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2068DA" w:rsidRPr="003F1F9B" w14:paraId="7FD7671E" w14:textId="77777777" w:rsidTr="002068DA">
        <w:trPr>
          <w:trHeight w:val="2880"/>
          <w:jc w:val="center"/>
        </w:trPr>
        <w:tc>
          <w:tcPr>
            <w:tcW w:w="5000" w:type="pct"/>
          </w:tcPr>
          <w:p w14:paraId="09E3B65B" w14:textId="6069478D" w:rsidR="002068DA" w:rsidRPr="003F1F9B" w:rsidRDefault="002068DA" w:rsidP="002068DA">
            <w:pPr>
              <w:pStyle w:val="NoSpacing"/>
              <w:jc w:val="center"/>
              <w:rPr>
                <w:rFonts w:ascii="Times New Roman" w:eastAsiaTheme="majorEastAsia" w:hAnsi="Times New Roman" w:cs="Times New Roman"/>
                <w:caps/>
              </w:rPr>
            </w:pPr>
            <w:bookmarkStart w:id="0" w:name="_Toc233197208"/>
            <w:bookmarkStart w:id="1" w:name="_Toc232927191"/>
          </w:p>
        </w:tc>
      </w:tr>
      <w:tr w:rsidR="002068DA" w:rsidRPr="003F1F9B" w14:paraId="4B032716" w14:textId="77777777" w:rsidTr="002068DA">
        <w:trPr>
          <w:trHeight w:val="1440"/>
          <w:jc w:val="center"/>
        </w:trPr>
        <w:sdt>
          <w:sdtPr>
            <w:rPr>
              <w:rFonts w:ascii="Times New Roman Bold" w:hAnsi="Times New Roman Bold" w:cs="Times New Roman"/>
              <w:b/>
              <w:sz w:val="28"/>
              <w:szCs w:val="28"/>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59BF498" w14:textId="77777777" w:rsidR="002068DA" w:rsidRPr="002068DA" w:rsidRDefault="002068DA" w:rsidP="002068DA">
                <w:pPr>
                  <w:pStyle w:val="NoSpacing"/>
                  <w:jc w:val="center"/>
                  <w:rPr>
                    <w:rFonts w:ascii="Times New Roman Bold" w:eastAsiaTheme="majorEastAsia" w:hAnsi="Times New Roman Bold" w:cs="Times New Roman"/>
                    <w:sz w:val="28"/>
                    <w:szCs w:val="28"/>
                  </w:rPr>
                </w:pPr>
                <w:r w:rsidRPr="002068DA">
                  <w:rPr>
                    <w:rFonts w:ascii="Times New Roman Bold" w:hAnsi="Times New Roman Bold" w:cs="Times New Roman"/>
                    <w:b/>
                    <w:sz w:val="28"/>
                    <w:szCs w:val="28"/>
                  </w:rPr>
                  <w:t>SUPPORTING STATEMENT FOR</w:t>
                </w:r>
              </w:p>
            </w:tc>
          </w:sdtContent>
        </w:sdt>
      </w:tr>
      <w:tr w:rsidR="002068DA" w:rsidRPr="003F1F9B" w14:paraId="288D6463" w14:textId="77777777" w:rsidTr="002068DA">
        <w:trPr>
          <w:trHeight w:val="720"/>
          <w:jc w:val="center"/>
        </w:trPr>
        <w:tc>
          <w:tcPr>
            <w:tcW w:w="5000" w:type="pct"/>
            <w:tcBorders>
              <w:top w:val="single" w:sz="4" w:space="0" w:color="4F81BD" w:themeColor="accent1"/>
            </w:tcBorders>
            <w:vAlign w:val="center"/>
          </w:tcPr>
          <w:p w14:paraId="52FF55DA" w14:textId="77777777" w:rsidR="002068DA" w:rsidRPr="002068DA" w:rsidRDefault="002068DA" w:rsidP="002068DA">
            <w:pPr>
              <w:pStyle w:val="NoSpacing"/>
              <w:jc w:val="center"/>
              <w:rPr>
                <w:rFonts w:ascii="Times New Roman Bold" w:eastAsiaTheme="majorEastAsia" w:hAnsi="Times New Roman Bold" w:cs="Times New Roman"/>
                <w:sz w:val="44"/>
                <w:szCs w:val="44"/>
              </w:rPr>
            </w:pPr>
            <w:r w:rsidRPr="002068DA">
              <w:rPr>
                <w:rFonts w:ascii="Times New Roman Bold" w:hAnsi="Times New Roman Bold" w:cs="Times New Roman"/>
                <w:b/>
                <w:sz w:val="28"/>
                <w:szCs w:val="28"/>
              </w:rPr>
              <w:t>THE NATIONAL BENEFICIARY SURVEY—</w:t>
            </w:r>
          </w:p>
        </w:tc>
      </w:tr>
      <w:tr w:rsidR="002068DA" w:rsidRPr="003F1F9B" w14:paraId="64D83558" w14:textId="77777777" w:rsidTr="002068DA">
        <w:trPr>
          <w:trHeight w:val="360"/>
          <w:jc w:val="center"/>
        </w:trPr>
        <w:sdt>
          <w:sdtPr>
            <w:rPr>
              <w:rFonts w:ascii="Times New Roman Bold" w:hAnsi="Times New Roman Bold" w:cs="Times New Roman"/>
              <w:b/>
              <w:sz w:val="28"/>
              <w:szCs w:val="2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5350FBC9" w14:textId="77777777" w:rsidR="002068DA" w:rsidRPr="002068DA" w:rsidRDefault="002068DA" w:rsidP="002068DA">
                <w:pPr>
                  <w:pStyle w:val="NoSpacing"/>
                  <w:jc w:val="center"/>
                  <w:rPr>
                    <w:rFonts w:ascii="Times New Roman Bold" w:hAnsi="Times New Roman Bold" w:cs="Times New Roman"/>
                  </w:rPr>
                </w:pPr>
                <w:r w:rsidRPr="002068DA">
                  <w:rPr>
                    <w:rFonts w:ascii="Times New Roman Bold" w:hAnsi="Times New Roman Bold" w:cs="Times New Roman"/>
                    <w:b/>
                    <w:sz w:val="28"/>
                    <w:szCs w:val="28"/>
                  </w:rPr>
                  <w:t>GENERAL WAVES AND SEMI-STRUCTURED INTERVIEWS</w:t>
                </w:r>
              </w:p>
            </w:tc>
          </w:sdtContent>
        </w:sdt>
      </w:tr>
      <w:tr w:rsidR="002068DA" w:rsidRPr="003F1F9B" w14:paraId="3534C888" w14:textId="77777777" w:rsidTr="002068DA">
        <w:trPr>
          <w:trHeight w:val="360"/>
          <w:jc w:val="center"/>
        </w:trPr>
        <w:tc>
          <w:tcPr>
            <w:tcW w:w="5000" w:type="pct"/>
            <w:vAlign w:val="center"/>
          </w:tcPr>
          <w:p w14:paraId="55835D50" w14:textId="04021D67" w:rsidR="002068DA" w:rsidRPr="002068DA" w:rsidRDefault="00223761" w:rsidP="002068DA">
            <w:pPr>
              <w:pStyle w:val="Heading1Red"/>
              <w:rPr>
                <w:rFonts w:ascii="Times New Roman Bold" w:eastAsiaTheme="minorEastAsia" w:hAnsi="Times New Roman Bold"/>
                <w:caps w:val="0"/>
                <w:color w:val="auto"/>
                <w:sz w:val="28"/>
                <w:szCs w:val="28"/>
                <w:lang w:eastAsia="ja-JP"/>
              </w:rPr>
            </w:pPr>
            <w:r>
              <w:rPr>
                <w:rFonts w:ascii="Times New Roman Bold" w:eastAsiaTheme="minorEastAsia" w:hAnsi="Times New Roman Bold"/>
                <w:caps w:val="0"/>
                <w:color w:val="auto"/>
                <w:sz w:val="28"/>
                <w:szCs w:val="28"/>
                <w:lang w:eastAsia="ja-JP"/>
              </w:rPr>
              <w:t>Revision</w:t>
            </w:r>
            <w:r w:rsidR="002068DA" w:rsidRPr="002068DA">
              <w:rPr>
                <w:rFonts w:ascii="Times New Roman Bold" w:eastAsiaTheme="minorEastAsia" w:hAnsi="Times New Roman Bold"/>
                <w:caps w:val="0"/>
                <w:color w:val="auto"/>
                <w:sz w:val="28"/>
                <w:szCs w:val="28"/>
                <w:lang w:eastAsia="ja-JP"/>
              </w:rPr>
              <w:t xml:space="preserve"> Request</w:t>
            </w:r>
          </w:p>
          <w:p w14:paraId="2B9FB8EE" w14:textId="77777777" w:rsidR="002068DA" w:rsidRPr="002068DA" w:rsidRDefault="002068DA" w:rsidP="002068DA">
            <w:pPr>
              <w:pStyle w:val="Heading1Red"/>
              <w:rPr>
                <w:rFonts w:ascii="Times New Roman Bold" w:hAnsi="Times New Roman Bold"/>
                <w:caps w:val="0"/>
                <w:color w:val="auto"/>
              </w:rPr>
            </w:pPr>
            <w:r w:rsidRPr="002068DA">
              <w:rPr>
                <w:rFonts w:ascii="Times New Roman Bold" w:hAnsi="Times New Roman Bold"/>
                <w:caps w:val="0"/>
                <w:color w:val="auto"/>
              </w:rPr>
              <w:t>OMB No. 0960-0800</w:t>
            </w:r>
          </w:p>
          <w:p w14:paraId="29864766" w14:textId="77777777" w:rsidR="002068DA" w:rsidRPr="002068DA" w:rsidRDefault="002068DA" w:rsidP="002068DA">
            <w:pPr>
              <w:pStyle w:val="NoSpacing"/>
              <w:jc w:val="center"/>
              <w:rPr>
                <w:rFonts w:ascii="Times New Roman Bold" w:eastAsia="Times New Roman" w:hAnsi="Times New Roman Bold" w:cs="Times New Roman"/>
                <w:b/>
                <w:sz w:val="24"/>
                <w:szCs w:val="20"/>
                <w:lang w:eastAsia="en-US"/>
              </w:rPr>
            </w:pPr>
          </w:p>
          <w:p w14:paraId="1F6DCBBB" w14:textId="77777777" w:rsidR="002068DA" w:rsidRPr="002068DA" w:rsidRDefault="002068DA" w:rsidP="002068DA">
            <w:pPr>
              <w:pStyle w:val="NoSpacing"/>
              <w:jc w:val="center"/>
              <w:rPr>
                <w:rFonts w:ascii="Times New Roman Bold" w:eastAsia="Times New Roman" w:hAnsi="Times New Roman Bold" w:cs="Times New Roman"/>
                <w:b/>
                <w:sz w:val="24"/>
                <w:szCs w:val="20"/>
                <w:lang w:eastAsia="en-US"/>
              </w:rPr>
            </w:pPr>
          </w:p>
          <w:p w14:paraId="522D76D6" w14:textId="47979749" w:rsidR="002068DA" w:rsidRPr="002068DA" w:rsidRDefault="002068DA" w:rsidP="002068DA">
            <w:pPr>
              <w:pStyle w:val="NoSpacing"/>
              <w:jc w:val="center"/>
              <w:rPr>
                <w:rFonts w:ascii="Times New Roman Bold" w:hAnsi="Times New Roman Bold" w:cs="Times New Roman"/>
                <w:b/>
                <w:bCs/>
              </w:rPr>
            </w:pPr>
            <w:r>
              <w:rPr>
                <w:rFonts w:ascii="Times New Roman Bold" w:eastAsia="Times New Roman" w:hAnsi="Times New Roman Bold" w:cs="Times New Roman"/>
                <w:b/>
                <w:sz w:val="24"/>
                <w:szCs w:val="20"/>
                <w:lang w:eastAsia="en-US"/>
              </w:rPr>
              <w:t>Supporting Statement: Part B</w:t>
            </w:r>
          </w:p>
        </w:tc>
      </w:tr>
      <w:tr w:rsidR="002068DA" w:rsidRPr="003F1F9B" w14:paraId="5C6B0964" w14:textId="77777777" w:rsidTr="002068DA">
        <w:trPr>
          <w:trHeight w:val="360"/>
          <w:jc w:val="center"/>
        </w:trPr>
        <w:tc>
          <w:tcPr>
            <w:tcW w:w="5000" w:type="pct"/>
            <w:vAlign w:val="center"/>
          </w:tcPr>
          <w:p w14:paraId="44FDEC9D" w14:textId="77777777" w:rsidR="002068DA" w:rsidRPr="002068DA" w:rsidRDefault="002068DA" w:rsidP="002068DA">
            <w:pPr>
              <w:pStyle w:val="NoSpacing"/>
              <w:jc w:val="center"/>
              <w:rPr>
                <w:rFonts w:ascii="Times New Roman Bold" w:hAnsi="Times New Roman Bold" w:cs="Times New Roman"/>
                <w:b/>
                <w:bCs/>
              </w:rPr>
            </w:pPr>
          </w:p>
        </w:tc>
      </w:tr>
    </w:tbl>
    <w:p w14:paraId="115430AD" w14:textId="77777777" w:rsidR="002068DA" w:rsidRPr="003F1F9B" w:rsidRDefault="002068DA" w:rsidP="002068DA"/>
    <w:sdt>
      <w:sdtPr>
        <w:rPr>
          <w:rFonts w:asciiTheme="majorHAnsi" w:eastAsiaTheme="majorEastAsia" w:hAnsiTheme="majorHAnsi" w:cstheme="majorBidi"/>
          <w:caps/>
          <w:sz w:val="22"/>
          <w:szCs w:val="22"/>
          <w:lang w:eastAsia="ja-JP"/>
        </w:rPr>
        <w:id w:val="120662449"/>
        <w:docPartObj>
          <w:docPartGallery w:val="Cover Pages"/>
          <w:docPartUnique/>
        </w:docPartObj>
      </w:sdtPr>
      <w:sdtEndPr>
        <w:rPr>
          <w:rFonts w:ascii="Garamond" w:eastAsia="Times New Roman" w:hAnsi="Garamond" w:cs="Times New Roman"/>
          <w:b/>
          <w:i/>
          <w:lang w:eastAsia="en-US"/>
        </w:rPr>
      </w:sdtEndPr>
      <w:sdtContent>
        <w:p w14:paraId="6CB93CBE" w14:textId="45429D6A" w:rsidR="009C7FB1" w:rsidRPr="009C7FB1" w:rsidRDefault="009C7FB1" w:rsidP="009C7FB1"/>
        <w:p w14:paraId="195C23F6" w14:textId="77777777" w:rsidR="009C7FB1" w:rsidRPr="009C7FB1" w:rsidRDefault="009C7FB1" w:rsidP="009C7FB1"/>
        <w:tbl>
          <w:tblPr>
            <w:tblpPr w:leftFromText="187" w:rightFromText="187" w:horzAnchor="margin" w:tblpXSpec="center" w:tblpYSpec="bottom"/>
            <w:tblW w:w="5000" w:type="pct"/>
            <w:tblLook w:val="04A0" w:firstRow="1" w:lastRow="0" w:firstColumn="1" w:lastColumn="0" w:noHBand="0" w:noVBand="1"/>
          </w:tblPr>
          <w:tblGrid>
            <w:gridCol w:w="9576"/>
          </w:tblGrid>
          <w:tr w:rsidR="009C7FB1" w:rsidRPr="009C7FB1" w14:paraId="648BF1D4" w14:textId="77777777" w:rsidTr="009C7FB1">
            <w:tc>
              <w:tcPr>
                <w:tcW w:w="5000" w:type="pct"/>
              </w:tcPr>
              <w:p w14:paraId="7EDC4D3C" w14:textId="77777777" w:rsidR="009C7FB1" w:rsidRPr="009C7FB1" w:rsidRDefault="009C7FB1" w:rsidP="009C7FB1">
                <w:pPr>
                  <w:tabs>
                    <w:tab w:val="clear" w:pos="432"/>
                  </w:tabs>
                  <w:spacing w:line="240" w:lineRule="auto"/>
                  <w:ind w:firstLine="0"/>
                  <w:jc w:val="left"/>
                  <w:rPr>
                    <w:rFonts w:asciiTheme="minorHAnsi" w:eastAsiaTheme="minorEastAsia" w:hAnsiTheme="minorHAnsi" w:cstheme="minorBidi"/>
                    <w:sz w:val="22"/>
                    <w:szCs w:val="22"/>
                    <w:lang w:eastAsia="ja-JP"/>
                  </w:rPr>
                </w:pPr>
              </w:p>
            </w:tc>
          </w:tr>
        </w:tbl>
        <w:p w14:paraId="67C935BE" w14:textId="77777777" w:rsidR="009C7FB1" w:rsidRPr="009C7FB1" w:rsidRDefault="009C7FB1" w:rsidP="009C7FB1"/>
        <w:p w14:paraId="2D1FB129" w14:textId="77777777" w:rsidR="009C7FB1" w:rsidRPr="009C7FB1" w:rsidRDefault="006C2CA0" w:rsidP="009C7FB1">
          <w:pPr>
            <w:tabs>
              <w:tab w:val="clear" w:pos="432"/>
            </w:tabs>
            <w:spacing w:line="240" w:lineRule="auto"/>
            <w:ind w:firstLine="0"/>
            <w:jc w:val="left"/>
            <w:rPr>
              <w:rFonts w:ascii="Garamond" w:hAnsi="Garamond"/>
              <w:b/>
              <w:i/>
              <w:caps/>
              <w:sz w:val="22"/>
              <w:szCs w:val="22"/>
            </w:rPr>
          </w:pPr>
        </w:p>
      </w:sdtContent>
    </w:sdt>
    <w:p w14:paraId="33DC4464" w14:textId="77777777" w:rsidR="00C56DF7" w:rsidRDefault="00C56DF7" w:rsidP="00ED4D91">
      <w:pPr>
        <w:spacing w:after="480" w:line="240" w:lineRule="auto"/>
        <w:ind w:firstLine="0"/>
        <w:jc w:val="center"/>
        <w:rPr>
          <w:rFonts w:ascii="Arial" w:hAnsi="Arial" w:cs="Arial"/>
          <w:b/>
          <w:color w:val="C00000"/>
        </w:rPr>
        <w:sectPr w:rsidR="00C56DF7" w:rsidSect="00CF1D6F">
          <w:headerReference w:type="first" r:id="rId9"/>
          <w:endnotePr>
            <w:numFmt w:val="decimal"/>
          </w:endnotePr>
          <w:pgSz w:w="12240" w:h="15840" w:code="1"/>
          <w:pgMar w:top="1440" w:right="1440" w:bottom="576" w:left="1440" w:header="720" w:footer="576" w:gutter="0"/>
          <w:pgNumType w:fmt="lowerRoman" w:start="1"/>
          <w:cols w:space="720"/>
          <w:titlePg/>
          <w:docGrid w:linePitch="326"/>
        </w:sectPr>
      </w:pPr>
    </w:p>
    <w:p w14:paraId="243889A5" w14:textId="77777777" w:rsidR="00920025" w:rsidRDefault="00920025" w:rsidP="00920025">
      <w:pPr>
        <w:tabs>
          <w:tab w:val="left" w:pos="9252"/>
        </w:tabs>
        <w:spacing w:after="480" w:line="240" w:lineRule="auto"/>
        <w:ind w:firstLine="0"/>
        <w:jc w:val="center"/>
        <w:rPr>
          <w:rFonts w:ascii="Arial" w:hAnsi="Arial" w:cs="Arial"/>
          <w:b/>
          <w:color w:val="C00000"/>
        </w:rPr>
        <w:sectPr w:rsidR="00920025" w:rsidSect="00920025">
          <w:headerReference w:type="default" r:id="rId10"/>
          <w:footerReference w:type="default" r:id="rId11"/>
          <w:endnotePr>
            <w:numFmt w:val="decimal"/>
          </w:endnotePr>
          <w:type w:val="continuous"/>
          <w:pgSz w:w="12240" w:h="15840" w:code="1"/>
          <w:pgMar w:top="1440" w:right="1440" w:bottom="576" w:left="1440" w:header="720" w:footer="576" w:gutter="0"/>
          <w:pgNumType w:start="1"/>
          <w:cols w:space="720"/>
          <w:docGrid w:linePitch="326"/>
        </w:sectPr>
      </w:pPr>
    </w:p>
    <w:p w14:paraId="6D62E266" w14:textId="77777777" w:rsidR="00CF1D6F" w:rsidRPr="00523918" w:rsidRDefault="00CF1D6F" w:rsidP="00CF1D6F">
      <w:pPr>
        <w:pStyle w:val="BulletBlackLastDS"/>
        <w:numPr>
          <w:ilvl w:val="0"/>
          <w:numId w:val="0"/>
        </w:numPr>
        <w:tabs>
          <w:tab w:val="right" w:pos="9360"/>
        </w:tabs>
        <w:ind w:left="864" w:right="0" w:hanging="864"/>
        <w:jc w:val="center"/>
        <w:rPr>
          <w:b/>
          <w:noProof/>
          <w:szCs w:val="24"/>
        </w:rPr>
      </w:pPr>
      <w:bookmarkStart w:id="2" w:name="_Toc349308994"/>
      <w:r w:rsidRPr="00523918">
        <w:rPr>
          <w:b/>
          <w:noProof/>
          <w:szCs w:val="24"/>
        </w:rPr>
        <w:lastRenderedPageBreak/>
        <w:t>CONTENTS</w:t>
      </w:r>
    </w:p>
    <w:p w14:paraId="05945506" w14:textId="0B3C13ED" w:rsidR="00CF1D6F" w:rsidRPr="00793E24" w:rsidRDefault="00CF1D6F" w:rsidP="00C11CBA">
      <w:pPr>
        <w:pStyle w:val="BulletBlackLastDS"/>
        <w:numPr>
          <w:ilvl w:val="0"/>
          <w:numId w:val="0"/>
        </w:numPr>
        <w:tabs>
          <w:tab w:val="left" w:pos="9090"/>
          <w:tab w:val="right" w:pos="9360"/>
        </w:tabs>
        <w:ind w:left="864" w:right="0" w:hanging="864"/>
        <w:jc w:val="left"/>
        <w:rPr>
          <w:noProof/>
          <w:szCs w:val="24"/>
        </w:rPr>
      </w:pPr>
      <w:r w:rsidRPr="00793E24">
        <w:rPr>
          <w:noProof/>
          <w:szCs w:val="24"/>
        </w:rPr>
        <w:t xml:space="preserve">Part B: </w:t>
      </w:r>
      <w:r w:rsidRPr="00793E24">
        <w:rPr>
          <w:noProof/>
          <w:szCs w:val="24"/>
        </w:rPr>
        <w:tab/>
        <w:t>Collection</w:t>
      </w:r>
      <w:r w:rsidR="001A67D3">
        <w:rPr>
          <w:noProof/>
          <w:szCs w:val="24"/>
        </w:rPr>
        <w:t>s</w:t>
      </w:r>
      <w:r w:rsidRPr="00793E24">
        <w:rPr>
          <w:noProof/>
          <w:szCs w:val="24"/>
        </w:rPr>
        <w:t xml:space="preserve"> of Information Employing Statistical Methods (see separate document)………………………………………………………………………</w:t>
      </w:r>
      <w:r w:rsidR="001204FE" w:rsidRPr="00793E24">
        <w:rPr>
          <w:noProof/>
          <w:szCs w:val="24"/>
        </w:rPr>
        <w:t>.</w:t>
      </w:r>
      <w:r w:rsidRPr="00793E24">
        <w:rPr>
          <w:noProof/>
          <w:szCs w:val="24"/>
        </w:rPr>
        <w:t>…..…</w:t>
      </w:r>
      <w:r w:rsidR="00C11CBA" w:rsidRPr="00793E24">
        <w:rPr>
          <w:noProof/>
          <w:szCs w:val="24"/>
        </w:rPr>
        <w:tab/>
      </w:r>
      <w:r w:rsidRPr="00793E24">
        <w:rPr>
          <w:noProof/>
          <w:szCs w:val="24"/>
        </w:rPr>
        <w:t>1</w:t>
      </w:r>
    </w:p>
    <w:p w14:paraId="268E854C" w14:textId="7A86174B" w:rsidR="00CF1D6F" w:rsidRPr="00523918" w:rsidRDefault="00CF1D6F" w:rsidP="00C11CBA">
      <w:pPr>
        <w:tabs>
          <w:tab w:val="clear" w:pos="432"/>
          <w:tab w:val="left" w:pos="1080"/>
          <w:tab w:val="left" w:leader="dot" w:pos="9090"/>
        </w:tabs>
        <w:ind w:left="450" w:firstLine="0"/>
        <w:jc w:val="left"/>
        <w:rPr>
          <w:rFonts w:eastAsiaTheme="minorEastAsia"/>
        </w:rPr>
      </w:pPr>
      <w:r w:rsidRPr="00523918">
        <w:rPr>
          <w:rFonts w:eastAsiaTheme="minorEastAsia"/>
        </w:rPr>
        <w:t xml:space="preserve">B.1. </w:t>
      </w:r>
      <w:r w:rsidR="001204FE" w:rsidRPr="00523918">
        <w:rPr>
          <w:rFonts w:eastAsiaTheme="minorEastAsia"/>
        </w:rPr>
        <w:t>Statistical Methodology</w:t>
      </w:r>
      <w:r w:rsidRPr="00523918">
        <w:rPr>
          <w:rFonts w:eastAsiaTheme="minorEastAsia"/>
        </w:rPr>
        <w:t>………………………</w:t>
      </w:r>
      <w:r w:rsidR="001204FE" w:rsidRPr="00523918">
        <w:rPr>
          <w:rFonts w:eastAsiaTheme="minorEastAsia"/>
        </w:rPr>
        <w:t>………………………....</w:t>
      </w:r>
      <w:r w:rsidRPr="00523918">
        <w:rPr>
          <w:rFonts w:eastAsiaTheme="minorEastAsia"/>
        </w:rPr>
        <w:t>…</w:t>
      </w:r>
      <w:r w:rsidR="00C11CBA">
        <w:rPr>
          <w:rFonts w:eastAsiaTheme="minorEastAsia"/>
        </w:rPr>
        <w:tab/>
      </w:r>
      <w:r w:rsidR="004219AF" w:rsidRPr="00523918">
        <w:rPr>
          <w:rFonts w:eastAsiaTheme="minorEastAsia"/>
        </w:rPr>
        <w:t>1</w:t>
      </w:r>
    </w:p>
    <w:p w14:paraId="39242E0C" w14:textId="48593624" w:rsidR="00D806CD" w:rsidRDefault="00062476" w:rsidP="00C11CBA">
      <w:pPr>
        <w:tabs>
          <w:tab w:val="clear" w:pos="432"/>
          <w:tab w:val="left" w:pos="1080"/>
          <w:tab w:val="left" w:leader="dot" w:pos="9090"/>
        </w:tabs>
        <w:ind w:left="450" w:firstLine="0"/>
        <w:jc w:val="left"/>
        <w:rPr>
          <w:rFonts w:eastAsiaTheme="minorEastAsia"/>
        </w:rPr>
      </w:pPr>
      <w:r>
        <w:rPr>
          <w:rFonts w:eastAsiaTheme="minorEastAsia"/>
        </w:rPr>
        <w:t>B.2. Procedures for</w:t>
      </w:r>
      <w:r w:rsidR="00CF1D6F" w:rsidRPr="00523918">
        <w:rPr>
          <w:rFonts w:eastAsiaTheme="minorEastAsia"/>
        </w:rPr>
        <w:t xml:space="preserve"> Collecti</w:t>
      </w:r>
      <w:r w:rsidR="001204FE" w:rsidRPr="00523918">
        <w:rPr>
          <w:rFonts w:eastAsiaTheme="minorEastAsia"/>
        </w:rPr>
        <w:t>ng</w:t>
      </w:r>
      <w:r w:rsidR="00CF1D6F" w:rsidRPr="00523918">
        <w:rPr>
          <w:rFonts w:eastAsiaTheme="minorEastAsia"/>
        </w:rPr>
        <w:t xml:space="preserve"> the </w:t>
      </w:r>
      <w:r w:rsidR="001204FE" w:rsidRPr="00523918">
        <w:rPr>
          <w:rFonts w:eastAsiaTheme="minorEastAsia"/>
        </w:rPr>
        <w:t>Information</w:t>
      </w:r>
      <w:r w:rsidR="00CF1D6F" w:rsidRPr="00523918">
        <w:rPr>
          <w:rFonts w:eastAsiaTheme="minorEastAsia"/>
        </w:rPr>
        <w:t>....……</w:t>
      </w:r>
      <w:r w:rsidR="001A67D3">
        <w:rPr>
          <w:rFonts w:eastAsiaTheme="minorEastAsia"/>
        </w:rPr>
        <w:tab/>
        <w:t>5</w:t>
      </w:r>
    </w:p>
    <w:p w14:paraId="42A79F41" w14:textId="6FD93639" w:rsidR="00CF1D6F" w:rsidRPr="00523918" w:rsidRDefault="00CF1D6F" w:rsidP="00C11CBA">
      <w:pPr>
        <w:tabs>
          <w:tab w:val="clear" w:pos="432"/>
          <w:tab w:val="left" w:leader="dot" w:pos="1080"/>
          <w:tab w:val="left" w:leader="dot" w:pos="9090"/>
        </w:tabs>
        <w:ind w:left="450" w:firstLine="0"/>
        <w:jc w:val="left"/>
        <w:rPr>
          <w:rFonts w:eastAsiaTheme="minorEastAsia"/>
        </w:rPr>
      </w:pPr>
      <w:r w:rsidRPr="00D806CD">
        <w:rPr>
          <w:rFonts w:eastAsiaTheme="minorEastAsia"/>
        </w:rPr>
        <w:t>B</w:t>
      </w:r>
      <w:r w:rsidRPr="00523918">
        <w:rPr>
          <w:rFonts w:eastAsiaTheme="minorEastAsia"/>
        </w:rPr>
        <w:t xml:space="preserve">.3. Methods to Maximize Response </w:t>
      </w:r>
      <w:proofErr w:type="gramStart"/>
      <w:r w:rsidRPr="00523918">
        <w:rPr>
          <w:rFonts w:eastAsiaTheme="minorEastAsia"/>
        </w:rPr>
        <w:t>Rates.…</w:t>
      </w:r>
      <w:r w:rsidR="001204FE" w:rsidRPr="00523918">
        <w:rPr>
          <w:rFonts w:eastAsiaTheme="minorEastAsia"/>
        </w:rPr>
        <w:t>………………………………..</w:t>
      </w:r>
      <w:r w:rsidRPr="00523918">
        <w:rPr>
          <w:rFonts w:eastAsiaTheme="minorEastAsia"/>
        </w:rPr>
        <w:t>…</w:t>
      </w:r>
      <w:r w:rsidR="004219AF" w:rsidRPr="00523918">
        <w:rPr>
          <w:rFonts w:eastAsiaTheme="minorEastAsia"/>
        </w:rPr>
        <w:t>…</w:t>
      </w:r>
      <w:proofErr w:type="gramEnd"/>
      <w:r w:rsidR="00C11CBA">
        <w:rPr>
          <w:rFonts w:eastAsiaTheme="minorEastAsia"/>
        </w:rPr>
        <w:tab/>
      </w:r>
      <w:r w:rsidR="00C11CBA" w:rsidRPr="00523918">
        <w:rPr>
          <w:rFonts w:eastAsiaTheme="minorEastAsia"/>
        </w:rPr>
        <w:t>1</w:t>
      </w:r>
      <w:r w:rsidR="002D3BE8">
        <w:rPr>
          <w:rFonts w:eastAsiaTheme="minorEastAsia"/>
        </w:rPr>
        <w:t>1</w:t>
      </w:r>
    </w:p>
    <w:p w14:paraId="33955DAD" w14:textId="1C8671FE" w:rsidR="00CF1D6F" w:rsidRPr="00523918" w:rsidRDefault="00CF1D6F" w:rsidP="00C11CBA">
      <w:pPr>
        <w:tabs>
          <w:tab w:val="clear" w:pos="432"/>
          <w:tab w:val="left" w:pos="1080"/>
          <w:tab w:val="left" w:leader="dot" w:pos="9090"/>
        </w:tabs>
        <w:ind w:left="450" w:firstLine="0"/>
        <w:jc w:val="left"/>
        <w:rPr>
          <w:rFonts w:eastAsiaTheme="minorEastAsia"/>
        </w:rPr>
      </w:pPr>
      <w:r w:rsidRPr="00523918">
        <w:rPr>
          <w:rFonts w:eastAsiaTheme="minorEastAsia"/>
        </w:rPr>
        <w:t>B.4. Tests of Procedures……………</w:t>
      </w:r>
      <w:r w:rsidR="001204FE" w:rsidRPr="00523918">
        <w:rPr>
          <w:rFonts w:eastAsiaTheme="minorEastAsia"/>
        </w:rPr>
        <w:t>……………………………………</w:t>
      </w:r>
      <w:r w:rsidRPr="00523918">
        <w:rPr>
          <w:rFonts w:eastAsiaTheme="minorEastAsia"/>
        </w:rPr>
        <w:t>………</w:t>
      </w:r>
      <w:r w:rsidR="00C11CBA">
        <w:rPr>
          <w:rFonts w:eastAsiaTheme="minorEastAsia"/>
        </w:rPr>
        <w:tab/>
      </w:r>
      <w:r w:rsidRPr="00523918">
        <w:rPr>
          <w:rFonts w:eastAsiaTheme="minorEastAsia"/>
        </w:rPr>
        <w:t>1</w:t>
      </w:r>
      <w:r w:rsidR="00D153AB">
        <w:rPr>
          <w:rFonts w:eastAsiaTheme="minorEastAsia"/>
        </w:rPr>
        <w:t>3</w:t>
      </w:r>
    </w:p>
    <w:p w14:paraId="04378041" w14:textId="3B87654F" w:rsidR="00CF1D6F" w:rsidRPr="00523918" w:rsidRDefault="00CF1D6F" w:rsidP="00C11CBA">
      <w:pPr>
        <w:tabs>
          <w:tab w:val="clear" w:pos="432"/>
          <w:tab w:val="left" w:pos="1080"/>
          <w:tab w:val="left" w:leader="dot" w:pos="9090"/>
        </w:tabs>
        <w:ind w:left="450" w:firstLine="0"/>
        <w:jc w:val="left"/>
        <w:rPr>
          <w:rFonts w:eastAsiaTheme="minorEastAsia"/>
        </w:rPr>
      </w:pPr>
      <w:r w:rsidRPr="00523918">
        <w:rPr>
          <w:rFonts w:eastAsiaTheme="minorEastAsia"/>
        </w:rPr>
        <w:t xml:space="preserve">B.5. </w:t>
      </w:r>
      <w:r w:rsidR="009C18FE" w:rsidRPr="00523918">
        <w:rPr>
          <w:rFonts w:eastAsiaTheme="minorEastAsia"/>
        </w:rPr>
        <w:t xml:space="preserve">Statistical Agency Contact for Statistical Information </w:t>
      </w:r>
      <w:r w:rsidRPr="00523918">
        <w:rPr>
          <w:rFonts w:eastAsiaTheme="minorEastAsia"/>
        </w:rPr>
        <w:t>…</w:t>
      </w:r>
      <w:r w:rsidR="009C18FE" w:rsidRPr="00523918">
        <w:rPr>
          <w:rFonts w:eastAsiaTheme="minorEastAsia"/>
        </w:rPr>
        <w:t>……..</w:t>
      </w:r>
      <w:r w:rsidRPr="00523918">
        <w:rPr>
          <w:rFonts w:eastAsiaTheme="minorEastAsia"/>
        </w:rPr>
        <w:t>………………</w:t>
      </w:r>
      <w:r w:rsidR="001204FE" w:rsidRPr="00523918">
        <w:rPr>
          <w:rFonts w:eastAsiaTheme="minorEastAsia"/>
        </w:rPr>
        <w:t>.</w:t>
      </w:r>
      <w:r w:rsidRPr="00523918">
        <w:rPr>
          <w:rFonts w:eastAsiaTheme="minorEastAsia"/>
        </w:rPr>
        <w:t>…</w:t>
      </w:r>
      <w:r w:rsidR="00C11CBA">
        <w:rPr>
          <w:rFonts w:eastAsiaTheme="minorEastAsia"/>
        </w:rPr>
        <w:tab/>
      </w:r>
      <w:r w:rsidR="00C11CBA" w:rsidRPr="00523918">
        <w:rPr>
          <w:rFonts w:eastAsiaTheme="minorEastAsia"/>
        </w:rPr>
        <w:t>1</w:t>
      </w:r>
      <w:r w:rsidR="00C11CBA">
        <w:rPr>
          <w:rFonts w:eastAsiaTheme="minorEastAsia"/>
        </w:rPr>
        <w:t>4</w:t>
      </w:r>
    </w:p>
    <w:p w14:paraId="12301896" w14:textId="17D3D54F" w:rsidR="00CF1D6F" w:rsidRPr="00523918" w:rsidRDefault="002C38A8" w:rsidP="002C38A8">
      <w:pPr>
        <w:ind w:firstLine="0"/>
        <w:rPr>
          <w:rFonts w:eastAsiaTheme="minorEastAsia"/>
          <w:b/>
        </w:rPr>
      </w:pPr>
      <w:r>
        <w:rPr>
          <w:rFonts w:eastAsiaTheme="minorEastAsia"/>
          <w:b/>
        </w:rPr>
        <w:t xml:space="preserve">Part B: </w:t>
      </w:r>
      <w:r w:rsidR="00CF1D6F" w:rsidRPr="00523918">
        <w:rPr>
          <w:rFonts w:eastAsiaTheme="minorEastAsia"/>
          <w:b/>
        </w:rPr>
        <w:t>Tables</w:t>
      </w:r>
    </w:p>
    <w:p w14:paraId="5A2C0044" w14:textId="421A63B0" w:rsidR="00CF1D6F" w:rsidRPr="00523918" w:rsidRDefault="00CF1D6F" w:rsidP="004257D4">
      <w:pPr>
        <w:pStyle w:val="TableofFigures"/>
        <w:tabs>
          <w:tab w:val="left" w:pos="1530"/>
        </w:tabs>
        <w:rPr>
          <w:rFonts w:ascii="Times New Roman" w:eastAsiaTheme="minorEastAsia" w:hAnsi="Times New Roman"/>
          <w:noProof/>
          <w:sz w:val="22"/>
          <w:szCs w:val="22"/>
        </w:rPr>
      </w:pPr>
      <w:r w:rsidRPr="00523918">
        <w:rPr>
          <w:rFonts w:ascii="Times New Roman" w:hAnsi="Times New Roman"/>
          <w:b/>
          <w:color w:val="C00000"/>
        </w:rPr>
        <w:fldChar w:fldCharType="begin"/>
      </w:r>
      <w:r w:rsidRPr="00523918">
        <w:rPr>
          <w:rFonts w:ascii="Times New Roman" w:hAnsi="Times New Roman"/>
          <w:b/>
          <w:color w:val="C00000"/>
        </w:rPr>
        <w:instrText xml:space="preserve"> TOC \z \t "Mark for Table Heading,1" \c "Figure" </w:instrText>
      </w:r>
      <w:r w:rsidRPr="00523918">
        <w:rPr>
          <w:rFonts w:ascii="Times New Roman" w:hAnsi="Times New Roman"/>
          <w:b/>
          <w:color w:val="C00000"/>
        </w:rPr>
        <w:fldChar w:fldCharType="separate"/>
      </w:r>
      <w:r w:rsidRPr="00523918">
        <w:rPr>
          <w:rFonts w:ascii="Times New Roman" w:hAnsi="Times New Roman"/>
          <w:noProof/>
        </w:rPr>
        <w:t xml:space="preserve">B.1  </w:t>
      </w:r>
      <w:r w:rsidR="00AE601A">
        <w:rPr>
          <w:rFonts w:ascii="Times New Roman" w:hAnsi="Times New Roman"/>
          <w:noProof/>
        </w:rPr>
        <w:tab/>
      </w:r>
      <w:r w:rsidRPr="00523918">
        <w:rPr>
          <w:rFonts w:ascii="Times New Roman" w:hAnsi="Times New Roman"/>
          <w:noProof/>
        </w:rPr>
        <w:t>NBS–General Waves Sample Sizes by Strata</w:t>
      </w:r>
      <w:r w:rsidRPr="00523918">
        <w:rPr>
          <w:rFonts w:ascii="Times New Roman" w:hAnsi="Times New Roman"/>
          <w:noProof/>
          <w:webHidden/>
        </w:rPr>
        <w:tab/>
      </w:r>
      <w:r w:rsidRPr="00523918">
        <w:rPr>
          <w:rFonts w:ascii="Times New Roman" w:hAnsi="Times New Roman"/>
          <w:noProof/>
          <w:webHidden/>
        </w:rPr>
        <w:fldChar w:fldCharType="begin"/>
      </w:r>
      <w:r w:rsidRPr="00523918">
        <w:rPr>
          <w:rFonts w:ascii="Times New Roman" w:hAnsi="Times New Roman"/>
          <w:noProof/>
          <w:webHidden/>
        </w:rPr>
        <w:instrText xml:space="preserve"> PAGEREF _Toc381000986 \h </w:instrText>
      </w:r>
      <w:r w:rsidRPr="00523918">
        <w:rPr>
          <w:rFonts w:ascii="Times New Roman" w:hAnsi="Times New Roman"/>
          <w:noProof/>
          <w:webHidden/>
        </w:rPr>
      </w:r>
      <w:r w:rsidRPr="00523918">
        <w:rPr>
          <w:rFonts w:ascii="Times New Roman" w:hAnsi="Times New Roman"/>
          <w:noProof/>
          <w:webHidden/>
        </w:rPr>
        <w:fldChar w:fldCharType="separate"/>
      </w:r>
      <w:r w:rsidR="00D153AB">
        <w:rPr>
          <w:rFonts w:ascii="Times New Roman" w:hAnsi="Times New Roman"/>
          <w:noProof/>
          <w:webHidden/>
        </w:rPr>
        <w:t>4</w:t>
      </w:r>
      <w:r w:rsidRPr="00523918">
        <w:rPr>
          <w:rFonts w:ascii="Times New Roman" w:hAnsi="Times New Roman"/>
          <w:noProof/>
          <w:webHidden/>
        </w:rPr>
        <w:fldChar w:fldCharType="end"/>
      </w:r>
    </w:p>
    <w:p w14:paraId="65131F5F" w14:textId="273EB3C0" w:rsidR="00CF1D6F" w:rsidRPr="00523918" w:rsidRDefault="00CF1D6F" w:rsidP="004257D4">
      <w:pPr>
        <w:pStyle w:val="TableofFigures"/>
        <w:tabs>
          <w:tab w:val="left" w:pos="1530"/>
        </w:tabs>
        <w:spacing w:after="0"/>
        <w:rPr>
          <w:rFonts w:ascii="Times New Roman" w:hAnsi="Times New Roman"/>
          <w:noProof/>
        </w:rPr>
      </w:pPr>
      <w:r w:rsidRPr="00523918">
        <w:rPr>
          <w:rFonts w:ascii="Times New Roman" w:hAnsi="Times New Roman"/>
          <w:noProof/>
        </w:rPr>
        <w:t xml:space="preserve">B.2  </w:t>
      </w:r>
      <w:r w:rsidR="00AE601A">
        <w:rPr>
          <w:rFonts w:ascii="Times New Roman" w:hAnsi="Times New Roman"/>
          <w:noProof/>
        </w:rPr>
        <w:tab/>
      </w:r>
      <w:r w:rsidRPr="00523918">
        <w:rPr>
          <w:rFonts w:ascii="Times New Roman" w:hAnsi="Times New Roman"/>
          <w:noProof/>
        </w:rPr>
        <w:t xml:space="preserve">Projected Minimal Detectable Differences Between Groups In </w:t>
      </w:r>
    </w:p>
    <w:p w14:paraId="29A76438" w14:textId="1A05FAA3" w:rsidR="00CF1D6F" w:rsidRDefault="00AE601A" w:rsidP="004257D4">
      <w:pPr>
        <w:pStyle w:val="TableofFigures"/>
        <w:tabs>
          <w:tab w:val="left" w:pos="1530"/>
        </w:tabs>
        <w:spacing w:after="0" w:line="360" w:lineRule="auto"/>
        <w:rPr>
          <w:rFonts w:ascii="Times New Roman" w:hAnsi="Times New Roman"/>
          <w:noProof/>
          <w:webHidden/>
        </w:rPr>
      </w:pPr>
      <w:r>
        <w:rPr>
          <w:rFonts w:ascii="Times New Roman" w:hAnsi="Times New Roman"/>
          <w:noProof/>
        </w:rPr>
        <w:tab/>
      </w:r>
      <w:r>
        <w:rPr>
          <w:rFonts w:ascii="Times New Roman" w:hAnsi="Times New Roman"/>
          <w:noProof/>
        </w:rPr>
        <w:tab/>
      </w:r>
      <w:r w:rsidR="00CF1D6F" w:rsidRPr="00523918">
        <w:rPr>
          <w:rFonts w:ascii="Times New Roman" w:hAnsi="Times New Roman"/>
          <w:noProof/>
        </w:rPr>
        <w:t>Representative Beneficiary Sample</w:t>
      </w:r>
      <w:r w:rsidR="00CF1D6F" w:rsidRPr="00523918">
        <w:rPr>
          <w:rFonts w:ascii="Times New Roman" w:hAnsi="Times New Roman"/>
          <w:noProof/>
          <w:webHidden/>
        </w:rPr>
        <w:tab/>
      </w:r>
      <w:r w:rsidR="00CF1D6F" w:rsidRPr="00523918">
        <w:rPr>
          <w:rFonts w:ascii="Times New Roman" w:hAnsi="Times New Roman"/>
          <w:noProof/>
          <w:webHidden/>
        </w:rPr>
        <w:fldChar w:fldCharType="begin"/>
      </w:r>
      <w:r w:rsidR="00CF1D6F" w:rsidRPr="00523918">
        <w:rPr>
          <w:rFonts w:ascii="Times New Roman" w:hAnsi="Times New Roman"/>
          <w:noProof/>
          <w:webHidden/>
        </w:rPr>
        <w:instrText xml:space="preserve"> PAGEREF _Toc381000987 \h </w:instrText>
      </w:r>
      <w:r w:rsidR="00CF1D6F" w:rsidRPr="00523918">
        <w:rPr>
          <w:rFonts w:ascii="Times New Roman" w:hAnsi="Times New Roman"/>
          <w:noProof/>
          <w:webHidden/>
        </w:rPr>
      </w:r>
      <w:r w:rsidR="00CF1D6F" w:rsidRPr="00523918">
        <w:rPr>
          <w:rFonts w:ascii="Times New Roman" w:hAnsi="Times New Roman"/>
          <w:noProof/>
          <w:webHidden/>
        </w:rPr>
        <w:fldChar w:fldCharType="separate"/>
      </w:r>
      <w:r w:rsidR="00D153AB">
        <w:rPr>
          <w:rFonts w:ascii="Times New Roman" w:hAnsi="Times New Roman"/>
          <w:noProof/>
          <w:webHidden/>
        </w:rPr>
        <w:t>9</w:t>
      </w:r>
      <w:r w:rsidR="00CF1D6F" w:rsidRPr="00523918">
        <w:rPr>
          <w:rFonts w:ascii="Times New Roman" w:hAnsi="Times New Roman"/>
          <w:noProof/>
          <w:webHidden/>
        </w:rPr>
        <w:fldChar w:fldCharType="end"/>
      </w:r>
    </w:p>
    <w:p w14:paraId="15BC709E" w14:textId="0972B6AF" w:rsidR="00CF1D6F" w:rsidRPr="00523918" w:rsidRDefault="00CF1D6F" w:rsidP="004257D4">
      <w:pPr>
        <w:pStyle w:val="TableofFigures"/>
        <w:tabs>
          <w:tab w:val="left" w:pos="1530"/>
        </w:tabs>
        <w:spacing w:after="0"/>
        <w:rPr>
          <w:rFonts w:ascii="Times New Roman" w:hAnsi="Times New Roman"/>
          <w:noProof/>
        </w:rPr>
      </w:pPr>
      <w:r w:rsidRPr="00523918">
        <w:rPr>
          <w:rFonts w:ascii="Times New Roman" w:hAnsi="Times New Roman"/>
          <w:noProof/>
        </w:rPr>
        <w:t>B.3.</w:t>
      </w:r>
      <w:r w:rsidR="00DD3201" w:rsidRPr="00523918" w:rsidDel="00DD3201">
        <w:rPr>
          <w:rFonts w:ascii="Times New Roman" w:hAnsi="Times New Roman"/>
          <w:noProof/>
        </w:rPr>
        <w:t xml:space="preserve"> </w:t>
      </w:r>
      <w:r w:rsidR="00AE601A">
        <w:rPr>
          <w:rFonts w:ascii="Times New Roman" w:hAnsi="Times New Roman"/>
          <w:noProof/>
        </w:rPr>
        <w:tab/>
      </w:r>
      <w:r w:rsidRPr="00523918">
        <w:rPr>
          <w:rFonts w:ascii="Times New Roman" w:hAnsi="Times New Roman"/>
          <w:noProof/>
        </w:rPr>
        <w:t>Projected Minimal Detectable Differences Between Successful</w:t>
      </w:r>
    </w:p>
    <w:p w14:paraId="793920AE" w14:textId="02EDDF4C" w:rsidR="00CF1D6F" w:rsidRPr="00523918" w:rsidRDefault="00AE601A" w:rsidP="004257D4">
      <w:pPr>
        <w:pStyle w:val="TableofFigures"/>
        <w:tabs>
          <w:tab w:val="left" w:pos="1530"/>
        </w:tabs>
        <w:spacing w:after="0" w:line="360" w:lineRule="auto"/>
        <w:rPr>
          <w:rFonts w:ascii="Times New Roman" w:eastAsiaTheme="minorEastAsia" w:hAnsi="Times New Roman"/>
          <w:noProof/>
          <w:sz w:val="22"/>
          <w:szCs w:val="22"/>
        </w:rPr>
      </w:pPr>
      <w:r>
        <w:rPr>
          <w:rFonts w:ascii="Times New Roman" w:hAnsi="Times New Roman"/>
          <w:noProof/>
        </w:rPr>
        <w:tab/>
      </w:r>
      <w:r>
        <w:rPr>
          <w:rFonts w:ascii="Times New Roman" w:hAnsi="Times New Roman"/>
          <w:noProof/>
        </w:rPr>
        <w:tab/>
      </w:r>
      <w:r w:rsidR="00CF1D6F" w:rsidRPr="00523918">
        <w:rPr>
          <w:rFonts w:ascii="Times New Roman" w:hAnsi="Times New Roman"/>
          <w:noProof/>
        </w:rPr>
        <w:t>Worker Groups</w:t>
      </w:r>
      <w:r w:rsidR="00CF1D6F" w:rsidRPr="00523918">
        <w:rPr>
          <w:rFonts w:ascii="Times New Roman" w:hAnsi="Times New Roman"/>
          <w:noProof/>
          <w:webHidden/>
        </w:rPr>
        <w:tab/>
      </w:r>
      <w:r w:rsidR="00CF1D6F" w:rsidRPr="00523918">
        <w:rPr>
          <w:rFonts w:ascii="Times New Roman" w:hAnsi="Times New Roman"/>
          <w:noProof/>
          <w:webHidden/>
        </w:rPr>
        <w:fldChar w:fldCharType="begin"/>
      </w:r>
      <w:r w:rsidR="00CF1D6F" w:rsidRPr="00523918">
        <w:rPr>
          <w:rFonts w:ascii="Times New Roman" w:hAnsi="Times New Roman"/>
          <w:noProof/>
          <w:webHidden/>
        </w:rPr>
        <w:instrText xml:space="preserve"> PAGEREF _Toc381000988 \h </w:instrText>
      </w:r>
      <w:r w:rsidR="00CF1D6F" w:rsidRPr="00523918">
        <w:rPr>
          <w:rFonts w:ascii="Times New Roman" w:hAnsi="Times New Roman"/>
          <w:noProof/>
          <w:webHidden/>
        </w:rPr>
      </w:r>
      <w:r w:rsidR="00CF1D6F" w:rsidRPr="00523918">
        <w:rPr>
          <w:rFonts w:ascii="Times New Roman" w:hAnsi="Times New Roman"/>
          <w:noProof/>
          <w:webHidden/>
        </w:rPr>
        <w:fldChar w:fldCharType="separate"/>
      </w:r>
      <w:r w:rsidR="00D153AB">
        <w:rPr>
          <w:rFonts w:ascii="Times New Roman" w:hAnsi="Times New Roman"/>
          <w:noProof/>
          <w:webHidden/>
        </w:rPr>
        <w:t>10</w:t>
      </w:r>
      <w:r w:rsidR="00CF1D6F" w:rsidRPr="00523918">
        <w:rPr>
          <w:rFonts w:ascii="Times New Roman" w:hAnsi="Times New Roman"/>
          <w:noProof/>
          <w:webHidden/>
        </w:rPr>
        <w:fldChar w:fldCharType="end"/>
      </w:r>
    </w:p>
    <w:p w14:paraId="004173C2" w14:textId="1FA217AE" w:rsidR="00CF1D6F" w:rsidRPr="00523918" w:rsidRDefault="00CF1D6F" w:rsidP="004257D4">
      <w:pPr>
        <w:pStyle w:val="TableofFigures"/>
        <w:tabs>
          <w:tab w:val="left" w:pos="1530"/>
        </w:tabs>
        <w:spacing w:line="360" w:lineRule="auto"/>
        <w:rPr>
          <w:rFonts w:ascii="Times New Roman" w:hAnsi="Times New Roman"/>
          <w:noProof/>
          <w:webHidden/>
        </w:rPr>
      </w:pPr>
      <w:r w:rsidRPr="00523918">
        <w:rPr>
          <w:rFonts w:ascii="Times New Roman" w:hAnsi="Times New Roman"/>
          <w:noProof/>
        </w:rPr>
        <w:t>B.</w:t>
      </w:r>
      <w:r w:rsidR="00DD3201" w:rsidRPr="00523918">
        <w:rPr>
          <w:rFonts w:ascii="Times New Roman" w:hAnsi="Times New Roman"/>
          <w:noProof/>
        </w:rPr>
        <w:t>4</w:t>
      </w:r>
      <w:r w:rsidRPr="00523918">
        <w:rPr>
          <w:rFonts w:ascii="Times New Roman" w:hAnsi="Times New Roman"/>
          <w:noProof/>
        </w:rPr>
        <w:t>.</w:t>
      </w:r>
      <w:r w:rsidR="00AE601A">
        <w:rPr>
          <w:rFonts w:ascii="Times New Roman" w:hAnsi="Times New Roman"/>
          <w:noProof/>
        </w:rPr>
        <w:tab/>
      </w:r>
      <w:r w:rsidR="009C18FE" w:rsidRPr="00523918">
        <w:rPr>
          <w:rFonts w:ascii="Times New Roman" w:eastAsiaTheme="minorEastAsia" w:hAnsi="Times New Roman"/>
          <w:noProof/>
        </w:rPr>
        <w:t>Individuals Consulted on Technical and Statistical Issues</w:t>
      </w:r>
      <w:r w:rsidRPr="00523918">
        <w:rPr>
          <w:rFonts w:ascii="Times New Roman" w:hAnsi="Times New Roman"/>
          <w:noProof/>
          <w:webHidden/>
        </w:rPr>
        <w:tab/>
      </w:r>
      <w:r w:rsidR="00793E24">
        <w:rPr>
          <w:rFonts w:ascii="Times New Roman" w:hAnsi="Times New Roman"/>
          <w:noProof/>
          <w:webHidden/>
        </w:rPr>
        <w:t>14</w:t>
      </w:r>
    </w:p>
    <w:p w14:paraId="12C42D72" w14:textId="320EF4A8" w:rsidR="00523918" w:rsidRPr="00523918" w:rsidRDefault="00523918" w:rsidP="00305ED8">
      <w:pPr>
        <w:spacing w:after="240" w:line="240" w:lineRule="auto"/>
        <w:ind w:firstLine="0"/>
        <w:jc w:val="left"/>
        <w:rPr>
          <w:b/>
          <w:noProof/>
        </w:rPr>
      </w:pPr>
      <w:r w:rsidRPr="00523918">
        <w:rPr>
          <w:b/>
          <w:noProof/>
        </w:rPr>
        <w:t>Appendices</w:t>
      </w:r>
    </w:p>
    <w:p w14:paraId="0B10312E" w14:textId="02CCAA20" w:rsidR="00523918" w:rsidRPr="00523918" w:rsidRDefault="00600D2E" w:rsidP="00AE601A">
      <w:pPr>
        <w:tabs>
          <w:tab w:val="clear" w:pos="432"/>
          <w:tab w:val="left" w:pos="1008"/>
          <w:tab w:val="left" w:pos="2520"/>
          <w:tab w:val="right" w:leader="dot" w:pos="9360"/>
        </w:tabs>
        <w:spacing w:after="240" w:line="240" w:lineRule="auto"/>
        <w:ind w:left="1440" w:right="1080" w:hanging="1008"/>
        <w:jc w:val="left"/>
        <w:rPr>
          <w:noProof/>
        </w:rPr>
      </w:pPr>
      <w:r>
        <w:rPr>
          <w:noProof/>
        </w:rPr>
        <w:t>Attachment</w:t>
      </w:r>
      <w:r w:rsidR="00523918" w:rsidRPr="00523918">
        <w:rPr>
          <w:noProof/>
        </w:rPr>
        <w:t xml:space="preserve"> A:  NBS-General Waves Instrument</w:t>
      </w:r>
    </w:p>
    <w:p w14:paraId="073B5F1F" w14:textId="00A73FFB" w:rsidR="00523918" w:rsidRDefault="00600D2E" w:rsidP="00AE601A">
      <w:pPr>
        <w:tabs>
          <w:tab w:val="clear" w:pos="432"/>
          <w:tab w:val="left" w:pos="1008"/>
          <w:tab w:val="left" w:pos="2520"/>
          <w:tab w:val="right" w:leader="dot" w:pos="9360"/>
        </w:tabs>
        <w:spacing w:after="240" w:line="240" w:lineRule="auto"/>
        <w:ind w:left="1440" w:right="1080" w:hanging="1008"/>
        <w:jc w:val="left"/>
        <w:rPr>
          <w:noProof/>
          <w:webHidden/>
        </w:rPr>
      </w:pPr>
      <w:r>
        <w:rPr>
          <w:noProof/>
          <w:webHidden/>
        </w:rPr>
        <w:t>Attachment</w:t>
      </w:r>
      <w:r w:rsidR="00523918" w:rsidRPr="00523918">
        <w:rPr>
          <w:noProof/>
          <w:webHidden/>
        </w:rPr>
        <w:t xml:space="preserve"> B: </w:t>
      </w:r>
      <w:r w:rsidR="00F24C20">
        <w:rPr>
          <w:noProof/>
          <w:webHidden/>
        </w:rPr>
        <w:t xml:space="preserve"> </w:t>
      </w:r>
      <w:r w:rsidR="00523918" w:rsidRPr="00523918">
        <w:rPr>
          <w:noProof/>
          <w:webHidden/>
        </w:rPr>
        <w:t>Respondent Correspondence</w:t>
      </w:r>
    </w:p>
    <w:p w14:paraId="195FA620" w14:textId="2B4E3610" w:rsidR="00F24C20" w:rsidRPr="00523918" w:rsidRDefault="00600D2E" w:rsidP="00AE601A">
      <w:pPr>
        <w:tabs>
          <w:tab w:val="clear" w:pos="432"/>
          <w:tab w:val="left" w:pos="1008"/>
          <w:tab w:val="left" w:pos="2520"/>
          <w:tab w:val="right" w:leader="dot" w:pos="9360"/>
        </w:tabs>
        <w:spacing w:after="240" w:line="240" w:lineRule="auto"/>
        <w:ind w:left="1440" w:right="1080" w:hanging="1008"/>
        <w:jc w:val="left"/>
        <w:rPr>
          <w:noProof/>
          <w:webHidden/>
        </w:rPr>
      </w:pPr>
      <w:r>
        <w:rPr>
          <w:noProof/>
          <w:webHidden/>
        </w:rPr>
        <w:t>Attachment</w:t>
      </w:r>
      <w:r w:rsidR="00F24C20">
        <w:rPr>
          <w:noProof/>
          <w:webHidden/>
        </w:rPr>
        <w:t xml:space="preserve"> C:  Confidentiality Pledge</w:t>
      </w:r>
    </w:p>
    <w:p w14:paraId="20D68EB0" w14:textId="77777777" w:rsidR="00523918" w:rsidRPr="00523918" w:rsidRDefault="00523918" w:rsidP="00523918">
      <w:pPr>
        <w:rPr>
          <w:rFonts w:eastAsiaTheme="minorEastAsia"/>
          <w:noProof/>
        </w:rPr>
      </w:pPr>
    </w:p>
    <w:p w14:paraId="0DCB15AF" w14:textId="77777777" w:rsidR="00523918" w:rsidRPr="00523918" w:rsidRDefault="00523918" w:rsidP="00523918">
      <w:pPr>
        <w:rPr>
          <w:rFonts w:eastAsiaTheme="minorEastAsia"/>
          <w:noProof/>
        </w:rPr>
      </w:pPr>
    </w:p>
    <w:p w14:paraId="6A028AA1" w14:textId="77777777" w:rsidR="00FA2B5B" w:rsidRDefault="00CF1D6F">
      <w:pPr>
        <w:tabs>
          <w:tab w:val="clear" w:pos="432"/>
        </w:tabs>
        <w:spacing w:line="240" w:lineRule="auto"/>
        <w:ind w:firstLine="0"/>
        <w:jc w:val="left"/>
        <w:sectPr w:rsidR="00FA2B5B" w:rsidSect="00FA2B5B">
          <w:endnotePr>
            <w:numFmt w:val="decimal"/>
          </w:endnotePr>
          <w:pgSz w:w="12240" w:h="15840" w:code="1"/>
          <w:pgMar w:top="1440" w:right="1440" w:bottom="576" w:left="1440" w:header="720" w:footer="576" w:gutter="0"/>
          <w:pgNumType w:fmt="lowerRoman" w:start="1"/>
          <w:cols w:space="720"/>
          <w:docGrid w:linePitch="326"/>
        </w:sectPr>
      </w:pPr>
      <w:r w:rsidRPr="00523918">
        <w:fldChar w:fldCharType="end"/>
      </w:r>
    </w:p>
    <w:p w14:paraId="076A983B" w14:textId="77777777" w:rsidR="008A2659" w:rsidRPr="00585DAE" w:rsidRDefault="00F50354" w:rsidP="00B92875">
      <w:pPr>
        <w:pStyle w:val="Heading2Red"/>
        <w:rPr>
          <w:rFonts w:ascii="Times New Roman" w:hAnsi="Times New Roman"/>
          <w:color w:val="auto"/>
        </w:rPr>
      </w:pPr>
      <w:r w:rsidRPr="00585DAE">
        <w:rPr>
          <w:rFonts w:ascii="Times New Roman" w:hAnsi="Times New Roman"/>
          <w:color w:val="auto"/>
        </w:rPr>
        <w:lastRenderedPageBreak/>
        <w:t>B.</w:t>
      </w:r>
      <w:r w:rsidRPr="00585DAE">
        <w:rPr>
          <w:rFonts w:ascii="Times New Roman" w:hAnsi="Times New Roman"/>
          <w:color w:val="auto"/>
        </w:rPr>
        <w:tab/>
        <w:t>Collections of Information Employing Statistical Methods</w:t>
      </w:r>
      <w:bookmarkEnd w:id="0"/>
      <w:bookmarkEnd w:id="1"/>
      <w:bookmarkEnd w:id="2"/>
    </w:p>
    <w:p w14:paraId="1F5ECD67" w14:textId="77777777" w:rsidR="00F50354" w:rsidRPr="00585DAE" w:rsidRDefault="005C315F" w:rsidP="008A2659">
      <w:pPr>
        <w:pStyle w:val="Heading3"/>
      </w:pPr>
      <w:bookmarkStart w:id="3" w:name="_Toc232927192"/>
      <w:bookmarkStart w:id="4" w:name="_Toc233197209"/>
      <w:bookmarkStart w:id="5" w:name="_Toc349308995"/>
      <w:r w:rsidRPr="00585DAE">
        <w:t>B.</w:t>
      </w:r>
      <w:r w:rsidR="00F50354" w:rsidRPr="00585DAE">
        <w:t>1. Statistical Methodology</w:t>
      </w:r>
    </w:p>
    <w:p w14:paraId="12FAA437" w14:textId="77777777" w:rsidR="008A2659" w:rsidRPr="00585DAE" w:rsidRDefault="005C315F" w:rsidP="008A2659">
      <w:pPr>
        <w:pStyle w:val="Heading3"/>
      </w:pPr>
      <w:r w:rsidRPr="00585DAE">
        <w:t>B.</w:t>
      </w:r>
      <w:r w:rsidR="006B6CE0" w:rsidRPr="00585DAE">
        <w:t>1.</w:t>
      </w:r>
      <w:r w:rsidR="00F50354" w:rsidRPr="00585DAE">
        <w:t>1.</w:t>
      </w:r>
      <w:r w:rsidRPr="00585DAE">
        <w:t xml:space="preserve"> </w:t>
      </w:r>
      <w:r w:rsidR="006B6CE0" w:rsidRPr="00585DAE">
        <w:t>Respondent Universe and Sampling Methods</w:t>
      </w:r>
      <w:bookmarkEnd w:id="3"/>
      <w:bookmarkEnd w:id="4"/>
      <w:bookmarkEnd w:id="5"/>
    </w:p>
    <w:p w14:paraId="0755F830" w14:textId="006DB8FA" w:rsidR="00D3211B" w:rsidRDefault="00D3211B" w:rsidP="00D3211B">
      <w:pPr>
        <w:spacing w:line="240" w:lineRule="auto"/>
        <w:ind w:firstLine="0"/>
        <w:jc w:val="left"/>
      </w:pPr>
      <w:bookmarkStart w:id="6" w:name="_Toc233197210"/>
      <w:r w:rsidRPr="000527A9">
        <w:t xml:space="preserve">In this information collection request (ICR), </w:t>
      </w:r>
      <w:r w:rsidRPr="00274E4F">
        <w:t>T</w:t>
      </w:r>
      <w:r w:rsidRPr="000527A9">
        <w:t xml:space="preserve">he Office of Retirement and Disability Policy within the Social Security Administration (SSA) seeks a three year extension for </w:t>
      </w:r>
      <w:r>
        <w:t>the</w:t>
      </w:r>
      <w:r w:rsidRPr="000527A9">
        <w:t xml:space="preserve"> National Beneficiary Survey (NBS)</w:t>
      </w:r>
      <w:r w:rsidR="00E8475B">
        <w:t>-</w:t>
      </w:r>
      <w:r w:rsidRPr="000527A9">
        <w:t xml:space="preserve">General Waves (OMB no. 0960-0800; expiration date September 30, 2017).  </w:t>
      </w:r>
    </w:p>
    <w:p w14:paraId="557C7375" w14:textId="77777777" w:rsidR="00D3211B" w:rsidRDefault="00D3211B" w:rsidP="00D3211B">
      <w:pPr>
        <w:spacing w:line="240" w:lineRule="auto"/>
        <w:ind w:firstLine="0"/>
        <w:jc w:val="left"/>
      </w:pPr>
    </w:p>
    <w:p w14:paraId="5B13EE89" w14:textId="6D8740A8" w:rsidR="00DC0591" w:rsidRPr="00585DAE" w:rsidRDefault="00DC0591" w:rsidP="00585DAE">
      <w:pPr>
        <w:pStyle w:val="NormalSS"/>
        <w:ind w:firstLine="0"/>
        <w:jc w:val="left"/>
        <w:rPr>
          <w:rFonts w:ascii="Times New Roman" w:hAnsi="Times New Roman"/>
        </w:rPr>
      </w:pPr>
      <w:r w:rsidRPr="00585DAE">
        <w:rPr>
          <w:rFonts w:ascii="Times New Roman" w:hAnsi="Times New Roman"/>
        </w:rPr>
        <w:t>Originally,</w:t>
      </w:r>
      <w:r w:rsidR="007E0B96">
        <w:rPr>
          <w:rFonts w:ascii="Times New Roman" w:hAnsi="Times New Roman"/>
        </w:rPr>
        <w:t xml:space="preserve"> </w:t>
      </w:r>
      <w:r w:rsidR="006604A5">
        <w:rPr>
          <w:rFonts w:ascii="Times New Roman" w:hAnsi="Times New Roman"/>
        </w:rPr>
        <w:t xml:space="preserve">SSA </w:t>
      </w:r>
      <w:r w:rsidRPr="00585DAE">
        <w:rPr>
          <w:rFonts w:ascii="Times New Roman" w:hAnsi="Times New Roman"/>
        </w:rPr>
        <w:t>intended the new NBS-General Waves survey design to include a national sample of SSA disability beneficiaries</w:t>
      </w:r>
      <w:r w:rsidR="00E8475B">
        <w:rPr>
          <w:rFonts w:ascii="Times New Roman" w:hAnsi="Times New Roman"/>
        </w:rPr>
        <w:t>,</w:t>
      </w:r>
      <w:r w:rsidRPr="00585DAE">
        <w:rPr>
          <w:rFonts w:ascii="Times New Roman" w:hAnsi="Times New Roman"/>
        </w:rPr>
        <w:t xml:space="preserve"> and a sample of beneficiaries whose benefits </w:t>
      </w:r>
      <w:r w:rsidR="004C025E">
        <w:rPr>
          <w:rFonts w:ascii="Times New Roman" w:hAnsi="Times New Roman"/>
        </w:rPr>
        <w:t xml:space="preserve">are in suspense </w:t>
      </w:r>
      <w:r w:rsidRPr="00585DAE">
        <w:rPr>
          <w:rFonts w:ascii="Times New Roman" w:hAnsi="Times New Roman"/>
        </w:rPr>
        <w:t xml:space="preserve">due to successful work in all three rounds of data collection. </w:t>
      </w:r>
      <w:r w:rsidR="00E8475B">
        <w:rPr>
          <w:rFonts w:ascii="Times New Roman" w:hAnsi="Times New Roman"/>
        </w:rPr>
        <w:t xml:space="preserve"> </w:t>
      </w:r>
      <w:r w:rsidRPr="00585DAE">
        <w:rPr>
          <w:rFonts w:ascii="Times New Roman" w:hAnsi="Times New Roman"/>
        </w:rPr>
        <w:t xml:space="preserve">We plan to complete approximately 4,000 interviews with active beneficiaries in each of the three rounds while the sample sizes for those whose benefits </w:t>
      </w:r>
      <w:r w:rsidR="006A0634">
        <w:rPr>
          <w:rFonts w:ascii="Times New Roman" w:hAnsi="Times New Roman"/>
        </w:rPr>
        <w:t xml:space="preserve">SSA placed </w:t>
      </w:r>
      <w:r w:rsidR="004C025E">
        <w:rPr>
          <w:rFonts w:ascii="Times New Roman" w:hAnsi="Times New Roman"/>
        </w:rPr>
        <w:t>in</w:t>
      </w:r>
      <w:r w:rsidRPr="00585DAE">
        <w:rPr>
          <w:rFonts w:ascii="Times New Roman" w:hAnsi="Times New Roman"/>
        </w:rPr>
        <w:t xml:space="preserve"> suspen</w:t>
      </w:r>
      <w:r w:rsidR="004C025E">
        <w:rPr>
          <w:rFonts w:ascii="Times New Roman" w:hAnsi="Times New Roman"/>
        </w:rPr>
        <w:t xml:space="preserve">se </w:t>
      </w:r>
      <w:r w:rsidRPr="00585DAE">
        <w:rPr>
          <w:rFonts w:ascii="Times New Roman" w:hAnsi="Times New Roman"/>
        </w:rPr>
        <w:t>would vary across rounds</w:t>
      </w:r>
      <w:r w:rsidR="00585DAE">
        <w:rPr>
          <w:rFonts w:ascii="Times New Roman" w:hAnsi="Times New Roman"/>
        </w:rPr>
        <w:t>.</w:t>
      </w:r>
      <w:r w:rsidR="00CE71B7" w:rsidRPr="00CE71B7">
        <w:rPr>
          <w:rFonts w:ascii="Times New Roman" w:hAnsi="Times New Roman"/>
          <w:vertAlign w:val="superscript"/>
        </w:rPr>
        <w:footnoteReference w:id="2"/>
      </w:r>
      <w:r w:rsidR="00585DAE">
        <w:rPr>
          <w:rFonts w:ascii="Times New Roman" w:hAnsi="Times New Roman"/>
        </w:rPr>
        <w:t xml:space="preserve">  </w:t>
      </w:r>
      <w:r w:rsidRPr="00585DAE">
        <w:rPr>
          <w:rFonts w:ascii="Times New Roman" w:hAnsi="Times New Roman"/>
        </w:rPr>
        <w:t>In addition,</w:t>
      </w:r>
      <w:r w:rsidR="006A0634">
        <w:rPr>
          <w:rFonts w:ascii="Times New Roman" w:hAnsi="Times New Roman"/>
        </w:rPr>
        <w:t xml:space="preserve"> we will also take into account in rounds 2 and 3 some beneficiaries we</w:t>
      </w:r>
      <w:r w:rsidRPr="00585DAE">
        <w:rPr>
          <w:rFonts w:ascii="Times New Roman" w:hAnsi="Times New Roman"/>
        </w:rPr>
        <w:t xml:space="preserve"> identified as individuals who were in suspense status at the time of the round 1 interview. </w:t>
      </w:r>
    </w:p>
    <w:p w14:paraId="26B2F595" w14:textId="241A1A9D" w:rsidR="00DC0591" w:rsidRPr="00585DAE" w:rsidRDefault="00DC0591" w:rsidP="00585DAE">
      <w:pPr>
        <w:pStyle w:val="NormalSS"/>
        <w:ind w:firstLine="0"/>
        <w:jc w:val="left"/>
        <w:rPr>
          <w:rFonts w:ascii="Times New Roman" w:hAnsi="Times New Roman"/>
          <w:bCs/>
        </w:rPr>
      </w:pPr>
      <w:r w:rsidRPr="00585DAE">
        <w:rPr>
          <w:rFonts w:ascii="Times New Roman" w:hAnsi="Times New Roman"/>
        </w:rPr>
        <w:t>However, due to difficulties associated with developing a sample design that provide</w:t>
      </w:r>
      <w:r w:rsidR="00E8475B">
        <w:rPr>
          <w:rFonts w:ascii="Times New Roman" w:hAnsi="Times New Roman"/>
        </w:rPr>
        <w:t>s</w:t>
      </w:r>
      <w:r w:rsidRPr="00585DAE">
        <w:rPr>
          <w:rFonts w:ascii="Times New Roman" w:hAnsi="Times New Roman"/>
        </w:rPr>
        <w:t xml:space="preserve"> sufficient numbers of beneficiaries who earned enough to have their benefits suspended in the recent past, SSA postponed the start of the </w:t>
      </w:r>
      <w:r w:rsidR="00C541E4">
        <w:rPr>
          <w:rFonts w:ascii="Times New Roman" w:hAnsi="Times New Roman"/>
        </w:rPr>
        <w:t xml:space="preserve">NBS-General Waves </w:t>
      </w:r>
      <w:r w:rsidRPr="00585DAE">
        <w:rPr>
          <w:rFonts w:ascii="Times New Roman" w:hAnsi="Times New Roman"/>
        </w:rPr>
        <w:t>survey to 2015</w:t>
      </w:r>
      <w:r w:rsidR="00E8475B">
        <w:rPr>
          <w:rFonts w:ascii="Times New Roman" w:hAnsi="Times New Roman"/>
        </w:rPr>
        <w:t>,</w:t>
      </w:r>
      <w:r w:rsidRPr="00585DAE">
        <w:rPr>
          <w:rFonts w:ascii="Times New Roman" w:hAnsi="Times New Roman"/>
        </w:rPr>
        <w:t xml:space="preserve"> and </w:t>
      </w:r>
      <w:r w:rsidR="00B805F1">
        <w:rPr>
          <w:rFonts w:ascii="Times New Roman" w:hAnsi="Times New Roman"/>
        </w:rPr>
        <w:t xml:space="preserve">did not include </w:t>
      </w:r>
      <w:r w:rsidRPr="00585DAE">
        <w:rPr>
          <w:rFonts w:ascii="Times New Roman" w:hAnsi="Times New Roman"/>
        </w:rPr>
        <w:t>a sample of successful wor</w:t>
      </w:r>
      <w:r w:rsidR="00585DAE">
        <w:rPr>
          <w:rFonts w:ascii="Times New Roman" w:hAnsi="Times New Roman"/>
        </w:rPr>
        <w:t xml:space="preserve">kers as part of round 1.  </w:t>
      </w:r>
      <w:r w:rsidRPr="00585DAE">
        <w:rPr>
          <w:rFonts w:ascii="Times New Roman" w:hAnsi="Times New Roman"/>
        </w:rPr>
        <w:t xml:space="preserve">In lieu of including a sample of successful workers in the </w:t>
      </w:r>
      <w:r w:rsidR="00C541E4">
        <w:rPr>
          <w:rFonts w:ascii="Times New Roman" w:hAnsi="Times New Roman"/>
        </w:rPr>
        <w:t xml:space="preserve">round 1 </w:t>
      </w:r>
      <w:r w:rsidRPr="00585DAE">
        <w:rPr>
          <w:rFonts w:ascii="Times New Roman" w:hAnsi="Times New Roman"/>
        </w:rPr>
        <w:t>survey data collection, we conduct</w:t>
      </w:r>
      <w:r w:rsidR="00B805F1">
        <w:rPr>
          <w:rFonts w:ascii="Times New Roman" w:hAnsi="Times New Roman"/>
        </w:rPr>
        <w:t>ed</w:t>
      </w:r>
      <w:r w:rsidRPr="00585DAE">
        <w:rPr>
          <w:rFonts w:ascii="Times New Roman" w:hAnsi="Times New Roman"/>
        </w:rPr>
        <w:t xml:space="preserve"> </w:t>
      </w:r>
      <w:r w:rsidR="00C541E4">
        <w:rPr>
          <w:rFonts w:ascii="Times New Roman" w:hAnsi="Times New Roman"/>
        </w:rPr>
        <w:t xml:space="preserve">90 </w:t>
      </w:r>
      <w:r w:rsidRPr="00585DAE">
        <w:rPr>
          <w:rFonts w:ascii="Times New Roman" w:hAnsi="Times New Roman"/>
        </w:rPr>
        <w:t>semi-structu</w:t>
      </w:r>
      <w:r w:rsidR="00585DAE">
        <w:rPr>
          <w:rFonts w:ascii="Times New Roman" w:hAnsi="Times New Roman"/>
        </w:rPr>
        <w:t xml:space="preserve">red interviews with this group.  </w:t>
      </w:r>
      <w:r w:rsidRPr="00585DAE">
        <w:rPr>
          <w:rFonts w:ascii="Times New Roman" w:hAnsi="Times New Roman"/>
        </w:rPr>
        <w:t xml:space="preserve">This </w:t>
      </w:r>
      <w:r w:rsidR="00B805F1">
        <w:rPr>
          <w:rFonts w:ascii="Times New Roman" w:hAnsi="Times New Roman"/>
        </w:rPr>
        <w:t xml:space="preserve">gave us additional </w:t>
      </w:r>
      <w:r w:rsidRPr="00585DAE">
        <w:rPr>
          <w:rFonts w:ascii="Times New Roman" w:hAnsi="Times New Roman"/>
        </w:rPr>
        <w:t>time to settle on an adequate design for th</w:t>
      </w:r>
      <w:r w:rsidR="00C541E4">
        <w:rPr>
          <w:rFonts w:ascii="Times New Roman" w:hAnsi="Times New Roman"/>
        </w:rPr>
        <w:t xml:space="preserve">e successful worker </w:t>
      </w:r>
      <w:r w:rsidRPr="00585DAE">
        <w:rPr>
          <w:rFonts w:ascii="Times New Roman" w:hAnsi="Times New Roman"/>
        </w:rPr>
        <w:t xml:space="preserve">sample so that they </w:t>
      </w:r>
      <w:r w:rsidR="007E0B96" w:rsidRPr="00585DAE">
        <w:rPr>
          <w:rFonts w:ascii="Times New Roman" w:hAnsi="Times New Roman"/>
        </w:rPr>
        <w:t>c</w:t>
      </w:r>
      <w:r w:rsidR="007E0B96">
        <w:rPr>
          <w:rFonts w:ascii="Times New Roman" w:hAnsi="Times New Roman"/>
        </w:rPr>
        <w:t>ould</w:t>
      </w:r>
      <w:r w:rsidR="007E0B96" w:rsidRPr="00585DAE">
        <w:rPr>
          <w:rFonts w:ascii="Times New Roman" w:hAnsi="Times New Roman"/>
        </w:rPr>
        <w:t xml:space="preserve"> </w:t>
      </w:r>
      <w:r w:rsidRPr="00585DAE">
        <w:rPr>
          <w:rFonts w:ascii="Times New Roman" w:hAnsi="Times New Roman"/>
        </w:rPr>
        <w:t>be in</w:t>
      </w:r>
      <w:r w:rsidR="00BD04BD">
        <w:rPr>
          <w:rFonts w:ascii="Times New Roman" w:hAnsi="Times New Roman"/>
        </w:rPr>
        <w:t xml:space="preserve"> </w:t>
      </w:r>
      <w:r w:rsidRPr="00585DAE">
        <w:rPr>
          <w:rFonts w:ascii="Times New Roman" w:hAnsi="Times New Roman"/>
        </w:rPr>
        <w:t>rounds 2 and 3</w:t>
      </w:r>
      <w:r w:rsidR="00BD04BD">
        <w:rPr>
          <w:rFonts w:ascii="Times New Roman" w:hAnsi="Times New Roman"/>
        </w:rPr>
        <w:t>,</w:t>
      </w:r>
      <w:r w:rsidRPr="00585DAE">
        <w:rPr>
          <w:rFonts w:ascii="Times New Roman" w:hAnsi="Times New Roman"/>
        </w:rPr>
        <w:t xml:space="preserve"> while still allowing us to collect important information about factors that aid or inhibit beneficiaries in their efforts to obtain and retain em</w:t>
      </w:r>
      <w:r w:rsidR="00585DAE">
        <w:rPr>
          <w:rFonts w:ascii="Times New Roman" w:hAnsi="Times New Roman"/>
        </w:rPr>
        <w:t xml:space="preserve">ployment on the general sample.  </w:t>
      </w:r>
      <w:r w:rsidRPr="00585DAE">
        <w:rPr>
          <w:rFonts w:ascii="Times New Roman" w:hAnsi="Times New Roman"/>
          <w:bCs/>
        </w:rPr>
        <w:t>Mathematica Policy Research (M</w:t>
      </w:r>
      <w:r w:rsidR="00C541E4">
        <w:rPr>
          <w:rFonts w:ascii="Times New Roman" w:hAnsi="Times New Roman"/>
          <w:bCs/>
        </w:rPr>
        <w:t>athematica</w:t>
      </w:r>
      <w:r w:rsidRPr="00585DAE">
        <w:rPr>
          <w:rFonts w:ascii="Times New Roman" w:hAnsi="Times New Roman"/>
          <w:bCs/>
        </w:rPr>
        <w:t xml:space="preserve">), the data collection contractor for </w:t>
      </w:r>
      <w:r w:rsidR="00C541E4">
        <w:rPr>
          <w:rFonts w:ascii="Times New Roman" w:hAnsi="Times New Roman"/>
          <w:bCs/>
        </w:rPr>
        <w:t xml:space="preserve">all </w:t>
      </w:r>
      <w:r w:rsidRPr="00585DAE">
        <w:rPr>
          <w:rFonts w:ascii="Times New Roman" w:hAnsi="Times New Roman"/>
          <w:bCs/>
        </w:rPr>
        <w:t>prior rounds, modif</w:t>
      </w:r>
      <w:r w:rsidR="00C541E4">
        <w:rPr>
          <w:rFonts w:ascii="Times New Roman" w:hAnsi="Times New Roman"/>
          <w:bCs/>
        </w:rPr>
        <w:t xml:space="preserve">ied </w:t>
      </w:r>
      <w:r w:rsidRPr="00585DAE">
        <w:rPr>
          <w:rFonts w:ascii="Times New Roman" w:hAnsi="Times New Roman"/>
          <w:bCs/>
        </w:rPr>
        <w:t>the sample design</w:t>
      </w:r>
      <w:r w:rsidR="00C541E4">
        <w:rPr>
          <w:rFonts w:ascii="Times New Roman" w:hAnsi="Times New Roman"/>
          <w:bCs/>
        </w:rPr>
        <w:t xml:space="preserve"> and </w:t>
      </w:r>
      <w:r w:rsidRPr="00585DAE">
        <w:rPr>
          <w:rFonts w:ascii="Times New Roman" w:hAnsi="Times New Roman"/>
          <w:bCs/>
        </w:rPr>
        <w:t>revise</w:t>
      </w:r>
      <w:r w:rsidR="00C541E4">
        <w:rPr>
          <w:rFonts w:ascii="Times New Roman" w:hAnsi="Times New Roman"/>
          <w:bCs/>
        </w:rPr>
        <w:t>d</w:t>
      </w:r>
      <w:r w:rsidRPr="00585DAE">
        <w:rPr>
          <w:rFonts w:ascii="Times New Roman" w:hAnsi="Times New Roman"/>
          <w:bCs/>
        </w:rPr>
        <w:t xml:space="preserve"> the questionnaire</w:t>
      </w:r>
      <w:r w:rsidR="00C541E4">
        <w:rPr>
          <w:rFonts w:ascii="Times New Roman" w:hAnsi="Times New Roman"/>
          <w:bCs/>
        </w:rPr>
        <w:t xml:space="preserve"> in preparation for rounds 2 and 3 of the NBS-General Waves</w:t>
      </w:r>
      <w:r w:rsidR="002F116E">
        <w:rPr>
          <w:rFonts w:ascii="Times New Roman" w:hAnsi="Times New Roman"/>
          <w:bCs/>
        </w:rPr>
        <w:t xml:space="preserve"> </w:t>
      </w:r>
      <w:r w:rsidR="002F116E" w:rsidRPr="0060106C">
        <w:rPr>
          <w:rFonts w:ascii="Times New Roman" w:hAnsi="Times New Roman"/>
          <w:bCs/>
        </w:rPr>
        <w:t>(see Attachment A)</w:t>
      </w:r>
      <w:r w:rsidR="00C541E4" w:rsidRPr="0060106C">
        <w:rPr>
          <w:rFonts w:ascii="Times New Roman" w:hAnsi="Times New Roman"/>
          <w:bCs/>
        </w:rPr>
        <w:t>. Mathematica will c</w:t>
      </w:r>
      <w:r w:rsidRPr="0060106C">
        <w:rPr>
          <w:rFonts w:ascii="Times New Roman" w:hAnsi="Times New Roman"/>
          <w:bCs/>
        </w:rPr>
        <w:t xml:space="preserve">onduct </w:t>
      </w:r>
      <w:r w:rsidR="00C541E4" w:rsidRPr="0060106C">
        <w:rPr>
          <w:rFonts w:ascii="Times New Roman" w:hAnsi="Times New Roman"/>
          <w:bCs/>
        </w:rPr>
        <w:t xml:space="preserve">the two remaining rounds </w:t>
      </w:r>
      <w:r w:rsidR="00F111E5" w:rsidRPr="0060106C">
        <w:rPr>
          <w:rFonts w:ascii="Times New Roman" w:hAnsi="Times New Roman"/>
          <w:bCs/>
        </w:rPr>
        <w:t xml:space="preserve">of </w:t>
      </w:r>
      <w:r w:rsidR="00B51B4A" w:rsidRPr="0060106C">
        <w:rPr>
          <w:rFonts w:ascii="Times New Roman" w:hAnsi="Times New Roman"/>
          <w:bCs/>
        </w:rPr>
        <w:t>data collection and</w:t>
      </w:r>
      <w:r w:rsidR="00B51B4A" w:rsidRPr="00585DAE">
        <w:rPr>
          <w:rFonts w:ascii="Times New Roman" w:hAnsi="Times New Roman"/>
          <w:bCs/>
        </w:rPr>
        <w:t xml:space="preserve"> </w:t>
      </w:r>
      <w:r w:rsidR="00C541E4">
        <w:rPr>
          <w:rFonts w:ascii="Times New Roman" w:hAnsi="Times New Roman"/>
          <w:bCs/>
        </w:rPr>
        <w:t xml:space="preserve">will </w:t>
      </w:r>
      <w:r w:rsidR="00B51B4A" w:rsidRPr="00585DAE">
        <w:rPr>
          <w:rFonts w:ascii="Times New Roman" w:hAnsi="Times New Roman"/>
          <w:bCs/>
        </w:rPr>
        <w:t>prepare data files and documentation.</w:t>
      </w:r>
      <w:r w:rsidRPr="00585DAE">
        <w:rPr>
          <w:rFonts w:ascii="Times New Roman" w:hAnsi="Times New Roman"/>
          <w:bCs/>
        </w:rPr>
        <w:t xml:space="preserve"> </w:t>
      </w:r>
    </w:p>
    <w:p w14:paraId="10E16150" w14:textId="57B30404" w:rsidR="003E5A73" w:rsidRDefault="006B6CE0" w:rsidP="003E5A73">
      <w:pPr>
        <w:pStyle w:val="NormalSS"/>
        <w:ind w:firstLine="0"/>
        <w:jc w:val="left"/>
      </w:pPr>
      <w:r w:rsidRPr="00585DAE">
        <w:rPr>
          <w:rFonts w:ascii="Times New Roman" w:hAnsi="Times New Roman"/>
        </w:rPr>
        <w:t xml:space="preserve">The </w:t>
      </w:r>
      <w:r w:rsidR="00585DAE">
        <w:rPr>
          <w:rFonts w:ascii="Times New Roman" w:hAnsi="Times New Roman"/>
        </w:rPr>
        <w:t>primary purpose of the NBS-</w:t>
      </w:r>
      <w:r w:rsidRPr="00585DAE">
        <w:rPr>
          <w:rFonts w:ascii="Times New Roman" w:hAnsi="Times New Roman"/>
        </w:rPr>
        <w:t xml:space="preserve">General Waves is to assess beneficiary </w:t>
      </w:r>
      <w:r w:rsidR="005C1233" w:rsidRPr="00585DAE">
        <w:rPr>
          <w:rFonts w:ascii="Times New Roman" w:hAnsi="Times New Roman"/>
        </w:rPr>
        <w:t xml:space="preserve">well-being and </w:t>
      </w:r>
      <w:r w:rsidRPr="00585DAE">
        <w:rPr>
          <w:rFonts w:ascii="Times New Roman" w:hAnsi="Times New Roman"/>
        </w:rPr>
        <w:t>interest in work</w:t>
      </w:r>
      <w:r w:rsidR="00E8475B">
        <w:rPr>
          <w:rFonts w:ascii="Times New Roman" w:hAnsi="Times New Roman"/>
        </w:rPr>
        <w:t>;</w:t>
      </w:r>
      <w:r w:rsidRPr="00585DAE">
        <w:rPr>
          <w:rFonts w:ascii="Times New Roman" w:hAnsi="Times New Roman"/>
        </w:rPr>
        <w:t xml:space="preserve"> learn about their work experiences (successful and unsuccessful)</w:t>
      </w:r>
      <w:r w:rsidR="00E8475B">
        <w:rPr>
          <w:rFonts w:ascii="Times New Roman" w:hAnsi="Times New Roman"/>
        </w:rPr>
        <w:t>;</w:t>
      </w:r>
      <w:r w:rsidRPr="00585DAE">
        <w:rPr>
          <w:rFonts w:ascii="Times New Roman" w:hAnsi="Times New Roman"/>
        </w:rPr>
        <w:t xml:space="preserve"> and identify</w:t>
      </w:r>
      <w:r w:rsidR="0015060E" w:rsidRPr="00585DAE">
        <w:rPr>
          <w:rFonts w:ascii="Times New Roman" w:hAnsi="Times New Roman"/>
        </w:rPr>
        <w:t xml:space="preserve"> how </w:t>
      </w:r>
      <w:r w:rsidRPr="00585DAE">
        <w:rPr>
          <w:rFonts w:ascii="Times New Roman" w:hAnsi="Times New Roman"/>
        </w:rPr>
        <w:t xml:space="preserve">factors </w:t>
      </w:r>
      <w:r w:rsidR="0015060E" w:rsidRPr="00585DAE">
        <w:rPr>
          <w:rFonts w:ascii="Times New Roman" w:hAnsi="Times New Roman"/>
        </w:rPr>
        <w:t>such as health</w:t>
      </w:r>
      <w:r w:rsidR="00E8475B">
        <w:rPr>
          <w:rFonts w:ascii="Times New Roman" w:hAnsi="Times New Roman"/>
        </w:rPr>
        <w:t>;</w:t>
      </w:r>
      <w:r w:rsidR="0015060E" w:rsidRPr="00585DAE">
        <w:rPr>
          <w:rFonts w:ascii="Times New Roman" w:hAnsi="Times New Roman"/>
        </w:rPr>
        <w:t xml:space="preserve"> living arrangements</w:t>
      </w:r>
      <w:r w:rsidR="00E8475B">
        <w:rPr>
          <w:rFonts w:ascii="Times New Roman" w:hAnsi="Times New Roman"/>
        </w:rPr>
        <w:t>;</w:t>
      </w:r>
      <w:r w:rsidR="0015060E" w:rsidRPr="00585DAE">
        <w:rPr>
          <w:rFonts w:ascii="Times New Roman" w:hAnsi="Times New Roman"/>
        </w:rPr>
        <w:t xml:space="preserve"> </w:t>
      </w:r>
      <w:r w:rsidR="0015060E" w:rsidRPr="00585DAE">
        <w:rPr>
          <w:rFonts w:ascii="Times New Roman" w:hAnsi="Times New Roman"/>
        </w:rPr>
        <w:lastRenderedPageBreak/>
        <w:t>family structure</w:t>
      </w:r>
      <w:r w:rsidR="00E8475B">
        <w:rPr>
          <w:rFonts w:ascii="Times New Roman" w:hAnsi="Times New Roman"/>
        </w:rPr>
        <w:t>;</w:t>
      </w:r>
      <w:r w:rsidR="0015060E" w:rsidRPr="00585DAE">
        <w:rPr>
          <w:rFonts w:ascii="Times New Roman" w:hAnsi="Times New Roman"/>
        </w:rPr>
        <w:t xml:space="preserve"> pre-disability occupation</w:t>
      </w:r>
      <w:r w:rsidR="00E8475B">
        <w:rPr>
          <w:rFonts w:ascii="Times New Roman" w:hAnsi="Times New Roman"/>
        </w:rPr>
        <w:t>;</w:t>
      </w:r>
      <w:r w:rsidR="0015060E" w:rsidRPr="00585DAE">
        <w:rPr>
          <w:rFonts w:ascii="Times New Roman" w:hAnsi="Times New Roman"/>
        </w:rPr>
        <w:t xml:space="preserve"> use of non-SSA programs (e.g.,</w:t>
      </w:r>
      <w:r w:rsidR="00C4174D">
        <w:rPr>
          <w:rFonts w:ascii="Times New Roman" w:hAnsi="Times New Roman"/>
        </w:rPr>
        <w:t xml:space="preserve"> Supplemental Nutrition Assistance Program or </w:t>
      </w:r>
      <w:r w:rsidR="00C75265">
        <w:rPr>
          <w:rFonts w:ascii="Times New Roman" w:hAnsi="Times New Roman"/>
        </w:rPr>
        <w:t>SNAP</w:t>
      </w:r>
      <w:r w:rsidR="0015060E" w:rsidRPr="00585DAE">
        <w:rPr>
          <w:rFonts w:ascii="Times New Roman" w:hAnsi="Times New Roman"/>
        </w:rPr>
        <w:t>)</w:t>
      </w:r>
      <w:r w:rsidR="00E8475B">
        <w:rPr>
          <w:rFonts w:ascii="Times New Roman" w:hAnsi="Times New Roman"/>
        </w:rPr>
        <w:t>;</w:t>
      </w:r>
      <w:r w:rsidR="0015060E" w:rsidRPr="00585DAE">
        <w:rPr>
          <w:rFonts w:ascii="Times New Roman" w:hAnsi="Times New Roman"/>
        </w:rPr>
        <w:t xml:space="preserve"> knowledge of </w:t>
      </w:r>
      <w:r w:rsidR="00C75265">
        <w:rPr>
          <w:rFonts w:ascii="Times New Roman" w:hAnsi="Times New Roman"/>
        </w:rPr>
        <w:t>Social Security D</w:t>
      </w:r>
      <w:r w:rsidR="00585DAE">
        <w:rPr>
          <w:rFonts w:ascii="Times New Roman" w:hAnsi="Times New Roman"/>
        </w:rPr>
        <w:t xml:space="preserve">isability </w:t>
      </w:r>
      <w:r w:rsidR="00C75265">
        <w:rPr>
          <w:rFonts w:ascii="Times New Roman" w:hAnsi="Times New Roman"/>
        </w:rPr>
        <w:t>I</w:t>
      </w:r>
      <w:r w:rsidR="00585DAE">
        <w:rPr>
          <w:rFonts w:ascii="Times New Roman" w:hAnsi="Times New Roman"/>
        </w:rPr>
        <w:t>nsurance (</w:t>
      </w:r>
      <w:r w:rsidR="00C75265">
        <w:rPr>
          <w:rFonts w:ascii="Times New Roman" w:hAnsi="Times New Roman"/>
        </w:rPr>
        <w:t>SS</w:t>
      </w:r>
      <w:r w:rsidR="00585DAE">
        <w:rPr>
          <w:rFonts w:ascii="Times New Roman" w:hAnsi="Times New Roman"/>
        </w:rPr>
        <w:t>DI)</w:t>
      </w:r>
      <w:r w:rsidR="0015060E" w:rsidRPr="00585DAE">
        <w:rPr>
          <w:rFonts w:ascii="Times New Roman" w:hAnsi="Times New Roman"/>
        </w:rPr>
        <w:t xml:space="preserve"> and </w:t>
      </w:r>
      <w:r w:rsidR="00585DAE">
        <w:rPr>
          <w:rFonts w:ascii="Times New Roman" w:hAnsi="Times New Roman"/>
        </w:rPr>
        <w:t>Supplementary Security Income (</w:t>
      </w:r>
      <w:r w:rsidR="0015060E" w:rsidRPr="00585DAE">
        <w:rPr>
          <w:rFonts w:ascii="Times New Roman" w:hAnsi="Times New Roman"/>
        </w:rPr>
        <w:t>SSI</w:t>
      </w:r>
      <w:r w:rsidR="00585DAE">
        <w:rPr>
          <w:rFonts w:ascii="Times New Roman" w:hAnsi="Times New Roman"/>
        </w:rPr>
        <w:t>)</w:t>
      </w:r>
      <w:r w:rsidR="0015060E" w:rsidRPr="00585DAE">
        <w:rPr>
          <w:rFonts w:ascii="Times New Roman" w:hAnsi="Times New Roman"/>
        </w:rPr>
        <w:t xml:space="preserve"> work incentive programs</w:t>
      </w:r>
      <w:r w:rsidR="00E8475B">
        <w:rPr>
          <w:rFonts w:ascii="Times New Roman" w:hAnsi="Times New Roman"/>
        </w:rPr>
        <w:t>;</w:t>
      </w:r>
      <w:r w:rsidR="0015060E" w:rsidRPr="00585DAE">
        <w:rPr>
          <w:rFonts w:ascii="Times New Roman" w:hAnsi="Times New Roman"/>
        </w:rPr>
        <w:t xml:space="preserve"> obstacles to work</w:t>
      </w:r>
      <w:r w:rsidR="00E8475B">
        <w:rPr>
          <w:rFonts w:ascii="Times New Roman" w:hAnsi="Times New Roman"/>
        </w:rPr>
        <w:t>; and how beneficiary interest</w:t>
      </w:r>
      <w:r w:rsidR="0015060E" w:rsidRPr="00585DAE">
        <w:rPr>
          <w:rFonts w:ascii="Times New Roman" w:hAnsi="Times New Roman"/>
        </w:rPr>
        <w:t xml:space="preserve"> to return to work p</w:t>
      </w:r>
      <w:r w:rsidRPr="00585DAE">
        <w:rPr>
          <w:rFonts w:ascii="Times New Roman" w:hAnsi="Times New Roman"/>
        </w:rPr>
        <w:t>romote or restrict long-term work success</w:t>
      </w:r>
      <w:r w:rsidR="00585DAE">
        <w:rPr>
          <w:rFonts w:ascii="Times New Roman" w:hAnsi="Times New Roman"/>
        </w:rPr>
        <w:t xml:space="preserve">.  </w:t>
      </w:r>
      <w:r w:rsidR="00056499" w:rsidRPr="00585DAE">
        <w:rPr>
          <w:rFonts w:ascii="Times New Roman" w:hAnsi="Times New Roman"/>
        </w:rPr>
        <w:t>T</w:t>
      </w:r>
      <w:r w:rsidR="00585DAE">
        <w:rPr>
          <w:rFonts w:ascii="Times New Roman" w:hAnsi="Times New Roman"/>
        </w:rPr>
        <w:t>he NBS-</w:t>
      </w:r>
      <w:r w:rsidRPr="00585DAE">
        <w:rPr>
          <w:rFonts w:ascii="Times New Roman" w:hAnsi="Times New Roman"/>
        </w:rPr>
        <w:t xml:space="preserve">General Waves </w:t>
      </w:r>
      <w:r w:rsidR="00056499" w:rsidRPr="00585DAE">
        <w:rPr>
          <w:rFonts w:ascii="Times New Roman" w:hAnsi="Times New Roman"/>
        </w:rPr>
        <w:t>use</w:t>
      </w:r>
      <w:r w:rsidR="00BE2F61">
        <w:rPr>
          <w:rFonts w:ascii="Times New Roman" w:hAnsi="Times New Roman"/>
        </w:rPr>
        <w:t>s</w:t>
      </w:r>
      <w:r w:rsidR="00056499" w:rsidRPr="00585DAE">
        <w:rPr>
          <w:rFonts w:ascii="Times New Roman" w:hAnsi="Times New Roman"/>
        </w:rPr>
        <w:t xml:space="preserve"> a </w:t>
      </w:r>
      <w:r w:rsidRPr="00585DAE">
        <w:rPr>
          <w:rFonts w:ascii="Times New Roman" w:hAnsi="Times New Roman"/>
        </w:rPr>
        <w:t xml:space="preserve">sample design </w:t>
      </w:r>
      <w:r w:rsidR="00056499" w:rsidRPr="00585DAE">
        <w:rPr>
          <w:rFonts w:ascii="Times New Roman" w:hAnsi="Times New Roman"/>
        </w:rPr>
        <w:t xml:space="preserve">similar to that </w:t>
      </w:r>
      <w:r w:rsidRPr="00585DAE">
        <w:rPr>
          <w:rFonts w:ascii="Times New Roman" w:hAnsi="Times New Roman"/>
        </w:rPr>
        <w:t>used for prior NBS (conducted by SSA in 2004, 2005, 2006, and 2010).</w:t>
      </w:r>
      <w:r w:rsidR="00E8475B">
        <w:rPr>
          <w:rFonts w:ascii="Times New Roman" w:hAnsi="Times New Roman"/>
        </w:rPr>
        <w:t xml:space="preserve"> </w:t>
      </w:r>
      <w:r w:rsidR="003A3106">
        <w:rPr>
          <w:rFonts w:ascii="Times New Roman" w:hAnsi="Times New Roman"/>
        </w:rPr>
        <w:t xml:space="preserve"> </w:t>
      </w:r>
      <w:r w:rsidR="00A171FE">
        <w:rPr>
          <w:rFonts w:ascii="Times New Roman" w:hAnsi="Times New Roman"/>
        </w:rPr>
        <w:t xml:space="preserve">Under the current OMB approval, SSA completed the </w:t>
      </w:r>
      <w:r w:rsidR="003E5A73" w:rsidRPr="00585DAE">
        <w:rPr>
          <w:rFonts w:ascii="Times New Roman" w:hAnsi="Times New Roman"/>
        </w:rPr>
        <w:t>first wave of the NBS</w:t>
      </w:r>
      <w:r w:rsidR="003E5A73">
        <w:rPr>
          <w:rFonts w:ascii="Times New Roman" w:hAnsi="Times New Roman"/>
        </w:rPr>
        <w:t>-General Waves</w:t>
      </w:r>
      <w:r w:rsidR="00A171FE">
        <w:rPr>
          <w:rFonts w:ascii="Times New Roman" w:hAnsi="Times New Roman"/>
        </w:rPr>
        <w:t xml:space="preserve"> </w:t>
      </w:r>
      <w:r w:rsidR="003E5A73" w:rsidRPr="00585DAE">
        <w:rPr>
          <w:rFonts w:ascii="Times New Roman" w:hAnsi="Times New Roman"/>
        </w:rPr>
        <w:t>in 2015</w:t>
      </w:r>
      <w:r w:rsidR="003E5A73">
        <w:rPr>
          <w:rFonts w:ascii="Times New Roman" w:hAnsi="Times New Roman"/>
        </w:rPr>
        <w:t>.  We will conduct t</w:t>
      </w:r>
      <w:r w:rsidR="003E5A73" w:rsidRPr="00585DAE">
        <w:rPr>
          <w:rFonts w:ascii="Times New Roman" w:hAnsi="Times New Roman"/>
        </w:rPr>
        <w:t xml:space="preserve">he subsequent two </w:t>
      </w:r>
      <w:r w:rsidR="003E5A73">
        <w:rPr>
          <w:rFonts w:ascii="Times New Roman" w:hAnsi="Times New Roman"/>
        </w:rPr>
        <w:t xml:space="preserve">rounds </w:t>
      </w:r>
      <w:r w:rsidR="003E5A73" w:rsidRPr="00585DAE">
        <w:rPr>
          <w:rFonts w:ascii="Times New Roman" w:hAnsi="Times New Roman"/>
        </w:rPr>
        <w:t>in 2017</w:t>
      </w:r>
      <w:r w:rsidR="003A3106">
        <w:rPr>
          <w:rFonts w:ascii="Times New Roman" w:hAnsi="Times New Roman"/>
        </w:rPr>
        <w:t xml:space="preserve"> </w:t>
      </w:r>
      <w:r w:rsidR="003E5A73" w:rsidRPr="00585DAE">
        <w:rPr>
          <w:rFonts w:ascii="Times New Roman" w:hAnsi="Times New Roman"/>
        </w:rPr>
        <w:t xml:space="preserve">(round 2) and 2019 </w:t>
      </w:r>
      <w:r w:rsidR="003E5A73">
        <w:rPr>
          <w:rFonts w:ascii="Times New Roman" w:hAnsi="Times New Roman"/>
        </w:rPr>
        <w:t xml:space="preserve">(round 3).  We collect survey data </w:t>
      </w:r>
      <w:r w:rsidR="003E5A73" w:rsidRPr="00585DAE">
        <w:rPr>
          <w:rFonts w:ascii="Times New Roman" w:hAnsi="Times New Roman"/>
        </w:rPr>
        <w:t>not available from SSA administrative data or other sourc</w:t>
      </w:r>
      <w:r w:rsidR="003E5A73">
        <w:rPr>
          <w:rFonts w:ascii="Times New Roman" w:hAnsi="Times New Roman"/>
        </w:rPr>
        <w:t>e</w:t>
      </w:r>
      <w:r w:rsidR="00E8475B">
        <w:rPr>
          <w:rFonts w:ascii="Times New Roman" w:hAnsi="Times New Roman"/>
        </w:rPr>
        <w:t>s</w:t>
      </w:r>
      <w:r w:rsidR="003E5A73">
        <w:rPr>
          <w:rFonts w:ascii="Times New Roman" w:hAnsi="Times New Roman"/>
        </w:rPr>
        <w:t xml:space="preserve">. </w:t>
      </w:r>
      <w:r w:rsidR="003E5A73" w:rsidRPr="00585DAE">
        <w:rPr>
          <w:rFonts w:ascii="Times New Roman" w:hAnsi="Times New Roman"/>
        </w:rPr>
        <w:t xml:space="preserve"> The </w:t>
      </w:r>
      <w:r w:rsidR="00BD04BD" w:rsidRPr="00585DAE">
        <w:rPr>
          <w:rFonts w:ascii="Times New Roman" w:hAnsi="Times New Roman"/>
        </w:rPr>
        <w:t>NBS</w:t>
      </w:r>
      <w:r w:rsidR="00BD04BD">
        <w:rPr>
          <w:rFonts w:ascii="Times New Roman" w:hAnsi="Times New Roman"/>
        </w:rPr>
        <w:t xml:space="preserve">’s </w:t>
      </w:r>
      <w:r w:rsidR="003E5A73" w:rsidRPr="00585DAE">
        <w:rPr>
          <w:rFonts w:ascii="Times New Roman" w:hAnsi="Times New Roman"/>
        </w:rPr>
        <w:t>design</w:t>
      </w:r>
      <w:r w:rsidR="00BD04BD">
        <w:rPr>
          <w:rFonts w:ascii="Times New Roman" w:hAnsi="Times New Roman"/>
        </w:rPr>
        <w:t xml:space="preserve"> is </w:t>
      </w:r>
      <w:r w:rsidR="003E5A73" w:rsidRPr="00585DAE">
        <w:rPr>
          <w:rFonts w:ascii="Times New Roman" w:hAnsi="Times New Roman"/>
        </w:rPr>
        <w:t>as a dual</w:t>
      </w:r>
      <w:r w:rsidR="00761332">
        <w:rPr>
          <w:rFonts w:ascii="Times New Roman" w:hAnsi="Times New Roman"/>
        </w:rPr>
        <w:t>-</w:t>
      </w:r>
      <w:r w:rsidR="003E5A73" w:rsidRPr="00585DAE">
        <w:rPr>
          <w:rFonts w:ascii="Times New Roman" w:hAnsi="Times New Roman"/>
        </w:rPr>
        <w:t>mode survey</w:t>
      </w:r>
      <w:r w:rsidR="00BD04BD">
        <w:rPr>
          <w:rFonts w:ascii="Times New Roman" w:hAnsi="Times New Roman"/>
        </w:rPr>
        <w:t xml:space="preserve"> to</w:t>
      </w:r>
      <w:r w:rsidR="003E5A73" w:rsidRPr="00585DAE">
        <w:rPr>
          <w:rFonts w:ascii="Times New Roman" w:hAnsi="Times New Roman"/>
        </w:rPr>
        <w:t xml:space="preserve">: </w:t>
      </w:r>
      <w:r w:rsidR="00BD04BD">
        <w:rPr>
          <w:rFonts w:ascii="Times New Roman" w:hAnsi="Times New Roman"/>
        </w:rPr>
        <w:t>collect data</w:t>
      </w:r>
      <w:r w:rsidR="003E5A73" w:rsidRPr="00585DAE">
        <w:rPr>
          <w:rFonts w:ascii="Times New Roman" w:hAnsi="Times New Roman"/>
        </w:rPr>
        <w:t xml:space="preserve"> primarily using CATI with CAPI available for those who request or require an in-person interview to facilitate the</w:t>
      </w:r>
      <w:r w:rsidR="003E5A73">
        <w:rPr>
          <w:rFonts w:ascii="Times New Roman" w:hAnsi="Times New Roman"/>
        </w:rPr>
        <w:t xml:space="preserve">ir participation in the survey.  </w:t>
      </w:r>
      <w:r w:rsidR="003E5A73" w:rsidRPr="00585DAE">
        <w:rPr>
          <w:rFonts w:ascii="Times New Roman" w:hAnsi="Times New Roman"/>
        </w:rPr>
        <w:t>The survey instrument will be identical in e</w:t>
      </w:r>
      <w:r w:rsidR="003E5A73">
        <w:rPr>
          <w:rFonts w:ascii="Times New Roman" w:hAnsi="Times New Roman"/>
        </w:rPr>
        <w:t xml:space="preserve">ach mode.  </w:t>
      </w:r>
      <w:r w:rsidR="003E5A73" w:rsidRPr="00585DAE">
        <w:rPr>
          <w:rFonts w:ascii="Times New Roman" w:hAnsi="Times New Roman"/>
        </w:rPr>
        <w:t xml:space="preserve">In all cases, </w:t>
      </w:r>
      <w:r w:rsidR="00BD04BD">
        <w:rPr>
          <w:rFonts w:ascii="Times New Roman" w:hAnsi="Times New Roman"/>
        </w:rPr>
        <w:t>we will attempt to interview the sample person</w:t>
      </w:r>
      <w:r w:rsidR="003E5A73">
        <w:rPr>
          <w:rFonts w:ascii="Times New Roman" w:hAnsi="Times New Roman"/>
        </w:rPr>
        <w:t xml:space="preserve">.  We will seek a proxy respondent only if the </w:t>
      </w:r>
      <w:r w:rsidR="003E5A73" w:rsidRPr="00585DAE">
        <w:rPr>
          <w:rFonts w:ascii="Times New Roman" w:hAnsi="Times New Roman"/>
        </w:rPr>
        <w:t>sample person</w:t>
      </w:r>
      <w:r w:rsidR="003E5A73">
        <w:rPr>
          <w:rFonts w:ascii="Times New Roman" w:hAnsi="Times New Roman"/>
        </w:rPr>
        <w:t xml:space="preserve">s are </w:t>
      </w:r>
      <w:r w:rsidR="003E5A73" w:rsidRPr="00585DAE">
        <w:rPr>
          <w:rFonts w:ascii="Times New Roman" w:hAnsi="Times New Roman"/>
        </w:rPr>
        <w:t>unable to complete either a telephone or in-person inte</w:t>
      </w:r>
      <w:r w:rsidR="003E5A73">
        <w:rPr>
          <w:rFonts w:ascii="Times New Roman" w:hAnsi="Times New Roman"/>
        </w:rPr>
        <w:t xml:space="preserve">rview as a result of their </w:t>
      </w:r>
      <w:r w:rsidR="003E5A73" w:rsidRPr="00585DAE">
        <w:rPr>
          <w:rFonts w:ascii="Times New Roman" w:hAnsi="Times New Roman"/>
        </w:rPr>
        <w:t>disabili</w:t>
      </w:r>
      <w:r w:rsidR="003E5A73">
        <w:rPr>
          <w:rFonts w:ascii="Times New Roman" w:hAnsi="Times New Roman"/>
        </w:rPr>
        <w:t>ty</w:t>
      </w:r>
      <w:r w:rsidR="003E5A73" w:rsidRPr="00585DAE">
        <w:rPr>
          <w:rFonts w:ascii="Times New Roman" w:hAnsi="Times New Roman"/>
        </w:rPr>
        <w:t>.</w:t>
      </w:r>
    </w:p>
    <w:p w14:paraId="66F3F422" w14:textId="77777777" w:rsidR="008A2659" w:rsidRPr="001B7889" w:rsidRDefault="005C315F" w:rsidP="001B7889">
      <w:pPr>
        <w:pStyle w:val="Heading4"/>
        <w:jc w:val="left"/>
        <w:rPr>
          <w:rFonts w:ascii="Times New Roman" w:hAnsi="Times New Roman"/>
        </w:rPr>
      </w:pPr>
      <w:r w:rsidRPr="001B7889">
        <w:rPr>
          <w:rFonts w:ascii="Times New Roman" w:hAnsi="Times New Roman"/>
        </w:rPr>
        <w:t>B.</w:t>
      </w:r>
      <w:r w:rsidR="006B6CE0" w:rsidRPr="001B7889">
        <w:rPr>
          <w:rFonts w:ascii="Times New Roman" w:hAnsi="Times New Roman"/>
        </w:rPr>
        <w:t>1.</w:t>
      </w:r>
      <w:r w:rsidR="00F50354" w:rsidRPr="001B7889">
        <w:rPr>
          <w:rFonts w:ascii="Times New Roman" w:hAnsi="Times New Roman"/>
        </w:rPr>
        <w:t>2</w:t>
      </w:r>
      <w:r w:rsidR="006B6CE0" w:rsidRPr="001B7889">
        <w:rPr>
          <w:rFonts w:ascii="Times New Roman" w:hAnsi="Times New Roman"/>
        </w:rPr>
        <w:t>.</w:t>
      </w:r>
      <w:r w:rsidRPr="001B7889">
        <w:rPr>
          <w:rFonts w:ascii="Times New Roman" w:hAnsi="Times New Roman"/>
        </w:rPr>
        <w:t xml:space="preserve"> </w:t>
      </w:r>
      <w:r w:rsidR="006B6CE0" w:rsidRPr="001B7889">
        <w:rPr>
          <w:rFonts w:ascii="Times New Roman" w:hAnsi="Times New Roman"/>
        </w:rPr>
        <w:t>Universe and Sample</w:t>
      </w:r>
      <w:bookmarkEnd w:id="6"/>
    </w:p>
    <w:p w14:paraId="37E99C56" w14:textId="24BBB747" w:rsidR="008A2659" w:rsidRPr="001B7889" w:rsidRDefault="006B6CE0" w:rsidP="001B7889">
      <w:pPr>
        <w:pStyle w:val="NormalSS"/>
        <w:ind w:firstLine="0"/>
        <w:jc w:val="left"/>
        <w:rPr>
          <w:rFonts w:ascii="Times New Roman" w:hAnsi="Times New Roman"/>
        </w:rPr>
      </w:pPr>
      <w:bookmarkStart w:id="7" w:name="_Toc191877767"/>
      <w:r w:rsidRPr="001B7889">
        <w:rPr>
          <w:rFonts w:ascii="Times New Roman" w:hAnsi="Times New Roman"/>
        </w:rPr>
        <w:t>The target population or “universe” for the NBS</w:t>
      </w:r>
      <w:r w:rsidR="001B7889">
        <w:rPr>
          <w:rFonts w:ascii="Times New Roman" w:hAnsi="Times New Roman"/>
        </w:rPr>
        <w:t>-</w:t>
      </w:r>
      <w:r w:rsidRPr="001B7889">
        <w:rPr>
          <w:rFonts w:ascii="Times New Roman" w:hAnsi="Times New Roman"/>
        </w:rPr>
        <w:t>General Waves include</w:t>
      </w:r>
      <w:r w:rsidR="00D3053B">
        <w:rPr>
          <w:rFonts w:ascii="Times New Roman" w:hAnsi="Times New Roman"/>
        </w:rPr>
        <w:t>s</w:t>
      </w:r>
      <w:r w:rsidRPr="001B7889">
        <w:rPr>
          <w:rFonts w:ascii="Times New Roman" w:hAnsi="Times New Roman"/>
        </w:rPr>
        <w:t xml:space="preserve"> all SSI or </w:t>
      </w:r>
      <w:r w:rsidR="00C75265">
        <w:rPr>
          <w:rFonts w:ascii="Times New Roman" w:hAnsi="Times New Roman"/>
        </w:rPr>
        <w:t>SS</w:t>
      </w:r>
      <w:r w:rsidRPr="001B7889">
        <w:rPr>
          <w:rFonts w:ascii="Times New Roman" w:hAnsi="Times New Roman"/>
        </w:rPr>
        <w:t>DI beneficiaries who meet the following criteria:</w:t>
      </w:r>
    </w:p>
    <w:p w14:paraId="181F5CDF" w14:textId="6B232013" w:rsidR="008A2659" w:rsidRPr="001B7889" w:rsidRDefault="006B6CE0" w:rsidP="001B7889">
      <w:pPr>
        <w:pStyle w:val="BulletRedLastSS"/>
        <w:spacing w:after="120"/>
        <w:jc w:val="left"/>
      </w:pPr>
      <w:r w:rsidRPr="001B7889">
        <w:t>Between the ages of 1</w:t>
      </w:r>
      <w:r w:rsidR="001B7889">
        <w:t>8 and full retirement age (FRA)-</w:t>
      </w:r>
      <w:r w:rsidRPr="001B7889">
        <w:t>18 to 65 if receiving SSI</w:t>
      </w:r>
      <w:r w:rsidR="00786065" w:rsidRPr="001B7889">
        <w:t xml:space="preserve">, and 18 to 66 if receiving </w:t>
      </w:r>
      <w:r w:rsidR="00C75265">
        <w:t>SS</w:t>
      </w:r>
      <w:r w:rsidR="00786065" w:rsidRPr="001B7889">
        <w:t>DI.</w:t>
      </w:r>
    </w:p>
    <w:p w14:paraId="063A9162" w14:textId="3D925AE9" w:rsidR="00401C3A" w:rsidRPr="00401C3A" w:rsidRDefault="00401C3A" w:rsidP="00401C3A">
      <w:pPr>
        <w:pStyle w:val="BulletRedLastSS"/>
        <w:spacing w:after="120"/>
        <w:ind w:left="1170" w:hanging="378"/>
        <w:jc w:val="left"/>
      </w:pPr>
      <w:r w:rsidRPr="00401C3A">
        <w:t>In active benefit status</w:t>
      </w:r>
      <w:r w:rsidR="00C129A3">
        <w:rPr>
          <w:rStyle w:val="FootnoteReference"/>
        </w:rPr>
        <w:footnoteReference w:id="3"/>
      </w:r>
      <w:r w:rsidRPr="00401C3A">
        <w:t xml:space="preserve"> as of June 30 of the sampling year (2016 for round 2 and 2018 for round 3) in either the SSI or </w:t>
      </w:r>
      <w:r w:rsidR="00C75265">
        <w:t>SS</w:t>
      </w:r>
      <w:r w:rsidRPr="00401C3A">
        <w:t>DI program</w:t>
      </w:r>
    </w:p>
    <w:p w14:paraId="579A9FF5" w14:textId="01F6CED8" w:rsidR="008A2659" w:rsidRPr="001B7889" w:rsidRDefault="006B6CE0" w:rsidP="001B7889">
      <w:pPr>
        <w:pStyle w:val="BulletRedLastSS"/>
        <w:jc w:val="left"/>
      </w:pPr>
      <w:r w:rsidRPr="001B7889">
        <w:t xml:space="preserve">Are not nondisabled dependents of </w:t>
      </w:r>
      <w:r w:rsidR="00C75265">
        <w:t>SS</w:t>
      </w:r>
      <w:r w:rsidRPr="001B7889">
        <w:t>DI beneficiaries</w:t>
      </w:r>
    </w:p>
    <w:p w14:paraId="4AE786AE" w14:textId="6D7A0C0A" w:rsidR="00CC5C2E" w:rsidRDefault="00CC5C2E" w:rsidP="009959C2">
      <w:pPr>
        <w:pStyle w:val="NormalSS"/>
        <w:tabs>
          <w:tab w:val="left" w:pos="2430"/>
        </w:tabs>
        <w:ind w:firstLine="0"/>
        <w:rPr>
          <w:rFonts w:ascii="Times New Roman" w:hAnsi="Times New Roman"/>
          <w:szCs w:val="24"/>
        </w:rPr>
      </w:pPr>
      <w:r w:rsidRPr="00CC5C2E">
        <w:rPr>
          <w:rFonts w:ascii="Times New Roman" w:hAnsi="Times New Roman"/>
          <w:szCs w:val="24"/>
        </w:rPr>
        <w:t>To maintain consistency and support trend analyses, we appl</w:t>
      </w:r>
      <w:r w:rsidR="00D3053B">
        <w:rPr>
          <w:rFonts w:ascii="Times New Roman" w:hAnsi="Times New Roman"/>
          <w:szCs w:val="24"/>
        </w:rPr>
        <w:t>y</w:t>
      </w:r>
      <w:r w:rsidRPr="00CC5C2E">
        <w:rPr>
          <w:rFonts w:ascii="Times New Roman" w:hAnsi="Times New Roman"/>
          <w:szCs w:val="24"/>
        </w:rPr>
        <w:t xml:space="preserve"> essentially the same sample selection criteria for </w:t>
      </w:r>
      <w:r>
        <w:rPr>
          <w:rFonts w:ascii="Times New Roman" w:hAnsi="Times New Roman"/>
          <w:szCs w:val="24"/>
        </w:rPr>
        <w:t xml:space="preserve">round 1 of </w:t>
      </w:r>
      <w:r w:rsidRPr="00CC5C2E">
        <w:rPr>
          <w:rFonts w:ascii="Times New Roman" w:hAnsi="Times New Roman"/>
          <w:szCs w:val="24"/>
        </w:rPr>
        <w:t>the NBS-General Waves that we used to prepare the national samples in the prior NBS.  In round 1, we select</w:t>
      </w:r>
      <w:r>
        <w:rPr>
          <w:rFonts w:ascii="Times New Roman" w:hAnsi="Times New Roman"/>
          <w:szCs w:val="24"/>
        </w:rPr>
        <w:t>ed</w:t>
      </w:r>
      <w:r w:rsidRPr="00CC5C2E">
        <w:rPr>
          <w:rFonts w:ascii="Times New Roman" w:hAnsi="Times New Roman"/>
          <w:szCs w:val="24"/>
        </w:rPr>
        <w:t xml:space="preserve"> only a nationally representative sample of active SSI recipients, </w:t>
      </w:r>
      <w:r w:rsidR="00C75265">
        <w:rPr>
          <w:rFonts w:ascii="Times New Roman" w:hAnsi="Times New Roman"/>
          <w:szCs w:val="24"/>
        </w:rPr>
        <w:t>SS</w:t>
      </w:r>
      <w:r w:rsidRPr="00CC5C2E">
        <w:rPr>
          <w:rFonts w:ascii="Times New Roman" w:hAnsi="Times New Roman"/>
          <w:szCs w:val="24"/>
        </w:rPr>
        <w:t>DI and concurrent beneficiaries</w:t>
      </w:r>
      <w:r>
        <w:rPr>
          <w:rFonts w:ascii="Times New Roman" w:hAnsi="Times New Roman"/>
          <w:szCs w:val="24"/>
        </w:rPr>
        <w:t xml:space="preserve"> (the Representative Beneficiary Sample, or RBS)</w:t>
      </w:r>
      <w:r w:rsidRPr="00CC5C2E">
        <w:rPr>
          <w:rFonts w:ascii="Times New Roman" w:hAnsi="Times New Roman"/>
          <w:szCs w:val="24"/>
        </w:rPr>
        <w:t xml:space="preserve">.  In rounds 2 and 3, we will apply the same criteria </w:t>
      </w:r>
      <w:r>
        <w:rPr>
          <w:rFonts w:ascii="Times New Roman" w:hAnsi="Times New Roman"/>
          <w:szCs w:val="24"/>
        </w:rPr>
        <w:t xml:space="preserve">for the RBS, </w:t>
      </w:r>
      <w:r w:rsidRPr="00CC5C2E">
        <w:rPr>
          <w:rFonts w:ascii="Times New Roman" w:hAnsi="Times New Roman"/>
          <w:szCs w:val="24"/>
        </w:rPr>
        <w:t xml:space="preserve">but will </w:t>
      </w:r>
      <w:r>
        <w:rPr>
          <w:rFonts w:ascii="Times New Roman" w:hAnsi="Times New Roman"/>
          <w:szCs w:val="24"/>
        </w:rPr>
        <w:t xml:space="preserve">also independently select a sample </w:t>
      </w:r>
      <w:r w:rsidRPr="00CC5C2E">
        <w:rPr>
          <w:rFonts w:ascii="Times New Roman" w:hAnsi="Times New Roman"/>
          <w:szCs w:val="24"/>
        </w:rPr>
        <w:t xml:space="preserve">of SSI recipients and </w:t>
      </w:r>
      <w:r w:rsidR="00C75265">
        <w:rPr>
          <w:rFonts w:ascii="Times New Roman" w:hAnsi="Times New Roman"/>
          <w:szCs w:val="24"/>
        </w:rPr>
        <w:t>SS</w:t>
      </w:r>
      <w:r w:rsidR="00536823">
        <w:rPr>
          <w:rFonts w:ascii="Times New Roman" w:hAnsi="Times New Roman"/>
          <w:szCs w:val="24"/>
        </w:rPr>
        <w:t>DI beneficiaries whom we</w:t>
      </w:r>
      <w:r w:rsidRPr="00CC5C2E">
        <w:rPr>
          <w:rFonts w:ascii="Times New Roman" w:hAnsi="Times New Roman"/>
          <w:szCs w:val="24"/>
        </w:rPr>
        <w:t xml:space="preserve"> identified (using SSA administrative data) as having had high earnings from work in the year prior to the interview.  </w:t>
      </w:r>
      <w:r>
        <w:rPr>
          <w:rFonts w:ascii="Times New Roman" w:hAnsi="Times New Roman"/>
          <w:szCs w:val="24"/>
        </w:rPr>
        <w:t xml:space="preserve">We </w:t>
      </w:r>
      <w:r w:rsidR="00D3053B">
        <w:rPr>
          <w:rFonts w:ascii="Times New Roman" w:hAnsi="Times New Roman"/>
          <w:szCs w:val="24"/>
        </w:rPr>
        <w:t>r</w:t>
      </w:r>
      <w:r>
        <w:rPr>
          <w:rFonts w:ascii="Times New Roman" w:hAnsi="Times New Roman"/>
          <w:szCs w:val="24"/>
        </w:rPr>
        <w:t xml:space="preserve">efer to this sample as the Successful Worker Sample, or SWS. </w:t>
      </w:r>
    </w:p>
    <w:p w14:paraId="7B81CC4D" w14:textId="17F1C58B" w:rsidR="002A2F10" w:rsidRPr="001B7889" w:rsidRDefault="002A2F10" w:rsidP="002A2F10">
      <w:pPr>
        <w:pStyle w:val="NormalSS"/>
        <w:ind w:firstLine="0"/>
        <w:jc w:val="left"/>
        <w:rPr>
          <w:rFonts w:ascii="Times New Roman" w:hAnsi="Times New Roman"/>
        </w:rPr>
      </w:pPr>
      <w:r w:rsidRPr="002A2F10">
        <w:rPr>
          <w:rFonts w:ascii="Times New Roman" w:hAnsi="Times New Roman"/>
          <w:b/>
        </w:rPr>
        <w:lastRenderedPageBreak/>
        <w:t>Representative Beneficiary Sample</w:t>
      </w:r>
      <w:r w:rsidR="00D3053B">
        <w:rPr>
          <w:rFonts w:ascii="Times New Roman" w:hAnsi="Times New Roman"/>
          <w:b/>
        </w:rPr>
        <w:t xml:space="preserve"> </w:t>
      </w:r>
      <w:r>
        <w:rPr>
          <w:rFonts w:ascii="Times New Roman" w:hAnsi="Times New Roman"/>
        </w:rPr>
        <w:t xml:space="preserve">- </w:t>
      </w:r>
      <w:r w:rsidR="0088091A" w:rsidRPr="0088091A">
        <w:rPr>
          <w:rFonts w:ascii="Times New Roman" w:hAnsi="Times New Roman"/>
        </w:rPr>
        <w:t xml:space="preserve">For </w:t>
      </w:r>
      <w:r w:rsidR="0088091A">
        <w:rPr>
          <w:rFonts w:ascii="Times New Roman" w:hAnsi="Times New Roman"/>
        </w:rPr>
        <w:t>the RBS, the</w:t>
      </w:r>
      <w:r w:rsidR="0088091A" w:rsidRPr="0088091A">
        <w:rPr>
          <w:rFonts w:ascii="Times New Roman" w:hAnsi="Times New Roman"/>
        </w:rPr>
        <w:t xml:space="preserve"> target population include</w:t>
      </w:r>
      <w:r w:rsidR="00D3053B">
        <w:rPr>
          <w:rFonts w:ascii="Times New Roman" w:hAnsi="Times New Roman"/>
        </w:rPr>
        <w:t>s</w:t>
      </w:r>
      <w:r w:rsidR="0088091A" w:rsidRPr="0088091A">
        <w:rPr>
          <w:rFonts w:ascii="Times New Roman" w:hAnsi="Times New Roman"/>
        </w:rPr>
        <w:t xml:space="preserve"> SSI recipients and </w:t>
      </w:r>
      <w:r w:rsidR="00C75265">
        <w:rPr>
          <w:rFonts w:ascii="Times New Roman" w:hAnsi="Times New Roman"/>
        </w:rPr>
        <w:t>SS</w:t>
      </w:r>
      <w:r w:rsidR="0088091A" w:rsidRPr="0088091A">
        <w:rPr>
          <w:rFonts w:ascii="Times New Roman" w:hAnsi="Times New Roman"/>
        </w:rPr>
        <w:t>DI beneficiaries in all 50 states and the District of Columbia.  The estimated size of the target population for the RBS exceeds 14 million</w:t>
      </w:r>
      <w:r w:rsidR="0088091A">
        <w:rPr>
          <w:rFonts w:ascii="Times New Roman" w:hAnsi="Times New Roman"/>
        </w:rPr>
        <w:t>.</w:t>
      </w:r>
      <w:r w:rsidR="00D3053B">
        <w:rPr>
          <w:rFonts w:ascii="Times New Roman" w:hAnsi="Times New Roman"/>
        </w:rPr>
        <w:t xml:space="preserve"> </w:t>
      </w:r>
      <w:r w:rsidR="0088091A" w:rsidRPr="0088091A">
        <w:rPr>
          <w:rFonts w:ascii="Times New Roman" w:hAnsi="Times New Roman"/>
        </w:rPr>
        <w:t xml:space="preserve"> </w:t>
      </w:r>
      <w:r w:rsidR="00A25A74">
        <w:rPr>
          <w:rFonts w:ascii="Times New Roman" w:hAnsi="Times New Roman"/>
        </w:rPr>
        <w:t>T</w:t>
      </w:r>
      <w:r w:rsidRPr="001B7889">
        <w:rPr>
          <w:rFonts w:ascii="Times New Roman" w:hAnsi="Times New Roman"/>
        </w:rPr>
        <w:t xml:space="preserve">o ensure a sufficient number of persons seeking work, the </w:t>
      </w:r>
      <w:r w:rsidR="0024039E">
        <w:rPr>
          <w:rFonts w:ascii="Times New Roman" w:hAnsi="Times New Roman"/>
        </w:rPr>
        <w:t xml:space="preserve">contractor </w:t>
      </w:r>
      <w:r w:rsidR="00D3053B">
        <w:rPr>
          <w:rFonts w:ascii="Times New Roman" w:hAnsi="Times New Roman"/>
        </w:rPr>
        <w:t>stratifies</w:t>
      </w:r>
      <w:r w:rsidR="0024039E">
        <w:rPr>
          <w:rFonts w:ascii="Times New Roman" w:hAnsi="Times New Roman"/>
        </w:rPr>
        <w:t xml:space="preserve"> the </w:t>
      </w:r>
      <w:r w:rsidRPr="001B7889">
        <w:rPr>
          <w:rFonts w:ascii="Times New Roman" w:hAnsi="Times New Roman"/>
        </w:rPr>
        <w:t xml:space="preserve">active beneficiary </w:t>
      </w:r>
      <w:r w:rsidR="0024039E">
        <w:rPr>
          <w:rFonts w:ascii="Times New Roman" w:hAnsi="Times New Roman"/>
        </w:rPr>
        <w:t xml:space="preserve">population </w:t>
      </w:r>
      <w:r w:rsidRPr="001B7889">
        <w:rPr>
          <w:rFonts w:ascii="Times New Roman" w:hAnsi="Times New Roman"/>
        </w:rPr>
        <w:t xml:space="preserve">into four age categories: </w:t>
      </w:r>
      <w:r w:rsidR="00D3053B">
        <w:rPr>
          <w:rFonts w:ascii="Times New Roman" w:hAnsi="Times New Roman"/>
        </w:rPr>
        <w:t xml:space="preserve"> </w:t>
      </w:r>
      <w:r w:rsidRPr="001B7889">
        <w:rPr>
          <w:rFonts w:ascii="Times New Roman" w:hAnsi="Times New Roman"/>
        </w:rPr>
        <w:t>18 to 29</w:t>
      </w:r>
      <w:r w:rsidR="00D3053B">
        <w:rPr>
          <w:rFonts w:ascii="Times New Roman" w:hAnsi="Times New Roman"/>
        </w:rPr>
        <w:t>;</w:t>
      </w:r>
      <w:r w:rsidRPr="001B7889">
        <w:rPr>
          <w:rFonts w:ascii="Times New Roman" w:hAnsi="Times New Roman"/>
        </w:rPr>
        <w:t xml:space="preserve"> 30 to 39</w:t>
      </w:r>
      <w:r w:rsidR="00D3053B">
        <w:rPr>
          <w:rFonts w:ascii="Times New Roman" w:hAnsi="Times New Roman"/>
        </w:rPr>
        <w:t>;</w:t>
      </w:r>
      <w:r w:rsidRPr="001B7889">
        <w:rPr>
          <w:rFonts w:ascii="Times New Roman" w:hAnsi="Times New Roman"/>
        </w:rPr>
        <w:t xml:space="preserve"> 40 to 49</w:t>
      </w:r>
      <w:r w:rsidR="00D3053B">
        <w:rPr>
          <w:rFonts w:ascii="Times New Roman" w:hAnsi="Times New Roman"/>
        </w:rPr>
        <w:t>;</w:t>
      </w:r>
      <w:r w:rsidRPr="001B7889">
        <w:rPr>
          <w:rFonts w:ascii="Times New Roman" w:hAnsi="Times New Roman"/>
        </w:rPr>
        <w:t xml:space="preserve"> and 50 years old or over, as seen in Table B.1. </w:t>
      </w:r>
      <w:r>
        <w:rPr>
          <w:rFonts w:ascii="Times New Roman" w:hAnsi="Times New Roman"/>
        </w:rPr>
        <w:t xml:space="preserve"> We will select p</w:t>
      </w:r>
      <w:r w:rsidRPr="001B7889">
        <w:rPr>
          <w:rFonts w:ascii="Times New Roman" w:hAnsi="Times New Roman"/>
        </w:rPr>
        <w:t>ersons in the younger age categories at a higher rate than those in the oldest age category.</w:t>
      </w:r>
    </w:p>
    <w:p w14:paraId="61F76AB2" w14:textId="743693B1" w:rsidR="009959C2" w:rsidRPr="009959C2" w:rsidRDefault="0024039E" w:rsidP="009360C4">
      <w:pPr>
        <w:pStyle w:val="NormalSS"/>
        <w:ind w:firstLine="0"/>
        <w:jc w:val="left"/>
        <w:rPr>
          <w:rFonts w:ascii="Times New Roman" w:hAnsi="Times New Roman"/>
          <w:szCs w:val="24"/>
        </w:rPr>
      </w:pPr>
      <w:r w:rsidRPr="001B7889">
        <w:rPr>
          <w:rFonts w:ascii="Times New Roman" w:hAnsi="Times New Roman"/>
          <w:b/>
        </w:rPr>
        <w:t>Successful Workers</w:t>
      </w:r>
      <w:r>
        <w:rPr>
          <w:rFonts w:ascii="Times New Roman" w:hAnsi="Times New Roman"/>
        </w:rPr>
        <w:t xml:space="preserve"> - </w:t>
      </w:r>
      <w:r w:rsidRPr="001B7889">
        <w:rPr>
          <w:rFonts w:ascii="Times New Roman" w:hAnsi="Times New Roman"/>
        </w:rPr>
        <w:t xml:space="preserve">In rounds 2 and 3, we plan to add </w:t>
      </w:r>
      <w:r w:rsidR="000C70A4" w:rsidRPr="001B7889">
        <w:rPr>
          <w:rFonts w:ascii="Times New Roman" w:hAnsi="Times New Roman"/>
        </w:rPr>
        <w:t>SWS</w:t>
      </w:r>
      <w:r w:rsidR="009360C4" w:rsidRPr="001B7889">
        <w:rPr>
          <w:rFonts w:ascii="Times New Roman" w:hAnsi="Times New Roman"/>
        </w:rPr>
        <w:t xml:space="preserve"> </w:t>
      </w:r>
      <w:r w:rsidRPr="001B7889">
        <w:rPr>
          <w:rFonts w:ascii="Times New Roman" w:hAnsi="Times New Roman"/>
        </w:rPr>
        <w:t>to the NBS.</w:t>
      </w:r>
      <w:r w:rsidR="000C70A4">
        <w:rPr>
          <w:rFonts w:ascii="Times New Roman" w:hAnsi="Times New Roman"/>
        </w:rPr>
        <w:t xml:space="preserve"> </w:t>
      </w:r>
      <w:r w:rsidRPr="001B7889">
        <w:rPr>
          <w:rFonts w:ascii="Times New Roman" w:hAnsi="Times New Roman"/>
        </w:rPr>
        <w:t xml:space="preserve"> </w:t>
      </w:r>
      <w:r w:rsidR="0088091A">
        <w:rPr>
          <w:rFonts w:ascii="Times New Roman" w:hAnsi="Times New Roman"/>
        </w:rPr>
        <w:t xml:space="preserve">The target population for the SWS is a subset of the RBS target population, only including those </w:t>
      </w:r>
      <w:r w:rsidR="008B7162">
        <w:rPr>
          <w:rFonts w:ascii="Times New Roman" w:hAnsi="Times New Roman"/>
        </w:rPr>
        <w:t xml:space="preserve">SSI or </w:t>
      </w:r>
      <w:r w:rsidR="00C75265">
        <w:rPr>
          <w:rFonts w:ascii="Times New Roman" w:hAnsi="Times New Roman"/>
        </w:rPr>
        <w:t>SS</w:t>
      </w:r>
      <w:r w:rsidR="008B7162">
        <w:rPr>
          <w:rFonts w:ascii="Times New Roman" w:hAnsi="Times New Roman"/>
        </w:rPr>
        <w:t>DI beneficiaries who meet the criteria for successful work</w:t>
      </w:r>
      <w:r w:rsidR="0088091A">
        <w:rPr>
          <w:rFonts w:ascii="Times New Roman" w:hAnsi="Times New Roman"/>
        </w:rPr>
        <w:t>.</w:t>
      </w:r>
      <w:r w:rsidR="008B7162">
        <w:rPr>
          <w:rFonts w:ascii="Times New Roman" w:hAnsi="Times New Roman"/>
        </w:rPr>
        <w:t xml:space="preserve"> </w:t>
      </w:r>
      <w:r w:rsidR="000C70A4">
        <w:rPr>
          <w:rFonts w:ascii="Times New Roman" w:hAnsi="Times New Roman"/>
        </w:rPr>
        <w:t xml:space="preserve"> </w:t>
      </w:r>
      <w:r w:rsidR="008B7162">
        <w:rPr>
          <w:rFonts w:ascii="Times New Roman" w:hAnsi="Times New Roman"/>
        </w:rPr>
        <w:t xml:space="preserve">Moreover, because of the lag in identifying earnings for some successful workers, </w:t>
      </w:r>
      <w:r w:rsidR="004F0516" w:rsidRPr="004F0516">
        <w:rPr>
          <w:rFonts w:ascii="Times New Roman" w:hAnsi="Times New Roman"/>
        </w:rPr>
        <w:t>the SWS target population is further limited to successful workers </w:t>
      </w:r>
      <w:r w:rsidR="001F60B4">
        <w:rPr>
          <w:rFonts w:ascii="Times New Roman" w:hAnsi="Times New Roman"/>
        </w:rPr>
        <w:t>SSA identified</w:t>
      </w:r>
      <w:r w:rsidR="004F0516" w:rsidRPr="004F0516">
        <w:rPr>
          <w:rFonts w:ascii="Times New Roman" w:hAnsi="Times New Roman"/>
        </w:rPr>
        <w:t xml:space="preserve"> using administrative data at the time of sample selection</w:t>
      </w:r>
      <w:r w:rsidR="008B7162">
        <w:rPr>
          <w:rFonts w:ascii="Times New Roman" w:hAnsi="Times New Roman"/>
        </w:rPr>
        <w:t>.</w:t>
      </w:r>
      <w:r w:rsidR="00AC6991">
        <w:rPr>
          <w:rStyle w:val="FootnoteReference"/>
          <w:rFonts w:ascii="Times New Roman" w:hAnsi="Times New Roman"/>
        </w:rPr>
        <w:footnoteReference w:id="4"/>
      </w:r>
      <w:r w:rsidR="000C70A4">
        <w:rPr>
          <w:rFonts w:ascii="Times New Roman" w:hAnsi="Times New Roman"/>
        </w:rPr>
        <w:t xml:space="preserve"> </w:t>
      </w:r>
      <w:r w:rsidR="0088091A">
        <w:rPr>
          <w:rFonts w:ascii="Times New Roman" w:hAnsi="Times New Roman"/>
        </w:rPr>
        <w:t xml:space="preserve"> </w:t>
      </w:r>
      <w:r w:rsidR="009959C2" w:rsidRPr="009959C2">
        <w:rPr>
          <w:rFonts w:ascii="Times New Roman" w:hAnsi="Times New Roman"/>
          <w:szCs w:val="24"/>
        </w:rPr>
        <w:t>We will draw the sample of successful workers from the same frame as the RBS, with the same criteria for inclusion listed above</w:t>
      </w:r>
      <w:r w:rsidR="008B7162">
        <w:rPr>
          <w:rFonts w:ascii="Times New Roman" w:hAnsi="Times New Roman"/>
          <w:szCs w:val="24"/>
        </w:rPr>
        <w:t xml:space="preserve"> for the RBS</w:t>
      </w:r>
      <w:r w:rsidR="009959C2" w:rsidRPr="009959C2">
        <w:rPr>
          <w:rFonts w:ascii="Times New Roman" w:hAnsi="Times New Roman"/>
          <w:szCs w:val="24"/>
        </w:rPr>
        <w:t xml:space="preserve">. </w:t>
      </w:r>
      <w:r w:rsidR="000C70A4">
        <w:rPr>
          <w:rFonts w:ascii="Times New Roman" w:hAnsi="Times New Roman"/>
          <w:szCs w:val="24"/>
        </w:rPr>
        <w:t xml:space="preserve"> </w:t>
      </w:r>
      <w:r w:rsidR="009959C2" w:rsidRPr="009959C2">
        <w:rPr>
          <w:rFonts w:ascii="Times New Roman" w:hAnsi="Times New Roman"/>
          <w:szCs w:val="24"/>
        </w:rPr>
        <w:t xml:space="preserve">However, </w:t>
      </w:r>
      <w:r w:rsidR="004F0516">
        <w:rPr>
          <w:rFonts w:ascii="Times New Roman" w:hAnsi="Times New Roman"/>
          <w:szCs w:val="24"/>
        </w:rPr>
        <w:t xml:space="preserve">SSA will include </w:t>
      </w:r>
      <w:r w:rsidR="009959C2" w:rsidRPr="009959C2">
        <w:rPr>
          <w:rFonts w:ascii="Times New Roman" w:hAnsi="Times New Roman"/>
          <w:szCs w:val="24"/>
        </w:rPr>
        <w:t xml:space="preserve">additional criteria for the SWS: </w:t>
      </w:r>
    </w:p>
    <w:p w14:paraId="6BC50FB2" w14:textId="77777777" w:rsidR="009959C2" w:rsidRPr="009959C2" w:rsidRDefault="009959C2" w:rsidP="009959C2">
      <w:pPr>
        <w:pStyle w:val="BulletRedLastSS"/>
        <w:spacing w:after="120"/>
        <w:jc w:val="left"/>
      </w:pPr>
      <w:r w:rsidRPr="009959C2">
        <w:t>Identified as having three consecutive months of earnings above the Substantial Gainful Activity (SGA)</w:t>
      </w:r>
      <w:r w:rsidRPr="009E4B23">
        <w:rPr>
          <w:vertAlign w:val="superscript"/>
        </w:rPr>
        <w:footnoteReference w:id="5"/>
      </w:r>
      <w:r w:rsidRPr="009959C2">
        <w:t xml:space="preserve"> threshold, based on monthly earnings data from the SSA Disability Control File (DCF) administrative data</w:t>
      </w:r>
      <w:r w:rsidRPr="009E4B23">
        <w:rPr>
          <w:vertAlign w:val="superscript"/>
        </w:rPr>
        <w:footnoteReference w:id="6"/>
      </w:r>
    </w:p>
    <w:p w14:paraId="01F80220" w14:textId="77777777" w:rsidR="009959C2" w:rsidRPr="009959C2" w:rsidRDefault="009959C2" w:rsidP="002068DA">
      <w:pPr>
        <w:pStyle w:val="BulletRedLastSS"/>
        <w:jc w:val="left"/>
      </w:pPr>
      <w:r w:rsidRPr="009959C2">
        <w:t>No older than 62 years of age as of June 30th of the sampling year (to ensure age eligibility for the next round)</w:t>
      </w:r>
    </w:p>
    <w:p w14:paraId="22762CD1" w14:textId="579B51FC" w:rsidR="009959C2" w:rsidRPr="009959C2" w:rsidRDefault="009959C2" w:rsidP="009959C2">
      <w:pPr>
        <w:pStyle w:val="NormalSS"/>
        <w:tabs>
          <w:tab w:val="left" w:pos="2430"/>
        </w:tabs>
        <w:ind w:firstLine="0"/>
        <w:rPr>
          <w:rFonts w:ascii="Times New Roman" w:hAnsi="Times New Roman"/>
          <w:szCs w:val="24"/>
        </w:rPr>
      </w:pPr>
      <w:r w:rsidRPr="009959C2">
        <w:rPr>
          <w:rFonts w:ascii="Times New Roman" w:hAnsi="Times New Roman"/>
          <w:szCs w:val="24"/>
        </w:rPr>
        <w:t>Based on data from 2011 and 2013, we anticipate that the size o</w:t>
      </w:r>
      <w:r w:rsidR="00F74795">
        <w:rPr>
          <w:rFonts w:ascii="Times New Roman" w:hAnsi="Times New Roman"/>
          <w:szCs w:val="24"/>
        </w:rPr>
        <w:t>f the SWS target population</w:t>
      </w:r>
      <w:r w:rsidRPr="009959C2">
        <w:rPr>
          <w:rFonts w:ascii="Times New Roman" w:hAnsi="Times New Roman"/>
          <w:szCs w:val="24"/>
        </w:rPr>
        <w:t xml:space="preserve"> we can identify </w:t>
      </w:r>
      <w:r w:rsidR="008B7162">
        <w:rPr>
          <w:rFonts w:ascii="Times New Roman" w:hAnsi="Times New Roman"/>
          <w:szCs w:val="24"/>
        </w:rPr>
        <w:t xml:space="preserve">at the time of sample selection </w:t>
      </w:r>
      <w:r w:rsidRPr="009959C2">
        <w:rPr>
          <w:rFonts w:ascii="Times New Roman" w:hAnsi="Times New Roman"/>
          <w:szCs w:val="24"/>
        </w:rPr>
        <w:t>based on DCF earnings data is about 65,000.</w:t>
      </w:r>
    </w:p>
    <w:p w14:paraId="2419D539" w14:textId="3B693251" w:rsidR="009959C2" w:rsidRDefault="00B5297B" w:rsidP="003E5EBA">
      <w:pPr>
        <w:pStyle w:val="NormalSS"/>
        <w:tabs>
          <w:tab w:val="left" w:pos="2430"/>
        </w:tabs>
        <w:ind w:firstLine="0"/>
        <w:jc w:val="left"/>
        <w:rPr>
          <w:rFonts w:ascii="Times New Roman" w:hAnsi="Times New Roman"/>
          <w:szCs w:val="24"/>
        </w:rPr>
      </w:pPr>
      <w:r>
        <w:rPr>
          <w:rFonts w:ascii="Times New Roman" w:hAnsi="Times New Roman"/>
          <w:szCs w:val="24"/>
        </w:rPr>
        <w:t xml:space="preserve">For the SWS, </w:t>
      </w:r>
      <w:r w:rsidR="009959C2" w:rsidRPr="009959C2">
        <w:rPr>
          <w:rFonts w:ascii="Times New Roman" w:hAnsi="Times New Roman"/>
          <w:szCs w:val="24"/>
        </w:rPr>
        <w:t xml:space="preserve">to identify a sufficient number of respondents whose successful work began recently, </w:t>
      </w:r>
      <w:r w:rsidR="000E4287">
        <w:rPr>
          <w:rFonts w:ascii="Times New Roman" w:hAnsi="Times New Roman"/>
          <w:szCs w:val="24"/>
        </w:rPr>
        <w:t>we</w:t>
      </w:r>
      <w:r w:rsidR="009959C2" w:rsidRPr="009959C2">
        <w:rPr>
          <w:rFonts w:ascii="Times New Roman" w:hAnsi="Times New Roman"/>
          <w:szCs w:val="24"/>
        </w:rPr>
        <w:t xml:space="preserve"> will need to create seven subset frames at six-week intervals during the data collection period.</w:t>
      </w:r>
      <w:r w:rsidR="000C70A4">
        <w:rPr>
          <w:rFonts w:ascii="Times New Roman" w:hAnsi="Times New Roman"/>
          <w:szCs w:val="24"/>
        </w:rPr>
        <w:t xml:space="preserve"> </w:t>
      </w:r>
      <w:r w:rsidR="009959C2" w:rsidRPr="009959C2">
        <w:rPr>
          <w:rFonts w:ascii="Times New Roman" w:hAnsi="Times New Roman"/>
          <w:szCs w:val="24"/>
        </w:rPr>
        <w:t xml:space="preserve"> Each of the samples from these subset frames will act as strata, with independent samples of approximately </w:t>
      </w:r>
      <w:r w:rsidR="009959C2" w:rsidRPr="009959C2">
        <w:rPr>
          <w:rFonts w:ascii="Times New Roman" w:hAnsi="Times New Roman"/>
          <w:szCs w:val="24"/>
        </w:rPr>
        <w:lastRenderedPageBreak/>
        <w:t>equal size drawn from each frame.</w:t>
      </w:r>
      <w:r w:rsidR="000C70A4">
        <w:rPr>
          <w:rFonts w:ascii="Times New Roman" w:hAnsi="Times New Roman"/>
          <w:szCs w:val="24"/>
        </w:rPr>
        <w:t xml:space="preserve"> </w:t>
      </w:r>
      <w:r w:rsidR="009959C2" w:rsidRPr="009959C2">
        <w:rPr>
          <w:rFonts w:ascii="Times New Roman" w:hAnsi="Times New Roman"/>
          <w:szCs w:val="24"/>
        </w:rPr>
        <w:t xml:space="preserve"> Beneficiary type, or “title” (</w:t>
      </w:r>
      <w:r w:rsidR="00C75265">
        <w:rPr>
          <w:rFonts w:ascii="Times New Roman" w:hAnsi="Times New Roman"/>
          <w:szCs w:val="24"/>
        </w:rPr>
        <w:t>SS</w:t>
      </w:r>
      <w:r w:rsidR="009959C2" w:rsidRPr="009959C2">
        <w:rPr>
          <w:rFonts w:ascii="Times New Roman" w:hAnsi="Times New Roman"/>
          <w:szCs w:val="24"/>
        </w:rPr>
        <w:t xml:space="preserve">DI only and SSI, either with </w:t>
      </w:r>
      <w:r w:rsidR="00C75265">
        <w:rPr>
          <w:rFonts w:ascii="Times New Roman" w:hAnsi="Times New Roman"/>
          <w:szCs w:val="24"/>
        </w:rPr>
        <w:t>SS</w:t>
      </w:r>
      <w:r w:rsidR="009959C2" w:rsidRPr="009959C2">
        <w:rPr>
          <w:rFonts w:ascii="Times New Roman" w:hAnsi="Times New Roman"/>
          <w:szCs w:val="24"/>
        </w:rPr>
        <w:t xml:space="preserve">DI or not) will act as a substratum within each subset frame. </w:t>
      </w:r>
      <w:r w:rsidR="000C70A4">
        <w:rPr>
          <w:rFonts w:ascii="Times New Roman" w:hAnsi="Times New Roman"/>
          <w:szCs w:val="24"/>
        </w:rPr>
        <w:t xml:space="preserve"> </w:t>
      </w:r>
      <w:r w:rsidR="009959C2" w:rsidRPr="009959C2">
        <w:rPr>
          <w:rFonts w:ascii="Times New Roman" w:hAnsi="Times New Roman"/>
          <w:szCs w:val="24"/>
        </w:rPr>
        <w:t xml:space="preserve">In Table </w:t>
      </w:r>
      <w:r w:rsidR="000E4287">
        <w:rPr>
          <w:rFonts w:ascii="Times New Roman" w:hAnsi="Times New Roman"/>
          <w:szCs w:val="24"/>
        </w:rPr>
        <w:t>B.</w:t>
      </w:r>
      <w:r w:rsidR="009959C2" w:rsidRPr="009959C2">
        <w:rPr>
          <w:rFonts w:ascii="Times New Roman" w:hAnsi="Times New Roman"/>
          <w:szCs w:val="24"/>
        </w:rPr>
        <w:t xml:space="preserve">1, </w:t>
      </w:r>
      <w:r w:rsidR="0099306A">
        <w:rPr>
          <w:rFonts w:ascii="Times New Roman" w:hAnsi="Times New Roman"/>
          <w:szCs w:val="24"/>
        </w:rPr>
        <w:t xml:space="preserve">we collapsed </w:t>
      </w:r>
      <w:r w:rsidR="009959C2" w:rsidRPr="009959C2">
        <w:rPr>
          <w:rFonts w:ascii="Times New Roman" w:hAnsi="Times New Roman"/>
          <w:szCs w:val="24"/>
        </w:rPr>
        <w:t xml:space="preserve">the seven samples into a single sample, broken out by beneficiary title. </w:t>
      </w:r>
    </w:p>
    <w:p w14:paraId="7E2D0DA3" w14:textId="149D369F" w:rsidR="009360C4" w:rsidRPr="00DB00DF" w:rsidRDefault="009360C4" w:rsidP="003E5EBA">
      <w:pPr>
        <w:pStyle w:val="NormalSS"/>
        <w:tabs>
          <w:tab w:val="left" w:pos="2430"/>
        </w:tabs>
        <w:ind w:firstLine="0"/>
        <w:jc w:val="left"/>
        <w:rPr>
          <w:rFonts w:ascii="Times New Roman" w:hAnsi="Times New Roman"/>
          <w:szCs w:val="24"/>
        </w:rPr>
      </w:pPr>
      <w:r w:rsidRPr="00DB00DF">
        <w:rPr>
          <w:rFonts w:ascii="Times New Roman" w:hAnsi="Times New Roman"/>
          <w:szCs w:val="24"/>
        </w:rPr>
        <w:t>In round 3, we plan to re-interview successful workers</w:t>
      </w:r>
      <w:r w:rsidR="00D84413" w:rsidRPr="00DB00DF">
        <w:rPr>
          <w:rFonts w:ascii="Times New Roman" w:hAnsi="Times New Roman"/>
          <w:szCs w:val="24"/>
        </w:rPr>
        <w:t xml:space="preserve"> who completed an interview at round 2.</w:t>
      </w:r>
      <w:r w:rsidR="00AC6991" w:rsidRPr="00DB00DF">
        <w:rPr>
          <w:rStyle w:val="FootnoteReference"/>
          <w:rFonts w:ascii="Times New Roman" w:hAnsi="Times New Roman"/>
          <w:szCs w:val="24"/>
        </w:rPr>
        <w:footnoteReference w:id="7"/>
      </w:r>
      <w:r w:rsidRPr="00DB00DF">
        <w:rPr>
          <w:rFonts w:ascii="Times New Roman" w:hAnsi="Times New Roman"/>
          <w:szCs w:val="24"/>
        </w:rPr>
        <w:t xml:space="preserve"> We anticipate that </w:t>
      </w:r>
      <w:r w:rsidR="00DB00DF" w:rsidRPr="00DB00DF">
        <w:rPr>
          <w:rFonts w:ascii="Times New Roman" w:hAnsi="Times New Roman"/>
        </w:rPr>
        <w:t xml:space="preserve">approximately one-half of successful workers at the time of round 2 sample </w:t>
      </w:r>
      <w:r w:rsidR="000C70A4" w:rsidRPr="00DB00DF">
        <w:rPr>
          <w:rFonts w:ascii="Times New Roman" w:hAnsi="Times New Roman"/>
        </w:rPr>
        <w:t>selections</w:t>
      </w:r>
      <w:r w:rsidR="00DB00DF" w:rsidRPr="00DB00DF">
        <w:rPr>
          <w:rFonts w:ascii="Times New Roman" w:hAnsi="Times New Roman"/>
        </w:rPr>
        <w:t xml:space="preserve"> will </w:t>
      </w:r>
      <w:r w:rsidR="00584E7E">
        <w:rPr>
          <w:rFonts w:ascii="Times New Roman" w:hAnsi="Times New Roman"/>
        </w:rPr>
        <w:t xml:space="preserve">continue </w:t>
      </w:r>
      <w:r w:rsidR="009F31CD">
        <w:rPr>
          <w:rFonts w:ascii="Times New Roman" w:hAnsi="Times New Roman"/>
        </w:rPr>
        <w:t xml:space="preserve">to </w:t>
      </w:r>
      <w:r w:rsidR="00584E7E">
        <w:rPr>
          <w:rFonts w:ascii="Times New Roman" w:hAnsi="Times New Roman"/>
        </w:rPr>
        <w:t>work</w:t>
      </w:r>
      <w:r w:rsidR="00013215">
        <w:rPr>
          <w:rFonts w:ascii="Times New Roman" w:hAnsi="Times New Roman"/>
        </w:rPr>
        <w:t xml:space="preserve"> </w:t>
      </w:r>
      <w:r w:rsidR="00DB00DF" w:rsidRPr="00DB00DF">
        <w:rPr>
          <w:rFonts w:ascii="Times New Roman" w:hAnsi="Times New Roman"/>
        </w:rPr>
        <w:t xml:space="preserve">at the time of the round </w:t>
      </w:r>
      <w:r w:rsidR="00584E7E">
        <w:rPr>
          <w:rFonts w:ascii="Times New Roman" w:hAnsi="Times New Roman"/>
        </w:rPr>
        <w:t>2</w:t>
      </w:r>
      <w:r w:rsidR="00DB00DF" w:rsidRPr="00DB00DF">
        <w:rPr>
          <w:rFonts w:ascii="Times New Roman" w:hAnsi="Times New Roman"/>
        </w:rPr>
        <w:t xml:space="preserve"> interview and </w:t>
      </w:r>
      <w:r w:rsidR="00584E7E">
        <w:rPr>
          <w:rFonts w:ascii="Times New Roman" w:hAnsi="Times New Roman"/>
        </w:rPr>
        <w:t>respond to the round 3 survey</w:t>
      </w:r>
      <w:r w:rsidR="00DB00DF" w:rsidRPr="00DB00DF">
        <w:rPr>
          <w:rFonts w:ascii="Times New Roman" w:hAnsi="Times New Roman"/>
        </w:rPr>
        <w:t>.</w:t>
      </w:r>
      <w:r w:rsidR="00584E7E">
        <w:rPr>
          <w:rStyle w:val="FootnoteReference"/>
          <w:rFonts w:ascii="Times New Roman" w:hAnsi="Times New Roman"/>
        </w:rPr>
        <w:footnoteReference w:id="8"/>
      </w:r>
    </w:p>
    <w:p w14:paraId="1CDC374D" w14:textId="77777777" w:rsidR="008A2659" w:rsidRDefault="006B6CE0" w:rsidP="008A2659">
      <w:pPr>
        <w:pStyle w:val="MarkforTableHeading"/>
        <w:rPr>
          <w:rFonts w:ascii="Times New Roman" w:hAnsi="Times New Roman"/>
          <w:sz w:val="24"/>
          <w:szCs w:val="24"/>
        </w:rPr>
      </w:pPr>
      <w:bookmarkStart w:id="8" w:name="_Toc339443055"/>
      <w:bookmarkStart w:id="9" w:name="_Toc370718100"/>
      <w:bookmarkStart w:id="10" w:name="_Toc381000986"/>
      <w:r w:rsidRPr="001B7889">
        <w:rPr>
          <w:rFonts w:ascii="Times New Roman" w:hAnsi="Times New Roman"/>
          <w:sz w:val="24"/>
          <w:szCs w:val="24"/>
        </w:rPr>
        <w:t xml:space="preserve">Table </w:t>
      </w:r>
      <w:r w:rsidR="005C315F" w:rsidRPr="001B7889">
        <w:rPr>
          <w:rFonts w:ascii="Times New Roman" w:hAnsi="Times New Roman"/>
          <w:sz w:val="24"/>
          <w:szCs w:val="24"/>
        </w:rPr>
        <w:t>B.</w:t>
      </w:r>
      <w:r w:rsidR="00056499" w:rsidRPr="001B7889">
        <w:rPr>
          <w:rFonts w:ascii="Times New Roman" w:hAnsi="Times New Roman"/>
          <w:sz w:val="24"/>
          <w:szCs w:val="24"/>
        </w:rPr>
        <w:t>1</w:t>
      </w:r>
      <w:r w:rsidRPr="001B7889">
        <w:rPr>
          <w:rFonts w:ascii="Times New Roman" w:hAnsi="Times New Roman"/>
          <w:sz w:val="24"/>
          <w:szCs w:val="24"/>
        </w:rPr>
        <w:t xml:space="preserve">. NBS–General Waves Sample </w:t>
      </w:r>
      <w:bookmarkEnd w:id="8"/>
      <w:r w:rsidRPr="001B7889">
        <w:rPr>
          <w:rFonts w:ascii="Times New Roman" w:hAnsi="Times New Roman"/>
          <w:sz w:val="24"/>
          <w:szCs w:val="24"/>
        </w:rPr>
        <w:t>Sizes by Strata</w:t>
      </w:r>
      <w:bookmarkEnd w:id="9"/>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887"/>
        <w:gridCol w:w="2519"/>
      </w:tblGrid>
      <w:tr w:rsidR="009959C2" w:rsidRPr="009959C2" w14:paraId="385BC2EF" w14:textId="77777777" w:rsidTr="00DD3201">
        <w:trPr>
          <w:tblHeader/>
        </w:trPr>
        <w:tc>
          <w:tcPr>
            <w:tcW w:w="2198" w:type="pct"/>
            <w:tcBorders>
              <w:top w:val="single" w:sz="12" w:space="0" w:color="C00000"/>
              <w:left w:val="nil"/>
              <w:bottom w:val="single" w:sz="4" w:space="0" w:color="000000"/>
              <w:right w:val="nil"/>
            </w:tcBorders>
            <w:vAlign w:val="bottom"/>
          </w:tcPr>
          <w:p w14:paraId="4742403E" w14:textId="77777777" w:rsidR="009959C2" w:rsidRPr="009959C2" w:rsidRDefault="009959C2" w:rsidP="00DD3201">
            <w:pPr>
              <w:pStyle w:val="TableHeaderLeft"/>
              <w:rPr>
                <w:rFonts w:ascii="Times New Roman" w:hAnsi="Times New Roman"/>
                <w:sz w:val="24"/>
                <w:szCs w:val="24"/>
              </w:rPr>
            </w:pPr>
            <w:r w:rsidRPr="009959C2">
              <w:rPr>
                <w:rFonts w:ascii="Times New Roman" w:hAnsi="Times New Roman"/>
                <w:sz w:val="24"/>
                <w:szCs w:val="24"/>
              </w:rPr>
              <w:t>Sampling Strata</w:t>
            </w:r>
          </w:p>
        </w:tc>
        <w:tc>
          <w:tcPr>
            <w:tcW w:w="1200" w:type="pct"/>
            <w:tcBorders>
              <w:top w:val="single" w:sz="12" w:space="0" w:color="C00000"/>
              <w:left w:val="nil"/>
              <w:bottom w:val="single" w:sz="4" w:space="0" w:color="000000"/>
              <w:right w:val="nil"/>
            </w:tcBorders>
            <w:vAlign w:val="bottom"/>
          </w:tcPr>
          <w:p w14:paraId="53A75800" w14:textId="77777777" w:rsidR="009959C2" w:rsidRPr="009959C2" w:rsidRDefault="009959C2" w:rsidP="00DD3201">
            <w:pPr>
              <w:pStyle w:val="TableHeaderLeft"/>
              <w:jc w:val="center"/>
              <w:rPr>
                <w:rFonts w:ascii="Times New Roman" w:hAnsi="Times New Roman"/>
                <w:sz w:val="24"/>
                <w:szCs w:val="24"/>
              </w:rPr>
            </w:pPr>
            <w:r w:rsidRPr="009959C2">
              <w:rPr>
                <w:rFonts w:ascii="Times New Roman" w:hAnsi="Times New Roman"/>
                <w:sz w:val="24"/>
                <w:szCs w:val="24"/>
              </w:rPr>
              <w:t>Sample Size</w:t>
            </w:r>
          </w:p>
        </w:tc>
        <w:tc>
          <w:tcPr>
            <w:tcW w:w="1602" w:type="pct"/>
            <w:tcBorders>
              <w:top w:val="single" w:sz="12" w:space="0" w:color="C00000"/>
              <w:left w:val="nil"/>
              <w:bottom w:val="single" w:sz="4" w:space="0" w:color="000000"/>
              <w:right w:val="nil"/>
            </w:tcBorders>
          </w:tcPr>
          <w:p w14:paraId="55E7CACB" w14:textId="77777777" w:rsidR="009959C2" w:rsidRPr="009959C2" w:rsidRDefault="009959C2" w:rsidP="00DD3201">
            <w:pPr>
              <w:pStyle w:val="TableHeaderLeft"/>
              <w:jc w:val="center"/>
              <w:rPr>
                <w:rFonts w:ascii="Times New Roman" w:hAnsi="Times New Roman"/>
                <w:sz w:val="24"/>
                <w:szCs w:val="24"/>
              </w:rPr>
            </w:pPr>
            <w:r w:rsidRPr="009959C2">
              <w:rPr>
                <w:rFonts w:ascii="Times New Roman" w:hAnsi="Times New Roman"/>
                <w:sz w:val="24"/>
                <w:szCs w:val="24"/>
              </w:rPr>
              <w:t>Target # of Completed Interviews</w:t>
            </w:r>
          </w:p>
        </w:tc>
      </w:tr>
      <w:tr w:rsidR="009959C2" w:rsidRPr="009959C2" w14:paraId="44A88BEB" w14:textId="77777777" w:rsidTr="00DD3201">
        <w:tc>
          <w:tcPr>
            <w:tcW w:w="2198" w:type="pct"/>
            <w:tcBorders>
              <w:top w:val="nil"/>
              <w:left w:val="nil"/>
              <w:bottom w:val="nil"/>
              <w:right w:val="nil"/>
            </w:tcBorders>
            <w:shd w:val="clear" w:color="auto" w:fill="E8E8E8"/>
            <w:vAlign w:val="bottom"/>
          </w:tcPr>
          <w:p w14:paraId="335227F6" w14:textId="77777777" w:rsidR="009959C2" w:rsidRPr="009959C2" w:rsidRDefault="009959C2" w:rsidP="00DD3201">
            <w:pPr>
              <w:pStyle w:val="TableText"/>
              <w:spacing w:before="60" w:after="60"/>
              <w:rPr>
                <w:rFonts w:ascii="Times New Roman" w:hAnsi="Times New Roman"/>
                <w:b/>
                <w:sz w:val="24"/>
                <w:szCs w:val="24"/>
              </w:rPr>
            </w:pPr>
            <w:r w:rsidRPr="009959C2">
              <w:rPr>
                <w:rFonts w:ascii="Times New Roman" w:hAnsi="Times New Roman"/>
                <w:b/>
                <w:sz w:val="24"/>
                <w:szCs w:val="24"/>
              </w:rPr>
              <w:t>Round 2</w:t>
            </w:r>
          </w:p>
        </w:tc>
        <w:tc>
          <w:tcPr>
            <w:tcW w:w="1200" w:type="pct"/>
            <w:tcBorders>
              <w:top w:val="nil"/>
              <w:left w:val="nil"/>
              <w:bottom w:val="nil"/>
              <w:right w:val="nil"/>
            </w:tcBorders>
            <w:shd w:val="clear" w:color="auto" w:fill="E8E8E8"/>
            <w:vAlign w:val="bottom"/>
          </w:tcPr>
          <w:p w14:paraId="71D3D9BD" w14:textId="77777777" w:rsidR="009959C2" w:rsidRPr="009959C2" w:rsidRDefault="009959C2" w:rsidP="00DD3201">
            <w:pPr>
              <w:pStyle w:val="TableText"/>
              <w:ind w:right="892"/>
              <w:jc w:val="right"/>
              <w:rPr>
                <w:rFonts w:ascii="Times New Roman" w:hAnsi="Times New Roman"/>
                <w:sz w:val="24"/>
                <w:szCs w:val="24"/>
              </w:rPr>
            </w:pPr>
          </w:p>
        </w:tc>
        <w:tc>
          <w:tcPr>
            <w:tcW w:w="1602" w:type="pct"/>
            <w:tcBorders>
              <w:top w:val="nil"/>
              <w:left w:val="nil"/>
              <w:bottom w:val="nil"/>
              <w:right w:val="nil"/>
            </w:tcBorders>
            <w:shd w:val="clear" w:color="auto" w:fill="E8E8E8"/>
            <w:vAlign w:val="bottom"/>
          </w:tcPr>
          <w:p w14:paraId="67550B8A" w14:textId="77777777" w:rsidR="009959C2" w:rsidRPr="009959C2" w:rsidRDefault="009959C2" w:rsidP="00DD3201">
            <w:pPr>
              <w:pStyle w:val="TableText"/>
              <w:ind w:right="1260"/>
              <w:jc w:val="right"/>
              <w:rPr>
                <w:rFonts w:ascii="Times New Roman" w:hAnsi="Times New Roman"/>
                <w:sz w:val="24"/>
                <w:szCs w:val="24"/>
              </w:rPr>
            </w:pPr>
          </w:p>
        </w:tc>
      </w:tr>
      <w:tr w:rsidR="009959C2" w:rsidRPr="009959C2" w14:paraId="65503556" w14:textId="77777777" w:rsidTr="00DD3201">
        <w:tc>
          <w:tcPr>
            <w:tcW w:w="2198" w:type="pct"/>
            <w:tcBorders>
              <w:top w:val="nil"/>
              <w:left w:val="nil"/>
              <w:bottom w:val="nil"/>
              <w:right w:val="nil"/>
            </w:tcBorders>
            <w:vAlign w:val="bottom"/>
          </w:tcPr>
          <w:p w14:paraId="110C8799" w14:textId="77777777" w:rsidR="009959C2" w:rsidRPr="009959C2" w:rsidRDefault="009959C2" w:rsidP="00DD3201">
            <w:pPr>
              <w:pStyle w:val="TableText"/>
              <w:rPr>
                <w:rFonts w:ascii="Times New Roman" w:hAnsi="Times New Roman"/>
                <w:sz w:val="24"/>
                <w:szCs w:val="24"/>
              </w:rPr>
            </w:pPr>
            <w:r w:rsidRPr="009959C2">
              <w:rPr>
                <w:rFonts w:ascii="Times New Roman" w:hAnsi="Times New Roman"/>
                <w:sz w:val="24"/>
                <w:szCs w:val="24"/>
              </w:rPr>
              <w:t>Active beneficiaries</w:t>
            </w:r>
          </w:p>
        </w:tc>
        <w:tc>
          <w:tcPr>
            <w:tcW w:w="1200" w:type="pct"/>
            <w:tcBorders>
              <w:top w:val="nil"/>
              <w:left w:val="nil"/>
              <w:bottom w:val="nil"/>
              <w:right w:val="nil"/>
            </w:tcBorders>
            <w:vAlign w:val="bottom"/>
          </w:tcPr>
          <w:p w14:paraId="28BAA82A" w14:textId="284785CC" w:rsidR="009959C2" w:rsidRPr="009959C2" w:rsidRDefault="00377518" w:rsidP="00DD3201">
            <w:pPr>
              <w:pStyle w:val="TableText"/>
              <w:ind w:right="892"/>
              <w:jc w:val="right"/>
              <w:rPr>
                <w:rFonts w:ascii="Times New Roman" w:hAnsi="Times New Roman"/>
                <w:sz w:val="24"/>
                <w:szCs w:val="24"/>
              </w:rPr>
            </w:pPr>
            <w:r w:rsidRPr="009959C2">
              <w:rPr>
                <w:rFonts w:ascii="Times New Roman" w:hAnsi="Times New Roman"/>
                <w:sz w:val="24"/>
                <w:szCs w:val="24"/>
              </w:rPr>
              <w:t>5,000</w:t>
            </w:r>
          </w:p>
        </w:tc>
        <w:tc>
          <w:tcPr>
            <w:tcW w:w="1602" w:type="pct"/>
            <w:tcBorders>
              <w:top w:val="nil"/>
              <w:left w:val="nil"/>
              <w:bottom w:val="nil"/>
              <w:right w:val="nil"/>
            </w:tcBorders>
            <w:vAlign w:val="bottom"/>
          </w:tcPr>
          <w:p w14:paraId="1BD213D9" w14:textId="24210576" w:rsidR="009959C2" w:rsidRPr="009959C2" w:rsidRDefault="00377518" w:rsidP="00DD3201">
            <w:pPr>
              <w:pStyle w:val="TableText"/>
              <w:ind w:right="1260"/>
              <w:jc w:val="right"/>
              <w:rPr>
                <w:rFonts w:ascii="Times New Roman" w:hAnsi="Times New Roman"/>
                <w:sz w:val="24"/>
                <w:szCs w:val="24"/>
              </w:rPr>
            </w:pPr>
            <w:r w:rsidRPr="009959C2">
              <w:rPr>
                <w:rFonts w:ascii="Times New Roman" w:hAnsi="Times New Roman"/>
                <w:sz w:val="24"/>
                <w:szCs w:val="24"/>
              </w:rPr>
              <w:t>4,000</w:t>
            </w:r>
          </w:p>
        </w:tc>
      </w:tr>
      <w:tr w:rsidR="009959C2" w:rsidRPr="009959C2" w14:paraId="296DFDAE" w14:textId="77777777" w:rsidTr="00DD3201">
        <w:tc>
          <w:tcPr>
            <w:tcW w:w="2198" w:type="pct"/>
            <w:tcBorders>
              <w:top w:val="nil"/>
              <w:left w:val="nil"/>
              <w:bottom w:val="nil"/>
              <w:right w:val="nil"/>
            </w:tcBorders>
            <w:vAlign w:val="bottom"/>
          </w:tcPr>
          <w:p w14:paraId="511B0559" w14:textId="77777777" w:rsidR="009959C2" w:rsidRPr="009959C2" w:rsidRDefault="009959C2" w:rsidP="00DD3201">
            <w:pPr>
              <w:pStyle w:val="TableText"/>
              <w:spacing w:before="120"/>
              <w:rPr>
                <w:rFonts w:ascii="Times New Roman" w:hAnsi="Times New Roman"/>
                <w:sz w:val="24"/>
                <w:szCs w:val="24"/>
              </w:rPr>
            </w:pPr>
            <w:r w:rsidRPr="009959C2">
              <w:rPr>
                <w:rFonts w:ascii="Times New Roman" w:hAnsi="Times New Roman"/>
                <w:sz w:val="24"/>
                <w:szCs w:val="24"/>
              </w:rPr>
              <w:t>Age range in years</w:t>
            </w:r>
          </w:p>
        </w:tc>
        <w:tc>
          <w:tcPr>
            <w:tcW w:w="1200" w:type="pct"/>
            <w:tcBorders>
              <w:top w:val="nil"/>
              <w:left w:val="nil"/>
              <w:bottom w:val="nil"/>
              <w:right w:val="nil"/>
            </w:tcBorders>
            <w:vAlign w:val="bottom"/>
          </w:tcPr>
          <w:p w14:paraId="14A910C2" w14:textId="311C5DCE" w:rsidR="009959C2" w:rsidRPr="009959C2" w:rsidRDefault="009959C2" w:rsidP="00DD3201">
            <w:pPr>
              <w:pStyle w:val="TableText"/>
              <w:spacing w:before="120"/>
              <w:ind w:right="892"/>
              <w:jc w:val="right"/>
              <w:rPr>
                <w:rFonts w:ascii="Times New Roman" w:hAnsi="Times New Roman"/>
                <w:sz w:val="24"/>
                <w:szCs w:val="24"/>
              </w:rPr>
            </w:pPr>
          </w:p>
        </w:tc>
        <w:tc>
          <w:tcPr>
            <w:tcW w:w="1602" w:type="pct"/>
            <w:tcBorders>
              <w:top w:val="nil"/>
              <w:left w:val="nil"/>
              <w:bottom w:val="nil"/>
              <w:right w:val="nil"/>
            </w:tcBorders>
            <w:vAlign w:val="bottom"/>
          </w:tcPr>
          <w:p w14:paraId="34F4ABC2" w14:textId="7CA013B5" w:rsidR="009959C2" w:rsidRPr="009959C2" w:rsidRDefault="009959C2" w:rsidP="00DD3201">
            <w:pPr>
              <w:pStyle w:val="TableText"/>
              <w:spacing w:before="120"/>
              <w:ind w:right="1260"/>
              <w:jc w:val="right"/>
              <w:rPr>
                <w:rFonts w:ascii="Times New Roman" w:hAnsi="Times New Roman"/>
                <w:sz w:val="24"/>
                <w:szCs w:val="24"/>
              </w:rPr>
            </w:pPr>
          </w:p>
        </w:tc>
      </w:tr>
      <w:tr w:rsidR="009959C2" w:rsidRPr="009959C2" w14:paraId="2E02E58B" w14:textId="77777777" w:rsidTr="00DD3201">
        <w:trPr>
          <w:trHeight w:val="279"/>
        </w:trPr>
        <w:tc>
          <w:tcPr>
            <w:tcW w:w="2198" w:type="pct"/>
            <w:tcBorders>
              <w:top w:val="nil"/>
              <w:left w:val="nil"/>
              <w:bottom w:val="nil"/>
              <w:right w:val="nil"/>
            </w:tcBorders>
            <w:vAlign w:val="bottom"/>
          </w:tcPr>
          <w:p w14:paraId="7BA9CBA2" w14:textId="77777777" w:rsidR="009959C2" w:rsidRPr="009959C2" w:rsidRDefault="009959C2" w:rsidP="00DD3201">
            <w:pPr>
              <w:pStyle w:val="TableText"/>
              <w:ind w:left="180"/>
              <w:rPr>
                <w:rFonts w:ascii="Times New Roman" w:hAnsi="Times New Roman"/>
                <w:sz w:val="24"/>
                <w:szCs w:val="24"/>
              </w:rPr>
            </w:pPr>
            <w:r w:rsidRPr="009959C2">
              <w:rPr>
                <w:rFonts w:ascii="Times New Roman" w:hAnsi="Times New Roman"/>
                <w:sz w:val="24"/>
                <w:szCs w:val="24"/>
              </w:rPr>
              <w:t>18 to 29</w:t>
            </w:r>
          </w:p>
        </w:tc>
        <w:tc>
          <w:tcPr>
            <w:tcW w:w="1200" w:type="pct"/>
            <w:tcBorders>
              <w:top w:val="nil"/>
              <w:left w:val="nil"/>
              <w:bottom w:val="nil"/>
              <w:right w:val="nil"/>
            </w:tcBorders>
            <w:vAlign w:val="bottom"/>
          </w:tcPr>
          <w:p w14:paraId="3BF5F45F" w14:textId="77777777" w:rsidR="009959C2" w:rsidRPr="009959C2" w:rsidRDefault="009959C2" w:rsidP="00DD3201">
            <w:pPr>
              <w:pStyle w:val="TableText"/>
              <w:ind w:right="892"/>
              <w:jc w:val="right"/>
              <w:rPr>
                <w:rFonts w:ascii="Times New Roman" w:hAnsi="Times New Roman"/>
                <w:sz w:val="24"/>
                <w:szCs w:val="24"/>
              </w:rPr>
            </w:pPr>
            <w:r w:rsidRPr="009959C2">
              <w:rPr>
                <w:rFonts w:ascii="Times New Roman" w:hAnsi="Times New Roman"/>
                <w:sz w:val="24"/>
                <w:szCs w:val="24"/>
              </w:rPr>
              <w:t>1,389</w:t>
            </w:r>
          </w:p>
        </w:tc>
        <w:tc>
          <w:tcPr>
            <w:tcW w:w="1602" w:type="pct"/>
            <w:tcBorders>
              <w:top w:val="nil"/>
              <w:left w:val="nil"/>
              <w:bottom w:val="nil"/>
              <w:right w:val="nil"/>
            </w:tcBorders>
            <w:vAlign w:val="bottom"/>
          </w:tcPr>
          <w:p w14:paraId="65ACB75A" w14:textId="77777777" w:rsidR="009959C2" w:rsidRPr="009959C2" w:rsidRDefault="009959C2" w:rsidP="00DD3201">
            <w:pPr>
              <w:pStyle w:val="TableText"/>
              <w:ind w:right="1260"/>
              <w:jc w:val="right"/>
              <w:rPr>
                <w:rFonts w:ascii="Times New Roman" w:hAnsi="Times New Roman"/>
                <w:sz w:val="24"/>
                <w:szCs w:val="24"/>
              </w:rPr>
            </w:pPr>
            <w:r w:rsidRPr="009959C2">
              <w:rPr>
                <w:rFonts w:ascii="Times New Roman" w:hAnsi="Times New Roman"/>
                <w:sz w:val="24"/>
                <w:szCs w:val="24"/>
              </w:rPr>
              <w:t>1,111</w:t>
            </w:r>
          </w:p>
        </w:tc>
      </w:tr>
      <w:tr w:rsidR="009959C2" w:rsidRPr="009959C2" w14:paraId="0A501E12" w14:textId="77777777" w:rsidTr="00DD3201">
        <w:tc>
          <w:tcPr>
            <w:tcW w:w="2198" w:type="pct"/>
            <w:tcBorders>
              <w:top w:val="nil"/>
              <w:left w:val="nil"/>
              <w:bottom w:val="nil"/>
              <w:right w:val="nil"/>
            </w:tcBorders>
            <w:vAlign w:val="bottom"/>
          </w:tcPr>
          <w:p w14:paraId="402CC3E9" w14:textId="77777777" w:rsidR="009959C2" w:rsidRPr="009959C2" w:rsidRDefault="009959C2" w:rsidP="00DD3201">
            <w:pPr>
              <w:pStyle w:val="TableText"/>
              <w:ind w:left="180"/>
              <w:rPr>
                <w:rFonts w:ascii="Times New Roman" w:hAnsi="Times New Roman"/>
                <w:sz w:val="24"/>
                <w:szCs w:val="24"/>
              </w:rPr>
            </w:pPr>
            <w:r w:rsidRPr="009959C2">
              <w:rPr>
                <w:rFonts w:ascii="Times New Roman" w:hAnsi="Times New Roman"/>
                <w:sz w:val="24"/>
                <w:szCs w:val="24"/>
              </w:rPr>
              <w:t>30 to 39</w:t>
            </w:r>
          </w:p>
        </w:tc>
        <w:tc>
          <w:tcPr>
            <w:tcW w:w="1200" w:type="pct"/>
            <w:tcBorders>
              <w:top w:val="nil"/>
              <w:left w:val="nil"/>
              <w:bottom w:val="nil"/>
              <w:right w:val="nil"/>
            </w:tcBorders>
            <w:vAlign w:val="bottom"/>
          </w:tcPr>
          <w:p w14:paraId="1064A740" w14:textId="77777777" w:rsidR="009959C2" w:rsidRPr="009959C2" w:rsidRDefault="009959C2" w:rsidP="00DD3201">
            <w:pPr>
              <w:pStyle w:val="TableText"/>
              <w:ind w:right="892"/>
              <w:jc w:val="right"/>
              <w:rPr>
                <w:rFonts w:ascii="Times New Roman" w:hAnsi="Times New Roman"/>
                <w:sz w:val="24"/>
                <w:szCs w:val="24"/>
              </w:rPr>
            </w:pPr>
            <w:r w:rsidRPr="009959C2">
              <w:rPr>
                <w:rFonts w:ascii="Times New Roman" w:hAnsi="Times New Roman"/>
                <w:sz w:val="24"/>
                <w:szCs w:val="24"/>
              </w:rPr>
              <w:t>1,389</w:t>
            </w:r>
          </w:p>
        </w:tc>
        <w:tc>
          <w:tcPr>
            <w:tcW w:w="1602" w:type="pct"/>
            <w:tcBorders>
              <w:top w:val="nil"/>
              <w:left w:val="nil"/>
              <w:bottom w:val="nil"/>
              <w:right w:val="nil"/>
            </w:tcBorders>
            <w:vAlign w:val="bottom"/>
          </w:tcPr>
          <w:p w14:paraId="0071016B" w14:textId="77777777" w:rsidR="009959C2" w:rsidRPr="009959C2" w:rsidRDefault="009959C2" w:rsidP="00DD3201">
            <w:pPr>
              <w:pStyle w:val="TableText"/>
              <w:ind w:right="1260"/>
              <w:jc w:val="right"/>
              <w:rPr>
                <w:rFonts w:ascii="Times New Roman" w:hAnsi="Times New Roman"/>
                <w:sz w:val="24"/>
                <w:szCs w:val="24"/>
              </w:rPr>
            </w:pPr>
            <w:r w:rsidRPr="009959C2">
              <w:rPr>
                <w:rFonts w:ascii="Times New Roman" w:hAnsi="Times New Roman"/>
                <w:sz w:val="24"/>
                <w:szCs w:val="24"/>
              </w:rPr>
              <w:t>1,111</w:t>
            </w:r>
          </w:p>
        </w:tc>
      </w:tr>
      <w:tr w:rsidR="009959C2" w:rsidRPr="009959C2" w14:paraId="3657DDE3" w14:textId="77777777" w:rsidTr="00DD3201">
        <w:tc>
          <w:tcPr>
            <w:tcW w:w="2198" w:type="pct"/>
            <w:tcBorders>
              <w:top w:val="nil"/>
              <w:left w:val="nil"/>
              <w:bottom w:val="nil"/>
              <w:right w:val="nil"/>
            </w:tcBorders>
            <w:vAlign w:val="bottom"/>
          </w:tcPr>
          <w:p w14:paraId="3E9E54DC" w14:textId="77777777" w:rsidR="009959C2" w:rsidRPr="009959C2" w:rsidRDefault="009959C2" w:rsidP="00DD3201">
            <w:pPr>
              <w:pStyle w:val="TableText"/>
              <w:ind w:left="180"/>
              <w:rPr>
                <w:rFonts w:ascii="Times New Roman" w:hAnsi="Times New Roman"/>
                <w:sz w:val="24"/>
                <w:szCs w:val="24"/>
              </w:rPr>
            </w:pPr>
            <w:r w:rsidRPr="009959C2">
              <w:rPr>
                <w:rFonts w:ascii="Times New Roman" w:hAnsi="Times New Roman"/>
                <w:sz w:val="24"/>
                <w:szCs w:val="24"/>
              </w:rPr>
              <w:t>40 to 49</w:t>
            </w:r>
          </w:p>
        </w:tc>
        <w:tc>
          <w:tcPr>
            <w:tcW w:w="1200" w:type="pct"/>
            <w:tcBorders>
              <w:top w:val="nil"/>
              <w:left w:val="nil"/>
              <w:bottom w:val="nil"/>
              <w:right w:val="nil"/>
            </w:tcBorders>
            <w:vAlign w:val="bottom"/>
          </w:tcPr>
          <w:p w14:paraId="5B2A435D" w14:textId="77777777" w:rsidR="009959C2" w:rsidRPr="009959C2" w:rsidRDefault="009959C2" w:rsidP="00DD3201">
            <w:pPr>
              <w:pStyle w:val="TableText"/>
              <w:ind w:right="892"/>
              <w:jc w:val="right"/>
              <w:rPr>
                <w:rFonts w:ascii="Times New Roman" w:hAnsi="Times New Roman"/>
                <w:sz w:val="24"/>
                <w:szCs w:val="24"/>
              </w:rPr>
            </w:pPr>
            <w:r w:rsidRPr="009959C2">
              <w:rPr>
                <w:rFonts w:ascii="Times New Roman" w:hAnsi="Times New Roman"/>
                <w:sz w:val="24"/>
                <w:szCs w:val="24"/>
              </w:rPr>
              <w:t>1,389</w:t>
            </w:r>
          </w:p>
        </w:tc>
        <w:tc>
          <w:tcPr>
            <w:tcW w:w="1602" w:type="pct"/>
            <w:tcBorders>
              <w:top w:val="nil"/>
              <w:left w:val="nil"/>
              <w:bottom w:val="nil"/>
              <w:right w:val="nil"/>
            </w:tcBorders>
            <w:vAlign w:val="bottom"/>
          </w:tcPr>
          <w:p w14:paraId="7F673B38" w14:textId="77777777" w:rsidR="009959C2" w:rsidRPr="009959C2" w:rsidRDefault="009959C2" w:rsidP="00DD3201">
            <w:pPr>
              <w:pStyle w:val="TableText"/>
              <w:ind w:right="1260"/>
              <w:jc w:val="right"/>
              <w:rPr>
                <w:rFonts w:ascii="Times New Roman" w:hAnsi="Times New Roman"/>
                <w:sz w:val="24"/>
                <w:szCs w:val="24"/>
              </w:rPr>
            </w:pPr>
            <w:r w:rsidRPr="009959C2">
              <w:rPr>
                <w:rFonts w:ascii="Times New Roman" w:hAnsi="Times New Roman"/>
                <w:sz w:val="24"/>
                <w:szCs w:val="24"/>
              </w:rPr>
              <w:t>1,111</w:t>
            </w:r>
          </w:p>
        </w:tc>
      </w:tr>
      <w:tr w:rsidR="009959C2" w:rsidRPr="009959C2" w14:paraId="41A5C11E" w14:textId="77777777" w:rsidTr="00DD3201">
        <w:tc>
          <w:tcPr>
            <w:tcW w:w="2198" w:type="pct"/>
            <w:tcBorders>
              <w:top w:val="nil"/>
              <w:left w:val="nil"/>
              <w:bottom w:val="nil"/>
              <w:right w:val="nil"/>
            </w:tcBorders>
            <w:vAlign w:val="bottom"/>
          </w:tcPr>
          <w:p w14:paraId="63E821C2" w14:textId="77777777" w:rsidR="009959C2" w:rsidRPr="009959C2" w:rsidRDefault="009959C2" w:rsidP="00DD3201">
            <w:pPr>
              <w:pStyle w:val="TableText"/>
              <w:spacing w:after="60"/>
              <w:ind w:left="180"/>
              <w:rPr>
                <w:rFonts w:ascii="Times New Roman" w:hAnsi="Times New Roman"/>
                <w:sz w:val="24"/>
                <w:szCs w:val="24"/>
              </w:rPr>
            </w:pPr>
            <w:r w:rsidRPr="009959C2">
              <w:rPr>
                <w:rFonts w:ascii="Times New Roman" w:hAnsi="Times New Roman"/>
                <w:sz w:val="24"/>
                <w:szCs w:val="24"/>
              </w:rPr>
              <w:t>50 to FRA</w:t>
            </w:r>
          </w:p>
        </w:tc>
        <w:tc>
          <w:tcPr>
            <w:tcW w:w="1200" w:type="pct"/>
            <w:tcBorders>
              <w:top w:val="nil"/>
              <w:left w:val="nil"/>
              <w:bottom w:val="nil"/>
              <w:right w:val="nil"/>
            </w:tcBorders>
            <w:vAlign w:val="bottom"/>
          </w:tcPr>
          <w:p w14:paraId="5B63F694" w14:textId="77777777" w:rsidR="009959C2" w:rsidRPr="009959C2" w:rsidRDefault="009959C2" w:rsidP="00DD3201">
            <w:pPr>
              <w:pStyle w:val="TableText"/>
              <w:spacing w:after="60"/>
              <w:ind w:right="892"/>
              <w:jc w:val="right"/>
              <w:rPr>
                <w:rFonts w:ascii="Times New Roman" w:hAnsi="Times New Roman"/>
                <w:sz w:val="24"/>
                <w:szCs w:val="24"/>
              </w:rPr>
            </w:pPr>
            <w:r w:rsidRPr="009959C2">
              <w:rPr>
                <w:rFonts w:ascii="Times New Roman" w:hAnsi="Times New Roman"/>
                <w:sz w:val="24"/>
                <w:szCs w:val="24"/>
              </w:rPr>
              <w:t>833</w:t>
            </w:r>
          </w:p>
        </w:tc>
        <w:tc>
          <w:tcPr>
            <w:tcW w:w="1602" w:type="pct"/>
            <w:tcBorders>
              <w:top w:val="nil"/>
              <w:left w:val="nil"/>
              <w:bottom w:val="nil"/>
              <w:right w:val="nil"/>
            </w:tcBorders>
            <w:vAlign w:val="bottom"/>
          </w:tcPr>
          <w:p w14:paraId="24F76335" w14:textId="77777777" w:rsidR="009959C2" w:rsidRPr="009959C2" w:rsidRDefault="009959C2" w:rsidP="00DD3201">
            <w:pPr>
              <w:pStyle w:val="TableText"/>
              <w:spacing w:after="60"/>
              <w:ind w:right="1260"/>
              <w:jc w:val="right"/>
              <w:rPr>
                <w:rFonts w:ascii="Times New Roman" w:hAnsi="Times New Roman"/>
                <w:sz w:val="24"/>
                <w:szCs w:val="24"/>
              </w:rPr>
            </w:pPr>
            <w:r w:rsidRPr="009959C2">
              <w:rPr>
                <w:rFonts w:ascii="Times New Roman" w:hAnsi="Times New Roman"/>
                <w:sz w:val="24"/>
                <w:szCs w:val="24"/>
              </w:rPr>
              <w:t>667</w:t>
            </w:r>
          </w:p>
        </w:tc>
      </w:tr>
      <w:tr w:rsidR="009959C2" w:rsidRPr="009959C2" w14:paraId="22947C92" w14:textId="77777777" w:rsidTr="00DD3201">
        <w:tc>
          <w:tcPr>
            <w:tcW w:w="2198" w:type="pct"/>
            <w:tcBorders>
              <w:top w:val="nil"/>
              <w:left w:val="nil"/>
              <w:bottom w:val="nil"/>
              <w:right w:val="nil"/>
            </w:tcBorders>
            <w:vAlign w:val="bottom"/>
          </w:tcPr>
          <w:p w14:paraId="0EEE8613" w14:textId="77777777" w:rsidR="009959C2" w:rsidRPr="009959C2" w:rsidRDefault="009959C2" w:rsidP="00DD3201">
            <w:pPr>
              <w:pStyle w:val="TableText"/>
              <w:spacing w:after="60"/>
              <w:rPr>
                <w:rFonts w:ascii="Times New Roman" w:hAnsi="Times New Roman"/>
                <w:sz w:val="24"/>
                <w:szCs w:val="24"/>
              </w:rPr>
            </w:pPr>
            <w:r w:rsidRPr="009959C2">
              <w:rPr>
                <w:rFonts w:ascii="Times New Roman" w:hAnsi="Times New Roman"/>
                <w:sz w:val="24"/>
                <w:szCs w:val="24"/>
              </w:rPr>
              <w:t xml:space="preserve">Successful Workers </w:t>
            </w:r>
          </w:p>
        </w:tc>
        <w:tc>
          <w:tcPr>
            <w:tcW w:w="1200" w:type="pct"/>
            <w:tcBorders>
              <w:top w:val="nil"/>
              <w:left w:val="nil"/>
              <w:bottom w:val="nil"/>
              <w:right w:val="nil"/>
            </w:tcBorders>
            <w:vAlign w:val="bottom"/>
          </w:tcPr>
          <w:p w14:paraId="6F9A4923" w14:textId="77777777" w:rsidR="009959C2" w:rsidRPr="009959C2" w:rsidRDefault="009959C2" w:rsidP="00DD3201">
            <w:pPr>
              <w:pStyle w:val="TableText"/>
              <w:spacing w:after="60"/>
              <w:ind w:right="892"/>
              <w:jc w:val="right"/>
              <w:rPr>
                <w:rFonts w:ascii="Times New Roman" w:hAnsi="Times New Roman"/>
                <w:sz w:val="24"/>
                <w:szCs w:val="24"/>
              </w:rPr>
            </w:pPr>
            <w:r w:rsidRPr="009959C2">
              <w:rPr>
                <w:rFonts w:ascii="Times New Roman" w:hAnsi="Times New Roman"/>
                <w:sz w:val="24"/>
                <w:szCs w:val="24"/>
              </w:rPr>
              <w:t>5,625</w:t>
            </w:r>
          </w:p>
        </w:tc>
        <w:tc>
          <w:tcPr>
            <w:tcW w:w="1602" w:type="pct"/>
            <w:tcBorders>
              <w:top w:val="nil"/>
              <w:left w:val="nil"/>
              <w:bottom w:val="nil"/>
              <w:right w:val="nil"/>
            </w:tcBorders>
            <w:vAlign w:val="bottom"/>
          </w:tcPr>
          <w:p w14:paraId="0CF4B370" w14:textId="77777777" w:rsidR="009959C2" w:rsidRPr="009959C2" w:rsidRDefault="009959C2" w:rsidP="00DD3201">
            <w:pPr>
              <w:pStyle w:val="TableText"/>
              <w:spacing w:after="60"/>
              <w:ind w:right="1260"/>
              <w:jc w:val="right"/>
              <w:rPr>
                <w:rFonts w:ascii="Times New Roman" w:hAnsi="Times New Roman"/>
                <w:sz w:val="24"/>
                <w:szCs w:val="24"/>
              </w:rPr>
            </w:pPr>
            <w:r w:rsidRPr="009959C2">
              <w:rPr>
                <w:rFonts w:ascii="Times New Roman" w:hAnsi="Times New Roman"/>
                <w:sz w:val="24"/>
                <w:szCs w:val="24"/>
              </w:rPr>
              <w:t>4,500</w:t>
            </w:r>
          </w:p>
        </w:tc>
      </w:tr>
      <w:tr w:rsidR="009959C2" w:rsidRPr="009959C2" w14:paraId="3F4F4184" w14:textId="77777777" w:rsidTr="00DD3201">
        <w:tc>
          <w:tcPr>
            <w:tcW w:w="2198" w:type="pct"/>
            <w:tcBorders>
              <w:top w:val="nil"/>
              <w:left w:val="nil"/>
              <w:bottom w:val="nil"/>
              <w:right w:val="nil"/>
            </w:tcBorders>
            <w:vAlign w:val="bottom"/>
          </w:tcPr>
          <w:p w14:paraId="357BBF50" w14:textId="0E3EA71E" w:rsidR="009959C2" w:rsidRPr="009959C2" w:rsidRDefault="009959C2" w:rsidP="00DD3201">
            <w:pPr>
              <w:pStyle w:val="TableText"/>
              <w:spacing w:after="60"/>
              <w:ind w:left="180"/>
              <w:rPr>
                <w:rFonts w:ascii="Times New Roman" w:hAnsi="Times New Roman"/>
                <w:sz w:val="24"/>
                <w:szCs w:val="24"/>
              </w:rPr>
            </w:pPr>
            <w:r w:rsidRPr="009959C2">
              <w:rPr>
                <w:rFonts w:ascii="Times New Roman" w:hAnsi="Times New Roman"/>
                <w:sz w:val="24"/>
                <w:szCs w:val="24"/>
              </w:rPr>
              <w:t xml:space="preserve">SSI (both with and without </w:t>
            </w:r>
            <w:r w:rsidR="00C75265">
              <w:rPr>
                <w:rFonts w:ascii="Times New Roman" w:hAnsi="Times New Roman"/>
                <w:sz w:val="24"/>
                <w:szCs w:val="24"/>
              </w:rPr>
              <w:t>SS</w:t>
            </w:r>
            <w:r w:rsidRPr="009959C2">
              <w:rPr>
                <w:rFonts w:ascii="Times New Roman" w:hAnsi="Times New Roman"/>
                <w:sz w:val="24"/>
                <w:szCs w:val="24"/>
              </w:rPr>
              <w:t>DI)</w:t>
            </w:r>
          </w:p>
        </w:tc>
        <w:tc>
          <w:tcPr>
            <w:tcW w:w="1200" w:type="pct"/>
            <w:tcBorders>
              <w:top w:val="nil"/>
              <w:left w:val="nil"/>
              <w:bottom w:val="nil"/>
              <w:right w:val="nil"/>
            </w:tcBorders>
            <w:vAlign w:val="bottom"/>
          </w:tcPr>
          <w:p w14:paraId="67672478" w14:textId="77777777" w:rsidR="009959C2" w:rsidRPr="009959C2" w:rsidRDefault="009959C2" w:rsidP="00DD3201">
            <w:pPr>
              <w:pStyle w:val="TableText"/>
              <w:spacing w:after="60"/>
              <w:ind w:right="892"/>
              <w:jc w:val="right"/>
              <w:rPr>
                <w:rFonts w:ascii="Times New Roman" w:hAnsi="Times New Roman"/>
                <w:sz w:val="24"/>
                <w:szCs w:val="24"/>
              </w:rPr>
            </w:pPr>
            <w:r w:rsidRPr="009959C2">
              <w:rPr>
                <w:rFonts w:ascii="Times New Roman" w:hAnsi="Times New Roman"/>
                <w:sz w:val="24"/>
                <w:szCs w:val="24"/>
              </w:rPr>
              <w:t>2,813</w:t>
            </w:r>
          </w:p>
        </w:tc>
        <w:tc>
          <w:tcPr>
            <w:tcW w:w="1602" w:type="pct"/>
            <w:tcBorders>
              <w:top w:val="nil"/>
              <w:left w:val="nil"/>
              <w:bottom w:val="nil"/>
              <w:right w:val="nil"/>
            </w:tcBorders>
            <w:vAlign w:val="bottom"/>
          </w:tcPr>
          <w:p w14:paraId="7AEF0993" w14:textId="77777777" w:rsidR="009959C2" w:rsidRPr="009959C2" w:rsidRDefault="009959C2" w:rsidP="00DD3201">
            <w:pPr>
              <w:pStyle w:val="TableText"/>
              <w:spacing w:after="60"/>
              <w:ind w:right="1260"/>
              <w:jc w:val="right"/>
              <w:rPr>
                <w:rFonts w:ascii="Times New Roman" w:hAnsi="Times New Roman"/>
                <w:sz w:val="24"/>
                <w:szCs w:val="24"/>
              </w:rPr>
            </w:pPr>
            <w:r w:rsidRPr="009959C2">
              <w:rPr>
                <w:rFonts w:ascii="Times New Roman" w:hAnsi="Times New Roman"/>
                <w:sz w:val="24"/>
                <w:szCs w:val="24"/>
              </w:rPr>
              <w:t>2,250</w:t>
            </w:r>
          </w:p>
        </w:tc>
      </w:tr>
      <w:tr w:rsidR="009959C2" w:rsidRPr="009959C2" w14:paraId="4F1403D5" w14:textId="77777777" w:rsidTr="00DD3201">
        <w:tc>
          <w:tcPr>
            <w:tcW w:w="2198" w:type="pct"/>
            <w:tcBorders>
              <w:top w:val="nil"/>
              <w:left w:val="nil"/>
              <w:bottom w:val="nil"/>
              <w:right w:val="nil"/>
            </w:tcBorders>
            <w:vAlign w:val="bottom"/>
          </w:tcPr>
          <w:p w14:paraId="5E913B32" w14:textId="149DF474" w:rsidR="009959C2" w:rsidRPr="009959C2" w:rsidRDefault="00C75265" w:rsidP="00DD3201">
            <w:pPr>
              <w:pStyle w:val="TableText"/>
              <w:spacing w:after="60"/>
              <w:ind w:left="180"/>
              <w:rPr>
                <w:rFonts w:ascii="Times New Roman" w:hAnsi="Times New Roman"/>
                <w:sz w:val="24"/>
                <w:szCs w:val="24"/>
              </w:rPr>
            </w:pPr>
            <w:r>
              <w:rPr>
                <w:rFonts w:ascii="Times New Roman" w:hAnsi="Times New Roman"/>
                <w:sz w:val="24"/>
                <w:szCs w:val="24"/>
              </w:rPr>
              <w:t>SS</w:t>
            </w:r>
            <w:r w:rsidR="009959C2" w:rsidRPr="009959C2">
              <w:rPr>
                <w:rFonts w:ascii="Times New Roman" w:hAnsi="Times New Roman"/>
                <w:sz w:val="24"/>
                <w:szCs w:val="24"/>
              </w:rPr>
              <w:t>DI only</w:t>
            </w:r>
          </w:p>
        </w:tc>
        <w:tc>
          <w:tcPr>
            <w:tcW w:w="1200" w:type="pct"/>
            <w:tcBorders>
              <w:top w:val="nil"/>
              <w:left w:val="nil"/>
              <w:bottom w:val="nil"/>
              <w:right w:val="nil"/>
            </w:tcBorders>
            <w:vAlign w:val="bottom"/>
          </w:tcPr>
          <w:p w14:paraId="0498C9A1" w14:textId="77777777" w:rsidR="009959C2" w:rsidRPr="009959C2" w:rsidRDefault="009959C2" w:rsidP="00DD3201">
            <w:pPr>
              <w:pStyle w:val="TableText"/>
              <w:spacing w:after="60"/>
              <w:ind w:right="892"/>
              <w:jc w:val="right"/>
              <w:rPr>
                <w:rFonts w:ascii="Times New Roman" w:hAnsi="Times New Roman"/>
                <w:sz w:val="24"/>
                <w:szCs w:val="24"/>
              </w:rPr>
            </w:pPr>
            <w:r w:rsidRPr="009959C2">
              <w:rPr>
                <w:rFonts w:ascii="Times New Roman" w:hAnsi="Times New Roman"/>
                <w:sz w:val="24"/>
                <w:szCs w:val="24"/>
              </w:rPr>
              <w:t>2,812</w:t>
            </w:r>
          </w:p>
        </w:tc>
        <w:tc>
          <w:tcPr>
            <w:tcW w:w="1602" w:type="pct"/>
            <w:tcBorders>
              <w:top w:val="nil"/>
              <w:left w:val="nil"/>
              <w:bottom w:val="nil"/>
              <w:right w:val="nil"/>
            </w:tcBorders>
            <w:vAlign w:val="bottom"/>
          </w:tcPr>
          <w:p w14:paraId="747BDE81" w14:textId="77777777" w:rsidR="009959C2" w:rsidRPr="009959C2" w:rsidRDefault="009959C2" w:rsidP="00DD3201">
            <w:pPr>
              <w:pStyle w:val="TableText"/>
              <w:spacing w:after="60"/>
              <w:ind w:right="1260"/>
              <w:jc w:val="right"/>
              <w:rPr>
                <w:rFonts w:ascii="Times New Roman" w:hAnsi="Times New Roman"/>
                <w:sz w:val="24"/>
                <w:szCs w:val="24"/>
              </w:rPr>
            </w:pPr>
            <w:r w:rsidRPr="009959C2">
              <w:rPr>
                <w:rFonts w:ascii="Times New Roman" w:hAnsi="Times New Roman"/>
                <w:sz w:val="24"/>
                <w:szCs w:val="24"/>
              </w:rPr>
              <w:t>2,250</w:t>
            </w:r>
          </w:p>
        </w:tc>
      </w:tr>
      <w:tr w:rsidR="009959C2" w:rsidRPr="009959C2" w14:paraId="43CA8CC0" w14:textId="77777777" w:rsidTr="00DD3201">
        <w:tc>
          <w:tcPr>
            <w:tcW w:w="2198" w:type="pct"/>
            <w:tcBorders>
              <w:top w:val="nil"/>
              <w:left w:val="nil"/>
              <w:bottom w:val="nil"/>
              <w:right w:val="nil"/>
            </w:tcBorders>
            <w:shd w:val="pct12" w:color="auto" w:fill="auto"/>
            <w:vAlign w:val="bottom"/>
          </w:tcPr>
          <w:p w14:paraId="4DE3DDB7" w14:textId="77777777" w:rsidR="009959C2" w:rsidRPr="009959C2" w:rsidRDefault="009959C2" w:rsidP="00DD3201">
            <w:pPr>
              <w:pStyle w:val="TableText"/>
              <w:spacing w:before="60" w:after="60"/>
              <w:rPr>
                <w:rFonts w:ascii="Times New Roman" w:hAnsi="Times New Roman"/>
                <w:b/>
                <w:sz w:val="24"/>
                <w:szCs w:val="24"/>
              </w:rPr>
            </w:pPr>
            <w:r w:rsidRPr="009959C2">
              <w:rPr>
                <w:rFonts w:ascii="Times New Roman" w:hAnsi="Times New Roman"/>
                <w:b/>
                <w:sz w:val="24"/>
                <w:szCs w:val="24"/>
              </w:rPr>
              <w:t>Round 3</w:t>
            </w:r>
          </w:p>
        </w:tc>
        <w:tc>
          <w:tcPr>
            <w:tcW w:w="1200" w:type="pct"/>
            <w:tcBorders>
              <w:top w:val="nil"/>
              <w:left w:val="nil"/>
              <w:bottom w:val="nil"/>
              <w:right w:val="nil"/>
            </w:tcBorders>
            <w:shd w:val="pct12" w:color="auto" w:fill="auto"/>
            <w:vAlign w:val="bottom"/>
          </w:tcPr>
          <w:p w14:paraId="39BD9F6E" w14:textId="77777777" w:rsidR="009959C2" w:rsidRPr="009959C2" w:rsidRDefault="009959C2" w:rsidP="00DD3201">
            <w:pPr>
              <w:pStyle w:val="TableText"/>
              <w:spacing w:before="60" w:after="60"/>
              <w:ind w:right="892"/>
              <w:jc w:val="right"/>
              <w:rPr>
                <w:rFonts w:ascii="Times New Roman" w:hAnsi="Times New Roman"/>
                <w:sz w:val="24"/>
                <w:szCs w:val="24"/>
              </w:rPr>
            </w:pPr>
          </w:p>
        </w:tc>
        <w:tc>
          <w:tcPr>
            <w:tcW w:w="1602" w:type="pct"/>
            <w:tcBorders>
              <w:top w:val="nil"/>
              <w:left w:val="nil"/>
              <w:bottom w:val="nil"/>
              <w:right w:val="nil"/>
            </w:tcBorders>
            <w:shd w:val="pct12" w:color="auto" w:fill="auto"/>
            <w:vAlign w:val="bottom"/>
          </w:tcPr>
          <w:p w14:paraId="3A9A12A8" w14:textId="77777777" w:rsidR="009959C2" w:rsidRPr="009959C2" w:rsidRDefault="009959C2" w:rsidP="00DD3201">
            <w:pPr>
              <w:pStyle w:val="TableText"/>
              <w:spacing w:before="60" w:after="60"/>
              <w:ind w:right="1260"/>
              <w:jc w:val="right"/>
              <w:rPr>
                <w:rFonts w:ascii="Times New Roman" w:hAnsi="Times New Roman"/>
                <w:sz w:val="24"/>
                <w:szCs w:val="24"/>
              </w:rPr>
            </w:pPr>
          </w:p>
        </w:tc>
      </w:tr>
      <w:tr w:rsidR="009959C2" w:rsidRPr="009959C2" w14:paraId="7FD00875" w14:textId="77777777" w:rsidTr="00DD3201">
        <w:tc>
          <w:tcPr>
            <w:tcW w:w="2198" w:type="pct"/>
            <w:tcBorders>
              <w:top w:val="nil"/>
              <w:left w:val="nil"/>
              <w:bottom w:val="nil"/>
              <w:right w:val="nil"/>
            </w:tcBorders>
            <w:vAlign w:val="bottom"/>
          </w:tcPr>
          <w:p w14:paraId="4C8673CC" w14:textId="77777777" w:rsidR="009959C2" w:rsidRPr="009959C2" w:rsidRDefault="009959C2" w:rsidP="00DD3201">
            <w:pPr>
              <w:pStyle w:val="TableText"/>
              <w:rPr>
                <w:rFonts w:ascii="Times New Roman" w:hAnsi="Times New Roman"/>
                <w:sz w:val="24"/>
                <w:szCs w:val="24"/>
              </w:rPr>
            </w:pPr>
            <w:r w:rsidRPr="009959C2">
              <w:rPr>
                <w:rFonts w:ascii="Times New Roman" w:hAnsi="Times New Roman"/>
                <w:sz w:val="24"/>
                <w:szCs w:val="24"/>
              </w:rPr>
              <w:t>Active beneficiaries</w:t>
            </w:r>
          </w:p>
        </w:tc>
        <w:tc>
          <w:tcPr>
            <w:tcW w:w="1200" w:type="pct"/>
            <w:tcBorders>
              <w:top w:val="nil"/>
              <w:left w:val="nil"/>
              <w:bottom w:val="nil"/>
              <w:right w:val="nil"/>
            </w:tcBorders>
            <w:vAlign w:val="bottom"/>
          </w:tcPr>
          <w:p w14:paraId="5D152EFA" w14:textId="77777777" w:rsidR="009959C2" w:rsidRPr="009959C2" w:rsidRDefault="009959C2" w:rsidP="00DD3201">
            <w:pPr>
              <w:pStyle w:val="TableText"/>
              <w:ind w:right="892"/>
              <w:jc w:val="right"/>
              <w:rPr>
                <w:rFonts w:ascii="Times New Roman" w:hAnsi="Times New Roman"/>
                <w:sz w:val="24"/>
                <w:szCs w:val="24"/>
              </w:rPr>
            </w:pPr>
            <w:r w:rsidRPr="009959C2">
              <w:rPr>
                <w:rFonts w:ascii="Times New Roman" w:hAnsi="Times New Roman"/>
                <w:sz w:val="24"/>
                <w:szCs w:val="24"/>
              </w:rPr>
              <w:t>5,000</w:t>
            </w:r>
          </w:p>
        </w:tc>
        <w:tc>
          <w:tcPr>
            <w:tcW w:w="1602" w:type="pct"/>
            <w:tcBorders>
              <w:top w:val="nil"/>
              <w:left w:val="nil"/>
              <w:bottom w:val="nil"/>
              <w:right w:val="nil"/>
            </w:tcBorders>
            <w:vAlign w:val="bottom"/>
          </w:tcPr>
          <w:p w14:paraId="10B80CCF" w14:textId="77777777" w:rsidR="009959C2" w:rsidRPr="009959C2" w:rsidRDefault="009959C2" w:rsidP="00DD3201">
            <w:pPr>
              <w:pStyle w:val="TableText"/>
              <w:ind w:right="1260"/>
              <w:jc w:val="right"/>
              <w:rPr>
                <w:rFonts w:ascii="Times New Roman" w:hAnsi="Times New Roman"/>
                <w:sz w:val="24"/>
                <w:szCs w:val="24"/>
              </w:rPr>
            </w:pPr>
            <w:r w:rsidRPr="009959C2">
              <w:rPr>
                <w:rFonts w:ascii="Times New Roman" w:hAnsi="Times New Roman"/>
                <w:sz w:val="24"/>
                <w:szCs w:val="24"/>
              </w:rPr>
              <w:t>4,000</w:t>
            </w:r>
          </w:p>
        </w:tc>
      </w:tr>
      <w:tr w:rsidR="009959C2" w:rsidRPr="009959C2" w14:paraId="0B86F38E" w14:textId="77777777" w:rsidTr="00DD3201">
        <w:trPr>
          <w:trHeight w:val="279"/>
        </w:trPr>
        <w:tc>
          <w:tcPr>
            <w:tcW w:w="2198" w:type="pct"/>
            <w:tcBorders>
              <w:top w:val="nil"/>
              <w:left w:val="nil"/>
              <w:bottom w:val="nil"/>
              <w:right w:val="nil"/>
            </w:tcBorders>
            <w:vAlign w:val="bottom"/>
          </w:tcPr>
          <w:p w14:paraId="6AE17799" w14:textId="77777777" w:rsidR="009959C2" w:rsidRPr="009959C2" w:rsidRDefault="009959C2" w:rsidP="00DD3201">
            <w:pPr>
              <w:pStyle w:val="TableText"/>
              <w:spacing w:before="120"/>
              <w:rPr>
                <w:rFonts w:ascii="Times New Roman" w:hAnsi="Times New Roman"/>
                <w:sz w:val="24"/>
                <w:szCs w:val="24"/>
              </w:rPr>
            </w:pPr>
            <w:r w:rsidRPr="009959C2">
              <w:rPr>
                <w:rFonts w:ascii="Times New Roman" w:hAnsi="Times New Roman"/>
                <w:sz w:val="24"/>
                <w:szCs w:val="24"/>
              </w:rPr>
              <w:t>Age range in years</w:t>
            </w:r>
          </w:p>
        </w:tc>
        <w:tc>
          <w:tcPr>
            <w:tcW w:w="1200" w:type="pct"/>
            <w:tcBorders>
              <w:top w:val="nil"/>
              <w:left w:val="nil"/>
              <w:bottom w:val="nil"/>
              <w:right w:val="nil"/>
            </w:tcBorders>
            <w:vAlign w:val="bottom"/>
          </w:tcPr>
          <w:p w14:paraId="66B6159A" w14:textId="77777777" w:rsidR="009959C2" w:rsidRPr="009959C2" w:rsidRDefault="009959C2" w:rsidP="00DD3201">
            <w:pPr>
              <w:pStyle w:val="TableText"/>
              <w:spacing w:before="120"/>
              <w:ind w:right="892"/>
              <w:jc w:val="right"/>
              <w:rPr>
                <w:rFonts w:ascii="Times New Roman" w:hAnsi="Times New Roman"/>
                <w:sz w:val="24"/>
                <w:szCs w:val="24"/>
              </w:rPr>
            </w:pPr>
          </w:p>
        </w:tc>
        <w:tc>
          <w:tcPr>
            <w:tcW w:w="1602" w:type="pct"/>
            <w:tcBorders>
              <w:top w:val="nil"/>
              <w:left w:val="nil"/>
              <w:bottom w:val="nil"/>
              <w:right w:val="nil"/>
            </w:tcBorders>
            <w:vAlign w:val="bottom"/>
          </w:tcPr>
          <w:p w14:paraId="726799DF" w14:textId="77777777" w:rsidR="009959C2" w:rsidRPr="009959C2" w:rsidRDefault="009959C2" w:rsidP="00DD3201">
            <w:pPr>
              <w:pStyle w:val="TableText"/>
              <w:spacing w:before="120"/>
              <w:ind w:right="1260"/>
              <w:jc w:val="right"/>
              <w:rPr>
                <w:rFonts w:ascii="Times New Roman" w:hAnsi="Times New Roman"/>
                <w:sz w:val="24"/>
                <w:szCs w:val="24"/>
              </w:rPr>
            </w:pPr>
          </w:p>
        </w:tc>
      </w:tr>
      <w:tr w:rsidR="009959C2" w:rsidRPr="009959C2" w14:paraId="4B6C0FB8" w14:textId="77777777" w:rsidTr="00DD3201">
        <w:trPr>
          <w:trHeight w:val="279"/>
        </w:trPr>
        <w:tc>
          <w:tcPr>
            <w:tcW w:w="2198" w:type="pct"/>
            <w:tcBorders>
              <w:top w:val="nil"/>
              <w:left w:val="nil"/>
              <w:bottom w:val="nil"/>
              <w:right w:val="nil"/>
            </w:tcBorders>
            <w:vAlign w:val="bottom"/>
          </w:tcPr>
          <w:p w14:paraId="533A45A8" w14:textId="77777777" w:rsidR="009959C2" w:rsidRPr="009959C2" w:rsidRDefault="009959C2" w:rsidP="00DD3201">
            <w:pPr>
              <w:pStyle w:val="TableText"/>
              <w:ind w:left="180"/>
              <w:rPr>
                <w:rFonts w:ascii="Times New Roman" w:hAnsi="Times New Roman"/>
                <w:sz w:val="24"/>
                <w:szCs w:val="24"/>
              </w:rPr>
            </w:pPr>
            <w:r w:rsidRPr="009959C2">
              <w:rPr>
                <w:rFonts w:ascii="Times New Roman" w:hAnsi="Times New Roman"/>
                <w:sz w:val="24"/>
                <w:szCs w:val="24"/>
              </w:rPr>
              <w:t>18 to 29</w:t>
            </w:r>
          </w:p>
        </w:tc>
        <w:tc>
          <w:tcPr>
            <w:tcW w:w="1200" w:type="pct"/>
            <w:tcBorders>
              <w:top w:val="nil"/>
              <w:left w:val="nil"/>
              <w:bottom w:val="nil"/>
              <w:right w:val="nil"/>
            </w:tcBorders>
            <w:vAlign w:val="bottom"/>
          </w:tcPr>
          <w:p w14:paraId="7D8F2B46" w14:textId="77777777" w:rsidR="009959C2" w:rsidRPr="009959C2" w:rsidRDefault="009959C2" w:rsidP="00DD3201">
            <w:pPr>
              <w:pStyle w:val="TableText"/>
              <w:ind w:right="892"/>
              <w:jc w:val="right"/>
              <w:rPr>
                <w:rFonts w:ascii="Times New Roman" w:hAnsi="Times New Roman"/>
                <w:sz w:val="24"/>
                <w:szCs w:val="24"/>
              </w:rPr>
            </w:pPr>
            <w:r w:rsidRPr="009959C2">
              <w:rPr>
                <w:rFonts w:ascii="Times New Roman" w:hAnsi="Times New Roman"/>
                <w:sz w:val="24"/>
                <w:szCs w:val="24"/>
              </w:rPr>
              <w:t>1,389</w:t>
            </w:r>
          </w:p>
        </w:tc>
        <w:tc>
          <w:tcPr>
            <w:tcW w:w="1602" w:type="pct"/>
            <w:tcBorders>
              <w:top w:val="nil"/>
              <w:left w:val="nil"/>
              <w:bottom w:val="nil"/>
              <w:right w:val="nil"/>
            </w:tcBorders>
            <w:vAlign w:val="bottom"/>
          </w:tcPr>
          <w:p w14:paraId="787C162F" w14:textId="77777777" w:rsidR="009959C2" w:rsidRPr="009959C2" w:rsidRDefault="009959C2" w:rsidP="00DD3201">
            <w:pPr>
              <w:pStyle w:val="TableText"/>
              <w:ind w:right="1260"/>
              <w:jc w:val="right"/>
              <w:rPr>
                <w:rFonts w:ascii="Times New Roman" w:hAnsi="Times New Roman"/>
                <w:sz w:val="24"/>
                <w:szCs w:val="24"/>
              </w:rPr>
            </w:pPr>
            <w:r w:rsidRPr="009959C2">
              <w:rPr>
                <w:rFonts w:ascii="Times New Roman" w:hAnsi="Times New Roman"/>
                <w:sz w:val="24"/>
                <w:szCs w:val="24"/>
              </w:rPr>
              <w:t>1,111</w:t>
            </w:r>
          </w:p>
        </w:tc>
      </w:tr>
      <w:tr w:rsidR="009959C2" w:rsidRPr="009959C2" w14:paraId="5CF81C99" w14:textId="77777777" w:rsidTr="00DD3201">
        <w:tc>
          <w:tcPr>
            <w:tcW w:w="2198" w:type="pct"/>
            <w:tcBorders>
              <w:top w:val="nil"/>
              <w:left w:val="nil"/>
              <w:bottom w:val="nil"/>
              <w:right w:val="nil"/>
            </w:tcBorders>
            <w:vAlign w:val="bottom"/>
          </w:tcPr>
          <w:p w14:paraId="0BA3EF6C" w14:textId="77777777" w:rsidR="009959C2" w:rsidRPr="009959C2" w:rsidRDefault="009959C2" w:rsidP="00DD3201">
            <w:pPr>
              <w:pStyle w:val="TableText"/>
              <w:ind w:left="180"/>
              <w:rPr>
                <w:rFonts w:ascii="Times New Roman" w:hAnsi="Times New Roman"/>
                <w:sz w:val="24"/>
                <w:szCs w:val="24"/>
              </w:rPr>
            </w:pPr>
            <w:r w:rsidRPr="009959C2">
              <w:rPr>
                <w:rFonts w:ascii="Times New Roman" w:hAnsi="Times New Roman"/>
                <w:sz w:val="24"/>
                <w:szCs w:val="24"/>
              </w:rPr>
              <w:t>30 to 39</w:t>
            </w:r>
          </w:p>
        </w:tc>
        <w:tc>
          <w:tcPr>
            <w:tcW w:w="1200" w:type="pct"/>
            <w:tcBorders>
              <w:top w:val="nil"/>
              <w:left w:val="nil"/>
              <w:bottom w:val="nil"/>
              <w:right w:val="nil"/>
            </w:tcBorders>
            <w:vAlign w:val="bottom"/>
          </w:tcPr>
          <w:p w14:paraId="2B24B317" w14:textId="77777777" w:rsidR="009959C2" w:rsidRPr="009959C2" w:rsidRDefault="009959C2" w:rsidP="00DD3201">
            <w:pPr>
              <w:pStyle w:val="TableText"/>
              <w:ind w:right="892"/>
              <w:jc w:val="right"/>
              <w:rPr>
                <w:rFonts w:ascii="Times New Roman" w:hAnsi="Times New Roman"/>
                <w:sz w:val="24"/>
                <w:szCs w:val="24"/>
              </w:rPr>
            </w:pPr>
            <w:r w:rsidRPr="009959C2">
              <w:rPr>
                <w:rFonts w:ascii="Times New Roman" w:hAnsi="Times New Roman"/>
                <w:sz w:val="24"/>
                <w:szCs w:val="24"/>
              </w:rPr>
              <w:t>1,389</w:t>
            </w:r>
          </w:p>
        </w:tc>
        <w:tc>
          <w:tcPr>
            <w:tcW w:w="1602" w:type="pct"/>
            <w:tcBorders>
              <w:top w:val="nil"/>
              <w:left w:val="nil"/>
              <w:bottom w:val="nil"/>
              <w:right w:val="nil"/>
            </w:tcBorders>
            <w:vAlign w:val="bottom"/>
          </w:tcPr>
          <w:p w14:paraId="39F73D51" w14:textId="77777777" w:rsidR="009959C2" w:rsidRPr="009959C2" w:rsidRDefault="009959C2" w:rsidP="00DD3201">
            <w:pPr>
              <w:pStyle w:val="TableText"/>
              <w:ind w:right="1260"/>
              <w:jc w:val="right"/>
              <w:rPr>
                <w:rFonts w:ascii="Times New Roman" w:hAnsi="Times New Roman"/>
                <w:sz w:val="24"/>
                <w:szCs w:val="24"/>
              </w:rPr>
            </w:pPr>
            <w:r w:rsidRPr="009959C2">
              <w:rPr>
                <w:rFonts w:ascii="Times New Roman" w:hAnsi="Times New Roman"/>
                <w:sz w:val="24"/>
                <w:szCs w:val="24"/>
              </w:rPr>
              <w:t>1,111</w:t>
            </w:r>
          </w:p>
        </w:tc>
      </w:tr>
      <w:tr w:rsidR="009959C2" w:rsidRPr="009959C2" w14:paraId="51C4619D" w14:textId="77777777" w:rsidTr="00DD3201">
        <w:tc>
          <w:tcPr>
            <w:tcW w:w="2198" w:type="pct"/>
            <w:tcBorders>
              <w:top w:val="nil"/>
              <w:left w:val="nil"/>
              <w:bottom w:val="nil"/>
              <w:right w:val="nil"/>
            </w:tcBorders>
            <w:vAlign w:val="bottom"/>
          </w:tcPr>
          <w:p w14:paraId="356E010F" w14:textId="77777777" w:rsidR="009959C2" w:rsidRPr="009959C2" w:rsidRDefault="009959C2" w:rsidP="00DD3201">
            <w:pPr>
              <w:pStyle w:val="TableText"/>
              <w:ind w:left="180"/>
              <w:rPr>
                <w:rFonts w:ascii="Times New Roman" w:hAnsi="Times New Roman"/>
                <w:sz w:val="24"/>
                <w:szCs w:val="24"/>
              </w:rPr>
            </w:pPr>
            <w:r w:rsidRPr="009959C2">
              <w:rPr>
                <w:rFonts w:ascii="Times New Roman" w:hAnsi="Times New Roman"/>
                <w:sz w:val="24"/>
                <w:szCs w:val="24"/>
              </w:rPr>
              <w:t>40 to 49</w:t>
            </w:r>
          </w:p>
        </w:tc>
        <w:tc>
          <w:tcPr>
            <w:tcW w:w="1200" w:type="pct"/>
            <w:tcBorders>
              <w:top w:val="nil"/>
              <w:left w:val="nil"/>
              <w:bottom w:val="nil"/>
              <w:right w:val="nil"/>
            </w:tcBorders>
            <w:vAlign w:val="bottom"/>
          </w:tcPr>
          <w:p w14:paraId="582B705E" w14:textId="77777777" w:rsidR="009959C2" w:rsidRPr="009959C2" w:rsidRDefault="009959C2" w:rsidP="00DD3201">
            <w:pPr>
              <w:pStyle w:val="TableText"/>
              <w:ind w:right="892"/>
              <w:jc w:val="right"/>
              <w:rPr>
                <w:rFonts w:ascii="Times New Roman" w:hAnsi="Times New Roman"/>
                <w:sz w:val="24"/>
                <w:szCs w:val="24"/>
              </w:rPr>
            </w:pPr>
            <w:r w:rsidRPr="009959C2">
              <w:rPr>
                <w:rFonts w:ascii="Times New Roman" w:hAnsi="Times New Roman"/>
                <w:sz w:val="24"/>
                <w:szCs w:val="24"/>
              </w:rPr>
              <w:t>1,389</w:t>
            </w:r>
          </w:p>
        </w:tc>
        <w:tc>
          <w:tcPr>
            <w:tcW w:w="1602" w:type="pct"/>
            <w:tcBorders>
              <w:top w:val="nil"/>
              <w:left w:val="nil"/>
              <w:bottom w:val="nil"/>
              <w:right w:val="nil"/>
            </w:tcBorders>
            <w:vAlign w:val="bottom"/>
          </w:tcPr>
          <w:p w14:paraId="1582B0C6" w14:textId="77777777" w:rsidR="009959C2" w:rsidRPr="009959C2" w:rsidRDefault="009959C2" w:rsidP="00DD3201">
            <w:pPr>
              <w:pStyle w:val="TableText"/>
              <w:ind w:right="1260"/>
              <w:jc w:val="right"/>
              <w:rPr>
                <w:rFonts w:ascii="Times New Roman" w:hAnsi="Times New Roman"/>
                <w:sz w:val="24"/>
                <w:szCs w:val="24"/>
              </w:rPr>
            </w:pPr>
            <w:r w:rsidRPr="009959C2">
              <w:rPr>
                <w:rFonts w:ascii="Times New Roman" w:hAnsi="Times New Roman"/>
                <w:sz w:val="24"/>
                <w:szCs w:val="24"/>
              </w:rPr>
              <w:t>1,111</w:t>
            </w:r>
          </w:p>
        </w:tc>
      </w:tr>
      <w:tr w:rsidR="009959C2" w:rsidRPr="009959C2" w14:paraId="09386959" w14:textId="77777777" w:rsidTr="00DD3201">
        <w:tc>
          <w:tcPr>
            <w:tcW w:w="2198" w:type="pct"/>
            <w:tcBorders>
              <w:top w:val="nil"/>
              <w:left w:val="nil"/>
              <w:bottom w:val="nil"/>
              <w:right w:val="nil"/>
            </w:tcBorders>
            <w:vAlign w:val="bottom"/>
          </w:tcPr>
          <w:p w14:paraId="75E19B06" w14:textId="77777777" w:rsidR="009959C2" w:rsidRPr="009959C2" w:rsidRDefault="009959C2" w:rsidP="00DD3201">
            <w:pPr>
              <w:pStyle w:val="TableText"/>
              <w:spacing w:after="60"/>
              <w:ind w:left="180"/>
              <w:rPr>
                <w:rFonts w:ascii="Times New Roman" w:hAnsi="Times New Roman"/>
                <w:sz w:val="24"/>
                <w:szCs w:val="24"/>
              </w:rPr>
            </w:pPr>
            <w:r w:rsidRPr="009959C2">
              <w:rPr>
                <w:rFonts w:ascii="Times New Roman" w:hAnsi="Times New Roman"/>
                <w:sz w:val="24"/>
                <w:szCs w:val="24"/>
              </w:rPr>
              <w:t xml:space="preserve">50 to FRA </w:t>
            </w:r>
          </w:p>
        </w:tc>
        <w:tc>
          <w:tcPr>
            <w:tcW w:w="1200" w:type="pct"/>
            <w:tcBorders>
              <w:top w:val="nil"/>
              <w:left w:val="nil"/>
              <w:bottom w:val="nil"/>
              <w:right w:val="nil"/>
            </w:tcBorders>
            <w:vAlign w:val="bottom"/>
          </w:tcPr>
          <w:p w14:paraId="6B0530F5" w14:textId="77777777" w:rsidR="009959C2" w:rsidRPr="009959C2" w:rsidRDefault="009959C2" w:rsidP="00DD3201">
            <w:pPr>
              <w:pStyle w:val="TableText"/>
              <w:spacing w:after="60"/>
              <w:ind w:right="892"/>
              <w:jc w:val="right"/>
              <w:rPr>
                <w:rFonts w:ascii="Times New Roman" w:hAnsi="Times New Roman"/>
                <w:sz w:val="24"/>
                <w:szCs w:val="24"/>
              </w:rPr>
            </w:pPr>
            <w:r w:rsidRPr="009959C2">
              <w:rPr>
                <w:rFonts w:ascii="Times New Roman" w:hAnsi="Times New Roman"/>
                <w:sz w:val="24"/>
                <w:szCs w:val="24"/>
              </w:rPr>
              <w:t>833</w:t>
            </w:r>
          </w:p>
        </w:tc>
        <w:tc>
          <w:tcPr>
            <w:tcW w:w="1602" w:type="pct"/>
            <w:tcBorders>
              <w:top w:val="nil"/>
              <w:left w:val="nil"/>
              <w:bottom w:val="nil"/>
              <w:right w:val="nil"/>
            </w:tcBorders>
            <w:vAlign w:val="bottom"/>
          </w:tcPr>
          <w:p w14:paraId="413429E7" w14:textId="77777777" w:rsidR="009959C2" w:rsidRPr="009959C2" w:rsidRDefault="009959C2" w:rsidP="00DD3201">
            <w:pPr>
              <w:pStyle w:val="TableText"/>
              <w:spacing w:after="60"/>
              <w:ind w:right="1260"/>
              <w:jc w:val="right"/>
              <w:rPr>
                <w:rFonts w:ascii="Times New Roman" w:hAnsi="Times New Roman"/>
                <w:sz w:val="24"/>
                <w:szCs w:val="24"/>
              </w:rPr>
            </w:pPr>
            <w:r w:rsidRPr="009959C2">
              <w:rPr>
                <w:rFonts w:ascii="Times New Roman" w:hAnsi="Times New Roman"/>
                <w:sz w:val="24"/>
                <w:szCs w:val="24"/>
              </w:rPr>
              <w:t>667</w:t>
            </w:r>
          </w:p>
        </w:tc>
      </w:tr>
      <w:tr w:rsidR="009959C2" w:rsidRPr="009959C2" w14:paraId="57776D12" w14:textId="77777777" w:rsidTr="00DD3201">
        <w:tc>
          <w:tcPr>
            <w:tcW w:w="2198" w:type="pct"/>
            <w:tcBorders>
              <w:top w:val="nil"/>
              <w:left w:val="nil"/>
              <w:bottom w:val="nil"/>
              <w:right w:val="nil"/>
            </w:tcBorders>
            <w:vAlign w:val="bottom"/>
          </w:tcPr>
          <w:p w14:paraId="542E3A6C" w14:textId="77777777" w:rsidR="009959C2" w:rsidRPr="009959C2" w:rsidRDefault="009959C2" w:rsidP="00DD3201">
            <w:pPr>
              <w:pStyle w:val="TableText"/>
              <w:spacing w:after="60"/>
              <w:rPr>
                <w:rFonts w:ascii="Times New Roman" w:hAnsi="Times New Roman"/>
                <w:sz w:val="24"/>
                <w:szCs w:val="24"/>
              </w:rPr>
            </w:pPr>
            <w:r w:rsidRPr="009959C2">
              <w:rPr>
                <w:rFonts w:ascii="Times New Roman" w:hAnsi="Times New Roman"/>
                <w:sz w:val="24"/>
                <w:szCs w:val="24"/>
              </w:rPr>
              <w:lastRenderedPageBreak/>
              <w:t>Successful Workers</w:t>
            </w:r>
          </w:p>
        </w:tc>
        <w:tc>
          <w:tcPr>
            <w:tcW w:w="1200" w:type="pct"/>
            <w:tcBorders>
              <w:top w:val="nil"/>
              <w:left w:val="nil"/>
              <w:bottom w:val="nil"/>
              <w:right w:val="nil"/>
            </w:tcBorders>
            <w:vAlign w:val="bottom"/>
          </w:tcPr>
          <w:p w14:paraId="0C8418D4" w14:textId="77777777" w:rsidR="009959C2" w:rsidRPr="009959C2" w:rsidRDefault="009959C2" w:rsidP="00DD3201">
            <w:pPr>
              <w:pStyle w:val="TableText"/>
              <w:spacing w:after="60"/>
              <w:ind w:right="892"/>
              <w:jc w:val="right"/>
              <w:rPr>
                <w:rFonts w:ascii="Times New Roman" w:hAnsi="Times New Roman"/>
                <w:sz w:val="24"/>
                <w:szCs w:val="24"/>
              </w:rPr>
            </w:pPr>
            <w:r w:rsidRPr="009959C2">
              <w:rPr>
                <w:rFonts w:ascii="Times New Roman" w:hAnsi="Times New Roman"/>
                <w:sz w:val="24"/>
                <w:szCs w:val="24"/>
              </w:rPr>
              <w:t>3,750</w:t>
            </w:r>
          </w:p>
        </w:tc>
        <w:tc>
          <w:tcPr>
            <w:tcW w:w="1602" w:type="pct"/>
            <w:tcBorders>
              <w:top w:val="nil"/>
              <w:left w:val="nil"/>
              <w:bottom w:val="nil"/>
              <w:right w:val="nil"/>
            </w:tcBorders>
            <w:vAlign w:val="bottom"/>
          </w:tcPr>
          <w:p w14:paraId="42B93D74" w14:textId="77777777" w:rsidR="009959C2" w:rsidRPr="009959C2" w:rsidRDefault="009959C2" w:rsidP="00DD3201">
            <w:pPr>
              <w:pStyle w:val="TableText"/>
              <w:spacing w:after="60"/>
              <w:ind w:right="1260"/>
              <w:jc w:val="right"/>
              <w:rPr>
                <w:rFonts w:ascii="Times New Roman" w:hAnsi="Times New Roman"/>
                <w:sz w:val="24"/>
                <w:szCs w:val="24"/>
              </w:rPr>
            </w:pPr>
            <w:r w:rsidRPr="009959C2">
              <w:rPr>
                <w:rFonts w:ascii="Times New Roman" w:hAnsi="Times New Roman"/>
                <w:sz w:val="24"/>
                <w:szCs w:val="24"/>
              </w:rPr>
              <w:t>3,000</w:t>
            </w:r>
          </w:p>
        </w:tc>
      </w:tr>
      <w:tr w:rsidR="009959C2" w:rsidRPr="009959C2" w14:paraId="03299879" w14:textId="77777777" w:rsidTr="00DD3201">
        <w:tc>
          <w:tcPr>
            <w:tcW w:w="2198" w:type="pct"/>
            <w:tcBorders>
              <w:top w:val="nil"/>
              <w:left w:val="nil"/>
              <w:bottom w:val="nil"/>
              <w:right w:val="nil"/>
            </w:tcBorders>
            <w:vAlign w:val="bottom"/>
          </w:tcPr>
          <w:p w14:paraId="1BA034E4" w14:textId="0AB7D5B8" w:rsidR="009959C2" w:rsidRPr="009959C2" w:rsidRDefault="009959C2" w:rsidP="00DD3201">
            <w:pPr>
              <w:pStyle w:val="TableText"/>
              <w:spacing w:after="60"/>
              <w:ind w:left="180"/>
              <w:rPr>
                <w:rFonts w:ascii="Times New Roman" w:hAnsi="Times New Roman"/>
                <w:sz w:val="24"/>
                <w:szCs w:val="24"/>
              </w:rPr>
            </w:pPr>
            <w:r w:rsidRPr="009959C2">
              <w:rPr>
                <w:rFonts w:ascii="Times New Roman" w:hAnsi="Times New Roman"/>
                <w:sz w:val="24"/>
                <w:szCs w:val="24"/>
              </w:rPr>
              <w:t xml:space="preserve">SSI (both with and without </w:t>
            </w:r>
            <w:r w:rsidR="00C75265">
              <w:rPr>
                <w:rFonts w:ascii="Times New Roman" w:hAnsi="Times New Roman"/>
                <w:sz w:val="24"/>
                <w:szCs w:val="24"/>
              </w:rPr>
              <w:t>SS</w:t>
            </w:r>
            <w:r w:rsidRPr="009959C2">
              <w:rPr>
                <w:rFonts w:ascii="Times New Roman" w:hAnsi="Times New Roman"/>
                <w:sz w:val="24"/>
                <w:szCs w:val="24"/>
              </w:rPr>
              <w:t>DI)</w:t>
            </w:r>
          </w:p>
        </w:tc>
        <w:tc>
          <w:tcPr>
            <w:tcW w:w="1200" w:type="pct"/>
            <w:tcBorders>
              <w:top w:val="nil"/>
              <w:left w:val="nil"/>
              <w:bottom w:val="nil"/>
              <w:right w:val="nil"/>
            </w:tcBorders>
            <w:vAlign w:val="bottom"/>
          </w:tcPr>
          <w:p w14:paraId="6C19D123" w14:textId="77777777" w:rsidR="009959C2" w:rsidRPr="009959C2" w:rsidRDefault="009959C2" w:rsidP="00DD3201">
            <w:pPr>
              <w:pStyle w:val="TableText"/>
              <w:spacing w:after="60"/>
              <w:ind w:right="892"/>
              <w:jc w:val="right"/>
              <w:rPr>
                <w:rFonts w:ascii="Times New Roman" w:hAnsi="Times New Roman"/>
                <w:sz w:val="24"/>
                <w:szCs w:val="24"/>
              </w:rPr>
            </w:pPr>
            <w:r w:rsidRPr="009959C2">
              <w:rPr>
                <w:rFonts w:ascii="Times New Roman" w:hAnsi="Times New Roman"/>
                <w:sz w:val="24"/>
                <w:szCs w:val="24"/>
              </w:rPr>
              <w:t>1,875</w:t>
            </w:r>
          </w:p>
        </w:tc>
        <w:tc>
          <w:tcPr>
            <w:tcW w:w="1602" w:type="pct"/>
            <w:tcBorders>
              <w:top w:val="nil"/>
              <w:left w:val="nil"/>
              <w:bottom w:val="nil"/>
              <w:right w:val="nil"/>
            </w:tcBorders>
            <w:vAlign w:val="bottom"/>
          </w:tcPr>
          <w:p w14:paraId="35792267" w14:textId="77777777" w:rsidR="009959C2" w:rsidRPr="009959C2" w:rsidRDefault="009959C2" w:rsidP="00DD3201">
            <w:pPr>
              <w:pStyle w:val="TableText"/>
              <w:spacing w:after="60"/>
              <w:ind w:right="1260"/>
              <w:jc w:val="right"/>
              <w:rPr>
                <w:rFonts w:ascii="Times New Roman" w:hAnsi="Times New Roman"/>
                <w:sz w:val="24"/>
                <w:szCs w:val="24"/>
              </w:rPr>
            </w:pPr>
            <w:r w:rsidRPr="009959C2">
              <w:rPr>
                <w:rFonts w:ascii="Times New Roman" w:hAnsi="Times New Roman"/>
                <w:sz w:val="24"/>
                <w:szCs w:val="24"/>
              </w:rPr>
              <w:t>1,500</w:t>
            </w:r>
          </w:p>
        </w:tc>
      </w:tr>
      <w:tr w:rsidR="009959C2" w:rsidRPr="009959C2" w14:paraId="783B78BD" w14:textId="77777777" w:rsidTr="00DD3201">
        <w:tc>
          <w:tcPr>
            <w:tcW w:w="2198" w:type="pct"/>
            <w:tcBorders>
              <w:top w:val="nil"/>
              <w:left w:val="nil"/>
              <w:bottom w:val="nil"/>
              <w:right w:val="nil"/>
            </w:tcBorders>
            <w:vAlign w:val="bottom"/>
          </w:tcPr>
          <w:p w14:paraId="6DCAFF45" w14:textId="498EA393" w:rsidR="009959C2" w:rsidRPr="009959C2" w:rsidRDefault="00C75265" w:rsidP="00DD3201">
            <w:pPr>
              <w:pStyle w:val="TableText"/>
              <w:spacing w:after="60"/>
              <w:ind w:left="180"/>
              <w:rPr>
                <w:rFonts w:ascii="Times New Roman" w:hAnsi="Times New Roman"/>
                <w:sz w:val="24"/>
                <w:szCs w:val="24"/>
              </w:rPr>
            </w:pPr>
            <w:r>
              <w:rPr>
                <w:rFonts w:ascii="Times New Roman" w:hAnsi="Times New Roman"/>
                <w:sz w:val="24"/>
                <w:szCs w:val="24"/>
              </w:rPr>
              <w:t>SS</w:t>
            </w:r>
            <w:r w:rsidR="009959C2" w:rsidRPr="009959C2">
              <w:rPr>
                <w:rFonts w:ascii="Times New Roman" w:hAnsi="Times New Roman"/>
                <w:sz w:val="24"/>
                <w:szCs w:val="24"/>
              </w:rPr>
              <w:t>DI only</w:t>
            </w:r>
          </w:p>
        </w:tc>
        <w:tc>
          <w:tcPr>
            <w:tcW w:w="1200" w:type="pct"/>
            <w:tcBorders>
              <w:top w:val="nil"/>
              <w:left w:val="nil"/>
              <w:bottom w:val="nil"/>
              <w:right w:val="nil"/>
            </w:tcBorders>
            <w:vAlign w:val="bottom"/>
          </w:tcPr>
          <w:p w14:paraId="1FAFE571" w14:textId="77777777" w:rsidR="009959C2" w:rsidRPr="009959C2" w:rsidRDefault="009959C2" w:rsidP="00DD3201">
            <w:pPr>
              <w:pStyle w:val="TableText"/>
              <w:spacing w:after="60"/>
              <w:ind w:right="892"/>
              <w:jc w:val="right"/>
              <w:rPr>
                <w:rFonts w:ascii="Times New Roman" w:hAnsi="Times New Roman"/>
                <w:sz w:val="24"/>
                <w:szCs w:val="24"/>
              </w:rPr>
            </w:pPr>
            <w:r w:rsidRPr="009959C2">
              <w:rPr>
                <w:rFonts w:ascii="Times New Roman" w:hAnsi="Times New Roman"/>
                <w:sz w:val="24"/>
                <w:szCs w:val="24"/>
              </w:rPr>
              <w:t>1,875</w:t>
            </w:r>
          </w:p>
        </w:tc>
        <w:tc>
          <w:tcPr>
            <w:tcW w:w="1602" w:type="pct"/>
            <w:tcBorders>
              <w:top w:val="nil"/>
              <w:left w:val="nil"/>
              <w:bottom w:val="nil"/>
              <w:right w:val="nil"/>
            </w:tcBorders>
            <w:vAlign w:val="bottom"/>
          </w:tcPr>
          <w:p w14:paraId="3A01F5B2" w14:textId="77777777" w:rsidR="009959C2" w:rsidRPr="009959C2" w:rsidRDefault="009959C2" w:rsidP="00DD3201">
            <w:pPr>
              <w:pStyle w:val="TableText"/>
              <w:spacing w:after="60"/>
              <w:ind w:right="1260"/>
              <w:jc w:val="right"/>
              <w:rPr>
                <w:rFonts w:ascii="Times New Roman" w:hAnsi="Times New Roman"/>
                <w:sz w:val="24"/>
                <w:szCs w:val="24"/>
              </w:rPr>
            </w:pPr>
            <w:r w:rsidRPr="009959C2">
              <w:rPr>
                <w:rFonts w:ascii="Times New Roman" w:hAnsi="Times New Roman"/>
                <w:sz w:val="24"/>
                <w:szCs w:val="24"/>
              </w:rPr>
              <w:t>1,500</w:t>
            </w:r>
          </w:p>
        </w:tc>
      </w:tr>
      <w:tr w:rsidR="009959C2" w:rsidRPr="009959C2" w14:paraId="59938436" w14:textId="77777777" w:rsidTr="00DD3201">
        <w:tc>
          <w:tcPr>
            <w:tcW w:w="2198" w:type="pct"/>
            <w:tcBorders>
              <w:top w:val="nil"/>
              <w:left w:val="nil"/>
              <w:bottom w:val="single" w:sz="4" w:space="0" w:color="C00000"/>
              <w:right w:val="nil"/>
            </w:tcBorders>
            <w:vAlign w:val="bottom"/>
          </w:tcPr>
          <w:p w14:paraId="1C93EB04" w14:textId="0F5AEA6A" w:rsidR="009959C2" w:rsidRPr="009959C2" w:rsidRDefault="009959C2" w:rsidP="007460F7">
            <w:pPr>
              <w:pStyle w:val="TableText"/>
              <w:spacing w:after="60"/>
              <w:rPr>
                <w:rFonts w:ascii="Times New Roman" w:hAnsi="Times New Roman"/>
                <w:sz w:val="24"/>
                <w:szCs w:val="24"/>
              </w:rPr>
            </w:pPr>
            <w:r w:rsidRPr="009959C2">
              <w:rPr>
                <w:rFonts w:ascii="Times New Roman" w:hAnsi="Times New Roman"/>
                <w:sz w:val="24"/>
                <w:szCs w:val="24"/>
              </w:rPr>
              <w:t>Longitudinal successful worker sample</w:t>
            </w:r>
          </w:p>
        </w:tc>
        <w:tc>
          <w:tcPr>
            <w:tcW w:w="1200" w:type="pct"/>
            <w:tcBorders>
              <w:top w:val="nil"/>
              <w:left w:val="nil"/>
              <w:bottom w:val="single" w:sz="4" w:space="0" w:color="C00000"/>
              <w:right w:val="nil"/>
            </w:tcBorders>
            <w:vAlign w:val="bottom"/>
          </w:tcPr>
          <w:p w14:paraId="71ABB1C5" w14:textId="0673F00F" w:rsidR="009959C2" w:rsidRPr="009959C2" w:rsidRDefault="00465E7E" w:rsidP="00B44AD0">
            <w:pPr>
              <w:pStyle w:val="TableText"/>
              <w:spacing w:after="60"/>
              <w:ind w:right="892"/>
              <w:jc w:val="right"/>
              <w:rPr>
                <w:rFonts w:ascii="Times New Roman" w:hAnsi="Times New Roman"/>
                <w:sz w:val="24"/>
                <w:szCs w:val="24"/>
              </w:rPr>
            </w:pPr>
            <w:r>
              <w:rPr>
                <w:rFonts w:ascii="Times New Roman" w:hAnsi="Times New Roman"/>
                <w:sz w:val="24"/>
                <w:szCs w:val="24"/>
              </w:rPr>
              <w:t>2,812</w:t>
            </w:r>
          </w:p>
        </w:tc>
        <w:tc>
          <w:tcPr>
            <w:tcW w:w="1602" w:type="pct"/>
            <w:tcBorders>
              <w:top w:val="nil"/>
              <w:left w:val="nil"/>
              <w:bottom w:val="single" w:sz="4" w:space="0" w:color="C00000"/>
              <w:right w:val="nil"/>
            </w:tcBorders>
            <w:vAlign w:val="bottom"/>
          </w:tcPr>
          <w:p w14:paraId="62CFD10B" w14:textId="77777777" w:rsidR="009959C2" w:rsidRPr="009959C2" w:rsidRDefault="009959C2" w:rsidP="00DD3201">
            <w:pPr>
              <w:pStyle w:val="TableText"/>
              <w:spacing w:after="60"/>
              <w:ind w:right="1260"/>
              <w:jc w:val="right"/>
              <w:rPr>
                <w:rFonts w:ascii="Times New Roman" w:hAnsi="Times New Roman"/>
                <w:sz w:val="24"/>
                <w:szCs w:val="24"/>
              </w:rPr>
            </w:pPr>
            <w:r w:rsidRPr="009959C2">
              <w:rPr>
                <w:rFonts w:ascii="Times New Roman" w:hAnsi="Times New Roman"/>
                <w:sz w:val="24"/>
                <w:szCs w:val="24"/>
              </w:rPr>
              <w:t>2,250</w:t>
            </w:r>
          </w:p>
        </w:tc>
      </w:tr>
    </w:tbl>
    <w:p w14:paraId="0127D5BD" w14:textId="77777777" w:rsidR="005B6D27" w:rsidRPr="001B7889" w:rsidRDefault="005B6D27" w:rsidP="003431B7">
      <w:pPr>
        <w:pStyle w:val="NormalSS"/>
        <w:spacing w:after="0"/>
        <w:rPr>
          <w:rFonts w:ascii="Times New Roman" w:hAnsi="Times New Roman"/>
          <w:szCs w:val="24"/>
        </w:rPr>
      </w:pPr>
      <w:bookmarkStart w:id="11" w:name="_Toc232927193"/>
      <w:bookmarkStart w:id="12" w:name="_Toc233197213"/>
    </w:p>
    <w:p w14:paraId="48BB3A0A" w14:textId="1CE0FF4F" w:rsidR="009959C2" w:rsidRPr="009959C2" w:rsidRDefault="006B6CE0" w:rsidP="000E4287">
      <w:pPr>
        <w:pStyle w:val="NormalSS"/>
        <w:ind w:firstLine="0"/>
        <w:jc w:val="left"/>
        <w:rPr>
          <w:rFonts w:ascii="Times New Roman" w:hAnsi="Times New Roman"/>
        </w:rPr>
      </w:pPr>
      <w:r w:rsidRPr="001B7889">
        <w:rPr>
          <w:rFonts w:ascii="Times New Roman" w:hAnsi="Times New Roman"/>
        </w:rPr>
        <w:t>The sampling design will include the selection of 80 primary sampling units (PSUs)</w:t>
      </w:r>
      <w:r w:rsidR="000C70A4">
        <w:rPr>
          <w:rFonts w:ascii="Times New Roman" w:hAnsi="Times New Roman"/>
        </w:rPr>
        <w:t>,</w:t>
      </w:r>
      <w:r w:rsidRPr="001B7889">
        <w:rPr>
          <w:rFonts w:ascii="Times New Roman" w:hAnsi="Times New Roman"/>
        </w:rPr>
        <w:t xml:space="preserve"> along with selection of zip-code-based secondary sampling units (SSUs)</w:t>
      </w:r>
      <w:r w:rsidR="000C70A4">
        <w:rPr>
          <w:rFonts w:ascii="Times New Roman" w:hAnsi="Times New Roman"/>
        </w:rPr>
        <w:t>,</w:t>
      </w:r>
      <w:r w:rsidRPr="001B7889">
        <w:rPr>
          <w:rFonts w:ascii="Times New Roman" w:hAnsi="Times New Roman"/>
        </w:rPr>
        <w:t xml:space="preserve"> within certainty PSUs. Specifically, we will select PSUs using a </w:t>
      </w:r>
      <w:r w:rsidR="007F7778" w:rsidRPr="001B7889">
        <w:rPr>
          <w:rFonts w:ascii="Times New Roman" w:hAnsi="Times New Roman"/>
        </w:rPr>
        <w:t>four</w:t>
      </w:r>
      <w:r w:rsidRPr="001B7889">
        <w:rPr>
          <w:rFonts w:ascii="Times New Roman" w:hAnsi="Times New Roman"/>
        </w:rPr>
        <w:t>-level composite size measure, incorporating the four age-based strata of the active national beneficiary sample</w:t>
      </w:r>
      <w:r w:rsidR="007F7778" w:rsidRPr="001B7889">
        <w:rPr>
          <w:rFonts w:ascii="Times New Roman" w:hAnsi="Times New Roman"/>
        </w:rPr>
        <w:t>.</w:t>
      </w:r>
      <w:r w:rsidR="00AC2678" w:rsidRPr="001B7889">
        <w:rPr>
          <w:rFonts w:ascii="Times New Roman" w:hAnsi="Times New Roman"/>
        </w:rPr>
        <w:t xml:space="preserve">  </w:t>
      </w:r>
      <w:r w:rsidR="001C19E6" w:rsidRPr="001C19E6">
        <w:rPr>
          <w:rFonts w:ascii="Times New Roman" w:hAnsi="Times New Roman"/>
        </w:rPr>
        <w:t>The RBS and SWS will use the same PSUs; SSUs will only be used in the RBS</w:t>
      </w:r>
      <w:r w:rsidR="009959C2" w:rsidRPr="009959C2">
        <w:rPr>
          <w:rFonts w:ascii="Times New Roman" w:hAnsi="Times New Roman"/>
        </w:rPr>
        <w:t>.</w:t>
      </w:r>
      <w:r w:rsidR="000C70A4">
        <w:rPr>
          <w:rFonts w:ascii="Times New Roman" w:hAnsi="Times New Roman"/>
        </w:rPr>
        <w:t xml:space="preserve"> </w:t>
      </w:r>
      <w:r w:rsidR="009959C2" w:rsidRPr="009959C2">
        <w:rPr>
          <w:rFonts w:ascii="Times New Roman" w:hAnsi="Times New Roman"/>
        </w:rPr>
        <w:t xml:space="preserve"> Subsequent rounds for both the RBS and SWS will include the same set of PSUs and</w:t>
      </w:r>
      <w:r w:rsidR="00377518">
        <w:rPr>
          <w:rFonts w:ascii="Times New Roman" w:hAnsi="Times New Roman"/>
        </w:rPr>
        <w:t xml:space="preserve">, </w:t>
      </w:r>
      <w:r w:rsidR="009959C2" w:rsidRPr="009959C2">
        <w:rPr>
          <w:rFonts w:ascii="Times New Roman" w:hAnsi="Times New Roman"/>
        </w:rPr>
        <w:t>for the RBS only</w:t>
      </w:r>
      <w:r w:rsidR="00377518">
        <w:rPr>
          <w:rFonts w:ascii="Times New Roman" w:hAnsi="Times New Roman"/>
        </w:rPr>
        <w:t xml:space="preserve">, </w:t>
      </w:r>
      <w:r w:rsidR="009959C2" w:rsidRPr="009959C2">
        <w:rPr>
          <w:rFonts w:ascii="Times New Roman" w:hAnsi="Times New Roman"/>
        </w:rPr>
        <w:t>SSUs.</w:t>
      </w:r>
    </w:p>
    <w:p w14:paraId="29EDE32F" w14:textId="77777777" w:rsidR="008A2659" w:rsidRDefault="005C315F" w:rsidP="00DA22A0">
      <w:pPr>
        <w:pStyle w:val="Heading4"/>
        <w:rPr>
          <w:rFonts w:ascii="Times New Roman" w:hAnsi="Times New Roman"/>
        </w:rPr>
      </w:pPr>
      <w:r w:rsidRPr="002C65EB">
        <w:rPr>
          <w:rFonts w:ascii="Times New Roman" w:hAnsi="Times New Roman"/>
        </w:rPr>
        <w:t>B.</w:t>
      </w:r>
      <w:r w:rsidR="006B6CE0" w:rsidRPr="002C65EB">
        <w:rPr>
          <w:rFonts w:ascii="Times New Roman" w:hAnsi="Times New Roman"/>
        </w:rPr>
        <w:t>1.</w:t>
      </w:r>
      <w:r w:rsidR="00F50354" w:rsidRPr="002C65EB">
        <w:rPr>
          <w:rFonts w:ascii="Times New Roman" w:hAnsi="Times New Roman"/>
        </w:rPr>
        <w:t>3</w:t>
      </w:r>
      <w:r w:rsidR="006B6CE0" w:rsidRPr="002C65EB">
        <w:rPr>
          <w:rFonts w:ascii="Times New Roman" w:hAnsi="Times New Roman"/>
        </w:rPr>
        <w:t>.</w:t>
      </w:r>
      <w:r w:rsidRPr="002C65EB">
        <w:rPr>
          <w:rFonts w:ascii="Times New Roman" w:hAnsi="Times New Roman"/>
        </w:rPr>
        <w:t xml:space="preserve"> </w:t>
      </w:r>
      <w:r w:rsidR="006B6CE0" w:rsidRPr="002C65EB">
        <w:rPr>
          <w:rFonts w:ascii="Times New Roman" w:hAnsi="Times New Roman"/>
        </w:rPr>
        <w:t>Response Rates</w:t>
      </w:r>
      <w:bookmarkEnd w:id="11"/>
      <w:bookmarkEnd w:id="12"/>
    </w:p>
    <w:p w14:paraId="14AAC34B" w14:textId="1DF02923" w:rsidR="008A2659" w:rsidRDefault="005B16F3" w:rsidP="002C65EB">
      <w:pPr>
        <w:pStyle w:val="ParagraphSSLAST"/>
        <w:ind w:firstLine="0"/>
        <w:jc w:val="left"/>
        <w:rPr>
          <w:rFonts w:ascii="Times New Roman" w:hAnsi="Times New Roman"/>
        </w:rPr>
      </w:pPr>
      <w:r>
        <w:rPr>
          <w:rFonts w:ascii="Times New Roman" w:hAnsi="Times New Roman"/>
        </w:rPr>
        <w:t xml:space="preserve">Our target response rate for both samples is 80 percent, however, based on </w:t>
      </w:r>
      <w:r w:rsidR="006B6CE0" w:rsidRPr="002C65EB">
        <w:rPr>
          <w:rFonts w:ascii="Times New Roman" w:hAnsi="Times New Roman"/>
        </w:rPr>
        <w:t xml:space="preserve">the contractor’s experience </w:t>
      </w:r>
      <w:r>
        <w:rPr>
          <w:rFonts w:ascii="Times New Roman" w:hAnsi="Times New Roman"/>
        </w:rPr>
        <w:t>with the</w:t>
      </w:r>
      <w:r w:rsidR="006B6CE0" w:rsidRPr="002C65EB">
        <w:rPr>
          <w:rFonts w:ascii="Times New Roman" w:hAnsi="Times New Roman"/>
        </w:rPr>
        <w:t xml:space="preserve"> </w:t>
      </w:r>
      <w:r w:rsidR="007460F7">
        <w:rPr>
          <w:rFonts w:ascii="Times New Roman" w:hAnsi="Times New Roman"/>
        </w:rPr>
        <w:t>round 1 General Waves</w:t>
      </w:r>
      <w:r w:rsidR="007460F7" w:rsidRPr="002C65EB">
        <w:rPr>
          <w:rFonts w:ascii="Times New Roman" w:hAnsi="Times New Roman"/>
        </w:rPr>
        <w:t xml:space="preserve"> </w:t>
      </w:r>
      <w:r w:rsidR="008F5603" w:rsidRPr="002C65EB">
        <w:rPr>
          <w:rFonts w:ascii="Times New Roman" w:hAnsi="Times New Roman"/>
        </w:rPr>
        <w:t>NBS</w:t>
      </w:r>
      <w:r>
        <w:rPr>
          <w:rFonts w:ascii="Times New Roman" w:hAnsi="Times New Roman"/>
        </w:rPr>
        <w:t xml:space="preserve">, we expect this will be </w:t>
      </w:r>
      <w:r w:rsidR="00457E49">
        <w:rPr>
          <w:rFonts w:ascii="Times New Roman" w:hAnsi="Times New Roman"/>
        </w:rPr>
        <w:t>difficult to obtain</w:t>
      </w:r>
      <w:r w:rsidR="002C65EB">
        <w:rPr>
          <w:rFonts w:ascii="Times New Roman" w:hAnsi="Times New Roman"/>
        </w:rPr>
        <w:t xml:space="preserve">.  We </w:t>
      </w:r>
      <w:r w:rsidR="002C65EB" w:rsidRPr="002C65EB">
        <w:rPr>
          <w:rFonts w:ascii="Times New Roman" w:hAnsi="Times New Roman"/>
        </w:rPr>
        <w:t>recognize</w:t>
      </w:r>
      <w:r w:rsidR="00D3521F" w:rsidRPr="002C65EB">
        <w:rPr>
          <w:rFonts w:ascii="Times New Roman" w:hAnsi="Times New Roman"/>
        </w:rPr>
        <w:t xml:space="preserve"> that it is becoming increasingly </w:t>
      </w:r>
      <w:r w:rsidR="00176018" w:rsidRPr="002C65EB">
        <w:rPr>
          <w:rFonts w:ascii="Times New Roman" w:hAnsi="Times New Roman"/>
        </w:rPr>
        <w:t xml:space="preserve">challenging </w:t>
      </w:r>
      <w:r w:rsidR="00D3521F" w:rsidRPr="002C65EB">
        <w:rPr>
          <w:rFonts w:ascii="Times New Roman" w:hAnsi="Times New Roman"/>
        </w:rPr>
        <w:t>to locate sample members (especially with electronic payments) and to gain their coope</w:t>
      </w:r>
      <w:r w:rsidR="002C65EB">
        <w:rPr>
          <w:rFonts w:ascii="Times New Roman" w:hAnsi="Times New Roman"/>
        </w:rPr>
        <w:t>ration with the survey process.</w:t>
      </w:r>
      <w:r w:rsidR="00A76936">
        <w:rPr>
          <w:rFonts w:ascii="Times New Roman" w:hAnsi="Times New Roman"/>
        </w:rPr>
        <w:t xml:space="preserve"> </w:t>
      </w:r>
      <w:r w:rsidR="002C65EB">
        <w:rPr>
          <w:rFonts w:ascii="Times New Roman" w:hAnsi="Times New Roman"/>
        </w:rPr>
        <w:t xml:space="preserve"> </w:t>
      </w:r>
      <w:r w:rsidR="00EE273C" w:rsidRPr="00EE273C">
        <w:rPr>
          <w:rFonts w:ascii="Times New Roman" w:hAnsi="Times New Roman"/>
        </w:rPr>
        <w:t>To achieve the target number of completed interviews, we will release as many sample cases as needed</w:t>
      </w:r>
      <w:r w:rsidRPr="009959C2">
        <w:rPr>
          <w:rFonts w:ascii="Times New Roman" w:hAnsi="Times New Roman"/>
        </w:rPr>
        <w:t xml:space="preserve"> (releasing additional sample cases in </w:t>
      </w:r>
      <w:r>
        <w:rPr>
          <w:rFonts w:ascii="Times New Roman" w:hAnsi="Times New Roman"/>
        </w:rPr>
        <w:t>waves</w:t>
      </w:r>
      <w:r w:rsidRPr="009959C2">
        <w:rPr>
          <w:rFonts w:ascii="Times New Roman" w:hAnsi="Times New Roman"/>
        </w:rPr>
        <w:t xml:space="preserve"> after the initial release as necessary).</w:t>
      </w:r>
      <w:r w:rsidR="002C65EB">
        <w:rPr>
          <w:rFonts w:ascii="Times New Roman" w:hAnsi="Times New Roman"/>
        </w:rPr>
        <w:t xml:space="preserve"> </w:t>
      </w:r>
      <w:r w:rsidR="00A76936">
        <w:rPr>
          <w:rFonts w:ascii="Times New Roman" w:hAnsi="Times New Roman"/>
        </w:rPr>
        <w:t xml:space="preserve"> </w:t>
      </w:r>
      <w:r w:rsidR="00D3521F" w:rsidRPr="002C65EB">
        <w:rPr>
          <w:rFonts w:ascii="Times New Roman" w:hAnsi="Times New Roman"/>
        </w:rPr>
        <w:t>If the response rate</w:t>
      </w:r>
      <w:r w:rsidR="00F26CEB" w:rsidRPr="002C65EB">
        <w:rPr>
          <w:rFonts w:ascii="Times New Roman" w:hAnsi="Times New Roman"/>
        </w:rPr>
        <w:t xml:space="preserve"> for both </w:t>
      </w:r>
      <w:r>
        <w:rPr>
          <w:rFonts w:ascii="Times New Roman" w:hAnsi="Times New Roman"/>
        </w:rPr>
        <w:t>samples</w:t>
      </w:r>
      <w:r w:rsidRPr="002C65EB">
        <w:rPr>
          <w:rFonts w:ascii="Times New Roman" w:hAnsi="Times New Roman"/>
        </w:rPr>
        <w:t xml:space="preserve"> </w:t>
      </w:r>
      <w:r w:rsidR="00D3521F" w:rsidRPr="002C65EB">
        <w:rPr>
          <w:rFonts w:ascii="Times New Roman" w:hAnsi="Times New Roman"/>
        </w:rPr>
        <w:t xml:space="preserve">is less than 80 percent, we will </w:t>
      </w:r>
      <w:r w:rsidR="00AE4BCA" w:rsidRPr="002C65EB">
        <w:rPr>
          <w:rFonts w:ascii="Times New Roman" w:hAnsi="Times New Roman"/>
        </w:rPr>
        <w:t>conduct</w:t>
      </w:r>
      <w:r w:rsidR="00D3521F" w:rsidRPr="002C65EB">
        <w:rPr>
          <w:rFonts w:ascii="Times New Roman" w:hAnsi="Times New Roman"/>
        </w:rPr>
        <w:t xml:space="preserve"> a non-response bias analysis and take the results into account during weighting procedures.</w:t>
      </w:r>
    </w:p>
    <w:p w14:paraId="7612DF2C" w14:textId="2288D1F0" w:rsidR="008A2659" w:rsidRPr="002C65EB" w:rsidRDefault="005C315F" w:rsidP="008A2659">
      <w:pPr>
        <w:pStyle w:val="Heading3"/>
      </w:pPr>
      <w:bookmarkStart w:id="13" w:name="_Toc232927194"/>
      <w:bookmarkStart w:id="14" w:name="_Toc233197214"/>
      <w:bookmarkStart w:id="15" w:name="_Toc349308996"/>
      <w:bookmarkEnd w:id="7"/>
      <w:r w:rsidRPr="002C65EB">
        <w:t>B.</w:t>
      </w:r>
      <w:r w:rsidR="006B6CE0" w:rsidRPr="002C65EB">
        <w:t>2.</w:t>
      </w:r>
      <w:r w:rsidRPr="002C65EB">
        <w:t xml:space="preserve"> </w:t>
      </w:r>
      <w:r w:rsidR="006B6CE0" w:rsidRPr="002C65EB">
        <w:t xml:space="preserve">Procedures for </w:t>
      </w:r>
      <w:r w:rsidR="00D52560" w:rsidRPr="002C65EB">
        <w:t>Collecting the</w:t>
      </w:r>
      <w:r w:rsidR="006B6CE0" w:rsidRPr="002C65EB">
        <w:t xml:space="preserve"> Information</w:t>
      </w:r>
      <w:bookmarkEnd w:id="13"/>
      <w:bookmarkEnd w:id="14"/>
      <w:bookmarkEnd w:id="15"/>
      <w:r w:rsidR="006B6CE0" w:rsidRPr="002C65EB">
        <w:t xml:space="preserve"> </w:t>
      </w:r>
    </w:p>
    <w:p w14:paraId="4D088D66" w14:textId="77777777" w:rsidR="008A2659" w:rsidRPr="002C65EB" w:rsidRDefault="005C315F" w:rsidP="008A2659">
      <w:pPr>
        <w:pStyle w:val="Heading4"/>
        <w:rPr>
          <w:rFonts w:ascii="Times New Roman" w:hAnsi="Times New Roman"/>
        </w:rPr>
      </w:pPr>
      <w:bookmarkStart w:id="16" w:name="_Toc233197215"/>
      <w:r w:rsidRPr="002C65EB">
        <w:rPr>
          <w:rFonts w:ascii="Times New Roman" w:hAnsi="Times New Roman"/>
        </w:rPr>
        <w:t>B.</w:t>
      </w:r>
      <w:r w:rsidR="006B6CE0" w:rsidRPr="002C65EB">
        <w:rPr>
          <w:rFonts w:ascii="Times New Roman" w:hAnsi="Times New Roman"/>
        </w:rPr>
        <w:t>2.1.</w:t>
      </w:r>
      <w:r w:rsidRPr="002C65EB">
        <w:rPr>
          <w:rFonts w:ascii="Times New Roman" w:hAnsi="Times New Roman"/>
        </w:rPr>
        <w:t xml:space="preserve"> </w:t>
      </w:r>
      <w:r w:rsidR="006B6CE0" w:rsidRPr="002C65EB">
        <w:rPr>
          <w:rFonts w:ascii="Times New Roman" w:hAnsi="Times New Roman"/>
        </w:rPr>
        <w:t>Statistical Methodology for Stratification and Sample Selection</w:t>
      </w:r>
      <w:bookmarkEnd w:id="16"/>
    </w:p>
    <w:p w14:paraId="5C2569FB" w14:textId="33FC17F4" w:rsidR="008A2659" w:rsidRDefault="002B1321" w:rsidP="002C65EB">
      <w:pPr>
        <w:pStyle w:val="NormalSS"/>
        <w:ind w:firstLine="0"/>
        <w:jc w:val="left"/>
      </w:pPr>
      <w:r w:rsidRPr="002C65EB">
        <w:rPr>
          <w:rFonts w:ascii="Times New Roman" w:hAnsi="Times New Roman"/>
        </w:rPr>
        <w:t xml:space="preserve">We </w:t>
      </w:r>
      <w:r w:rsidR="006B6CE0" w:rsidRPr="002C65EB">
        <w:rPr>
          <w:rFonts w:ascii="Times New Roman" w:hAnsi="Times New Roman"/>
        </w:rPr>
        <w:t>use the same multi-stage clustered design developed for the prior NBS to facilitate in-perso</w:t>
      </w:r>
      <w:r w:rsidR="002C65EB">
        <w:rPr>
          <w:rFonts w:ascii="Times New Roman" w:hAnsi="Times New Roman"/>
        </w:rPr>
        <w:t>n interview</w:t>
      </w:r>
      <w:r w:rsidR="00A76936">
        <w:rPr>
          <w:rFonts w:ascii="Times New Roman" w:hAnsi="Times New Roman"/>
        </w:rPr>
        <w:t>s</w:t>
      </w:r>
      <w:r w:rsidR="002C65EB">
        <w:rPr>
          <w:rFonts w:ascii="Times New Roman" w:hAnsi="Times New Roman"/>
        </w:rPr>
        <w:t xml:space="preserve"> of </w:t>
      </w:r>
      <w:r w:rsidR="000D2B8F">
        <w:rPr>
          <w:rFonts w:ascii="Times New Roman" w:hAnsi="Times New Roman"/>
        </w:rPr>
        <w:t xml:space="preserve">beneficiaries </w:t>
      </w:r>
      <w:r w:rsidR="00416ED1" w:rsidRPr="002C65EB">
        <w:rPr>
          <w:rFonts w:ascii="Times New Roman" w:hAnsi="Times New Roman"/>
        </w:rPr>
        <w:t>selected for the NBS</w:t>
      </w:r>
      <w:r w:rsidR="000D2B8F">
        <w:rPr>
          <w:rFonts w:ascii="Times New Roman" w:hAnsi="Times New Roman"/>
        </w:rPr>
        <w:t>, but</w:t>
      </w:r>
      <w:r w:rsidR="00416ED1" w:rsidRPr="002C65EB">
        <w:rPr>
          <w:rFonts w:ascii="Times New Roman" w:hAnsi="Times New Roman"/>
        </w:rPr>
        <w:t xml:space="preserve"> </w:t>
      </w:r>
      <w:r w:rsidR="006B6CE0" w:rsidRPr="002C65EB">
        <w:rPr>
          <w:rFonts w:ascii="Times New Roman" w:hAnsi="Times New Roman"/>
        </w:rPr>
        <w:t xml:space="preserve">who cannot be reached by telephone or who cannot be interviewed by telephone because of their disability or impairment. </w:t>
      </w:r>
      <w:r w:rsidR="00A76936">
        <w:rPr>
          <w:rFonts w:ascii="Times New Roman" w:hAnsi="Times New Roman"/>
        </w:rPr>
        <w:t xml:space="preserve"> </w:t>
      </w:r>
      <w:r w:rsidR="006B6CE0" w:rsidRPr="002C65EB">
        <w:rPr>
          <w:rFonts w:ascii="Times New Roman" w:hAnsi="Times New Roman"/>
        </w:rPr>
        <w:t>For the multi</w:t>
      </w:r>
      <w:r w:rsidR="00A76936">
        <w:rPr>
          <w:rFonts w:ascii="Times New Roman" w:hAnsi="Times New Roman"/>
        </w:rPr>
        <w:noBreakHyphen/>
      </w:r>
      <w:r w:rsidR="006B6CE0" w:rsidRPr="002C65EB">
        <w:rPr>
          <w:rFonts w:ascii="Times New Roman" w:hAnsi="Times New Roman"/>
        </w:rPr>
        <w:t xml:space="preserve">stage design developed in the prior NBS, </w:t>
      </w:r>
      <w:r w:rsidR="00C9234E">
        <w:rPr>
          <w:rFonts w:ascii="Times New Roman" w:hAnsi="Times New Roman"/>
        </w:rPr>
        <w:t xml:space="preserve">we used </w:t>
      </w:r>
      <w:r w:rsidR="006B6CE0" w:rsidRPr="002C65EB">
        <w:rPr>
          <w:rFonts w:ascii="Times New Roman" w:hAnsi="Times New Roman"/>
        </w:rPr>
        <w:t xml:space="preserve">data from SSA on the counts of eligible </w:t>
      </w:r>
      <w:r w:rsidR="00C75265">
        <w:rPr>
          <w:rFonts w:ascii="Times New Roman" w:hAnsi="Times New Roman"/>
        </w:rPr>
        <w:t>SS</w:t>
      </w:r>
      <w:r w:rsidR="002C65EB">
        <w:rPr>
          <w:rFonts w:ascii="Times New Roman" w:hAnsi="Times New Roman"/>
        </w:rPr>
        <w:t xml:space="preserve">DI </w:t>
      </w:r>
      <w:r w:rsidR="006B6CE0" w:rsidRPr="002C65EB">
        <w:rPr>
          <w:rFonts w:ascii="Times New Roman" w:hAnsi="Times New Roman"/>
        </w:rPr>
        <w:t xml:space="preserve">beneficiaries </w:t>
      </w:r>
      <w:r w:rsidR="002C65EB">
        <w:rPr>
          <w:rFonts w:ascii="Times New Roman" w:hAnsi="Times New Roman"/>
        </w:rPr>
        <w:t xml:space="preserve">and SSI recipients </w:t>
      </w:r>
      <w:r w:rsidR="006B6CE0" w:rsidRPr="002C65EB">
        <w:rPr>
          <w:rFonts w:ascii="Times New Roman" w:hAnsi="Times New Roman"/>
        </w:rPr>
        <w:t>in each county to form 1,330 PSUs cons</w:t>
      </w:r>
      <w:r w:rsidR="002C65EB">
        <w:rPr>
          <w:rFonts w:ascii="Times New Roman" w:hAnsi="Times New Roman"/>
        </w:rPr>
        <w:t xml:space="preserve">isting of one or more counties.  </w:t>
      </w:r>
      <w:r w:rsidR="006B6CE0" w:rsidRPr="002C65EB">
        <w:rPr>
          <w:rFonts w:ascii="Times New Roman" w:hAnsi="Times New Roman"/>
        </w:rPr>
        <w:t xml:space="preserve">From this list, we </w:t>
      </w:r>
      <w:r w:rsidR="00B924F2">
        <w:rPr>
          <w:rFonts w:ascii="Times New Roman" w:hAnsi="Times New Roman"/>
        </w:rPr>
        <w:t>selected</w:t>
      </w:r>
      <w:r w:rsidR="006B6CE0" w:rsidRPr="002C65EB">
        <w:rPr>
          <w:rFonts w:ascii="Times New Roman" w:hAnsi="Times New Roman"/>
        </w:rPr>
        <w:t xml:space="preserve"> a stratif</w:t>
      </w:r>
      <w:r w:rsidR="002C65EB">
        <w:rPr>
          <w:rFonts w:ascii="Times New Roman" w:hAnsi="Times New Roman"/>
        </w:rPr>
        <w:t>ied national sample of 80 PSUs</w:t>
      </w:r>
      <w:r w:rsidR="00B924F2">
        <w:rPr>
          <w:rFonts w:ascii="Times New Roman" w:hAnsi="Times New Roman"/>
        </w:rPr>
        <w:t xml:space="preserve"> in the first round of the current NBS</w:t>
      </w:r>
      <w:r w:rsidR="002C65EB">
        <w:rPr>
          <w:rFonts w:ascii="Times New Roman" w:hAnsi="Times New Roman"/>
        </w:rPr>
        <w:t xml:space="preserve">.  </w:t>
      </w:r>
      <w:r w:rsidR="006B6CE0" w:rsidRPr="002C65EB">
        <w:rPr>
          <w:rFonts w:ascii="Times New Roman" w:hAnsi="Times New Roman"/>
        </w:rPr>
        <w:t xml:space="preserve">As in the prior NBS, </w:t>
      </w:r>
      <w:r w:rsidR="00465E7E">
        <w:rPr>
          <w:rFonts w:ascii="Times New Roman" w:hAnsi="Times New Roman"/>
        </w:rPr>
        <w:t>two of these 80 PSUs corresponded to</w:t>
      </w:r>
      <w:r w:rsidR="00C9234E">
        <w:rPr>
          <w:rFonts w:ascii="Times New Roman" w:hAnsi="Times New Roman"/>
        </w:rPr>
        <w:t xml:space="preserve"> </w:t>
      </w:r>
      <w:r w:rsidR="006B6CE0" w:rsidRPr="002C65EB">
        <w:rPr>
          <w:rFonts w:ascii="Times New Roman" w:hAnsi="Times New Roman"/>
        </w:rPr>
        <w:t>Los Angeles and Cook (Chicago) counties</w:t>
      </w:r>
      <w:r w:rsidR="00465E7E">
        <w:rPr>
          <w:rFonts w:ascii="Times New Roman" w:hAnsi="Times New Roman"/>
        </w:rPr>
        <w:t>,</w:t>
      </w:r>
      <w:r w:rsidR="006B6CE0" w:rsidRPr="002C65EB">
        <w:rPr>
          <w:rFonts w:ascii="Times New Roman" w:hAnsi="Times New Roman"/>
        </w:rPr>
        <w:t xml:space="preserve"> </w:t>
      </w:r>
      <w:r w:rsidR="00465E7E">
        <w:rPr>
          <w:rFonts w:ascii="Times New Roman" w:hAnsi="Times New Roman"/>
        </w:rPr>
        <w:t xml:space="preserve">which we </w:t>
      </w:r>
      <w:r w:rsidR="006B6CE0" w:rsidRPr="002C65EB">
        <w:rPr>
          <w:rFonts w:ascii="Times New Roman" w:hAnsi="Times New Roman"/>
        </w:rPr>
        <w:t>selected</w:t>
      </w:r>
      <w:r w:rsidR="00B924F2">
        <w:rPr>
          <w:rFonts w:ascii="Times New Roman" w:hAnsi="Times New Roman"/>
        </w:rPr>
        <w:t xml:space="preserve"> with certainty</w:t>
      </w:r>
      <w:r w:rsidR="006B6CE0" w:rsidRPr="002C65EB">
        <w:rPr>
          <w:rFonts w:ascii="Times New Roman" w:hAnsi="Times New Roman"/>
        </w:rPr>
        <w:t xml:space="preserve"> because of the number of SSA beneficiaries in these locations</w:t>
      </w:r>
      <w:r w:rsidR="002C65EB">
        <w:rPr>
          <w:rFonts w:ascii="Times New Roman" w:hAnsi="Times New Roman"/>
        </w:rPr>
        <w:t xml:space="preserve">.  </w:t>
      </w:r>
      <w:r w:rsidR="006B6CE0" w:rsidRPr="002C65EB">
        <w:rPr>
          <w:rFonts w:ascii="Times New Roman" w:hAnsi="Times New Roman"/>
        </w:rPr>
        <w:t xml:space="preserve">Because of the size of these two counties (in both the beneficiary population and geographic size), </w:t>
      </w:r>
      <w:r w:rsidR="00C9234E">
        <w:rPr>
          <w:rFonts w:ascii="Times New Roman" w:hAnsi="Times New Roman"/>
        </w:rPr>
        <w:t xml:space="preserve">we formed </w:t>
      </w:r>
      <w:r w:rsidR="006B6CE0" w:rsidRPr="002C65EB">
        <w:rPr>
          <w:rFonts w:ascii="Times New Roman" w:hAnsi="Times New Roman"/>
        </w:rPr>
        <w:t xml:space="preserve">SSUs using </w:t>
      </w:r>
      <w:r w:rsidR="006B6CE0" w:rsidRPr="002C65EB">
        <w:rPr>
          <w:rFonts w:ascii="Times New Roman" w:hAnsi="Times New Roman"/>
        </w:rPr>
        <w:lastRenderedPageBreak/>
        <w:t>beneficiaries’ zip code</w:t>
      </w:r>
      <w:r w:rsidR="002C65EB">
        <w:rPr>
          <w:rFonts w:ascii="Times New Roman" w:hAnsi="Times New Roman"/>
        </w:rPr>
        <w:t xml:space="preserve">s.  </w:t>
      </w:r>
      <w:r w:rsidR="006B6CE0" w:rsidRPr="002C65EB">
        <w:rPr>
          <w:rFonts w:ascii="Times New Roman" w:hAnsi="Times New Roman"/>
        </w:rPr>
        <w:t xml:space="preserve">Using the same set of SSUs created for the prior NBS, </w:t>
      </w:r>
      <w:r w:rsidR="002C65EB">
        <w:rPr>
          <w:rFonts w:ascii="Times New Roman" w:hAnsi="Times New Roman"/>
        </w:rPr>
        <w:t xml:space="preserve">we </w:t>
      </w:r>
      <w:r w:rsidR="00B924F2">
        <w:rPr>
          <w:rFonts w:ascii="Times New Roman" w:hAnsi="Times New Roman"/>
        </w:rPr>
        <w:t>selected</w:t>
      </w:r>
      <w:r w:rsidR="002C65EB">
        <w:rPr>
          <w:rFonts w:ascii="Times New Roman" w:hAnsi="Times New Roman"/>
        </w:rPr>
        <w:t xml:space="preserve"> four and two SSUs </w:t>
      </w:r>
      <w:r w:rsidR="006B6CE0" w:rsidRPr="002C65EB">
        <w:rPr>
          <w:rFonts w:ascii="Times New Roman" w:hAnsi="Times New Roman"/>
        </w:rPr>
        <w:t xml:space="preserve">from </w:t>
      </w:r>
      <w:r w:rsidR="002C65EB">
        <w:rPr>
          <w:rFonts w:ascii="Times New Roman" w:hAnsi="Times New Roman"/>
        </w:rPr>
        <w:t xml:space="preserve">the </w:t>
      </w:r>
      <w:r w:rsidR="006B6CE0" w:rsidRPr="002C65EB">
        <w:rPr>
          <w:rFonts w:ascii="Times New Roman" w:hAnsi="Times New Roman"/>
        </w:rPr>
        <w:t>Los Angeles and Cook (Chicago) counties</w:t>
      </w:r>
      <w:r w:rsidR="002C65EB">
        <w:rPr>
          <w:rFonts w:ascii="Times New Roman" w:hAnsi="Times New Roman"/>
        </w:rPr>
        <w:t xml:space="preserve">, respectively.  </w:t>
      </w:r>
      <w:r w:rsidR="00457E49">
        <w:rPr>
          <w:rFonts w:ascii="Times New Roman" w:hAnsi="Times New Roman"/>
        </w:rPr>
        <w:t>In round 1,</w:t>
      </w:r>
      <w:r w:rsidR="007F7A12">
        <w:rPr>
          <w:rFonts w:ascii="Times New Roman" w:hAnsi="Times New Roman"/>
        </w:rPr>
        <w:t xml:space="preserve"> we</w:t>
      </w:r>
      <w:r w:rsidR="002C65EB">
        <w:rPr>
          <w:rFonts w:ascii="Times New Roman" w:hAnsi="Times New Roman"/>
        </w:rPr>
        <w:t xml:space="preserve"> select</w:t>
      </w:r>
      <w:r w:rsidR="00457E49">
        <w:rPr>
          <w:rFonts w:ascii="Times New Roman" w:hAnsi="Times New Roman"/>
        </w:rPr>
        <w:t>ed</w:t>
      </w:r>
      <w:r w:rsidR="002C65EB">
        <w:rPr>
          <w:rFonts w:ascii="Times New Roman" w:hAnsi="Times New Roman"/>
        </w:rPr>
        <w:t xml:space="preserve"> t</w:t>
      </w:r>
      <w:r w:rsidR="006B6CE0" w:rsidRPr="002C65EB">
        <w:rPr>
          <w:rFonts w:ascii="Times New Roman" w:hAnsi="Times New Roman"/>
        </w:rPr>
        <w:t>he</w:t>
      </w:r>
      <w:r w:rsidR="002C65EB">
        <w:rPr>
          <w:rFonts w:ascii="Times New Roman" w:hAnsi="Times New Roman"/>
        </w:rPr>
        <w:t xml:space="preserve"> PSUs and SSUs </w:t>
      </w:r>
      <w:r w:rsidR="006B6CE0" w:rsidRPr="002C65EB">
        <w:rPr>
          <w:rFonts w:ascii="Times New Roman" w:hAnsi="Times New Roman"/>
        </w:rPr>
        <w:t>with probability prop</w:t>
      </w:r>
      <w:r w:rsidR="002C65EB">
        <w:rPr>
          <w:rFonts w:ascii="Times New Roman" w:hAnsi="Times New Roman"/>
        </w:rPr>
        <w:t>ortional to size, where we define</w:t>
      </w:r>
      <w:r w:rsidR="00457E49">
        <w:rPr>
          <w:rFonts w:ascii="Times New Roman" w:hAnsi="Times New Roman"/>
        </w:rPr>
        <w:t>d</w:t>
      </w:r>
      <w:r w:rsidR="002C65EB">
        <w:rPr>
          <w:rFonts w:ascii="Times New Roman" w:hAnsi="Times New Roman"/>
        </w:rPr>
        <w:t xml:space="preserve"> size</w:t>
      </w:r>
      <w:r w:rsidR="006B6CE0" w:rsidRPr="002C65EB">
        <w:rPr>
          <w:rFonts w:ascii="Times New Roman" w:hAnsi="Times New Roman"/>
        </w:rPr>
        <w:t xml:space="preserve"> as a composite size measure that accounts for the number of active beneficiaries</w:t>
      </w:r>
      <w:r w:rsidR="002C65EB">
        <w:rPr>
          <w:rFonts w:ascii="Times New Roman" w:hAnsi="Times New Roman"/>
        </w:rPr>
        <w:t xml:space="preserve"> and recipients</w:t>
      </w:r>
      <w:r w:rsidR="006B6CE0" w:rsidRPr="002C65EB">
        <w:rPr>
          <w:rFonts w:ascii="Times New Roman" w:hAnsi="Times New Roman"/>
        </w:rPr>
        <w:t xml:space="preserve"> in </w:t>
      </w:r>
      <w:r w:rsidR="008F5603" w:rsidRPr="002C65EB">
        <w:rPr>
          <w:rFonts w:ascii="Times New Roman" w:hAnsi="Times New Roman"/>
        </w:rPr>
        <w:t>each</w:t>
      </w:r>
      <w:r w:rsidR="002E5E5B" w:rsidRPr="002C65EB">
        <w:rPr>
          <w:rFonts w:ascii="Times New Roman" w:hAnsi="Times New Roman"/>
        </w:rPr>
        <w:t xml:space="preserve"> </w:t>
      </w:r>
      <w:r w:rsidR="006F11D2" w:rsidRPr="002C65EB">
        <w:rPr>
          <w:rFonts w:ascii="Times New Roman" w:hAnsi="Times New Roman"/>
        </w:rPr>
        <w:t>age group.</w:t>
      </w:r>
      <w:r w:rsidR="00457E49">
        <w:rPr>
          <w:rFonts w:ascii="Times New Roman" w:hAnsi="Times New Roman"/>
        </w:rPr>
        <w:t xml:space="preserve"> </w:t>
      </w:r>
      <w:r w:rsidR="00176A5E">
        <w:rPr>
          <w:rFonts w:ascii="Times New Roman" w:hAnsi="Times New Roman"/>
        </w:rPr>
        <w:t xml:space="preserve"> </w:t>
      </w:r>
      <w:r w:rsidR="00457E49">
        <w:rPr>
          <w:rFonts w:ascii="Times New Roman" w:hAnsi="Times New Roman"/>
        </w:rPr>
        <w:t xml:space="preserve">In rounds 2 and 3, we will use the same set of PSUs and SSUs selected </w:t>
      </w:r>
      <w:r w:rsidR="00EE273C">
        <w:rPr>
          <w:rFonts w:ascii="Times New Roman" w:hAnsi="Times New Roman"/>
        </w:rPr>
        <w:t>from</w:t>
      </w:r>
      <w:r w:rsidR="00457E49">
        <w:rPr>
          <w:rFonts w:ascii="Times New Roman" w:hAnsi="Times New Roman"/>
        </w:rPr>
        <w:t xml:space="preserve"> round 1.</w:t>
      </w:r>
      <w:r w:rsidR="000D2B8F" w:rsidRPr="000D2B8F">
        <w:t xml:space="preserve"> </w:t>
      </w:r>
    </w:p>
    <w:p w14:paraId="225F998D" w14:textId="77777777" w:rsidR="008A2659" w:rsidRPr="002C65EB" w:rsidRDefault="005C315F" w:rsidP="00E41237">
      <w:pPr>
        <w:pStyle w:val="Heading4"/>
        <w:keepNext/>
        <w:rPr>
          <w:rFonts w:ascii="Times New Roman" w:hAnsi="Times New Roman"/>
        </w:rPr>
      </w:pPr>
      <w:bookmarkStart w:id="17" w:name="_Toc232927195"/>
      <w:bookmarkStart w:id="18" w:name="_Toc233197216"/>
      <w:r w:rsidRPr="002C65EB">
        <w:rPr>
          <w:rFonts w:ascii="Times New Roman" w:hAnsi="Times New Roman"/>
        </w:rPr>
        <w:t>B.</w:t>
      </w:r>
      <w:r w:rsidR="006B6CE0" w:rsidRPr="002C65EB">
        <w:rPr>
          <w:rFonts w:ascii="Times New Roman" w:hAnsi="Times New Roman"/>
        </w:rPr>
        <w:t>2.2.</w:t>
      </w:r>
      <w:r w:rsidRPr="002C65EB">
        <w:rPr>
          <w:rFonts w:ascii="Times New Roman" w:hAnsi="Times New Roman"/>
        </w:rPr>
        <w:t xml:space="preserve"> </w:t>
      </w:r>
      <w:r w:rsidR="006B6CE0" w:rsidRPr="002C65EB">
        <w:rPr>
          <w:rFonts w:ascii="Times New Roman" w:hAnsi="Times New Roman"/>
        </w:rPr>
        <w:t>Estimation Procedure</w:t>
      </w:r>
      <w:bookmarkEnd w:id="17"/>
      <w:bookmarkEnd w:id="18"/>
    </w:p>
    <w:p w14:paraId="4892881E" w14:textId="5FBA46B2" w:rsidR="008A2659" w:rsidRPr="000C03AE" w:rsidRDefault="006B6CE0" w:rsidP="000C03AE">
      <w:pPr>
        <w:pStyle w:val="NormalSS"/>
        <w:ind w:firstLine="0"/>
        <w:jc w:val="left"/>
        <w:rPr>
          <w:rFonts w:ascii="Times New Roman" w:hAnsi="Times New Roman"/>
        </w:rPr>
      </w:pPr>
      <w:r w:rsidRPr="000C03AE">
        <w:rPr>
          <w:rFonts w:ascii="Times New Roman" w:hAnsi="Times New Roman"/>
        </w:rPr>
        <w:t>The</w:t>
      </w:r>
      <w:r w:rsidR="000C03AE" w:rsidRPr="000C03AE">
        <w:rPr>
          <w:rFonts w:ascii="Times New Roman" w:hAnsi="Times New Roman"/>
        </w:rPr>
        <w:t xml:space="preserve"> analysis </w:t>
      </w:r>
      <w:r w:rsidRPr="000C03AE">
        <w:rPr>
          <w:rFonts w:ascii="Times New Roman" w:hAnsi="Times New Roman"/>
        </w:rPr>
        <w:t>involve</w:t>
      </w:r>
      <w:r w:rsidR="000C03AE" w:rsidRPr="000C03AE">
        <w:rPr>
          <w:rFonts w:ascii="Times New Roman" w:hAnsi="Times New Roman"/>
        </w:rPr>
        <w:t>s</w:t>
      </w:r>
      <w:r w:rsidRPr="000C03AE">
        <w:rPr>
          <w:rFonts w:ascii="Times New Roman" w:hAnsi="Times New Roman"/>
        </w:rPr>
        <w:t xml:space="preserve"> computation of descriptive statistics (means and percent</w:t>
      </w:r>
      <w:r w:rsidR="00D14F6C" w:rsidRPr="000C03AE">
        <w:rPr>
          <w:rFonts w:ascii="Times New Roman" w:hAnsi="Times New Roman"/>
        </w:rPr>
        <w:t>age</w:t>
      </w:r>
      <w:r w:rsidRPr="000C03AE">
        <w:rPr>
          <w:rFonts w:ascii="Times New Roman" w:hAnsi="Times New Roman"/>
        </w:rPr>
        <w:t xml:space="preserve">s) for the entire </w:t>
      </w:r>
      <w:r w:rsidR="000C03AE" w:rsidRPr="000C03AE">
        <w:rPr>
          <w:rFonts w:ascii="Times New Roman" w:hAnsi="Times New Roman"/>
        </w:rPr>
        <w:t xml:space="preserve">sample or specified subsamples.  </w:t>
      </w:r>
      <w:r w:rsidR="0023063E">
        <w:rPr>
          <w:rFonts w:ascii="Times New Roman" w:hAnsi="Times New Roman"/>
        </w:rPr>
        <w:t>We will use m</w:t>
      </w:r>
      <w:r w:rsidRPr="000C03AE">
        <w:rPr>
          <w:rFonts w:ascii="Times New Roman" w:hAnsi="Times New Roman"/>
        </w:rPr>
        <w:t xml:space="preserve">ultivariate models (primarily multiple regression and </w:t>
      </w:r>
      <w:proofErr w:type="spellStart"/>
      <w:r w:rsidRPr="000C03AE">
        <w:rPr>
          <w:rFonts w:ascii="Times New Roman" w:hAnsi="Times New Roman"/>
        </w:rPr>
        <w:t>probit</w:t>
      </w:r>
      <w:proofErr w:type="spellEnd"/>
      <w:r w:rsidRPr="000C03AE">
        <w:rPr>
          <w:rFonts w:ascii="Times New Roman" w:hAnsi="Times New Roman"/>
        </w:rPr>
        <w:t xml:space="preserve"> or logit) in some instances. </w:t>
      </w:r>
    </w:p>
    <w:p w14:paraId="387CD532" w14:textId="328E7778" w:rsidR="00121DBF" w:rsidRPr="000C03AE" w:rsidRDefault="006B6CE0" w:rsidP="000C03AE">
      <w:pPr>
        <w:pStyle w:val="NormalSS"/>
        <w:ind w:firstLine="0"/>
        <w:jc w:val="left"/>
        <w:rPr>
          <w:rFonts w:ascii="Times New Roman" w:hAnsi="Times New Roman"/>
        </w:rPr>
      </w:pPr>
      <w:r w:rsidRPr="000C03AE">
        <w:rPr>
          <w:rFonts w:ascii="Times New Roman" w:hAnsi="Times New Roman"/>
        </w:rPr>
        <w:t>The analysis of survey data from such complex sample designs requires the use of weights to compensate for vari</w:t>
      </w:r>
      <w:r w:rsidR="00F15A4F" w:rsidRPr="000C03AE">
        <w:rPr>
          <w:rFonts w:ascii="Times New Roman" w:hAnsi="Times New Roman"/>
        </w:rPr>
        <w:t>ous</w:t>
      </w:r>
      <w:r w:rsidRPr="000C03AE">
        <w:rPr>
          <w:rFonts w:ascii="Times New Roman" w:hAnsi="Times New Roman"/>
        </w:rPr>
        <w:t xml:space="preserve"> probabilities of selection and special meth</w:t>
      </w:r>
      <w:r w:rsidR="000C03AE">
        <w:rPr>
          <w:rFonts w:ascii="Times New Roman" w:hAnsi="Times New Roman"/>
        </w:rPr>
        <w:t>ods to compute standard errors.  We compute</w:t>
      </w:r>
      <w:r w:rsidR="000C03AE" w:rsidRPr="000C03AE">
        <w:rPr>
          <w:rFonts w:ascii="Times New Roman" w:hAnsi="Times New Roman"/>
        </w:rPr>
        <w:t xml:space="preserve"> from the inverse of the selection probability </w:t>
      </w:r>
      <w:r w:rsidR="000C03AE">
        <w:rPr>
          <w:rFonts w:ascii="Times New Roman" w:hAnsi="Times New Roman"/>
        </w:rPr>
        <w:t>t</w:t>
      </w:r>
      <w:r w:rsidRPr="000C03AE">
        <w:rPr>
          <w:rFonts w:ascii="Times New Roman" w:hAnsi="Times New Roman"/>
        </w:rPr>
        <w:t xml:space="preserve">he base weight associated with a </w:t>
      </w:r>
      <w:r w:rsidR="00B03FE1">
        <w:rPr>
          <w:rFonts w:ascii="Times New Roman" w:hAnsi="Times New Roman"/>
        </w:rPr>
        <w:t xml:space="preserve">sampled </w:t>
      </w:r>
      <w:r w:rsidR="00C75265">
        <w:rPr>
          <w:rFonts w:ascii="Times New Roman" w:hAnsi="Times New Roman"/>
        </w:rPr>
        <w:t>SS</w:t>
      </w:r>
      <w:r w:rsidR="000C03AE">
        <w:rPr>
          <w:rFonts w:ascii="Times New Roman" w:hAnsi="Times New Roman"/>
        </w:rPr>
        <w:t xml:space="preserve">DI </w:t>
      </w:r>
      <w:r w:rsidRPr="000C03AE">
        <w:rPr>
          <w:rFonts w:ascii="Times New Roman" w:hAnsi="Times New Roman"/>
        </w:rPr>
        <w:t>beneficiary</w:t>
      </w:r>
      <w:r w:rsidR="000C03AE">
        <w:rPr>
          <w:rFonts w:ascii="Times New Roman" w:hAnsi="Times New Roman"/>
        </w:rPr>
        <w:t xml:space="preserve"> or SSI recipient for the NBS-</w:t>
      </w:r>
      <w:r w:rsidRPr="000C03AE">
        <w:rPr>
          <w:rFonts w:ascii="Times New Roman" w:hAnsi="Times New Roman"/>
        </w:rPr>
        <w:t>General Waves</w:t>
      </w:r>
      <w:r w:rsidR="00B03FE1">
        <w:rPr>
          <w:rFonts w:ascii="Times New Roman" w:hAnsi="Times New Roman"/>
        </w:rPr>
        <w:t xml:space="preserve"> survey</w:t>
      </w:r>
      <w:r w:rsidR="000C03AE">
        <w:rPr>
          <w:rFonts w:ascii="Times New Roman" w:hAnsi="Times New Roman"/>
        </w:rPr>
        <w:t xml:space="preserve">.  </w:t>
      </w:r>
      <w:r w:rsidRPr="000C03AE">
        <w:rPr>
          <w:rFonts w:ascii="Times New Roman" w:hAnsi="Times New Roman"/>
        </w:rPr>
        <w:t>The probability of selection is the product of the selection pro</w:t>
      </w:r>
      <w:r w:rsidR="000C03AE">
        <w:rPr>
          <w:rFonts w:ascii="Times New Roman" w:hAnsi="Times New Roman"/>
        </w:rPr>
        <w:t>bability at each sampling stage-</w:t>
      </w:r>
      <w:r w:rsidR="00C93048" w:rsidRPr="000C03AE">
        <w:rPr>
          <w:rFonts w:ascii="Times New Roman" w:hAnsi="Times New Roman"/>
        </w:rPr>
        <w:t xml:space="preserve">the PSU </w:t>
      </w:r>
      <w:r w:rsidRPr="000C03AE">
        <w:rPr>
          <w:rFonts w:ascii="Times New Roman" w:hAnsi="Times New Roman"/>
        </w:rPr>
        <w:t>(as needed), and the individ</w:t>
      </w:r>
      <w:r w:rsidR="000C03AE">
        <w:rPr>
          <w:rFonts w:ascii="Times New Roman" w:hAnsi="Times New Roman"/>
        </w:rPr>
        <w:t xml:space="preserve">ual.  </w:t>
      </w:r>
      <w:r w:rsidRPr="000C03AE">
        <w:rPr>
          <w:rFonts w:ascii="Times New Roman" w:hAnsi="Times New Roman"/>
        </w:rPr>
        <w:t>Therefore, the initial sampling weight will be the inverse of the full selec</w:t>
      </w:r>
      <w:r w:rsidR="000C03AE">
        <w:rPr>
          <w:rFonts w:ascii="Times New Roman" w:hAnsi="Times New Roman"/>
        </w:rPr>
        <w:t xml:space="preserve">tion probability for each case.  </w:t>
      </w:r>
      <w:r w:rsidR="00B03FE1" w:rsidRPr="00B03FE1">
        <w:rPr>
          <w:rFonts w:ascii="Times New Roman" w:hAnsi="Times New Roman"/>
        </w:rPr>
        <w:t>The following component probabilities are the basis to calculate the probability of selection</w:t>
      </w:r>
      <w:r w:rsidRPr="000C03AE">
        <w:rPr>
          <w:rFonts w:ascii="Times New Roman" w:hAnsi="Times New Roman"/>
        </w:rPr>
        <w:t>:</w:t>
      </w:r>
    </w:p>
    <w:p w14:paraId="280BA107" w14:textId="77777777" w:rsidR="008A2659" w:rsidRPr="000C03AE" w:rsidRDefault="006B6CE0" w:rsidP="000C03AE">
      <w:pPr>
        <w:numPr>
          <w:ilvl w:val="0"/>
          <w:numId w:val="36"/>
        </w:numPr>
        <w:tabs>
          <w:tab w:val="clear" w:pos="432"/>
        </w:tabs>
        <w:spacing w:before="120" w:after="120" w:line="240" w:lineRule="auto"/>
        <w:ind w:left="720" w:right="360" w:hanging="288"/>
        <w:jc w:val="left"/>
      </w:pPr>
      <w:r w:rsidRPr="000C03AE">
        <w:t xml:space="preserve">The probability of selecting PSU </w:t>
      </w:r>
      <w:r w:rsidRPr="000C03AE">
        <w:rPr>
          <w:i/>
        </w:rPr>
        <w:t>i</w:t>
      </w:r>
      <w:r w:rsidRPr="000C03AE">
        <w:t xml:space="preserve"> within PSU stratum </w:t>
      </w:r>
      <w:r w:rsidRPr="000C03AE">
        <w:rPr>
          <w:i/>
        </w:rPr>
        <w:t>h</w:t>
      </w:r>
      <w:r w:rsidRPr="000C03AE">
        <w:t xml:space="preserve">, </w:t>
      </w:r>
      <w:r w:rsidRPr="00CB18B3">
        <w:rPr>
          <w:rFonts w:ascii="Symbol" w:hAnsi="Symbol"/>
          <w:i/>
        </w:rPr>
        <w:t></w:t>
      </w:r>
      <w:r w:rsidRPr="000C03AE">
        <w:rPr>
          <w:i/>
          <w:vertAlign w:val="subscript"/>
        </w:rPr>
        <w:t>hi</w:t>
      </w:r>
      <w:r w:rsidRPr="000C03AE">
        <w:t xml:space="preserve">, is </w:t>
      </w:r>
      <w:r w:rsidRPr="00CB18B3">
        <w:rPr>
          <w:rFonts w:ascii="Symbol" w:hAnsi="Symbol"/>
          <w:i/>
        </w:rPr>
        <w:t></w:t>
      </w:r>
      <w:r w:rsidRPr="000C03AE">
        <w:rPr>
          <w:i/>
          <w:vertAlign w:val="subscript"/>
        </w:rPr>
        <w:t>hi</w:t>
      </w:r>
      <w:r w:rsidRPr="000C03AE">
        <w:t xml:space="preserve"> = 1 for certainty PSUs; for </w:t>
      </w:r>
      <w:proofErr w:type="spellStart"/>
      <w:r w:rsidRPr="000C03AE">
        <w:t>noncertainty</w:t>
      </w:r>
      <w:proofErr w:type="spellEnd"/>
      <w:r w:rsidRPr="000C03AE">
        <w:t xml:space="preserve"> PSUs, the selection probability is given by </w:t>
      </w:r>
    </w:p>
    <w:p w14:paraId="612D566B" w14:textId="77777777" w:rsidR="008A2659" w:rsidRPr="000C03AE" w:rsidRDefault="006B6CE0" w:rsidP="008A2659">
      <w:pPr>
        <w:pStyle w:val="N2-2ndBullet"/>
        <w:numPr>
          <w:ilvl w:val="0"/>
          <w:numId w:val="0"/>
        </w:numPr>
        <w:spacing w:before="120" w:after="120" w:line="240" w:lineRule="auto"/>
        <w:jc w:val="center"/>
        <w:rPr>
          <w:sz w:val="24"/>
        </w:rPr>
      </w:pPr>
      <w:r w:rsidRPr="000C03AE">
        <w:rPr>
          <w:position w:val="-28"/>
          <w:sz w:val="24"/>
        </w:rPr>
        <w:object w:dxaOrig="1480" w:dyaOrig="639" w14:anchorId="72EB1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28.7pt" o:ole="" fillcolor="window">
            <v:imagedata r:id="rId12" o:title=""/>
          </v:shape>
          <o:OLEObject Type="Embed" ProgID="Equation.3" ShapeID="_x0000_i1025" DrawAspect="Content" ObjectID="_1536748487" r:id="rId13"/>
        </w:object>
      </w:r>
      <w:r w:rsidRPr="000C03AE">
        <w:rPr>
          <w:sz w:val="24"/>
        </w:rPr>
        <w:t>,</w:t>
      </w:r>
    </w:p>
    <w:p w14:paraId="23592EA6" w14:textId="77777777" w:rsidR="008A2659" w:rsidRPr="000C03AE" w:rsidRDefault="006B6CE0" w:rsidP="008A2659">
      <w:pPr>
        <w:ind w:left="720" w:firstLine="0"/>
        <w:jc w:val="left"/>
      </w:pPr>
      <w:proofErr w:type="gramStart"/>
      <w:r w:rsidRPr="000C03AE">
        <w:t>where</w:t>
      </w:r>
      <w:proofErr w:type="gramEnd"/>
      <w:r w:rsidRPr="000C03AE">
        <w:t xml:space="preserve"> </w:t>
      </w:r>
      <w:proofErr w:type="spellStart"/>
      <w:r w:rsidRPr="000C03AE">
        <w:rPr>
          <w:i/>
        </w:rPr>
        <w:t>n</w:t>
      </w:r>
      <w:r w:rsidRPr="000C03AE">
        <w:rPr>
          <w:i/>
          <w:vertAlign w:val="subscript"/>
        </w:rPr>
        <w:t>h</w:t>
      </w:r>
      <w:proofErr w:type="spellEnd"/>
      <w:r w:rsidRPr="000C03AE">
        <w:t xml:space="preserve"> is the sample size for stratum </w:t>
      </w:r>
      <w:r w:rsidRPr="000C03AE">
        <w:rPr>
          <w:i/>
        </w:rPr>
        <w:t>h</w:t>
      </w:r>
      <w:r w:rsidRPr="000C03AE">
        <w:t xml:space="preserve">. Typically, </w:t>
      </w:r>
      <w:proofErr w:type="spellStart"/>
      <w:r w:rsidRPr="000C03AE">
        <w:rPr>
          <w:i/>
        </w:rPr>
        <w:t>n</w:t>
      </w:r>
      <w:r w:rsidRPr="000C03AE">
        <w:rPr>
          <w:i/>
          <w:vertAlign w:val="subscript"/>
        </w:rPr>
        <w:t>h</w:t>
      </w:r>
      <w:proofErr w:type="spellEnd"/>
      <w:r w:rsidRPr="000C03AE">
        <w:t xml:space="preserve"> = 1 or 2.</w:t>
      </w:r>
    </w:p>
    <w:p w14:paraId="2F5F5FBC" w14:textId="77777777" w:rsidR="008A2659" w:rsidRPr="000C03AE" w:rsidRDefault="006B6CE0" w:rsidP="000C03AE">
      <w:pPr>
        <w:numPr>
          <w:ilvl w:val="0"/>
          <w:numId w:val="36"/>
        </w:numPr>
        <w:tabs>
          <w:tab w:val="clear" w:pos="432"/>
        </w:tabs>
        <w:spacing w:before="120" w:after="120" w:line="240" w:lineRule="auto"/>
        <w:ind w:left="720" w:right="360" w:hanging="288"/>
        <w:jc w:val="left"/>
      </w:pPr>
      <w:r w:rsidRPr="000C03AE">
        <w:t xml:space="preserve">If secondary units are selected within the </w:t>
      </w:r>
      <w:r w:rsidRPr="000C03AE">
        <w:rPr>
          <w:i/>
        </w:rPr>
        <w:t>hi</w:t>
      </w:r>
      <w:r w:rsidRPr="000C03AE">
        <w:t>-</w:t>
      </w:r>
      <w:proofErr w:type="spellStart"/>
      <w:r w:rsidRPr="000C03AE">
        <w:t>th</w:t>
      </w:r>
      <w:proofErr w:type="spellEnd"/>
      <w:r w:rsidRPr="000C03AE">
        <w:t xml:space="preserve"> PSU, the probability of selecting secondary unit </w:t>
      </w:r>
      <w:r w:rsidRPr="000C03AE">
        <w:rPr>
          <w:i/>
        </w:rPr>
        <w:t>j</w:t>
      </w:r>
      <w:r w:rsidRPr="000C03AE">
        <w:t xml:space="preserve"> is given by</w:t>
      </w:r>
    </w:p>
    <w:p w14:paraId="78E8896F" w14:textId="77777777" w:rsidR="008A2659" w:rsidRPr="000C03AE" w:rsidRDefault="006B6CE0" w:rsidP="008A2659">
      <w:pPr>
        <w:pStyle w:val="N2-2ndBullet"/>
        <w:numPr>
          <w:ilvl w:val="0"/>
          <w:numId w:val="0"/>
        </w:numPr>
        <w:spacing w:before="120" w:after="120" w:line="240" w:lineRule="auto"/>
        <w:jc w:val="center"/>
        <w:rPr>
          <w:sz w:val="24"/>
        </w:rPr>
      </w:pPr>
      <w:r w:rsidRPr="000C03AE">
        <w:rPr>
          <w:noProof/>
          <w:position w:val="-28"/>
          <w:sz w:val="24"/>
        </w:rPr>
        <w:drawing>
          <wp:inline distT="0" distB="0" distL="0" distR="0" wp14:anchorId="3EED3CAF" wp14:editId="2E3DD753">
            <wp:extent cx="1047750" cy="43815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047750" cy="438150"/>
                    </a:xfrm>
                    <a:prstGeom prst="rect">
                      <a:avLst/>
                    </a:prstGeom>
                    <a:noFill/>
                    <a:ln w="9525">
                      <a:noFill/>
                      <a:miter lim="800000"/>
                      <a:headEnd/>
                      <a:tailEnd/>
                    </a:ln>
                  </pic:spPr>
                </pic:pic>
              </a:graphicData>
            </a:graphic>
          </wp:inline>
        </w:drawing>
      </w:r>
      <w:r w:rsidRPr="000C03AE">
        <w:rPr>
          <w:sz w:val="24"/>
        </w:rPr>
        <w:t>.</w:t>
      </w:r>
    </w:p>
    <w:p w14:paraId="0BED54DF" w14:textId="77777777" w:rsidR="008A2659" w:rsidRPr="000C03AE" w:rsidRDefault="006B6CE0" w:rsidP="000C03AE">
      <w:pPr>
        <w:spacing w:after="240" w:line="240" w:lineRule="auto"/>
        <w:ind w:left="720" w:firstLine="0"/>
        <w:rPr>
          <w:color w:val="000000" w:themeColor="text1"/>
        </w:rPr>
      </w:pPr>
      <w:r w:rsidRPr="000C03AE">
        <w:t xml:space="preserve">where </w:t>
      </w:r>
      <w:r w:rsidRPr="000C03AE">
        <w:rPr>
          <w:position w:val="-10"/>
        </w:rPr>
        <w:object w:dxaOrig="300" w:dyaOrig="320" w14:anchorId="157A4526">
          <v:shape id="_x0000_i1026" type="#_x0000_t75" style="width:14.55pt;height:14.55pt" o:ole="" fillcolor="window">
            <v:imagedata r:id="rId15" o:title=""/>
          </v:shape>
          <o:OLEObject Type="Embed" ProgID="Equation.3" ShapeID="_x0000_i1026" DrawAspect="Content" ObjectID="_1536748488" r:id="rId16"/>
        </w:object>
      </w:r>
      <w:r w:rsidRPr="000C03AE">
        <w:t xml:space="preserve">is the sample size for secondary units in PSU </w:t>
      </w:r>
      <w:r w:rsidRPr="000C03AE">
        <w:rPr>
          <w:i/>
        </w:rPr>
        <w:t>hi</w:t>
      </w:r>
      <w:r w:rsidRPr="000C03AE">
        <w:t xml:space="preserve">, </w:t>
      </w:r>
      <w:r w:rsidRPr="000C03AE">
        <w:rPr>
          <w:position w:val="-14"/>
        </w:rPr>
        <w:object w:dxaOrig="720" w:dyaOrig="360" w14:anchorId="0EBB8CE9">
          <v:shape id="_x0000_i1027" type="#_x0000_t75" style="width:43.3pt;height:14.55pt" o:ole="" fillcolor="window">
            <v:imagedata r:id="rId17" o:title=""/>
          </v:shape>
          <o:OLEObject Type="Embed" ProgID="Equation.3" ShapeID="_x0000_i1027" DrawAspect="Content" ObjectID="_1536748489" r:id="rId18"/>
        </w:object>
      </w:r>
      <w:r w:rsidRPr="000C03AE">
        <w:t xml:space="preserve">is the measure of size of the secondary unit, and </w:t>
      </w:r>
      <w:r w:rsidRPr="000C03AE">
        <w:rPr>
          <w:position w:val="-10"/>
        </w:rPr>
        <w:object w:dxaOrig="680" w:dyaOrig="320" w14:anchorId="4C1992C5">
          <v:shape id="_x0000_i1028" type="#_x0000_t75" style="width:37.05pt;height:14.55pt" o:ole="" fillcolor="window">
            <v:imagedata r:id="rId19" o:title=""/>
          </v:shape>
          <o:OLEObject Type="Embed" ProgID="Equation.3" ShapeID="_x0000_i1028" DrawAspect="Content" ObjectID="_1536748490" r:id="rId20"/>
        </w:object>
      </w:r>
      <w:r w:rsidRPr="000C03AE">
        <w:t xml:space="preserve"> is the total measure of size for all secondary units in PSU </w:t>
      </w:r>
      <w:r w:rsidRPr="000C03AE">
        <w:rPr>
          <w:i/>
        </w:rPr>
        <w:t>hi</w:t>
      </w:r>
      <w:r w:rsidRPr="000C03AE">
        <w:t>.</w:t>
      </w:r>
    </w:p>
    <w:p w14:paraId="2ADDB812" w14:textId="77777777" w:rsidR="008A2659" w:rsidRPr="000C03AE" w:rsidRDefault="006B6CE0" w:rsidP="000C03AE">
      <w:pPr>
        <w:numPr>
          <w:ilvl w:val="0"/>
          <w:numId w:val="36"/>
        </w:numPr>
        <w:tabs>
          <w:tab w:val="clear" w:pos="432"/>
        </w:tabs>
        <w:spacing w:before="120" w:after="120" w:line="240" w:lineRule="auto"/>
        <w:ind w:left="720" w:right="360" w:hanging="288"/>
        <w:jc w:val="left"/>
      </w:pPr>
      <w:r w:rsidRPr="000C03AE">
        <w:t xml:space="preserve">When subareas are used, the probability of selecting a given beneficiary within stratum </w:t>
      </w:r>
      <w:r w:rsidRPr="000C03AE">
        <w:rPr>
          <w:i/>
        </w:rPr>
        <w:t>s</w:t>
      </w:r>
      <w:r w:rsidRPr="000C03AE">
        <w:t xml:space="preserve"> of secondary unit </w:t>
      </w:r>
      <w:r w:rsidRPr="000C03AE">
        <w:rPr>
          <w:i/>
        </w:rPr>
        <w:t>j</w:t>
      </w:r>
      <w:r w:rsidRPr="000C03AE">
        <w:t xml:space="preserve"> in the </w:t>
      </w:r>
      <w:r w:rsidRPr="000C03AE">
        <w:rPr>
          <w:i/>
        </w:rPr>
        <w:t>hi</w:t>
      </w:r>
      <w:r w:rsidRPr="000C03AE">
        <w:t>-</w:t>
      </w:r>
      <w:proofErr w:type="spellStart"/>
      <w:r w:rsidRPr="000C03AE">
        <w:t>th</w:t>
      </w:r>
      <w:proofErr w:type="spellEnd"/>
      <w:r w:rsidRPr="000C03AE">
        <w:t xml:space="preserve"> PSU is given by</w:t>
      </w:r>
    </w:p>
    <w:p w14:paraId="16EB41D7" w14:textId="77777777" w:rsidR="008A2659" w:rsidRPr="009C08A0" w:rsidRDefault="006B6CE0" w:rsidP="008A2659">
      <w:pPr>
        <w:pStyle w:val="E1-Equation"/>
        <w:spacing w:before="120" w:after="120" w:line="240" w:lineRule="auto"/>
        <w:rPr>
          <w:rFonts w:ascii="Garamond" w:hAnsi="Garamond"/>
          <w:sz w:val="24"/>
        </w:rPr>
      </w:pPr>
      <w:r w:rsidRPr="009C08A0">
        <w:rPr>
          <w:rFonts w:ascii="Garamond" w:hAnsi="Garamond"/>
          <w:sz w:val="24"/>
        </w:rPr>
        <w:lastRenderedPageBreak/>
        <w:tab/>
      </w:r>
      <w:r w:rsidRPr="009C08A0">
        <w:rPr>
          <w:rFonts w:ascii="Garamond" w:hAnsi="Garamond"/>
          <w:position w:val="-30"/>
          <w:sz w:val="24"/>
        </w:rPr>
        <w:object w:dxaOrig="1260" w:dyaOrig="680" w14:anchorId="0C207E64">
          <v:shape id="_x0000_i1029" type="#_x0000_t75" style="width:65.75pt;height:37.05pt" o:ole="" fillcolor="window">
            <v:imagedata r:id="rId21" o:title=""/>
          </v:shape>
          <o:OLEObject Type="Embed" ProgID="Equation.3" ShapeID="_x0000_i1029" DrawAspect="Content" ObjectID="_1536748491" r:id="rId22"/>
        </w:object>
      </w:r>
      <w:r w:rsidRPr="009C08A0">
        <w:rPr>
          <w:rFonts w:ascii="Garamond" w:hAnsi="Garamond"/>
          <w:sz w:val="24"/>
        </w:rPr>
        <w:t>,</w:t>
      </w:r>
    </w:p>
    <w:p w14:paraId="5A498A87" w14:textId="77777777" w:rsidR="008A2659" w:rsidRPr="000C03AE" w:rsidRDefault="006B6CE0" w:rsidP="000C03AE">
      <w:pPr>
        <w:pStyle w:val="NormalSS"/>
        <w:ind w:left="720" w:right="360" w:firstLine="0"/>
        <w:jc w:val="left"/>
        <w:rPr>
          <w:rFonts w:ascii="Times New Roman" w:hAnsi="Times New Roman"/>
        </w:rPr>
      </w:pPr>
      <w:proofErr w:type="gramStart"/>
      <w:r w:rsidRPr="000C03AE">
        <w:rPr>
          <w:rFonts w:ascii="Times New Roman" w:hAnsi="Times New Roman"/>
        </w:rPr>
        <w:t>where</w:t>
      </w:r>
      <w:proofErr w:type="gramEnd"/>
      <w:r w:rsidRPr="000C03AE">
        <w:rPr>
          <w:rFonts w:ascii="Times New Roman" w:hAnsi="Times New Roman"/>
        </w:rPr>
        <w:t xml:space="preserve"> </w:t>
      </w:r>
      <w:proofErr w:type="spellStart"/>
      <w:r w:rsidRPr="000C03AE">
        <w:rPr>
          <w:rFonts w:ascii="Times New Roman" w:hAnsi="Times New Roman"/>
          <w:i/>
        </w:rPr>
        <w:t>n</w:t>
      </w:r>
      <w:r w:rsidRPr="000C03AE">
        <w:rPr>
          <w:rFonts w:ascii="Times New Roman" w:hAnsi="Times New Roman"/>
          <w:i/>
          <w:vertAlign w:val="subscript"/>
        </w:rPr>
        <w:t>hijsk</w:t>
      </w:r>
      <w:proofErr w:type="spellEnd"/>
      <w:r w:rsidRPr="000C03AE">
        <w:rPr>
          <w:rFonts w:ascii="Times New Roman" w:hAnsi="Times New Roman"/>
        </w:rPr>
        <w:t xml:space="preserve"> and </w:t>
      </w:r>
      <w:proofErr w:type="spellStart"/>
      <w:r w:rsidRPr="000C03AE">
        <w:rPr>
          <w:rFonts w:ascii="Times New Roman" w:hAnsi="Times New Roman"/>
          <w:i/>
        </w:rPr>
        <w:t>N</w:t>
      </w:r>
      <w:r w:rsidRPr="000C03AE">
        <w:rPr>
          <w:rFonts w:ascii="Times New Roman" w:hAnsi="Times New Roman"/>
          <w:i/>
          <w:vertAlign w:val="subscript"/>
        </w:rPr>
        <w:t>hijsk</w:t>
      </w:r>
      <w:proofErr w:type="spellEnd"/>
      <w:r w:rsidRPr="000C03AE">
        <w:rPr>
          <w:rFonts w:ascii="Times New Roman" w:hAnsi="Times New Roman"/>
        </w:rPr>
        <w:t xml:space="preserve"> are the sample and population size, respectively, for the </w:t>
      </w:r>
      <w:proofErr w:type="spellStart"/>
      <w:r w:rsidRPr="000C03AE">
        <w:rPr>
          <w:rFonts w:ascii="Times New Roman" w:hAnsi="Times New Roman"/>
          <w:i/>
        </w:rPr>
        <w:t>hijsk</w:t>
      </w:r>
      <w:r w:rsidRPr="000C03AE">
        <w:rPr>
          <w:rFonts w:ascii="Times New Roman" w:hAnsi="Times New Roman"/>
        </w:rPr>
        <w:t>-th</w:t>
      </w:r>
      <w:proofErr w:type="spellEnd"/>
      <w:r w:rsidRPr="000C03AE">
        <w:rPr>
          <w:rFonts w:ascii="Times New Roman" w:hAnsi="Times New Roman"/>
        </w:rPr>
        <w:t xml:space="preserve"> stratum within secondary unit </w:t>
      </w:r>
      <w:r w:rsidRPr="000C03AE">
        <w:rPr>
          <w:rFonts w:ascii="Times New Roman" w:hAnsi="Times New Roman"/>
          <w:i/>
        </w:rPr>
        <w:t>j</w:t>
      </w:r>
      <w:r w:rsidRPr="000C03AE">
        <w:rPr>
          <w:rFonts w:ascii="Times New Roman" w:hAnsi="Times New Roman"/>
        </w:rPr>
        <w:t xml:space="preserve"> of PSU </w:t>
      </w:r>
      <w:r w:rsidRPr="000C03AE">
        <w:rPr>
          <w:rFonts w:ascii="Times New Roman" w:hAnsi="Times New Roman"/>
          <w:i/>
        </w:rPr>
        <w:t>hi</w:t>
      </w:r>
      <w:r w:rsidR="0084611C" w:rsidRPr="000C03AE">
        <w:rPr>
          <w:rFonts w:ascii="Times New Roman" w:hAnsi="Times New Roman"/>
        </w:rPr>
        <w:t xml:space="preserve">, assuming subareas are used. </w:t>
      </w:r>
      <w:r w:rsidRPr="000C03AE">
        <w:rPr>
          <w:rFonts w:ascii="Times New Roman" w:hAnsi="Times New Roman"/>
        </w:rPr>
        <w:t xml:space="preserve">When subareas are not used, </w:t>
      </w:r>
      <w:r w:rsidRPr="000C03AE">
        <w:rPr>
          <w:rFonts w:ascii="Times New Roman" w:hAnsi="Times New Roman"/>
          <w:i/>
        </w:rPr>
        <w:t>j</w:t>
      </w:r>
      <w:r w:rsidRPr="000C03AE">
        <w:rPr>
          <w:rFonts w:ascii="Times New Roman" w:hAnsi="Times New Roman"/>
        </w:rPr>
        <w:t xml:space="preserve"> drops out of the subscripts.</w:t>
      </w:r>
    </w:p>
    <w:p w14:paraId="52544A70" w14:textId="77777777" w:rsidR="008A2659" w:rsidRPr="000C03AE" w:rsidRDefault="006B6CE0" w:rsidP="00BD09C5">
      <w:pPr>
        <w:pStyle w:val="NormalSS"/>
        <w:keepNext/>
        <w:rPr>
          <w:rFonts w:ascii="Times New Roman" w:hAnsi="Times New Roman"/>
        </w:rPr>
      </w:pPr>
      <w:r w:rsidRPr="000C03AE">
        <w:rPr>
          <w:rFonts w:ascii="Times New Roman" w:hAnsi="Times New Roman"/>
        </w:rPr>
        <w:t>Finally, the overall selection probability is given by the following:</w:t>
      </w:r>
    </w:p>
    <w:p w14:paraId="06B88C06" w14:textId="77777777" w:rsidR="008A2659" w:rsidRPr="009C08A0" w:rsidRDefault="006B6CE0" w:rsidP="00BD09C5">
      <w:pPr>
        <w:pStyle w:val="E1-Equation"/>
        <w:keepNext/>
        <w:spacing w:before="120" w:after="120" w:line="240" w:lineRule="auto"/>
        <w:rPr>
          <w:rFonts w:ascii="Garamond" w:hAnsi="Garamond"/>
          <w:sz w:val="24"/>
        </w:rPr>
      </w:pPr>
      <w:r w:rsidRPr="009C08A0">
        <w:rPr>
          <w:rFonts w:ascii="Garamond" w:hAnsi="Garamond"/>
          <w:sz w:val="24"/>
        </w:rPr>
        <w:tab/>
        <w:t xml:space="preserve">Overall selection probability </w:t>
      </w:r>
      <w:proofErr w:type="gramStart"/>
      <w:r w:rsidRPr="009C08A0">
        <w:rPr>
          <w:rFonts w:ascii="Garamond" w:hAnsi="Garamond"/>
          <w:sz w:val="24"/>
        </w:rPr>
        <w:t xml:space="preserve">= </w:t>
      </w:r>
      <w:proofErr w:type="gramEnd"/>
      <w:r w:rsidRPr="009C08A0">
        <w:rPr>
          <w:rFonts w:ascii="Garamond" w:hAnsi="Garamond"/>
          <w:position w:val="-14"/>
          <w:sz w:val="24"/>
        </w:rPr>
        <w:object w:dxaOrig="1120" w:dyaOrig="380" w14:anchorId="559D683E">
          <v:shape id="_x0000_i1030" type="#_x0000_t75" style="width:57.45pt;height:14.55pt" o:ole="" fillcolor="window">
            <v:imagedata r:id="rId23" o:title=""/>
          </v:shape>
          <o:OLEObject Type="Embed" ProgID="Equation.3" ShapeID="_x0000_i1030" DrawAspect="Content" ObjectID="_1536748492" r:id="rId24"/>
        </w:object>
      </w:r>
      <w:r w:rsidRPr="009C08A0">
        <w:rPr>
          <w:rFonts w:ascii="Garamond" w:hAnsi="Garamond"/>
          <w:sz w:val="24"/>
        </w:rPr>
        <w:t>.</w:t>
      </w:r>
    </w:p>
    <w:p w14:paraId="70E073C8" w14:textId="77777777" w:rsidR="008A2659" w:rsidRPr="000C03AE" w:rsidRDefault="006B6CE0" w:rsidP="009D1F48">
      <w:pPr>
        <w:keepNext/>
        <w:spacing w:line="240" w:lineRule="auto"/>
      </w:pPr>
      <w:r w:rsidRPr="000C03AE">
        <w:t>The initial sampling weight is calculated as</w:t>
      </w:r>
    </w:p>
    <w:p w14:paraId="6DC6A2EF" w14:textId="77777777" w:rsidR="008A2659" w:rsidRPr="009C08A0" w:rsidRDefault="006B6CE0" w:rsidP="008A2659">
      <w:pPr>
        <w:pStyle w:val="E1-Equation"/>
        <w:spacing w:before="120" w:after="240" w:line="240" w:lineRule="auto"/>
        <w:rPr>
          <w:rFonts w:ascii="Garamond" w:hAnsi="Garamond"/>
          <w:sz w:val="24"/>
        </w:rPr>
      </w:pPr>
      <w:r w:rsidRPr="009C08A0">
        <w:rPr>
          <w:rFonts w:ascii="Garamond" w:hAnsi="Garamond"/>
          <w:sz w:val="24"/>
        </w:rPr>
        <w:tab/>
        <w:t xml:space="preserve">Base weight = </w:t>
      </w:r>
      <w:r w:rsidRPr="009C08A0">
        <w:rPr>
          <w:rFonts w:ascii="Garamond" w:hAnsi="Garamond"/>
          <w:position w:val="-14"/>
          <w:sz w:val="24"/>
        </w:rPr>
        <w:object w:dxaOrig="499" w:dyaOrig="360" w14:anchorId="12B4E8EB">
          <v:shape id="_x0000_i1031" type="#_x0000_t75" style="width:22.05pt;height:14.55pt" o:ole="" fillcolor="window">
            <v:imagedata r:id="rId25" o:title=""/>
          </v:shape>
          <o:OLEObject Type="Embed" ProgID="Equation.3" ShapeID="_x0000_i1031" DrawAspect="Content" ObjectID="_1536748493" r:id="rId26"/>
        </w:object>
      </w:r>
      <w:r w:rsidRPr="009C08A0">
        <w:rPr>
          <w:rFonts w:ascii="Garamond" w:hAnsi="Garamond"/>
          <w:sz w:val="24"/>
        </w:rPr>
        <w:t xml:space="preserve"> </w:t>
      </w:r>
      <w:proofErr w:type="gramStart"/>
      <w:r w:rsidRPr="009C08A0">
        <w:rPr>
          <w:rFonts w:ascii="Garamond" w:hAnsi="Garamond"/>
          <w:sz w:val="24"/>
        </w:rPr>
        <w:t xml:space="preserve">= </w:t>
      </w:r>
      <w:proofErr w:type="gramEnd"/>
      <w:r w:rsidRPr="009C08A0">
        <w:rPr>
          <w:rFonts w:ascii="Garamond" w:hAnsi="Garamond"/>
          <w:position w:val="-30"/>
          <w:sz w:val="24"/>
        </w:rPr>
        <w:object w:dxaOrig="1120" w:dyaOrig="660" w14:anchorId="41584368">
          <v:shape id="_x0000_i1032" type="#_x0000_t75" style="width:57.45pt;height:37.05pt" o:ole="" fillcolor="window">
            <v:imagedata r:id="rId27" o:title=""/>
          </v:shape>
          <o:OLEObject Type="Embed" ProgID="Equation.3" ShapeID="_x0000_i1032" DrawAspect="Content" ObjectID="_1536748494" r:id="rId28"/>
        </w:object>
      </w:r>
      <w:r w:rsidRPr="009C08A0">
        <w:rPr>
          <w:rFonts w:ascii="Garamond" w:hAnsi="Garamond"/>
          <w:sz w:val="24"/>
        </w:rPr>
        <w:t>.</w:t>
      </w:r>
    </w:p>
    <w:p w14:paraId="78659E96" w14:textId="77777777" w:rsidR="008A2659" w:rsidRPr="000C03AE" w:rsidRDefault="006B6CE0" w:rsidP="008A2659">
      <w:pPr>
        <w:pStyle w:val="NormalSS"/>
        <w:spacing w:after="480"/>
        <w:ind w:left="446" w:firstLine="0"/>
        <w:rPr>
          <w:rFonts w:ascii="Times New Roman" w:hAnsi="Times New Roman"/>
        </w:rPr>
      </w:pPr>
      <w:r w:rsidRPr="000C03AE">
        <w:rPr>
          <w:rFonts w:ascii="Times New Roman" w:hAnsi="Times New Roman"/>
        </w:rPr>
        <w:t xml:space="preserve">The subscript </w:t>
      </w:r>
      <w:r w:rsidRPr="000C03AE">
        <w:rPr>
          <w:rFonts w:ascii="Times New Roman" w:hAnsi="Times New Roman"/>
          <w:i/>
        </w:rPr>
        <w:t>j</w:t>
      </w:r>
      <w:r w:rsidRPr="000C03AE">
        <w:rPr>
          <w:rFonts w:ascii="Times New Roman" w:hAnsi="Times New Roman"/>
        </w:rPr>
        <w:t xml:space="preserve"> is dropped from the last two formulas for PSUs in which subareas are not sampled.</w:t>
      </w:r>
    </w:p>
    <w:p w14:paraId="6D81D2C1" w14:textId="7D793CB7" w:rsidR="00E41237" w:rsidRPr="000C03AE" w:rsidRDefault="006B6CE0" w:rsidP="000C03AE">
      <w:pPr>
        <w:pStyle w:val="NormalSS"/>
        <w:ind w:firstLine="0"/>
        <w:jc w:val="left"/>
        <w:rPr>
          <w:rFonts w:ascii="Times New Roman" w:hAnsi="Times New Roman"/>
        </w:rPr>
      </w:pPr>
      <w:r w:rsidRPr="000C03AE">
        <w:rPr>
          <w:rFonts w:ascii="Times New Roman" w:hAnsi="Times New Roman"/>
        </w:rPr>
        <w:t>The use of base weights will yield unbiased estimates if there is adequate coverage an</w:t>
      </w:r>
      <w:r w:rsidR="000C03AE">
        <w:rPr>
          <w:rFonts w:ascii="Times New Roman" w:hAnsi="Times New Roman"/>
        </w:rPr>
        <w:t xml:space="preserve">d no nonresponse in the survey.  </w:t>
      </w:r>
      <w:r w:rsidRPr="000C03AE">
        <w:rPr>
          <w:rFonts w:ascii="Times New Roman" w:hAnsi="Times New Roman"/>
        </w:rPr>
        <w:t xml:space="preserve">Unit nonresponse (that is, whole questionnaire nonresponse) occurs when an eligible sampled beneficiary </w:t>
      </w:r>
      <w:r w:rsidR="000C03AE">
        <w:rPr>
          <w:rFonts w:ascii="Times New Roman" w:hAnsi="Times New Roman"/>
        </w:rPr>
        <w:t xml:space="preserve">fails to respond to the survey.  </w:t>
      </w:r>
      <w:r w:rsidR="00B03FE1">
        <w:rPr>
          <w:rFonts w:ascii="Times New Roman" w:hAnsi="Times New Roman"/>
        </w:rPr>
        <w:t>We will adjust the base weights with propensity scores t</w:t>
      </w:r>
      <w:r w:rsidRPr="000C03AE">
        <w:rPr>
          <w:rFonts w:ascii="Times New Roman" w:hAnsi="Times New Roman"/>
        </w:rPr>
        <w:t>o reduce the potential fo</w:t>
      </w:r>
      <w:r w:rsidR="001100D5">
        <w:rPr>
          <w:rFonts w:ascii="Times New Roman" w:hAnsi="Times New Roman"/>
        </w:rPr>
        <w:t xml:space="preserve">r bias due to unit nonresponse, </w:t>
      </w:r>
      <w:r w:rsidRPr="000C03AE">
        <w:rPr>
          <w:rFonts w:ascii="Times New Roman" w:hAnsi="Times New Roman"/>
        </w:rPr>
        <w:t>created us</w:t>
      </w:r>
      <w:r w:rsidR="000C03AE">
        <w:rPr>
          <w:rFonts w:ascii="Times New Roman" w:hAnsi="Times New Roman"/>
        </w:rPr>
        <w:t xml:space="preserve">ing logistic regression models.  </w:t>
      </w:r>
      <w:r w:rsidRPr="000C03AE">
        <w:rPr>
          <w:rFonts w:ascii="Times New Roman" w:hAnsi="Times New Roman"/>
        </w:rPr>
        <w:t>Covariates in the logistic regressio</w:t>
      </w:r>
      <w:r w:rsidR="00B77566">
        <w:rPr>
          <w:rFonts w:ascii="Times New Roman" w:hAnsi="Times New Roman"/>
        </w:rPr>
        <w:t xml:space="preserve">n models are variables </w:t>
      </w:r>
      <w:r w:rsidRPr="000C03AE">
        <w:rPr>
          <w:rFonts w:ascii="Times New Roman" w:hAnsi="Times New Roman"/>
        </w:rPr>
        <w:t>available for both respondents and nonrespondents, and are chosen because of their relation to the likelihood of poor survey response and an assumed rel</w:t>
      </w:r>
      <w:r w:rsidR="000C03AE">
        <w:rPr>
          <w:rFonts w:ascii="Times New Roman" w:hAnsi="Times New Roman"/>
        </w:rPr>
        <w:t xml:space="preserve">ationship to the data outcomes.  </w:t>
      </w:r>
      <w:r w:rsidRPr="000C03AE">
        <w:rPr>
          <w:rFonts w:ascii="Times New Roman" w:hAnsi="Times New Roman"/>
        </w:rPr>
        <w:t>At a minimum, candidates for covariates used in the logistic propensity models will inclu</w:t>
      </w:r>
      <w:r w:rsidR="000C03AE">
        <w:rPr>
          <w:rFonts w:ascii="Times New Roman" w:hAnsi="Times New Roman"/>
        </w:rPr>
        <w:t xml:space="preserve">de the strata used in sampling.  </w:t>
      </w:r>
      <w:r w:rsidRPr="000C03AE">
        <w:rPr>
          <w:rFonts w:ascii="Times New Roman" w:hAnsi="Times New Roman"/>
        </w:rPr>
        <w:t>It is important that each level of the model covariates has a sufficient number of sample members</w:t>
      </w:r>
      <w:r w:rsidR="000C03AE">
        <w:rPr>
          <w:rFonts w:ascii="Times New Roman" w:hAnsi="Times New Roman"/>
        </w:rPr>
        <w:t xml:space="preserve"> to ensure a stable adjustment.  </w:t>
      </w:r>
      <w:r w:rsidRPr="000C03AE">
        <w:rPr>
          <w:rFonts w:ascii="Times New Roman" w:hAnsi="Times New Roman"/>
        </w:rPr>
        <w:t>As with prior rounds, the contractor develop</w:t>
      </w:r>
      <w:r w:rsidR="00A62897">
        <w:rPr>
          <w:rFonts w:ascii="Times New Roman" w:hAnsi="Times New Roman"/>
        </w:rPr>
        <w:t>s</w:t>
      </w:r>
      <w:r w:rsidRPr="000C03AE">
        <w:rPr>
          <w:rFonts w:ascii="Times New Roman" w:hAnsi="Times New Roman"/>
        </w:rPr>
        <w:t xml:space="preserve"> two logistic propensity models: </w:t>
      </w:r>
      <w:r w:rsidR="00067C2E">
        <w:rPr>
          <w:rFonts w:ascii="Times New Roman" w:hAnsi="Times New Roman"/>
        </w:rPr>
        <w:t xml:space="preserve"> </w:t>
      </w:r>
      <w:r w:rsidRPr="000C03AE">
        <w:rPr>
          <w:rFonts w:ascii="Times New Roman" w:hAnsi="Times New Roman"/>
        </w:rPr>
        <w:t>one for locating a person and another for respon</w:t>
      </w:r>
      <w:r w:rsidR="000C03AE">
        <w:rPr>
          <w:rFonts w:ascii="Times New Roman" w:hAnsi="Times New Roman"/>
        </w:rPr>
        <w:t>se among located individuals.  We will develop the models</w:t>
      </w:r>
      <w:r w:rsidRPr="000C03AE">
        <w:rPr>
          <w:rFonts w:ascii="Times New Roman" w:hAnsi="Times New Roman"/>
        </w:rPr>
        <w:t xml:space="preserve"> using data in the SSA database available on all sample members, which is extensive for </w:t>
      </w:r>
      <w:r w:rsidR="000C03AE">
        <w:rPr>
          <w:rFonts w:ascii="Times New Roman" w:hAnsi="Times New Roman"/>
        </w:rPr>
        <w:t xml:space="preserve">most of the survey populations.  </w:t>
      </w:r>
      <w:r w:rsidRPr="000C03AE">
        <w:rPr>
          <w:rFonts w:ascii="Times New Roman" w:hAnsi="Times New Roman"/>
        </w:rPr>
        <w:t>The location an</w:t>
      </w:r>
      <w:r w:rsidR="000C03AE">
        <w:rPr>
          <w:rFonts w:ascii="Times New Roman" w:hAnsi="Times New Roman"/>
        </w:rPr>
        <w:t xml:space="preserve">d response logistic models </w:t>
      </w:r>
      <w:r w:rsidRPr="000C03AE">
        <w:rPr>
          <w:rFonts w:ascii="Times New Roman" w:hAnsi="Times New Roman"/>
        </w:rPr>
        <w:t>provide estimated propensity scores f</w:t>
      </w:r>
      <w:r w:rsidR="00067C2E">
        <w:rPr>
          <w:rFonts w:ascii="Times New Roman" w:hAnsi="Times New Roman"/>
        </w:rPr>
        <w:t>or each respondent</w:t>
      </w:r>
      <w:r w:rsidRPr="000C03AE">
        <w:rPr>
          <w:rFonts w:ascii="Times New Roman" w:hAnsi="Times New Roman"/>
        </w:rPr>
        <w:t xml:space="preserve"> account</w:t>
      </w:r>
      <w:r w:rsidR="00067C2E">
        <w:rPr>
          <w:rFonts w:ascii="Times New Roman" w:hAnsi="Times New Roman"/>
        </w:rPr>
        <w:t>ing</w:t>
      </w:r>
      <w:r w:rsidRPr="000C03AE">
        <w:rPr>
          <w:rFonts w:ascii="Times New Roman" w:hAnsi="Times New Roman"/>
        </w:rPr>
        <w:t xml:space="preserve"> for individuals with</w:t>
      </w:r>
      <w:r w:rsidR="00067C2E">
        <w:rPr>
          <w:rFonts w:ascii="Times New Roman" w:hAnsi="Times New Roman"/>
        </w:rPr>
        <w:t xml:space="preserve"> similar characteristics who we cannot</w:t>
      </w:r>
      <w:r w:rsidRPr="000C03AE">
        <w:rPr>
          <w:rFonts w:ascii="Times New Roman" w:hAnsi="Times New Roman"/>
        </w:rPr>
        <w:t xml:space="preserve"> </w:t>
      </w:r>
      <w:r w:rsidR="00067C2E">
        <w:rPr>
          <w:rFonts w:ascii="Times New Roman" w:hAnsi="Times New Roman"/>
        </w:rPr>
        <w:t>locate</w:t>
      </w:r>
      <w:r w:rsidR="000C03AE">
        <w:rPr>
          <w:rFonts w:ascii="Times New Roman" w:hAnsi="Times New Roman"/>
        </w:rPr>
        <w:t xml:space="preserve"> or</w:t>
      </w:r>
      <w:r w:rsidR="00067C2E">
        <w:rPr>
          <w:rFonts w:ascii="Times New Roman" w:hAnsi="Times New Roman"/>
        </w:rPr>
        <w:t xml:space="preserve"> who</w:t>
      </w:r>
      <w:r w:rsidR="000C03AE">
        <w:rPr>
          <w:rFonts w:ascii="Times New Roman" w:hAnsi="Times New Roman"/>
        </w:rPr>
        <w:t xml:space="preserve"> did not respond.  We will use t</w:t>
      </w:r>
      <w:r w:rsidRPr="000C03AE">
        <w:rPr>
          <w:rFonts w:ascii="Times New Roman" w:hAnsi="Times New Roman"/>
        </w:rPr>
        <w:t>he inverse of t</w:t>
      </w:r>
      <w:r w:rsidR="000C03AE">
        <w:rPr>
          <w:rFonts w:ascii="Times New Roman" w:hAnsi="Times New Roman"/>
        </w:rPr>
        <w:t xml:space="preserve">he propensity score as the adjustment factor.  </w:t>
      </w:r>
      <w:r w:rsidRPr="000C03AE">
        <w:rPr>
          <w:rFonts w:ascii="Times New Roman" w:hAnsi="Times New Roman"/>
        </w:rPr>
        <w:t>The adjusted weight for each sample case will be the product of the initial sampling weight and the adjustment factor.</w:t>
      </w:r>
    </w:p>
    <w:p w14:paraId="287F3678" w14:textId="59458973" w:rsidR="008A2659" w:rsidRPr="000C03AE" w:rsidRDefault="000C03AE" w:rsidP="000C03AE">
      <w:pPr>
        <w:pStyle w:val="NormalSS"/>
        <w:ind w:firstLine="0"/>
        <w:jc w:val="left"/>
        <w:rPr>
          <w:rFonts w:ascii="Times New Roman" w:hAnsi="Times New Roman"/>
        </w:rPr>
      </w:pPr>
      <w:r>
        <w:rPr>
          <w:rFonts w:ascii="Times New Roman" w:hAnsi="Times New Roman"/>
        </w:rPr>
        <w:t>We view p</w:t>
      </w:r>
      <w:r w:rsidR="006B6CE0" w:rsidRPr="000C03AE">
        <w:rPr>
          <w:rFonts w:ascii="Times New Roman" w:hAnsi="Times New Roman"/>
        </w:rPr>
        <w:t>r</w:t>
      </w:r>
      <w:r>
        <w:rPr>
          <w:rFonts w:ascii="Times New Roman" w:hAnsi="Times New Roman"/>
        </w:rPr>
        <w:t xml:space="preserve">opensity modeling </w:t>
      </w:r>
      <w:r w:rsidR="006B6CE0" w:rsidRPr="000C03AE">
        <w:rPr>
          <w:rFonts w:ascii="Times New Roman" w:hAnsi="Times New Roman"/>
        </w:rPr>
        <w:t>as the extension of the stan</w:t>
      </w:r>
      <w:r>
        <w:rPr>
          <w:rFonts w:ascii="Times New Roman" w:hAnsi="Times New Roman"/>
        </w:rPr>
        <w:t xml:space="preserve">dard weighting class procedure.  </w:t>
      </w:r>
      <w:r w:rsidR="00277BDC">
        <w:rPr>
          <w:rFonts w:ascii="Times New Roman" w:hAnsi="Times New Roman"/>
        </w:rPr>
        <w:t xml:space="preserve">We will use propensity modeling </w:t>
      </w:r>
      <w:r w:rsidR="006B6CE0" w:rsidRPr="000C03AE">
        <w:rPr>
          <w:rFonts w:ascii="Times New Roman" w:hAnsi="Times New Roman"/>
        </w:rPr>
        <w:t xml:space="preserve">instead of the standard weighting class procedure because it allows us to use more factors (including both continuous and discrete factors) and complex interactions among factors to </w:t>
      </w:r>
      <w:r w:rsidR="006B6CE0" w:rsidRPr="000C03AE">
        <w:rPr>
          <w:rFonts w:ascii="Times New Roman" w:hAnsi="Times New Roman"/>
        </w:rPr>
        <w:lastRenderedPageBreak/>
        <w:t>explain the differential propensi</w:t>
      </w:r>
      <w:r>
        <w:rPr>
          <w:rFonts w:ascii="Times New Roman" w:hAnsi="Times New Roman"/>
        </w:rPr>
        <w:t xml:space="preserve">ty located or to respond.  </w:t>
      </w:r>
      <w:r w:rsidR="006B6CE0" w:rsidRPr="000C03AE">
        <w:rPr>
          <w:rFonts w:ascii="Times New Roman" w:hAnsi="Times New Roman"/>
        </w:rPr>
        <w:t xml:space="preserve">In addition, </w:t>
      </w:r>
      <w:r w:rsidR="00BE23B3">
        <w:rPr>
          <w:rFonts w:ascii="Times New Roman" w:hAnsi="Times New Roman"/>
        </w:rPr>
        <w:t xml:space="preserve">we will use available </w:t>
      </w:r>
      <w:r w:rsidR="006B6CE0" w:rsidRPr="000C03AE">
        <w:rPr>
          <w:rFonts w:ascii="Times New Roman" w:hAnsi="Times New Roman"/>
        </w:rPr>
        <w:t>standard statistical tests to evaluate the selection of variables f</w:t>
      </w:r>
      <w:r>
        <w:rPr>
          <w:rFonts w:ascii="Times New Roman" w:hAnsi="Times New Roman"/>
        </w:rPr>
        <w:t xml:space="preserve">or the model.  </w:t>
      </w:r>
      <w:r w:rsidR="006B6CE0" w:rsidRPr="000C03AE">
        <w:rPr>
          <w:rFonts w:ascii="Times New Roman" w:hAnsi="Times New Roman"/>
        </w:rPr>
        <w:t>To identify the factors for inclusion in the models, we will use bivariate cross-tabulations and multivariate procedures, such as interaction detection procedures (for example, Chi-squared Automatic Interaction</w:t>
      </w:r>
      <w:r>
        <w:rPr>
          <w:rFonts w:ascii="Times New Roman" w:hAnsi="Times New Roman"/>
        </w:rPr>
        <w:t xml:space="preserve"> Detection, or CHAID, software).  </w:t>
      </w:r>
      <w:r w:rsidR="006B6CE0" w:rsidRPr="000C03AE">
        <w:rPr>
          <w:rFonts w:ascii="Times New Roman" w:hAnsi="Times New Roman"/>
        </w:rPr>
        <w:t xml:space="preserve">To evaluate the candidate factors and interactions, we will use </w:t>
      </w:r>
      <w:r>
        <w:rPr>
          <w:rFonts w:ascii="Times New Roman" w:hAnsi="Times New Roman"/>
        </w:rPr>
        <w:t>a weighted step-wise procedure.  We will then check t</w:t>
      </w:r>
      <w:r w:rsidR="006B6CE0" w:rsidRPr="000C03AE">
        <w:rPr>
          <w:rFonts w:ascii="Times New Roman" w:hAnsi="Times New Roman"/>
        </w:rPr>
        <w:t xml:space="preserve">he </w:t>
      </w:r>
      <w:r>
        <w:rPr>
          <w:rFonts w:ascii="Times New Roman" w:hAnsi="Times New Roman"/>
        </w:rPr>
        <w:t>final model</w:t>
      </w:r>
      <w:r w:rsidR="006B6CE0" w:rsidRPr="000C03AE">
        <w:rPr>
          <w:rFonts w:ascii="Times New Roman" w:hAnsi="Times New Roman"/>
        </w:rPr>
        <w:t xml:space="preserve"> using survey data analysis software to obtain design-based precision estimates for asse</w:t>
      </w:r>
      <w:r>
        <w:rPr>
          <w:rFonts w:ascii="Times New Roman" w:hAnsi="Times New Roman"/>
        </w:rPr>
        <w:t xml:space="preserve">ssing the final set of factors.  </w:t>
      </w:r>
      <w:r w:rsidR="006B6CE0" w:rsidRPr="000C03AE">
        <w:rPr>
          <w:rFonts w:ascii="Times New Roman" w:hAnsi="Times New Roman"/>
        </w:rPr>
        <w:t xml:space="preserve">We </w:t>
      </w:r>
      <w:r>
        <w:rPr>
          <w:rFonts w:ascii="Times New Roman" w:hAnsi="Times New Roman"/>
        </w:rPr>
        <w:t xml:space="preserve">expect </w:t>
      </w:r>
      <w:r w:rsidR="00BE23B3">
        <w:rPr>
          <w:rFonts w:ascii="Times New Roman" w:hAnsi="Times New Roman"/>
        </w:rPr>
        <w:t xml:space="preserve">we may require </w:t>
      </w:r>
      <w:r w:rsidR="006B6CE0" w:rsidRPr="000C03AE">
        <w:rPr>
          <w:rFonts w:ascii="Times New Roman" w:hAnsi="Times New Roman"/>
        </w:rPr>
        <w:t xml:space="preserve">separate models </w:t>
      </w:r>
      <w:r>
        <w:rPr>
          <w:rFonts w:ascii="Times New Roman" w:hAnsi="Times New Roman"/>
        </w:rPr>
        <w:t>for some survey populations</w:t>
      </w:r>
      <w:r w:rsidR="006B6CE0" w:rsidRPr="000C03AE">
        <w:rPr>
          <w:rFonts w:ascii="Times New Roman" w:hAnsi="Times New Roman"/>
        </w:rPr>
        <w:t xml:space="preserve"> because the factors explaining the ability to locate a person or response </w:t>
      </w:r>
      <w:r w:rsidR="00277BDC">
        <w:rPr>
          <w:rFonts w:ascii="Times New Roman" w:hAnsi="Times New Roman"/>
        </w:rPr>
        <w:t>could</w:t>
      </w:r>
      <w:r w:rsidR="006B6CE0" w:rsidRPr="000C03AE">
        <w:rPr>
          <w:rFonts w:ascii="Times New Roman" w:hAnsi="Times New Roman"/>
        </w:rPr>
        <w:t xml:space="preserve"> be unique to these populations (for example, people </w:t>
      </w:r>
      <w:r w:rsidR="00925AE9">
        <w:rPr>
          <w:rFonts w:ascii="Times New Roman" w:hAnsi="Times New Roman"/>
        </w:rPr>
        <w:t xml:space="preserve">in suspense </w:t>
      </w:r>
      <w:r w:rsidR="006B6CE0" w:rsidRPr="000C03AE">
        <w:rPr>
          <w:rFonts w:ascii="Times New Roman" w:hAnsi="Times New Roman"/>
        </w:rPr>
        <w:t>due to work versus people in current pay status).</w:t>
      </w:r>
    </w:p>
    <w:p w14:paraId="335952EA" w14:textId="662EDCA3" w:rsidR="00BD2434" w:rsidRPr="00BD2434" w:rsidRDefault="006B6CE0" w:rsidP="00BD2434">
      <w:pPr>
        <w:pStyle w:val="NormalSS"/>
        <w:ind w:firstLine="0"/>
        <w:jc w:val="left"/>
        <w:rPr>
          <w:rFonts w:ascii="Times New Roman" w:hAnsi="Times New Roman"/>
        </w:rPr>
      </w:pPr>
      <w:r w:rsidRPr="000C03AE">
        <w:rPr>
          <w:rFonts w:ascii="Times New Roman" w:hAnsi="Times New Roman"/>
        </w:rPr>
        <w:t xml:space="preserve">After making adjustments for </w:t>
      </w:r>
      <w:r w:rsidR="00925AE9" w:rsidRPr="000C03AE">
        <w:rPr>
          <w:rFonts w:ascii="Times New Roman" w:hAnsi="Times New Roman"/>
        </w:rPr>
        <w:t>non</w:t>
      </w:r>
      <w:r w:rsidR="00925AE9">
        <w:rPr>
          <w:rFonts w:ascii="Times New Roman" w:hAnsi="Times New Roman"/>
        </w:rPr>
        <w:t>-</w:t>
      </w:r>
      <w:r w:rsidR="00925AE9" w:rsidRPr="000C03AE">
        <w:rPr>
          <w:rFonts w:ascii="Times New Roman" w:hAnsi="Times New Roman"/>
        </w:rPr>
        <w:t>response</w:t>
      </w:r>
      <w:r w:rsidRPr="000C03AE">
        <w:rPr>
          <w:rFonts w:ascii="Times New Roman" w:hAnsi="Times New Roman"/>
        </w:rPr>
        <w:t xml:space="preserve">, we will further adjust the weights so that some weighted sample statistics match known population values. </w:t>
      </w:r>
      <w:r w:rsidR="00A62897">
        <w:rPr>
          <w:rFonts w:ascii="Times New Roman" w:hAnsi="Times New Roman"/>
        </w:rPr>
        <w:t xml:space="preserve"> </w:t>
      </w:r>
      <w:r w:rsidRPr="000C03AE">
        <w:rPr>
          <w:rFonts w:ascii="Times New Roman" w:hAnsi="Times New Roman"/>
        </w:rPr>
        <w:t xml:space="preserve">For example, if the weights for recipients of SSI only, </w:t>
      </w:r>
      <w:r w:rsidR="00C75265">
        <w:rPr>
          <w:rFonts w:ascii="Times New Roman" w:hAnsi="Times New Roman"/>
        </w:rPr>
        <w:t>SS</w:t>
      </w:r>
      <w:r w:rsidRPr="000C03AE">
        <w:rPr>
          <w:rFonts w:ascii="Times New Roman" w:hAnsi="Times New Roman"/>
        </w:rPr>
        <w:t xml:space="preserve">DI only, or both do not correspond to population values, </w:t>
      </w:r>
      <w:r w:rsidR="00925AE9">
        <w:rPr>
          <w:rFonts w:ascii="Times New Roman" w:hAnsi="Times New Roman"/>
        </w:rPr>
        <w:t xml:space="preserve">we will adjust the </w:t>
      </w:r>
      <w:r w:rsidRPr="000C03AE">
        <w:rPr>
          <w:rFonts w:ascii="Times New Roman" w:hAnsi="Times New Roman"/>
        </w:rPr>
        <w:t>weights in</w:t>
      </w:r>
      <w:r w:rsidR="00D260B4">
        <w:rPr>
          <w:rFonts w:ascii="Times New Roman" w:hAnsi="Times New Roman"/>
        </w:rPr>
        <w:t xml:space="preserve"> a proportional fashion, so</w:t>
      </w:r>
      <w:r w:rsidRPr="000C03AE">
        <w:rPr>
          <w:rFonts w:ascii="Times New Roman" w:hAnsi="Times New Roman"/>
        </w:rPr>
        <w:t xml:space="preserve"> the weighted sample and population values correspond. </w:t>
      </w:r>
      <w:r w:rsidR="00A62897">
        <w:rPr>
          <w:rFonts w:ascii="Times New Roman" w:hAnsi="Times New Roman"/>
        </w:rPr>
        <w:t xml:space="preserve"> </w:t>
      </w:r>
      <w:r w:rsidR="00D260B4">
        <w:rPr>
          <w:rFonts w:ascii="Times New Roman" w:hAnsi="Times New Roman"/>
        </w:rPr>
        <w:t xml:space="preserve">Potentially, we can control </w:t>
      </w:r>
      <w:r w:rsidRPr="000C03AE">
        <w:rPr>
          <w:rFonts w:ascii="Times New Roman" w:hAnsi="Times New Roman"/>
        </w:rPr>
        <w:t xml:space="preserve">population statistics for any variable observed in SSA administrative data. </w:t>
      </w:r>
      <w:r w:rsidR="00A62897">
        <w:rPr>
          <w:rFonts w:ascii="Times New Roman" w:hAnsi="Times New Roman"/>
        </w:rPr>
        <w:t xml:space="preserve"> </w:t>
      </w:r>
      <w:r w:rsidRPr="000C03AE">
        <w:rPr>
          <w:rFonts w:ascii="Times New Roman" w:hAnsi="Times New Roman"/>
        </w:rPr>
        <w:t xml:space="preserve">The variables most likely </w:t>
      </w:r>
      <w:r w:rsidR="00A62897">
        <w:rPr>
          <w:rFonts w:ascii="Times New Roman" w:hAnsi="Times New Roman"/>
        </w:rPr>
        <w:t>used are beneficiary type;</w:t>
      </w:r>
      <w:r w:rsidRPr="000C03AE">
        <w:rPr>
          <w:rFonts w:ascii="Times New Roman" w:hAnsi="Times New Roman"/>
        </w:rPr>
        <w:t xml:space="preserve"> state</w:t>
      </w:r>
      <w:r w:rsidR="00A62897">
        <w:rPr>
          <w:rFonts w:ascii="Times New Roman" w:hAnsi="Times New Roman"/>
        </w:rPr>
        <w:t>;</w:t>
      </w:r>
      <w:r w:rsidRPr="000C03AE">
        <w:rPr>
          <w:rFonts w:ascii="Times New Roman" w:hAnsi="Times New Roman"/>
        </w:rPr>
        <w:t xml:space="preserve"> age</w:t>
      </w:r>
      <w:r w:rsidR="00A62897">
        <w:rPr>
          <w:rFonts w:ascii="Times New Roman" w:hAnsi="Times New Roman"/>
        </w:rPr>
        <w:t>;</w:t>
      </w:r>
      <w:r w:rsidRPr="000C03AE">
        <w:rPr>
          <w:rFonts w:ascii="Times New Roman" w:hAnsi="Times New Roman"/>
        </w:rPr>
        <w:t xml:space="preserve"> sex</w:t>
      </w:r>
      <w:r w:rsidR="00A62897">
        <w:rPr>
          <w:rFonts w:ascii="Times New Roman" w:hAnsi="Times New Roman"/>
        </w:rPr>
        <w:t>;</w:t>
      </w:r>
      <w:r w:rsidRPr="000C03AE">
        <w:rPr>
          <w:rFonts w:ascii="Times New Roman" w:hAnsi="Times New Roman"/>
        </w:rPr>
        <w:t xml:space="preserve"> months since award</w:t>
      </w:r>
      <w:r w:rsidR="00A62897">
        <w:rPr>
          <w:rFonts w:ascii="Times New Roman" w:hAnsi="Times New Roman"/>
        </w:rPr>
        <w:t>;</w:t>
      </w:r>
      <w:r w:rsidRPr="000C03AE">
        <w:rPr>
          <w:rFonts w:ascii="Times New Roman" w:hAnsi="Times New Roman"/>
        </w:rPr>
        <w:t xml:space="preserve"> and primary impairment. </w:t>
      </w:r>
      <w:r w:rsidR="00A62897">
        <w:rPr>
          <w:rFonts w:ascii="Times New Roman" w:hAnsi="Times New Roman"/>
        </w:rPr>
        <w:t xml:space="preserve"> </w:t>
      </w:r>
      <w:r w:rsidR="00BD2434" w:rsidRPr="00BD2434">
        <w:rPr>
          <w:rFonts w:ascii="Times New Roman" w:hAnsi="Times New Roman"/>
        </w:rPr>
        <w:t>We will investigate the feasibility of including earnings information in the weighting process.</w:t>
      </w:r>
    </w:p>
    <w:p w14:paraId="08BA9D7B" w14:textId="12EA1426" w:rsidR="008A2659" w:rsidRPr="000C03AE" w:rsidRDefault="006B6CE0" w:rsidP="000C03AE">
      <w:pPr>
        <w:pStyle w:val="NormalSS"/>
        <w:ind w:firstLine="0"/>
        <w:jc w:val="left"/>
        <w:rPr>
          <w:rFonts w:ascii="Times New Roman" w:hAnsi="Times New Roman"/>
        </w:rPr>
      </w:pPr>
      <w:r w:rsidRPr="000C03AE">
        <w:rPr>
          <w:rFonts w:ascii="Times New Roman" w:hAnsi="Times New Roman"/>
        </w:rPr>
        <w:t>In computing final weights, some individuals may end up with large weights.</w:t>
      </w:r>
      <w:r w:rsidR="00A62897">
        <w:rPr>
          <w:rFonts w:ascii="Times New Roman" w:hAnsi="Times New Roman"/>
        </w:rPr>
        <w:t xml:space="preserve"> </w:t>
      </w:r>
      <w:r w:rsidRPr="000C03AE">
        <w:rPr>
          <w:rFonts w:ascii="Times New Roman" w:hAnsi="Times New Roman"/>
        </w:rPr>
        <w:t xml:space="preserve"> Variability in sampling weights can severely impact standard errors, particularly in the extreme case where one observation has a sampling weight that is orders of magnitude higher than other respondents. </w:t>
      </w:r>
      <w:r w:rsidR="00A62897">
        <w:rPr>
          <w:rFonts w:ascii="Times New Roman" w:hAnsi="Times New Roman"/>
        </w:rPr>
        <w:t xml:space="preserve"> </w:t>
      </w:r>
      <w:r w:rsidRPr="000C03AE">
        <w:rPr>
          <w:rFonts w:ascii="Times New Roman" w:hAnsi="Times New Roman"/>
        </w:rPr>
        <w:t xml:space="preserve">We will use “weight trimming” to alleviate this problem. </w:t>
      </w:r>
      <w:r w:rsidR="00A62897">
        <w:rPr>
          <w:rFonts w:ascii="Times New Roman" w:hAnsi="Times New Roman"/>
        </w:rPr>
        <w:t xml:space="preserve"> </w:t>
      </w:r>
      <w:r w:rsidRPr="000C03AE">
        <w:rPr>
          <w:rFonts w:ascii="Times New Roman" w:hAnsi="Times New Roman"/>
        </w:rPr>
        <w:t xml:space="preserve">In this procedure, the value of very large weights is simply reduced in magnitude, with the amount “trimmed” being distributed among other individuals in some way. </w:t>
      </w:r>
      <w:r w:rsidR="00A62897">
        <w:rPr>
          <w:rFonts w:ascii="Times New Roman" w:hAnsi="Times New Roman"/>
        </w:rPr>
        <w:t xml:space="preserve"> </w:t>
      </w:r>
      <w:r w:rsidRPr="000C03AE">
        <w:rPr>
          <w:rFonts w:ascii="Times New Roman" w:hAnsi="Times New Roman"/>
        </w:rPr>
        <w:t>Reducing the weight can create biased estimates, but when one or two individuals have extremely large weights, the contribution to variance reduction outweighs the bias that might be created by trimming.</w:t>
      </w:r>
    </w:p>
    <w:p w14:paraId="7A383CC4" w14:textId="30253D71" w:rsidR="008A2659" w:rsidRDefault="006B6CE0" w:rsidP="000C03AE">
      <w:pPr>
        <w:pStyle w:val="NormalSS"/>
        <w:ind w:firstLine="0"/>
        <w:jc w:val="left"/>
        <w:rPr>
          <w:rFonts w:ascii="Times New Roman" w:hAnsi="Times New Roman"/>
        </w:rPr>
      </w:pPr>
      <w:r w:rsidRPr="000C03AE">
        <w:rPr>
          <w:rFonts w:ascii="Times New Roman" w:hAnsi="Times New Roman"/>
        </w:rPr>
        <w:t xml:space="preserve">One way to protect against bias is to redistribute the “trimmed” amount over a group of individuals who share some common characteristic with those whose weights were trimmed. </w:t>
      </w:r>
      <w:r w:rsidR="00696F31">
        <w:rPr>
          <w:rFonts w:ascii="Times New Roman" w:hAnsi="Times New Roman"/>
        </w:rPr>
        <w:t>We will define t</w:t>
      </w:r>
      <w:r w:rsidR="00176018" w:rsidRPr="000C03AE">
        <w:rPr>
          <w:rFonts w:ascii="Times New Roman" w:hAnsi="Times New Roman"/>
        </w:rPr>
        <w:t>hese “trimming classes” using variables selected i</w:t>
      </w:r>
      <w:r w:rsidR="00F66B79" w:rsidRPr="000C03AE">
        <w:rPr>
          <w:rFonts w:ascii="Times New Roman" w:hAnsi="Times New Roman"/>
        </w:rPr>
        <w:t xml:space="preserve">n the same manner </w:t>
      </w:r>
      <w:r w:rsidR="00696F31">
        <w:rPr>
          <w:rFonts w:ascii="Times New Roman" w:hAnsi="Times New Roman"/>
        </w:rPr>
        <w:t>we use</w:t>
      </w:r>
      <w:r w:rsidR="00176018" w:rsidRPr="000C03AE">
        <w:rPr>
          <w:rFonts w:ascii="Times New Roman" w:hAnsi="Times New Roman"/>
        </w:rPr>
        <w:t xml:space="preserve"> to select variables for the nonresponse adjustments</w:t>
      </w:r>
      <w:r w:rsidR="00F66B79" w:rsidRPr="000C03AE">
        <w:rPr>
          <w:rFonts w:ascii="Times New Roman" w:hAnsi="Times New Roman"/>
        </w:rPr>
        <w:t xml:space="preserve">. </w:t>
      </w:r>
      <w:r w:rsidR="00A62897">
        <w:rPr>
          <w:rFonts w:ascii="Times New Roman" w:hAnsi="Times New Roman"/>
        </w:rPr>
        <w:t xml:space="preserve"> </w:t>
      </w:r>
      <w:r w:rsidR="00F66B79" w:rsidRPr="000C03AE">
        <w:rPr>
          <w:rFonts w:ascii="Times New Roman" w:hAnsi="Times New Roman"/>
        </w:rPr>
        <w:t xml:space="preserve">Since we will use propensity modeling instead of weighting classes to do </w:t>
      </w:r>
      <w:r w:rsidR="00F66B79" w:rsidRPr="00CE421D">
        <w:rPr>
          <w:rFonts w:ascii="Times New Roman" w:hAnsi="Times New Roman"/>
        </w:rPr>
        <w:t>the nonresponse adjustments, we will define trimming classes using the most important variables in the propensity models.</w:t>
      </w:r>
    </w:p>
    <w:p w14:paraId="5A80172C" w14:textId="77777777" w:rsidR="008A2659" w:rsidRPr="004575F7" w:rsidRDefault="005C315F" w:rsidP="004575F7">
      <w:pPr>
        <w:pStyle w:val="Heading4"/>
        <w:keepNext/>
        <w:jc w:val="left"/>
        <w:rPr>
          <w:rFonts w:ascii="Times New Roman" w:hAnsi="Times New Roman"/>
        </w:rPr>
      </w:pPr>
      <w:bookmarkStart w:id="19" w:name="_Toc233197217"/>
      <w:r w:rsidRPr="004575F7">
        <w:rPr>
          <w:rFonts w:ascii="Times New Roman" w:hAnsi="Times New Roman"/>
        </w:rPr>
        <w:t>B.</w:t>
      </w:r>
      <w:r w:rsidR="006B6CE0" w:rsidRPr="004575F7">
        <w:rPr>
          <w:rFonts w:ascii="Times New Roman" w:hAnsi="Times New Roman"/>
        </w:rPr>
        <w:t>2.3.</w:t>
      </w:r>
      <w:r w:rsidRPr="004575F7">
        <w:rPr>
          <w:rFonts w:ascii="Times New Roman" w:hAnsi="Times New Roman"/>
        </w:rPr>
        <w:t xml:space="preserve"> </w:t>
      </w:r>
      <w:r w:rsidR="006B6CE0" w:rsidRPr="004575F7">
        <w:rPr>
          <w:rFonts w:ascii="Times New Roman" w:hAnsi="Times New Roman"/>
        </w:rPr>
        <w:t>Standard Errors</w:t>
      </w:r>
      <w:bookmarkEnd w:id="19"/>
    </w:p>
    <w:p w14:paraId="7F05E971" w14:textId="3A6D5523" w:rsidR="008A2659" w:rsidRPr="004575F7" w:rsidRDefault="004575F7" w:rsidP="004575F7">
      <w:pPr>
        <w:pStyle w:val="NormalSS"/>
        <w:ind w:firstLine="0"/>
        <w:jc w:val="left"/>
        <w:rPr>
          <w:rFonts w:ascii="Times New Roman" w:hAnsi="Times New Roman"/>
        </w:rPr>
      </w:pPr>
      <w:r w:rsidRPr="004575F7">
        <w:rPr>
          <w:rFonts w:ascii="Times New Roman" w:hAnsi="Times New Roman"/>
        </w:rPr>
        <w:t>For</w:t>
      </w:r>
      <w:r w:rsidR="006B6CE0" w:rsidRPr="004575F7">
        <w:rPr>
          <w:rFonts w:ascii="Times New Roman" w:hAnsi="Times New Roman"/>
        </w:rPr>
        <w:t xml:space="preserve"> the NBS</w:t>
      </w:r>
      <w:r>
        <w:rPr>
          <w:rFonts w:ascii="Times New Roman" w:hAnsi="Times New Roman"/>
        </w:rPr>
        <w:t>-</w:t>
      </w:r>
      <w:r w:rsidR="006B6CE0" w:rsidRPr="004575F7">
        <w:rPr>
          <w:rFonts w:ascii="Times New Roman" w:hAnsi="Times New Roman"/>
        </w:rPr>
        <w:t>General Waves</w:t>
      </w:r>
      <w:r>
        <w:rPr>
          <w:rFonts w:ascii="Times New Roman" w:hAnsi="Times New Roman"/>
        </w:rPr>
        <w:t>,</w:t>
      </w:r>
      <w:r w:rsidR="006B6CE0" w:rsidRPr="004575F7">
        <w:rPr>
          <w:rFonts w:ascii="Times New Roman" w:hAnsi="Times New Roman"/>
        </w:rPr>
        <w:t xml:space="preserve"> the sampling variance estimate is a function of the sampling design and the population parame</w:t>
      </w:r>
      <w:r>
        <w:rPr>
          <w:rFonts w:ascii="Times New Roman" w:hAnsi="Times New Roman"/>
        </w:rPr>
        <w:t xml:space="preserve">ter </w:t>
      </w:r>
      <w:r w:rsidR="00DC6F0B">
        <w:rPr>
          <w:rFonts w:ascii="Times New Roman" w:hAnsi="Times New Roman"/>
        </w:rPr>
        <w:t>we are estimating</w:t>
      </w:r>
      <w:r>
        <w:rPr>
          <w:rFonts w:ascii="Times New Roman" w:hAnsi="Times New Roman"/>
        </w:rPr>
        <w:t>;</w:t>
      </w:r>
      <w:r w:rsidR="006B6CE0" w:rsidRPr="004575F7">
        <w:rPr>
          <w:rFonts w:ascii="Times New Roman" w:hAnsi="Times New Roman"/>
        </w:rPr>
        <w:t xml:space="preserve"> </w:t>
      </w:r>
      <w:r w:rsidR="00D72B97">
        <w:rPr>
          <w:rFonts w:ascii="Times New Roman" w:hAnsi="Times New Roman"/>
        </w:rPr>
        <w:t xml:space="preserve">this </w:t>
      </w:r>
      <w:r w:rsidR="006B6CE0" w:rsidRPr="004575F7">
        <w:rPr>
          <w:rFonts w:ascii="Times New Roman" w:hAnsi="Times New Roman"/>
        </w:rPr>
        <w:t xml:space="preserve">is the </w:t>
      </w:r>
      <w:r>
        <w:rPr>
          <w:rFonts w:ascii="Times New Roman" w:hAnsi="Times New Roman"/>
        </w:rPr>
        <w:t xml:space="preserve">design-based sampling variance.  </w:t>
      </w:r>
      <w:r w:rsidR="006B6CE0" w:rsidRPr="004575F7">
        <w:rPr>
          <w:rFonts w:ascii="Times New Roman" w:hAnsi="Times New Roman"/>
        </w:rPr>
        <w:t xml:space="preserve">The design-based variance assumes the use </w:t>
      </w:r>
      <w:r w:rsidR="006B6CE0" w:rsidRPr="004575F7">
        <w:rPr>
          <w:rFonts w:ascii="Times New Roman" w:hAnsi="Times New Roman"/>
        </w:rPr>
        <w:lastRenderedPageBreak/>
        <w:t>of “fully adjusted” sampling weights, which derive from the sampling design with adjustments to compensate for locating a person</w:t>
      </w:r>
      <w:r w:rsidR="00C94604">
        <w:rPr>
          <w:rFonts w:ascii="Times New Roman" w:hAnsi="Times New Roman"/>
        </w:rPr>
        <w:t>;</w:t>
      </w:r>
      <w:r w:rsidR="006B6CE0" w:rsidRPr="004575F7">
        <w:rPr>
          <w:rFonts w:ascii="Times New Roman" w:hAnsi="Times New Roman"/>
        </w:rPr>
        <w:t xml:space="preserve"> individual nonresponse</w:t>
      </w:r>
      <w:r w:rsidR="00C94604">
        <w:rPr>
          <w:rFonts w:ascii="Times New Roman" w:hAnsi="Times New Roman"/>
        </w:rPr>
        <w:t>;</w:t>
      </w:r>
      <w:r w:rsidR="006B6CE0" w:rsidRPr="004575F7">
        <w:rPr>
          <w:rFonts w:ascii="Times New Roman" w:hAnsi="Times New Roman"/>
        </w:rPr>
        <w:t xml:space="preserve"> and ratio-adjusting the sampling totals to external totals</w:t>
      </w:r>
      <w:r>
        <w:rPr>
          <w:rFonts w:ascii="Times New Roman" w:hAnsi="Times New Roman"/>
        </w:rPr>
        <w:t xml:space="preserve">.  </w:t>
      </w:r>
      <w:r w:rsidR="006B6CE0" w:rsidRPr="004575F7">
        <w:rPr>
          <w:rFonts w:ascii="Times New Roman" w:hAnsi="Times New Roman"/>
        </w:rPr>
        <w:t xml:space="preserve">We will follow the same method developed in the prior NBS, developing a single fully-adjusted sampling weight and information on analysis parameters (that is, analysis stratification and analysis clusters) necessary to estimate the sampling variance for a statistic, using the Taylor series linearization approach. </w:t>
      </w:r>
    </w:p>
    <w:p w14:paraId="20D99AED" w14:textId="2116C9B7" w:rsidR="008A2659" w:rsidRDefault="006B6CE0" w:rsidP="004575F7">
      <w:pPr>
        <w:pStyle w:val="ParagraphSSLAST"/>
        <w:ind w:firstLine="0"/>
        <w:jc w:val="left"/>
        <w:rPr>
          <w:rFonts w:ascii="Times New Roman" w:hAnsi="Times New Roman"/>
        </w:rPr>
      </w:pPr>
      <w:r w:rsidRPr="004575F7">
        <w:rPr>
          <w:rFonts w:ascii="Times New Roman" w:hAnsi="Times New Roman"/>
        </w:rPr>
        <w:t xml:space="preserve">The Taylor series procedure is the most appropriate sampling variance estimation technique for complex </w:t>
      </w:r>
      <w:r w:rsidR="004575F7">
        <w:rPr>
          <w:rFonts w:ascii="Times New Roman" w:hAnsi="Times New Roman"/>
        </w:rPr>
        <w:t xml:space="preserve">sample designs such as the NBS.  </w:t>
      </w:r>
      <w:r w:rsidR="00381F67">
        <w:rPr>
          <w:rFonts w:ascii="Times New Roman" w:hAnsi="Times New Roman"/>
        </w:rPr>
        <w:t xml:space="preserve">The Taylor series procedure </w:t>
      </w:r>
      <w:r w:rsidRPr="004575F7">
        <w:rPr>
          <w:rFonts w:ascii="Times New Roman" w:hAnsi="Times New Roman"/>
        </w:rPr>
        <w:t xml:space="preserve">is based on a classic statistical method in which </w:t>
      </w:r>
      <w:r w:rsidR="00935138">
        <w:rPr>
          <w:rFonts w:ascii="Times New Roman" w:hAnsi="Times New Roman"/>
        </w:rPr>
        <w:t xml:space="preserve">one can approximate </w:t>
      </w:r>
      <w:r w:rsidRPr="004575F7">
        <w:rPr>
          <w:rFonts w:ascii="Times New Roman" w:hAnsi="Times New Roman"/>
        </w:rPr>
        <w:t>a nonlinear statistic by a linear combination of the components within th</w:t>
      </w:r>
      <w:r w:rsidR="004575F7">
        <w:rPr>
          <w:rFonts w:ascii="Times New Roman" w:hAnsi="Times New Roman"/>
        </w:rPr>
        <w:t xml:space="preserve">e statistic.  </w:t>
      </w:r>
      <w:r w:rsidRPr="004575F7">
        <w:rPr>
          <w:rFonts w:ascii="Times New Roman" w:hAnsi="Times New Roman"/>
        </w:rPr>
        <w:t>The accuracy of the approximation is dependent on the sample size and t</w:t>
      </w:r>
      <w:r w:rsidR="004575F7">
        <w:rPr>
          <w:rFonts w:ascii="Times New Roman" w:hAnsi="Times New Roman"/>
        </w:rPr>
        <w:t xml:space="preserve">he complexity of the statistic.  </w:t>
      </w:r>
      <w:r w:rsidRPr="004575F7">
        <w:rPr>
          <w:rFonts w:ascii="Times New Roman" w:hAnsi="Times New Roman"/>
        </w:rPr>
        <w:t xml:space="preserve">For most commonly used nonlinear statistics (such as ratios, means, proportions, and regression coefficients), the linearized form </w:t>
      </w:r>
      <w:r w:rsidR="00381F67">
        <w:rPr>
          <w:rFonts w:ascii="Times New Roman" w:hAnsi="Times New Roman"/>
        </w:rPr>
        <w:t>is already</w:t>
      </w:r>
      <w:r w:rsidRPr="004575F7">
        <w:rPr>
          <w:rFonts w:ascii="Times New Roman" w:hAnsi="Times New Roman"/>
        </w:rPr>
        <w:t xml:space="preserve"> developed and h</w:t>
      </w:r>
      <w:r w:rsidR="004575F7">
        <w:rPr>
          <w:rFonts w:ascii="Times New Roman" w:hAnsi="Times New Roman"/>
        </w:rPr>
        <w:t xml:space="preserve">as good statistical properties.  </w:t>
      </w:r>
      <w:r w:rsidRPr="004575F7">
        <w:rPr>
          <w:rFonts w:ascii="Times New Roman" w:hAnsi="Times New Roman"/>
        </w:rPr>
        <w:t xml:space="preserve">Once a linearized form of an estimate is developed, </w:t>
      </w:r>
      <w:r w:rsidR="00935138">
        <w:rPr>
          <w:rFonts w:ascii="Times New Roman" w:hAnsi="Times New Roman"/>
        </w:rPr>
        <w:t xml:space="preserve">one can use </w:t>
      </w:r>
      <w:r w:rsidRPr="004575F7">
        <w:rPr>
          <w:rFonts w:ascii="Times New Roman" w:hAnsi="Times New Roman"/>
        </w:rPr>
        <w:t xml:space="preserve">the explicit equations for linear estimates to </w:t>
      </w:r>
      <w:r w:rsidR="004575F7">
        <w:rPr>
          <w:rFonts w:ascii="Times New Roman" w:hAnsi="Times New Roman"/>
        </w:rPr>
        <w:t xml:space="preserve">estimate the sampling variance.  </w:t>
      </w:r>
      <w:r w:rsidRPr="004575F7">
        <w:rPr>
          <w:rFonts w:ascii="Times New Roman" w:hAnsi="Times New Roman"/>
        </w:rPr>
        <w:t xml:space="preserve">Because </w:t>
      </w:r>
      <w:r w:rsidR="00935138">
        <w:rPr>
          <w:rFonts w:ascii="Times New Roman" w:hAnsi="Times New Roman"/>
        </w:rPr>
        <w:t xml:space="preserve">one can use </w:t>
      </w:r>
      <w:r w:rsidRPr="004575F7">
        <w:rPr>
          <w:rFonts w:ascii="Times New Roman" w:hAnsi="Times New Roman"/>
        </w:rPr>
        <w:t xml:space="preserve">the explicit equations, </w:t>
      </w:r>
      <w:r w:rsidR="00935138">
        <w:rPr>
          <w:rFonts w:ascii="Times New Roman" w:hAnsi="Times New Roman"/>
        </w:rPr>
        <w:t xml:space="preserve">one can estimate </w:t>
      </w:r>
      <w:r w:rsidRPr="004575F7">
        <w:rPr>
          <w:rFonts w:ascii="Times New Roman" w:hAnsi="Times New Roman"/>
        </w:rPr>
        <w:t>the sampling variance using many features of t</w:t>
      </w:r>
      <w:r w:rsidR="00935138">
        <w:rPr>
          <w:rFonts w:ascii="Times New Roman" w:hAnsi="Times New Roman"/>
        </w:rPr>
        <w:t>he sampling design (for example:  finite population corrections; stratification; multiple stages of selection;</w:t>
      </w:r>
      <w:r w:rsidRPr="004575F7">
        <w:rPr>
          <w:rFonts w:ascii="Times New Roman" w:hAnsi="Times New Roman"/>
        </w:rPr>
        <w:t xml:space="preserve"> and unequal </w:t>
      </w:r>
      <w:r w:rsidR="004575F7">
        <w:rPr>
          <w:rFonts w:ascii="Times New Roman" w:hAnsi="Times New Roman"/>
        </w:rPr>
        <w:t xml:space="preserve">selection rates within strata).  </w:t>
      </w:r>
      <w:r w:rsidRPr="004575F7">
        <w:rPr>
          <w:rFonts w:ascii="Times New Roman" w:hAnsi="Times New Roman"/>
        </w:rPr>
        <w:t>This is the basic variance estimation procedure used in SUDAAN, the survey procedures in SAS, STATA, and other software packages to accommodate simpl</w:t>
      </w:r>
      <w:r w:rsidR="004575F7">
        <w:rPr>
          <w:rFonts w:ascii="Times New Roman" w:hAnsi="Times New Roman"/>
        </w:rPr>
        <w:t xml:space="preserve">e and complex sampling designs.  </w:t>
      </w:r>
      <w:r w:rsidR="00381F67">
        <w:rPr>
          <w:rFonts w:ascii="Times New Roman" w:hAnsi="Times New Roman"/>
        </w:rPr>
        <w:t xml:space="preserve">We will need </w:t>
      </w:r>
      <w:r w:rsidRPr="004575F7">
        <w:rPr>
          <w:rFonts w:ascii="Times New Roman" w:hAnsi="Times New Roman"/>
        </w:rPr>
        <w:t>sample design information (such as stratum and analysis weight) for each sample unit</w:t>
      </w:r>
      <w:r w:rsidR="00381F67">
        <w:rPr>
          <w:rFonts w:ascii="Times New Roman" w:hAnsi="Times New Roman"/>
        </w:rPr>
        <w:t>, to calculate variance</w:t>
      </w:r>
      <w:r w:rsidRPr="004575F7">
        <w:rPr>
          <w:rFonts w:ascii="Times New Roman" w:hAnsi="Times New Roman"/>
        </w:rPr>
        <w:t xml:space="preserve">. </w:t>
      </w:r>
    </w:p>
    <w:p w14:paraId="571927C6" w14:textId="77777777" w:rsidR="008A2659" w:rsidRPr="00896E59" w:rsidRDefault="005C315F" w:rsidP="00896E59">
      <w:pPr>
        <w:pStyle w:val="Heading4"/>
        <w:rPr>
          <w:rFonts w:ascii="Times New Roman" w:hAnsi="Times New Roman"/>
        </w:rPr>
      </w:pPr>
      <w:bookmarkStart w:id="20" w:name="_Toc233197218"/>
      <w:r w:rsidRPr="00896E59">
        <w:rPr>
          <w:rFonts w:ascii="Times New Roman" w:hAnsi="Times New Roman"/>
        </w:rPr>
        <w:t>B.</w:t>
      </w:r>
      <w:r w:rsidR="006B6CE0" w:rsidRPr="00896E59">
        <w:rPr>
          <w:rFonts w:ascii="Times New Roman" w:hAnsi="Times New Roman"/>
        </w:rPr>
        <w:t>2.4.</w:t>
      </w:r>
      <w:r w:rsidRPr="00896E59">
        <w:rPr>
          <w:rFonts w:ascii="Times New Roman" w:hAnsi="Times New Roman"/>
        </w:rPr>
        <w:t xml:space="preserve"> </w:t>
      </w:r>
      <w:r w:rsidR="006B6CE0" w:rsidRPr="00896E59">
        <w:rPr>
          <w:rFonts w:ascii="Times New Roman" w:hAnsi="Times New Roman"/>
        </w:rPr>
        <w:t>Degree of Accuracy Needed</w:t>
      </w:r>
      <w:bookmarkEnd w:id="20"/>
    </w:p>
    <w:p w14:paraId="595ACAEA" w14:textId="16F8B37D" w:rsidR="007D31A8" w:rsidRPr="00BD2434" w:rsidRDefault="006B6CE0" w:rsidP="00BD2434">
      <w:pPr>
        <w:pStyle w:val="ParagraphSSLAST"/>
        <w:ind w:firstLine="0"/>
        <w:jc w:val="left"/>
        <w:rPr>
          <w:rFonts w:ascii="Times New Roman" w:hAnsi="Times New Roman"/>
        </w:rPr>
      </w:pPr>
      <w:r w:rsidRPr="003A1A8D">
        <w:rPr>
          <w:rFonts w:ascii="Times New Roman" w:hAnsi="Times New Roman"/>
          <w:b/>
        </w:rPr>
        <w:t>Active Beneficiaries</w:t>
      </w:r>
      <w:r w:rsidR="004575F7" w:rsidRPr="004575F7">
        <w:rPr>
          <w:rFonts w:ascii="Times New Roman" w:hAnsi="Times New Roman"/>
        </w:rPr>
        <w:t xml:space="preserve"> -</w:t>
      </w:r>
      <w:r w:rsidR="004575F7" w:rsidRPr="00BD2434">
        <w:rPr>
          <w:rFonts w:ascii="Times New Roman" w:hAnsi="Times New Roman"/>
        </w:rPr>
        <w:t xml:space="preserve"> </w:t>
      </w:r>
      <w:r w:rsidR="002058A0" w:rsidRPr="00BD2434">
        <w:rPr>
          <w:rFonts w:ascii="Times New Roman" w:hAnsi="Times New Roman"/>
        </w:rPr>
        <w:t xml:space="preserve"> </w:t>
      </w:r>
      <w:r w:rsidRPr="004575F7">
        <w:rPr>
          <w:rFonts w:ascii="Times New Roman" w:hAnsi="Times New Roman"/>
        </w:rPr>
        <w:t xml:space="preserve">In Table </w:t>
      </w:r>
      <w:r w:rsidR="005C315F" w:rsidRPr="004575F7">
        <w:rPr>
          <w:rFonts w:ascii="Times New Roman" w:hAnsi="Times New Roman"/>
        </w:rPr>
        <w:t>B.</w:t>
      </w:r>
      <w:r w:rsidR="006F11D2" w:rsidRPr="004575F7">
        <w:rPr>
          <w:rFonts w:ascii="Times New Roman" w:hAnsi="Times New Roman"/>
        </w:rPr>
        <w:t>2</w:t>
      </w:r>
      <w:r w:rsidR="004575F7" w:rsidRPr="004575F7">
        <w:rPr>
          <w:rFonts w:ascii="Times New Roman" w:hAnsi="Times New Roman"/>
        </w:rPr>
        <w:t xml:space="preserve"> (below)</w:t>
      </w:r>
      <w:r w:rsidR="006F11D2" w:rsidRPr="004575F7">
        <w:rPr>
          <w:rFonts w:ascii="Times New Roman" w:hAnsi="Times New Roman"/>
        </w:rPr>
        <w:t xml:space="preserve"> </w:t>
      </w:r>
      <w:r w:rsidRPr="004575F7">
        <w:rPr>
          <w:rFonts w:ascii="Times New Roman" w:hAnsi="Times New Roman"/>
        </w:rPr>
        <w:t>the minimal detectable difference for the active beneficiary strata is a measure of the smallest difference between subgroups that 4,000 completes will be able to detect with 80 percent p</w:t>
      </w:r>
      <w:r w:rsidR="004575F7">
        <w:rPr>
          <w:rFonts w:ascii="Times New Roman" w:hAnsi="Times New Roman"/>
        </w:rPr>
        <w:t xml:space="preserve">ower and 90 percent confidence.  </w:t>
      </w:r>
      <w:r w:rsidRPr="004575F7">
        <w:rPr>
          <w:rFonts w:ascii="Times New Roman" w:hAnsi="Times New Roman"/>
        </w:rPr>
        <w:t xml:space="preserve">For example, for a proportion of 0.10, a minimal detectable difference equal to 6.7 percentage points indicates that if 10 percent of the beneficiaries </w:t>
      </w:r>
      <w:r w:rsidR="005B121C">
        <w:rPr>
          <w:rFonts w:ascii="Times New Roman" w:hAnsi="Times New Roman"/>
        </w:rPr>
        <w:t>a</w:t>
      </w:r>
      <w:r w:rsidRPr="004575F7">
        <w:rPr>
          <w:rFonts w:ascii="Times New Roman" w:hAnsi="Times New Roman"/>
        </w:rPr>
        <w:t>re employed who never attended college, and at least 16.</w:t>
      </w:r>
      <w:r w:rsidR="005B121C">
        <w:rPr>
          <w:rFonts w:ascii="Times New Roman" w:hAnsi="Times New Roman"/>
        </w:rPr>
        <w:t>7 percent of the beneficiaries a</w:t>
      </w:r>
      <w:r w:rsidRPr="004575F7">
        <w:rPr>
          <w:rFonts w:ascii="Times New Roman" w:hAnsi="Times New Roman"/>
        </w:rPr>
        <w:t xml:space="preserve">re employed who attended at least some college, the analysis will detect a significant difference </w:t>
      </w:r>
      <w:r w:rsidR="00D3521F" w:rsidRPr="004575F7">
        <w:rPr>
          <w:rFonts w:ascii="Times New Roman" w:hAnsi="Times New Roman"/>
        </w:rPr>
        <w:t>between</w:t>
      </w:r>
      <w:r w:rsidRPr="004575F7">
        <w:rPr>
          <w:rFonts w:ascii="Times New Roman" w:hAnsi="Times New Roman"/>
        </w:rPr>
        <w:t xml:space="preserve"> those who never attended college and those who </w:t>
      </w:r>
      <w:r w:rsidR="004575F7">
        <w:rPr>
          <w:rFonts w:ascii="Times New Roman" w:hAnsi="Times New Roman"/>
        </w:rPr>
        <w:t xml:space="preserve">attended at least some college.  </w:t>
      </w:r>
      <w:r w:rsidRPr="004575F7">
        <w:rPr>
          <w:rFonts w:ascii="Times New Roman" w:hAnsi="Times New Roman"/>
        </w:rPr>
        <w:t xml:space="preserve">The table presents minimum detectable differences where </w:t>
      </w:r>
      <w:r w:rsidR="00B32611">
        <w:rPr>
          <w:rFonts w:ascii="Times New Roman" w:hAnsi="Times New Roman"/>
        </w:rPr>
        <w:t xml:space="preserve">we compare </w:t>
      </w:r>
      <w:r w:rsidRPr="004575F7">
        <w:rPr>
          <w:rFonts w:ascii="Times New Roman" w:hAnsi="Times New Roman"/>
        </w:rPr>
        <w:t xml:space="preserve">one half of the sample to the other </w:t>
      </w:r>
      <w:r w:rsidR="004575F7">
        <w:rPr>
          <w:rFonts w:ascii="Times New Roman" w:hAnsi="Times New Roman"/>
        </w:rPr>
        <w:t xml:space="preserve">half of the sample, and minimum </w:t>
      </w:r>
      <w:r w:rsidRPr="004575F7">
        <w:rPr>
          <w:rFonts w:ascii="Times New Roman" w:hAnsi="Times New Roman"/>
        </w:rPr>
        <w:t>detectable differences where</w:t>
      </w:r>
      <w:r w:rsidR="00B32611">
        <w:rPr>
          <w:rFonts w:ascii="Times New Roman" w:hAnsi="Times New Roman"/>
        </w:rPr>
        <w:t xml:space="preserve"> we compare</w:t>
      </w:r>
      <w:r w:rsidRPr="004575F7">
        <w:rPr>
          <w:rFonts w:ascii="Times New Roman" w:hAnsi="Times New Roman"/>
        </w:rPr>
        <w:t xml:space="preserve"> 70 percent of the sample to 30 percent. </w:t>
      </w:r>
      <w:bookmarkStart w:id="21" w:name="_Toc233197396"/>
    </w:p>
    <w:p w14:paraId="0B275EAF" w14:textId="77777777" w:rsidR="008A2659" w:rsidRPr="003A1A8D" w:rsidRDefault="006B6CE0" w:rsidP="004575F7">
      <w:pPr>
        <w:pStyle w:val="MarkforTableHeading"/>
        <w:ind w:left="450"/>
        <w:rPr>
          <w:rFonts w:ascii="Times New Roman" w:hAnsi="Times New Roman"/>
          <w:sz w:val="24"/>
          <w:szCs w:val="24"/>
        </w:rPr>
      </w:pPr>
      <w:bookmarkStart w:id="22" w:name="_Toc370718101"/>
      <w:bookmarkStart w:id="23" w:name="_Toc381000987"/>
      <w:r w:rsidRPr="003A1A8D">
        <w:rPr>
          <w:rFonts w:ascii="Times New Roman" w:hAnsi="Times New Roman"/>
          <w:sz w:val="24"/>
          <w:szCs w:val="24"/>
        </w:rPr>
        <w:t>Table</w:t>
      </w:r>
      <w:r w:rsidR="007D31A8" w:rsidRPr="003A1A8D">
        <w:rPr>
          <w:rFonts w:ascii="Times New Roman" w:hAnsi="Times New Roman"/>
          <w:sz w:val="24"/>
          <w:szCs w:val="24"/>
        </w:rPr>
        <w:t xml:space="preserve"> </w:t>
      </w:r>
      <w:r w:rsidR="005C315F" w:rsidRPr="003A1A8D">
        <w:rPr>
          <w:rFonts w:ascii="Times New Roman" w:hAnsi="Times New Roman"/>
          <w:sz w:val="24"/>
          <w:szCs w:val="24"/>
        </w:rPr>
        <w:t>B.</w:t>
      </w:r>
      <w:r w:rsidR="006F11D2" w:rsidRPr="003A1A8D">
        <w:rPr>
          <w:rFonts w:ascii="Times New Roman" w:hAnsi="Times New Roman"/>
          <w:sz w:val="24"/>
          <w:szCs w:val="24"/>
        </w:rPr>
        <w:t>2</w:t>
      </w:r>
      <w:r w:rsidR="00442D74" w:rsidRPr="003A1A8D">
        <w:rPr>
          <w:rFonts w:ascii="Times New Roman" w:hAnsi="Times New Roman"/>
          <w:sz w:val="24"/>
          <w:szCs w:val="24"/>
        </w:rPr>
        <w:t>.</w:t>
      </w:r>
      <w:r w:rsidRPr="003A1A8D">
        <w:rPr>
          <w:rFonts w:ascii="Times New Roman" w:hAnsi="Times New Roman"/>
          <w:sz w:val="24"/>
          <w:szCs w:val="24"/>
        </w:rPr>
        <w:t xml:space="preserve"> Projected Minimal Detectable Differences </w:t>
      </w:r>
      <w:proofErr w:type="gramStart"/>
      <w:r w:rsidRPr="003A1A8D">
        <w:rPr>
          <w:rFonts w:ascii="Times New Roman" w:hAnsi="Times New Roman"/>
          <w:sz w:val="24"/>
          <w:szCs w:val="24"/>
        </w:rPr>
        <w:t>Between</w:t>
      </w:r>
      <w:proofErr w:type="gramEnd"/>
      <w:r w:rsidRPr="003A1A8D">
        <w:rPr>
          <w:rFonts w:ascii="Times New Roman" w:hAnsi="Times New Roman"/>
          <w:sz w:val="24"/>
          <w:szCs w:val="24"/>
        </w:rPr>
        <w:t xml:space="preserve"> </w:t>
      </w:r>
      <w:bookmarkEnd w:id="21"/>
      <w:r w:rsidRPr="003A1A8D">
        <w:rPr>
          <w:rFonts w:ascii="Times New Roman" w:hAnsi="Times New Roman"/>
          <w:sz w:val="24"/>
          <w:szCs w:val="24"/>
        </w:rPr>
        <w:t>Groups In Representative Beneficiary Sample</w:t>
      </w:r>
      <w:bookmarkEnd w:id="22"/>
      <w:bookmarkEnd w:id="23"/>
    </w:p>
    <w:tbl>
      <w:tblPr>
        <w:tblStyle w:val="TableGrid"/>
        <w:tblW w:w="4709" w:type="pct"/>
        <w:tblInd w:w="558" w:type="dxa"/>
        <w:tblBorders>
          <w:top w:val="single" w:sz="12" w:space="0" w:color="C00000"/>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412"/>
        <w:gridCol w:w="928"/>
        <w:gridCol w:w="929"/>
        <w:gridCol w:w="1123"/>
        <w:gridCol w:w="222"/>
        <w:gridCol w:w="930"/>
        <w:gridCol w:w="930"/>
        <w:gridCol w:w="930"/>
      </w:tblGrid>
      <w:tr w:rsidR="003431B7" w:rsidRPr="004575F7" w14:paraId="32E590CD" w14:textId="77777777" w:rsidTr="004575F7">
        <w:trPr>
          <w:trHeight w:val="258"/>
          <w:tblHeader/>
        </w:trPr>
        <w:tc>
          <w:tcPr>
            <w:tcW w:w="957" w:type="pct"/>
            <w:vMerge w:val="restart"/>
            <w:tcBorders>
              <w:top w:val="single" w:sz="12" w:space="0" w:color="C00000"/>
              <w:bottom w:val="single" w:sz="4" w:space="0" w:color="auto"/>
            </w:tcBorders>
            <w:shd w:val="clear" w:color="auto" w:fill="auto"/>
            <w:vAlign w:val="bottom"/>
          </w:tcPr>
          <w:p w14:paraId="006813BB" w14:textId="4D1E492C" w:rsidR="003431B7" w:rsidRPr="004575F7" w:rsidRDefault="003431B7" w:rsidP="003431B7">
            <w:pPr>
              <w:pStyle w:val="TableHeaderLeft"/>
              <w:rPr>
                <w:rFonts w:ascii="Times New Roman" w:hAnsi="Times New Roman"/>
                <w:sz w:val="24"/>
                <w:szCs w:val="24"/>
              </w:rPr>
            </w:pPr>
            <w:r w:rsidRPr="004575F7">
              <w:rPr>
                <w:rFonts w:ascii="Times New Roman" w:hAnsi="Times New Roman"/>
                <w:sz w:val="24"/>
                <w:szCs w:val="24"/>
              </w:rPr>
              <w:t>Stratum</w:t>
            </w:r>
          </w:p>
        </w:tc>
        <w:tc>
          <w:tcPr>
            <w:tcW w:w="2022" w:type="pct"/>
            <w:gridSpan w:val="3"/>
            <w:tcBorders>
              <w:top w:val="single" w:sz="12" w:space="0" w:color="C00000"/>
              <w:bottom w:val="single" w:sz="4" w:space="0" w:color="auto"/>
            </w:tcBorders>
            <w:shd w:val="clear" w:color="auto" w:fill="auto"/>
            <w:vAlign w:val="center"/>
          </w:tcPr>
          <w:p w14:paraId="33C98A3B" w14:textId="77777777" w:rsidR="003431B7" w:rsidRPr="004575F7" w:rsidRDefault="003431B7" w:rsidP="00DF1CE0">
            <w:pPr>
              <w:pStyle w:val="TableHeaderCenter"/>
              <w:rPr>
                <w:rFonts w:ascii="Times New Roman" w:hAnsi="Times New Roman"/>
                <w:sz w:val="24"/>
                <w:szCs w:val="24"/>
              </w:rPr>
            </w:pPr>
            <w:r w:rsidRPr="004575F7">
              <w:rPr>
                <w:rFonts w:ascii="Times New Roman" w:hAnsi="Times New Roman"/>
                <w:sz w:val="24"/>
                <w:szCs w:val="24"/>
              </w:rPr>
              <w:t>Half the Sample Compared to Other Half</w:t>
            </w:r>
            <w:r w:rsidRPr="004575F7">
              <w:rPr>
                <w:rFonts w:ascii="Times New Roman" w:hAnsi="Times New Roman"/>
                <w:sz w:val="24"/>
                <w:szCs w:val="24"/>
              </w:rPr>
              <w:br/>
              <w:t>(2,000 vs. 2,000)</w:t>
            </w:r>
          </w:p>
        </w:tc>
        <w:tc>
          <w:tcPr>
            <w:tcW w:w="128" w:type="pct"/>
            <w:tcBorders>
              <w:top w:val="single" w:sz="12" w:space="0" w:color="C00000"/>
              <w:bottom w:val="nil"/>
            </w:tcBorders>
          </w:tcPr>
          <w:p w14:paraId="55C8D419" w14:textId="77777777" w:rsidR="003431B7" w:rsidRPr="004575F7" w:rsidRDefault="003431B7" w:rsidP="00DF1CE0">
            <w:pPr>
              <w:pStyle w:val="TableHeaderCenter"/>
              <w:rPr>
                <w:rFonts w:ascii="Times New Roman" w:hAnsi="Times New Roman"/>
                <w:sz w:val="24"/>
                <w:szCs w:val="24"/>
              </w:rPr>
            </w:pPr>
          </w:p>
        </w:tc>
        <w:tc>
          <w:tcPr>
            <w:tcW w:w="1893" w:type="pct"/>
            <w:gridSpan w:val="3"/>
            <w:tcBorders>
              <w:top w:val="single" w:sz="12" w:space="0" w:color="C00000"/>
              <w:bottom w:val="single" w:sz="4" w:space="0" w:color="auto"/>
            </w:tcBorders>
            <w:shd w:val="clear" w:color="auto" w:fill="auto"/>
            <w:vAlign w:val="center"/>
          </w:tcPr>
          <w:p w14:paraId="147DA311" w14:textId="77777777" w:rsidR="003431B7" w:rsidRPr="004575F7" w:rsidRDefault="003431B7" w:rsidP="00DF1CE0">
            <w:pPr>
              <w:pStyle w:val="TableHeaderCenter"/>
              <w:rPr>
                <w:rFonts w:ascii="Times New Roman" w:hAnsi="Times New Roman"/>
                <w:sz w:val="24"/>
                <w:szCs w:val="24"/>
              </w:rPr>
            </w:pPr>
            <w:r w:rsidRPr="004575F7">
              <w:rPr>
                <w:rFonts w:ascii="Times New Roman" w:hAnsi="Times New Roman"/>
                <w:sz w:val="24"/>
                <w:szCs w:val="24"/>
              </w:rPr>
              <w:t>70% of Sample Compared to 30%</w:t>
            </w:r>
            <w:r w:rsidRPr="004575F7">
              <w:rPr>
                <w:rFonts w:ascii="Times New Roman" w:hAnsi="Times New Roman"/>
                <w:sz w:val="24"/>
                <w:szCs w:val="24"/>
              </w:rPr>
              <w:br/>
              <w:t>(2,800 vs. 1,200)</w:t>
            </w:r>
          </w:p>
        </w:tc>
      </w:tr>
      <w:tr w:rsidR="003431B7" w:rsidRPr="004575F7" w14:paraId="3ED8A7F5" w14:textId="77777777" w:rsidTr="004575F7">
        <w:trPr>
          <w:trHeight w:val="70"/>
        </w:trPr>
        <w:tc>
          <w:tcPr>
            <w:tcW w:w="957" w:type="pct"/>
            <w:vMerge/>
            <w:tcBorders>
              <w:top w:val="nil"/>
              <w:bottom w:val="single" w:sz="4" w:space="0" w:color="auto"/>
            </w:tcBorders>
            <w:shd w:val="clear" w:color="auto" w:fill="auto"/>
            <w:vAlign w:val="center"/>
          </w:tcPr>
          <w:p w14:paraId="2BF0E935" w14:textId="77777777" w:rsidR="003431B7" w:rsidRPr="004575F7" w:rsidRDefault="003431B7" w:rsidP="00DF1CE0">
            <w:pPr>
              <w:pStyle w:val="TableText"/>
              <w:rPr>
                <w:rFonts w:ascii="Times New Roman" w:hAnsi="Times New Roman"/>
                <w:sz w:val="24"/>
                <w:szCs w:val="24"/>
              </w:rPr>
            </w:pPr>
          </w:p>
        </w:tc>
        <w:tc>
          <w:tcPr>
            <w:tcW w:w="2022" w:type="pct"/>
            <w:gridSpan w:val="3"/>
            <w:tcBorders>
              <w:top w:val="single" w:sz="4" w:space="0" w:color="auto"/>
              <w:bottom w:val="single" w:sz="4" w:space="0" w:color="auto"/>
            </w:tcBorders>
            <w:shd w:val="clear" w:color="auto" w:fill="auto"/>
            <w:vAlign w:val="bottom"/>
          </w:tcPr>
          <w:p w14:paraId="542F5CD6" w14:textId="217810D7" w:rsidR="003431B7" w:rsidRPr="004575F7" w:rsidRDefault="00CA7DEB" w:rsidP="00DF30ED">
            <w:pPr>
              <w:pStyle w:val="TableText"/>
              <w:spacing w:before="120" w:after="60"/>
              <w:jc w:val="center"/>
              <w:rPr>
                <w:rFonts w:ascii="Times New Roman" w:hAnsi="Times New Roman"/>
                <w:sz w:val="24"/>
                <w:szCs w:val="24"/>
              </w:rPr>
            </w:pPr>
            <w:r>
              <w:rPr>
                <w:rFonts w:ascii="Times New Roman" w:hAnsi="Times New Roman"/>
                <w:sz w:val="24"/>
                <w:szCs w:val="24"/>
              </w:rPr>
              <w:t xml:space="preserve">Mean of </w:t>
            </w:r>
            <w:r w:rsidR="003431B7" w:rsidRPr="004575F7">
              <w:rPr>
                <w:rFonts w:ascii="Times New Roman" w:hAnsi="Times New Roman"/>
                <w:sz w:val="24"/>
                <w:szCs w:val="24"/>
              </w:rPr>
              <w:t>Binomial Distribution</w:t>
            </w:r>
          </w:p>
        </w:tc>
        <w:tc>
          <w:tcPr>
            <w:tcW w:w="128" w:type="pct"/>
            <w:tcBorders>
              <w:top w:val="nil"/>
              <w:bottom w:val="nil"/>
            </w:tcBorders>
          </w:tcPr>
          <w:p w14:paraId="38095BA1" w14:textId="77777777" w:rsidR="003431B7" w:rsidRPr="004575F7" w:rsidRDefault="003431B7" w:rsidP="00DF30ED">
            <w:pPr>
              <w:pStyle w:val="TableText"/>
              <w:spacing w:before="120" w:after="60"/>
              <w:jc w:val="center"/>
              <w:rPr>
                <w:rFonts w:ascii="Times New Roman" w:hAnsi="Times New Roman"/>
                <w:sz w:val="24"/>
                <w:szCs w:val="24"/>
              </w:rPr>
            </w:pPr>
          </w:p>
        </w:tc>
        <w:tc>
          <w:tcPr>
            <w:tcW w:w="1893" w:type="pct"/>
            <w:gridSpan w:val="3"/>
            <w:tcBorders>
              <w:top w:val="single" w:sz="4" w:space="0" w:color="auto"/>
              <w:bottom w:val="single" w:sz="4" w:space="0" w:color="auto"/>
            </w:tcBorders>
            <w:shd w:val="clear" w:color="auto" w:fill="auto"/>
            <w:vAlign w:val="bottom"/>
          </w:tcPr>
          <w:p w14:paraId="5A0CF9D1" w14:textId="7DD345E5" w:rsidR="003431B7" w:rsidRPr="004575F7" w:rsidRDefault="00CA7DEB" w:rsidP="00DF30ED">
            <w:pPr>
              <w:pStyle w:val="TableText"/>
              <w:spacing w:before="120" w:after="60"/>
              <w:jc w:val="center"/>
              <w:rPr>
                <w:rFonts w:ascii="Times New Roman" w:hAnsi="Times New Roman"/>
                <w:sz w:val="24"/>
                <w:szCs w:val="24"/>
              </w:rPr>
            </w:pPr>
            <w:r>
              <w:rPr>
                <w:rFonts w:ascii="Times New Roman" w:hAnsi="Times New Roman"/>
                <w:sz w:val="24"/>
                <w:szCs w:val="24"/>
              </w:rPr>
              <w:t xml:space="preserve">Mean of </w:t>
            </w:r>
            <w:r w:rsidR="003431B7" w:rsidRPr="004575F7">
              <w:rPr>
                <w:rFonts w:ascii="Times New Roman" w:hAnsi="Times New Roman"/>
                <w:sz w:val="24"/>
                <w:szCs w:val="24"/>
              </w:rPr>
              <w:t>Binomial Distribution</w:t>
            </w:r>
          </w:p>
        </w:tc>
      </w:tr>
      <w:tr w:rsidR="003431B7" w:rsidRPr="004575F7" w14:paraId="15CA826D" w14:textId="77777777" w:rsidTr="004575F7">
        <w:trPr>
          <w:trHeight w:val="70"/>
        </w:trPr>
        <w:tc>
          <w:tcPr>
            <w:tcW w:w="957" w:type="pct"/>
            <w:vMerge/>
            <w:tcBorders>
              <w:top w:val="nil"/>
              <w:bottom w:val="single" w:sz="4" w:space="0" w:color="auto"/>
            </w:tcBorders>
            <w:shd w:val="clear" w:color="auto" w:fill="auto"/>
            <w:vAlign w:val="center"/>
          </w:tcPr>
          <w:p w14:paraId="18B04476" w14:textId="77777777" w:rsidR="003431B7" w:rsidRPr="004575F7" w:rsidRDefault="003431B7" w:rsidP="00DF1CE0">
            <w:pPr>
              <w:pStyle w:val="TableText"/>
              <w:rPr>
                <w:rFonts w:ascii="Times New Roman" w:hAnsi="Times New Roman"/>
                <w:sz w:val="24"/>
                <w:szCs w:val="24"/>
              </w:rPr>
            </w:pPr>
          </w:p>
        </w:tc>
        <w:tc>
          <w:tcPr>
            <w:tcW w:w="630" w:type="pct"/>
            <w:tcBorders>
              <w:top w:val="single" w:sz="4" w:space="0" w:color="auto"/>
              <w:bottom w:val="single" w:sz="4" w:space="0" w:color="auto"/>
            </w:tcBorders>
            <w:shd w:val="clear" w:color="auto" w:fill="auto"/>
            <w:vAlign w:val="bottom"/>
          </w:tcPr>
          <w:p w14:paraId="3D3F3045" w14:textId="77777777"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10%</w:t>
            </w:r>
          </w:p>
        </w:tc>
        <w:tc>
          <w:tcPr>
            <w:tcW w:w="631" w:type="pct"/>
            <w:tcBorders>
              <w:top w:val="single" w:sz="4" w:space="0" w:color="auto"/>
              <w:bottom w:val="single" w:sz="4" w:space="0" w:color="auto"/>
            </w:tcBorders>
            <w:shd w:val="clear" w:color="auto" w:fill="auto"/>
          </w:tcPr>
          <w:p w14:paraId="3C2B92E5" w14:textId="77777777"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30%</w:t>
            </w:r>
          </w:p>
        </w:tc>
        <w:tc>
          <w:tcPr>
            <w:tcW w:w="761" w:type="pct"/>
            <w:tcBorders>
              <w:top w:val="single" w:sz="4" w:space="0" w:color="auto"/>
              <w:bottom w:val="single" w:sz="4" w:space="0" w:color="auto"/>
            </w:tcBorders>
            <w:shd w:val="clear" w:color="auto" w:fill="auto"/>
          </w:tcPr>
          <w:p w14:paraId="6EAF2E22" w14:textId="77777777"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50%</w:t>
            </w:r>
          </w:p>
        </w:tc>
        <w:tc>
          <w:tcPr>
            <w:tcW w:w="128" w:type="pct"/>
            <w:tcBorders>
              <w:top w:val="nil"/>
              <w:bottom w:val="nil"/>
            </w:tcBorders>
          </w:tcPr>
          <w:p w14:paraId="5189D17A" w14:textId="77777777" w:rsidR="003431B7" w:rsidRPr="004575F7" w:rsidRDefault="003431B7" w:rsidP="00081E1F">
            <w:pPr>
              <w:pStyle w:val="TableText"/>
              <w:spacing w:before="120" w:after="60"/>
              <w:jc w:val="center"/>
              <w:rPr>
                <w:rFonts w:ascii="Times New Roman" w:hAnsi="Times New Roman"/>
                <w:sz w:val="24"/>
                <w:szCs w:val="24"/>
              </w:rPr>
            </w:pPr>
          </w:p>
        </w:tc>
        <w:tc>
          <w:tcPr>
            <w:tcW w:w="631" w:type="pct"/>
            <w:tcBorders>
              <w:top w:val="single" w:sz="4" w:space="0" w:color="auto"/>
              <w:bottom w:val="single" w:sz="4" w:space="0" w:color="auto"/>
            </w:tcBorders>
            <w:shd w:val="clear" w:color="auto" w:fill="auto"/>
            <w:vAlign w:val="bottom"/>
          </w:tcPr>
          <w:p w14:paraId="2F360A5E" w14:textId="77777777"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10%</w:t>
            </w:r>
          </w:p>
        </w:tc>
        <w:tc>
          <w:tcPr>
            <w:tcW w:w="631" w:type="pct"/>
            <w:tcBorders>
              <w:top w:val="single" w:sz="4" w:space="0" w:color="auto"/>
              <w:bottom w:val="single" w:sz="4" w:space="0" w:color="auto"/>
            </w:tcBorders>
            <w:shd w:val="clear" w:color="auto" w:fill="auto"/>
          </w:tcPr>
          <w:p w14:paraId="473871D8" w14:textId="77777777"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30%</w:t>
            </w:r>
          </w:p>
        </w:tc>
        <w:tc>
          <w:tcPr>
            <w:tcW w:w="630" w:type="pct"/>
            <w:tcBorders>
              <w:top w:val="single" w:sz="4" w:space="0" w:color="auto"/>
              <w:bottom w:val="single" w:sz="4" w:space="0" w:color="auto"/>
            </w:tcBorders>
            <w:shd w:val="clear" w:color="auto" w:fill="auto"/>
          </w:tcPr>
          <w:p w14:paraId="5B744010" w14:textId="77777777" w:rsidR="003431B7" w:rsidRPr="004575F7" w:rsidRDefault="003431B7" w:rsidP="00081E1F">
            <w:pPr>
              <w:pStyle w:val="TableText"/>
              <w:spacing w:before="120" w:after="60"/>
              <w:jc w:val="center"/>
              <w:rPr>
                <w:rFonts w:ascii="Times New Roman" w:hAnsi="Times New Roman"/>
                <w:sz w:val="24"/>
                <w:szCs w:val="24"/>
              </w:rPr>
            </w:pPr>
            <w:r w:rsidRPr="004575F7">
              <w:rPr>
                <w:rFonts w:ascii="Times New Roman" w:hAnsi="Times New Roman"/>
                <w:sz w:val="24"/>
                <w:szCs w:val="24"/>
              </w:rPr>
              <w:t>50%</w:t>
            </w:r>
          </w:p>
        </w:tc>
      </w:tr>
      <w:tr w:rsidR="003431B7" w:rsidRPr="004575F7" w14:paraId="24FB5ED0" w14:textId="77777777" w:rsidTr="004575F7">
        <w:tc>
          <w:tcPr>
            <w:tcW w:w="957" w:type="pct"/>
            <w:tcBorders>
              <w:top w:val="single" w:sz="4" w:space="0" w:color="auto"/>
            </w:tcBorders>
            <w:shd w:val="clear" w:color="auto" w:fill="auto"/>
          </w:tcPr>
          <w:p w14:paraId="14FA568F" w14:textId="77777777" w:rsidR="003431B7" w:rsidRPr="004575F7" w:rsidRDefault="003431B7" w:rsidP="003431B7">
            <w:pPr>
              <w:pStyle w:val="TableText"/>
              <w:spacing w:before="120"/>
              <w:rPr>
                <w:rFonts w:ascii="Times New Roman" w:hAnsi="Times New Roman"/>
                <w:sz w:val="24"/>
                <w:szCs w:val="24"/>
              </w:rPr>
            </w:pPr>
            <w:r w:rsidRPr="004575F7">
              <w:rPr>
                <w:rFonts w:ascii="Times New Roman" w:hAnsi="Times New Roman"/>
                <w:sz w:val="24"/>
                <w:szCs w:val="24"/>
              </w:rPr>
              <w:t>Overall (100 Percent)</w:t>
            </w:r>
          </w:p>
        </w:tc>
        <w:tc>
          <w:tcPr>
            <w:tcW w:w="630" w:type="pct"/>
            <w:tcBorders>
              <w:top w:val="single" w:sz="4" w:space="0" w:color="auto"/>
            </w:tcBorders>
            <w:shd w:val="clear" w:color="auto" w:fill="auto"/>
            <w:vAlign w:val="bottom"/>
          </w:tcPr>
          <w:p w14:paraId="62D75FF3" w14:textId="77777777"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5.9%</w:t>
            </w:r>
          </w:p>
        </w:tc>
        <w:tc>
          <w:tcPr>
            <w:tcW w:w="631" w:type="pct"/>
            <w:tcBorders>
              <w:top w:val="nil"/>
            </w:tcBorders>
            <w:shd w:val="clear" w:color="auto" w:fill="auto"/>
            <w:vAlign w:val="bottom"/>
          </w:tcPr>
          <w:p w14:paraId="7B88C95C" w14:textId="77777777"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9.1%</w:t>
            </w:r>
          </w:p>
        </w:tc>
        <w:tc>
          <w:tcPr>
            <w:tcW w:w="761" w:type="pct"/>
            <w:tcBorders>
              <w:top w:val="nil"/>
            </w:tcBorders>
            <w:shd w:val="clear" w:color="auto" w:fill="auto"/>
            <w:vAlign w:val="bottom"/>
          </w:tcPr>
          <w:p w14:paraId="49A1D7B1" w14:textId="77777777"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9.9%</w:t>
            </w:r>
          </w:p>
        </w:tc>
        <w:tc>
          <w:tcPr>
            <w:tcW w:w="128" w:type="pct"/>
            <w:tcBorders>
              <w:top w:val="nil"/>
            </w:tcBorders>
          </w:tcPr>
          <w:p w14:paraId="60DC7226" w14:textId="77777777" w:rsidR="003431B7" w:rsidRPr="004575F7" w:rsidRDefault="003431B7" w:rsidP="003431B7">
            <w:pPr>
              <w:pStyle w:val="TableText"/>
              <w:spacing w:before="120"/>
              <w:jc w:val="center"/>
              <w:rPr>
                <w:rFonts w:ascii="Times New Roman" w:hAnsi="Times New Roman"/>
                <w:sz w:val="24"/>
                <w:szCs w:val="24"/>
              </w:rPr>
            </w:pPr>
          </w:p>
        </w:tc>
        <w:tc>
          <w:tcPr>
            <w:tcW w:w="631" w:type="pct"/>
            <w:tcBorders>
              <w:top w:val="single" w:sz="4" w:space="0" w:color="auto"/>
            </w:tcBorders>
            <w:shd w:val="clear" w:color="auto" w:fill="auto"/>
            <w:vAlign w:val="bottom"/>
          </w:tcPr>
          <w:p w14:paraId="0413F546" w14:textId="77777777"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6.5%</w:t>
            </w:r>
          </w:p>
        </w:tc>
        <w:tc>
          <w:tcPr>
            <w:tcW w:w="631" w:type="pct"/>
            <w:tcBorders>
              <w:top w:val="single" w:sz="4" w:space="0" w:color="auto"/>
            </w:tcBorders>
            <w:shd w:val="clear" w:color="auto" w:fill="auto"/>
            <w:vAlign w:val="bottom"/>
          </w:tcPr>
          <w:p w14:paraId="0CB52D43" w14:textId="77777777"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9.9%</w:t>
            </w:r>
          </w:p>
        </w:tc>
        <w:tc>
          <w:tcPr>
            <w:tcW w:w="630" w:type="pct"/>
            <w:tcBorders>
              <w:top w:val="single" w:sz="4" w:space="0" w:color="auto"/>
            </w:tcBorders>
            <w:shd w:val="clear" w:color="auto" w:fill="auto"/>
            <w:vAlign w:val="bottom"/>
          </w:tcPr>
          <w:p w14:paraId="1D962AF9" w14:textId="77777777" w:rsidR="003431B7" w:rsidRPr="004575F7" w:rsidRDefault="003431B7" w:rsidP="003431B7">
            <w:pPr>
              <w:pStyle w:val="TableText"/>
              <w:spacing w:before="120"/>
              <w:jc w:val="center"/>
              <w:rPr>
                <w:rFonts w:ascii="Times New Roman" w:eastAsia="Arial Unicode MS" w:hAnsi="Times New Roman"/>
                <w:sz w:val="24"/>
                <w:szCs w:val="24"/>
              </w:rPr>
            </w:pPr>
            <w:r w:rsidRPr="004575F7">
              <w:rPr>
                <w:rFonts w:ascii="Times New Roman" w:hAnsi="Times New Roman"/>
                <w:sz w:val="24"/>
                <w:szCs w:val="24"/>
              </w:rPr>
              <w:t>10.8%</w:t>
            </w:r>
          </w:p>
        </w:tc>
      </w:tr>
      <w:tr w:rsidR="003431B7" w:rsidRPr="004575F7" w14:paraId="21886795" w14:textId="77777777" w:rsidTr="004575F7">
        <w:tc>
          <w:tcPr>
            <w:tcW w:w="957" w:type="pct"/>
            <w:shd w:val="clear" w:color="auto" w:fill="auto"/>
          </w:tcPr>
          <w:p w14:paraId="5A71088F" w14:textId="77777777" w:rsidR="003431B7" w:rsidRPr="004575F7" w:rsidRDefault="003431B7" w:rsidP="00A32C6F">
            <w:pPr>
              <w:pStyle w:val="TableText"/>
              <w:rPr>
                <w:rFonts w:ascii="Times New Roman" w:hAnsi="Times New Roman"/>
                <w:sz w:val="24"/>
                <w:szCs w:val="24"/>
              </w:rPr>
            </w:pPr>
            <w:r w:rsidRPr="004575F7">
              <w:rPr>
                <w:rFonts w:ascii="Times New Roman" w:hAnsi="Times New Roman"/>
                <w:sz w:val="24"/>
                <w:szCs w:val="24"/>
              </w:rPr>
              <w:t>Age 18 to 29</w:t>
            </w:r>
          </w:p>
        </w:tc>
        <w:tc>
          <w:tcPr>
            <w:tcW w:w="630" w:type="pct"/>
            <w:shd w:val="clear" w:color="auto" w:fill="auto"/>
            <w:vAlign w:val="bottom"/>
          </w:tcPr>
          <w:p w14:paraId="3D623C3A"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4.8%</w:t>
            </w:r>
          </w:p>
        </w:tc>
        <w:tc>
          <w:tcPr>
            <w:tcW w:w="631" w:type="pct"/>
            <w:shd w:val="clear" w:color="auto" w:fill="auto"/>
            <w:vAlign w:val="bottom"/>
          </w:tcPr>
          <w:p w14:paraId="7CAD5495"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7.3%</w:t>
            </w:r>
          </w:p>
        </w:tc>
        <w:tc>
          <w:tcPr>
            <w:tcW w:w="761" w:type="pct"/>
            <w:shd w:val="clear" w:color="auto" w:fill="auto"/>
            <w:vAlign w:val="bottom"/>
          </w:tcPr>
          <w:p w14:paraId="2092DE54"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128" w:type="pct"/>
          </w:tcPr>
          <w:p w14:paraId="3D67FC48" w14:textId="77777777" w:rsidR="003431B7" w:rsidRPr="004575F7" w:rsidRDefault="003431B7" w:rsidP="00835356">
            <w:pPr>
              <w:pStyle w:val="TableText"/>
              <w:jc w:val="center"/>
              <w:rPr>
                <w:rFonts w:ascii="Times New Roman" w:hAnsi="Times New Roman"/>
                <w:sz w:val="24"/>
                <w:szCs w:val="24"/>
              </w:rPr>
            </w:pPr>
          </w:p>
        </w:tc>
        <w:tc>
          <w:tcPr>
            <w:tcW w:w="631" w:type="pct"/>
            <w:shd w:val="clear" w:color="auto" w:fill="auto"/>
            <w:vAlign w:val="bottom"/>
          </w:tcPr>
          <w:p w14:paraId="59461FBC"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5.2%</w:t>
            </w:r>
          </w:p>
        </w:tc>
        <w:tc>
          <w:tcPr>
            <w:tcW w:w="631" w:type="pct"/>
            <w:shd w:val="clear" w:color="auto" w:fill="auto"/>
            <w:vAlign w:val="bottom"/>
          </w:tcPr>
          <w:p w14:paraId="723C575F"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630" w:type="pct"/>
            <w:shd w:val="clear" w:color="auto" w:fill="auto"/>
            <w:vAlign w:val="bottom"/>
          </w:tcPr>
          <w:p w14:paraId="0FF0BCD1"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8.7%</w:t>
            </w:r>
          </w:p>
        </w:tc>
      </w:tr>
      <w:tr w:rsidR="003431B7" w:rsidRPr="004575F7" w14:paraId="6FD4A8B0" w14:textId="77777777" w:rsidTr="004575F7">
        <w:tc>
          <w:tcPr>
            <w:tcW w:w="957" w:type="pct"/>
            <w:shd w:val="clear" w:color="auto" w:fill="auto"/>
          </w:tcPr>
          <w:p w14:paraId="08FA87D0" w14:textId="77777777" w:rsidR="003431B7" w:rsidRPr="004575F7" w:rsidRDefault="003431B7" w:rsidP="00A32C6F">
            <w:pPr>
              <w:pStyle w:val="TableText"/>
              <w:rPr>
                <w:rFonts w:ascii="Times New Roman" w:hAnsi="Times New Roman"/>
                <w:sz w:val="24"/>
                <w:szCs w:val="24"/>
              </w:rPr>
            </w:pPr>
            <w:r w:rsidRPr="004575F7">
              <w:rPr>
                <w:rFonts w:ascii="Times New Roman" w:hAnsi="Times New Roman"/>
                <w:sz w:val="24"/>
                <w:szCs w:val="24"/>
              </w:rPr>
              <w:t>Age 30 to 39</w:t>
            </w:r>
          </w:p>
        </w:tc>
        <w:tc>
          <w:tcPr>
            <w:tcW w:w="630" w:type="pct"/>
            <w:shd w:val="clear" w:color="auto" w:fill="auto"/>
            <w:vAlign w:val="bottom"/>
          </w:tcPr>
          <w:p w14:paraId="0E38F162"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4.8%</w:t>
            </w:r>
          </w:p>
        </w:tc>
        <w:tc>
          <w:tcPr>
            <w:tcW w:w="631" w:type="pct"/>
            <w:shd w:val="clear" w:color="auto" w:fill="auto"/>
            <w:vAlign w:val="bottom"/>
          </w:tcPr>
          <w:p w14:paraId="399106A2"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7.3%</w:t>
            </w:r>
          </w:p>
        </w:tc>
        <w:tc>
          <w:tcPr>
            <w:tcW w:w="761" w:type="pct"/>
            <w:shd w:val="clear" w:color="auto" w:fill="auto"/>
            <w:vAlign w:val="bottom"/>
          </w:tcPr>
          <w:p w14:paraId="0BB83A04"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128" w:type="pct"/>
          </w:tcPr>
          <w:p w14:paraId="359651AB" w14:textId="77777777" w:rsidR="003431B7" w:rsidRPr="004575F7" w:rsidRDefault="003431B7" w:rsidP="00835356">
            <w:pPr>
              <w:pStyle w:val="TableText"/>
              <w:jc w:val="center"/>
              <w:rPr>
                <w:rFonts w:ascii="Times New Roman" w:hAnsi="Times New Roman"/>
                <w:sz w:val="24"/>
                <w:szCs w:val="24"/>
              </w:rPr>
            </w:pPr>
          </w:p>
        </w:tc>
        <w:tc>
          <w:tcPr>
            <w:tcW w:w="631" w:type="pct"/>
            <w:shd w:val="clear" w:color="auto" w:fill="auto"/>
            <w:vAlign w:val="bottom"/>
          </w:tcPr>
          <w:p w14:paraId="62C7D906"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5.2%</w:t>
            </w:r>
          </w:p>
        </w:tc>
        <w:tc>
          <w:tcPr>
            <w:tcW w:w="631" w:type="pct"/>
            <w:shd w:val="clear" w:color="auto" w:fill="auto"/>
            <w:vAlign w:val="bottom"/>
          </w:tcPr>
          <w:p w14:paraId="27DD9518"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630" w:type="pct"/>
            <w:shd w:val="clear" w:color="auto" w:fill="auto"/>
            <w:vAlign w:val="bottom"/>
          </w:tcPr>
          <w:p w14:paraId="7AAD925B"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8.7%</w:t>
            </w:r>
          </w:p>
        </w:tc>
      </w:tr>
      <w:tr w:rsidR="003431B7" w:rsidRPr="004575F7" w14:paraId="66CC5BDE" w14:textId="77777777" w:rsidTr="004575F7">
        <w:tc>
          <w:tcPr>
            <w:tcW w:w="957" w:type="pct"/>
            <w:shd w:val="clear" w:color="auto" w:fill="auto"/>
          </w:tcPr>
          <w:p w14:paraId="4C585D0D" w14:textId="77777777" w:rsidR="003431B7" w:rsidRPr="004575F7" w:rsidRDefault="003431B7" w:rsidP="00A32C6F">
            <w:pPr>
              <w:pStyle w:val="TableText"/>
              <w:rPr>
                <w:rFonts w:ascii="Times New Roman" w:hAnsi="Times New Roman"/>
                <w:sz w:val="24"/>
                <w:szCs w:val="24"/>
              </w:rPr>
            </w:pPr>
            <w:r w:rsidRPr="004575F7">
              <w:rPr>
                <w:rFonts w:ascii="Times New Roman" w:hAnsi="Times New Roman"/>
                <w:sz w:val="24"/>
                <w:szCs w:val="24"/>
              </w:rPr>
              <w:t>Age 40 to 49</w:t>
            </w:r>
          </w:p>
        </w:tc>
        <w:tc>
          <w:tcPr>
            <w:tcW w:w="630" w:type="pct"/>
            <w:shd w:val="clear" w:color="auto" w:fill="auto"/>
            <w:vAlign w:val="bottom"/>
          </w:tcPr>
          <w:p w14:paraId="74F691F6"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4.8%</w:t>
            </w:r>
          </w:p>
        </w:tc>
        <w:tc>
          <w:tcPr>
            <w:tcW w:w="631" w:type="pct"/>
            <w:shd w:val="clear" w:color="auto" w:fill="auto"/>
            <w:vAlign w:val="bottom"/>
          </w:tcPr>
          <w:p w14:paraId="324A8D31"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7.3%</w:t>
            </w:r>
          </w:p>
        </w:tc>
        <w:tc>
          <w:tcPr>
            <w:tcW w:w="761" w:type="pct"/>
            <w:shd w:val="clear" w:color="auto" w:fill="auto"/>
            <w:vAlign w:val="bottom"/>
          </w:tcPr>
          <w:p w14:paraId="71177055"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128" w:type="pct"/>
          </w:tcPr>
          <w:p w14:paraId="2B3D5D6C" w14:textId="77777777" w:rsidR="003431B7" w:rsidRPr="004575F7" w:rsidRDefault="003431B7" w:rsidP="00835356">
            <w:pPr>
              <w:pStyle w:val="TableText"/>
              <w:jc w:val="center"/>
              <w:rPr>
                <w:rFonts w:ascii="Times New Roman" w:hAnsi="Times New Roman"/>
                <w:sz w:val="24"/>
                <w:szCs w:val="24"/>
              </w:rPr>
            </w:pPr>
          </w:p>
        </w:tc>
        <w:tc>
          <w:tcPr>
            <w:tcW w:w="631" w:type="pct"/>
            <w:shd w:val="clear" w:color="auto" w:fill="auto"/>
            <w:vAlign w:val="bottom"/>
          </w:tcPr>
          <w:p w14:paraId="6C35CB7A"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5.2%</w:t>
            </w:r>
          </w:p>
        </w:tc>
        <w:tc>
          <w:tcPr>
            <w:tcW w:w="631" w:type="pct"/>
            <w:shd w:val="clear" w:color="auto" w:fill="auto"/>
            <w:vAlign w:val="bottom"/>
          </w:tcPr>
          <w:p w14:paraId="66CBFFF4"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8.0%</w:t>
            </w:r>
          </w:p>
        </w:tc>
        <w:tc>
          <w:tcPr>
            <w:tcW w:w="630" w:type="pct"/>
            <w:shd w:val="clear" w:color="auto" w:fill="auto"/>
            <w:vAlign w:val="bottom"/>
          </w:tcPr>
          <w:p w14:paraId="3B271E90" w14:textId="77777777" w:rsidR="003431B7" w:rsidRPr="004575F7" w:rsidRDefault="003431B7" w:rsidP="00835356">
            <w:pPr>
              <w:pStyle w:val="TableText"/>
              <w:jc w:val="center"/>
              <w:rPr>
                <w:rFonts w:ascii="Times New Roman" w:eastAsia="Arial Unicode MS" w:hAnsi="Times New Roman"/>
                <w:sz w:val="24"/>
                <w:szCs w:val="24"/>
              </w:rPr>
            </w:pPr>
            <w:r w:rsidRPr="004575F7">
              <w:rPr>
                <w:rFonts w:ascii="Times New Roman" w:hAnsi="Times New Roman"/>
                <w:sz w:val="24"/>
                <w:szCs w:val="24"/>
              </w:rPr>
              <w:t>8.7%</w:t>
            </w:r>
          </w:p>
        </w:tc>
      </w:tr>
      <w:tr w:rsidR="003431B7" w:rsidRPr="004575F7" w14:paraId="1678876D" w14:textId="77777777" w:rsidTr="004575F7">
        <w:tc>
          <w:tcPr>
            <w:tcW w:w="957" w:type="pct"/>
            <w:shd w:val="clear" w:color="auto" w:fill="auto"/>
          </w:tcPr>
          <w:p w14:paraId="48ED4085" w14:textId="77777777" w:rsidR="003431B7" w:rsidRPr="004575F7" w:rsidRDefault="003431B7" w:rsidP="007D31A8">
            <w:pPr>
              <w:pStyle w:val="TableText"/>
              <w:spacing w:after="60"/>
              <w:rPr>
                <w:rFonts w:ascii="Times New Roman" w:hAnsi="Times New Roman"/>
                <w:sz w:val="24"/>
                <w:szCs w:val="24"/>
              </w:rPr>
            </w:pPr>
            <w:r w:rsidRPr="004575F7">
              <w:rPr>
                <w:rFonts w:ascii="Times New Roman" w:hAnsi="Times New Roman"/>
                <w:sz w:val="24"/>
                <w:szCs w:val="24"/>
              </w:rPr>
              <w:t>Age 50 to 64</w:t>
            </w:r>
          </w:p>
        </w:tc>
        <w:tc>
          <w:tcPr>
            <w:tcW w:w="630" w:type="pct"/>
            <w:shd w:val="clear" w:color="auto" w:fill="auto"/>
            <w:vAlign w:val="bottom"/>
          </w:tcPr>
          <w:p w14:paraId="50D1053C" w14:textId="77777777"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8.0%</w:t>
            </w:r>
          </w:p>
        </w:tc>
        <w:tc>
          <w:tcPr>
            <w:tcW w:w="631" w:type="pct"/>
            <w:shd w:val="clear" w:color="auto" w:fill="auto"/>
            <w:vAlign w:val="bottom"/>
          </w:tcPr>
          <w:p w14:paraId="7DC29D3E" w14:textId="77777777"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12.1%</w:t>
            </w:r>
          </w:p>
        </w:tc>
        <w:tc>
          <w:tcPr>
            <w:tcW w:w="761" w:type="pct"/>
            <w:shd w:val="clear" w:color="auto" w:fill="auto"/>
            <w:vAlign w:val="bottom"/>
          </w:tcPr>
          <w:p w14:paraId="2E175A8C" w14:textId="77777777"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13.3%</w:t>
            </w:r>
          </w:p>
        </w:tc>
        <w:tc>
          <w:tcPr>
            <w:tcW w:w="128" w:type="pct"/>
          </w:tcPr>
          <w:p w14:paraId="50F96C9F" w14:textId="77777777" w:rsidR="003431B7" w:rsidRPr="004575F7" w:rsidRDefault="003431B7" w:rsidP="007D31A8">
            <w:pPr>
              <w:pStyle w:val="TableText"/>
              <w:spacing w:after="60"/>
              <w:jc w:val="center"/>
              <w:rPr>
                <w:rFonts w:ascii="Times New Roman" w:hAnsi="Times New Roman"/>
                <w:sz w:val="24"/>
                <w:szCs w:val="24"/>
              </w:rPr>
            </w:pPr>
          </w:p>
        </w:tc>
        <w:tc>
          <w:tcPr>
            <w:tcW w:w="631" w:type="pct"/>
            <w:shd w:val="clear" w:color="auto" w:fill="auto"/>
            <w:vAlign w:val="bottom"/>
          </w:tcPr>
          <w:p w14:paraId="0BC8FFB5" w14:textId="77777777"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8.7%</w:t>
            </w:r>
          </w:p>
        </w:tc>
        <w:tc>
          <w:tcPr>
            <w:tcW w:w="631" w:type="pct"/>
            <w:shd w:val="clear" w:color="auto" w:fill="auto"/>
            <w:vAlign w:val="bottom"/>
          </w:tcPr>
          <w:p w14:paraId="39068477" w14:textId="77777777"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13.3%</w:t>
            </w:r>
          </w:p>
        </w:tc>
        <w:tc>
          <w:tcPr>
            <w:tcW w:w="630" w:type="pct"/>
            <w:shd w:val="clear" w:color="auto" w:fill="auto"/>
            <w:vAlign w:val="bottom"/>
          </w:tcPr>
          <w:p w14:paraId="4A14AE89" w14:textId="77777777" w:rsidR="003431B7" w:rsidRPr="004575F7" w:rsidRDefault="003431B7" w:rsidP="007D31A8">
            <w:pPr>
              <w:pStyle w:val="TableText"/>
              <w:spacing w:after="60"/>
              <w:jc w:val="center"/>
              <w:rPr>
                <w:rFonts w:ascii="Times New Roman" w:eastAsia="Arial Unicode MS" w:hAnsi="Times New Roman"/>
                <w:sz w:val="24"/>
                <w:szCs w:val="24"/>
              </w:rPr>
            </w:pPr>
            <w:r w:rsidRPr="004575F7">
              <w:rPr>
                <w:rFonts w:ascii="Times New Roman" w:hAnsi="Times New Roman"/>
                <w:sz w:val="24"/>
                <w:szCs w:val="24"/>
              </w:rPr>
              <w:t>14.5%</w:t>
            </w:r>
          </w:p>
        </w:tc>
      </w:tr>
    </w:tbl>
    <w:p w14:paraId="28F02948" w14:textId="77777777" w:rsidR="008A2659" w:rsidRPr="004575F7" w:rsidRDefault="006B6CE0" w:rsidP="004575F7">
      <w:pPr>
        <w:spacing w:after="240" w:line="240" w:lineRule="auto"/>
        <w:ind w:left="432" w:firstLine="0"/>
        <w:rPr>
          <w:i/>
          <w:iCs/>
        </w:rPr>
      </w:pPr>
      <w:r w:rsidRPr="004575F7">
        <w:rPr>
          <w:i/>
          <w:iCs/>
        </w:rPr>
        <w:t>The minimum detectable difference between two populations of an estimated percentage</w:t>
      </w:r>
      <w:r w:rsidR="004575F7" w:rsidRPr="004575F7">
        <w:rPr>
          <w:i/>
          <w:iCs/>
        </w:rPr>
        <w:t>,</w:t>
      </w:r>
      <w:r w:rsidRPr="004575F7">
        <w:rPr>
          <w:i/>
          <w:iCs/>
        </w:rPr>
        <w:object w:dxaOrig="220" w:dyaOrig="320" w14:anchorId="721EC3EC">
          <v:shape id="_x0000_i1033" type="#_x0000_t75" style="width:6.25pt;height:14.55pt" o:ole="" fillcolor="window">
            <v:imagedata r:id="rId29" o:title=""/>
          </v:shape>
          <o:OLEObject Type="Embed" ProgID="Equation.3" ShapeID="_x0000_i1033" DrawAspect="Content" ObjectID="_1536748495" r:id="rId30"/>
        </w:object>
      </w:r>
      <w:proofErr w:type="gramStart"/>
      <w:r w:rsidRPr="004575F7">
        <w:rPr>
          <w:i/>
          <w:iCs/>
        </w:rPr>
        <w:t>,</w:t>
      </w:r>
      <w:proofErr w:type="gramEnd"/>
      <w:r w:rsidRPr="004575F7">
        <w:rPr>
          <w:i/>
          <w:iCs/>
        </w:rPr>
        <w:t xml:space="preserve"> can be approximated by the following formula:</w:t>
      </w:r>
    </w:p>
    <w:p w14:paraId="206C69FA" w14:textId="77777777" w:rsidR="008A2659" w:rsidRPr="003431B7" w:rsidRDefault="006B6CE0" w:rsidP="008A2659">
      <w:pPr>
        <w:spacing w:line="240" w:lineRule="auto"/>
        <w:jc w:val="center"/>
        <w:rPr>
          <w:rFonts w:ascii="Garamond" w:hAnsi="Garamond"/>
          <w:i/>
          <w:iCs/>
          <w:sz w:val="20"/>
        </w:rPr>
      </w:pPr>
      <w:proofErr w:type="spellStart"/>
      <w:proofErr w:type="gramStart"/>
      <w:r w:rsidRPr="003431B7">
        <w:rPr>
          <w:rFonts w:ascii="Garamond" w:hAnsi="Garamond"/>
          <w:i/>
          <w:iCs/>
          <w:sz w:val="20"/>
        </w:rPr>
        <w:t>Var</w:t>
      </w:r>
      <w:proofErr w:type="spellEnd"/>
      <w:r w:rsidRPr="003431B7">
        <w:rPr>
          <w:rFonts w:ascii="Garamond" w:hAnsi="Garamond"/>
          <w:i/>
          <w:iCs/>
          <w:sz w:val="20"/>
        </w:rPr>
        <w:t>(</w:t>
      </w:r>
      <w:proofErr w:type="gramEnd"/>
      <w:r w:rsidRPr="003431B7">
        <w:rPr>
          <w:rFonts w:ascii="Garamond" w:hAnsi="Garamond"/>
          <w:i/>
          <w:iCs/>
          <w:sz w:val="20"/>
        </w:rPr>
        <w:object w:dxaOrig="220" w:dyaOrig="320" w14:anchorId="214F1817">
          <v:shape id="_x0000_i1034" type="#_x0000_t75" style="width:6.25pt;height:14.55pt" o:ole="" fillcolor="window">
            <v:imagedata r:id="rId29" o:title=""/>
          </v:shape>
          <o:OLEObject Type="Embed" ProgID="Equation.3" ShapeID="_x0000_i1034" DrawAspect="Content" ObjectID="_1536748496" r:id="rId31"/>
        </w:object>
      </w:r>
      <w:r w:rsidRPr="003431B7">
        <w:rPr>
          <w:rFonts w:ascii="Garamond" w:hAnsi="Garamond"/>
          <w:i/>
          <w:iCs/>
          <w:sz w:val="20"/>
        </w:rPr>
        <w:t xml:space="preserve">) = </w:t>
      </w:r>
      <w:r w:rsidRPr="003431B7">
        <w:rPr>
          <w:rFonts w:ascii="Garamond" w:hAnsi="Garamond"/>
          <w:i/>
          <w:iCs/>
          <w:sz w:val="20"/>
        </w:rPr>
        <w:object w:dxaOrig="2600" w:dyaOrig="380" w14:anchorId="725BFECC">
          <v:shape id="_x0000_i1035" type="#_x0000_t75" style="width:129pt;height:14.55pt" o:ole="" fillcolor="window">
            <v:imagedata r:id="rId32" o:title=""/>
          </v:shape>
          <o:OLEObject Type="Embed" ProgID="Equation.DSMT4" ShapeID="_x0000_i1035" DrawAspect="Content" ObjectID="_1536748497" r:id="rId33"/>
        </w:object>
      </w:r>
      <w:r w:rsidRPr="003431B7">
        <w:rPr>
          <w:rFonts w:ascii="Garamond" w:hAnsi="Garamond"/>
          <w:i/>
          <w:iCs/>
          <w:sz w:val="20"/>
        </w:rPr>
        <w:t>,</w:t>
      </w:r>
    </w:p>
    <w:p w14:paraId="7A2A65D9" w14:textId="55C7EC96" w:rsidR="008A2659" w:rsidRPr="003A1A8D" w:rsidRDefault="006B6CE0" w:rsidP="003A1A8D">
      <w:pPr>
        <w:pStyle w:val="ParagraphSSLAST"/>
        <w:ind w:firstLine="0"/>
        <w:jc w:val="left"/>
        <w:rPr>
          <w:rFonts w:ascii="Times New Roman" w:hAnsi="Times New Roman"/>
        </w:rPr>
      </w:pPr>
      <w:proofErr w:type="gramStart"/>
      <w:r w:rsidRPr="003A1A8D">
        <w:rPr>
          <w:rFonts w:ascii="Times New Roman" w:hAnsi="Times New Roman"/>
        </w:rPr>
        <w:t>where</w:t>
      </w:r>
      <w:proofErr w:type="gramEnd"/>
      <w:r w:rsidRPr="003A1A8D">
        <w:rPr>
          <w:rFonts w:ascii="Times New Roman" w:hAnsi="Times New Roman"/>
        </w:rPr>
        <w:t xml:space="preserve"> </w:t>
      </w:r>
      <w:r w:rsidRPr="003A1A8D">
        <w:rPr>
          <w:rFonts w:ascii="Times New Roman" w:hAnsi="Times New Roman"/>
        </w:rPr>
        <w:object w:dxaOrig="420" w:dyaOrig="380" w14:anchorId="4E4ACD26">
          <v:shape id="_x0000_i1036" type="#_x0000_t75" style="width:22.05pt;height:14.55pt" o:ole="">
            <v:imagedata r:id="rId34" o:title=""/>
          </v:shape>
          <o:OLEObject Type="Embed" ProgID="Equation.DSMT4" ShapeID="_x0000_i1036" DrawAspect="Content" ObjectID="_1536748498" r:id="rId35"/>
        </w:object>
      </w:r>
      <w:r w:rsidRPr="003A1A8D">
        <w:rPr>
          <w:rFonts w:ascii="Times New Roman" w:hAnsi="Times New Roman"/>
        </w:rPr>
        <w:t xml:space="preserve"> and </w:t>
      </w:r>
      <w:r w:rsidRPr="003A1A8D">
        <w:rPr>
          <w:rFonts w:ascii="Times New Roman" w:hAnsi="Times New Roman"/>
        </w:rPr>
        <w:object w:dxaOrig="440" w:dyaOrig="380" w14:anchorId="26ACFA28">
          <v:shape id="_x0000_i1037" type="#_x0000_t75" style="width:22.05pt;height:14.55pt" o:ole="">
            <v:imagedata r:id="rId36" o:title=""/>
          </v:shape>
          <o:OLEObject Type="Embed" ProgID="Equation.DSMT4" ShapeID="_x0000_i1037" DrawAspect="Content" ObjectID="_1536748499" r:id="rId37"/>
        </w:object>
      </w:r>
      <w:r w:rsidR="0084611C" w:rsidRPr="003A1A8D">
        <w:rPr>
          <w:rFonts w:ascii="Times New Roman" w:hAnsi="Times New Roman"/>
        </w:rPr>
        <w:t xml:space="preserve">are the effective sample sizes </w:t>
      </w:r>
      <w:r w:rsidRPr="003A1A8D">
        <w:rPr>
          <w:rFonts w:ascii="Times New Roman" w:hAnsi="Times New Roman"/>
        </w:rPr>
        <w:t xml:space="preserve">of the two populations being compared and </w:t>
      </w:r>
      <w:r w:rsidRPr="003A1A8D">
        <w:rPr>
          <w:rFonts w:ascii="Times New Roman" w:hAnsi="Times New Roman"/>
        </w:rPr>
        <w:object w:dxaOrig="1420" w:dyaOrig="380" w14:anchorId="550591B8">
          <v:shape id="_x0000_i1038" type="#_x0000_t75" style="width:1in;height:14.55pt" o:ole="">
            <v:imagedata r:id="rId38" o:title=""/>
          </v:shape>
          <o:OLEObject Type="Embed" ProgID="Equation.DSMT4" ShapeID="_x0000_i1038" DrawAspect="Content" ObjectID="_1536748500" r:id="rId39"/>
        </w:object>
      </w:r>
      <w:r w:rsidRPr="003A1A8D">
        <w:rPr>
          <w:rFonts w:ascii="Times New Roman" w:hAnsi="Times New Roman"/>
        </w:rPr>
        <w:t xml:space="preserve"> </w:t>
      </w:r>
      <w:r w:rsidRPr="003A1A8D">
        <w:rPr>
          <w:rFonts w:ascii="Times New Roman" w:hAnsi="Times New Roman"/>
        </w:rPr>
        <w:object w:dxaOrig="1500" w:dyaOrig="380" w14:anchorId="51B41ABB">
          <v:shape id="_x0000_i1039" type="#_x0000_t75" style="width:1in;height:14.55pt" o:ole="">
            <v:imagedata r:id="rId40" o:title=""/>
          </v:shape>
          <o:OLEObject Type="Embed" ProgID="Equation.DSMT4" ShapeID="_x0000_i1039" DrawAspect="Content" ObjectID="_1536748501" r:id="rId41"/>
        </w:object>
      </w:r>
      <w:r w:rsidRPr="003A1A8D">
        <w:rPr>
          <w:rFonts w:ascii="Times New Roman" w:hAnsi="Times New Roman"/>
        </w:rPr>
        <w:t xml:space="preserve">. </w:t>
      </w:r>
      <w:r w:rsidR="004575F7" w:rsidRPr="003A1A8D">
        <w:rPr>
          <w:rFonts w:ascii="Times New Roman" w:hAnsi="Times New Roman"/>
        </w:rPr>
        <w:t xml:space="preserve"> </w:t>
      </w:r>
      <w:r w:rsidR="000869F4">
        <w:rPr>
          <w:rFonts w:ascii="Times New Roman" w:hAnsi="Times New Roman"/>
        </w:rPr>
        <w:t>We compute t</w:t>
      </w:r>
      <w:r w:rsidRPr="003A1A8D">
        <w:rPr>
          <w:rFonts w:ascii="Times New Roman" w:hAnsi="Times New Roman"/>
        </w:rPr>
        <w:t xml:space="preserve">he design effect using the design effect due to unequal weighting and the design effect due to clustering, assuming 80 PSUs and an </w:t>
      </w:r>
      <w:proofErr w:type="spellStart"/>
      <w:r w:rsidRPr="003A1A8D">
        <w:rPr>
          <w:rFonts w:ascii="Times New Roman" w:hAnsi="Times New Roman"/>
        </w:rPr>
        <w:t>intracluster</w:t>
      </w:r>
      <w:proofErr w:type="spellEnd"/>
      <w:r w:rsidRPr="003A1A8D">
        <w:rPr>
          <w:rFonts w:ascii="Times New Roman" w:hAnsi="Times New Roman"/>
        </w:rPr>
        <w:t xml:space="preserve"> correlation of 0.02. </w:t>
      </w:r>
      <w:r w:rsidR="004575F7" w:rsidRPr="003A1A8D">
        <w:rPr>
          <w:rFonts w:ascii="Times New Roman" w:hAnsi="Times New Roman"/>
        </w:rPr>
        <w:t xml:space="preserve"> </w:t>
      </w:r>
      <w:r w:rsidRPr="003A1A8D">
        <w:rPr>
          <w:rFonts w:ascii="Times New Roman" w:hAnsi="Times New Roman"/>
        </w:rPr>
        <w:t>The minimum detectable differences (using alpha = 0.10 and 80 percent power) are 2.49 square root (</w:t>
      </w:r>
      <w:proofErr w:type="spellStart"/>
      <w:proofErr w:type="gramStart"/>
      <w:r w:rsidRPr="003A1A8D">
        <w:rPr>
          <w:rFonts w:ascii="Times New Roman" w:hAnsi="Times New Roman"/>
        </w:rPr>
        <w:t>Var</w:t>
      </w:r>
      <w:proofErr w:type="spellEnd"/>
      <w:r w:rsidRPr="003A1A8D">
        <w:rPr>
          <w:rFonts w:ascii="Times New Roman" w:hAnsi="Times New Roman"/>
        </w:rPr>
        <w:t>(</w:t>
      </w:r>
      <w:proofErr w:type="gramEnd"/>
      <w:r w:rsidRPr="003A1A8D">
        <w:rPr>
          <w:rFonts w:ascii="Times New Roman" w:hAnsi="Times New Roman"/>
        </w:rPr>
        <w:object w:dxaOrig="220" w:dyaOrig="320" w14:anchorId="05725E70">
          <v:shape id="_x0000_i1040" type="#_x0000_t75" style="width:6.25pt;height:14.55pt" o:ole="" fillcolor="window">
            <v:imagedata r:id="rId29" o:title=""/>
          </v:shape>
          <o:OLEObject Type="Embed" ProgID="Equation.3" ShapeID="_x0000_i1040" DrawAspect="Content" ObjectID="_1536748502" r:id="rId42"/>
        </w:object>
      </w:r>
      <w:r w:rsidRPr="003A1A8D">
        <w:rPr>
          <w:rFonts w:ascii="Times New Roman" w:hAnsi="Times New Roman"/>
        </w:rPr>
        <w:t>)).</w:t>
      </w:r>
    </w:p>
    <w:p w14:paraId="135554FE" w14:textId="34B2C37A" w:rsidR="00DC3958" w:rsidRPr="009B067A" w:rsidRDefault="00DC3958" w:rsidP="009B067A">
      <w:pPr>
        <w:pStyle w:val="ParagraphSSLAST"/>
        <w:ind w:firstLine="0"/>
        <w:jc w:val="left"/>
        <w:rPr>
          <w:rFonts w:ascii="Times New Roman" w:hAnsi="Times New Roman"/>
        </w:rPr>
      </w:pPr>
      <w:r w:rsidRPr="003A1A8D">
        <w:rPr>
          <w:rFonts w:ascii="Times New Roman" w:hAnsi="Times New Roman"/>
          <w:b/>
        </w:rPr>
        <w:t>Successful Workers</w:t>
      </w:r>
      <w:r w:rsidR="004575F7" w:rsidRPr="003A1A8D">
        <w:rPr>
          <w:rFonts w:ascii="Times New Roman" w:hAnsi="Times New Roman"/>
          <w:b/>
        </w:rPr>
        <w:t xml:space="preserve"> </w:t>
      </w:r>
      <w:r w:rsidR="004575F7" w:rsidRPr="003A1A8D">
        <w:rPr>
          <w:rFonts w:ascii="Times New Roman" w:hAnsi="Times New Roman"/>
        </w:rPr>
        <w:t xml:space="preserve">- </w:t>
      </w:r>
      <w:r w:rsidRPr="009B067A">
        <w:rPr>
          <w:rFonts w:ascii="Times New Roman" w:hAnsi="Times New Roman"/>
        </w:rPr>
        <w:t>Of the 4,500 completed successful worker cases</w:t>
      </w:r>
      <w:r w:rsidR="00EC5E52" w:rsidRPr="009B067A">
        <w:rPr>
          <w:rFonts w:ascii="Times New Roman" w:hAnsi="Times New Roman"/>
        </w:rPr>
        <w:t xml:space="preserve"> in r</w:t>
      </w:r>
      <w:r w:rsidRPr="009B067A">
        <w:rPr>
          <w:rFonts w:ascii="Times New Roman" w:hAnsi="Times New Roman"/>
        </w:rPr>
        <w:t>ound 2</w:t>
      </w:r>
      <w:r w:rsidR="00C94604">
        <w:rPr>
          <w:rFonts w:ascii="Times New Roman" w:hAnsi="Times New Roman"/>
        </w:rPr>
        <w:t>;</w:t>
      </w:r>
      <w:r w:rsidRPr="009B067A">
        <w:rPr>
          <w:rFonts w:ascii="Times New Roman" w:hAnsi="Times New Roman"/>
        </w:rPr>
        <w:t xml:space="preserve"> </w:t>
      </w:r>
      <w:r w:rsidR="009B067A">
        <w:rPr>
          <w:rFonts w:ascii="Times New Roman" w:hAnsi="Times New Roman"/>
        </w:rPr>
        <w:t>2</w:t>
      </w:r>
      <w:r w:rsidRPr="009B067A">
        <w:rPr>
          <w:rFonts w:ascii="Times New Roman" w:hAnsi="Times New Roman"/>
        </w:rPr>
        <w:t>,</w:t>
      </w:r>
      <w:r w:rsidR="001F68B0">
        <w:rPr>
          <w:rFonts w:ascii="Times New Roman" w:hAnsi="Times New Roman"/>
        </w:rPr>
        <w:t>250</w:t>
      </w:r>
      <w:r w:rsidR="001F68B0" w:rsidRPr="009B067A">
        <w:rPr>
          <w:rFonts w:ascii="Times New Roman" w:hAnsi="Times New Roman"/>
        </w:rPr>
        <w:t xml:space="preserve"> </w:t>
      </w:r>
      <w:r w:rsidRPr="009B067A">
        <w:rPr>
          <w:rFonts w:ascii="Times New Roman" w:hAnsi="Times New Roman"/>
        </w:rPr>
        <w:t xml:space="preserve">will be among SSI </w:t>
      </w:r>
      <w:r w:rsidR="004575F7" w:rsidRPr="009B067A">
        <w:rPr>
          <w:rFonts w:ascii="Times New Roman" w:hAnsi="Times New Roman"/>
        </w:rPr>
        <w:t>recipients</w:t>
      </w:r>
      <w:r w:rsidRPr="009B067A">
        <w:rPr>
          <w:rFonts w:ascii="Times New Roman" w:hAnsi="Times New Roman"/>
        </w:rPr>
        <w:t xml:space="preserve"> </w:t>
      </w:r>
      <w:r w:rsidR="007B3457">
        <w:rPr>
          <w:rFonts w:ascii="Times New Roman" w:hAnsi="Times New Roman"/>
        </w:rPr>
        <w:t xml:space="preserve">who may or may not be concurrent beneficiaries of </w:t>
      </w:r>
      <w:r w:rsidR="007460F7">
        <w:rPr>
          <w:rFonts w:ascii="Times New Roman" w:hAnsi="Times New Roman"/>
        </w:rPr>
        <w:t>SS</w:t>
      </w:r>
      <w:r w:rsidR="007B3457">
        <w:rPr>
          <w:rFonts w:ascii="Times New Roman" w:hAnsi="Times New Roman"/>
        </w:rPr>
        <w:t>DI</w:t>
      </w:r>
      <w:r w:rsidR="00B721EF">
        <w:rPr>
          <w:rFonts w:ascii="Times New Roman" w:hAnsi="Times New Roman"/>
        </w:rPr>
        <w:t xml:space="preserve">, </w:t>
      </w:r>
      <w:r w:rsidRPr="009B067A">
        <w:rPr>
          <w:rFonts w:ascii="Times New Roman" w:hAnsi="Times New Roman"/>
        </w:rPr>
        <w:t>who were working successfully as of the date six months prior to sample selection</w:t>
      </w:r>
      <w:r w:rsidR="00C94604">
        <w:rPr>
          <w:rFonts w:ascii="Times New Roman" w:hAnsi="Times New Roman"/>
        </w:rPr>
        <w:t>;</w:t>
      </w:r>
      <w:r w:rsidRPr="009B067A">
        <w:rPr>
          <w:rFonts w:ascii="Times New Roman" w:hAnsi="Times New Roman"/>
        </w:rPr>
        <w:t xml:space="preserve"> </w:t>
      </w:r>
      <w:r w:rsidR="00B721EF">
        <w:rPr>
          <w:rFonts w:ascii="Times New Roman" w:hAnsi="Times New Roman"/>
        </w:rPr>
        <w:t xml:space="preserve">and </w:t>
      </w:r>
      <w:r w:rsidR="009B067A">
        <w:rPr>
          <w:rFonts w:ascii="Times New Roman" w:hAnsi="Times New Roman"/>
        </w:rPr>
        <w:t>2</w:t>
      </w:r>
      <w:r w:rsidRPr="009B067A">
        <w:rPr>
          <w:rFonts w:ascii="Times New Roman" w:hAnsi="Times New Roman"/>
        </w:rPr>
        <w:t>,</w:t>
      </w:r>
      <w:r w:rsidR="001F68B0">
        <w:rPr>
          <w:rFonts w:ascii="Times New Roman" w:hAnsi="Times New Roman"/>
        </w:rPr>
        <w:t>250</w:t>
      </w:r>
      <w:r w:rsidR="001F68B0" w:rsidRPr="009B067A">
        <w:rPr>
          <w:rFonts w:ascii="Times New Roman" w:hAnsi="Times New Roman"/>
        </w:rPr>
        <w:t xml:space="preserve"> </w:t>
      </w:r>
      <w:r w:rsidRPr="009B067A">
        <w:rPr>
          <w:rFonts w:ascii="Times New Roman" w:hAnsi="Times New Roman"/>
        </w:rPr>
        <w:t xml:space="preserve">will be among </w:t>
      </w:r>
      <w:r w:rsidR="007460F7">
        <w:rPr>
          <w:rFonts w:ascii="Times New Roman" w:hAnsi="Times New Roman"/>
        </w:rPr>
        <w:t>SS</w:t>
      </w:r>
      <w:r w:rsidRPr="009B067A">
        <w:rPr>
          <w:rFonts w:ascii="Times New Roman" w:hAnsi="Times New Roman"/>
        </w:rPr>
        <w:t>DI</w:t>
      </w:r>
      <w:r w:rsidR="007B3457">
        <w:rPr>
          <w:rFonts w:ascii="Times New Roman" w:hAnsi="Times New Roman"/>
        </w:rPr>
        <w:t>-only</w:t>
      </w:r>
      <w:r w:rsidRPr="009B067A">
        <w:rPr>
          <w:rFonts w:ascii="Times New Roman" w:hAnsi="Times New Roman"/>
        </w:rPr>
        <w:t xml:space="preserve"> beneficiaries </w:t>
      </w:r>
      <w:r w:rsidR="001F68B0">
        <w:rPr>
          <w:rFonts w:ascii="Times New Roman" w:hAnsi="Times New Roman"/>
        </w:rPr>
        <w:t xml:space="preserve">who were successful workers </w:t>
      </w:r>
      <w:r w:rsidRPr="009B067A">
        <w:rPr>
          <w:rFonts w:ascii="Times New Roman" w:hAnsi="Times New Roman"/>
        </w:rPr>
        <w:t>in that period</w:t>
      </w:r>
      <w:r w:rsidR="00A060AB" w:rsidRPr="009B067A">
        <w:rPr>
          <w:rFonts w:ascii="Times New Roman" w:hAnsi="Times New Roman"/>
        </w:rPr>
        <w:t xml:space="preserve">.  </w:t>
      </w:r>
      <w:r w:rsidRPr="009B067A">
        <w:rPr>
          <w:rFonts w:ascii="Times New Roman" w:hAnsi="Times New Roman"/>
        </w:rPr>
        <w:t xml:space="preserve">Because </w:t>
      </w:r>
      <w:r w:rsidR="00093BF3">
        <w:rPr>
          <w:rFonts w:ascii="Times New Roman" w:hAnsi="Times New Roman"/>
        </w:rPr>
        <w:t xml:space="preserve">SSA is </w:t>
      </w:r>
      <w:r w:rsidRPr="009B067A">
        <w:rPr>
          <w:rFonts w:ascii="Times New Roman" w:hAnsi="Times New Roman"/>
        </w:rPr>
        <w:t>interested in differences between successful workers and beneficiaries who are back on the rolls as of data collection and those who are not, a comparison of interest might be a c</w:t>
      </w:r>
      <w:r w:rsidR="00A060AB" w:rsidRPr="009B067A">
        <w:rPr>
          <w:rFonts w:ascii="Times New Roman" w:hAnsi="Times New Roman"/>
        </w:rPr>
        <w:t xml:space="preserve">omparison between these groups.  </w:t>
      </w:r>
      <w:r w:rsidRPr="009B067A">
        <w:rPr>
          <w:rFonts w:ascii="Times New Roman" w:hAnsi="Times New Roman"/>
        </w:rPr>
        <w:t>Given that approximately 30 percent of successful workers could be back on the rolls at the time of data collection, such a comparison might involve a comparison between 70 percent of the sample (</w:t>
      </w:r>
      <w:r w:rsidR="00634B01">
        <w:rPr>
          <w:rFonts w:ascii="Times New Roman" w:hAnsi="Times New Roman"/>
        </w:rPr>
        <w:t>3,150</w:t>
      </w:r>
      <w:r w:rsidRPr="009B067A">
        <w:rPr>
          <w:rFonts w:ascii="Times New Roman" w:hAnsi="Times New Roman"/>
        </w:rPr>
        <w:t xml:space="preserve"> successful workers) and 30 percent of the sample (</w:t>
      </w:r>
      <w:r w:rsidR="00634B01">
        <w:rPr>
          <w:rFonts w:ascii="Times New Roman" w:hAnsi="Times New Roman"/>
        </w:rPr>
        <w:t>1,350</w:t>
      </w:r>
      <w:r w:rsidRPr="009B067A">
        <w:rPr>
          <w:rFonts w:ascii="Times New Roman" w:hAnsi="Times New Roman"/>
        </w:rPr>
        <w:t xml:space="preserve"> successful workers back on benefits</w:t>
      </w:r>
      <w:r w:rsidR="00A060AB" w:rsidRPr="009B067A">
        <w:rPr>
          <w:rFonts w:ascii="Times New Roman" w:hAnsi="Times New Roman"/>
        </w:rPr>
        <w:t xml:space="preserve">).  </w:t>
      </w:r>
      <w:r w:rsidRPr="009B067A">
        <w:rPr>
          <w:rFonts w:ascii="Times New Roman" w:hAnsi="Times New Roman"/>
        </w:rPr>
        <w:t xml:space="preserve">A comparison within </w:t>
      </w:r>
      <w:r w:rsidR="00C10967">
        <w:rPr>
          <w:rFonts w:ascii="Times New Roman" w:hAnsi="Times New Roman"/>
        </w:rPr>
        <w:t>title</w:t>
      </w:r>
      <w:r w:rsidR="00C10967" w:rsidRPr="009B067A">
        <w:rPr>
          <w:rFonts w:ascii="Times New Roman" w:hAnsi="Times New Roman"/>
        </w:rPr>
        <w:t xml:space="preserve"> </w:t>
      </w:r>
      <w:r w:rsidRPr="009B067A">
        <w:rPr>
          <w:rFonts w:ascii="Times New Roman" w:hAnsi="Times New Roman"/>
        </w:rPr>
        <w:t xml:space="preserve">(SSI, </w:t>
      </w:r>
      <w:r w:rsidR="005F0163">
        <w:rPr>
          <w:rFonts w:ascii="Times New Roman" w:hAnsi="Times New Roman"/>
        </w:rPr>
        <w:t>SS</w:t>
      </w:r>
      <w:r w:rsidRPr="009B067A">
        <w:rPr>
          <w:rFonts w:ascii="Times New Roman" w:hAnsi="Times New Roman"/>
        </w:rPr>
        <w:t xml:space="preserve">DI, or concurrent successful workers) would involve </w:t>
      </w:r>
      <w:r w:rsidR="00C10967">
        <w:rPr>
          <w:rFonts w:ascii="Times New Roman" w:hAnsi="Times New Roman"/>
        </w:rPr>
        <w:t xml:space="preserve">(for example) </w:t>
      </w:r>
      <w:r w:rsidRPr="009B067A">
        <w:rPr>
          <w:rFonts w:ascii="Times New Roman" w:hAnsi="Times New Roman"/>
        </w:rPr>
        <w:t xml:space="preserve">a comparison between </w:t>
      </w:r>
      <w:r w:rsidR="007E1827">
        <w:rPr>
          <w:rFonts w:ascii="Times New Roman" w:hAnsi="Times New Roman"/>
        </w:rPr>
        <w:t>1,575</w:t>
      </w:r>
      <w:r w:rsidRPr="009B067A">
        <w:rPr>
          <w:rFonts w:ascii="Times New Roman" w:hAnsi="Times New Roman"/>
        </w:rPr>
        <w:t xml:space="preserve"> and </w:t>
      </w:r>
      <w:r w:rsidR="007E1827">
        <w:rPr>
          <w:rFonts w:ascii="Times New Roman" w:hAnsi="Times New Roman"/>
        </w:rPr>
        <w:t>675</w:t>
      </w:r>
      <w:r w:rsidRPr="009B067A">
        <w:rPr>
          <w:rFonts w:ascii="Times New Roman" w:hAnsi="Times New Roman"/>
        </w:rPr>
        <w:t xml:space="preserve"> </w:t>
      </w:r>
      <w:r w:rsidR="00A060AB" w:rsidRPr="009B067A">
        <w:rPr>
          <w:rFonts w:ascii="Times New Roman" w:hAnsi="Times New Roman"/>
        </w:rPr>
        <w:t>successful workers</w:t>
      </w:r>
      <w:r w:rsidR="007E1827">
        <w:rPr>
          <w:rFonts w:ascii="Times New Roman" w:hAnsi="Times New Roman"/>
        </w:rPr>
        <w:t xml:space="preserve"> who were </w:t>
      </w:r>
      <w:r w:rsidR="007460F7">
        <w:rPr>
          <w:rFonts w:ascii="Times New Roman" w:hAnsi="Times New Roman"/>
        </w:rPr>
        <w:t>SS</w:t>
      </w:r>
      <w:r w:rsidR="007E1827">
        <w:rPr>
          <w:rFonts w:ascii="Times New Roman" w:hAnsi="Times New Roman"/>
        </w:rPr>
        <w:t>DI beneficiaries</w:t>
      </w:r>
      <w:r w:rsidR="00A060AB" w:rsidRPr="009B067A">
        <w:rPr>
          <w:rFonts w:ascii="Times New Roman" w:hAnsi="Times New Roman"/>
        </w:rPr>
        <w:t xml:space="preserve">.  </w:t>
      </w:r>
      <w:r w:rsidRPr="009B067A">
        <w:rPr>
          <w:rFonts w:ascii="Times New Roman" w:hAnsi="Times New Roman"/>
        </w:rPr>
        <w:t xml:space="preserve">Table </w:t>
      </w:r>
      <w:r w:rsidR="00077A77" w:rsidRPr="009B067A">
        <w:rPr>
          <w:rFonts w:ascii="Times New Roman" w:hAnsi="Times New Roman"/>
        </w:rPr>
        <w:t>B.</w:t>
      </w:r>
      <w:r w:rsidR="00081E1F" w:rsidRPr="009B067A">
        <w:rPr>
          <w:rFonts w:ascii="Times New Roman" w:hAnsi="Times New Roman"/>
        </w:rPr>
        <w:t>3</w:t>
      </w:r>
      <w:r w:rsidRPr="009B067A">
        <w:rPr>
          <w:rFonts w:ascii="Times New Roman" w:hAnsi="Times New Roman"/>
        </w:rPr>
        <w:t xml:space="preserve"> </w:t>
      </w:r>
      <w:r w:rsidR="00A060AB" w:rsidRPr="009B067A">
        <w:rPr>
          <w:rFonts w:ascii="Times New Roman" w:hAnsi="Times New Roman"/>
        </w:rPr>
        <w:t xml:space="preserve">(below) </w:t>
      </w:r>
      <w:r w:rsidRPr="009B067A">
        <w:rPr>
          <w:rFonts w:ascii="Times New Roman" w:hAnsi="Times New Roman"/>
        </w:rPr>
        <w:t xml:space="preserve">presents minimum detectable differences between the successful worker groups (sustained work vs. back on </w:t>
      </w:r>
      <w:r w:rsidRPr="009B067A">
        <w:rPr>
          <w:rFonts w:ascii="Times New Roman" w:hAnsi="Times New Roman"/>
        </w:rPr>
        <w:lastRenderedPageBreak/>
        <w:t>benefits), both for a comparison between two halves, and a comparison between 70 percent and 30 percent.</w:t>
      </w:r>
      <w:r w:rsidR="00C94604">
        <w:rPr>
          <w:rFonts w:ascii="Times New Roman" w:hAnsi="Times New Roman"/>
        </w:rPr>
        <w:t xml:space="preserve"> </w:t>
      </w:r>
      <w:r w:rsidR="00B121E5">
        <w:rPr>
          <w:rFonts w:ascii="Times New Roman" w:hAnsi="Times New Roman"/>
        </w:rPr>
        <w:t xml:space="preserve"> We also present t</w:t>
      </w:r>
      <w:r w:rsidRPr="009B067A">
        <w:rPr>
          <w:rFonts w:ascii="Times New Roman" w:hAnsi="Times New Roman"/>
        </w:rPr>
        <w:t xml:space="preserve">hese comparisons within </w:t>
      </w:r>
      <w:r w:rsidR="007E1827">
        <w:rPr>
          <w:rFonts w:ascii="Times New Roman" w:hAnsi="Times New Roman"/>
        </w:rPr>
        <w:t>title</w:t>
      </w:r>
      <w:r w:rsidR="007E1827" w:rsidRPr="009B067A">
        <w:rPr>
          <w:rFonts w:ascii="Times New Roman" w:hAnsi="Times New Roman"/>
        </w:rPr>
        <w:t xml:space="preserve"> </w:t>
      </w:r>
      <w:r w:rsidRPr="009B067A">
        <w:rPr>
          <w:rFonts w:ascii="Times New Roman" w:hAnsi="Times New Roman"/>
        </w:rPr>
        <w:t xml:space="preserve">(SSI, </w:t>
      </w:r>
      <w:r w:rsidR="007460F7">
        <w:rPr>
          <w:rFonts w:ascii="Times New Roman" w:hAnsi="Times New Roman"/>
        </w:rPr>
        <w:t>SS</w:t>
      </w:r>
      <w:r w:rsidRPr="009B067A">
        <w:rPr>
          <w:rFonts w:ascii="Times New Roman" w:hAnsi="Times New Roman"/>
        </w:rPr>
        <w:t xml:space="preserve">DI, and concurrent). </w:t>
      </w:r>
      <w:r w:rsidR="00B121E5">
        <w:rPr>
          <w:rFonts w:ascii="Times New Roman" w:hAnsi="Times New Roman"/>
        </w:rPr>
        <w:t xml:space="preserve"> </w:t>
      </w:r>
      <w:r w:rsidR="007E1827">
        <w:rPr>
          <w:rFonts w:ascii="Times New Roman" w:hAnsi="Times New Roman"/>
        </w:rPr>
        <w:t xml:space="preserve">These figures assume </w:t>
      </w:r>
      <w:r w:rsidR="00016070">
        <w:rPr>
          <w:rFonts w:ascii="Times New Roman" w:hAnsi="Times New Roman"/>
        </w:rPr>
        <w:t>60 percent</w:t>
      </w:r>
      <w:r w:rsidR="007E1827" w:rsidRPr="007E1827">
        <w:rPr>
          <w:rFonts w:ascii="Times New Roman" w:hAnsi="Times New Roman"/>
        </w:rPr>
        <w:t xml:space="preserve"> of the </w:t>
      </w:r>
      <w:r w:rsidR="00016070">
        <w:rPr>
          <w:rFonts w:ascii="Times New Roman" w:hAnsi="Times New Roman"/>
        </w:rPr>
        <w:t>SSI stratum is SSI only, and 40 percent</w:t>
      </w:r>
      <w:r w:rsidR="007E1827" w:rsidRPr="007E1827">
        <w:rPr>
          <w:rFonts w:ascii="Times New Roman" w:hAnsi="Times New Roman"/>
        </w:rPr>
        <w:t xml:space="preserve"> is concurrent</w:t>
      </w:r>
      <w:r w:rsidR="007E1827">
        <w:rPr>
          <w:rFonts w:ascii="Times New Roman" w:hAnsi="Times New Roman"/>
        </w:rPr>
        <w:t>.</w:t>
      </w:r>
    </w:p>
    <w:p w14:paraId="72128918" w14:textId="77777777" w:rsidR="00CA7B85" w:rsidRDefault="00CA7B85" w:rsidP="003A1A8D">
      <w:pPr>
        <w:pStyle w:val="NormalSS"/>
        <w:ind w:left="432" w:firstLine="0"/>
        <w:jc w:val="left"/>
        <w:rPr>
          <w:rFonts w:ascii="Times New Roman" w:hAnsi="Times New Roman"/>
          <w:b/>
          <w:szCs w:val="24"/>
        </w:rPr>
      </w:pPr>
      <w:bookmarkStart w:id="24" w:name="_Toc381000988"/>
    </w:p>
    <w:p w14:paraId="4BAA43B4" w14:textId="77777777" w:rsidR="00DC3958" w:rsidRPr="003A1A8D" w:rsidRDefault="00DC3958" w:rsidP="003A1A8D">
      <w:pPr>
        <w:pStyle w:val="NormalSS"/>
        <w:ind w:left="432" w:firstLine="0"/>
        <w:jc w:val="left"/>
        <w:rPr>
          <w:rFonts w:ascii="Times New Roman" w:hAnsi="Times New Roman"/>
          <w:b/>
          <w:szCs w:val="24"/>
        </w:rPr>
      </w:pPr>
      <w:r w:rsidRPr="003A1A8D">
        <w:rPr>
          <w:rFonts w:ascii="Times New Roman" w:hAnsi="Times New Roman"/>
          <w:b/>
          <w:szCs w:val="24"/>
        </w:rPr>
        <w:t xml:space="preserve">Table </w:t>
      </w:r>
      <w:r w:rsidR="005C315F" w:rsidRPr="003A1A8D">
        <w:rPr>
          <w:rFonts w:ascii="Times New Roman" w:hAnsi="Times New Roman"/>
          <w:b/>
          <w:szCs w:val="24"/>
        </w:rPr>
        <w:t>B.</w:t>
      </w:r>
      <w:r w:rsidR="00081E1F" w:rsidRPr="003A1A8D">
        <w:rPr>
          <w:rFonts w:ascii="Times New Roman" w:hAnsi="Times New Roman"/>
          <w:b/>
          <w:szCs w:val="24"/>
        </w:rPr>
        <w:t>3</w:t>
      </w:r>
      <w:r w:rsidRPr="003A1A8D">
        <w:rPr>
          <w:rFonts w:ascii="Times New Roman" w:hAnsi="Times New Roman"/>
          <w:b/>
          <w:szCs w:val="24"/>
        </w:rPr>
        <w:t xml:space="preserve">. Projected Minimal Detectable Differences </w:t>
      </w:r>
      <w:proofErr w:type="gramStart"/>
      <w:r w:rsidRPr="003A1A8D">
        <w:rPr>
          <w:rFonts w:ascii="Times New Roman" w:hAnsi="Times New Roman"/>
          <w:b/>
          <w:szCs w:val="24"/>
        </w:rPr>
        <w:t>Between</w:t>
      </w:r>
      <w:proofErr w:type="gramEnd"/>
      <w:r w:rsidRPr="003A1A8D">
        <w:rPr>
          <w:rFonts w:ascii="Times New Roman" w:hAnsi="Times New Roman"/>
          <w:b/>
          <w:szCs w:val="24"/>
        </w:rPr>
        <w:t xml:space="preserve"> Successful Worker Groups</w:t>
      </w:r>
      <w:bookmarkEnd w:id="24"/>
    </w:p>
    <w:tbl>
      <w:tblPr>
        <w:tblStyle w:val="TableGrid"/>
        <w:tblW w:w="4527" w:type="pct"/>
        <w:tblInd w:w="450" w:type="dxa"/>
        <w:tblBorders>
          <w:top w:val="single" w:sz="12" w:space="0" w:color="C00000"/>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1296"/>
        <w:gridCol w:w="915"/>
        <w:gridCol w:w="872"/>
        <w:gridCol w:w="912"/>
        <w:gridCol w:w="222"/>
        <w:gridCol w:w="945"/>
        <w:gridCol w:w="1120"/>
        <w:gridCol w:w="836"/>
      </w:tblGrid>
      <w:tr w:rsidR="003431B7" w14:paraId="35A5048D" w14:textId="77777777" w:rsidTr="0036603C">
        <w:trPr>
          <w:trHeight w:val="258"/>
          <w:tblHeader/>
        </w:trPr>
        <w:tc>
          <w:tcPr>
            <w:tcW w:w="903" w:type="pct"/>
            <w:tcBorders>
              <w:top w:val="single" w:sz="12" w:space="0" w:color="C00000"/>
            </w:tcBorders>
            <w:shd w:val="clear" w:color="auto" w:fill="auto"/>
            <w:vAlign w:val="center"/>
          </w:tcPr>
          <w:p w14:paraId="5DF42967" w14:textId="77777777" w:rsidR="003431B7" w:rsidRPr="00A060AB" w:rsidRDefault="003431B7" w:rsidP="00DC3958">
            <w:pPr>
              <w:pStyle w:val="TableHeaderLeft"/>
              <w:rPr>
                <w:rFonts w:ascii="Times New Roman" w:hAnsi="Times New Roman"/>
                <w:sz w:val="24"/>
                <w:szCs w:val="24"/>
              </w:rPr>
            </w:pPr>
          </w:p>
        </w:tc>
        <w:tc>
          <w:tcPr>
            <w:tcW w:w="1972" w:type="pct"/>
            <w:gridSpan w:val="3"/>
            <w:tcBorders>
              <w:top w:val="single" w:sz="12" w:space="0" w:color="C00000"/>
              <w:bottom w:val="single" w:sz="4" w:space="0" w:color="auto"/>
              <w:right w:val="nil"/>
            </w:tcBorders>
            <w:shd w:val="clear" w:color="auto" w:fill="auto"/>
            <w:vAlign w:val="bottom"/>
          </w:tcPr>
          <w:p w14:paraId="7AE54C86" w14:textId="77777777" w:rsidR="003431B7" w:rsidRPr="00A060AB" w:rsidRDefault="003431B7" w:rsidP="003D4588">
            <w:pPr>
              <w:pStyle w:val="TableText"/>
              <w:spacing w:before="120" w:after="60"/>
              <w:jc w:val="center"/>
              <w:rPr>
                <w:rFonts w:ascii="Times New Roman" w:hAnsi="Times New Roman"/>
                <w:sz w:val="24"/>
                <w:szCs w:val="24"/>
              </w:rPr>
            </w:pPr>
            <w:r w:rsidRPr="00A060AB">
              <w:rPr>
                <w:rFonts w:ascii="Times New Roman" w:hAnsi="Times New Roman"/>
                <w:sz w:val="24"/>
                <w:szCs w:val="24"/>
              </w:rPr>
              <w:t>Half the Sample Compared to Other Half</w:t>
            </w:r>
            <w:r w:rsidRPr="00A060AB">
              <w:rPr>
                <w:rFonts w:ascii="Times New Roman" w:hAnsi="Times New Roman"/>
                <w:sz w:val="24"/>
                <w:szCs w:val="24"/>
              </w:rPr>
              <w:br/>
              <w:t>(2,250 vs. 2,250)</w:t>
            </w:r>
          </w:p>
        </w:tc>
        <w:tc>
          <w:tcPr>
            <w:tcW w:w="132" w:type="pct"/>
            <w:tcBorders>
              <w:top w:val="single" w:sz="12" w:space="0" w:color="C00000"/>
              <w:left w:val="nil"/>
              <w:bottom w:val="nil"/>
              <w:right w:val="nil"/>
            </w:tcBorders>
          </w:tcPr>
          <w:p w14:paraId="49B5B767" w14:textId="77777777" w:rsidR="003431B7" w:rsidRPr="00A060AB" w:rsidRDefault="003431B7" w:rsidP="003D4588">
            <w:pPr>
              <w:pStyle w:val="TableText"/>
              <w:spacing w:before="120" w:after="60"/>
              <w:jc w:val="center"/>
              <w:rPr>
                <w:rFonts w:ascii="Times New Roman" w:hAnsi="Times New Roman"/>
                <w:sz w:val="24"/>
                <w:szCs w:val="24"/>
              </w:rPr>
            </w:pPr>
          </w:p>
        </w:tc>
        <w:tc>
          <w:tcPr>
            <w:tcW w:w="1994" w:type="pct"/>
            <w:gridSpan w:val="3"/>
            <w:tcBorders>
              <w:top w:val="single" w:sz="12" w:space="0" w:color="C00000"/>
              <w:left w:val="nil"/>
              <w:bottom w:val="single" w:sz="4" w:space="0" w:color="auto"/>
            </w:tcBorders>
            <w:shd w:val="clear" w:color="auto" w:fill="auto"/>
            <w:vAlign w:val="bottom"/>
          </w:tcPr>
          <w:p w14:paraId="5B49B4AC" w14:textId="77777777" w:rsidR="003431B7" w:rsidRPr="00A060AB" w:rsidRDefault="003431B7" w:rsidP="003D4588">
            <w:pPr>
              <w:pStyle w:val="TableText"/>
              <w:spacing w:before="120" w:after="60"/>
              <w:jc w:val="center"/>
              <w:rPr>
                <w:rFonts w:ascii="Times New Roman" w:hAnsi="Times New Roman"/>
                <w:sz w:val="24"/>
                <w:szCs w:val="24"/>
              </w:rPr>
            </w:pPr>
            <w:r w:rsidRPr="00A060AB">
              <w:rPr>
                <w:rFonts w:ascii="Times New Roman" w:hAnsi="Times New Roman"/>
                <w:sz w:val="24"/>
                <w:szCs w:val="24"/>
              </w:rPr>
              <w:t>70% of Sample Compared to 30%</w:t>
            </w:r>
            <w:r w:rsidRPr="00A060AB">
              <w:rPr>
                <w:rFonts w:ascii="Times New Roman" w:hAnsi="Times New Roman"/>
                <w:sz w:val="24"/>
                <w:szCs w:val="24"/>
              </w:rPr>
              <w:br/>
              <w:t>(3,150 vs. 1,350)</w:t>
            </w:r>
          </w:p>
        </w:tc>
      </w:tr>
      <w:tr w:rsidR="00CA7DEB" w14:paraId="2A7D3E31" w14:textId="77777777" w:rsidTr="0036603C">
        <w:tc>
          <w:tcPr>
            <w:tcW w:w="903" w:type="pct"/>
            <w:tcBorders>
              <w:top w:val="single" w:sz="4" w:space="0" w:color="auto"/>
              <w:bottom w:val="single" w:sz="4" w:space="0" w:color="auto"/>
            </w:tcBorders>
            <w:shd w:val="clear" w:color="auto" w:fill="auto"/>
            <w:vAlign w:val="bottom"/>
          </w:tcPr>
          <w:p w14:paraId="32D22080" w14:textId="11D3F752" w:rsidR="00CA7DEB" w:rsidRDefault="00CA7DEB" w:rsidP="00CA7DEB">
            <w:pPr>
              <w:pStyle w:val="TableText"/>
              <w:spacing w:before="120" w:after="60"/>
              <w:rPr>
                <w:rFonts w:ascii="Times New Roman" w:hAnsi="Times New Roman"/>
                <w:sz w:val="24"/>
                <w:szCs w:val="24"/>
              </w:rPr>
            </w:pPr>
          </w:p>
        </w:tc>
        <w:tc>
          <w:tcPr>
            <w:tcW w:w="1972" w:type="pct"/>
            <w:gridSpan w:val="3"/>
            <w:tcBorders>
              <w:top w:val="nil"/>
              <w:bottom w:val="nil"/>
            </w:tcBorders>
          </w:tcPr>
          <w:p w14:paraId="73C62ECE" w14:textId="6F9864E8" w:rsidR="00CA7DEB" w:rsidRPr="00A060AB" w:rsidRDefault="00CA7DEB" w:rsidP="00CA7DEB">
            <w:pPr>
              <w:pStyle w:val="TableText"/>
              <w:spacing w:before="120" w:after="60"/>
              <w:jc w:val="center"/>
              <w:rPr>
                <w:rFonts w:ascii="Times New Roman" w:hAnsi="Times New Roman"/>
                <w:sz w:val="24"/>
                <w:szCs w:val="24"/>
              </w:rPr>
            </w:pPr>
            <w:r>
              <w:rPr>
                <w:rFonts w:ascii="Times New Roman" w:hAnsi="Times New Roman"/>
                <w:sz w:val="24"/>
                <w:szCs w:val="24"/>
              </w:rPr>
              <w:t xml:space="preserve">Mean of </w:t>
            </w:r>
            <w:r w:rsidRPr="004575F7">
              <w:rPr>
                <w:rFonts w:ascii="Times New Roman" w:hAnsi="Times New Roman"/>
                <w:sz w:val="24"/>
                <w:szCs w:val="24"/>
              </w:rPr>
              <w:t>Binomial Distribution</w:t>
            </w:r>
          </w:p>
        </w:tc>
        <w:tc>
          <w:tcPr>
            <w:tcW w:w="132" w:type="pct"/>
            <w:tcBorders>
              <w:top w:val="nil"/>
              <w:bottom w:val="nil"/>
            </w:tcBorders>
          </w:tcPr>
          <w:p w14:paraId="14FE8921" w14:textId="77777777" w:rsidR="00CA7DEB" w:rsidRPr="00A060AB" w:rsidRDefault="00CA7DEB" w:rsidP="00CA7DEB">
            <w:pPr>
              <w:pStyle w:val="TableText"/>
              <w:spacing w:before="120" w:after="60"/>
              <w:jc w:val="center"/>
              <w:rPr>
                <w:rFonts w:ascii="Times New Roman" w:hAnsi="Times New Roman"/>
                <w:sz w:val="24"/>
                <w:szCs w:val="24"/>
              </w:rPr>
            </w:pPr>
          </w:p>
        </w:tc>
        <w:tc>
          <w:tcPr>
            <w:tcW w:w="1994" w:type="pct"/>
            <w:gridSpan w:val="3"/>
            <w:tcBorders>
              <w:top w:val="single" w:sz="4" w:space="0" w:color="auto"/>
              <w:bottom w:val="single" w:sz="4" w:space="0" w:color="auto"/>
            </w:tcBorders>
            <w:shd w:val="clear" w:color="auto" w:fill="auto"/>
            <w:vAlign w:val="bottom"/>
          </w:tcPr>
          <w:p w14:paraId="666E248E" w14:textId="5D87D48B" w:rsidR="00CA7DEB" w:rsidRPr="00A060AB" w:rsidRDefault="00CA7DEB" w:rsidP="00CA7DEB">
            <w:pPr>
              <w:pStyle w:val="TableText"/>
              <w:spacing w:before="120" w:after="60"/>
              <w:jc w:val="center"/>
              <w:rPr>
                <w:rFonts w:ascii="Times New Roman" w:hAnsi="Times New Roman"/>
                <w:sz w:val="24"/>
                <w:szCs w:val="24"/>
              </w:rPr>
            </w:pPr>
            <w:r>
              <w:rPr>
                <w:rFonts w:ascii="Times New Roman" w:hAnsi="Times New Roman"/>
                <w:sz w:val="24"/>
                <w:szCs w:val="24"/>
              </w:rPr>
              <w:t xml:space="preserve">Mean of </w:t>
            </w:r>
            <w:r w:rsidRPr="004575F7">
              <w:rPr>
                <w:rFonts w:ascii="Times New Roman" w:hAnsi="Times New Roman"/>
                <w:sz w:val="24"/>
                <w:szCs w:val="24"/>
              </w:rPr>
              <w:t>Binomial Distribution</w:t>
            </w:r>
          </w:p>
        </w:tc>
      </w:tr>
      <w:tr w:rsidR="003431B7" w14:paraId="770D6188" w14:textId="77777777" w:rsidTr="0036603C">
        <w:tc>
          <w:tcPr>
            <w:tcW w:w="903" w:type="pct"/>
            <w:tcBorders>
              <w:bottom w:val="single" w:sz="4" w:space="0" w:color="auto"/>
            </w:tcBorders>
            <w:shd w:val="clear" w:color="auto" w:fill="auto"/>
          </w:tcPr>
          <w:p w14:paraId="16AC5570" w14:textId="0E3597DF" w:rsidR="003431B7" w:rsidRPr="00A060AB" w:rsidRDefault="00C10967" w:rsidP="00081E1F">
            <w:pPr>
              <w:pStyle w:val="TableText"/>
              <w:spacing w:before="120" w:after="60"/>
              <w:rPr>
                <w:rFonts w:ascii="Times New Roman" w:hAnsi="Times New Roman"/>
                <w:sz w:val="24"/>
                <w:szCs w:val="24"/>
              </w:rPr>
            </w:pPr>
            <w:r>
              <w:rPr>
                <w:rFonts w:ascii="Times New Roman" w:hAnsi="Times New Roman"/>
                <w:sz w:val="24"/>
                <w:szCs w:val="24"/>
              </w:rPr>
              <w:t>Title</w:t>
            </w:r>
          </w:p>
        </w:tc>
        <w:tc>
          <w:tcPr>
            <w:tcW w:w="668" w:type="pct"/>
            <w:tcBorders>
              <w:top w:val="single" w:sz="4" w:space="0" w:color="auto"/>
              <w:bottom w:val="single" w:sz="4" w:space="0" w:color="auto"/>
            </w:tcBorders>
            <w:shd w:val="clear" w:color="auto" w:fill="auto"/>
            <w:vAlign w:val="bottom"/>
          </w:tcPr>
          <w:p w14:paraId="6C5676B6" w14:textId="77777777"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10%</w:t>
            </w:r>
          </w:p>
        </w:tc>
        <w:tc>
          <w:tcPr>
            <w:tcW w:w="638" w:type="pct"/>
            <w:tcBorders>
              <w:top w:val="single" w:sz="4" w:space="0" w:color="auto"/>
              <w:bottom w:val="single" w:sz="4" w:space="0" w:color="auto"/>
            </w:tcBorders>
            <w:shd w:val="clear" w:color="auto" w:fill="auto"/>
            <w:vAlign w:val="bottom"/>
          </w:tcPr>
          <w:p w14:paraId="4C1519D4" w14:textId="77777777"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30%</w:t>
            </w:r>
          </w:p>
        </w:tc>
        <w:tc>
          <w:tcPr>
            <w:tcW w:w="666" w:type="pct"/>
            <w:tcBorders>
              <w:top w:val="single" w:sz="4" w:space="0" w:color="auto"/>
              <w:bottom w:val="single" w:sz="4" w:space="0" w:color="auto"/>
              <w:right w:val="nil"/>
            </w:tcBorders>
            <w:shd w:val="clear" w:color="auto" w:fill="auto"/>
            <w:vAlign w:val="bottom"/>
          </w:tcPr>
          <w:p w14:paraId="608CC1A4" w14:textId="77777777"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50%</w:t>
            </w:r>
          </w:p>
        </w:tc>
        <w:tc>
          <w:tcPr>
            <w:tcW w:w="132" w:type="pct"/>
            <w:tcBorders>
              <w:top w:val="nil"/>
              <w:left w:val="nil"/>
              <w:bottom w:val="nil"/>
              <w:right w:val="nil"/>
            </w:tcBorders>
          </w:tcPr>
          <w:p w14:paraId="12ED9270" w14:textId="77777777" w:rsidR="003431B7" w:rsidRPr="00A060AB" w:rsidRDefault="003431B7" w:rsidP="00081E1F">
            <w:pPr>
              <w:pStyle w:val="TableText"/>
              <w:spacing w:before="120" w:after="60"/>
              <w:jc w:val="center"/>
              <w:rPr>
                <w:rFonts w:ascii="Times New Roman" w:hAnsi="Times New Roman"/>
                <w:sz w:val="24"/>
                <w:szCs w:val="24"/>
              </w:rPr>
            </w:pPr>
          </w:p>
        </w:tc>
        <w:tc>
          <w:tcPr>
            <w:tcW w:w="689" w:type="pct"/>
            <w:tcBorders>
              <w:top w:val="single" w:sz="4" w:space="0" w:color="auto"/>
              <w:left w:val="nil"/>
              <w:bottom w:val="single" w:sz="4" w:space="0" w:color="auto"/>
            </w:tcBorders>
            <w:shd w:val="clear" w:color="auto" w:fill="auto"/>
            <w:vAlign w:val="bottom"/>
          </w:tcPr>
          <w:p w14:paraId="3F178EB5" w14:textId="77777777"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10%</w:t>
            </w:r>
          </w:p>
        </w:tc>
        <w:tc>
          <w:tcPr>
            <w:tcW w:w="812" w:type="pct"/>
            <w:tcBorders>
              <w:top w:val="single" w:sz="4" w:space="0" w:color="auto"/>
              <w:bottom w:val="single" w:sz="4" w:space="0" w:color="auto"/>
            </w:tcBorders>
            <w:shd w:val="clear" w:color="auto" w:fill="auto"/>
            <w:vAlign w:val="bottom"/>
          </w:tcPr>
          <w:p w14:paraId="05CA7C31" w14:textId="77777777"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30%</w:t>
            </w:r>
          </w:p>
        </w:tc>
        <w:tc>
          <w:tcPr>
            <w:tcW w:w="493" w:type="pct"/>
            <w:tcBorders>
              <w:top w:val="single" w:sz="4" w:space="0" w:color="auto"/>
              <w:bottom w:val="single" w:sz="4" w:space="0" w:color="auto"/>
            </w:tcBorders>
            <w:shd w:val="clear" w:color="auto" w:fill="auto"/>
            <w:vAlign w:val="bottom"/>
          </w:tcPr>
          <w:p w14:paraId="440B0D63" w14:textId="77777777" w:rsidR="003431B7" w:rsidRPr="00A060AB" w:rsidRDefault="003431B7" w:rsidP="00081E1F">
            <w:pPr>
              <w:pStyle w:val="TableText"/>
              <w:spacing w:before="120" w:after="60"/>
              <w:jc w:val="center"/>
              <w:rPr>
                <w:rFonts w:ascii="Times New Roman" w:hAnsi="Times New Roman"/>
                <w:sz w:val="24"/>
                <w:szCs w:val="24"/>
              </w:rPr>
            </w:pPr>
            <w:r w:rsidRPr="00A060AB">
              <w:rPr>
                <w:rFonts w:ascii="Times New Roman" w:hAnsi="Times New Roman"/>
                <w:sz w:val="24"/>
                <w:szCs w:val="24"/>
              </w:rPr>
              <w:t>50%</w:t>
            </w:r>
          </w:p>
        </w:tc>
      </w:tr>
      <w:tr w:rsidR="003431B7" w14:paraId="7DF32BB7" w14:textId="77777777" w:rsidTr="0036603C">
        <w:tc>
          <w:tcPr>
            <w:tcW w:w="903" w:type="pct"/>
            <w:tcBorders>
              <w:top w:val="single" w:sz="4" w:space="0" w:color="auto"/>
            </w:tcBorders>
            <w:shd w:val="clear" w:color="auto" w:fill="auto"/>
          </w:tcPr>
          <w:p w14:paraId="5763A50D" w14:textId="77777777" w:rsidR="003431B7" w:rsidRPr="00A060AB" w:rsidRDefault="003431B7" w:rsidP="00E241E3">
            <w:pPr>
              <w:pStyle w:val="TableText"/>
              <w:spacing w:before="120" w:after="60"/>
              <w:rPr>
                <w:rFonts w:ascii="Times New Roman" w:hAnsi="Times New Roman"/>
                <w:sz w:val="24"/>
                <w:szCs w:val="24"/>
              </w:rPr>
            </w:pPr>
            <w:r w:rsidRPr="00A060AB">
              <w:rPr>
                <w:rFonts w:ascii="Times New Roman" w:hAnsi="Times New Roman"/>
                <w:sz w:val="24"/>
                <w:szCs w:val="24"/>
              </w:rPr>
              <w:t>Overall (100 Percent)</w:t>
            </w:r>
          </w:p>
        </w:tc>
        <w:tc>
          <w:tcPr>
            <w:tcW w:w="668" w:type="pct"/>
            <w:tcBorders>
              <w:top w:val="single" w:sz="4" w:space="0" w:color="auto"/>
            </w:tcBorders>
            <w:shd w:val="clear" w:color="auto" w:fill="auto"/>
            <w:vAlign w:val="bottom"/>
          </w:tcPr>
          <w:p w14:paraId="24BFCD4C" w14:textId="77777777"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3.5%</w:t>
            </w:r>
          </w:p>
        </w:tc>
        <w:tc>
          <w:tcPr>
            <w:tcW w:w="638" w:type="pct"/>
            <w:tcBorders>
              <w:top w:val="nil"/>
            </w:tcBorders>
            <w:shd w:val="clear" w:color="auto" w:fill="auto"/>
            <w:vAlign w:val="bottom"/>
          </w:tcPr>
          <w:p w14:paraId="6D33B3D3" w14:textId="77777777"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5.3%</w:t>
            </w:r>
          </w:p>
        </w:tc>
        <w:tc>
          <w:tcPr>
            <w:tcW w:w="666" w:type="pct"/>
            <w:tcBorders>
              <w:top w:val="nil"/>
              <w:right w:val="nil"/>
            </w:tcBorders>
            <w:shd w:val="clear" w:color="auto" w:fill="auto"/>
            <w:vAlign w:val="bottom"/>
          </w:tcPr>
          <w:p w14:paraId="73868FF9" w14:textId="77777777"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5.8%</w:t>
            </w:r>
          </w:p>
        </w:tc>
        <w:tc>
          <w:tcPr>
            <w:tcW w:w="132" w:type="pct"/>
            <w:tcBorders>
              <w:top w:val="nil"/>
              <w:left w:val="nil"/>
              <w:right w:val="nil"/>
            </w:tcBorders>
          </w:tcPr>
          <w:p w14:paraId="0C4E3A12" w14:textId="77777777" w:rsidR="003431B7" w:rsidRPr="00A060AB" w:rsidRDefault="003431B7" w:rsidP="00E241E3">
            <w:pPr>
              <w:pStyle w:val="TableText"/>
              <w:spacing w:before="120" w:after="60"/>
              <w:jc w:val="center"/>
              <w:rPr>
                <w:rFonts w:ascii="Times New Roman" w:hAnsi="Times New Roman"/>
                <w:sz w:val="24"/>
                <w:szCs w:val="24"/>
              </w:rPr>
            </w:pPr>
          </w:p>
        </w:tc>
        <w:tc>
          <w:tcPr>
            <w:tcW w:w="689" w:type="pct"/>
            <w:tcBorders>
              <w:top w:val="single" w:sz="4" w:space="0" w:color="auto"/>
              <w:left w:val="nil"/>
            </w:tcBorders>
            <w:shd w:val="clear" w:color="auto" w:fill="auto"/>
            <w:vAlign w:val="bottom"/>
          </w:tcPr>
          <w:p w14:paraId="30168CB2" w14:textId="77777777"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3.8%</w:t>
            </w:r>
          </w:p>
        </w:tc>
        <w:tc>
          <w:tcPr>
            <w:tcW w:w="812" w:type="pct"/>
            <w:tcBorders>
              <w:top w:val="single" w:sz="4" w:space="0" w:color="auto"/>
            </w:tcBorders>
            <w:shd w:val="clear" w:color="auto" w:fill="auto"/>
            <w:vAlign w:val="bottom"/>
          </w:tcPr>
          <w:p w14:paraId="6C205F6E" w14:textId="77777777"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5.8%</w:t>
            </w:r>
          </w:p>
        </w:tc>
        <w:tc>
          <w:tcPr>
            <w:tcW w:w="493" w:type="pct"/>
            <w:tcBorders>
              <w:top w:val="single" w:sz="4" w:space="0" w:color="auto"/>
            </w:tcBorders>
            <w:shd w:val="clear" w:color="auto" w:fill="auto"/>
            <w:vAlign w:val="bottom"/>
          </w:tcPr>
          <w:p w14:paraId="30F9E5D7" w14:textId="77777777" w:rsidR="003431B7" w:rsidRPr="00A060AB" w:rsidRDefault="003431B7" w:rsidP="00E241E3">
            <w:pPr>
              <w:pStyle w:val="TableText"/>
              <w:spacing w:before="120" w:after="60"/>
              <w:jc w:val="center"/>
              <w:rPr>
                <w:rFonts w:ascii="Times New Roman" w:eastAsia="Arial Unicode MS" w:hAnsi="Times New Roman"/>
                <w:sz w:val="24"/>
                <w:szCs w:val="24"/>
              </w:rPr>
            </w:pPr>
            <w:r w:rsidRPr="00A060AB">
              <w:rPr>
                <w:rFonts w:ascii="Times New Roman" w:hAnsi="Times New Roman"/>
                <w:sz w:val="24"/>
                <w:szCs w:val="24"/>
              </w:rPr>
              <w:t>6.4%</w:t>
            </w:r>
          </w:p>
        </w:tc>
      </w:tr>
      <w:tr w:rsidR="003431B7" w14:paraId="6CDD1C85" w14:textId="77777777" w:rsidTr="0036603C">
        <w:tc>
          <w:tcPr>
            <w:tcW w:w="903" w:type="pct"/>
            <w:shd w:val="clear" w:color="auto" w:fill="auto"/>
          </w:tcPr>
          <w:p w14:paraId="74E0F7AD" w14:textId="77777777" w:rsidR="003431B7" w:rsidRPr="00A060AB" w:rsidRDefault="003431B7" w:rsidP="00E241E3">
            <w:pPr>
              <w:pStyle w:val="TableText"/>
              <w:spacing w:before="120" w:after="60"/>
              <w:rPr>
                <w:rFonts w:ascii="Times New Roman" w:hAnsi="Times New Roman"/>
                <w:sz w:val="24"/>
                <w:szCs w:val="24"/>
              </w:rPr>
            </w:pPr>
            <w:r w:rsidRPr="00A060AB">
              <w:rPr>
                <w:rFonts w:ascii="Times New Roman" w:hAnsi="Times New Roman"/>
                <w:sz w:val="24"/>
                <w:szCs w:val="24"/>
              </w:rPr>
              <w:t>SSI only</w:t>
            </w:r>
          </w:p>
        </w:tc>
        <w:tc>
          <w:tcPr>
            <w:tcW w:w="668" w:type="pct"/>
            <w:shd w:val="clear" w:color="auto" w:fill="auto"/>
            <w:vAlign w:val="bottom"/>
          </w:tcPr>
          <w:p w14:paraId="758A8CC6" w14:textId="3910010E" w:rsidR="003431B7" w:rsidRPr="00A060AB" w:rsidRDefault="008048E6" w:rsidP="00E241E3">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4.7</w:t>
            </w:r>
            <w:r w:rsidR="003431B7" w:rsidRPr="00A060AB">
              <w:rPr>
                <w:rFonts w:ascii="Times New Roman" w:hAnsi="Times New Roman"/>
                <w:sz w:val="24"/>
                <w:szCs w:val="24"/>
              </w:rPr>
              <w:t>%</w:t>
            </w:r>
          </w:p>
        </w:tc>
        <w:tc>
          <w:tcPr>
            <w:tcW w:w="638" w:type="pct"/>
            <w:shd w:val="clear" w:color="auto" w:fill="auto"/>
            <w:vAlign w:val="bottom"/>
          </w:tcPr>
          <w:p w14:paraId="5F477B8B" w14:textId="36055505"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7.1</w:t>
            </w:r>
            <w:r w:rsidR="003431B7" w:rsidRPr="00A060AB">
              <w:rPr>
                <w:rFonts w:ascii="Times New Roman" w:hAnsi="Times New Roman"/>
                <w:sz w:val="24"/>
                <w:szCs w:val="24"/>
              </w:rPr>
              <w:t>%</w:t>
            </w:r>
          </w:p>
        </w:tc>
        <w:tc>
          <w:tcPr>
            <w:tcW w:w="666" w:type="pct"/>
            <w:tcBorders>
              <w:right w:val="nil"/>
            </w:tcBorders>
            <w:shd w:val="clear" w:color="auto" w:fill="auto"/>
            <w:vAlign w:val="bottom"/>
          </w:tcPr>
          <w:p w14:paraId="545B67D3" w14:textId="059B7FFB"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7.8</w:t>
            </w:r>
            <w:r w:rsidR="003431B7" w:rsidRPr="00A060AB">
              <w:rPr>
                <w:rFonts w:ascii="Times New Roman" w:hAnsi="Times New Roman"/>
                <w:sz w:val="24"/>
                <w:szCs w:val="24"/>
              </w:rPr>
              <w:t>%</w:t>
            </w:r>
          </w:p>
        </w:tc>
        <w:tc>
          <w:tcPr>
            <w:tcW w:w="132" w:type="pct"/>
            <w:tcBorders>
              <w:left w:val="nil"/>
              <w:right w:val="nil"/>
            </w:tcBorders>
          </w:tcPr>
          <w:p w14:paraId="51AAEBCF" w14:textId="77777777" w:rsidR="003431B7" w:rsidRPr="00A060AB" w:rsidRDefault="003431B7" w:rsidP="00E241E3">
            <w:pPr>
              <w:pStyle w:val="TableText"/>
              <w:spacing w:before="120" w:after="60"/>
              <w:jc w:val="center"/>
              <w:rPr>
                <w:rFonts w:ascii="Times New Roman" w:hAnsi="Times New Roman"/>
                <w:sz w:val="24"/>
                <w:szCs w:val="24"/>
              </w:rPr>
            </w:pPr>
          </w:p>
        </w:tc>
        <w:tc>
          <w:tcPr>
            <w:tcW w:w="689" w:type="pct"/>
            <w:tcBorders>
              <w:left w:val="nil"/>
            </w:tcBorders>
            <w:shd w:val="clear" w:color="auto" w:fill="auto"/>
            <w:vAlign w:val="bottom"/>
          </w:tcPr>
          <w:p w14:paraId="25253C18" w14:textId="39896786"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5.1</w:t>
            </w:r>
            <w:r w:rsidR="003431B7" w:rsidRPr="00A060AB">
              <w:rPr>
                <w:rFonts w:ascii="Times New Roman" w:hAnsi="Times New Roman"/>
                <w:sz w:val="24"/>
                <w:szCs w:val="24"/>
              </w:rPr>
              <w:t>%</w:t>
            </w:r>
          </w:p>
        </w:tc>
        <w:tc>
          <w:tcPr>
            <w:tcW w:w="812" w:type="pct"/>
            <w:shd w:val="clear" w:color="auto" w:fill="auto"/>
            <w:vAlign w:val="bottom"/>
          </w:tcPr>
          <w:p w14:paraId="207F1AAB" w14:textId="67554104"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7.8</w:t>
            </w:r>
            <w:r w:rsidR="003431B7" w:rsidRPr="00A060AB">
              <w:rPr>
                <w:rFonts w:ascii="Times New Roman" w:hAnsi="Times New Roman"/>
                <w:sz w:val="24"/>
                <w:szCs w:val="24"/>
              </w:rPr>
              <w:t>%</w:t>
            </w:r>
          </w:p>
        </w:tc>
        <w:tc>
          <w:tcPr>
            <w:tcW w:w="493" w:type="pct"/>
            <w:shd w:val="clear" w:color="auto" w:fill="auto"/>
            <w:vAlign w:val="bottom"/>
          </w:tcPr>
          <w:p w14:paraId="472EE391" w14:textId="4CAC1F47"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8.5</w:t>
            </w:r>
            <w:r w:rsidR="003431B7" w:rsidRPr="00A060AB">
              <w:rPr>
                <w:rFonts w:ascii="Times New Roman" w:hAnsi="Times New Roman"/>
                <w:sz w:val="24"/>
                <w:szCs w:val="24"/>
              </w:rPr>
              <w:t>%</w:t>
            </w:r>
          </w:p>
        </w:tc>
      </w:tr>
      <w:tr w:rsidR="003431B7" w14:paraId="6346BDEC" w14:textId="77777777" w:rsidTr="0036603C">
        <w:tc>
          <w:tcPr>
            <w:tcW w:w="903" w:type="pct"/>
            <w:shd w:val="clear" w:color="auto" w:fill="auto"/>
          </w:tcPr>
          <w:p w14:paraId="799C1B44" w14:textId="77777777" w:rsidR="003431B7" w:rsidRPr="00A060AB" w:rsidRDefault="003431B7" w:rsidP="00E241E3">
            <w:pPr>
              <w:pStyle w:val="TableText"/>
              <w:spacing w:before="120" w:after="60"/>
              <w:rPr>
                <w:rFonts w:ascii="Times New Roman" w:hAnsi="Times New Roman"/>
                <w:sz w:val="24"/>
                <w:szCs w:val="24"/>
              </w:rPr>
            </w:pPr>
            <w:r w:rsidRPr="00A060AB">
              <w:rPr>
                <w:rFonts w:ascii="Times New Roman" w:hAnsi="Times New Roman"/>
                <w:sz w:val="24"/>
                <w:szCs w:val="24"/>
              </w:rPr>
              <w:t>SSDI only</w:t>
            </w:r>
          </w:p>
        </w:tc>
        <w:tc>
          <w:tcPr>
            <w:tcW w:w="668" w:type="pct"/>
            <w:shd w:val="clear" w:color="auto" w:fill="auto"/>
            <w:vAlign w:val="bottom"/>
          </w:tcPr>
          <w:p w14:paraId="74CEF0C4" w14:textId="0238C50F" w:rsidR="003431B7" w:rsidRPr="00A060AB" w:rsidRDefault="008048E6" w:rsidP="00E241E3">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3.8</w:t>
            </w:r>
            <w:r w:rsidR="003431B7" w:rsidRPr="00A060AB">
              <w:rPr>
                <w:rFonts w:ascii="Times New Roman" w:hAnsi="Times New Roman"/>
                <w:sz w:val="24"/>
                <w:szCs w:val="24"/>
              </w:rPr>
              <w:t>%</w:t>
            </w:r>
          </w:p>
        </w:tc>
        <w:tc>
          <w:tcPr>
            <w:tcW w:w="638" w:type="pct"/>
            <w:shd w:val="clear" w:color="auto" w:fill="auto"/>
            <w:vAlign w:val="bottom"/>
          </w:tcPr>
          <w:p w14:paraId="41F79327" w14:textId="56EC70E4"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5.8</w:t>
            </w:r>
            <w:r w:rsidR="003431B7" w:rsidRPr="00A060AB">
              <w:rPr>
                <w:rFonts w:ascii="Times New Roman" w:hAnsi="Times New Roman"/>
                <w:sz w:val="24"/>
                <w:szCs w:val="24"/>
              </w:rPr>
              <w:t>%</w:t>
            </w:r>
          </w:p>
        </w:tc>
        <w:tc>
          <w:tcPr>
            <w:tcW w:w="666" w:type="pct"/>
            <w:tcBorders>
              <w:right w:val="nil"/>
            </w:tcBorders>
            <w:shd w:val="clear" w:color="auto" w:fill="auto"/>
            <w:vAlign w:val="bottom"/>
          </w:tcPr>
          <w:p w14:paraId="51D51410" w14:textId="47B3CD9F"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6.3</w:t>
            </w:r>
            <w:r w:rsidR="003431B7" w:rsidRPr="00A060AB">
              <w:rPr>
                <w:rFonts w:ascii="Times New Roman" w:hAnsi="Times New Roman"/>
                <w:sz w:val="24"/>
                <w:szCs w:val="24"/>
              </w:rPr>
              <w:t>%</w:t>
            </w:r>
          </w:p>
        </w:tc>
        <w:tc>
          <w:tcPr>
            <w:tcW w:w="132" w:type="pct"/>
            <w:tcBorders>
              <w:left w:val="nil"/>
              <w:right w:val="nil"/>
            </w:tcBorders>
          </w:tcPr>
          <w:p w14:paraId="766F7BEE" w14:textId="77777777" w:rsidR="003431B7" w:rsidRPr="00A060AB" w:rsidRDefault="003431B7" w:rsidP="00E241E3">
            <w:pPr>
              <w:pStyle w:val="TableText"/>
              <w:spacing w:before="120" w:after="60"/>
              <w:jc w:val="center"/>
              <w:rPr>
                <w:rFonts w:ascii="Times New Roman" w:hAnsi="Times New Roman"/>
                <w:sz w:val="24"/>
                <w:szCs w:val="24"/>
              </w:rPr>
            </w:pPr>
          </w:p>
        </w:tc>
        <w:tc>
          <w:tcPr>
            <w:tcW w:w="689" w:type="pct"/>
            <w:tcBorders>
              <w:left w:val="nil"/>
            </w:tcBorders>
            <w:shd w:val="clear" w:color="auto" w:fill="auto"/>
            <w:vAlign w:val="bottom"/>
          </w:tcPr>
          <w:p w14:paraId="2DF25CA9" w14:textId="57E421BB"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4.1</w:t>
            </w:r>
            <w:r w:rsidR="003431B7" w:rsidRPr="00A060AB">
              <w:rPr>
                <w:rFonts w:ascii="Times New Roman" w:hAnsi="Times New Roman"/>
                <w:sz w:val="24"/>
                <w:szCs w:val="24"/>
              </w:rPr>
              <w:t>%</w:t>
            </w:r>
          </w:p>
        </w:tc>
        <w:tc>
          <w:tcPr>
            <w:tcW w:w="812" w:type="pct"/>
            <w:shd w:val="clear" w:color="auto" w:fill="auto"/>
            <w:vAlign w:val="bottom"/>
          </w:tcPr>
          <w:p w14:paraId="45D99B55" w14:textId="65EEDC05"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6.3</w:t>
            </w:r>
            <w:r w:rsidR="003431B7" w:rsidRPr="00A060AB">
              <w:rPr>
                <w:rFonts w:ascii="Times New Roman" w:hAnsi="Times New Roman"/>
                <w:sz w:val="24"/>
                <w:szCs w:val="24"/>
              </w:rPr>
              <w:t>%</w:t>
            </w:r>
          </w:p>
        </w:tc>
        <w:tc>
          <w:tcPr>
            <w:tcW w:w="493" w:type="pct"/>
            <w:shd w:val="clear" w:color="auto" w:fill="auto"/>
            <w:vAlign w:val="bottom"/>
          </w:tcPr>
          <w:p w14:paraId="4828E0D9" w14:textId="177BAAE6"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6.9</w:t>
            </w:r>
            <w:r w:rsidR="003431B7" w:rsidRPr="00A060AB">
              <w:rPr>
                <w:rFonts w:ascii="Times New Roman" w:hAnsi="Times New Roman"/>
                <w:sz w:val="24"/>
                <w:szCs w:val="24"/>
              </w:rPr>
              <w:t>%</w:t>
            </w:r>
          </w:p>
        </w:tc>
      </w:tr>
      <w:tr w:rsidR="003431B7" w14:paraId="40AD91E8" w14:textId="77777777" w:rsidTr="0036603C">
        <w:tc>
          <w:tcPr>
            <w:tcW w:w="903" w:type="pct"/>
            <w:shd w:val="clear" w:color="auto" w:fill="auto"/>
          </w:tcPr>
          <w:p w14:paraId="2BF0DF73" w14:textId="77777777" w:rsidR="003431B7" w:rsidRPr="00A060AB" w:rsidRDefault="003431B7" w:rsidP="00E241E3">
            <w:pPr>
              <w:pStyle w:val="TableText"/>
              <w:spacing w:before="120" w:after="60"/>
              <w:rPr>
                <w:rFonts w:ascii="Times New Roman" w:hAnsi="Times New Roman"/>
                <w:sz w:val="24"/>
                <w:szCs w:val="24"/>
              </w:rPr>
            </w:pPr>
            <w:r w:rsidRPr="00A060AB">
              <w:rPr>
                <w:rFonts w:ascii="Times New Roman" w:hAnsi="Times New Roman"/>
                <w:sz w:val="24"/>
                <w:szCs w:val="24"/>
              </w:rPr>
              <w:t>Concurrent</w:t>
            </w:r>
          </w:p>
        </w:tc>
        <w:tc>
          <w:tcPr>
            <w:tcW w:w="668" w:type="pct"/>
            <w:shd w:val="clear" w:color="auto" w:fill="auto"/>
            <w:vAlign w:val="bottom"/>
          </w:tcPr>
          <w:p w14:paraId="52B91B03" w14:textId="7E57EF6D" w:rsidR="003431B7" w:rsidRPr="00A060AB" w:rsidRDefault="008048E6" w:rsidP="00E241E3">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5.6</w:t>
            </w:r>
            <w:r w:rsidR="003431B7" w:rsidRPr="00A060AB">
              <w:rPr>
                <w:rFonts w:ascii="Times New Roman" w:hAnsi="Times New Roman"/>
                <w:sz w:val="24"/>
                <w:szCs w:val="24"/>
              </w:rPr>
              <w:t>%</w:t>
            </w:r>
          </w:p>
        </w:tc>
        <w:tc>
          <w:tcPr>
            <w:tcW w:w="638" w:type="pct"/>
            <w:shd w:val="clear" w:color="auto" w:fill="auto"/>
            <w:vAlign w:val="bottom"/>
          </w:tcPr>
          <w:p w14:paraId="224E32EF" w14:textId="0E891971"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8.5</w:t>
            </w:r>
            <w:r w:rsidR="003431B7" w:rsidRPr="00A060AB">
              <w:rPr>
                <w:rFonts w:ascii="Times New Roman" w:hAnsi="Times New Roman"/>
                <w:sz w:val="24"/>
                <w:szCs w:val="24"/>
              </w:rPr>
              <w:t>%</w:t>
            </w:r>
          </w:p>
        </w:tc>
        <w:tc>
          <w:tcPr>
            <w:tcW w:w="666" w:type="pct"/>
            <w:tcBorders>
              <w:right w:val="nil"/>
            </w:tcBorders>
            <w:shd w:val="clear" w:color="auto" w:fill="auto"/>
            <w:vAlign w:val="bottom"/>
          </w:tcPr>
          <w:p w14:paraId="2D04C36E" w14:textId="3CA1CCCF"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9.3</w:t>
            </w:r>
            <w:r w:rsidR="003431B7" w:rsidRPr="00A060AB">
              <w:rPr>
                <w:rFonts w:ascii="Times New Roman" w:hAnsi="Times New Roman"/>
                <w:sz w:val="24"/>
                <w:szCs w:val="24"/>
              </w:rPr>
              <w:t>%</w:t>
            </w:r>
          </w:p>
        </w:tc>
        <w:tc>
          <w:tcPr>
            <w:tcW w:w="132" w:type="pct"/>
            <w:tcBorders>
              <w:left w:val="nil"/>
              <w:bottom w:val="single" w:sz="4" w:space="0" w:color="C00000"/>
              <w:right w:val="nil"/>
            </w:tcBorders>
          </w:tcPr>
          <w:p w14:paraId="2ACA2D2D" w14:textId="77777777" w:rsidR="003431B7" w:rsidRPr="00A060AB" w:rsidRDefault="003431B7" w:rsidP="00E241E3">
            <w:pPr>
              <w:pStyle w:val="TableText"/>
              <w:spacing w:before="120" w:after="60"/>
              <w:jc w:val="center"/>
              <w:rPr>
                <w:rFonts w:ascii="Times New Roman" w:hAnsi="Times New Roman"/>
                <w:sz w:val="24"/>
                <w:szCs w:val="24"/>
              </w:rPr>
            </w:pPr>
          </w:p>
        </w:tc>
        <w:tc>
          <w:tcPr>
            <w:tcW w:w="689" w:type="pct"/>
            <w:tcBorders>
              <w:left w:val="nil"/>
              <w:bottom w:val="single" w:sz="4" w:space="0" w:color="C00000"/>
            </w:tcBorders>
            <w:shd w:val="clear" w:color="auto" w:fill="auto"/>
            <w:vAlign w:val="bottom"/>
          </w:tcPr>
          <w:p w14:paraId="2933E580" w14:textId="263AE2FD"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6.1</w:t>
            </w:r>
            <w:r w:rsidR="003431B7" w:rsidRPr="00A060AB">
              <w:rPr>
                <w:rFonts w:ascii="Times New Roman" w:hAnsi="Times New Roman"/>
                <w:sz w:val="24"/>
                <w:szCs w:val="24"/>
              </w:rPr>
              <w:t>%</w:t>
            </w:r>
          </w:p>
        </w:tc>
        <w:tc>
          <w:tcPr>
            <w:tcW w:w="812" w:type="pct"/>
            <w:tcBorders>
              <w:bottom w:val="single" w:sz="4" w:space="0" w:color="C00000"/>
            </w:tcBorders>
            <w:shd w:val="clear" w:color="auto" w:fill="auto"/>
            <w:vAlign w:val="bottom"/>
          </w:tcPr>
          <w:p w14:paraId="46F82449" w14:textId="3C22C9D2"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9.3</w:t>
            </w:r>
            <w:r w:rsidR="003431B7" w:rsidRPr="00A060AB">
              <w:rPr>
                <w:rFonts w:ascii="Times New Roman" w:hAnsi="Times New Roman"/>
                <w:sz w:val="24"/>
                <w:szCs w:val="24"/>
              </w:rPr>
              <w:t>%</w:t>
            </w:r>
          </w:p>
        </w:tc>
        <w:tc>
          <w:tcPr>
            <w:tcW w:w="493" w:type="pct"/>
            <w:tcBorders>
              <w:bottom w:val="single" w:sz="4" w:space="0" w:color="C00000"/>
            </w:tcBorders>
            <w:shd w:val="clear" w:color="auto" w:fill="auto"/>
            <w:vAlign w:val="bottom"/>
          </w:tcPr>
          <w:p w14:paraId="3894D49E" w14:textId="1DA542D3" w:rsidR="003431B7" w:rsidRPr="00A060AB" w:rsidRDefault="008048E6" w:rsidP="008048E6">
            <w:pPr>
              <w:pStyle w:val="TableText"/>
              <w:spacing w:before="120" w:after="60"/>
              <w:jc w:val="center"/>
              <w:rPr>
                <w:rFonts w:ascii="Times New Roman" w:eastAsia="Arial Unicode MS" w:hAnsi="Times New Roman"/>
                <w:sz w:val="24"/>
                <w:szCs w:val="24"/>
              </w:rPr>
            </w:pPr>
            <w:r>
              <w:rPr>
                <w:rFonts w:ascii="Times New Roman" w:hAnsi="Times New Roman"/>
                <w:sz w:val="24"/>
                <w:szCs w:val="24"/>
              </w:rPr>
              <w:t>10.2</w:t>
            </w:r>
            <w:r w:rsidR="003431B7" w:rsidRPr="00A060AB">
              <w:rPr>
                <w:rFonts w:ascii="Times New Roman" w:hAnsi="Times New Roman"/>
                <w:sz w:val="24"/>
                <w:szCs w:val="24"/>
              </w:rPr>
              <w:t>%</w:t>
            </w:r>
          </w:p>
        </w:tc>
      </w:tr>
    </w:tbl>
    <w:p w14:paraId="5DC34952" w14:textId="77777777" w:rsidR="009D1F48" w:rsidRPr="003431B7" w:rsidRDefault="009D1F48" w:rsidP="00DC3958">
      <w:pPr>
        <w:spacing w:line="240" w:lineRule="auto"/>
        <w:ind w:firstLine="0"/>
        <w:rPr>
          <w:rFonts w:ascii="Garamond" w:hAnsi="Garamond"/>
          <w:i/>
          <w:iCs/>
          <w:sz w:val="10"/>
          <w:szCs w:val="16"/>
        </w:rPr>
      </w:pPr>
    </w:p>
    <w:p w14:paraId="27E0B90A" w14:textId="77777777" w:rsidR="00DC3958" w:rsidRPr="00A060AB" w:rsidRDefault="00DC3958" w:rsidP="00A060AB">
      <w:pPr>
        <w:spacing w:line="240" w:lineRule="auto"/>
        <w:ind w:left="432" w:firstLine="0"/>
        <w:rPr>
          <w:i/>
          <w:iCs/>
        </w:rPr>
      </w:pPr>
      <w:r w:rsidRPr="00A060AB">
        <w:rPr>
          <w:i/>
          <w:iCs/>
        </w:rPr>
        <w:t xml:space="preserve">The minimum detectable difference between two populations of an estimated </w:t>
      </w:r>
      <w:proofErr w:type="gramStart"/>
      <w:r w:rsidRPr="00A060AB">
        <w:rPr>
          <w:i/>
          <w:iCs/>
        </w:rPr>
        <w:t>percentage</w:t>
      </w:r>
      <w:r w:rsidR="00A060AB" w:rsidRPr="00A060AB">
        <w:rPr>
          <w:i/>
          <w:iCs/>
        </w:rPr>
        <w:t>,</w:t>
      </w:r>
      <w:proofErr w:type="gramEnd"/>
      <w:r w:rsidRPr="00A060AB">
        <w:rPr>
          <w:i/>
          <w:iCs/>
        </w:rPr>
        <w:object w:dxaOrig="220" w:dyaOrig="320" w14:anchorId="0F9DB4C0">
          <v:shape id="_x0000_i1041" type="#_x0000_t75" style="width:6.25pt;height:14.55pt" o:ole="" fillcolor="window">
            <v:imagedata r:id="rId29" o:title=""/>
          </v:shape>
          <o:OLEObject Type="Embed" ProgID="Equation.3" ShapeID="_x0000_i1041" DrawAspect="Content" ObjectID="_1536748503" r:id="rId43"/>
        </w:object>
      </w:r>
      <w:r w:rsidRPr="00A060AB">
        <w:rPr>
          <w:i/>
          <w:iCs/>
        </w:rPr>
        <w:t xml:space="preserve"> can be approximated by the following formula:</w:t>
      </w:r>
    </w:p>
    <w:p w14:paraId="73277DD6" w14:textId="77777777" w:rsidR="00DC3958" w:rsidRPr="003431B7" w:rsidRDefault="00DC3958" w:rsidP="00DC3958">
      <w:pPr>
        <w:spacing w:line="240" w:lineRule="auto"/>
        <w:jc w:val="center"/>
        <w:rPr>
          <w:rFonts w:ascii="Garamond" w:hAnsi="Garamond"/>
          <w:i/>
          <w:iCs/>
          <w:sz w:val="20"/>
        </w:rPr>
      </w:pPr>
      <w:proofErr w:type="spellStart"/>
      <w:proofErr w:type="gramStart"/>
      <w:r w:rsidRPr="003431B7">
        <w:rPr>
          <w:rFonts w:ascii="Garamond" w:hAnsi="Garamond"/>
          <w:i/>
          <w:iCs/>
          <w:sz w:val="20"/>
        </w:rPr>
        <w:t>Var</w:t>
      </w:r>
      <w:proofErr w:type="spellEnd"/>
      <w:r w:rsidRPr="003431B7">
        <w:rPr>
          <w:rFonts w:ascii="Garamond" w:hAnsi="Garamond"/>
          <w:i/>
          <w:iCs/>
          <w:sz w:val="20"/>
        </w:rPr>
        <w:t>(</w:t>
      </w:r>
      <w:proofErr w:type="gramEnd"/>
      <w:r w:rsidRPr="003431B7">
        <w:rPr>
          <w:rFonts w:ascii="Garamond" w:hAnsi="Garamond"/>
          <w:i/>
          <w:iCs/>
          <w:sz w:val="20"/>
        </w:rPr>
        <w:object w:dxaOrig="220" w:dyaOrig="320" w14:anchorId="302BD6DC">
          <v:shape id="_x0000_i1042" type="#_x0000_t75" style="width:6.25pt;height:14.55pt" o:ole="" fillcolor="window">
            <v:imagedata r:id="rId29" o:title=""/>
          </v:shape>
          <o:OLEObject Type="Embed" ProgID="Equation.3" ShapeID="_x0000_i1042" DrawAspect="Content" ObjectID="_1536748504" r:id="rId44"/>
        </w:object>
      </w:r>
      <w:r w:rsidRPr="003431B7">
        <w:rPr>
          <w:rFonts w:ascii="Garamond" w:hAnsi="Garamond"/>
          <w:i/>
          <w:iCs/>
          <w:sz w:val="20"/>
        </w:rPr>
        <w:t xml:space="preserve">) = </w:t>
      </w:r>
      <w:r w:rsidRPr="003431B7">
        <w:rPr>
          <w:rFonts w:ascii="Garamond" w:hAnsi="Garamond"/>
          <w:i/>
          <w:iCs/>
          <w:sz w:val="20"/>
        </w:rPr>
        <w:object w:dxaOrig="2600" w:dyaOrig="380" w14:anchorId="1CDE76BD">
          <v:shape id="_x0000_i1043" type="#_x0000_t75" style="width:129pt;height:14.55pt" o:ole="" fillcolor="window">
            <v:imagedata r:id="rId32" o:title=""/>
          </v:shape>
          <o:OLEObject Type="Embed" ProgID="Equation.DSMT4" ShapeID="_x0000_i1043" DrawAspect="Content" ObjectID="_1536748505" r:id="rId45"/>
        </w:object>
      </w:r>
      <w:r w:rsidRPr="003431B7">
        <w:rPr>
          <w:rFonts w:ascii="Garamond" w:hAnsi="Garamond"/>
          <w:i/>
          <w:iCs/>
          <w:sz w:val="20"/>
        </w:rPr>
        <w:t>,</w:t>
      </w:r>
    </w:p>
    <w:p w14:paraId="4D136657" w14:textId="5247593B" w:rsidR="00DC3958" w:rsidRPr="00A060AB" w:rsidRDefault="00DC3958" w:rsidP="003A1A8D">
      <w:pPr>
        <w:pStyle w:val="NormalSS"/>
        <w:tabs>
          <w:tab w:val="clear" w:pos="432"/>
          <w:tab w:val="left" w:pos="0"/>
        </w:tabs>
        <w:ind w:firstLine="0"/>
        <w:rPr>
          <w:rFonts w:ascii="Times New Roman" w:hAnsi="Times New Roman"/>
        </w:rPr>
      </w:pPr>
      <w:proofErr w:type="gramStart"/>
      <w:r w:rsidRPr="00A060AB">
        <w:rPr>
          <w:rFonts w:ascii="Times New Roman" w:hAnsi="Times New Roman"/>
        </w:rPr>
        <w:t>where</w:t>
      </w:r>
      <w:proofErr w:type="gramEnd"/>
      <w:r w:rsidRPr="00A060AB">
        <w:rPr>
          <w:rFonts w:ascii="Times New Roman" w:hAnsi="Times New Roman"/>
        </w:rPr>
        <w:t xml:space="preserve"> </w:t>
      </w:r>
      <w:r w:rsidRPr="00A060AB">
        <w:rPr>
          <w:rFonts w:ascii="Times New Roman" w:hAnsi="Times New Roman"/>
        </w:rPr>
        <w:object w:dxaOrig="420" w:dyaOrig="380" w14:anchorId="1D7DE8B5">
          <v:shape id="_x0000_i1044" type="#_x0000_t75" style="width:22.05pt;height:14.55pt" o:ole="">
            <v:imagedata r:id="rId34" o:title=""/>
          </v:shape>
          <o:OLEObject Type="Embed" ProgID="Equation.DSMT4" ShapeID="_x0000_i1044" DrawAspect="Content" ObjectID="_1536748506" r:id="rId46"/>
        </w:object>
      </w:r>
      <w:r w:rsidRPr="00A060AB">
        <w:rPr>
          <w:rFonts w:ascii="Times New Roman" w:hAnsi="Times New Roman"/>
        </w:rPr>
        <w:t xml:space="preserve"> and </w:t>
      </w:r>
      <w:r w:rsidRPr="00A060AB">
        <w:rPr>
          <w:rFonts w:ascii="Times New Roman" w:hAnsi="Times New Roman"/>
        </w:rPr>
        <w:object w:dxaOrig="440" w:dyaOrig="380" w14:anchorId="02553C80">
          <v:shape id="_x0000_i1045" type="#_x0000_t75" style="width:22.05pt;height:14.55pt" o:ole="">
            <v:imagedata r:id="rId36" o:title=""/>
          </v:shape>
          <o:OLEObject Type="Embed" ProgID="Equation.DSMT4" ShapeID="_x0000_i1045" DrawAspect="Content" ObjectID="_1536748507" r:id="rId47"/>
        </w:object>
      </w:r>
      <w:r w:rsidRPr="00A060AB">
        <w:rPr>
          <w:rFonts w:ascii="Times New Roman" w:hAnsi="Times New Roman"/>
        </w:rPr>
        <w:t>are the effective samp</w:t>
      </w:r>
      <w:r w:rsidR="00786065" w:rsidRPr="00A060AB">
        <w:rPr>
          <w:rFonts w:ascii="Times New Roman" w:hAnsi="Times New Roman"/>
        </w:rPr>
        <w:t xml:space="preserve">le sizes </w:t>
      </w:r>
      <w:r w:rsidRPr="00A060AB">
        <w:rPr>
          <w:rFonts w:ascii="Times New Roman" w:hAnsi="Times New Roman"/>
        </w:rPr>
        <w:t xml:space="preserve">of the two populations being compared and </w:t>
      </w:r>
      <w:r w:rsidRPr="00A060AB">
        <w:rPr>
          <w:rFonts w:ascii="Times New Roman" w:hAnsi="Times New Roman"/>
        </w:rPr>
        <w:object w:dxaOrig="1420" w:dyaOrig="380" w14:anchorId="1AFEBEB0">
          <v:shape id="_x0000_i1046" type="#_x0000_t75" style="width:1in;height:14.55pt" o:ole="">
            <v:imagedata r:id="rId38" o:title=""/>
          </v:shape>
          <o:OLEObject Type="Embed" ProgID="Equation.DSMT4" ShapeID="_x0000_i1046" DrawAspect="Content" ObjectID="_1536748508" r:id="rId48"/>
        </w:object>
      </w:r>
      <w:r w:rsidRPr="00A060AB">
        <w:rPr>
          <w:rFonts w:ascii="Times New Roman" w:hAnsi="Times New Roman"/>
        </w:rPr>
        <w:t xml:space="preserve"> </w:t>
      </w:r>
      <w:r w:rsidRPr="00A060AB">
        <w:rPr>
          <w:rFonts w:ascii="Times New Roman" w:hAnsi="Times New Roman"/>
        </w:rPr>
        <w:object w:dxaOrig="1500" w:dyaOrig="380" w14:anchorId="39E624A8">
          <v:shape id="_x0000_i1047" type="#_x0000_t75" style="width:1in;height:14.55pt" o:ole="">
            <v:imagedata r:id="rId40" o:title=""/>
          </v:shape>
          <o:OLEObject Type="Embed" ProgID="Equation.DSMT4" ShapeID="_x0000_i1047" DrawAspect="Content" ObjectID="_1536748509" r:id="rId49"/>
        </w:object>
      </w:r>
      <w:r w:rsidRPr="00A060AB">
        <w:rPr>
          <w:rFonts w:ascii="Times New Roman" w:hAnsi="Times New Roman"/>
        </w:rPr>
        <w:t xml:space="preserve">. </w:t>
      </w:r>
      <w:r w:rsidR="00C94604">
        <w:rPr>
          <w:rFonts w:ascii="Times New Roman" w:hAnsi="Times New Roman"/>
        </w:rPr>
        <w:t xml:space="preserve"> </w:t>
      </w:r>
      <w:r w:rsidRPr="00A060AB">
        <w:rPr>
          <w:rFonts w:ascii="Times New Roman" w:hAnsi="Times New Roman"/>
        </w:rPr>
        <w:t xml:space="preserve">The design effect is computed using the design effect due to unequal weighting and the design effect due to clustering, assuming 80 PSUs and an </w:t>
      </w:r>
      <w:proofErr w:type="spellStart"/>
      <w:r w:rsidRPr="00A060AB">
        <w:rPr>
          <w:rFonts w:ascii="Times New Roman" w:hAnsi="Times New Roman"/>
        </w:rPr>
        <w:t>intracluster</w:t>
      </w:r>
      <w:proofErr w:type="spellEnd"/>
      <w:r w:rsidRPr="00A060AB">
        <w:rPr>
          <w:rFonts w:ascii="Times New Roman" w:hAnsi="Times New Roman"/>
        </w:rPr>
        <w:t xml:space="preserve"> correlation of 0.02.</w:t>
      </w:r>
      <w:r w:rsidR="00C94604">
        <w:rPr>
          <w:rFonts w:ascii="Times New Roman" w:hAnsi="Times New Roman"/>
        </w:rPr>
        <w:t xml:space="preserve"> </w:t>
      </w:r>
      <w:r w:rsidRPr="00A060AB">
        <w:rPr>
          <w:rFonts w:ascii="Times New Roman" w:hAnsi="Times New Roman"/>
        </w:rPr>
        <w:t xml:space="preserve"> The minimum detectable differences (using alpha = 0.10 and 80 percent power) are 2.49 square root (</w:t>
      </w:r>
      <w:proofErr w:type="spellStart"/>
      <w:proofErr w:type="gramStart"/>
      <w:r w:rsidRPr="00A060AB">
        <w:rPr>
          <w:rFonts w:ascii="Times New Roman" w:hAnsi="Times New Roman"/>
        </w:rPr>
        <w:t>Var</w:t>
      </w:r>
      <w:proofErr w:type="spellEnd"/>
      <w:r w:rsidRPr="00A060AB">
        <w:rPr>
          <w:rFonts w:ascii="Times New Roman" w:hAnsi="Times New Roman"/>
        </w:rPr>
        <w:t>(</w:t>
      </w:r>
      <w:proofErr w:type="gramEnd"/>
      <w:r w:rsidRPr="00A060AB">
        <w:rPr>
          <w:rFonts w:ascii="Times New Roman" w:hAnsi="Times New Roman"/>
        </w:rPr>
        <w:object w:dxaOrig="220" w:dyaOrig="320" w14:anchorId="4D190CC9">
          <v:shape id="_x0000_i1048" type="#_x0000_t75" style="width:6.25pt;height:14.55pt" o:ole="" fillcolor="window">
            <v:imagedata r:id="rId29" o:title=""/>
          </v:shape>
          <o:OLEObject Type="Embed" ProgID="Equation.3" ShapeID="_x0000_i1048" DrawAspect="Content" ObjectID="_1536748510" r:id="rId50"/>
        </w:object>
      </w:r>
      <w:r w:rsidRPr="00A060AB">
        <w:rPr>
          <w:rFonts w:ascii="Times New Roman" w:hAnsi="Times New Roman"/>
        </w:rPr>
        <w:t>)).</w:t>
      </w:r>
    </w:p>
    <w:p w14:paraId="7C49EB26" w14:textId="77777777" w:rsidR="002058A0" w:rsidRPr="00A060AB" w:rsidRDefault="005C315F" w:rsidP="00A060AB">
      <w:pPr>
        <w:pStyle w:val="Heading4"/>
        <w:jc w:val="left"/>
        <w:rPr>
          <w:rFonts w:ascii="Times New Roman" w:hAnsi="Times New Roman"/>
        </w:rPr>
      </w:pPr>
      <w:bookmarkStart w:id="25" w:name="_Toc233197222"/>
      <w:r w:rsidRPr="00A060AB">
        <w:rPr>
          <w:rFonts w:ascii="Times New Roman" w:hAnsi="Times New Roman"/>
        </w:rPr>
        <w:t>B.</w:t>
      </w:r>
      <w:r w:rsidR="002058A0" w:rsidRPr="00A060AB">
        <w:rPr>
          <w:rFonts w:ascii="Times New Roman" w:hAnsi="Times New Roman"/>
        </w:rPr>
        <w:t>2.5.</w:t>
      </w:r>
      <w:r w:rsidRPr="00A060AB">
        <w:rPr>
          <w:rFonts w:ascii="Times New Roman" w:hAnsi="Times New Roman"/>
        </w:rPr>
        <w:t xml:space="preserve"> </w:t>
      </w:r>
      <w:r w:rsidR="002058A0" w:rsidRPr="00A060AB">
        <w:rPr>
          <w:rFonts w:ascii="Times New Roman" w:hAnsi="Times New Roman"/>
        </w:rPr>
        <w:t>Unusual Problems Requiring Specialized Sampling Procedures</w:t>
      </w:r>
      <w:bookmarkEnd w:id="25"/>
    </w:p>
    <w:p w14:paraId="3ACEFEF3" w14:textId="6C37FA6F" w:rsidR="002058A0" w:rsidRPr="00A060AB" w:rsidRDefault="005F2B48" w:rsidP="00A060AB">
      <w:pPr>
        <w:pStyle w:val="NormalSS"/>
        <w:ind w:firstLine="0"/>
        <w:jc w:val="left"/>
        <w:rPr>
          <w:rFonts w:ascii="Times New Roman" w:hAnsi="Times New Roman"/>
        </w:rPr>
      </w:pPr>
      <w:r w:rsidRPr="00A060AB">
        <w:rPr>
          <w:rFonts w:ascii="Times New Roman" w:hAnsi="Times New Roman"/>
        </w:rPr>
        <w:t>For the successful workers strata, there is a probability that the number of beneficiaries with</w:t>
      </w:r>
      <w:r w:rsidR="003309B7" w:rsidRPr="00A060AB">
        <w:rPr>
          <w:rFonts w:ascii="Times New Roman" w:hAnsi="Times New Roman"/>
        </w:rPr>
        <w:t xml:space="preserve"> successful</w:t>
      </w:r>
      <w:r w:rsidRPr="00A060AB">
        <w:rPr>
          <w:rFonts w:ascii="Times New Roman" w:hAnsi="Times New Roman"/>
        </w:rPr>
        <w:t xml:space="preserve"> work within the PSU areas, and within the three beneficiary types, will be too small to</w:t>
      </w:r>
      <w:r w:rsidR="00A060AB">
        <w:rPr>
          <w:rFonts w:ascii="Times New Roman" w:hAnsi="Times New Roman"/>
        </w:rPr>
        <w:t xml:space="preserve"> meet sample size requirements.  </w:t>
      </w:r>
      <w:r w:rsidR="003309B7" w:rsidRPr="00A060AB">
        <w:rPr>
          <w:rFonts w:ascii="Times New Roman" w:hAnsi="Times New Roman"/>
        </w:rPr>
        <w:t>I</w:t>
      </w:r>
      <w:r w:rsidR="002058A0" w:rsidRPr="00A060AB">
        <w:rPr>
          <w:rFonts w:ascii="Times New Roman" w:hAnsi="Times New Roman"/>
        </w:rPr>
        <w:t>f this occurs, we plan to use a hybrid design, which combines a</w:t>
      </w:r>
      <w:r w:rsidR="00AD4460">
        <w:rPr>
          <w:rFonts w:ascii="Times New Roman" w:hAnsi="Times New Roman"/>
        </w:rPr>
        <w:t>n</w:t>
      </w:r>
      <w:r w:rsidR="002058A0" w:rsidRPr="00A060AB">
        <w:rPr>
          <w:rFonts w:ascii="Times New Roman" w:hAnsi="Times New Roman"/>
        </w:rPr>
        <w:t xml:space="preserve"> </w:t>
      </w:r>
      <w:proofErr w:type="spellStart"/>
      <w:r w:rsidR="002058A0" w:rsidRPr="00A060AB">
        <w:rPr>
          <w:rFonts w:ascii="Times New Roman" w:hAnsi="Times New Roman"/>
        </w:rPr>
        <w:t>unclustered</w:t>
      </w:r>
      <w:proofErr w:type="spellEnd"/>
      <w:r w:rsidR="002058A0" w:rsidRPr="00A060AB">
        <w:rPr>
          <w:rFonts w:ascii="Times New Roman" w:hAnsi="Times New Roman"/>
        </w:rPr>
        <w:t xml:space="preserve"> stratified random sample with </w:t>
      </w:r>
      <w:r w:rsidR="00A060AB">
        <w:rPr>
          <w:rFonts w:ascii="Times New Roman" w:hAnsi="Times New Roman"/>
        </w:rPr>
        <w:t xml:space="preserve">the clustered sample design.  </w:t>
      </w:r>
      <w:r w:rsidR="002058A0" w:rsidRPr="00A060AB">
        <w:rPr>
          <w:rFonts w:ascii="Times New Roman" w:hAnsi="Times New Roman"/>
        </w:rPr>
        <w:t xml:space="preserve">While both the unclustered and clustered samples are nationally representative, the data collection in the </w:t>
      </w:r>
      <w:proofErr w:type="spellStart"/>
      <w:r w:rsidR="002058A0" w:rsidRPr="00A060AB">
        <w:rPr>
          <w:rFonts w:ascii="Times New Roman" w:hAnsi="Times New Roman"/>
        </w:rPr>
        <w:t>unclustered</w:t>
      </w:r>
      <w:proofErr w:type="spellEnd"/>
      <w:r w:rsidR="002058A0" w:rsidRPr="00A060AB">
        <w:rPr>
          <w:rFonts w:ascii="Times New Roman" w:hAnsi="Times New Roman"/>
        </w:rPr>
        <w:t xml:space="preserve"> component </w:t>
      </w:r>
      <w:r w:rsidR="002A0CAD">
        <w:rPr>
          <w:rFonts w:ascii="Times New Roman" w:hAnsi="Times New Roman"/>
        </w:rPr>
        <w:t xml:space="preserve">is </w:t>
      </w:r>
      <w:r w:rsidR="002058A0" w:rsidRPr="00A060AB">
        <w:rPr>
          <w:rFonts w:ascii="Times New Roman" w:hAnsi="Times New Roman"/>
        </w:rPr>
        <w:t>limited to CATI-only (no in-field follow</w:t>
      </w:r>
      <w:r w:rsidR="001C2AC8">
        <w:rPr>
          <w:rFonts w:ascii="Times New Roman" w:hAnsi="Times New Roman"/>
        </w:rPr>
        <w:t>-</w:t>
      </w:r>
      <w:r w:rsidR="002058A0" w:rsidRPr="00A060AB">
        <w:rPr>
          <w:rFonts w:ascii="Times New Roman" w:hAnsi="Times New Roman"/>
        </w:rPr>
        <w:t xml:space="preserve">up or interviewing) due to the high cost that would be associated with </w:t>
      </w:r>
      <w:r w:rsidR="002058A0" w:rsidRPr="00A060AB">
        <w:rPr>
          <w:rFonts w:ascii="Times New Roman" w:hAnsi="Times New Roman"/>
        </w:rPr>
        <w:lastRenderedPageBreak/>
        <w:t>field follow</w:t>
      </w:r>
      <w:r w:rsidR="001C2AC8">
        <w:rPr>
          <w:rFonts w:ascii="Times New Roman" w:hAnsi="Times New Roman"/>
        </w:rPr>
        <w:t>-</w:t>
      </w:r>
      <w:r w:rsidR="00A060AB">
        <w:rPr>
          <w:rFonts w:ascii="Times New Roman" w:hAnsi="Times New Roman"/>
        </w:rPr>
        <w:t xml:space="preserve">up for the </w:t>
      </w:r>
      <w:proofErr w:type="spellStart"/>
      <w:r w:rsidR="00A060AB">
        <w:rPr>
          <w:rFonts w:ascii="Times New Roman" w:hAnsi="Times New Roman"/>
        </w:rPr>
        <w:t>unclustered</w:t>
      </w:r>
      <w:proofErr w:type="spellEnd"/>
      <w:r w:rsidR="00A060AB">
        <w:rPr>
          <w:rFonts w:ascii="Times New Roman" w:hAnsi="Times New Roman"/>
        </w:rPr>
        <w:t xml:space="preserve"> cases.  </w:t>
      </w:r>
      <w:r w:rsidR="002058A0" w:rsidRPr="00A060AB">
        <w:rPr>
          <w:rFonts w:ascii="Times New Roman" w:hAnsi="Times New Roman"/>
        </w:rPr>
        <w:t xml:space="preserve">For national estimates, we will compute sampling weights to account for this “dual-frame” strategy, as we have in the prior NBS.  </w:t>
      </w:r>
    </w:p>
    <w:p w14:paraId="32178AB8" w14:textId="4EF89B3D" w:rsidR="002058A0" w:rsidRPr="00A060AB" w:rsidRDefault="002058A0" w:rsidP="00A060AB">
      <w:pPr>
        <w:pStyle w:val="NormalSS"/>
        <w:ind w:firstLine="0"/>
        <w:jc w:val="left"/>
        <w:rPr>
          <w:rFonts w:ascii="Times New Roman" w:hAnsi="Times New Roman"/>
        </w:rPr>
      </w:pPr>
      <w:r w:rsidRPr="00A060AB">
        <w:rPr>
          <w:rFonts w:ascii="Times New Roman" w:hAnsi="Times New Roman"/>
        </w:rPr>
        <w:t>The result will be lower response rates for the non-PSU participants, and p</w:t>
      </w:r>
      <w:r w:rsidR="00A060AB">
        <w:rPr>
          <w:rFonts w:ascii="Times New Roman" w:hAnsi="Times New Roman"/>
        </w:rPr>
        <w:t xml:space="preserve">otential bias in the estimates.  </w:t>
      </w:r>
      <w:r w:rsidRPr="00A060AB">
        <w:rPr>
          <w:rFonts w:ascii="Times New Roman" w:hAnsi="Times New Roman"/>
        </w:rPr>
        <w:t>To address the bias issue, we will compare the responses of the within-PSU phone interview sample to those of the within-PSU in-person interview sample.</w:t>
      </w:r>
      <w:r w:rsidR="00C94604">
        <w:rPr>
          <w:rFonts w:ascii="Times New Roman" w:hAnsi="Times New Roman"/>
        </w:rPr>
        <w:t xml:space="preserve"> </w:t>
      </w:r>
      <w:r w:rsidRPr="00A060AB">
        <w:rPr>
          <w:rFonts w:ascii="Times New Roman" w:hAnsi="Times New Roman"/>
        </w:rPr>
        <w:t xml:space="preserve"> We expect the telephone response rate </w:t>
      </w:r>
      <w:r w:rsidR="001C2AC8">
        <w:rPr>
          <w:rFonts w:ascii="Times New Roman" w:hAnsi="Times New Roman"/>
        </w:rPr>
        <w:t>will</w:t>
      </w:r>
      <w:r w:rsidRPr="00A060AB">
        <w:rPr>
          <w:rFonts w:ascii="Times New Roman" w:hAnsi="Times New Roman"/>
        </w:rPr>
        <w:t xml:space="preserve"> be higher for participants than for all beneficiaries, because we know that these are individuals who are not being prevented from at least attempting to work by their physical or mental conditions, or by other personal circumstances.</w:t>
      </w:r>
    </w:p>
    <w:p w14:paraId="4C317189" w14:textId="77777777" w:rsidR="008A2659" w:rsidRPr="00A060AB" w:rsidRDefault="005C315F" w:rsidP="00A060AB">
      <w:pPr>
        <w:pStyle w:val="Heading4"/>
        <w:jc w:val="left"/>
        <w:rPr>
          <w:rFonts w:ascii="Times New Roman" w:hAnsi="Times New Roman"/>
        </w:rPr>
      </w:pPr>
      <w:bookmarkStart w:id="26" w:name="_Toc233197223"/>
      <w:r w:rsidRPr="00A060AB">
        <w:rPr>
          <w:rFonts w:ascii="Times New Roman" w:hAnsi="Times New Roman"/>
        </w:rPr>
        <w:t>B.</w:t>
      </w:r>
      <w:r w:rsidR="006B6CE0" w:rsidRPr="00A060AB">
        <w:rPr>
          <w:rFonts w:ascii="Times New Roman" w:hAnsi="Times New Roman"/>
        </w:rPr>
        <w:t>2.6.</w:t>
      </w:r>
      <w:r w:rsidRPr="00A060AB">
        <w:rPr>
          <w:rFonts w:ascii="Times New Roman" w:hAnsi="Times New Roman"/>
        </w:rPr>
        <w:t xml:space="preserve"> </w:t>
      </w:r>
      <w:r w:rsidR="006B6CE0" w:rsidRPr="00A060AB">
        <w:rPr>
          <w:rFonts w:ascii="Times New Roman" w:hAnsi="Times New Roman"/>
        </w:rPr>
        <w:t>Periodic Cycles to Reduce Burden</w:t>
      </w:r>
      <w:bookmarkEnd w:id="26"/>
    </w:p>
    <w:p w14:paraId="1FDD738E" w14:textId="4312F875" w:rsidR="00FD32BC" w:rsidRPr="00A060AB" w:rsidRDefault="00A060AB" w:rsidP="00A060AB">
      <w:pPr>
        <w:pStyle w:val="NormalSS"/>
        <w:ind w:firstLine="0"/>
        <w:jc w:val="left"/>
        <w:rPr>
          <w:rFonts w:ascii="Times New Roman" w:hAnsi="Times New Roman"/>
        </w:rPr>
      </w:pPr>
      <w:r>
        <w:rPr>
          <w:rFonts w:ascii="Times New Roman" w:hAnsi="Times New Roman"/>
        </w:rPr>
        <w:t xml:space="preserve">We will administer the </w:t>
      </w:r>
      <w:r w:rsidR="00DC69DC">
        <w:rPr>
          <w:rFonts w:ascii="Times New Roman" w:hAnsi="Times New Roman"/>
        </w:rPr>
        <w:t xml:space="preserve">remaining rounds of the </w:t>
      </w:r>
      <w:r w:rsidR="006B6CE0" w:rsidRPr="00A060AB">
        <w:rPr>
          <w:rFonts w:ascii="Times New Roman" w:hAnsi="Times New Roman"/>
        </w:rPr>
        <w:t>NBS</w:t>
      </w:r>
      <w:r>
        <w:rPr>
          <w:rFonts w:ascii="Times New Roman" w:hAnsi="Times New Roman"/>
        </w:rPr>
        <w:t>-</w:t>
      </w:r>
      <w:r w:rsidR="006B6CE0" w:rsidRPr="00A060AB">
        <w:rPr>
          <w:rFonts w:ascii="Times New Roman" w:hAnsi="Times New Roman"/>
        </w:rPr>
        <w:t>Gen</w:t>
      </w:r>
      <w:r>
        <w:rPr>
          <w:rFonts w:ascii="Times New Roman" w:hAnsi="Times New Roman"/>
        </w:rPr>
        <w:t xml:space="preserve">eral Waves </w:t>
      </w:r>
      <w:r w:rsidR="006B6CE0" w:rsidRPr="00A060AB">
        <w:rPr>
          <w:rFonts w:ascii="Times New Roman" w:hAnsi="Times New Roman"/>
        </w:rPr>
        <w:t xml:space="preserve">in </w:t>
      </w:r>
      <w:r w:rsidR="006F11D2" w:rsidRPr="00A060AB">
        <w:rPr>
          <w:rFonts w:ascii="Times New Roman" w:hAnsi="Times New Roman"/>
        </w:rPr>
        <w:t>2017</w:t>
      </w:r>
      <w:r w:rsidR="006B6CE0" w:rsidRPr="00A060AB">
        <w:rPr>
          <w:rFonts w:ascii="Times New Roman" w:hAnsi="Times New Roman"/>
        </w:rPr>
        <w:t xml:space="preserve">, and </w:t>
      </w:r>
      <w:r w:rsidR="006F11D2" w:rsidRPr="00A060AB">
        <w:rPr>
          <w:rFonts w:ascii="Times New Roman" w:hAnsi="Times New Roman"/>
        </w:rPr>
        <w:t>2019</w:t>
      </w:r>
      <w:r>
        <w:rPr>
          <w:rFonts w:ascii="Times New Roman" w:hAnsi="Times New Roman"/>
        </w:rPr>
        <w:t xml:space="preserve">.  </w:t>
      </w:r>
      <w:r w:rsidR="002F116E">
        <w:rPr>
          <w:rFonts w:ascii="Times New Roman" w:hAnsi="Times New Roman"/>
        </w:rPr>
        <w:t>B</w:t>
      </w:r>
      <w:r w:rsidR="006B6CE0" w:rsidRPr="00A060AB">
        <w:rPr>
          <w:rFonts w:ascii="Times New Roman" w:hAnsi="Times New Roman"/>
        </w:rPr>
        <w:t xml:space="preserve">eneficiaries </w:t>
      </w:r>
      <w:r w:rsidR="002F116E">
        <w:rPr>
          <w:rFonts w:ascii="Times New Roman" w:hAnsi="Times New Roman"/>
        </w:rPr>
        <w:t xml:space="preserve">in the RBS </w:t>
      </w:r>
      <w:r w:rsidR="006B6CE0" w:rsidRPr="00A060AB">
        <w:rPr>
          <w:rFonts w:ascii="Times New Roman" w:hAnsi="Times New Roman"/>
        </w:rPr>
        <w:t xml:space="preserve">will complete the survey one time only (cross-sectional), with a new sample drawn </w:t>
      </w:r>
      <w:r w:rsidR="00DC69DC">
        <w:rPr>
          <w:rFonts w:ascii="Times New Roman" w:hAnsi="Times New Roman"/>
        </w:rPr>
        <w:t>before each round.</w:t>
      </w:r>
      <w:r w:rsidR="00026A78">
        <w:rPr>
          <w:rFonts w:ascii="Times New Roman" w:hAnsi="Times New Roman"/>
        </w:rPr>
        <w:t xml:space="preserve"> </w:t>
      </w:r>
      <w:r w:rsidR="00DC69DC">
        <w:rPr>
          <w:rFonts w:ascii="Times New Roman" w:hAnsi="Times New Roman"/>
        </w:rPr>
        <w:t xml:space="preserve"> </w:t>
      </w:r>
      <w:r w:rsidR="00026A78">
        <w:rPr>
          <w:rFonts w:ascii="Times New Roman" w:hAnsi="Times New Roman"/>
        </w:rPr>
        <w:t xml:space="preserve">Thus, </w:t>
      </w:r>
      <w:r w:rsidR="006B6CE0" w:rsidRPr="00A060AB">
        <w:rPr>
          <w:rFonts w:ascii="Times New Roman" w:hAnsi="Times New Roman"/>
        </w:rPr>
        <w:t xml:space="preserve">there is no cyclic burden for </w:t>
      </w:r>
      <w:r w:rsidR="009454A7">
        <w:rPr>
          <w:rFonts w:ascii="Times New Roman" w:hAnsi="Times New Roman"/>
        </w:rPr>
        <w:t xml:space="preserve">these </w:t>
      </w:r>
      <w:r w:rsidR="006B6CE0" w:rsidRPr="00A060AB">
        <w:rPr>
          <w:rFonts w:ascii="Times New Roman" w:hAnsi="Times New Roman"/>
        </w:rPr>
        <w:t>responde</w:t>
      </w:r>
      <w:r>
        <w:rPr>
          <w:rFonts w:ascii="Times New Roman" w:hAnsi="Times New Roman"/>
        </w:rPr>
        <w:t xml:space="preserve">nts.  </w:t>
      </w:r>
      <w:r w:rsidR="00FD32BC" w:rsidRPr="00A060AB">
        <w:rPr>
          <w:rFonts w:ascii="Times New Roman" w:hAnsi="Times New Roman"/>
        </w:rPr>
        <w:t xml:space="preserve">However, </w:t>
      </w:r>
      <w:r w:rsidR="002A0CAD">
        <w:rPr>
          <w:rFonts w:ascii="Times New Roman" w:hAnsi="Times New Roman"/>
        </w:rPr>
        <w:t xml:space="preserve">we will follow </w:t>
      </w:r>
      <w:r w:rsidR="00FD32BC" w:rsidRPr="00A060AB">
        <w:rPr>
          <w:rFonts w:ascii="Times New Roman" w:hAnsi="Times New Roman"/>
        </w:rPr>
        <w:t xml:space="preserve">a subset of beneficiaries </w:t>
      </w:r>
      <w:r w:rsidR="002F116E">
        <w:rPr>
          <w:rFonts w:ascii="Times New Roman" w:hAnsi="Times New Roman"/>
        </w:rPr>
        <w:t>in the SWS</w:t>
      </w:r>
      <w:r w:rsidR="002A0CAD">
        <w:rPr>
          <w:rFonts w:ascii="Times New Roman" w:hAnsi="Times New Roman"/>
        </w:rPr>
        <w:t xml:space="preserve"> </w:t>
      </w:r>
      <w:r w:rsidR="00FD32BC" w:rsidRPr="00A060AB">
        <w:rPr>
          <w:rFonts w:ascii="Times New Roman" w:hAnsi="Times New Roman"/>
        </w:rPr>
        <w:t>longitudina</w:t>
      </w:r>
      <w:r>
        <w:rPr>
          <w:rFonts w:ascii="Times New Roman" w:hAnsi="Times New Roman"/>
        </w:rPr>
        <w:t>lly.  We will follow s</w:t>
      </w:r>
      <w:r w:rsidR="00FD32BC" w:rsidRPr="00A060AB">
        <w:rPr>
          <w:rFonts w:ascii="Times New Roman" w:hAnsi="Times New Roman"/>
        </w:rPr>
        <w:t xml:space="preserve">uccessful workers </w:t>
      </w:r>
      <w:r w:rsidR="00FD32BC" w:rsidRPr="009454A7">
        <w:rPr>
          <w:rFonts w:ascii="Times New Roman" w:hAnsi="Times New Roman"/>
        </w:rPr>
        <w:t xml:space="preserve">who </w:t>
      </w:r>
      <w:r w:rsidR="007460F7">
        <w:rPr>
          <w:rFonts w:ascii="Times New Roman" w:hAnsi="Times New Roman"/>
        </w:rPr>
        <w:t xml:space="preserve">complete an interview </w:t>
      </w:r>
      <w:r w:rsidR="00FD32BC" w:rsidRPr="009454A7">
        <w:rPr>
          <w:rFonts w:ascii="Times New Roman" w:hAnsi="Times New Roman"/>
        </w:rPr>
        <w:t>at round 2</w:t>
      </w:r>
      <w:r w:rsidR="00026A78">
        <w:rPr>
          <w:rFonts w:ascii="Times New Roman" w:hAnsi="Times New Roman"/>
        </w:rPr>
        <w:t>, and</w:t>
      </w:r>
      <w:r w:rsidRPr="009454A7">
        <w:rPr>
          <w:rFonts w:ascii="Times New Roman" w:hAnsi="Times New Roman"/>
        </w:rPr>
        <w:t xml:space="preserve"> </w:t>
      </w:r>
      <w:r w:rsidR="00FD32BC" w:rsidRPr="009454A7">
        <w:rPr>
          <w:rFonts w:ascii="Times New Roman" w:hAnsi="Times New Roman"/>
        </w:rPr>
        <w:t>in round 3</w:t>
      </w:r>
      <w:r w:rsidR="00026A78">
        <w:rPr>
          <w:rFonts w:ascii="Times New Roman" w:hAnsi="Times New Roman"/>
        </w:rPr>
        <w:t>,</w:t>
      </w:r>
      <w:r w:rsidR="00FD32BC" w:rsidRPr="009454A7">
        <w:rPr>
          <w:rFonts w:ascii="Times New Roman" w:hAnsi="Times New Roman"/>
        </w:rPr>
        <w:t xml:space="preserve"> so</w:t>
      </w:r>
      <w:r w:rsidR="005F47EB">
        <w:rPr>
          <w:rFonts w:ascii="Times New Roman" w:hAnsi="Times New Roman"/>
        </w:rPr>
        <w:t xml:space="preserve"> </w:t>
      </w:r>
      <w:r w:rsidR="00FD32BC" w:rsidRPr="00A060AB">
        <w:rPr>
          <w:rFonts w:ascii="Times New Roman" w:hAnsi="Times New Roman"/>
        </w:rPr>
        <w:t xml:space="preserve">we can better understand factors that positively or negatively </w:t>
      </w:r>
      <w:r w:rsidR="005F47EB">
        <w:rPr>
          <w:rFonts w:ascii="Times New Roman" w:hAnsi="Times New Roman"/>
        </w:rPr>
        <w:t>affect</w:t>
      </w:r>
      <w:r w:rsidR="00FD32BC" w:rsidRPr="00A060AB">
        <w:rPr>
          <w:rFonts w:ascii="Times New Roman" w:hAnsi="Times New Roman"/>
        </w:rPr>
        <w:t xml:space="preserve"> the ability t</w:t>
      </w:r>
      <w:r w:rsidR="00720BD2">
        <w:rPr>
          <w:rFonts w:ascii="Times New Roman" w:hAnsi="Times New Roman"/>
        </w:rPr>
        <w:t xml:space="preserve">o sustain employment over time.  </w:t>
      </w:r>
      <w:r w:rsidR="00FD32BC" w:rsidRPr="00A060AB">
        <w:rPr>
          <w:rFonts w:ascii="Times New Roman" w:hAnsi="Times New Roman"/>
        </w:rPr>
        <w:t>To minimize burden, we will administer follow-up surveys biennially rather than annually, and</w:t>
      </w:r>
      <w:r w:rsidR="00720BD2">
        <w:rPr>
          <w:rFonts w:ascii="Times New Roman" w:hAnsi="Times New Roman"/>
        </w:rPr>
        <w:t xml:space="preserve"> will skip some items </w:t>
      </w:r>
      <w:r w:rsidR="00FD32BC" w:rsidRPr="00A060AB">
        <w:rPr>
          <w:rFonts w:ascii="Times New Roman" w:hAnsi="Times New Roman"/>
        </w:rPr>
        <w:t xml:space="preserve">because they had previously been answered and are not prone to change. </w:t>
      </w:r>
      <w:r w:rsidR="00026A78">
        <w:rPr>
          <w:rFonts w:ascii="Times New Roman" w:hAnsi="Times New Roman"/>
        </w:rPr>
        <w:t xml:space="preserve"> </w:t>
      </w:r>
      <w:r w:rsidR="00FD32BC" w:rsidRPr="00A060AB">
        <w:rPr>
          <w:rFonts w:ascii="Times New Roman" w:hAnsi="Times New Roman"/>
        </w:rPr>
        <w:t>We will also use data from the previously completed survey</w:t>
      </w:r>
      <w:r w:rsidR="00E151E5">
        <w:rPr>
          <w:rFonts w:ascii="Times New Roman" w:hAnsi="Times New Roman"/>
        </w:rPr>
        <w:t>s</w:t>
      </w:r>
      <w:r w:rsidR="00FD32BC" w:rsidRPr="00A060AB">
        <w:rPr>
          <w:rFonts w:ascii="Times New Roman" w:hAnsi="Times New Roman"/>
        </w:rPr>
        <w:t xml:space="preserve"> to serve as question fills </w:t>
      </w:r>
      <w:r w:rsidR="00E151E5">
        <w:rPr>
          <w:rFonts w:ascii="Times New Roman" w:hAnsi="Times New Roman"/>
        </w:rPr>
        <w:t xml:space="preserve">to reduce </w:t>
      </w:r>
      <w:r w:rsidR="00FD32BC" w:rsidRPr="00A060AB">
        <w:rPr>
          <w:rFonts w:ascii="Times New Roman" w:hAnsi="Times New Roman"/>
        </w:rPr>
        <w:t>respondents’ cognitive burden of recalling previously reported employers and service provi</w:t>
      </w:r>
      <w:r w:rsidR="00E151E5">
        <w:rPr>
          <w:rFonts w:ascii="Times New Roman" w:hAnsi="Times New Roman"/>
        </w:rPr>
        <w:t>ders</w:t>
      </w:r>
      <w:r w:rsidR="00FD32BC" w:rsidRPr="00A060AB">
        <w:rPr>
          <w:rFonts w:ascii="Times New Roman" w:hAnsi="Times New Roman"/>
        </w:rPr>
        <w:t>.</w:t>
      </w:r>
    </w:p>
    <w:p w14:paraId="0DA6DFD0" w14:textId="77777777" w:rsidR="008A2659" w:rsidRPr="00720BD2" w:rsidRDefault="005C315F" w:rsidP="00720BD2">
      <w:pPr>
        <w:pStyle w:val="Heading3"/>
        <w:jc w:val="left"/>
      </w:pPr>
      <w:bookmarkStart w:id="27" w:name="_Toc232927196"/>
      <w:bookmarkStart w:id="28" w:name="_Toc233197224"/>
      <w:bookmarkStart w:id="29" w:name="_Toc349308997"/>
      <w:r w:rsidRPr="00720BD2">
        <w:t>B.</w:t>
      </w:r>
      <w:r w:rsidR="006B6CE0" w:rsidRPr="00720BD2">
        <w:t>3.</w:t>
      </w:r>
      <w:r w:rsidRPr="00720BD2">
        <w:t xml:space="preserve"> </w:t>
      </w:r>
      <w:r w:rsidR="006B6CE0" w:rsidRPr="00720BD2">
        <w:t xml:space="preserve">Methods to Maximize Response Rates </w:t>
      </w:r>
      <w:bookmarkEnd w:id="27"/>
      <w:bookmarkEnd w:id="28"/>
      <w:bookmarkEnd w:id="29"/>
    </w:p>
    <w:p w14:paraId="55E4DE24" w14:textId="77777777" w:rsidR="008A2659" w:rsidRPr="00720BD2" w:rsidRDefault="005C315F" w:rsidP="00720BD2">
      <w:pPr>
        <w:pStyle w:val="Heading4"/>
        <w:jc w:val="left"/>
        <w:rPr>
          <w:rFonts w:ascii="Times New Roman" w:hAnsi="Times New Roman"/>
        </w:rPr>
      </w:pPr>
      <w:bookmarkStart w:id="30" w:name="_Toc3603236"/>
      <w:bookmarkStart w:id="31" w:name="_Toc232927197"/>
      <w:bookmarkStart w:id="32" w:name="_Toc233197225"/>
      <w:r w:rsidRPr="00720BD2">
        <w:rPr>
          <w:rFonts w:ascii="Times New Roman" w:hAnsi="Times New Roman"/>
        </w:rPr>
        <w:t>B.</w:t>
      </w:r>
      <w:r w:rsidR="006B6CE0" w:rsidRPr="00720BD2">
        <w:rPr>
          <w:rFonts w:ascii="Times New Roman" w:hAnsi="Times New Roman"/>
        </w:rPr>
        <w:t>3.1.</w:t>
      </w:r>
      <w:r w:rsidRPr="00720BD2">
        <w:rPr>
          <w:rFonts w:ascii="Times New Roman" w:hAnsi="Times New Roman"/>
        </w:rPr>
        <w:t xml:space="preserve"> </w:t>
      </w:r>
      <w:r w:rsidR="006B6CE0" w:rsidRPr="00720BD2">
        <w:rPr>
          <w:rFonts w:ascii="Times New Roman" w:hAnsi="Times New Roman"/>
        </w:rPr>
        <w:t>Maximizing Response Rates</w:t>
      </w:r>
      <w:bookmarkEnd w:id="30"/>
      <w:bookmarkEnd w:id="31"/>
      <w:bookmarkEnd w:id="32"/>
    </w:p>
    <w:p w14:paraId="482AF208" w14:textId="4E7B47E7" w:rsidR="008A2659" w:rsidRPr="00720BD2" w:rsidRDefault="006B6CE0" w:rsidP="00720BD2">
      <w:pPr>
        <w:pStyle w:val="NormalSS"/>
        <w:ind w:firstLine="0"/>
        <w:jc w:val="left"/>
        <w:rPr>
          <w:rFonts w:ascii="Times New Roman" w:hAnsi="Times New Roman"/>
        </w:rPr>
      </w:pPr>
      <w:r w:rsidRPr="00720BD2">
        <w:rPr>
          <w:rFonts w:ascii="Times New Roman" w:hAnsi="Times New Roman"/>
        </w:rPr>
        <w:t>Locating sampled benef</w:t>
      </w:r>
      <w:r w:rsidR="00720BD2">
        <w:rPr>
          <w:rFonts w:ascii="Times New Roman" w:hAnsi="Times New Roman"/>
        </w:rPr>
        <w:t>iciaries and participants is our</w:t>
      </w:r>
      <w:r w:rsidRPr="00720BD2">
        <w:rPr>
          <w:rFonts w:ascii="Times New Roman" w:hAnsi="Times New Roman"/>
        </w:rPr>
        <w:t xml:space="preserve"> first challenge to obtaining a</w:t>
      </w:r>
      <w:r w:rsidR="00720BD2">
        <w:rPr>
          <w:rFonts w:ascii="Times New Roman" w:hAnsi="Times New Roman"/>
        </w:rPr>
        <w:t xml:space="preserve"> high response rate.  </w:t>
      </w:r>
      <w:r w:rsidRPr="00720BD2">
        <w:rPr>
          <w:rFonts w:ascii="Times New Roman" w:hAnsi="Times New Roman"/>
        </w:rPr>
        <w:t>While SSA has contact i</w:t>
      </w:r>
      <w:r w:rsidR="00720BD2">
        <w:rPr>
          <w:rFonts w:ascii="Times New Roman" w:hAnsi="Times New Roman"/>
        </w:rPr>
        <w:t>nformation for all potential respondents</w:t>
      </w:r>
      <w:r w:rsidRPr="00720BD2">
        <w:rPr>
          <w:rFonts w:ascii="Times New Roman" w:hAnsi="Times New Roman"/>
        </w:rPr>
        <w:t>, we know from past experience that it will often not lead directly to the</w:t>
      </w:r>
      <w:r w:rsidR="00720BD2">
        <w:rPr>
          <w:rFonts w:ascii="Times New Roman" w:hAnsi="Times New Roman"/>
        </w:rPr>
        <w:t xml:space="preserve"> </w:t>
      </w:r>
      <w:r w:rsidR="00B44AD0">
        <w:rPr>
          <w:rFonts w:ascii="Times New Roman" w:hAnsi="Times New Roman"/>
        </w:rPr>
        <w:t>SS</w:t>
      </w:r>
      <w:r w:rsidR="00720BD2">
        <w:rPr>
          <w:rFonts w:ascii="Times New Roman" w:hAnsi="Times New Roman"/>
        </w:rPr>
        <w:t>DI</w:t>
      </w:r>
      <w:r w:rsidRPr="00720BD2">
        <w:rPr>
          <w:rFonts w:ascii="Times New Roman" w:hAnsi="Times New Roman"/>
        </w:rPr>
        <w:t xml:space="preserve"> beneficiary</w:t>
      </w:r>
      <w:r w:rsidR="00720BD2">
        <w:rPr>
          <w:rFonts w:ascii="Times New Roman" w:hAnsi="Times New Roman"/>
        </w:rPr>
        <w:t xml:space="preserve"> or SSI recipient</w:t>
      </w:r>
      <w:r w:rsidRPr="00720BD2">
        <w:rPr>
          <w:rFonts w:ascii="Times New Roman" w:hAnsi="Times New Roman"/>
        </w:rPr>
        <w:t>. Telephone numbers c</w:t>
      </w:r>
      <w:r w:rsidR="00B0140E">
        <w:rPr>
          <w:rFonts w:ascii="Times New Roman" w:hAnsi="Times New Roman"/>
        </w:rPr>
        <w:t>ould</w:t>
      </w:r>
      <w:r w:rsidRPr="00720BD2">
        <w:rPr>
          <w:rFonts w:ascii="Times New Roman" w:hAnsi="Times New Roman"/>
        </w:rPr>
        <w:t xml:space="preserve"> be particularly problematic because there is no administrative reason to keep them updated in SSA re</w:t>
      </w:r>
      <w:r w:rsidR="00720BD2">
        <w:rPr>
          <w:rFonts w:ascii="Times New Roman" w:hAnsi="Times New Roman"/>
        </w:rPr>
        <w:t xml:space="preserve">cords.  Addresses </w:t>
      </w:r>
      <w:r w:rsidR="00B0140E">
        <w:rPr>
          <w:rFonts w:ascii="Times New Roman" w:hAnsi="Times New Roman"/>
        </w:rPr>
        <w:t>could</w:t>
      </w:r>
      <w:r w:rsidR="009454A7">
        <w:rPr>
          <w:rFonts w:ascii="Times New Roman" w:hAnsi="Times New Roman"/>
        </w:rPr>
        <w:t xml:space="preserve"> be </w:t>
      </w:r>
      <w:r w:rsidR="00720BD2">
        <w:rPr>
          <w:rFonts w:ascii="Times New Roman" w:hAnsi="Times New Roman"/>
        </w:rPr>
        <w:t>more reliable</w:t>
      </w:r>
      <w:r w:rsidRPr="00720BD2">
        <w:rPr>
          <w:rFonts w:ascii="Times New Roman" w:hAnsi="Times New Roman"/>
        </w:rPr>
        <w:t xml:space="preserve"> because they are sometimes u</w:t>
      </w:r>
      <w:r w:rsidR="00720BD2">
        <w:rPr>
          <w:rFonts w:ascii="Times New Roman" w:hAnsi="Times New Roman"/>
        </w:rPr>
        <w:t xml:space="preserve">sed for mailing correspondence.  </w:t>
      </w:r>
      <w:r w:rsidRPr="00720BD2">
        <w:rPr>
          <w:rFonts w:ascii="Times New Roman" w:hAnsi="Times New Roman"/>
        </w:rPr>
        <w:t xml:space="preserve">These might, however, be a post office box, address of a </w:t>
      </w:r>
      <w:r w:rsidR="00720BD2">
        <w:rPr>
          <w:rFonts w:ascii="Times New Roman" w:hAnsi="Times New Roman"/>
        </w:rPr>
        <w:t>guardian, financial institution</w:t>
      </w:r>
      <w:r w:rsidRPr="00720BD2">
        <w:rPr>
          <w:rFonts w:ascii="Times New Roman" w:hAnsi="Times New Roman"/>
        </w:rPr>
        <w:t>, or other types of address</w:t>
      </w:r>
      <w:r w:rsidR="00630965">
        <w:rPr>
          <w:rFonts w:ascii="Times New Roman" w:hAnsi="Times New Roman"/>
        </w:rPr>
        <w:t>es that may make it difficult for us to</w:t>
      </w:r>
      <w:r w:rsidRPr="00720BD2">
        <w:rPr>
          <w:rFonts w:ascii="Times New Roman" w:hAnsi="Times New Roman"/>
        </w:rPr>
        <w:t xml:space="preserve"> locate the beneficiary</w:t>
      </w:r>
      <w:r w:rsidR="00630965">
        <w:rPr>
          <w:rFonts w:ascii="Times New Roman" w:hAnsi="Times New Roman"/>
        </w:rPr>
        <w:t xml:space="preserve"> or recipient.  </w:t>
      </w:r>
      <w:r w:rsidRPr="00720BD2">
        <w:rPr>
          <w:rFonts w:ascii="Times New Roman" w:hAnsi="Times New Roman"/>
        </w:rPr>
        <w:t>Since SSA now requir</w:t>
      </w:r>
      <w:r w:rsidR="00630965">
        <w:rPr>
          <w:rFonts w:ascii="Times New Roman" w:hAnsi="Times New Roman"/>
        </w:rPr>
        <w:t>es direct deposit of payment</w:t>
      </w:r>
      <w:r w:rsidRPr="00720BD2">
        <w:rPr>
          <w:rFonts w:ascii="Times New Roman" w:hAnsi="Times New Roman"/>
        </w:rPr>
        <w:t xml:space="preserve"> checks, </w:t>
      </w:r>
      <w:r w:rsidR="00D97E6D">
        <w:rPr>
          <w:rFonts w:ascii="Times New Roman" w:hAnsi="Times New Roman"/>
        </w:rPr>
        <w:t xml:space="preserve">we </w:t>
      </w:r>
      <w:r w:rsidR="00630965">
        <w:rPr>
          <w:rFonts w:ascii="Times New Roman" w:hAnsi="Times New Roman"/>
        </w:rPr>
        <w:t xml:space="preserve">minimized </w:t>
      </w:r>
      <w:r w:rsidRPr="00720BD2">
        <w:rPr>
          <w:rFonts w:ascii="Times New Roman" w:hAnsi="Times New Roman"/>
        </w:rPr>
        <w:t>the importance of keeping address inform</w:t>
      </w:r>
      <w:r w:rsidR="00630965">
        <w:rPr>
          <w:rFonts w:ascii="Times New Roman" w:hAnsi="Times New Roman"/>
        </w:rPr>
        <w:t>ation current</w:t>
      </w:r>
      <w:r w:rsidRPr="00720BD2">
        <w:rPr>
          <w:rFonts w:ascii="Times New Roman" w:hAnsi="Times New Roman"/>
        </w:rPr>
        <w:t>.</w:t>
      </w:r>
    </w:p>
    <w:p w14:paraId="3293E669" w14:textId="3D7C002F" w:rsidR="008A2659" w:rsidRPr="00630965" w:rsidRDefault="006B6CE0" w:rsidP="00630965">
      <w:pPr>
        <w:pStyle w:val="NormalSS"/>
        <w:ind w:firstLine="0"/>
        <w:jc w:val="left"/>
        <w:rPr>
          <w:rFonts w:ascii="Times New Roman" w:hAnsi="Times New Roman"/>
          <w:snapToGrid w:val="0"/>
        </w:rPr>
      </w:pPr>
      <w:r w:rsidRPr="001064B2">
        <w:rPr>
          <w:rFonts w:ascii="Times New Roman" w:hAnsi="Times New Roman"/>
        </w:rPr>
        <w:t>To improve contact information, we will</w:t>
      </w:r>
      <w:r w:rsidRPr="001064B2">
        <w:rPr>
          <w:rFonts w:ascii="Times New Roman" w:hAnsi="Times New Roman"/>
          <w:snapToGrid w:val="0"/>
        </w:rPr>
        <w:t xml:space="preserve"> mail an advance letter written on SSA letterhead</w:t>
      </w:r>
      <w:r w:rsidRPr="00630965">
        <w:rPr>
          <w:rFonts w:ascii="Times New Roman" w:hAnsi="Times New Roman"/>
          <w:snapToGrid w:val="0"/>
        </w:rPr>
        <w:t xml:space="preserve"> and a study brochure to each sam</w:t>
      </w:r>
      <w:r w:rsidR="0096465A" w:rsidRPr="00630965">
        <w:rPr>
          <w:rFonts w:ascii="Times New Roman" w:hAnsi="Times New Roman"/>
          <w:snapToGrid w:val="0"/>
        </w:rPr>
        <w:t>pled person prior to the survey</w:t>
      </w:r>
      <w:r w:rsidRPr="00630965">
        <w:rPr>
          <w:rFonts w:ascii="Times New Roman" w:hAnsi="Times New Roman"/>
          <w:snapToGrid w:val="0"/>
        </w:rPr>
        <w:t>, using the address of record (either from SSA adminis</w:t>
      </w:r>
      <w:r w:rsidR="0096465A" w:rsidRPr="00630965">
        <w:rPr>
          <w:rFonts w:ascii="Times New Roman" w:hAnsi="Times New Roman"/>
          <w:snapToGrid w:val="0"/>
        </w:rPr>
        <w:t>trative data or provider record</w:t>
      </w:r>
      <w:r w:rsidR="00630965">
        <w:rPr>
          <w:rFonts w:ascii="Times New Roman" w:hAnsi="Times New Roman"/>
          <w:snapToGrid w:val="0"/>
        </w:rPr>
        <w:t xml:space="preserve">).  This letter </w:t>
      </w:r>
      <w:r w:rsidRPr="00630965">
        <w:rPr>
          <w:rFonts w:ascii="Times New Roman" w:hAnsi="Times New Roman"/>
          <w:snapToGrid w:val="0"/>
        </w:rPr>
        <w:t>describe</w:t>
      </w:r>
      <w:r w:rsidR="00630965">
        <w:rPr>
          <w:rFonts w:ascii="Times New Roman" w:hAnsi="Times New Roman"/>
          <w:snapToGrid w:val="0"/>
        </w:rPr>
        <w:t>s</w:t>
      </w:r>
      <w:r w:rsidRPr="00630965">
        <w:rPr>
          <w:rFonts w:ascii="Times New Roman" w:hAnsi="Times New Roman"/>
          <w:snapToGrid w:val="0"/>
        </w:rPr>
        <w:t xml:space="preserve"> the survey and indicate</w:t>
      </w:r>
      <w:r w:rsidR="00630965">
        <w:rPr>
          <w:rFonts w:ascii="Times New Roman" w:hAnsi="Times New Roman"/>
          <w:snapToGrid w:val="0"/>
        </w:rPr>
        <w:t>s</w:t>
      </w:r>
      <w:r w:rsidRPr="00630965">
        <w:rPr>
          <w:rFonts w:ascii="Times New Roman" w:hAnsi="Times New Roman"/>
          <w:snapToGrid w:val="0"/>
        </w:rPr>
        <w:t xml:space="preserve"> that </w:t>
      </w:r>
      <w:r w:rsidR="00630965">
        <w:rPr>
          <w:rFonts w:ascii="Times New Roman" w:hAnsi="Times New Roman"/>
          <w:snapToGrid w:val="0"/>
        </w:rPr>
        <w:t xml:space="preserve">we will soon contact </w:t>
      </w:r>
      <w:r w:rsidRPr="00630965">
        <w:rPr>
          <w:rFonts w:ascii="Times New Roman" w:hAnsi="Times New Roman"/>
          <w:snapToGrid w:val="0"/>
        </w:rPr>
        <w:lastRenderedPageBreak/>
        <w:t xml:space="preserve">the </w:t>
      </w:r>
      <w:r w:rsidR="005F0163">
        <w:rPr>
          <w:rFonts w:ascii="Times New Roman" w:hAnsi="Times New Roman"/>
          <w:snapToGrid w:val="0"/>
        </w:rPr>
        <w:t>SS</w:t>
      </w:r>
      <w:r w:rsidR="00630965">
        <w:rPr>
          <w:rFonts w:ascii="Times New Roman" w:hAnsi="Times New Roman"/>
          <w:snapToGrid w:val="0"/>
        </w:rPr>
        <w:t xml:space="preserve">DI beneficiary or SSI recipient.  </w:t>
      </w:r>
      <w:r w:rsidR="00FB72D2" w:rsidRPr="00630965">
        <w:rPr>
          <w:rFonts w:ascii="Times New Roman" w:hAnsi="Times New Roman"/>
          <w:snapToGrid w:val="0"/>
        </w:rPr>
        <w:t xml:space="preserve">In </w:t>
      </w:r>
      <w:r w:rsidR="005F2B48" w:rsidRPr="00630965">
        <w:rPr>
          <w:rFonts w:ascii="Times New Roman" w:hAnsi="Times New Roman"/>
          <w:snapToGrid w:val="0"/>
        </w:rPr>
        <w:t>r</w:t>
      </w:r>
      <w:r w:rsidR="00FB72D2" w:rsidRPr="00630965">
        <w:rPr>
          <w:rFonts w:ascii="Times New Roman" w:hAnsi="Times New Roman"/>
          <w:snapToGrid w:val="0"/>
        </w:rPr>
        <w:t>ound 3</w:t>
      </w:r>
      <w:r w:rsidR="00630965" w:rsidRPr="00630965">
        <w:rPr>
          <w:rFonts w:ascii="Times New Roman" w:hAnsi="Times New Roman"/>
          <w:snapToGrid w:val="0"/>
        </w:rPr>
        <w:t xml:space="preserve">, </w:t>
      </w:r>
      <w:r w:rsidR="00630965">
        <w:rPr>
          <w:rFonts w:ascii="Times New Roman" w:hAnsi="Times New Roman"/>
          <w:snapToGrid w:val="0"/>
        </w:rPr>
        <w:t xml:space="preserve">we will tailor </w:t>
      </w:r>
      <w:r w:rsidR="00FB72D2" w:rsidRPr="00630965">
        <w:rPr>
          <w:rFonts w:ascii="Times New Roman" w:hAnsi="Times New Roman"/>
          <w:snapToGrid w:val="0"/>
        </w:rPr>
        <w:t>the advance lette</w:t>
      </w:r>
      <w:r w:rsidR="00630965">
        <w:rPr>
          <w:rFonts w:ascii="Times New Roman" w:hAnsi="Times New Roman"/>
          <w:snapToGrid w:val="0"/>
        </w:rPr>
        <w:t xml:space="preserve">r </w:t>
      </w:r>
      <w:r w:rsidR="00FB72D2" w:rsidRPr="00630965">
        <w:rPr>
          <w:rFonts w:ascii="Times New Roman" w:hAnsi="Times New Roman"/>
          <w:snapToGrid w:val="0"/>
        </w:rPr>
        <w:t>for long</w:t>
      </w:r>
      <w:r w:rsidR="00630965">
        <w:rPr>
          <w:rFonts w:ascii="Times New Roman" w:hAnsi="Times New Roman"/>
          <w:snapToGrid w:val="0"/>
        </w:rPr>
        <w:t xml:space="preserve">itudinal cases, as appropriate.  We will begin locating with letters </w:t>
      </w:r>
      <w:r w:rsidRPr="00630965">
        <w:rPr>
          <w:rFonts w:ascii="Times New Roman" w:hAnsi="Times New Roman"/>
          <w:snapToGrid w:val="0"/>
        </w:rPr>
        <w:t>returned to</w:t>
      </w:r>
      <w:r w:rsidR="00630965">
        <w:rPr>
          <w:rFonts w:ascii="Times New Roman" w:hAnsi="Times New Roman"/>
          <w:snapToGrid w:val="0"/>
        </w:rPr>
        <w:t xml:space="preserve"> the contractor as undelivered.  </w:t>
      </w:r>
      <w:r w:rsidRPr="00630965">
        <w:rPr>
          <w:rFonts w:ascii="Times New Roman" w:hAnsi="Times New Roman"/>
          <w:snapToGrid w:val="0"/>
        </w:rPr>
        <w:t>When an address is available without a phone number, we will conduct a dire</w:t>
      </w:r>
      <w:r w:rsidR="00630965">
        <w:rPr>
          <w:rFonts w:ascii="Times New Roman" w:hAnsi="Times New Roman"/>
          <w:snapToGrid w:val="0"/>
        </w:rPr>
        <w:t xml:space="preserve">ctory search to obtain a number.  </w:t>
      </w:r>
      <w:r w:rsidRPr="00630965">
        <w:rPr>
          <w:rFonts w:ascii="Times New Roman" w:hAnsi="Times New Roman"/>
          <w:szCs w:val="24"/>
        </w:rPr>
        <w:t>When direct searches are unproductive, we will submit searches to Accurint, a comprehensive database compiled from multiple sources, and use locating letters, and telephone tracing (calli</w:t>
      </w:r>
      <w:r w:rsidR="00630965">
        <w:rPr>
          <w:rFonts w:ascii="Times New Roman" w:hAnsi="Times New Roman"/>
          <w:szCs w:val="24"/>
        </w:rPr>
        <w:t xml:space="preserve">ng former neighbors or payees).  </w:t>
      </w:r>
      <w:r w:rsidRPr="00630965">
        <w:rPr>
          <w:rFonts w:ascii="Times New Roman" w:hAnsi="Times New Roman"/>
          <w:szCs w:val="24"/>
        </w:rPr>
        <w:t xml:space="preserve">In </w:t>
      </w:r>
      <w:r w:rsidR="001064B2">
        <w:rPr>
          <w:rFonts w:ascii="Times New Roman" w:hAnsi="Times New Roman"/>
          <w:szCs w:val="24"/>
        </w:rPr>
        <w:t xml:space="preserve">round 1 of the </w:t>
      </w:r>
      <w:r w:rsidRPr="00630965">
        <w:rPr>
          <w:rFonts w:ascii="Times New Roman" w:hAnsi="Times New Roman"/>
          <w:szCs w:val="24"/>
        </w:rPr>
        <w:t>NBS</w:t>
      </w:r>
      <w:r w:rsidR="001064B2">
        <w:rPr>
          <w:rFonts w:ascii="Times New Roman" w:hAnsi="Times New Roman"/>
          <w:szCs w:val="24"/>
        </w:rPr>
        <w:t>-General Waves</w:t>
      </w:r>
      <w:r w:rsidRPr="00630965">
        <w:rPr>
          <w:rFonts w:ascii="Times New Roman" w:hAnsi="Times New Roman"/>
          <w:szCs w:val="24"/>
        </w:rPr>
        <w:t xml:space="preserve">, we </w:t>
      </w:r>
      <w:r w:rsidRPr="00630965">
        <w:rPr>
          <w:rFonts w:ascii="Times New Roman" w:hAnsi="Times New Roman"/>
          <w:snapToGrid w:val="0"/>
        </w:rPr>
        <w:t xml:space="preserve">located </w:t>
      </w:r>
      <w:r w:rsidR="00EE4FE9">
        <w:rPr>
          <w:rFonts w:ascii="Times New Roman" w:hAnsi="Times New Roman"/>
          <w:snapToGrid w:val="0"/>
        </w:rPr>
        <w:t>approximately 84</w:t>
      </w:r>
      <w:r w:rsidR="001064B2">
        <w:rPr>
          <w:rFonts w:ascii="Times New Roman" w:hAnsi="Times New Roman"/>
          <w:snapToGrid w:val="0"/>
        </w:rPr>
        <w:t xml:space="preserve"> </w:t>
      </w:r>
      <w:r w:rsidRPr="00630965">
        <w:rPr>
          <w:rFonts w:ascii="Times New Roman" w:hAnsi="Times New Roman"/>
          <w:snapToGrid w:val="0"/>
        </w:rPr>
        <w:t xml:space="preserve">percent of </w:t>
      </w:r>
      <w:r w:rsidR="005F0163">
        <w:rPr>
          <w:rFonts w:ascii="Times New Roman" w:hAnsi="Times New Roman"/>
          <w:snapToGrid w:val="0"/>
        </w:rPr>
        <w:t>SS</w:t>
      </w:r>
      <w:r w:rsidR="00630965">
        <w:rPr>
          <w:rFonts w:ascii="Times New Roman" w:hAnsi="Times New Roman"/>
          <w:snapToGrid w:val="0"/>
        </w:rPr>
        <w:t xml:space="preserve">DI </w:t>
      </w:r>
      <w:r w:rsidRPr="00630965">
        <w:rPr>
          <w:rFonts w:ascii="Times New Roman" w:hAnsi="Times New Roman"/>
          <w:snapToGrid w:val="0"/>
        </w:rPr>
        <w:t>beneficiaries</w:t>
      </w:r>
      <w:r w:rsidR="00630965">
        <w:rPr>
          <w:rFonts w:ascii="Times New Roman" w:hAnsi="Times New Roman"/>
          <w:snapToGrid w:val="0"/>
        </w:rPr>
        <w:t xml:space="preserve"> and SSI recipients</w:t>
      </w:r>
      <w:r w:rsidRPr="00630965">
        <w:rPr>
          <w:rFonts w:ascii="Times New Roman" w:hAnsi="Times New Roman"/>
          <w:snapToGrid w:val="0"/>
        </w:rPr>
        <w:t>.</w:t>
      </w:r>
    </w:p>
    <w:p w14:paraId="6EFB2B40" w14:textId="4D6E903C" w:rsidR="008A2659" w:rsidRPr="00630965" w:rsidRDefault="006B6CE0" w:rsidP="00630965">
      <w:pPr>
        <w:pStyle w:val="NormalSS"/>
        <w:ind w:firstLine="0"/>
        <w:jc w:val="left"/>
        <w:rPr>
          <w:rFonts w:ascii="Times New Roman" w:hAnsi="Times New Roman"/>
          <w:snapToGrid w:val="0"/>
        </w:rPr>
      </w:pPr>
      <w:r w:rsidRPr="00630965">
        <w:rPr>
          <w:rFonts w:ascii="Times New Roman" w:hAnsi="Times New Roman"/>
          <w:snapToGrid w:val="0"/>
        </w:rPr>
        <w:t>If a phone number is available or obtained, we will attempt to call</w:t>
      </w:r>
      <w:r w:rsidR="00630965">
        <w:rPr>
          <w:rFonts w:ascii="Times New Roman" w:hAnsi="Times New Roman"/>
          <w:snapToGrid w:val="0"/>
        </w:rPr>
        <w:t xml:space="preserve"> the respondent to conduct the interview.  </w:t>
      </w:r>
      <w:r w:rsidRPr="00630965">
        <w:rPr>
          <w:rFonts w:ascii="Times New Roman" w:hAnsi="Times New Roman"/>
          <w:snapToGrid w:val="0"/>
        </w:rPr>
        <w:t>The contractor will use a protocol that calls for repeat efforts, including attempts on different days and</w:t>
      </w:r>
      <w:r w:rsidR="00630965">
        <w:rPr>
          <w:rFonts w:ascii="Times New Roman" w:hAnsi="Times New Roman"/>
          <w:snapToGrid w:val="0"/>
        </w:rPr>
        <w:t xml:space="preserve"> different times.  </w:t>
      </w:r>
      <w:r w:rsidRPr="00630965">
        <w:rPr>
          <w:rFonts w:ascii="Times New Roman" w:hAnsi="Times New Roman"/>
          <w:snapToGrid w:val="0"/>
        </w:rPr>
        <w:t xml:space="preserve">If </w:t>
      </w:r>
      <w:r w:rsidR="00B0140E">
        <w:rPr>
          <w:rFonts w:ascii="Times New Roman" w:hAnsi="Times New Roman"/>
          <w:snapToGrid w:val="0"/>
        </w:rPr>
        <w:t xml:space="preserve">we make </w:t>
      </w:r>
      <w:r w:rsidRPr="00630965">
        <w:rPr>
          <w:rFonts w:ascii="Times New Roman" w:hAnsi="Times New Roman"/>
          <w:snapToGrid w:val="0"/>
        </w:rPr>
        <w:t>successful</w:t>
      </w:r>
      <w:r w:rsidR="00B0140E">
        <w:rPr>
          <w:rFonts w:ascii="Times New Roman" w:hAnsi="Times New Roman"/>
          <w:snapToGrid w:val="0"/>
        </w:rPr>
        <w:t xml:space="preserve"> </w:t>
      </w:r>
      <w:r w:rsidRPr="00630965">
        <w:rPr>
          <w:rFonts w:ascii="Times New Roman" w:hAnsi="Times New Roman"/>
          <w:snapToGrid w:val="0"/>
        </w:rPr>
        <w:t xml:space="preserve">contact </w:t>
      </w:r>
      <w:r w:rsidR="00B0140E">
        <w:rPr>
          <w:rFonts w:ascii="Times New Roman" w:hAnsi="Times New Roman"/>
          <w:snapToGrid w:val="0"/>
        </w:rPr>
        <w:t>and th</w:t>
      </w:r>
      <w:r w:rsidRPr="00630965">
        <w:rPr>
          <w:rFonts w:ascii="Times New Roman" w:hAnsi="Times New Roman"/>
          <w:snapToGrid w:val="0"/>
        </w:rPr>
        <w:t>e beneficiary</w:t>
      </w:r>
      <w:r w:rsidR="00630965">
        <w:rPr>
          <w:rFonts w:ascii="Times New Roman" w:hAnsi="Times New Roman"/>
          <w:snapToGrid w:val="0"/>
        </w:rPr>
        <w:t xml:space="preserve"> or recipient</w:t>
      </w:r>
      <w:r w:rsidRPr="00630965">
        <w:rPr>
          <w:rFonts w:ascii="Times New Roman" w:hAnsi="Times New Roman"/>
          <w:snapToGrid w:val="0"/>
        </w:rPr>
        <w:t xml:space="preserve"> consents to </w:t>
      </w:r>
      <w:r w:rsidR="00B0140E">
        <w:rPr>
          <w:rFonts w:ascii="Times New Roman" w:hAnsi="Times New Roman"/>
          <w:snapToGrid w:val="0"/>
        </w:rPr>
        <w:t>the interview</w:t>
      </w:r>
      <w:r w:rsidRPr="00630965">
        <w:rPr>
          <w:rFonts w:ascii="Times New Roman" w:hAnsi="Times New Roman"/>
          <w:snapToGrid w:val="0"/>
        </w:rPr>
        <w:t>, the caller will conduct the interview using CATI technology.</w:t>
      </w:r>
    </w:p>
    <w:p w14:paraId="34B71FAD" w14:textId="5A175486" w:rsidR="008A2659" w:rsidRPr="00630965" w:rsidRDefault="00EA27F8" w:rsidP="00630965">
      <w:pPr>
        <w:pStyle w:val="NormalSS"/>
        <w:ind w:firstLine="0"/>
        <w:jc w:val="left"/>
        <w:rPr>
          <w:rFonts w:ascii="Times New Roman" w:hAnsi="Times New Roman"/>
          <w:snapToGrid w:val="0"/>
        </w:rPr>
      </w:pPr>
      <w:r w:rsidRPr="00630965">
        <w:rPr>
          <w:rFonts w:ascii="Times New Roman" w:hAnsi="Times New Roman"/>
          <w:snapToGrid w:val="0"/>
        </w:rPr>
        <w:t>In the first three months of data collection, we will send locating letters</w:t>
      </w:r>
      <w:r w:rsidR="00ED0EA8">
        <w:rPr>
          <w:rFonts w:ascii="Times New Roman" w:hAnsi="Times New Roman"/>
          <w:snapToGrid w:val="0"/>
        </w:rPr>
        <w:t>;</w:t>
      </w:r>
      <w:r w:rsidRPr="00630965">
        <w:rPr>
          <w:rFonts w:ascii="Times New Roman" w:hAnsi="Times New Roman"/>
          <w:snapToGrid w:val="0"/>
        </w:rPr>
        <w:t xml:space="preserve"> reminder letters</w:t>
      </w:r>
      <w:r w:rsidR="00ED0EA8">
        <w:rPr>
          <w:rFonts w:ascii="Times New Roman" w:hAnsi="Times New Roman"/>
          <w:snapToGrid w:val="0"/>
        </w:rPr>
        <w:t>;</w:t>
      </w:r>
      <w:r w:rsidRPr="00630965">
        <w:rPr>
          <w:rFonts w:ascii="Times New Roman" w:hAnsi="Times New Roman"/>
          <w:snapToGrid w:val="0"/>
        </w:rPr>
        <w:t xml:space="preserve"> reminder postcards</w:t>
      </w:r>
      <w:r w:rsidR="00ED0EA8">
        <w:rPr>
          <w:rFonts w:ascii="Times New Roman" w:hAnsi="Times New Roman"/>
          <w:snapToGrid w:val="0"/>
        </w:rPr>
        <w:t>;</w:t>
      </w:r>
      <w:r w:rsidRPr="00630965">
        <w:rPr>
          <w:rFonts w:ascii="Times New Roman" w:hAnsi="Times New Roman"/>
          <w:snapToGrid w:val="0"/>
        </w:rPr>
        <w:t xml:space="preserve"> and refusal con</w:t>
      </w:r>
      <w:r w:rsidR="0096465A" w:rsidRPr="00630965">
        <w:rPr>
          <w:rFonts w:ascii="Times New Roman" w:hAnsi="Times New Roman"/>
          <w:snapToGrid w:val="0"/>
        </w:rPr>
        <w:t>version letters, as appropriate (see Attachment B</w:t>
      </w:r>
      <w:r w:rsidR="007A3193" w:rsidRPr="00630965">
        <w:rPr>
          <w:rFonts w:ascii="Times New Roman" w:hAnsi="Times New Roman"/>
          <w:snapToGrid w:val="0"/>
        </w:rPr>
        <w:t>, R</w:t>
      </w:r>
      <w:r w:rsidR="0096465A" w:rsidRPr="00630965">
        <w:rPr>
          <w:rFonts w:ascii="Times New Roman" w:hAnsi="Times New Roman"/>
          <w:snapToGrid w:val="0"/>
        </w:rPr>
        <w:t xml:space="preserve">espondent </w:t>
      </w:r>
      <w:r w:rsidR="007A3193" w:rsidRPr="00630965">
        <w:rPr>
          <w:rFonts w:ascii="Times New Roman" w:hAnsi="Times New Roman"/>
          <w:snapToGrid w:val="0"/>
        </w:rPr>
        <w:t>C</w:t>
      </w:r>
      <w:r w:rsidR="0096465A" w:rsidRPr="00630965">
        <w:rPr>
          <w:rFonts w:ascii="Times New Roman" w:hAnsi="Times New Roman"/>
          <w:snapToGrid w:val="0"/>
        </w:rPr>
        <w:t>orrespondence)</w:t>
      </w:r>
      <w:r w:rsidR="00630965">
        <w:rPr>
          <w:rFonts w:ascii="Times New Roman" w:hAnsi="Times New Roman"/>
          <w:snapToGrid w:val="0"/>
        </w:rPr>
        <w:t xml:space="preserve">.  </w:t>
      </w:r>
      <w:r w:rsidR="00FB72D2" w:rsidRPr="00630965">
        <w:rPr>
          <w:rFonts w:ascii="Times New Roman" w:hAnsi="Times New Roman"/>
          <w:snapToGrid w:val="0"/>
        </w:rPr>
        <w:t xml:space="preserve">In </w:t>
      </w:r>
      <w:r w:rsidR="005F2B48" w:rsidRPr="00630965">
        <w:rPr>
          <w:rFonts w:ascii="Times New Roman" w:hAnsi="Times New Roman"/>
          <w:snapToGrid w:val="0"/>
        </w:rPr>
        <w:t>r</w:t>
      </w:r>
      <w:r w:rsidR="00FB72D2" w:rsidRPr="00630965">
        <w:rPr>
          <w:rFonts w:ascii="Times New Roman" w:hAnsi="Times New Roman"/>
          <w:snapToGrid w:val="0"/>
        </w:rPr>
        <w:t xml:space="preserve">ound 3, </w:t>
      </w:r>
      <w:r w:rsidR="00630965">
        <w:rPr>
          <w:rFonts w:ascii="Times New Roman" w:hAnsi="Times New Roman"/>
          <w:snapToGrid w:val="0"/>
        </w:rPr>
        <w:t xml:space="preserve">we will tailor </w:t>
      </w:r>
      <w:r w:rsidR="001064B2">
        <w:rPr>
          <w:rFonts w:ascii="Times New Roman" w:hAnsi="Times New Roman"/>
          <w:snapToGrid w:val="0"/>
        </w:rPr>
        <w:t>correspondence</w:t>
      </w:r>
      <w:r w:rsidR="00630965">
        <w:rPr>
          <w:rFonts w:ascii="Times New Roman" w:hAnsi="Times New Roman"/>
          <w:snapToGrid w:val="0"/>
        </w:rPr>
        <w:t xml:space="preserve"> </w:t>
      </w:r>
      <w:r w:rsidR="00FB72D2" w:rsidRPr="00630965">
        <w:rPr>
          <w:rFonts w:ascii="Times New Roman" w:hAnsi="Times New Roman"/>
          <w:snapToGrid w:val="0"/>
        </w:rPr>
        <w:t>for long</w:t>
      </w:r>
      <w:r w:rsidR="00630965">
        <w:rPr>
          <w:rFonts w:ascii="Times New Roman" w:hAnsi="Times New Roman"/>
          <w:snapToGrid w:val="0"/>
        </w:rPr>
        <w:t xml:space="preserve">itudinal cases, as appropriate.  </w:t>
      </w:r>
      <w:r w:rsidR="006B6CE0" w:rsidRPr="00630965">
        <w:rPr>
          <w:rFonts w:ascii="Times New Roman" w:hAnsi="Times New Roman"/>
          <w:snapToGrid w:val="0"/>
        </w:rPr>
        <w:t>After two to three months of CATI interviewing, we will begin to transfer cas</w:t>
      </w:r>
      <w:r w:rsidR="00630965">
        <w:rPr>
          <w:rFonts w:ascii="Times New Roman" w:hAnsi="Times New Roman"/>
          <w:snapToGrid w:val="0"/>
        </w:rPr>
        <w:t xml:space="preserve">es to field staff for locating.  </w:t>
      </w:r>
      <w:r w:rsidR="006B6CE0" w:rsidRPr="00630965">
        <w:rPr>
          <w:rFonts w:ascii="Times New Roman" w:hAnsi="Times New Roman"/>
          <w:snapToGrid w:val="0"/>
        </w:rPr>
        <w:t>Delaying the start of field locating and interviewing allows an adequate number of cases to accumulate so field staff will have sufficient work and travel c</w:t>
      </w:r>
      <w:r w:rsidR="00FE077D">
        <w:rPr>
          <w:rFonts w:ascii="Times New Roman" w:hAnsi="Times New Roman"/>
          <w:snapToGrid w:val="0"/>
        </w:rPr>
        <w:t>ould</w:t>
      </w:r>
      <w:r w:rsidR="006B6CE0" w:rsidRPr="00630965">
        <w:rPr>
          <w:rFonts w:ascii="Times New Roman" w:hAnsi="Times New Roman"/>
          <w:snapToGrid w:val="0"/>
        </w:rPr>
        <w:t xml:space="preserve"> be more cost</w:t>
      </w:r>
      <w:r w:rsidR="00FE077D">
        <w:rPr>
          <w:rFonts w:ascii="Times New Roman" w:hAnsi="Times New Roman"/>
          <w:snapToGrid w:val="0"/>
        </w:rPr>
        <w:t>-</w:t>
      </w:r>
      <w:r w:rsidR="006B6CE0" w:rsidRPr="00630965">
        <w:rPr>
          <w:rFonts w:ascii="Times New Roman" w:hAnsi="Times New Roman"/>
          <w:snapToGrid w:val="0"/>
        </w:rPr>
        <w:t>effective.</w:t>
      </w:r>
      <w:r w:rsidR="00ED0EA8">
        <w:rPr>
          <w:rFonts w:ascii="Times New Roman" w:hAnsi="Times New Roman"/>
          <w:snapToGrid w:val="0"/>
        </w:rPr>
        <w:t xml:space="preserve"> </w:t>
      </w:r>
      <w:r w:rsidR="006B6CE0" w:rsidRPr="00630965">
        <w:rPr>
          <w:rFonts w:ascii="Times New Roman" w:hAnsi="Times New Roman"/>
          <w:snapToGrid w:val="0"/>
        </w:rPr>
        <w:t xml:space="preserve"> Prior to deploying field staff, </w:t>
      </w:r>
      <w:r w:rsidR="00630965">
        <w:rPr>
          <w:rFonts w:ascii="Times New Roman" w:hAnsi="Times New Roman"/>
          <w:snapToGrid w:val="0"/>
        </w:rPr>
        <w:t xml:space="preserve">we will send </w:t>
      </w:r>
      <w:r w:rsidR="00850672">
        <w:rPr>
          <w:rFonts w:ascii="Times New Roman" w:hAnsi="Times New Roman"/>
          <w:snapToGrid w:val="0"/>
        </w:rPr>
        <w:t xml:space="preserve">all cases assigned to the field with a valid mailing address </w:t>
      </w:r>
      <w:r w:rsidR="006B6CE0" w:rsidRPr="00630965">
        <w:rPr>
          <w:rFonts w:ascii="Times New Roman" w:hAnsi="Times New Roman"/>
          <w:snapToGrid w:val="0"/>
        </w:rPr>
        <w:t xml:space="preserve">a </w:t>
      </w:r>
      <w:r w:rsidR="00ED0EA8">
        <w:rPr>
          <w:rFonts w:ascii="Times New Roman" w:hAnsi="Times New Roman"/>
          <w:snapToGrid w:val="0"/>
        </w:rPr>
        <w:t>prefilled</w:t>
      </w:r>
      <w:r w:rsidR="00850672">
        <w:rPr>
          <w:rFonts w:ascii="Times New Roman" w:hAnsi="Times New Roman"/>
          <w:snapToGrid w:val="0"/>
        </w:rPr>
        <w:t xml:space="preserve"> l</w:t>
      </w:r>
      <w:r w:rsidR="00630965">
        <w:rPr>
          <w:rFonts w:ascii="Times New Roman" w:hAnsi="Times New Roman"/>
          <w:snapToGrid w:val="0"/>
        </w:rPr>
        <w:t>etter</w:t>
      </w:r>
      <w:r w:rsidR="006B6CE0" w:rsidRPr="00630965">
        <w:rPr>
          <w:rFonts w:ascii="Times New Roman" w:hAnsi="Times New Roman"/>
          <w:snapToGrid w:val="0"/>
        </w:rPr>
        <w:t>, informing them that a representative from the contractor will be visiting their home</w:t>
      </w:r>
      <w:r w:rsidRPr="00630965">
        <w:rPr>
          <w:rFonts w:ascii="Times New Roman" w:hAnsi="Times New Roman"/>
          <w:snapToGrid w:val="0"/>
        </w:rPr>
        <w:t xml:space="preserve"> (Attachment </w:t>
      </w:r>
      <w:r w:rsidR="007A3193" w:rsidRPr="00630965">
        <w:rPr>
          <w:rFonts w:ascii="Times New Roman" w:hAnsi="Times New Roman"/>
          <w:snapToGrid w:val="0"/>
        </w:rPr>
        <w:t>B</w:t>
      </w:r>
      <w:r w:rsidRPr="00630965">
        <w:rPr>
          <w:rFonts w:ascii="Times New Roman" w:hAnsi="Times New Roman"/>
          <w:snapToGrid w:val="0"/>
        </w:rPr>
        <w:t>)</w:t>
      </w:r>
      <w:r w:rsidR="00630965">
        <w:rPr>
          <w:rFonts w:ascii="Times New Roman" w:hAnsi="Times New Roman"/>
          <w:snapToGrid w:val="0"/>
        </w:rPr>
        <w:t xml:space="preserve">.  </w:t>
      </w:r>
      <w:r w:rsidR="006B6CE0" w:rsidRPr="00630965">
        <w:rPr>
          <w:rFonts w:ascii="Times New Roman" w:hAnsi="Times New Roman"/>
          <w:snapToGrid w:val="0"/>
        </w:rPr>
        <w:t xml:space="preserve">Once in the field, staff will have several other tools at their disposal to support field locating efforts, including a “Sorry I Missed You” card, appointment card, post-office letter, study brochure, interviewer field </w:t>
      </w:r>
      <w:r w:rsidR="00630965">
        <w:rPr>
          <w:rFonts w:ascii="Times New Roman" w:hAnsi="Times New Roman"/>
          <w:snapToGrid w:val="0"/>
        </w:rPr>
        <w:t xml:space="preserve">letter, and locating checklist.  </w:t>
      </w:r>
      <w:r w:rsidR="006B6CE0" w:rsidRPr="00630965">
        <w:rPr>
          <w:rFonts w:ascii="Times New Roman" w:hAnsi="Times New Roman"/>
          <w:snapToGrid w:val="0"/>
        </w:rPr>
        <w:t>The</w:t>
      </w:r>
      <w:r w:rsidR="00630965">
        <w:rPr>
          <w:rFonts w:ascii="Times New Roman" w:hAnsi="Times New Roman"/>
          <w:snapToGrid w:val="0"/>
        </w:rPr>
        <w:t xml:space="preserve"> locator checklist identifies</w:t>
      </w:r>
      <w:r w:rsidR="006B6CE0" w:rsidRPr="00630965">
        <w:rPr>
          <w:rFonts w:ascii="Times New Roman" w:hAnsi="Times New Roman"/>
          <w:snapToGrid w:val="0"/>
        </w:rPr>
        <w:t xml:space="preserve"> steps a field interviewer should take when locating a respondent, with the steps listed hierarchically from most t</w:t>
      </w:r>
      <w:r w:rsidR="00630965">
        <w:rPr>
          <w:rFonts w:ascii="Times New Roman" w:hAnsi="Times New Roman"/>
          <w:snapToGrid w:val="0"/>
        </w:rPr>
        <w:t xml:space="preserve">o least likely </w:t>
      </w:r>
      <w:r w:rsidR="00FE077D">
        <w:rPr>
          <w:rFonts w:ascii="Times New Roman" w:hAnsi="Times New Roman"/>
          <w:snapToGrid w:val="0"/>
        </w:rPr>
        <w:t xml:space="preserve">to be </w:t>
      </w:r>
      <w:r w:rsidR="00630965">
        <w:rPr>
          <w:rFonts w:ascii="Times New Roman" w:hAnsi="Times New Roman"/>
          <w:snapToGrid w:val="0"/>
        </w:rPr>
        <w:t xml:space="preserve">effective.  The checklist </w:t>
      </w:r>
      <w:r w:rsidR="006B6CE0" w:rsidRPr="00630965">
        <w:rPr>
          <w:rFonts w:ascii="Times New Roman" w:hAnsi="Times New Roman"/>
          <w:snapToGrid w:val="0"/>
        </w:rPr>
        <w:t>help</w:t>
      </w:r>
      <w:r w:rsidR="00630965">
        <w:rPr>
          <w:rFonts w:ascii="Times New Roman" w:hAnsi="Times New Roman"/>
          <w:snapToGrid w:val="0"/>
        </w:rPr>
        <w:t>s</w:t>
      </w:r>
      <w:r w:rsidR="006B6CE0" w:rsidRPr="00630965">
        <w:rPr>
          <w:rFonts w:ascii="Times New Roman" w:hAnsi="Times New Roman"/>
          <w:snapToGrid w:val="0"/>
        </w:rPr>
        <w:t xml:space="preserve"> prevent duplication </w:t>
      </w:r>
      <w:r w:rsidR="00630965" w:rsidRPr="00630965">
        <w:rPr>
          <w:rFonts w:ascii="Times New Roman" w:hAnsi="Times New Roman"/>
          <w:snapToGrid w:val="0"/>
        </w:rPr>
        <w:t xml:space="preserve">of </w:t>
      </w:r>
      <w:r w:rsidR="00630965">
        <w:rPr>
          <w:rFonts w:ascii="Times New Roman" w:hAnsi="Times New Roman"/>
          <w:snapToGrid w:val="0"/>
        </w:rPr>
        <w:t xml:space="preserve">our </w:t>
      </w:r>
      <w:r w:rsidR="006B6CE0" w:rsidRPr="00630965">
        <w:rPr>
          <w:rFonts w:ascii="Times New Roman" w:hAnsi="Times New Roman"/>
          <w:snapToGrid w:val="0"/>
        </w:rPr>
        <w:t>efforts and set</w:t>
      </w:r>
      <w:r w:rsidR="00630965">
        <w:rPr>
          <w:rFonts w:ascii="Times New Roman" w:hAnsi="Times New Roman"/>
          <w:snapToGrid w:val="0"/>
        </w:rPr>
        <w:t>s</w:t>
      </w:r>
      <w:r w:rsidR="006B6CE0" w:rsidRPr="00630965">
        <w:rPr>
          <w:rFonts w:ascii="Times New Roman" w:hAnsi="Times New Roman"/>
          <w:snapToGrid w:val="0"/>
        </w:rPr>
        <w:t xml:space="preserve"> clear parameters for when a case should cease because of lack of response.</w:t>
      </w:r>
      <w:r w:rsidR="00ED0EA8">
        <w:rPr>
          <w:rFonts w:ascii="Times New Roman" w:hAnsi="Times New Roman"/>
          <w:snapToGrid w:val="0"/>
        </w:rPr>
        <w:t xml:space="preserve"> </w:t>
      </w:r>
      <w:r w:rsidR="006B6CE0" w:rsidRPr="00630965">
        <w:rPr>
          <w:rFonts w:ascii="Times New Roman" w:hAnsi="Times New Roman"/>
          <w:snapToGrid w:val="0"/>
        </w:rPr>
        <w:t xml:space="preserve"> </w:t>
      </w:r>
      <w:r w:rsidR="00FE077D">
        <w:rPr>
          <w:rFonts w:ascii="Times New Roman" w:hAnsi="Times New Roman"/>
          <w:snapToGrid w:val="0"/>
        </w:rPr>
        <w:t>We will train l</w:t>
      </w:r>
      <w:r w:rsidR="00850672" w:rsidRPr="00850672">
        <w:rPr>
          <w:rFonts w:ascii="Times New Roman" w:hAnsi="Times New Roman"/>
        </w:rPr>
        <w:t>ocat</w:t>
      </w:r>
      <w:r w:rsidR="009454A7">
        <w:rPr>
          <w:rFonts w:ascii="Times New Roman" w:hAnsi="Times New Roman"/>
        </w:rPr>
        <w:t>ors</w:t>
      </w:r>
      <w:r w:rsidR="00850672" w:rsidRPr="00850672">
        <w:rPr>
          <w:rFonts w:ascii="Times New Roman" w:hAnsi="Times New Roman"/>
        </w:rPr>
        <w:t xml:space="preserve"> not to reveal any private information about the participant to any informants, including the study’s name or unique details about the study. </w:t>
      </w:r>
      <w:r w:rsidR="00ED0EA8">
        <w:rPr>
          <w:rFonts w:ascii="Times New Roman" w:hAnsi="Times New Roman"/>
        </w:rPr>
        <w:t xml:space="preserve"> </w:t>
      </w:r>
      <w:r w:rsidR="00FE077D">
        <w:rPr>
          <w:rFonts w:ascii="Times New Roman" w:hAnsi="Times New Roman"/>
        </w:rPr>
        <w:t>We will equip a</w:t>
      </w:r>
      <w:r w:rsidR="00850672" w:rsidRPr="00850672">
        <w:rPr>
          <w:rFonts w:ascii="Times New Roman" w:hAnsi="Times New Roman"/>
        </w:rPr>
        <w:t xml:space="preserve">ll field staff with </w:t>
      </w:r>
      <w:r w:rsidR="008A113D">
        <w:rPr>
          <w:rFonts w:ascii="Times New Roman" w:hAnsi="Times New Roman"/>
        </w:rPr>
        <w:t>cellular telephones so</w:t>
      </w:r>
      <w:r w:rsidR="00850672" w:rsidRPr="00850672">
        <w:rPr>
          <w:rFonts w:ascii="Times New Roman" w:hAnsi="Times New Roman"/>
        </w:rPr>
        <w:t xml:space="preserve"> sample members, once found, </w:t>
      </w:r>
      <w:proofErr w:type="gramStart"/>
      <w:r w:rsidR="00850672" w:rsidRPr="00850672">
        <w:rPr>
          <w:rFonts w:ascii="Times New Roman" w:hAnsi="Times New Roman"/>
        </w:rPr>
        <w:t>can</w:t>
      </w:r>
      <w:proofErr w:type="gramEnd"/>
      <w:r w:rsidR="00850672" w:rsidRPr="00850672">
        <w:rPr>
          <w:rFonts w:ascii="Times New Roman" w:hAnsi="Times New Roman"/>
        </w:rPr>
        <w:t xml:space="preserve"> call into the contractor’s telephone center to complete the interview.</w:t>
      </w:r>
      <w:r w:rsidR="004B1767">
        <w:rPr>
          <w:rFonts w:ascii="Times New Roman" w:hAnsi="Times New Roman"/>
        </w:rPr>
        <w:t xml:space="preserve">  We will monitor respondent characteristics throughout the data collection effort to detect the potential for bias so that resources c</w:t>
      </w:r>
      <w:r w:rsidR="00FE077D">
        <w:rPr>
          <w:rFonts w:ascii="Times New Roman" w:hAnsi="Times New Roman"/>
        </w:rPr>
        <w:t>ould</w:t>
      </w:r>
      <w:r w:rsidR="004B1767">
        <w:rPr>
          <w:rFonts w:ascii="Times New Roman" w:hAnsi="Times New Roman"/>
        </w:rPr>
        <w:t xml:space="preserve"> be allocated as needed to target specific sub-groups. </w:t>
      </w:r>
    </w:p>
    <w:p w14:paraId="7046F933" w14:textId="03BFCA57" w:rsidR="008A2659" w:rsidRPr="00630965" w:rsidRDefault="006B6CE0" w:rsidP="00630965">
      <w:pPr>
        <w:pStyle w:val="NormalSS"/>
        <w:ind w:firstLine="0"/>
        <w:jc w:val="left"/>
        <w:rPr>
          <w:rFonts w:ascii="Times New Roman" w:hAnsi="Times New Roman"/>
        </w:rPr>
      </w:pPr>
      <w:r w:rsidRPr="00630965">
        <w:rPr>
          <w:rFonts w:ascii="Times New Roman" w:hAnsi="Times New Roman"/>
        </w:rPr>
        <w:t xml:space="preserve">The impairments and health of some </w:t>
      </w:r>
      <w:r w:rsidR="005F0163">
        <w:rPr>
          <w:rFonts w:ascii="Times New Roman" w:hAnsi="Times New Roman"/>
        </w:rPr>
        <w:t>SS</w:t>
      </w:r>
      <w:r w:rsidR="00630965">
        <w:rPr>
          <w:rFonts w:ascii="Times New Roman" w:hAnsi="Times New Roman"/>
        </w:rPr>
        <w:t xml:space="preserve">DI </w:t>
      </w:r>
      <w:r w:rsidRPr="00630965">
        <w:rPr>
          <w:rFonts w:ascii="Times New Roman" w:hAnsi="Times New Roman"/>
        </w:rPr>
        <w:t xml:space="preserve">beneficiaries </w:t>
      </w:r>
      <w:r w:rsidR="00630965">
        <w:rPr>
          <w:rFonts w:ascii="Times New Roman" w:hAnsi="Times New Roman"/>
        </w:rPr>
        <w:t xml:space="preserve">and SSI recipients </w:t>
      </w:r>
      <w:r w:rsidRPr="00630965">
        <w:rPr>
          <w:rFonts w:ascii="Times New Roman" w:hAnsi="Times New Roman"/>
        </w:rPr>
        <w:t>will make responding problematic, especially by tele</w:t>
      </w:r>
      <w:r w:rsidR="00630965">
        <w:rPr>
          <w:rFonts w:ascii="Times New Roman" w:hAnsi="Times New Roman"/>
        </w:rPr>
        <w:t xml:space="preserve">phone.  </w:t>
      </w:r>
      <w:r w:rsidRPr="00630965">
        <w:rPr>
          <w:rFonts w:ascii="Times New Roman" w:hAnsi="Times New Roman"/>
        </w:rPr>
        <w:t>To facilitate responses to the CATI interview, we will offer the use of several assistive devices (amplifier, Telecommunications Relay Service, instant messaging, and sign interpreters for in-person interviews) and will instruct interviewers to remain patient</w:t>
      </w:r>
      <w:r w:rsidR="00ED0EA8">
        <w:rPr>
          <w:rFonts w:ascii="Times New Roman" w:hAnsi="Times New Roman"/>
        </w:rPr>
        <w:t>;</w:t>
      </w:r>
      <w:r w:rsidRPr="00630965">
        <w:rPr>
          <w:rFonts w:ascii="Times New Roman" w:hAnsi="Times New Roman"/>
        </w:rPr>
        <w:t xml:space="preserve"> repeat answers for clarification</w:t>
      </w:r>
      <w:r w:rsidR="00ED0EA8">
        <w:rPr>
          <w:rFonts w:ascii="Times New Roman" w:hAnsi="Times New Roman"/>
        </w:rPr>
        <w:t>;</w:t>
      </w:r>
      <w:r w:rsidRPr="00630965">
        <w:rPr>
          <w:rFonts w:ascii="Times New Roman" w:hAnsi="Times New Roman"/>
        </w:rPr>
        <w:t xml:space="preserve"> and </w:t>
      </w:r>
      <w:r w:rsidR="00B8235C" w:rsidRPr="00630965">
        <w:rPr>
          <w:rFonts w:ascii="Times New Roman" w:hAnsi="Times New Roman"/>
        </w:rPr>
        <w:t>identify sig</w:t>
      </w:r>
      <w:r w:rsidR="00B856E7">
        <w:rPr>
          <w:rFonts w:ascii="Times New Roman" w:hAnsi="Times New Roman"/>
        </w:rPr>
        <w:t xml:space="preserve">ns of respondent </w:t>
      </w:r>
      <w:r w:rsidR="00B856E7">
        <w:rPr>
          <w:rFonts w:ascii="Times New Roman" w:hAnsi="Times New Roman"/>
        </w:rPr>
        <w:lastRenderedPageBreak/>
        <w:t>fatigue so</w:t>
      </w:r>
      <w:r w:rsidR="00B8235C" w:rsidRPr="00630965">
        <w:rPr>
          <w:rFonts w:ascii="Times New Roman" w:hAnsi="Times New Roman"/>
        </w:rPr>
        <w:t xml:space="preserve"> </w:t>
      </w:r>
      <w:r w:rsidR="00630965">
        <w:rPr>
          <w:rFonts w:ascii="Times New Roman" w:hAnsi="Times New Roman"/>
        </w:rPr>
        <w:t xml:space="preserve">we can complete </w:t>
      </w:r>
      <w:r w:rsidR="00B8235C" w:rsidRPr="00630965">
        <w:rPr>
          <w:rFonts w:ascii="Times New Roman" w:hAnsi="Times New Roman"/>
        </w:rPr>
        <w:t xml:space="preserve">the </w:t>
      </w:r>
      <w:r w:rsidRPr="00630965">
        <w:rPr>
          <w:rFonts w:ascii="Times New Roman" w:hAnsi="Times New Roman"/>
        </w:rPr>
        <w:t xml:space="preserve">interview </w:t>
      </w:r>
      <w:r w:rsidR="00B856E7">
        <w:rPr>
          <w:rFonts w:ascii="Times New Roman" w:hAnsi="Times New Roman"/>
        </w:rPr>
        <w:t xml:space="preserve">in </w:t>
      </w:r>
      <w:r w:rsidRPr="00630965">
        <w:rPr>
          <w:rFonts w:ascii="Times New Roman" w:hAnsi="Times New Roman"/>
        </w:rPr>
        <w:t>one session if n</w:t>
      </w:r>
      <w:r w:rsidR="00630965">
        <w:rPr>
          <w:rFonts w:ascii="Times New Roman" w:hAnsi="Times New Roman"/>
        </w:rPr>
        <w:t xml:space="preserve">ecessary.  </w:t>
      </w:r>
      <w:r w:rsidRPr="00630965">
        <w:rPr>
          <w:rFonts w:ascii="Times New Roman" w:hAnsi="Times New Roman"/>
        </w:rPr>
        <w:t>Despite these efforts, we know that some respondents will be unable to complete the interview by telephone; others will be unable to complete the interview at all.</w:t>
      </w:r>
    </w:p>
    <w:p w14:paraId="6DD3130F" w14:textId="20F3A4BF" w:rsidR="008A2659" w:rsidRPr="00630965" w:rsidRDefault="006B6CE0" w:rsidP="00630965">
      <w:pPr>
        <w:pStyle w:val="NormalSS"/>
        <w:spacing w:after="120"/>
        <w:ind w:firstLine="0"/>
        <w:jc w:val="left"/>
        <w:rPr>
          <w:rFonts w:ascii="Times New Roman" w:hAnsi="Times New Roman"/>
          <w:szCs w:val="24"/>
        </w:rPr>
      </w:pPr>
      <w:r w:rsidRPr="00630965">
        <w:rPr>
          <w:rFonts w:ascii="Times New Roman" w:hAnsi="Times New Roman"/>
          <w:szCs w:val="24"/>
        </w:rPr>
        <w:t>To increase opportunities for self-response, we will permit assisted interviews, which differ from proxy interviews in that beneficiaries</w:t>
      </w:r>
      <w:r w:rsidR="00630965">
        <w:rPr>
          <w:rFonts w:ascii="Times New Roman" w:hAnsi="Times New Roman"/>
          <w:szCs w:val="24"/>
        </w:rPr>
        <w:t xml:space="preserve"> or recipients</w:t>
      </w:r>
      <w:r w:rsidRPr="00630965">
        <w:rPr>
          <w:rFonts w:ascii="Times New Roman" w:hAnsi="Times New Roman"/>
          <w:szCs w:val="24"/>
        </w:rPr>
        <w:t xml:space="preserve"> an</w:t>
      </w:r>
      <w:r w:rsidR="00630965">
        <w:rPr>
          <w:rFonts w:ascii="Times New Roman" w:hAnsi="Times New Roman"/>
          <w:szCs w:val="24"/>
        </w:rPr>
        <w:t xml:space="preserve">swer most questions themselves.  </w:t>
      </w:r>
      <w:r w:rsidRPr="00630965">
        <w:rPr>
          <w:rFonts w:ascii="Times New Roman" w:hAnsi="Times New Roman"/>
          <w:szCs w:val="24"/>
        </w:rPr>
        <w:t xml:space="preserve">The assistant, typically a family member, provides encouragement, interpretation, </w:t>
      </w:r>
      <w:r w:rsidR="00630965">
        <w:rPr>
          <w:rFonts w:ascii="Times New Roman" w:hAnsi="Times New Roman"/>
          <w:szCs w:val="24"/>
        </w:rPr>
        <w:t xml:space="preserve">and verifies answers as needed.  </w:t>
      </w:r>
      <w:r w:rsidRPr="00630965">
        <w:rPr>
          <w:rFonts w:ascii="Times New Roman" w:hAnsi="Times New Roman"/>
          <w:szCs w:val="24"/>
        </w:rPr>
        <w:t>These interviews minimize item nonresponse</w:t>
      </w:r>
      <w:r w:rsidR="00ED0EA8">
        <w:rPr>
          <w:rFonts w:ascii="Times New Roman" w:hAnsi="Times New Roman"/>
          <w:szCs w:val="24"/>
        </w:rPr>
        <w:t>;</w:t>
      </w:r>
      <w:r w:rsidRPr="00630965">
        <w:rPr>
          <w:rFonts w:ascii="Times New Roman" w:hAnsi="Times New Roman"/>
          <w:szCs w:val="24"/>
        </w:rPr>
        <w:t xml:space="preserve"> improve response accuracy</w:t>
      </w:r>
      <w:r w:rsidR="00ED0EA8">
        <w:rPr>
          <w:rFonts w:ascii="Times New Roman" w:hAnsi="Times New Roman"/>
          <w:szCs w:val="24"/>
        </w:rPr>
        <w:t>;</w:t>
      </w:r>
      <w:r w:rsidRPr="00630965">
        <w:rPr>
          <w:rFonts w:ascii="Times New Roman" w:hAnsi="Times New Roman"/>
          <w:szCs w:val="24"/>
        </w:rPr>
        <w:t xml:space="preserve"> and help with some limiting conditions such as hearing difficulties and language barriers. </w:t>
      </w:r>
    </w:p>
    <w:p w14:paraId="558F1844" w14:textId="357787CE" w:rsidR="00B7778C" w:rsidRPr="006F0F03" w:rsidRDefault="006B6CE0" w:rsidP="006F0F03">
      <w:pPr>
        <w:pStyle w:val="NormalSS"/>
        <w:ind w:firstLine="0"/>
        <w:jc w:val="left"/>
        <w:rPr>
          <w:rFonts w:ascii="Times New Roman" w:hAnsi="Times New Roman"/>
        </w:rPr>
      </w:pPr>
      <w:r w:rsidRPr="006F0F03">
        <w:rPr>
          <w:rFonts w:ascii="Times New Roman" w:hAnsi="Times New Roman"/>
        </w:rPr>
        <w:t xml:space="preserve">As a last resort, we will rely on proxy respondents to complete the survey on behalf of sample members who are unable to do so (even with assistance) either by telephone or in person. </w:t>
      </w:r>
      <w:r w:rsidR="00ED0EA8">
        <w:rPr>
          <w:rFonts w:ascii="Times New Roman" w:hAnsi="Times New Roman"/>
        </w:rPr>
        <w:t xml:space="preserve"> </w:t>
      </w:r>
      <w:r w:rsidRPr="006F0F03">
        <w:rPr>
          <w:rFonts w:ascii="Times New Roman" w:hAnsi="Times New Roman"/>
        </w:rPr>
        <w:t>This includes individuals with severe communication impairments or physical disabilities that preclude participation in any mode, and those with mental impairments that</w:t>
      </w:r>
      <w:r w:rsidR="006F0F03">
        <w:rPr>
          <w:rFonts w:ascii="Times New Roman" w:hAnsi="Times New Roman"/>
        </w:rPr>
        <w:t xml:space="preserve"> might compromise data quality.  </w:t>
      </w:r>
      <w:r w:rsidRPr="006F0F03">
        <w:rPr>
          <w:rFonts w:ascii="Times New Roman" w:hAnsi="Times New Roman"/>
        </w:rPr>
        <w:t>The use of proxies can minimize the risk of nonresponse bias that would result from the exclusion of individuals with severe phy</w:t>
      </w:r>
      <w:r w:rsidR="006F0F03">
        <w:rPr>
          <w:rFonts w:ascii="Times New Roman" w:hAnsi="Times New Roman"/>
        </w:rPr>
        <w:t xml:space="preserve">sical or cognitive impairments.  </w:t>
      </w:r>
      <w:r w:rsidRPr="006F0F03">
        <w:rPr>
          <w:rFonts w:ascii="Times New Roman" w:hAnsi="Times New Roman"/>
        </w:rPr>
        <w:t>To identify the need for proxy respondents, we will administer a mini-cognitive test built into the prior NBS ins</w:t>
      </w:r>
      <w:r w:rsidR="006F0F03">
        <w:rPr>
          <w:rFonts w:ascii="Times New Roman" w:hAnsi="Times New Roman"/>
        </w:rPr>
        <w:t xml:space="preserve">trument.  </w:t>
      </w:r>
      <w:r w:rsidRPr="006F0F03">
        <w:rPr>
          <w:rFonts w:ascii="Times New Roman" w:hAnsi="Times New Roman"/>
        </w:rPr>
        <w:t>The test provides interviewers a tool for determining when to seek a proxy rather than leaving the decision to intervi</w:t>
      </w:r>
      <w:r w:rsidR="006F0F03">
        <w:rPr>
          <w:rFonts w:ascii="Times New Roman" w:hAnsi="Times New Roman"/>
        </w:rPr>
        <w:t xml:space="preserve">ewer discretion or a gatekeeper.  We will also develop and </w:t>
      </w:r>
      <w:r w:rsidR="006F0F03" w:rsidRPr="006F0F03">
        <w:rPr>
          <w:rFonts w:ascii="Times New Roman" w:hAnsi="Times New Roman"/>
        </w:rPr>
        <w:t xml:space="preserve">administer a Spanish-language </w:t>
      </w:r>
      <w:r w:rsidR="007E1C0F">
        <w:rPr>
          <w:rFonts w:ascii="Times New Roman" w:hAnsi="Times New Roman"/>
        </w:rPr>
        <w:t xml:space="preserve">version </w:t>
      </w:r>
      <w:r w:rsidR="006F0F03" w:rsidRPr="006F0F03">
        <w:rPr>
          <w:rFonts w:ascii="Times New Roman" w:hAnsi="Times New Roman"/>
        </w:rPr>
        <w:t xml:space="preserve">of the instrument administered </w:t>
      </w:r>
      <w:r w:rsidRPr="006F0F03">
        <w:rPr>
          <w:rFonts w:ascii="Times New Roman" w:hAnsi="Times New Roman"/>
        </w:rPr>
        <w:t>by Spanish-speaking interviewer</w:t>
      </w:r>
      <w:r w:rsidR="006F0F03" w:rsidRPr="006F0F03">
        <w:rPr>
          <w:rFonts w:ascii="Times New Roman" w:hAnsi="Times New Roman"/>
        </w:rPr>
        <w:t xml:space="preserve">s to Spanish-speaking subjects.  </w:t>
      </w:r>
      <w:r w:rsidR="00B40C93">
        <w:rPr>
          <w:rFonts w:ascii="Times New Roman" w:hAnsi="Times New Roman"/>
        </w:rPr>
        <w:t>We will use t</w:t>
      </w:r>
      <w:r w:rsidRPr="006F0F03">
        <w:rPr>
          <w:rFonts w:ascii="Times New Roman" w:hAnsi="Times New Roman"/>
        </w:rPr>
        <w:t xml:space="preserve">ranslation </w:t>
      </w:r>
      <w:r w:rsidR="00B8235C" w:rsidRPr="006F0F03">
        <w:rPr>
          <w:rFonts w:ascii="Times New Roman" w:hAnsi="Times New Roman"/>
        </w:rPr>
        <w:t xml:space="preserve">interpretation </w:t>
      </w:r>
      <w:r w:rsidRPr="006F0F03">
        <w:rPr>
          <w:rFonts w:ascii="Times New Roman" w:hAnsi="Times New Roman"/>
        </w:rPr>
        <w:t xml:space="preserve">services </w:t>
      </w:r>
      <w:r w:rsidR="00B40C93">
        <w:rPr>
          <w:rFonts w:ascii="Times New Roman" w:hAnsi="Times New Roman"/>
        </w:rPr>
        <w:t>for</w:t>
      </w:r>
      <w:r w:rsidRPr="006F0F03">
        <w:rPr>
          <w:rFonts w:ascii="Times New Roman" w:hAnsi="Times New Roman"/>
        </w:rPr>
        <w:t xml:space="preserve"> other non-English speakers.</w:t>
      </w:r>
      <w:r w:rsidR="00825DD8" w:rsidRPr="006F0F03">
        <w:rPr>
          <w:rFonts w:ascii="Times New Roman" w:hAnsi="Times New Roman"/>
        </w:rPr>
        <w:t xml:space="preserve"> </w:t>
      </w:r>
    </w:p>
    <w:p w14:paraId="6DA2BF3E" w14:textId="143B0A68" w:rsidR="008A2659" w:rsidRPr="006F0F03" w:rsidRDefault="00D3698D" w:rsidP="006F0F03">
      <w:pPr>
        <w:pStyle w:val="NormalSS"/>
        <w:ind w:firstLine="0"/>
        <w:jc w:val="left"/>
        <w:rPr>
          <w:rFonts w:ascii="Times New Roman" w:hAnsi="Times New Roman"/>
        </w:rPr>
      </w:pPr>
      <w:r w:rsidRPr="00462174">
        <w:rPr>
          <w:rFonts w:ascii="Times New Roman" w:hAnsi="Times New Roman"/>
        </w:rPr>
        <w:t>SSA believes that some compensation is important to engender a positive attitude about the study and reduce attrition in follow-up interviews</w:t>
      </w:r>
      <w:r>
        <w:rPr>
          <w:rFonts w:ascii="Times New Roman" w:hAnsi="Times New Roman"/>
        </w:rPr>
        <w:t xml:space="preserve">. </w:t>
      </w:r>
      <w:r w:rsidR="00B42A36">
        <w:rPr>
          <w:rFonts w:ascii="Times New Roman" w:hAnsi="Times New Roman"/>
        </w:rPr>
        <w:t xml:space="preserve"> </w:t>
      </w:r>
      <w:r w:rsidR="001A02BC">
        <w:rPr>
          <w:rFonts w:ascii="Times New Roman" w:hAnsi="Times New Roman"/>
        </w:rPr>
        <w:t>If we are able to allocate additional funds to our incentive budget, we will provide r</w:t>
      </w:r>
      <w:r w:rsidR="006B6CE0" w:rsidRPr="006F0F03">
        <w:rPr>
          <w:rFonts w:ascii="Times New Roman" w:hAnsi="Times New Roman"/>
        </w:rPr>
        <w:t xml:space="preserve">espondents </w:t>
      </w:r>
      <w:r w:rsidR="001A02BC">
        <w:rPr>
          <w:rFonts w:ascii="Times New Roman" w:hAnsi="Times New Roman"/>
        </w:rPr>
        <w:t xml:space="preserve">with </w:t>
      </w:r>
      <w:r w:rsidR="00F15A4F" w:rsidRPr="006F0F03">
        <w:rPr>
          <w:rFonts w:ascii="Times New Roman" w:hAnsi="Times New Roman"/>
        </w:rPr>
        <w:t xml:space="preserve">a </w:t>
      </w:r>
      <w:r w:rsidR="006B6CE0" w:rsidRPr="006F0F03">
        <w:rPr>
          <w:rFonts w:ascii="Times New Roman" w:hAnsi="Times New Roman"/>
        </w:rPr>
        <w:t>$</w:t>
      </w:r>
      <w:r w:rsidR="00850672">
        <w:rPr>
          <w:rFonts w:ascii="Times New Roman" w:hAnsi="Times New Roman"/>
        </w:rPr>
        <w:t>3</w:t>
      </w:r>
      <w:r w:rsidR="006B6CE0" w:rsidRPr="006F0F03">
        <w:rPr>
          <w:rFonts w:ascii="Times New Roman" w:hAnsi="Times New Roman"/>
        </w:rPr>
        <w:t>0</w:t>
      </w:r>
      <w:r w:rsidR="00F15A4F" w:rsidRPr="006F0F03">
        <w:rPr>
          <w:rFonts w:ascii="Times New Roman" w:hAnsi="Times New Roman"/>
        </w:rPr>
        <w:t xml:space="preserve"> gift card</w:t>
      </w:r>
      <w:r w:rsidR="006B6CE0" w:rsidRPr="006F0F03">
        <w:rPr>
          <w:rFonts w:ascii="Times New Roman" w:hAnsi="Times New Roman"/>
        </w:rPr>
        <w:t xml:space="preserve"> </w:t>
      </w:r>
      <w:r w:rsidR="00F15A4F" w:rsidRPr="006F0F03">
        <w:rPr>
          <w:rFonts w:ascii="Times New Roman" w:hAnsi="Times New Roman"/>
        </w:rPr>
        <w:t>t</w:t>
      </w:r>
      <w:r w:rsidR="006B6CE0" w:rsidRPr="006F0F03">
        <w:rPr>
          <w:rFonts w:ascii="Times New Roman" w:hAnsi="Times New Roman"/>
        </w:rPr>
        <w:t>o</w:t>
      </w:r>
      <w:r w:rsidR="001A02BC">
        <w:rPr>
          <w:rFonts w:ascii="Times New Roman" w:hAnsi="Times New Roman"/>
        </w:rPr>
        <w:t xml:space="preserve"> compensate them for their time</w:t>
      </w:r>
      <w:r w:rsidR="001A02BC">
        <w:rPr>
          <w:rStyle w:val="FootnoteReference"/>
          <w:rFonts w:ascii="Times New Roman" w:hAnsi="Times New Roman"/>
        </w:rPr>
        <w:footnoteReference w:id="9"/>
      </w:r>
      <w:r w:rsidR="006F0F03">
        <w:rPr>
          <w:rFonts w:ascii="Times New Roman" w:hAnsi="Times New Roman"/>
        </w:rPr>
        <w:t xml:space="preserve">.  </w:t>
      </w:r>
      <w:r w:rsidR="00BA5253">
        <w:rPr>
          <w:rFonts w:ascii="Times New Roman" w:hAnsi="Times New Roman"/>
        </w:rPr>
        <w:t>As w</w:t>
      </w:r>
      <w:r w:rsidR="00B40C93">
        <w:rPr>
          <w:rFonts w:ascii="Times New Roman" w:hAnsi="Times New Roman"/>
        </w:rPr>
        <w:t xml:space="preserve">e did </w:t>
      </w:r>
      <w:r w:rsidR="00BA5253">
        <w:rPr>
          <w:rFonts w:ascii="Times New Roman" w:hAnsi="Times New Roman"/>
        </w:rPr>
        <w:t>in round 1, w</w:t>
      </w:r>
      <w:r w:rsidR="006F0F03">
        <w:rPr>
          <w:rFonts w:ascii="Times New Roman" w:hAnsi="Times New Roman"/>
        </w:rPr>
        <w:t xml:space="preserve">e </w:t>
      </w:r>
      <w:r w:rsidR="00BA5253">
        <w:rPr>
          <w:rFonts w:ascii="Times New Roman" w:hAnsi="Times New Roman"/>
        </w:rPr>
        <w:t xml:space="preserve">may </w:t>
      </w:r>
      <w:r w:rsidR="006F0F03">
        <w:rPr>
          <w:rFonts w:ascii="Times New Roman" w:hAnsi="Times New Roman"/>
        </w:rPr>
        <w:t>provide a</w:t>
      </w:r>
      <w:r w:rsidR="006B6CE0" w:rsidRPr="006F0F03">
        <w:rPr>
          <w:rFonts w:ascii="Times New Roman" w:hAnsi="Times New Roman"/>
        </w:rPr>
        <w:t xml:space="preserve"> pre-paid </w:t>
      </w:r>
      <w:r w:rsidR="00F15A4F" w:rsidRPr="006F0F03">
        <w:rPr>
          <w:rFonts w:ascii="Times New Roman" w:hAnsi="Times New Roman"/>
        </w:rPr>
        <w:t xml:space="preserve">gift card </w:t>
      </w:r>
      <w:r w:rsidR="006F0F03">
        <w:rPr>
          <w:rFonts w:ascii="Times New Roman" w:hAnsi="Times New Roman"/>
        </w:rPr>
        <w:t>of $5</w:t>
      </w:r>
      <w:r w:rsidR="006B6CE0" w:rsidRPr="006F0F03">
        <w:rPr>
          <w:rFonts w:ascii="Times New Roman" w:hAnsi="Times New Roman"/>
        </w:rPr>
        <w:t xml:space="preserve"> in the final months of the data collection period to encourage call-ins from non</w:t>
      </w:r>
      <w:r w:rsidR="00DE5F19">
        <w:rPr>
          <w:rFonts w:ascii="Times New Roman" w:hAnsi="Times New Roman"/>
        </w:rPr>
        <w:t>-</w:t>
      </w:r>
      <w:r w:rsidR="006B6CE0" w:rsidRPr="006F0F03">
        <w:rPr>
          <w:rFonts w:ascii="Times New Roman" w:hAnsi="Times New Roman"/>
        </w:rPr>
        <w:t>respondents</w:t>
      </w:r>
      <w:r w:rsidR="00BC5C1F" w:rsidRPr="006F0F03">
        <w:rPr>
          <w:rFonts w:ascii="Times New Roman" w:hAnsi="Times New Roman"/>
        </w:rPr>
        <w:t xml:space="preserve"> with the promise of</w:t>
      </w:r>
      <w:r w:rsidR="00F15A4F" w:rsidRPr="006F0F03">
        <w:rPr>
          <w:rFonts w:ascii="Times New Roman" w:hAnsi="Times New Roman"/>
        </w:rPr>
        <w:t xml:space="preserve"> a </w:t>
      </w:r>
      <w:r w:rsidR="00B6442D">
        <w:rPr>
          <w:rFonts w:ascii="Times New Roman" w:hAnsi="Times New Roman"/>
        </w:rPr>
        <w:t>$2</w:t>
      </w:r>
      <w:r w:rsidR="00BC5C1F" w:rsidRPr="006F0F03">
        <w:rPr>
          <w:rFonts w:ascii="Times New Roman" w:hAnsi="Times New Roman"/>
        </w:rPr>
        <w:t xml:space="preserve">5 </w:t>
      </w:r>
      <w:r w:rsidR="00F15A4F" w:rsidRPr="006F0F03">
        <w:rPr>
          <w:rFonts w:ascii="Times New Roman" w:hAnsi="Times New Roman"/>
        </w:rPr>
        <w:t xml:space="preserve">gift card </w:t>
      </w:r>
      <w:r w:rsidR="00BC5C1F" w:rsidRPr="006F0F03">
        <w:rPr>
          <w:rFonts w:ascii="Times New Roman" w:hAnsi="Times New Roman"/>
        </w:rPr>
        <w:t>after completion</w:t>
      </w:r>
      <w:r w:rsidR="00B9466A">
        <w:rPr>
          <w:rStyle w:val="FootnoteReference"/>
          <w:rFonts w:ascii="Times New Roman" w:hAnsi="Times New Roman"/>
        </w:rPr>
        <w:footnoteReference w:id="10"/>
      </w:r>
      <w:r w:rsidR="006F0F03">
        <w:rPr>
          <w:rFonts w:ascii="Times New Roman" w:hAnsi="Times New Roman"/>
        </w:rPr>
        <w:t xml:space="preserve">.  </w:t>
      </w:r>
      <w:r w:rsidR="006B6CE0" w:rsidRPr="006F0F03">
        <w:rPr>
          <w:rFonts w:ascii="Times New Roman" w:hAnsi="Times New Roman"/>
        </w:rPr>
        <w:t>These steps should also encourage sampled individuals to cooperate with the interviewer once contact</w:t>
      </w:r>
      <w:r w:rsidR="00B40C93">
        <w:rPr>
          <w:rFonts w:ascii="Times New Roman" w:hAnsi="Times New Roman"/>
        </w:rPr>
        <w:t>ed</w:t>
      </w:r>
      <w:r w:rsidR="006B6CE0" w:rsidRPr="006F0F03">
        <w:rPr>
          <w:rFonts w:ascii="Times New Roman" w:hAnsi="Times New Roman"/>
        </w:rPr>
        <w:t>.</w:t>
      </w:r>
    </w:p>
    <w:p w14:paraId="7CDAB7F8" w14:textId="47F0A175" w:rsidR="00D3698D" w:rsidRPr="00D3698D" w:rsidRDefault="00D3698D" w:rsidP="00D3698D">
      <w:pPr>
        <w:pStyle w:val="NormalSS"/>
        <w:ind w:firstLine="0"/>
        <w:rPr>
          <w:rFonts w:ascii="Times New Roman" w:hAnsi="Times New Roman"/>
        </w:rPr>
      </w:pPr>
      <w:r w:rsidRPr="00D3698D">
        <w:rPr>
          <w:rFonts w:ascii="Times New Roman" w:hAnsi="Times New Roman"/>
        </w:rPr>
        <w:t xml:space="preserve">Between rounds 2 and 3, the contractor will track the address and telephone number of those respondents that the contractor will attempt to re-contact in round 3 of the survey. </w:t>
      </w:r>
      <w:r w:rsidR="00B42A36">
        <w:rPr>
          <w:rFonts w:ascii="Times New Roman" w:hAnsi="Times New Roman"/>
        </w:rPr>
        <w:t xml:space="preserve"> </w:t>
      </w:r>
      <w:r w:rsidRPr="00D3698D">
        <w:rPr>
          <w:rFonts w:ascii="Times New Roman" w:hAnsi="Times New Roman"/>
        </w:rPr>
        <w:t xml:space="preserve">Tracking methods may include database searches, </w:t>
      </w:r>
      <w:r w:rsidRPr="00D3698D">
        <w:rPr>
          <w:rFonts w:ascii="Times New Roman" w:hAnsi="Times New Roman"/>
        </w:rPr>
        <w:lastRenderedPageBreak/>
        <w:t>interim mailings, and interim phone calls to alternate contacts. We also added two questions to the revised instrument to aid with longitudinal locating—one was about the likelihood of moving within the next two years and one was about home ownership. Sample members who move (or have a higher propensity to relocate because they rent) will require more intensive tracking.</w:t>
      </w:r>
    </w:p>
    <w:p w14:paraId="6DD09722" w14:textId="77777777" w:rsidR="000846B5" w:rsidRDefault="000846B5" w:rsidP="006F0F03">
      <w:pPr>
        <w:pStyle w:val="NormalSS"/>
        <w:ind w:firstLine="0"/>
        <w:jc w:val="left"/>
        <w:rPr>
          <w:rFonts w:ascii="Times New Roman" w:hAnsi="Times New Roman"/>
        </w:rPr>
      </w:pPr>
      <w:r w:rsidRPr="006F0F03">
        <w:rPr>
          <w:rFonts w:ascii="Times New Roman" w:hAnsi="Times New Roman"/>
        </w:rPr>
        <w:t xml:space="preserve">To minimize burden for longitudinal respondents in </w:t>
      </w:r>
      <w:r w:rsidR="005F2B48" w:rsidRPr="006F0F03">
        <w:rPr>
          <w:rFonts w:ascii="Times New Roman" w:hAnsi="Times New Roman"/>
        </w:rPr>
        <w:t>r</w:t>
      </w:r>
      <w:r w:rsidRPr="006F0F03">
        <w:rPr>
          <w:rFonts w:ascii="Times New Roman" w:hAnsi="Times New Roman"/>
        </w:rPr>
        <w:t>ound 3, we will administer follow-up surveys biennially rather than annually, and</w:t>
      </w:r>
      <w:r w:rsidR="006F0F03">
        <w:rPr>
          <w:rFonts w:ascii="Times New Roman" w:hAnsi="Times New Roman"/>
        </w:rPr>
        <w:t xml:space="preserve"> will skip some items </w:t>
      </w:r>
      <w:r w:rsidRPr="006F0F03">
        <w:rPr>
          <w:rFonts w:ascii="Times New Roman" w:hAnsi="Times New Roman"/>
        </w:rPr>
        <w:t>because they had previously been answer</w:t>
      </w:r>
      <w:r w:rsidR="006F0F03">
        <w:rPr>
          <w:rFonts w:ascii="Times New Roman" w:hAnsi="Times New Roman"/>
        </w:rPr>
        <w:t xml:space="preserve">ed and are not prone to change.  </w:t>
      </w:r>
      <w:r w:rsidRPr="006F0F03">
        <w:rPr>
          <w:rFonts w:ascii="Times New Roman" w:hAnsi="Times New Roman"/>
        </w:rPr>
        <w:t>We will also use data from the previously completed survey to serve as question fills so that respondents’ cognitive burden of recalling previously reported employers and service providers is reduced.</w:t>
      </w:r>
    </w:p>
    <w:p w14:paraId="7642DEDF" w14:textId="77777777" w:rsidR="008A2659" w:rsidRPr="006F0F03" w:rsidRDefault="005C315F" w:rsidP="006F0F03">
      <w:pPr>
        <w:pStyle w:val="Heading4"/>
        <w:jc w:val="left"/>
        <w:rPr>
          <w:rFonts w:ascii="Times New Roman" w:hAnsi="Times New Roman"/>
        </w:rPr>
      </w:pPr>
      <w:bookmarkStart w:id="33" w:name="_Toc3603237"/>
      <w:bookmarkStart w:id="34" w:name="_Toc232927198"/>
      <w:bookmarkStart w:id="35" w:name="_Toc233197226"/>
      <w:r w:rsidRPr="006F0F03">
        <w:rPr>
          <w:rFonts w:ascii="Times New Roman" w:hAnsi="Times New Roman"/>
        </w:rPr>
        <w:t>B.</w:t>
      </w:r>
      <w:r w:rsidR="006B6CE0" w:rsidRPr="006F0F03">
        <w:rPr>
          <w:rFonts w:ascii="Times New Roman" w:hAnsi="Times New Roman"/>
        </w:rPr>
        <w:t>3.2.</w:t>
      </w:r>
      <w:r w:rsidRPr="006F0F03">
        <w:rPr>
          <w:rFonts w:ascii="Times New Roman" w:hAnsi="Times New Roman"/>
        </w:rPr>
        <w:t xml:space="preserve"> </w:t>
      </w:r>
      <w:r w:rsidR="006B6CE0" w:rsidRPr="006F0F03">
        <w:rPr>
          <w:rFonts w:ascii="Times New Roman" w:hAnsi="Times New Roman"/>
        </w:rPr>
        <w:t>Dealing with Issues of Nonresponse</w:t>
      </w:r>
      <w:bookmarkEnd w:id="33"/>
      <w:bookmarkEnd w:id="34"/>
      <w:bookmarkEnd w:id="35"/>
    </w:p>
    <w:p w14:paraId="7E6D0406" w14:textId="7738CC9A" w:rsidR="008A2659" w:rsidRDefault="006B6CE0" w:rsidP="006F0F03">
      <w:pPr>
        <w:pStyle w:val="NormalSS"/>
        <w:ind w:firstLine="0"/>
        <w:jc w:val="left"/>
        <w:rPr>
          <w:rFonts w:ascii="Times New Roman" w:hAnsi="Times New Roman"/>
        </w:rPr>
      </w:pPr>
      <w:r w:rsidRPr="006F0F03">
        <w:rPr>
          <w:rFonts w:ascii="Times New Roman" w:hAnsi="Times New Roman"/>
        </w:rPr>
        <w:t xml:space="preserve">We will adjust the base weights for </w:t>
      </w:r>
      <w:r w:rsidR="002958B7" w:rsidRPr="006F0F03">
        <w:rPr>
          <w:rFonts w:ascii="Times New Roman" w:hAnsi="Times New Roman"/>
        </w:rPr>
        <w:t xml:space="preserve">survey </w:t>
      </w:r>
      <w:r w:rsidR="006F0F03">
        <w:rPr>
          <w:rFonts w:ascii="Times New Roman" w:hAnsi="Times New Roman"/>
        </w:rPr>
        <w:t>nonresponse</w:t>
      </w:r>
      <w:r w:rsidRPr="006F0F03">
        <w:rPr>
          <w:rFonts w:ascii="Times New Roman" w:hAnsi="Times New Roman"/>
        </w:rPr>
        <w:t xml:space="preserve"> using the procedures described above and to control distributions for some variables to known total</w:t>
      </w:r>
      <w:r w:rsidR="006F0F03">
        <w:rPr>
          <w:rFonts w:ascii="Times New Roman" w:hAnsi="Times New Roman"/>
        </w:rPr>
        <w:t xml:space="preserve">s from the administrative data.  </w:t>
      </w:r>
      <w:r w:rsidR="00D500F9" w:rsidRPr="006F0F03">
        <w:rPr>
          <w:rFonts w:ascii="Times New Roman" w:hAnsi="Times New Roman"/>
        </w:rPr>
        <w:t>We</w:t>
      </w:r>
      <w:r w:rsidRPr="006F0F03">
        <w:rPr>
          <w:rFonts w:ascii="Times New Roman" w:hAnsi="Times New Roman"/>
        </w:rPr>
        <w:t xml:space="preserve"> can assess the extent of remaining bias by comparing weighted outcomes for the survey sample that </w:t>
      </w:r>
      <w:r w:rsidR="00A531BE">
        <w:rPr>
          <w:rFonts w:ascii="Times New Roman" w:hAnsi="Times New Roman"/>
        </w:rPr>
        <w:t>we can observe</w:t>
      </w:r>
      <w:r w:rsidRPr="006F0F03">
        <w:rPr>
          <w:rFonts w:ascii="Times New Roman" w:hAnsi="Times New Roman"/>
        </w:rPr>
        <w:t xml:space="preserve"> in administrative data (for example, annual earnings and SSI and </w:t>
      </w:r>
      <w:r w:rsidR="005F0163">
        <w:rPr>
          <w:rFonts w:ascii="Times New Roman" w:hAnsi="Times New Roman"/>
        </w:rPr>
        <w:t>SS</w:t>
      </w:r>
      <w:r w:rsidRPr="006F0F03">
        <w:rPr>
          <w:rFonts w:ascii="Times New Roman" w:hAnsi="Times New Roman"/>
        </w:rPr>
        <w:t>DI payments) to outcomes for the population that the weighted s</w:t>
      </w:r>
      <w:r w:rsidR="006F0F03">
        <w:rPr>
          <w:rFonts w:ascii="Times New Roman" w:hAnsi="Times New Roman"/>
        </w:rPr>
        <w:t>ample is intended to represent.  We expect such comparisons</w:t>
      </w:r>
      <w:r w:rsidR="00322E38" w:rsidRPr="006F0F03">
        <w:rPr>
          <w:rFonts w:ascii="Times New Roman" w:hAnsi="Times New Roman"/>
        </w:rPr>
        <w:t xml:space="preserve"> </w:t>
      </w:r>
      <w:r w:rsidR="00B40C93">
        <w:rPr>
          <w:rFonts w:ascii="Times New Roman" w:hAnsi="Times New Roman"/>
        </w:rPr>
        <w:t>will</w:t>
      </w:r>
      <w:r w:rsidR="00322E38" w:rsidRPr="006F0F03">
        <w:rPr>
          <w:rFonts w:ascii="Times New Roman" w:hAnsi="Times New Roman"/>
        </w:rPr>
        <w:t xml:space="preserve"> be especially important to assess attrition bias in analyses of the follow-up surve</w:t>
      </w:r>
      <w:r w:rsidR="006F0F03">
        <w:rPr>
          <w:rFonts w:ascii="Times New Roman" w:hAnsi="Times New Roman"/>
        </w:rPr>
        <w:t xml:space="preserve">y for the longitudinal samples.  </w:t>
      </w:r>
      <w:r w:rsidR="00322E38" w:rsidRPr="006F0F03">
        <w:rPr>
          <w:rFonts w:ascii="Times New Roman" w:hAnsi="Times New Roman"/>
        </w:rPr>
        <w:t xml:space="preserve">We will also be able </w:t>
      </w:r>
      <w:r w:rsidR="006F0F03">
        <w:rPr>
          <w:rFonts w:ascii="Times New Roman" w:hAnsi="Times New Roman"/>
        </w:rPr>
        <w:t xml:space="preserve">to </w:t>
      </w:r>
      <w:r w:rsidR="00322E38" w:rsidRPr="006F0F03">
        <w:rPr>
          <w:rFonts w:ascii="Times New Roman" w:hAnsi="Times New Roman"/>
        </w:rPr>
        <w:t>use the administrative data to assess the extent to which nonresponse in the follow-up survey is due to mortality.</w:t>
      </w:r>
    </w:p>
    <w:p w14:paraId="3740537D" w14:textId="77777777" w:rsidR="008A2659" w:rsidRPr="0001638A" w:rsidRDefault="005C315F" w:rsidP="0001638A">
      <w:pPr>
        <w:pStyle w:val="Heading3"/>
        <w:jc w:val="left"/>
      </w:pPr>
      <w:bookmarkStart w:id="36" w:name="_Toc232927199"/>
      <w:bookmarkStart w:id="37" w:name="_Toc233197227"/>
      <w:bookmarkStart w:id="38" w:name="_Toc349308998"/>
      <w:r w:rsidRPr="0001638A">
        <w:t>B.</w:t>
      </w:r>
      <w:r w:rsidR="006B6CE0" w:rsidRPr="0001638A">
        <w:t>4.</w:t>
      </w:r>
      <w:r w:rsidRPr="0001638A">
        <w:t xml:space="preserve"> T</w:t>
      </w:r>
      <w:r w:rsidR="006B6CE0" w:rsidRPr="0001638A">
        <w:t xml:space="preserve">ests of Procedures </w:t>
      </w:r>
      <w:bookmarkEnd w:id="36"/>
      <w:bookmarkEnd w:id="37"/>
      <w:bookmarkEnd w:id="38"/>
    </w:p>
    <w:p w14:paraId="42DB38E3" w14:textId="131A3ED6" w:rsidR="00BA5253" w:rsidRDefault="00A531BE" w:rsidP="00D3698D">
      <w:pPr>
        <w:pStyle w:val="NormalSS"/>
        <w:ind w:firstLine="0"/>
        <w:jc w:val="left"/>
        <w:rPr>
          <w:rFonts w:ascii="Times New Roman" w:hAnsi="Times New Roman"/>
        </w:rPr>
      </w:pPr>
      <w:r>
        <w:rPr>
          <w:rFonts w:ascii="Times New Roman" w:hAnsi="Times New Roman"/>
        </w:rPr>
        <w:t>We developed t</w:t>
      </w:r>
      <w:r w:rsidR="00BA5253" w:rsidRPr="007666B4">
        <w:rPr>
          <w:rFonts w:ascii="Times New Roman" w:hAnsi="Times New Roman"/>
        </w:rPr>
        <w:t xml:space="preserve">he original NBS survey and initially pre-tested as part of a separate contract held by </w:t>
      </w:r>
      <w:proofErr w:type="spellStart"/>
      <w:r w:rsidR="00BA5253" w:rsidRPr="007666B4">
        <w:rPr>
          <w:rFonts w:ascii="Times New Roman" w:hAnsi="Times New Roman"/>
        </w:rPr>
        <w:t>Westat</w:t>
      </w:r>
      <w:proofErr w:type="spellEnd"/>
      <w:r w:rsidR="00BA5253" w:rsidRPr="007666B4">
        <w:rPr>
          <w:rFonts w:ascii="Times New Roman" w:hAnsi="Times New Roman"/>
        </w:rPr>
        <w:t xml:space="preserve"> approximately ten years ago.  For NBS–General Waves, we removed two sections that were specific to the TTW program.  </w:t>
      </w:r>
      <w:r>
        <w:rPr>
          <w:rFonts w:ascii="Times New Roman" w:hAnsi="Times New Roman"/>
        </w:rPr>
        <w:t>We made o</w:t>
      </w:r>
      <w:r w:rsidR="007666B4" w:rsidRPr="007666B4">
        <w:rPr>
          <w:rFonts w:ascii="Times New Roman" w:hAnsi="Times New Roman"/>
        </w:rPr>
        <w:t xml:space="preserve">nly minor modifications for </w:t>
      </w:r>
      <w:r w:rsidR="00BA5253" w:rsidRPr="007666B4">
        <w:rPr>
          <w:rFonts w:ascii="Times New Roman" w:hAnsi="Times New Roman"/>
        </w:rPr>
        <w:t>round 1.</w:t>
      </w:r>
      <w:r w:rsidR="00BA5253" w:rsidRPr="0001638A">
        <w:rPr>
          <w:rFonts w:ascii="Times New Roman" w:hAnsi="Times New Roman"/>
        </w:rPr>
        <w:t xml:space="preserve"> </w:t>
      </w:r>
    </w:p>
    <w:p w14:paraId="39CFBF3F" w14:textId="31C2C683" w:rsidR="00D3698D" w:rsidRDefault="00A531BE" w:rsidP="00D3698D">
      <w:pPr>
        <w:pStyle w:val="NormalSS"/>
        <w:ind w:firstLine="0"/>
        <w:jc w:val="left"/>
        <w:rPr>
          <w:rFonts w:ascii="Times New Roman" w:hAnsi="Times New Roman"/>
        </w:rPr>
      </w:pPr>
      <w:r>
        <w:rPr>
          <w:rFonts w:ascii="Times New Roman" w:hAnsi="Times New Roman"/>
        </w:rPr>
        <w:t>A technical working group informed t</w:t>
      </w:r>
      <w:r w:rsidR="00D3698D" w:rsidRPr="00D3698D">
        <w:rPr>
          <w:rFonts w:ascii="Times New Roman" w:hAnsi="Times New Roman"/>
        </w:rPr>
        <w:t>he round 2 instrument content</w:t>
      </w:r>
      <w:r>
        <w:rPr>
          <w:rFonts w:ascii="Times New Roman" w:hAnsi="Times New Roman"/>
        </w:rPr>
        <w:t xml:space="preserve"> through</w:t>
      </w:r>
      <w:r w:rsidR="002141A3">
        <w:rPr>
          <w:rFonts w:ascii="Times New Roman" w:hAnsi="Times New Roman"/>
        </w:rPr>
        <w:t xml:space="preserve"> a</w:t>
      </w:r>
      <w:r w:rsidR="00D3698D" w:rsidRPr="00D3698D">
        <w:rPr>
          <w:rFonts w:ascii="Times New Roman" w:hAnsi="Times New Roman"/>
        </w:rPr>
        <w:t xml:space="preserve"> review of the literature, a review of existing instruments, and, by the results of 90 semi-structured interviews conducted in 2015 with beneficiaries who had periods of successful work</w:t>
      </w:r>
      <w:r w:rsidR="00BC1151">
        <w:rPr>
          <w:rFonts w:ascii="Times New Roman" w:hAnsi="Times New Roman"/>
        </w:rPr>
        <w:t xml:space="preserve"> where employment was sustained or not sustained over time.</w:t>
      </w:r>
      <w:r w:rsidR="00D3698D" w:rsidRPr="00D3698D">
        <w:rPr>
          <w:rFonts w:ascii="Times New Roman" w:hAnsi="Times New Roman"/>
        </w:rPr>
        <w:t xml:space="preserve"> </w:t>
      </w:r>
      <w:r w:rsidR="005D6613">
        <w:rPr>
          <w:rFonts w:ascii="Times New Roman" w:hAnsi="Times New Roman"/>
        </w:rPr>
        <w:t xml:space="preserve"> </w:t>
      </w:r>
      <w:r>
        <w:rPr>
          <w:rFonts w:ascii="Times New Roman" w:hAnsi="Times New Roman"/>
        </w:rPr>
        <w:t>We submitted t</w:t>
      </w:r>
      <w:r w:rsidR="00D3698D" w:rsidRPr="00D3698D">
        <w:rPr>
          <w:rFonts w:ascii="Times New Roman" w:hAnsi="Times New Roman"/>
        </w:rPr>
        <w:t xml:space="preserve">he instrument </w:t>
      </w:r>
      <w:r>
        <w:rPr>
          <w:rFonts w:ascii="Times New Roman" w:hAnsi="Times New Roman"/>
        </w:rPr>
        <w:t>to</w:t>
      </w:r>
      <w:r w:rsidR="00D3698D" w:rsidRPr="00D3698D">
        <w:rPr>
          <w:rFonts w:ascii="Times New Roman" w:hAnsi="Times New Roman"/>
        </w:rPr>
        <w:t xml:space="preserve"> two rounds of testing</w:t>
      </w:r>
      <w:r w:rsidR="004844AA">
        <w:rPr>
          <w:rFonts w:ascii="Times New Roman" w:hAnsi="Times New Roman"/>
        </w:rPr>
        <w:t xml:space="preserve">. </w:t>
      </w:r>
      <w:r w:rsidR="0028230E">
        <w:rPr>
          <w:rFonts w:ascii="Times New Roman" w:hAnsi="Times New Roman"/>
        </w:rPr>
        <w:t>We conducted c</w:t>
      </w:r>
      <w:r w:rsidR="00D3698D" w:rsidRPr="00D3698D">
        <w:rPr>
          <w:rFonts w:ascii="Times New Roman" w:hAnsi="Times New Roman"/>
        </w:rPr>
        <w:t>ognitive interviews with a total of 18 beneficiaries</w:t>
      </w:r>
      <w:r w:rsidR="005D6613">
        <w:rPr>
          <w:rFonts w:ascii="Times New Roman" w:hAnsi="Times New Roman"/>
        </w:rPr>
        <w:t>;</w:t>
      </w:r>
      <w:r w:rsidR="00765DE2">
        <w:rPr>
          <w:rFonts w:ascii="Times New Roman" w:hAnsi="Times New Roman"/>
        </w:rPr>
        <w:t xml:space="preserve"> six each </w:t>
      </w:r>
      <w:r w:rsidR="00D3698D" w:rsidRPr="00D3698D">
        <w:rPr>
          <w:rFonts w:ascii="Times New Roman" w:hAnsi="Times New Roman"/>
        </w:rPr>
        <w:t>in three groups</w:t>
      </w:r>
      <w:r w:rsidR="00765DE2">
        <w:rPr>
          <w:rFonts w:ascii="Times New Roman" w:hAnsi="Times New Roman"/>
        </w:rPr>
        <w:t xml:space="preserve"> (successful workers in current benefit suspense because of earnings</w:t>
      </w:r>
      <w:r w:rsidR="004844AA">
        <w:rPr>
          <w:rFonts w:ascii="Times New Roman" w:hAnsi="Times New Roman"/>
        </w:rPr>
        <w:t>;</w:t>
      </w:r>
      <w:r w:rsidR="00765DE2">
        <w:rPr>
          <w:rFonts w:ascii="Times New Roman" w:hAnsi="Times New Roman"/>
        </w:rPr>
        <w:t xml:space="preserve"> successful workers with recent benefit suspense because of earnings, but back on benefits; and beneficiaries selected from the general NBS population</w:t>
      </w:r>
      <w:r w:rsidR="00B6442D">
        <w:rPr>
          <w:rFonts w:ascii="Times New Roman" w:hAnsi="Times New Roman"/>
        </w:rPr>
        <w:t>)</w:t>
      </w:r>
      <w:r w:rsidR="004844AA">
        <w:rPr>
          <w:rFonts w:ascii="Times New Roman" w:hAnsi="Times New Roman"/>
        </w:rPr>
        <w:t>.</w:t>
      </w:r>
      <w:r w:rsidR="005D6613">
        <w:rPr>
          <w:rFonts w:ascii="Times New Roman" w:hAnsi="Times New Roman"/>
        </w:rPr>
        <w:t xml:space="preserve"> </w:t>
      </w:r>
      <w:r w:rsidR="00765DE2">
        <w:rPr>
          <w:rFonts w:ascii="Times New Roman" w:hAnsi="Times New Roman"/>
        </w:rPr>
        <w:t xml:space="preserve"> </w:t>
      </w:r>
      <w:r>
        <w:rPr>
          <w:rFonts w:ascii="Times New Roman" w:hAnsi="Times New Roman"/>
        </w:rPr>
        <w:t>We pre-tested t</w:t>
      </w:r>
      <w:r w:rsidR="004844AA">
        <w:rPr>
          <w:rFonts w:ascii="Times New Roman" w:hAnsi="Times New Roman"/>
        </w:rPr>
        <w:t>hree</w:t>
      </w:r>
      <w:r w:rsidR="00D3698D" w:rsidRPr="00D3698D">
        <w:rPr>
          <w:rFonts w:ascii="Times New Roman" w:hAnsi="Times New Roman"/>
        </w:rPr>
        <w:t xml:space="preserve"> paper-and-pencil </w:t>
      </w:r>
      <w:r w:rsidR="004844AA">
        <w:rPr>
          <w:rFonts w:ascii="Times New Roman" w:hAnsi="Times New Roman"/>
        </w:rPr>
        <w:t xml:space="preserve">protocols </w:t>
      </w:r>
      <w:r w:rsidR="00D3698D" w:rsidRPr="00D3698D">
        <w:rPr>
          <w:rFonts w:ascii="Times New Roman" w:hAnsi="Times New Roman"/>
        </w:rPr>
        <w:t xml:space="preserve">with </w:t>
      </w:r>
      <w:r w:rsidR="00A171FE">
        <w:rPr>
          <w:rFonts w:ascii="Times New Roman" w:hAnsi="Times New Roman"/>
        </w:rPr>
        <w:t xml:space="preserve">a total of </w:t>
      </w:r>
      <w:r w:rsidR="00D3698D" w:rsidRPr="00D3698D">
        <w:rPr>
          <w:rFonts w:ascii="Times New Roman" w:hAnsi="Times New Roman"/>
        </w:rPr>
        <w:t>36 beneficiaries</w:t>
      </w:r>
      <w:r w:rsidR="004844AA">
        <w:rPr>
          <w:rFonts w:ascii="Times New Roman" w:hAnsi="Times New Roman"/>
        </w:rPr>
        <w:t xml:space="preserve"> sampled from the</w:t>
      </w:r>
      <w:r w:rsidR="00765DE2">
        <w:rPr>
          <w:rFonts w:ascii="Times New Roman" w:hAnsi="Times New Roman"/>
        </w:rPr>
        <w:t xml:space="preserve"> same</w:t>
      </w:r>
      <w:r w:rsidR="00A171FE">
        <w:rPr>
          <w:rFonts w:ascii="Times New Roman" w:hAnsi="Times New Roman"/>
        </w:rPr>
        <w:t xml:space="preserve"> three</w:t>
      </w:r>
      <w:r w:rsidR="00765DE2">
        <w:rPr>
          <w:rFonts w:ascii="Times New Roman" w:hAnsi="Times New Roman"/>
        </w:rPr>
        <w:t xml:space="preserve"> groups </w:t>
      </w:r>
      <w:r w:rsidR="004844AA">
        <w:rPr>
          <w:rFonts w:ascii="Times New Roman" w:hAnsi="Times New Roman"/>
        </w:rPr>
        <w:t>(10 in Spanish and 26 in English)</w:t>
      </w:r>
      <w:r w:rsidR="008D7F9B">
        <w:rPr>
          <w:rFonts w:ascii="Times New Roman" w:hAnsi="Times New Roman"/>
        </w:rPr>
        <w:t>.</w:t>
      </w:r>
      <w:r w:rsidR="004844AA">
        <w:rPr>
          <w:rFonts w:ascii="Times New Roman" w:hAnsi="Times New Roman"/>
        </w:rPr>
        <w:t xml:space="preserve"> </w:t>
      </w:r>
      <w:r w:rsidR="005D6613">
        <w:rPr>
          <w:rFonts w:ascii="Times New Roman" w:hAnsi="Times New Roman"/>
        </w:rPr>
        <w:t xml:space="preserve"> </w:t>
      </w:r>
      <w:r w:rsidR="00D3698D" w:rsidRPr="00D3698D">
        <w:rPr>
          <w:rFonts w:ascii="Times New Roman" w:hAnsi="Times New Roman"/>
        </w:rPr>
        <w:t xml:space="preserve">The primary purposes of the cognitive and pretest interviews was to ensure that the new questions </w:t>
      </w:r>
      <w:r w:rsidR="002141A3">
        <w:rPr>
          <w:rFonts w:ascii="Times New Roman" w:hAnsi="Times New Roman"/>
        </w:rPr>
        <w:t>were</w:t>
      </w:r>
      <w:r w:rsidR="00D3698D" w:rsidRPr="00D3698D">
        <w:rPr>
          <w:rFonts w:ascii="Times New Roman" w:hAnsi="Times New Roman"/>
        </w:rPr>
        <w:t xml:space="preserve"> clear an</w:t>
      </w:r>
      <w:r>
        <w:rPr>
          <w:rFonts w:ascii="Times New Roman" w:hAnsi="Times New Roman"/>
        </w:rPr>
        <w:t>d understandable to respondents;</w:t>
      </w:r>
      <w:r w:rsidR="00D3698D" w:rsidRPr="00D3698D">
        <w:rPr>
          <w:rFonts w:ascii="Times New Roman" w:hAnsi="Times New Roman"/>
        </w:rPr>
        <w:t xml:space="preserve"> that they work</w:t>
      </w:r>
      <w:r w:rsidR="002141A3">
        <w:rPr>
          <w:rFonts w:ascii="Times New Roman" w:hAnsi="Times New Roman"/>
        </w:rPr>
        <w:t>ed</w:t>
      </w:r>
      <w:r w:rsidR="00D3698D" w:rsidRPr="00D3698D">
        <w:rPr>
          <w:rFonts w:ascii="Times New Roman" w:hAnsi="Times New Roman"/>
        </w:rPr>
        <w:t xml:space="preserve"> well in conjunct</w:t>
      </w:r>
      <w:r>
        <w:rPr>
          <w:rFonts w:ascii="Times New Roman" w:hAnsi="Times New Roman"/>
        </w:rPr>
        <w:t>ion with the existing questions;</w:t>
      </w:r>
      <w:r w:rsidR="00D3698D" w:rsidRPr="00D3698D">
        <w:rPr>
          <w:rFonts w:ascii="Times New Roman" w:hAnsi="Times New Roman"/>
        </w:rPr>
        <w:t xml:space="preserve"> and to assess the time needed to complete the questionnaire. </w:t>
      </w:r>
      <w:r w:rsidR="005D6613">
        <w:rPr>
          <w:rFonts w:ascii="Times New Roman" w:hAnsi="Times New Roman"/>
        </w:rPr>
        <w:t xml:space="preserve"> </w:t>
      </w:r>
      <w:r w:rsidR="0028230E">
        <w:rPr>
          <w:rFonts w:ascii="Times New Roman" w:hAnsi="Times New Roman"/>
        </w:rPr>
        <w:t>We timed t</w:t>
      </w:r>
      <w:r w:rsidR="00D3698D" w:rsidRPr="00D3698D">
        <w:rPr>
          <w:rFonts w:ascii="Times New Roman" w:hAnsi="Times New Roman"/>
        </w:rPr>
        <w:t>he pretests</w:t>
      </w:r>
      <w:r w:rsidR="0028230E">
        <w:rPr>
          <w:rFonts w:ascii="Times New Roman" w:hAnsi="Times New Roman"/>
        </w:rPr>
        <w:t>,</w:t>
      </w:r>
      <w:r w:rsidR="00D3698D" w:rsidRPr="00D3698D">
        <w:rPr>
          <w:rFonts w:ascii="Times New Roman" w:hAnsi="Times New Roman"/>
        </w:rPr>
        <w:t xml:space="preserve"> and used </w:t>
      </w:r>
      <w:r w:rsidR="0028230E">
        <w:rPr>
          <w:rFonts w:ascii="Times New Roman" w:hAnsi="Times New Roman"/>
        </w:rPr>
        <w:lastRenderedPageBreak/>
        <w:t xml:space="preserve">them </w:t>
      </w:r>
      <w:r w:rsidR="00D3698D" w:rsidRPr="00D3698D">
        <w:rPr>
          <w:rFonts w:ascii="Times New Roman" w:hAnsi="Times New Roman"/>
        </w:rPr>
        <w:t xml:space="preserve">to </w:t>
      </w:r>
      <w:r w:rsidR="0028230E">
        <w:rPr>
          <w:rFonts w:ascii="Times New Roman" w:hAnsi="Times New Roman"/>
        </w:rPr>
        <w:t>figure</w:t>
      </w:r>
      <w:r w:rsidR="00D3698D" w:rsidRPr="00D3698D">
        <w:rPr>
          <w:rFonts w:ascii="Times New Roman" w:hAnsi="Times New Roman"/>
        </w:rPr>
        <w:t xml:space="preserve"> our burden estimates, provided in Part A. </w:t>
      </w:r>
      <w:r w:rsidR="005D6613">
        <w:rPr>
          <w:rFonts w:ascii="Times New Roman" w:hAnsi="Times New Roman"/>
        </w:rPr>
        <w:t xml:space="preserve"> </w:t>
      </w:r>
      <w:r w:rsidR="00D3698D">
        <w:rPr>
          <w:rFonts w:ascii="Times New Roman" w:hAnsi="Times New Roman"/>
        </w:rPr>
        <w:t>We do not anticipate making substantive changes to the instrument between rounds 2 and 3.</w:t>
      </w:r>
    </w:p>
    <w:p w14:paraId="25DAC0E1" w14:textId="77777777" w:rsidR="002353E7" w:rsidRPr="0001638A" w:rsidRDefault="005C315F" w:rsidP="0001638A">
      <w:pPr>
        <w:pStyle w:val="Heading3"/>
        <w:jc w:val="left"/>
      </w:pPr>
      <w:bookmarkStart w:id="39" w:name="_Toc232927200"/>
      <w:bookmarkStart w:id="40" w:name="_Toc233197228"/>
      <w:bookmarkStart w:id="41" w:name="_Toc349308999"/>
      <w:r w:rsidRPr="0001638A">
        <w:t>B.</w:t>
      </w:r>
      <w:r w:rsidR="006B78B5" w:rsidRPr="0001638A">
        <w:t>5.</w:t>
      </w:r>
      <w:r w:rsidRPr="0001638A">
        <w:t xml:space="preserve"> </w:t>
      </w:r>
      <w:r w:rsidR="002353E7" w:rsidRPr="0001638A">
        <w:t>Statistical Agency Contact for Statistical Information</w:t>
      </w:r>
    </w:p>
    <w:bookmarkEnd w:id="39"/>
    <w:bookmarkEnd w:id="40"/>
    <w:bookmarkEnd w:id="41"/>
    <w:p w14:paraId="54263AF3" w14:textId="72EB3319" w:rsidR="00FC2E06" w:rsidRPr="0001638A" w:rsidRDefault="0028230E" w:rsidP="0001638A">
      <w:pPr>
        <w:pStyle w:val="NormalSS"/>
        <w:ind w:firstLine="0"/>
        <w:jc w:val="left"/>
        <w:rPr>
          <w:rFonts w:ascii="Times New Roman" w:hAnsi="Times New Roman"/>
        </w:rPr>
      </w:pPr>
      <w:r>
        <w:rPr>
          <w:rFonts w:ascii="Times New Roman" w:hAnsi="Times New Roman"/>
        </w:rPr>
        <w:t>Table B.4 below shows t</w:t>
      </w:r>
      <w:r w:rsidR="006B6CE0" w:rsidRPr="0001638A">
        <w:rPr>
          <w:rFonts w:ascii="Times New Roman" w:hAnsi="Times New Roman"/>
        </w:rPr>
        <w:t xml:space="preserve">he individuals consulted on technical and statistical issues related to </w:t>
      </w:r>
      <w:r>
        <w:rPr>
          <w:rFonts w:ascii="Times New Roman" w:hAnsi="Times New Roman"/>
        </w:rPr>
        <w:t xml:space="preserve">the </w:t>
      </w:r>
      <w:r w:rsidR="006B6CE0" w:rsidRPr="0001638A">
        <w:rPr>
          <w:rFonts w:ascii="Times New Roman" w:hAnsi="Times New Roman"/>
        </w:rPr>
        <w:t>data collection</w:t>
      </w:r>
      <w:bookmarkStart w:id="42" w:name="_Toc370718102"/>
      <w:r>
        <w:rPr>
          <w:rFonts w:ascii="Times New Roman" w:hAnsi="Times New Roman"/>
        </w:rPr>
        <w:t>.</w:t>
      </w:r>
    </w:p>
    <w:p w14:paraId="59B0537E" w14:textId="1C9B4745" w:rsidR="00835356" w:rsidRDefault="00835356" w:rsidP="00150FF0">
      <w:pPr>
        <w:pStyle w:val="MarkforTableHeading"/>
        <w:rPr>
          <w:rFonts w:ascii="Times New Roman" w:hAnsi="Times New Roman"/>
          <w:sz w:val="24"/>
          <w:szCs w:val="24"/>
        </w:rPr>
      </w:pPr>
      <w:bookmarkStart w:id="43" w:name="_Toc381000990"/>
      <w:r w:rsidRPr="0001638A">
        <w:rPr>
          <w:rFonts w:ascii="Times New Roman" w:hAnsi="Times New Roman"/>
          <w:sz w:val="24"/>
          <w:szCs w:val="24"/>
        </w:rPr>
        <w:t xml:space="preserve">Table </w:t>
      </w:r>
      <w:r w:rsidR="005C315F" w:rsidRPr="0001638A">
        <w:rPr>
          <w:rFonts w:ascii="Times New Roman" w:hAnsi="Times New Roman"/>
          <w:sz w:val="24"/>
          <w:szCs w:val="24"/>
        </w:rPr>
        <w:t>B.</w:t>
      </w:r>
      <w:r w:rsidR="007E3429">
        <w:rPr>
          <w:rFonts w:ascii="Times New Roman" w:hAnsi="Times New Roman"/>
          <w:sz w:val="24"/>
          <w:szCs w:val="24"/>
        </w:rPr>
        <w:t>4</w:t>
      </w:r>
      <w:r w:rsidRPr="0001638A">
        <w:rPr>
          <w:rFonts w:ascii="Times New Roman" w:hAnsi="Times New Roman"/>
          <w:sz w:val="24"/>
          <w:szCs w:val="24"/>
        </w:rPr>
        <w:t xml:space="preserve">. </w:t>
      </w:r>
      <w:bookmarkStart w:id="44" w:name="_Toc233197398"/>
      <w:r w:rsidRPr="0001638A">
        <w:rPr>
          <w:rFonts w:ascii="Times New Roman" w:hAnsi="Times New Roman"/>
          <w:sz w:val="24"/>
          <w:szCs w:val="24"/>
        </w:rPr>
        <w:t>Individuals Consulted on Technical and Statistical Issues</w:t>
      </w:r>
      <w:bookmarkEnd w:id="42"/>
      <w:bookmarkEnd w:id="43"/>
      <w:bookmarkEnd w:id="44"/>
    </w:p>
    <w:tbl>
      <w:tblPr>
        <w:tblStyle w:val="TableGrid"/>
        <w:tblW w:w="5000" w:type="pct"/>
        <w:tblBorders>
          <w:top w:val="single" w:sz="12" w:space="0" w:color="C00000"/>
          <w:left w:val="none" w:sz="0" w:space="0" w:color="auto"/>
          <w:bottom w:val="single" w:sz="4" w:space="0" w:color="C00000"/>
          <w:right w:val="none" w:sz="0" w:space="0" w:color="auto"/>
          <w:insideH w:val="none" w:sz="0" w:space="0" w:color="auto"/>
          <w:insideV w:val="none" w:sz="0" w:space="0" w:color="auto"/>
        </w:tblBorders>
        <w:tblLook w:val="04A0" w:firstRow="1" w:lastRow="0" w:firstColumn="1" w:lastColumn="0" w:noHBand="0" w:noVBand="1"/>
      </w:tblPr>
      <w:tblGrid>
        <w:gridCol w:w="2233"/>
        <w:gridCol w:w="4006"/>
        <w:gridCol w:w="1623"/>
      </w:tblGrid>
      <w:tr w:rsidR="00D3698D" w:rsidRPr="00D3698D" w14:paraId="06B33D47" w14:textId="77777777" w:rsidTr="00DD3201">
        <w:trPr>
          <w:tblHeader/>
        </w:trPr>
        <w:tc>
          <w:tcPr>
            <w:tcW w:w="1420" w:type="pct"/>
            <w:tcBorders>
              <w:top w:val="single" w:sz="12" w:space="0" w:color="C00000"/>
              <w:bottom w:val="single" w:sz="4" w:space="0" w:color="auto"/>
            </w:tcBorders>
            <w:shd w:val="clear" w:color="auto" w:fill="auto"/>
            <w:vAlign w:val="bottom"/>
          </w:tcPr>
          <w:p w14:paraId="5C7FF318" w14:textId="77777777" w:rsidR="00D3698D" w:rsidRPr="00D3698D" w:rsidRDefault="00D3698D" w:rsidP="00DD3201">
            <w:pPr>
              <w:pStyle w:val="TableHeaderLeft"/>
              <w:rPr>
                <w:rFonts w:ascii="Times New Roman" w:hAnsi="Times New Roman"/>
                <w:sz w:val="24"/>
                <w:szCs w:val="24"/>
              </w:rPr>
            </w:pPr>
            <w:r w:rsidRPr="00D3698D">
              <w:rPr>
                <w:rFonts w:ascii="Times New Roman" w:hAnsi="Times New Roman"/>
                <w:sz w:val="24"/>
                <w:szCs w:val="24"/>
              </w:rPr>
              <w:t>Name</w:t>
            </w:r>
          </w:p>
        </w:tc>
        <w:tc>
          <w:tcPr>
            <w:tcW w:w="2548" w:type="pct"/>
            <w:tcBorders>
              <w:top w:val="single" w:sz="12" w:space="0" w:color="C00000"/>
              <w:bottom w:val="single" w:sz="4" w:space="0" w:color="auto"/>
            </w:tcBorders>
            <w:shd w:val="clear" w:color="auto" w:fill="auto"/>
            <w:vAlign w:val="bottom"/>
          </w:tcPr>
          <w:p w14:paraId="339DD642" w14:textId="77777777" w:rsidR="00D3698D" w:rsidRPr="00D3698D" w:rsidRDefault="00D3698D" w:rsidP="00DD3201">
            <w:pPr>
              <w:pStyle w:val="TableHeaderCenter"/>
              <w:rPr>
                <w:rFonts w:ascii="Times New Roman" w:hAnsi="Times New Roman"/>
                <w:sz w:val="24"/>
                <w:szCs w:val="24"/>
              </w:rPr>
            </w:pPr>
            <w:r w:rsidRPr="00D3698D">
              <w:rPr>
                <w:rFonts w:ascii="Times New Roman" w:hAnsi="Times New Roman"/>
                <w:sz w:val="24"/>
                <w:szCs w:val="24"/>
              </w:rPr>
              <w:t>Affiliation/Address</w:t>
            </w:r>
          </w:p>
        </w:tc>
        <w:tc>
          <w:tcPr>
            <w:tcW w:w="1032" w:type="pct"/>
            <w:tcBorders>
              <w:top w:val="single" w:sz="12" w:space="0" w:color="C00000"/>
              <w:bottom w:val="single" w:sz="4" w:space="0" w:color="auto"/>
            </w:tcBorders>
            <w:shd w:val="clear" w:color="auto" w:fill="auto"/>
            <w:vAlign w:val="bottom"/>
          </w:tcPr>
          <w:p w14:paraId="49316317" w14:textId="77777777" w:rsidR="00D3698D" w:rsidRPr="00D3698D" w:rsidRDefault="00D3698D" w:rsidP="00DD3201">
            <w:pPr>
              <w:pStyle w:val="TableHeaderCenter"/>
              <w:rPr>
                <w:rFonts w:ascii="Times New Roman" w:hAnsi="Times New Roman"/>
                <w:sz w:val="24"/>
                <w:szCs w:val="24"/>
              </w:rPr>
            </w:pPr>
            <w:r w:rsidRPr="00D3698D">
              <w:rPr>
                <w:rFonts w:ascii="Times New Roman" w:hAnsi="Times New Roman"/>
                <w:sz w:val="24"/>
                <w:szCs w:val="24"/>
              </w:rPr>
              <w:t>Telephone Number</w:t>
            </w:r>
          </w:p>
        </w:tc>
      </w:tr>
      <w:tr w:rsidR="00D3698D" w:rsidRPr="00D3698D" w14:paraId="3F7FEBED" w14:textId="77777777" w:rsidTr="00DD3201">
        <w:tc>
          <w:tcPr>
            <w:tcW w:w="1420" w:type="pct"/>
            <w:tcBorders>
              <w:top w:val="single" w:sz="4" w:space="0" w:color="auto"/>
              <w:bottom w:val="single" w:sz="4" w:space="0" w:color="auto"/>
            </w:tcBorders>
            <w:shd w:val="clear" w:color="auto" w:fill="auto"/>
          </w:tcPr>
          <w:p w14:paraId="2542910E" w14:textId="77777777" w:rsidR="00D3698D" w:rsidRPr="00D3698D" w:rsidRDefault="00D3698D" w:rsidP="00DD3201">
            <w:pPr>
              <w:pStyle w:val="TableText"/>
              <w:spacing w:before="60"/>
              <w:rPr>
                <w:rFonts w:ascii="Times New Roman" w:hAnsi="Times New Roman"/>
                <w:color w:val="000000"/>
                <w:sz w:val="24"/>
                <w:szCs w:val="24"/>
              </w:rPr>
            </w:pPr>
            <w:r w:rsidRPr="00D3698D">
              <w:rPr>
                <w:rFonts w:ascii="Times New Roman" w:hAnsi="Times New Roman"/>
                <w:color w:val="000000"/>
                <w:sz w:val="24"/>
                <w:szCs w:val="24"/>
              </w:rPr>
              <w:t>Elaine Gilby</w:t>
            </w:r>
          </w:p>
          <w:p w14:paraId="05C38BC6" w14:textId="77777777" w:rsidR="00D3698D" w:rsidRPr="00D3698D" w:rsidRDefault="00D3698D" w:rsidP="00DD3201">
            <w:pPr>
              <w:pStyle w:val="TableText"/>
              <w:spacing w:before="60"/>
              <w:rPr>
                <w:rFonts w:ascii="Times New Roman" w:hAnsi="Times New Roman"/>
                <w:color w:val="000000"/>
                <w:sz w:val="24"/>
                <w:szCs w:val="24"/>
              </w:rPr>
            </w:pPr>
            <w:r w:rsidRPr="00D3698D">
              <w:rPr>
                <w:rFonts w:ascii="Times New Roman" w:hAnsi="Times New Roman"/>
                <w:color w:val="000000"/>
                <w:sz w:val="24"/>
                <w:szCs w:val="24"/>
              </w:rPr>
              <w:t>Paul O’Leary</w:t>
            </w:r>
          </w:p>
        </w:tc>
        <w:tc>
          <w:tcPr>
            <w:tcW w:w="2548" w:type="pct"/>
            <w:tcBorders>
              <w:top w:val="single" w:sz="4" w:space="0" w:color="auto"/>
              <w:bottom w:val="single" w:sz="4" w:space="0" w:color="auto"/>
            </w:tcBorders>
            <w:shd w:val="clear" w:color="auto" w:fill="auto"/>
          </w:tcPr>
          <w:p w14:paraId="39D5DB8F" w14:textId="77777777" w:rsidR="00D3698D" w:rsidRPr="00D3698D" w:rsidRDefault="00D3698D" w:rsidP="00DD3201">
            <w:pPr>
              <w:pStyle w:val="TableText"/>
              <w:spacing w:before="60"/>
              <w:rPr>
                <w:rFonts w:ascii="Times New Roman" w:hAnsi="Times New Roman"/>
                <w:color w:val="000000"/>
                <w:sz w:val="24"/>
                <w:szCs w:val="24"/>
              </w:rPr>
            </w:pPr>
            <w:r w:rsidRPr="00D3698D">
              <w:rPr>
                <w:rFonts w:ascii="Times New Roman" w:hAnsi="Times New Roman"/>
                <w:color w:val="000000"/>
                <w:sz w:val="24"/>
                <w:szCs w:val="24"/>
              </w:rPr>
              <w:t>Social Security Administration, Office of Research, Evaluation, and Statistics</w:t>
            </w:r>
            <w:r w:rsidRPr="00D3698D">
              <w:rPr>
                <w:rFonts w:ascii="Times New Roman" w:hAnsi="Times New Roman"/>
                <w:color w:val="000000"/>
                <w:sz w:val="24"/>
                <w:szCs w:val="24"/>
              </w:rPr>
              <w:br/>
              <w:t xml:space="preserve">Washington, DC </w:t>
            </w:r>
          </w:p>
        </w:tc>
        <w:tc>
          <w:tcPr>
            <w:tcW w:w="1032" w:type="pct"/>
            <w:tcBorders>
              <w:top w:val="single" w:sz="4" w:space="0" w:color="auto"/>
              <w:bottom w:val="single" w:sz="4" w:space="0" w:color="auto"/>
            </w:tcBorders>
            <w:shd w:val="clear" w:color="auto" w:fill="auto"/>
          </w:tcPr>
          <w:p w14:paraId="5C54D25E" w14:textId="77777777" w:rsidR="00D3698D" w:rsidRPr="00D3698D" w:rsidRDefault="00D3698D" w:rsidP="00DD3201">
            <w:pPr>
              <w:pStyle w:val="TableText"/>
              <w:spacing w:before="60"/>
              <w:rPr>
                <w:rFonts w:ascii="Times New Roman" w:hAnsi="Times New Roman"/>
                <w:color w:val="000000"/>
                <w:sz w:val="24"/>
                <w:szCs w:val="24"/>
              </w:rPr>
            </w:pPr>
            <w:r w:rsidRPr="00D3698D">
              <w:rPr>
                <w:rFonts w:ascii="Times New Roman" w:hAnsi="Times New Roman"/>
                <w:color w:val="000000"/>
                <w:sz w:val="24"/>
                <w:szCs w:val="24"/>
              </w:rPr>
              <w:t>(202) 358-6449</w:t>
            </w:r>
          </w:p>
          <w:p w14:paraId="3D173CAF" w14:textId="77777777" w:rsidR="00D3698D" w:rsidRPr="00D3698D" w:rsidRDefault="00D3698D" w:rsidP="00DD3201">
            <w:pPr>
              <w:pStyle w:val="TableText"/>
              <w:spacing w:before="60"/>
              <w:rPr>
                <w:rFonts w:ascii="Times New Roman" w:hAnsi="Times New Roman"/>
                <w:color w:val="000000"/>
                <w:sz w:val="24"/>
                <w:szCs w:val="24"/>
              </w:rPr>
            </w:pPr>
            <w:r w:rsidRPr="00D3698D">
              <w:rPr>
                <w:rFonts w:ascii="Times New Roman" w:hAnsi="Times New Roman"/>
                <w:color w:val="000000"/>
                <w:sz w:val="24"/>
                <w:szCs w:val="24"/>
              </w:rPr>
              <w:t>(202) 358-6227</w:t>
            </w:r>
          </w:p>
        </w:tc>
      </w:tr>
      <w:tr w:rsidR="00D3698D" w:rsidRPr="00D3698D" w14:paraId="19715365" w14:textId="77777777" w:rsidTr="00DD3201">
        <w:trPr>
          <w:trHeight w:val="340"/>
        </w:trPr>
        <w:tc>
          <w:tcPr>
            <w:tcW w:w="1420" w:type="pct"/>
            <w:tcBorders>
              <w:top w:val="single" w:sz="4" w:space="0" w:color="auto"/>
              <w:bottom w:val="nil"/>
            </w:tcBorders>
            <w:shd w:val="clear" w:color="auto" w:fill="auto"/>
          </w:tcPr>
          <w:p w14:paraId="298AC195" w14:textId="77777777" w:rsidR="00D3698D" w:rsidRPr="00D3698D" w:rsidRDefault="00D3698D" w:rsidP="00DD3201">
            <w:pPr>
              <w:pStyle w:val="TableText"/>
              <w:spacing w:before="60"/>
              <w:rPr>
                <w:rFonts w:ascii="Times New Roman" w:hAnsi="Times New Roman"/>
                <w:color w:val="000000"/>
                <w:sz w:val="24"/>
                <w:szCs w:val="24"/>
              </w:rPr>
            </w:pPr>
            <w:r w:rsidRPr="00D3698D">
              <w:rPr>
                <w:rFonts w:ascii="Times New Roman" w:hAnsi="Times New Roman"/>
                <w:color w:val="000000"/>
                <w:sz w:val="24"/>
                <w:szCs w:val="24"/>
              </w:rPr>
              <w:t xml:space="preserve">Eric </w:t>
            </w:r>
            <w:proofErr w:type="spellStart"/>
            <w:r w:rsidRPr="00D3698D">
              <w:rPr>
                <w:rFonts w:ascii="Times New Roman" w:hAnsi="Times New Roman"/>
                <w:color w:val="000000"/>
                <w:sz w:val="24"/>
                <w:szCs w:val="24"/>
              </w:rPr>
              <w:t>Grau</w:t>
            </w:r>
            <w:proofErr w:type="spellEnd"/>
          </w:p>
          <w:p w14:paraId="4B314CD7" w14:textId="77777777" w:rsidR="00D3698D" w:rsidRPr="00D3698D" w:rsidRDefault="00D3698D" w:rsidP="00DD3201">
            <w:pPr>
              <w:pStyle w:val="TableText"/>
              <w:spacing w:before="60"/>
              <w:rPr>
                <w:rFonts w:ascii="Times New Roman" w:hAnsi="Times New Roman"/>
                <w:color w:val="000000"/>
                <w:sz w:val="24"/>
                <w:szCs w:val="24"/>
              </w:rPr>
            </w:pPr>
          </w:p>
        </w:tc>
        <w:tc>
          <w:tcPr>
            <w:tcW w:w="2548" w:type="pct"/>
            <w:tcBorders>
              <w:top w:val="single" w:sz="4" w:space="0" w:color="auto"/>
              <w:bottom w:val="nil"/>
            </w:tcBorders>
            <w:shd w:val="clear" w:color="auto" w:fill="auto"/>
          </w:tcPr>
          <w:p w14:paraId="3D5DBA88" w14:textId="77777777" w:rsidR="00D3698D" w:rsidRPr="00D3698D" w:rsidRDefault="00D3698D" w:rsidP="00DD3201">
            <w:pPr>
              <w:pStyle w:val="TableText"/>
              <w:spacing w:before="60"/>
              <w:rPr>
                <w:rFonts w:ascii="Times New Roman" w:hAnsi="Times New Roman"/>
                <w:color w:val="000000"/>
                <w:sz w:val="24"/>
                <w:szCs w:val="24"/>
              </w:rPr>
            </w:pPr>
            <w:r w:rsidRPr="00D3698D">
              <w:rPr>
                <w:rFonts w:ascii="Times New Roman" w:hAnsi="Times New Roman"/>
                <w:color w:val="000000"/>
                <w:sz w:val="24"/>
                <w:szCs w:val="24"/>
              </w:rPr>
              <w:t>Mathematica Policy Research</w:t>
            </w:r>
            <w:r w:rsidRPr="00D3698D">
              <w:rPr>
                <w:rFonts w:ascii="Times New Roman" w:hAnsi="Times New Roman"/>
                <w:color w:val="000000"/>
                <w:sz w:val="24"/>
                <w:szCs w:val="24"/>
              </w:rPr>
              <w:br/>
              <w:t>Washington, DC 20002 (Mathematica)</w:t>
            </w:r>
          </w:p>
        </w:tc>
        <w:tc>
          <w:tcPr>
            <w:tcW w:w="1032" w:type="pct"/>
            <w:tcBorders>
              <w:top w:val="single" w:sz="4" w:space="0" w:color="auto"/>
              <w:bottom w:val="nil"/>
            </w:tcBorders>
            <w:shd w:val="clear" w:color="auto" w:fill="auto"/>
          </w:tcPr>
          <w:p w14:paraId="4FC9D8DC" w14:textId="77777777" w:rsidR="00D3698D" w:rsidRPr="00D3698D" w:rsidRDefault="00D3698D" w:rsidP="00DD3201">
            <w:pPr>
              <w:pStyle w:val="TableText"/>
              <w:spacing w:before="60"/>
              <w:rPr>
                <w:rFonts w:ascii="Times New Roman" w:hAnsi="Times New Roman"/>
                <w:color w:val="000000"/>
                <w:sz w:val="24"/>
                <w:szCs w:val="24"/>
              </w:rPr>
            </w:pPr>
            <w:r w:rsidRPr="00D3698D">
              <w:rPr>
                <w:rFonts w:ascii="Times New Roman" w:hAnsi="Times New Roman"/>
                <w:color w:val="000000"/>
                <w:sz w:val="24"/>
                <w:szCs w:val="24"/>
              </w:rPr>
              <w:t>(609) 945-3330</w:t>
            </w:r>
          </w:p>
          <w:p w14:paraId="0D914784" w14:textId="77777777" w:rsidR="00D3698D" w:rsidRPr="00D3698D" w:rsidRDefault="00D3698D" w:rsidP="00DD3201">
            <w:pPr>
              <w:pStyle w:val="TableText"/>
              <w:spacing w:before="60"/>
              <w:rPr>
                <w:rFonts w:ascii="Times New Roman" w:hAnsi="Times New Roman"/>
                <w:color w:val="000000"/>
                <w:sz w:val="24"/>
                <w:szCs w:val="24"/>
              </w:rPr>
            </w:pPr>
          </w:p>
        </w:tc>
      </w:tr>
      <w:tr w:rsidR="00D3698D" w:rsidRPr="00D3698D" w14:paraId="54D227A7" w14:textId="77777777" w:rsidTr="009213D0">
        <w:tc>
          <w:tcPr>
            <w:tcW w:w="1420" w:type="pct"/>
            <w:tcBorders>
              <w:top w:val="nil"/>
              <w:bottom w:val="nil"/>
            </w:tcBorders>
            <w:shd w:val="clear" w:color="auto" w:fill="auto"/>
          </w:tcPr>
          <w:p w14:paraId="2B990543" w14:textId="77777777"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Gina Livermore</w:t>
            </w:r>
          </w:p>
        </w:tc>
        <w:tc>
          <w:tcPr>
            <w:tcW w:w="2548" w:type="pct"/>
            <w:tcBorders>
              <w:top w:val="nil"/>
              <w:bottom w:val="nil"/>
            </w:tcBorders>
            <w:shd w:val="clear" w:color="auto" w:fill="auto"/>
          </w:tcPr>
          <w:p w14:paraId="286B9E54" w14:textId="77777777"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Mathematica</w:t>
            </w:r>
          </w:p>
        </w:tc>
        <w:tc>
          <w:tcPr>
            <w:tcW w:w="1032" w:type="pct"/>
            <w:tcBorders>
              <w:top w:val="nil"/>
              <w:bottom w:val="nil"/>
            </w:tcBorders>
            <w:shd w:val="clear" w:color="auto" w:fill="auto"/>
          </w:tcPr>
          <w:p w14:paraId="48969B57" w14:textId="31EBAB7F"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(202) 264-3462</w:t>
            </w:r>
          </w:p>
        </w:tc>
      </w:tr>
      <w:tr w:rsidR="00D3698D" w:rsidRPr="00D3698D" w14:paraId="0EE47F4A" w14:textId="77777777" w:rsidTr="00DD3201">
        <w:trPr>
          <w:trHeight w:val="340"/>
        </w:trPr>
        <w:tc>
          <w:tcPr>
            <w:tcW w:w="1420" w:type="pct"/>
            <w:tcBorders>
              <w:top w:val="nil"/>
              <w:bottom w:val="nil"/>
            </w:tcBorders>
            <w:shd w:val="clear" w:color="auto" w:fill="auto"/>
          </w:tcPr>
          <w:p w14:paraId="738EC220" w14:textId="30CF3854"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Frank Potter</w:t>
            </w:r>
          </w:p>
        </w:tc>
        <w:tc>
          <w:tcPr>
            <w:tcW w:w="2548" w:type="pct"/>
            <w:tcBorders>
              <w:top w:val="nil"/>
              <w:bottom w:val="nil"/>
            </w:tcBorders>
            <w:shd w:val="clear" w:color="auto" w:fill="auto"/>
          </w:tcPr>
          <w:p w14:paraId="46BA2AA1" w14:textId="77777777"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Mathematica</w:t>
            </w:r>
          </w:p>
        </w:tc>
        <w:tc>
          <w:tcPr>
            <w:tcW w:w="1032" w:type="pct"/>
            <w:tcBorders>
              <w:top w:val="nil"/>
              <w:bottom w:val="nil"/>
            </w:tcBorders>
            <w:shd w:val="clear" w:color="auto" w:fill="auto"/>
          </w:tcPr>
          <w:p w14:paraId="42F6BE04" w14:textId="391EEBB2"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(609) 936-2799</w:t>
            </w:r>
          </w:p>
        </w:tc>
      </w:tr>
      <w:tr w:rsidR="00D3698D" w:rsidRPr="00D3698D" w14:paraId="046F2D22" w14:textId="77777777" w:rsidTr="00DD3201">
        <w:trPr>
          <w:trHeight w:val="340"/>
        </w:trPr>
        <w:tc>
          <w:tcPr>
            <w:tcW w:w="1420" w:type="pct"/>
            <w:tcBorders>
              <w:top w:val="nil"/>
              <w:bottom w:val="nil"/>
            </w:tcBorders>
            <w:shd w:val="clear" w:color="auto" w:fill="auto"/>
          </w:tcPr>
          <w:p w14:paraId="20BA3F04" w14:textId="594D6A37"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David Stapleton</w:t>
            </w:r>
          </w:p>
        </w:tc>
        <w:tc>
          <w:tcPr>
            <w:tcW w:w="2548" w:type="pct"/>
            <w:tcBorders>
              <w:top w:val="nil"/>
              <w:bottom w:val="nil"/>
            </w:tcBorders>
            <w:shd w:val="clear" w:color="auto" w:fill="auto"/>
          </w:tcPr>
          <w:p w14:paraId="2410425D" w14:textId="77777777"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Mathematica</w:t>
            </w:r>
          </w:p>
        </w:tc>
        <w:tc>
          <w:tcPr>
            <w:tcW w:w="1032" w:type="pct"/>
            <w:tcBorders>
              <w:top w:val="nil"/>
              <w:bottom w:val="nil"/>
            </w:tcBorders>
            <w:shd w:val="clear" w:color="auto" w:fill="auto"/>
          </w:tcPr>
          <w:p w14:paraId="7A28A5D7" w14:textId="09F096FA"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(202) 484-4224</w:t>
            </w:r>
          </w:p>
        </w:tc>
      </w:tr>
      <w:tr w:rsidR="00D3698D" w:rsidRPr="00D3698D" w14:paraId="6C380EA6" w14:textId="77777777" w:rsidTr="009213D0">
        <w:trPr>
          <w:trHeight w:val="340"/>
        </w:trPr>
        <w:tc>
          <w:tcPr>
            <w:tcW w:w="1420" w:type="pct"/>
            <w:tcBorders>
              <w:top w:val="nil"/>
              <w:bottom w:val="nil"/>
            </w:tcBorders>
            <w:shd w:val="clear" w:color="auto" w:fill="auto"/>
          </w:tcPr>
          <w:p w14:paraId="37992711" w14:textId="6DDCA3DF"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Debra Wright</w:t>
            </w:r>
          </w:p>
        </w:tc>
        <w:tc>
          <w:tcPr>
            <w:tcW w:w="2548" w:type="pct"/>
            <w:tcBorders>
              <w:top w:val="nil"/>
              <w:bottom w:val="nil"/>
            </w:tcBorders>
            <w:shd w:val="clear" w:color="auto" w:fill="auto"/>
          </w:tcPr>
          <w:p w14:paraId="097C9045" w14:textId="77777777"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Mathematica</w:t>
            </w:r>
          </w:p>
        </w:tc>
        <w:tc>
          <w:tcPr>
            <w:tcW w:w="1032" w:type="pct"/>
            <w:tcBorders>
              <w:top w:val="nil"/>
              <w:bottom w:val="nil"/>
            </w:tcBorders>
            <w:shd w:val="clear" w:color="auto" w:fill="auto"/>
          </w:tcPr>
          <w:p w14:paraId="36EE3A1C" w14:textId="4487A4E9" w:rsidR="00D3698D" w:rsidRPr="00D3698D" w:rsidRDefault="00D3698D" w:rsidP="009213D0">
            <w:pPr>
              <w:pStyle w:val="TableText"/>
              <w:spacing w:before="60" w:after="60"/>
              <w:rPr>
                <w:rFonts w:ascii="Times New Roman" w:hAnsi="Times New Roman"/>
                <w:color w:val="000000"/>
                <w:sz w:val="24"/>
                <w:szCs w:val="24"/>
              </w:rPr>
            </w:pPr>
            <w:r w:rsidRPr="00D3698D">
              <w:rPr>
                <w:rFonts w:ascii="Times New Roman" w:hAnsi="Times New Roman"/>
                <w:sz w:val="24"/>
                <w:szCs w:val="24"/>
              </w:rPr>
              <w:t>(202) 554-7576</w:t>
            </w:r>
          </w:p>
        </w:tc>
      </w:tr>
      <w:tr w:rsidR="009213D0" w:rsidRPr="00D3698D" w14:paraId="65DDC4A3" w14:textId="77777777" w:rsidTr="009213D0">
        <w:trPr>
          <w:trHeight w:val="340"/>
        </w:trPr>
        <w:tc>
          <w:tcPr>
            <w:tcW w:w="1420" w:type="pct"/>
            <w:tcBorders>
              <w:top w:val="nil"/>
              <w:bottom w:val="single" w:sz="4" w:space="0" w:color="C00000"/>
            </w:tcBorders>
            <w:shd w:val="clear" w:color="auto" w:fill="auto"/>
          </w:tcPr>
          <w:p w14:paraId="313212FF" w14:textId="42EBF6E4" w:rsidR="009213D0" w:rsidRPr="00D3698D" w:rsidRDefault="009213D0" w:rsidP="009213D0">
            <w:pPr>
              <w:pStyle w:val="TableText"/>
              <w:spacing w:before="60" w:after="60"/>
              <w:rPr>
                <w:rFonts w:ascii="Times New Roman" w:hAnsi="Times New Roman"/>
                <w:color w:val="000000"/>
                <w:sz w:val="24"/>
                <w:szCs w:val="24"/>
              </w:rPr>
            </w:pPr>
            <w:r w:rsidRPr="009213D0">
              <w:rPr>
                <w:rFonts w:ascii="Times New Roman" w:hAnsi="Times New Roman"/>
                <w:color w:val="000000"/>
                <w:sz w:val="24"/>
                <w:szCs w:val="24"/>
              </w:rPr>
              <w:t>Kirsten Barrett</w:t>
            </w:r>
          </w:p>
        </w:tc>
        <w:tc>
          <w:tcPr>
            <w:tcW w:w="2548" w:type="pct"/>
            <w:tcBorders>
              <w:top w:val="nil"/>
              <w:bottom w:val="single" w:sz="4" w:space="0" w:color="C00000"/>
            </w:tcBorders>
            <w:shd w:val="clear" w:color="auto" w:fill="auto"/>
          </w:tcPr>
          <w:p w14:paraId="690F8B6A" w14:textId="23A7A42F" w:rsidR="009213D0" w:rsidRPr="00D3698D" w:rsidRDefault="009213D0" w:rsidP="009213D0">
            <w:pPr>
              <w:pStyle w:val="TableText"/>
              <w:spacing w:before="60" w:after="60"/>
              <w:rPr>
                <w:rFonts w:ascii="Times New Roman" w:hAnsi="Times New Roman"/>
                <w:color w:val="000000"/>
                <w:sz w:val="24"/>
                <w:szCs w:val="24"/>
              </w:rPr>
            </w:pPr>
            <w:r w:rsidRPr="00D3698D">
              <w:rPr>
                <w:rFonts w:ascii="Times New Roman" w:hAnsi="Times New Roman"/>
                <w:color w:val="000000"/>
                <w:sz w:val="24"/>
                <w:szCs w:val="24"/>
              </w:rPr>
              <w:t>Mathematica</w:t>
            </w:r>
          </w:p>
        </w:tc>
        <w:tc>
          <w:tcPr>
            <w:tcW w:w="1032" w:type="pct"/>
            <w:tcBorders>
              <w:top w:val="nil"/>
              <w:bottom w:val="single" w:sz="4" w:space="0" w:color="C00000"/>
            </w:tcBorders>
            <w:shd w:val="clear" w:color="auto" w:fill="auto"/>
          </w:tcPr>
          <w:p w14:paraId="146445FD" w14:textId="388FAA0E" w:rsidR="009213D0" w:rsidRPr="00D3698D" w:rsidRDefault="009213D0" w:rsidP="009213D0">
            <w:pPr>
              <w:pStyle w:val="TableText"/>
              <w:spacing w:before="60" w:after="60"/>
              <w:rPr>
                <w:rFonts w:ascii="Times New Roman" w:hAnsi="Times New Roman"/>
                <w:sz w:val="24"/>
                <w:szCs w:val="24"/>
              </w:rPr>
            </w:pPr>
            <w:r>
              <w:rPr>
                <w:rFonts w:ascii="Times New Roman" w:hAnsi="Times New Roman"/>
                <w:sz w:val="24"/>
                <w:szCs w:val="24"/>
              </w:rPr>
              <w:t>(202) 554-7564</w:t>
            </w:r>
          </w:p>
        </w:tc>
      </w:tr>
    </w:tbl>
    <w:p w14:paraId="510B1D7F" w14:textId="77777777" w:rsidR="00D3698D" w:rsidRDefault="00D3698D" w:rsidP="00D3698D"/>
    <w:p w14:paraId="14A75816" w14:textId="6C00F346" w:rsidR="008A2659" w:rsidRPr="005F4A35" w:rsidRDefault="008A2659" w:rsidP="00781173">
      <w:pPr>
        <w:pStyle w:val="backcovercities"/>
      </w:pPr>
      <w:bookmarkStart w:id="45" w:name="_GoBack"/>
      <w:bookmarkEnd w:id="45"/>
    </w:p>
    <w:sectPr w:rsidR="008A2659" w:rsidRPr="005F4A35" w:rsidSect="002C38A8">
      <w:footerReference w:type="default" r:id="rId51"/>
      <w:endnotePr>
        <w:numFmt w:val="decimal"/>
      </w:endnotePr>
      <w:pgSz w:w="12240" w:h="15840" w:code="1"/>
      <w:pgMar w:top="1440" w:right="965" w:bottom="1195" w:left="3629"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630AD" w14:textId="77777777" w:rsidR="006C2CA0" w:rsidRDefault="006C2CA0">
      <w:pPr>
        <w:spacing w:line="240" w:lineRule="auto"/>
        <w:ind w:firstLine="0"/>
      </w:pPr>
    </w:p>
  </w:endnote>
  <w:endnote w:type="continuationSeparator" w:id="0">
    <w:p w14:paraId="7D8CFB1E" w14:textId="77777777" w:rsidR="006C2CA0" w:rsidRDefault="006C2CA0">
      <w:pPr>
        <w:spacing w:line="240" w:lineRule="auto"/>
        <w:ind w:firstLine="0"/>
      </w:pPr>
    </w:p>
  </w:endnote>
  <w:endnote w:type="continuationNotice" w:id="1">
    <w:p w14:paraId="74ADEAFD" w14:textId="77777777" w:rsidR="006C2CA0" w:rsidRDefault="006C2CA0">
      <w:pPr>
        <w:spacing w:line="240" w:lineRule="auto"/>
        <w:ind w:firstLine="0"/>
      </w:pPr>
    </w:p>
    <w:p w14:paraId="4F1CE48B" w14:textId="77777777" w:rsidR="006C2CA0" w:rsidRDefault="006C2CA0"/>
    <w:p w14:paraId="2278936C" w14:textId="77777777" w:rsidR="006C2CA0" w:rsidRDefault="006C2CA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\\mathematica.Net\NDrive\Project\40160_NBS\DC1\Common\Round 2\OMB\R2 OMB\To SSA for Second Review on 3.25.16\Supporting Statement 0960-0800 (NBS) - Part B_3_7.rev-clean formatted.docx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1002A87" w:usb1="00000000" w:usb2="00000000" w:usb3="00000000" w:csb0="000100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ECBA2" w14:textId="77777777" w:rsidR="006C2CA0" w:rsidRDefault="006C2CA0">
    <w:pPr>
      <w:pStyle w:val="Footer"/>
      <w:pBdr>
        <w:top w:val="thinThickSmallGap" w:sz="24" w:space="1" w:color="622423" w:themeColor="accent2" w:themeShade="7F"/>
      </w:pBdr>
      <w:rPr>
        <w:rFonts w:asciiTheme="majorHAnsi" w:eastAsiaTheme="majorEastAsia" w:hAnsiTheme="majorHAnsi" w:cstheme="majorBidi"/>
      </w:rPr>
    </w:pPr>
    <w:r w:rsidRPr="00FB3EAE">
      <w:rPr>
        <w:rFonts w:ascii="Garamond" w:hAnsi="Garamond"/>
        <w:szCs w:val="22"/>
      </w:rPr>
      <w:t>NBS-General Waves Supporting Statement: Part</w:t>
    </w:r>
    <w:r>
      <w:rPr>
        <w:rFonts w:ascii="Garamond" w:hAnsi="Garamond"/>
        <w:szCs w:val="22"/>
      </w:rPr>
      <w:t xml:space="preserve"> B</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D364B" w:rsidRPr="002D364B">
      <w:rPr>
        <w:rFonts w:asciiTheme="majorHAnsi" w:eastAsiaTheme="majorEastAsia" w:hAnsiTheme="majorHAnsi" w:cstheme="majorBidi"/>
        <w:noProof/>
      </w:rPr>
      <w:t>i</w:t>
    </w:r>
    <w:r>
      <w:rPr>
        <w:rFonts w:asciiTheme="majorHAnsi" w:eastAsiaTheme="majorEastAsia" w:hAnsiTheme="majorHAnsi" w:cstheme="majorBidi"/>
        <w:noProof/>
      </w:rPr>
      <w:fldChar w:fldCharType="end"/>
    </w:r>
  </w:p>
  <w:p w14:paraId="3EA6DB92" w14:textId="77777777" w:rsidR="006C2CA0" w:rsidRDefault="006C2CA0" w:rsidP="00506786">
    <w:pPr>
      <w:pStyle w:val="Footer"/>
      <w:tabs>
        <w:tab w:val="clear" w:pos="432"/>
        <w:tab w:val="clear" w:pos="4320"/>
        <w:tab w:val="clear" w:pos="8640"/>
        <w:tab w:val="center" w:pos="4770"/>
        <w:tab w:val="right" w:pos="9360"/>
      </w:tabs>
      <w:spacing w:before="120"/>
      <w:ind w:firstLine="0"/>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99786" w14:textId="77777777" w:rsidR="006C2CA0" w:rsidRPr="008F1A3F" w:rsidRDefault="006C2CA0" w:rsidP="002C38A8">
    <w:pPr>
      <w:pStyle w:val="Footer"/>
      <w:ind w:firstLine="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D3310" w14:textId="77777777" w:rsidR="006C2CA0" w:rsidRDefault="006C2CA0">
      <w:pPr>
        <w:spacing w:line="240" w:lineRule="auto"/>
        <w:ind w:firstLine="0"/>
      </w:pPr>
      <w:r>
        <w:separator/>
      </w:r>
    </w:p>
  </w:footnote>
  <w:footnote w:type="continuationSeparator" w:id="0">
    <w:p w14:paraId="2B5B7194" w14:textId="77777777" w:rsidR="006C2CA0" w:rsidRDefault="006C2CA0">
      <w:pPr>
        <w:spacing w:line="240" w:lineRule="auto"/>
        <w:ind w:firstLine="0"/>
      </w:pPr>
      <w:r>
        <w:separator/>
      </w:r>
    </w:p>
    <w:p w14:paraId="6E210923" w14:textId="77777777" w:rsidR="006C2CA0" w:rsidRDefault="006C2CA0">
      <w:pPr>
        <w:spacing w:line="240" w:lineRule="auto"/>
        <w:ind w:firstLine="0"/>
        <w:rPr>
          <w:i/>
        </w:rPr>
      </w:pPr>
      <w:r>
        <w:rPr>
          <w:i/>
        </w:rPr>
        <w:t>(</w:t>
      </w:r>
      <w:proofErr w:type="gramStart"/>
      <w:r>
        <w:rPr>
          <w:i/>
        </w:rPr>
        <w:t>continued</w:t>
      </w:r>
      <w:proofErr w:type="gramEnd"/>
      <w:r>
        <w:rPr>
          <w:i/>
        </w:rPr>
        <w:t>)</w:t>
      </w:r>
    </w:p>
  </w:footnote>
  <w:footnote w:type="continuationNotice" w:id="1">
    <w:p w14:paraId="3893E061" w14:textId="77777777" w:rsidR="006C2CA0" w:rsidRDefault="006C2CA0">
      <w:pPr>
        <w:pStyle w:val="Footer"/>
      </w:pPr>
    </w:p>
  </w:footnote>
  <w:footnote w:id="2">
    <w:p w14:paraId="194E6BDD" w14:textId="149AF980" w:rsidR="006C2CA0" w:rsidRPr="002068DA" w:rsidRDefault="006C2CA0" w:rsidP="00CE71B7">
      <w:pPr>
        <w:pStyle w:val="FootnoteText"/>
        <w:rPr>
          <w:rFonts w:ascii="Times New Roman" w:hAnsi="Times New Roman"/>
        </w:rPr>
      </w:pPr>
      <w:r w:rsidRPr="002068DA">
        <w:rPr>
          <w:rStyle w:val="FootnoteReference"/>
          <w:rFonts w:ascii="Times New Roman" w:hAnsi="Times New Roman"/>
        </w:rPr>
        <w:footnoteRef/>
      </w:r>
      <w:r w:rsidRPr="002068DA">
        <w:rPr>
          <w:rFonts w:ascii="Times New Roman" w:hAnsi="Times New Roman"/>
        </w:rPr>
        <w:t xml:space="preserve"> </w:t>
      </w:r>
      <w:r w:rsidRPr="00761332">
        <w:rPr>
          <w:rFonts w:ascii="Times New Roman" w:hAnsi="Times New Roman"/>
        </w:rPr>
        <w:t>At round 1, we planned to interview approximately 4,500 suspended beneficiaries due to their work.  In rounds 2 and 3, we plan to complete approximately 3,000 interviews with suspended beneficiaries selected for the cross-sectional samples.  In addition, we will follow 2,500 suspended beneficiaries from round 1 longitudinally in rounds 2 and 3.</w:t>
      </w:r>
    </w:p>
  </w:footnote>
  <w:footnote w:id="3">
    <w:p w14:paraId="293DD75C" w14:textId="63C576DB" w:rsidR="006C2CA0" w:rsidRPr="002068DA" w:rsidRDefault="006C2CA0" w:rsidP="00C129A3">
      <w:pPr>
        <w:pStyle w:val="FootnoteText"/>
        <w:rPr>
          <w:rFonts w:ascii="Times New Roman" w:hAnsi="Times New Roman"/>
        </w:rPr>
      </w:pPr>
      <w:r w:rsidRPr="002068DA">
        <w:rPr>
          <w:rStyle w:val="FootnoteReference"/>
          <w:rFonts w:ascii="Times New Roman" w:hAnsi="Times New Roman"/>
        </w:rPr>
        <w:footnoteRef/>
      </w:r>
      <w:r w:rsidRPr="002068DA">
        <w:rPr>
          <w:rFonts w:ascii="Times New Roman" w:hAnsi="Times New Roman"/>
        </w:rPr>
        <w:t xml:space="preserve"> Active status includes beneficiaries </w:t>
      </w:r>
      <w:r>
        <w:rPr>
          <w:rFonts w:ascii="Times New Roman" w:hAnsi="Times New Roman"/>
        </w:rPr>
        <w:t>currently receive</w:t>
      </w:r>
      <w:r w:rsidRPr="002068DA">
        <w:rPr>
          <w:rFonts w:ascii="Times New Roman" w:hAnsi="Times New Roman"/>
        </w:rPr>
        <w:t xml:space="preserve"> cash benefits</w:t>
      </w:r>
      <w:r>
        <w:rPr>
          <w:rFonts w:ascii="Times New Roman" w:hAnsi="Times New Roman"/>
        </w:rPr>
        <w:t>,</w:t>
      </w:r>
      <w:r w:rsidRPr="002068DA">
        <w:rPr>
          <w:rFonts w:ascii="Times New Roman" w:hAnsi="Times New Roman"/>
        </w:rPr>
        <w:t xml:space="preserve"> as well as those whose benefits </w:t>
      </w:r>
      <w:r>
        <w:rPr>
          <w:rFonts w:ascii="Times New Roman" w:hAnsi="Times New Roman"/>
        </w:rPr>
        <w:t>SSA</w:t>
      </w:r>
      <w:r w:rsidRPr="002068DA">
        <w:rPr>
          <w:rFonts w:ascii="Times New Roman" w:hAnsi="Times New Roman"/>
        </w:rPr>
        <w:t xml:space="preserve"> temporarily suspended for work or other reasons. It does not include beneficiaries </w:t>
      </w:r>
      <w:r>
        <w:rPr>
          <w:rFonts w:ascii="Times New Roman" w:hAnsi="Times New Roman"/>
        </w:rPr>
        <w:t xml:space="preserve">in </w:t>
      </w:r>
      <w:r w:rsidRPr="002068DA">
        <w:rPr>
          <w:rFonts w:ascii="Times New Roman" w:hAnsi="Times New Roman"/>
        </w:rPr>
        <w:t>terminated</w:t>
      </w:r>
      <w:r>
        <w:rPr>
          <w:rFonts w:ascii="Times New Roman" w:hAnsi="Times New Roman"/>
        </w:rPr>
        <w:t xml:space="preserve"> status</w:t>
      </w:r>
      <w:r w:rsidRPr="002068DA">
        <w:rPr>
          <w:rFonts w:ascii="Times New Roman" w:hAnsi="Times New Roman"/>
        </w:rPr>
        <w:t>.</w:t>
      </w:r>
    </w:p>
  </w:footnote>
  <w:footnote w:id="4">
    <w:p w14:paraId="0ADF26DA" w14:textId="5C2B3EB7" w:rsidR="006C2CA0" w:rsidRPr="002068DA" w:rsidRDefault="006C2CA0">
      <w:pPr>
        <w:pStyle w:val="FootnoteText"/>
        <w:rPr>
          <w:rFonts w:ascii="Times New Roman" w:hAnsi="Times New Roman"/>
        </w:rPr>
      </w:pPr>
      <w:r w:rsidRPr="002068DA">
        <w:rPr>
          <w:rStyle w:val="FootnoteReference"/>
          <w:rFonts w:ascii="Times New Roman" w:hAnsi="Times New Roman"/>
        </w:rPr>
        <w:footnoteRef/>
      </w:r>
      <w:r w:rsidRPr="002068DA">
        <w:rPr>
          <w:rFonts w:ascii="Times New Roman" w:hAnsi="Times New Roman"/>
        </w:rPr>
        <w:t xml:space="preserve"> The sample of successful workers will therefore not be representative of all SSI/SSDI beneficiaries who met the definition of successful work, since the earnings for some of these beneficiaries </w:t>
      </w:r>
      <w:r>
        <w:rPr>
          <w:rFonts w:ascii="Times New Roman" w:hAnsi="Times New Roman"/>
        </w:rPr>
        <w:t>are not</w:t>
      </w:r>
      <w:r w:rsidRPr="002068DA">
        <w:rPr>
          <w:rFonts w:ascii="Times New Roman" w:hAnsi="Times New Roman"/>
        </w:rPr>
        <w:t xml:space="preserve"> available in SSA administrative data in time for sample selection.</w:t>
      </w:r>
    </w:p>
  </w:footnote>
  <w:footnote w:id="5">
    <w:p w14:paraId="1DB002A3" w14:textId="1BDE211C" w:rsidR="006C2CA0" w:rsidRPr="006C2CA0" w:rsidRDefault="006C2CA0" w:rsidP="009959C2">
      <w:pPr>
        <w:pStyle w:val="FootnoteText"/>
        <w:rPr>
          <w:rFonts w:ascii="Times New Roman" w:hAnsi="Times New Roman"/>
          <w:color w:val="000000" w:themeColor="text1"/>
        </w:rPr>
      </w:pPr>
      <w:r w:rsidRPr="002068DA">
        <w:rPr>
          <w:rStyle w:val="FootnoteReference"/>
          <w:rFonts w:ascii="Times New Roman" w:hAnsi="Times New Roman"/>
        </w:rPr>
        <w:footnoteRef/>
      </w:r>
      <w:r w:rsidRPr="002068DA">
        <w:rPr>
          <w:rFonts w:ascii="Times New Roman" w:hAnsi="Times New Roman"/>
        </w:rPr>
        <w:t xml:space="preserve"> </w:t>
      </w:r>
      <w:r w:rsidRPr="006C2CA0">
        <w:rPr>
          <w:rFonts w:ascii="Times New Roman" w:hAnsi="Times New Roman" w:cs="Segoe UI"/>
          <w:color w:val="000000" w:themeColor="text1"/>
        </w:rPr>
        <w:t xml:space="preserve">To be eligible for disability benefits, a person is unable to engage in substantial gainful </w:t>
      </w:r>
      <w:r w:rsidR="00845C2C">
        <w:rPr>
          <w:rFonts w:ascii="Times New Roman" w:hAnsi="Times New Roman" w:cs="Segoe UI"/>
          <w:color w:val="000000" w:themeColor="text1"/>
        </w:rPr>
        <w:t xml:space="preserve">activity (SGA). A person who </w:t>
      </w:r>
      <w:r w:rsidRPr="006C2CA0">
        <w:rPr>
          <w:rFonts w:ascii="Times New Roman" w:hAnsi="Times New Roman" w:cs="Segoe UI"/>
          <w:color w:val="000000" w:themeColor="text1"/>
        </w:rPr>
        <w:t>earn</w:t>
      </w:r>
      <w:r w:rsidR="00845C2C">
        <w:rPr>
          <w:rFonts w:ascii="Times New Roman" w:hAnsi="Times New Roman" w:cs="Segoe UI"/>
          <w:color w:val="000000" w:themeColor="text1"/>
        </w:rPr>
        <w:t>s</w:t>
      </w:r>
      <w:r w:rsidRPr="006C2CA0">
        <w:rPr>
          <w:rFonts w:ascii="Times New Roman" w:hAnsi="Times New Roman" w:cs="Segoe UI"/>
          <w:color w:val="000000" w:themeColor="text1"/>
        </w:rPr>
        <w:t xml:space="preserve"> more than a certain monthly amount is ordinarily considered engaging in SGA. The monthly SGA amount for statutorily blind individuals for 2016 is </w:t>
      </w:r>
      <w:hyperlink r:id="rId1" w:history="1">
        <w:r w:rsidRPr="006C2CA0">
          <w:rPr>
            <w:rFonts w:ascii="Times New Roman" w:hAnsi="Times New Roman" w:cs="Segoe UI"/>
            <w:color w:val="000000" w:themeColor="text1"/>
          </w:rPr>
          <w:t>$1820</w:t>
        </w:r>
      </w:hyperlink>
      <w:r w:rsidRPr="006C2CA0">
        <w:rPr>
          <w:rFonts w:ascii="Times New Roman" w:hAnsi="Times New Roman" w:cs="Segoe UI"/>
          <w:color w:val="000000" w:themeColor="text1"/>
        </w:rPr>
        <w:t>. For non-blind individuals, the monthly SGA amount for 2016 is </w:t>
      </w:r>
      <w:hyperlink r:id="rId2" w:anchor="nonblind" w:history="1">
        <w:r w:rsidRPr="006C2CA0">
          <w:rPr>
            <w:rFonts w:ascii="Times New Roman" w:hAnsi="Times New Roman" w:cs="Segoe UI"/>
            <w:color w:val="000000" w:themeColor="text1"/>
          </w:rPr>
          <w:t>$1130</w:t>
        </w:r>
      </w:hyperlink>
      <w:r w:rsidRPr="006C2CA0">
        <w:rPr>
          <w:rFonts w:ascii="Times New Roman" w:hAnsi="Times New Roman" w:cs="Segoe UI"/>
          <w:color w:val="000000" w:themeColor="text1"/>
        </w:rPr>
        <w:t>. (From</w:t>
      </w:r>
      <w:r w:rsidRPr="006C2CA0">
        <w:rPr>
          <w:rFonts w:ascii="Times New Roman" w:hAnsi="Times New Roman"/>
          <w:color w:val="000000" w:themeColor="text1"/>
        </w:rPr>
        <w:t xml:space="preserve"> </w:t>
      </w:r>
      <w:r w:rsidRPr="006C2CA0">
        <w:rPr>
          <w:rFonts w:ascii="Times New Roman" w:hAnsi="Times New Roman" w:cs="Segoe UI"/>
          <w:color w:val="000000" w:themeColor="text1"/>
        </w:rPr>
        <w:t>https://www.socialsecurity.gov/oact/cola/sga.html. Accessed 2/24/2016.)</w:t>
      </w:r>
    </w:p>
  </w:footnote>
  <w:footnote w:id="6">
    <w:p w14:paraId="0461DA9F" w14:textId="77777777" w:rsidR="006C2CA0" w:rsidRPr="006C2CA0" w:rsidRDefault="006C2CA0" w:rsidP="009959C2">
      <w:pPr>
        <w:pStyle w:val="FootnoteText"/>
        <w:rPr>
          <w:rFonts w:ascii="Times New Roman" w:hAnsi="Times New Roman"/>
          <w:color w:val="000000" w:themeColor="text1"/>
        </w:rPr>
      </w:pPr>
      <w:r w:rsidRPr="006C2CA0">
        <w:rPr>
          <w:rStyle w:val="FootnoteReference"/>
          <w:rFonts w:ascii="Times New Roman" w:hAnsi="Times New Roman"/>
          <w:color w:val="000000" w:themeColor="text1"/>
        </w:rPr>
        <w:footnoteRef/>
      </w:r>
      <w:r w:rsidRPr="006C2CA0">
        <w:rPr>
          <w:rFonts w:ascii="Times New Roman" w:hAnsi="Times New Roman"/>
          <w:color w:val="000000" w:themeColor="text1"/>
        </w:rPr>
        <w:t xml:space="preserve"> The DCF is </w:t>
      </w:r>
      <w:r w:rsidRPr="006C2CA0">
        <w:rPr>
          <w:rFonts w:ascii="Times New Roman" w:hAnsi="Times New Roman" w:cs="Segoe UI"/>
          <w:color w:val="000000" w:themeColor="text1"/>
        </w:rPr>
        <w:t>a centralized, electronic database that stores, supports, and controls data on post-entitlement disability-related actions and determinations.</w:t>
      </w:r>
      <w:r w:rsidRPr="006C2CA0">
        <w:rPr>
          <w:rFonts w:ascii="Times New Roman" w:hAnsi="Times New Roman"/>
          <w:color w:val="000000" w:themeColor="text1"/>
        </w:rPr>
        <w:t xml:space="preserve"> </w:t>
      </w:r>
    </w:p>
  </w:footnote>
  <w:footnote w:id="7">
    <w:p w14:paraId="0FEA720C" w14:textId="4790AA99" w:rsidR="006C2CA0" w:rsidRPr="002068DA" w:rsidRDefault="006C2CA0">
      <w:pPr>
        <w:pStyle w:val="FootnoteText"/>
        <w:rPr>
          <w:rFonts w:ascii="Times New Roman" w:hAnsi="Times New Roman"/>
        </w:rPr>
      </w:pPr>
      <w:r w:rsidRPr="002068DA">
        <w:rPr>
          <w:rStyle w:val="FootnoteReference"/>
          <w:rFonts w:ascii="Times New Roman" w:hAnsi="Times New Roman"/>
        </w:rPr>
        <w:footnoteRef/>
      </w:r>
      <w:r w:rsidRPr="002068DA">
        <w:rPr>
          <w:rFonts w:ascii="Times New Roman" w:hAnsi="Times New Roman"/>
        </w:rPr>
        <w:t xml:space="preserve"> In the questionnaire, we ask successful workers if they are currently working or worked the past 6 months to ensure that all those interviewed are still employed, or recently employed, at the time of interview. </w:t>
      </w:r>
      <w:r>
        <w:rPr>
          <w:rFonts w:ascii="Times New Roman" w:hAnsi="Times New Roman"/>
        </w:rPr>
        <w:t xml:space="preserve">Those that are currently working at round 2 will be included in the longitudinal follow up. </w:t>
      </w:r>
      <w:r w:rsidRPr="002068DA">
        <w:rPr>
          <w:rFonts w:ascii="Times New Roman" w:hAnsi="Times New Roman"/>
        </w:rPr>
        <w:t>We will use administrative data to track their work status between the round 2 and round 3 interviews.</w:t>
      </w:r>
    </w:p>
  </w:footnote>
  <w:footnote w:id="8">
    <w:p w14:paraId="2AD627FD" w14:textId="0EC79D76" w:rsidR="006C2CA0" w:rsidRDefault="006C2CA0">
      <w:pPr>
        <w:pStyle w:val="FootnoteText"/>
      </w:pPr>
      <w:r>
        <w:rPr>
          <w:rStyle w:val="FootnoteReference"/>
        </w:rPr>
        <w:footnoteRef/>
      </w:r>
      <w:r>
        <w:t xml:space="preserve"> We assume that at least 62 percent of the 4,500 successful workers identified at round 2 will be currently employed at the time of the round 2 interview, resulting in a sample size of approximately 2,812 for the longitudinal follow-up. Mathematica is in the process of using SSA administrative data to verify these estimates. Mathematica is continuing work to verify this assumption. </w:t>
      </w:r>
    </w:p>
  </w:footnote>
  <w:footnote w:id="9">
    <w:p w14:paraId="056171EB" w14:textId="59C4542A" w:rsidR="006C2CA0" w:rsidRPr="008B1075" w:rsidRDefault="006C2CA0">
      <w:pPr>
        <w:pStyle w:val="FootnoteText"/>
        <w:rPr>
          <w:rFonts w:ascii="Times New Roman" w:hAnsi="Times New Roman"/>
        </w:rPr>
      </w:pPr>
      <w:r w:rsidRPr="008B1075">
        <w:rPr>
          <w:rStyle w:val="FootnoteReference"/>
          <w:rFonts w:ascii="Times New Roman" w:hAnsi="Times New Roman"/>
        </w:rPr>
        <w:footnoteRef/>
      </w:r>
      <w:r w:rsidRPr="008B1075">
        <w:rPr>
          <w:rFonts w:ascii="Times New Roman" w:hAnsi="Times New Roman"/>
        </w:rPr>
        <w:t xml:space="preserve"> If we are unable to allocate additional funds to our incentive budget, we will provide a $20 gift card to respondents as we did in Round 1. </w:t>
      </w:r>
    </w:p>
  </w:footnote>
  <w:footnote w:id="10">
    <w:p w14:paraId="21DCA585" w14:textId="7A81FAC9" w:rsidR="006C2CA0" w:rsidRPr="008B1075" w:rsidRDefault="006C2CA0">
      <w:pPr>
        <w:pStyle w:val="FootnoteText"/>
        <w:rPr>
          <w:rFonts w:ascii="Times New Roman" w:hAnsi="Times New Roman"/>
        </w:rPr>
      </w:pPr>
      <w:r w:rsidRPr="008B1075">
        <w:rPr>
          <w:rStyle w:val="FootnoteReference"/>
          <w:rFonts w:ascii="Times New Roman" w:hAnsi="Times New Roman"/>
        </w:rPr>
        <w:footnoteRef/>
      </w:r>
      <w:r w:rsidRPr="008B1075">
        <w:rPr>
          <w:rFonts w:ascii="Times New Roman" w:hAnsi="Times New Roman"/>
        </w:rPr>
        <w:t xml:space="preserve"> </w:t>
      </w:r>
      <w:r>
        <w:rPr>
          <w:rFonts w:ascii="Times New Roman" w:hAnsi="Times New Roman"/>
        </w:rPr>
        <w:t>SSA</w:t>
      </w:r>
      <w:r w:rsidRPr="008B1075">
        <w:rPr>
          <w:rFonts w:ascii="Times New Roman" w:hAnsi="Times New Roman"/>
        </w:rPr>
        <w:t xml:space="preserve"> will provide a $15 gift card to respondents once the</w:t>
      </w:r>
      <w:r>
        <w:rPr>
          <w:rFonts w:ascii="Times New Roman" w:hAnsi="Times New Roman"/>
        </w:rPr>
        <w:t>y complete the</w:t>
      </w:r>
      <w:r w:rsidRPr="008B1075">
        <w:rPr>
          <w:rFonts w:ascii="Times New Roman" w:hAnsi="Times New Roman"/>
        </w:rPr>
        <w:t xml:space="preserve"> survey, for a total incentive payment of $20, if we are unable to allocate additional funds to our incentive budget.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524DA" w14:textId="4374C7BF" w:rsidR="006C2CA0" w:rsidRDefault="006C2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9C3E1" w14:textId="77777777" w:rsidR="006C2CA0" w:rsidRPr="001265FD" w:rsidRDefault="006C2CA0" w:rsidP="00017EA2">
    <w:pPr>
      <w:pStyle w:val="Header"/>
      <w:rPr>
        <w:rFonts w:ascii="Garamond" w:hAnsi="Garamond"/>
        <w:szCs w:val="22"/>
      </w:rPr>
    </w:pPr>
    <w:r w:rsidRPr="001265FD">
      <w:rPr>
        <w:rFonts w:ascii="Garamond" w:hAnsi="Garamond"/>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6202903"/>
    <w:multiLevelType w:val="hybridMultilevel"/>
    <w:tmpl w:val="21644C5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8830B8"/>
    <w:multiLevelType w:val="hybridMultilevel"/>
    <w:tmpl w:val="98A691CA"/>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4">
    <w:nsid w:val="0C6D72F7"/>
    <w:multiLevelType w:val="hybridMultilevel"/>
    <w:tmpl w:val="7A7A375E"/>
    <w:lvl w:ilvl="0" w:tplc="BD1444E6">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0FB258A3"/>
    <w:multiLevelType w:val="hybridMultilevel"/>
    <w:tmpl w:val="5FBE7318"/>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9">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nsid w:val="110D5AD2"/>
    <w:multiLevelType w:val="hybridMultilevel"/>
    <w:tmpl w:val="548E38EC"/>
    <w:lvl w:ilvl="0" w:tplc="35346C38">
      <w:start w:val="1"/>
      <w:numFmt w:val="bullet"/>
      <w:pStyle w:val="BulletRedLastSS"/>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82232C"/>
    <w:multiLevelType w:val="hybridMultilevel"/>
    <w:tmpl w:val="33C2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1D7ADD"/>
    <w:multiLevelType w:val="hybridMultilevel"/>
    <w:tmpl w:val="365024A4"/>
    <w:lvl w:ilvl="0" w:tplc="C17A0A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4440FA"/>
    <w:multiLevelType w:val="hybridMultilevel"/>
    <w:tmpl w:val="F020A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953BDD"/>
    <w:multiLevelType w:val="hybridMultilevel"/>
    <w:tmpl w:val="7D9655C4"/>
    <w:lvl w:ilvl="0" w:tplc="D04A22CC">
      <w:start w:val="1"/>
      <w:numFmt w:val="lowerLetter"/>
      <w:lvlText w:val="%1."/>
      <w:lvlJc w:val="left"/>
      <w:pPr>
        <w:tabs>
          <w:tab w:val="num" w:pos="1137"/>
        </w:tabs>
        <w:ind w:left="1137" w:hanging="705"/>
      </w:pPr>
      <w:rPr>
        <w:rFonts w:ascii="Times New Roman" w:eastAsia="Times New Roman" w:hAnsi="Times New Roman" w:cs="Times New Roman"/>
        <w:b/>
        <w:sz w:val="24"/>
        <w:szCs w:val="24"/>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0">
    <w:nsid w:val="28E46F21"/>
    <w:multiLevelType w:val="hybridMultilevel"/>
    <w:tmpl w:val="4CD28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9D16C7"/>
    <w:multiLevelType w:val="hybridMultilevel"/>
    <w:tmpl w:val="EEE219B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32495D27"/>
    <w:multiLevelType w:val="singleLevel"/>
    <w:tmpl w:val="1C72C8C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3">
    <w:nsid w:val="36A215F7"/>
    <w:multiLevelType w:val="hybridMultilevel"/>
    <w:tmpl w:val="9E4C42D4"/>
    <w:lvl w:ilvl="0" w:tplc="30B885F6">
      <w:start w:val="1"/>
      <w:numFmt w:val="decimal"/>
      <w:lvlText w:val="%1."/>
      <w:lvlJc w:val="left"/>
      <w:pPr>
        <w:tabs>
          <w:tab w:val="num" w:pos="1043"/>
        </w:tabs>
        <w:ind w:left="1043" w:hanging="705"/>
      </w:pPr>
      <w:rPr>
        <w:rFonts w:hint="default"/>
        <w:b/>
      </w:rPr>
    </w:lvl>
    <w:lvl w:ilvl="1" w:tplc="04090019" w:tentative="1">
      <w:start w:val="1"/>
      <w:numFmt w:val="lowerLetter"/>
      <w:lvlText w:val="%2."/>
      <w:lvlJc w:val="left"/>
      <w:pPr>
        <w:tabs>
          <w:tab w:val="num" w:pos="1346"/>
        </w:tabs>
        <w:ind w:left="1346" w:hanging="360"/>
      </w:pPr>
    </w:lvl>
    <w:lvl w:ilvl="2" w:tplc="0409001B" w:tentative="1">
      <w:start w:val="1"/>
      <w:numFmt w:val="lowerRoman"/>
      <w:lvlText w:val="%3."/>
      <w:lvlJc w:val="right"/>
      <w:pPr>
        <w:tabs>
          <w:tab w:val="num" w:pos="2066"/>
        </w:tabs>
        <w:ind w:left="2066" w:hanging="180"/>
      </w:pPr>
    </w:lvl>
    <w:lvl w:ilvl="3" w:tplc="0409000F" w:tentative="1">
      <w:start w:val="1"/>
      <w:numFmt w:val="decimal"/>
      <w:lvlText w:val="%4."/>
      <w:lvlJc w:val="left"/>
      <w:pPr>
        <w:tabs>
          <w:tab w:val="num" w:pos="2786"/>
        </w:tabs>
        <w:ind w:left="2786" w:hanging="360"/>
      </w:pPr>
    </w:lvl>
    <w:lvl w:ilvl="4" w:tplc="04090019" w:tentative="1">
      <w:start w:val="1"/>
      <w:numFmt w:val="lowerLetter"/>
      <w:lvlText w:val="%5."/>
      <w:lvlJc w:val="left"/>
      <w:pPr>
        <w:tabs>
          <w:tab w:val="num" w:pos="3506"/>
        </w:tabs>
        <w:ind w:left="3506" w:hanging="360"/>
      </w:pPr>
    </w:lvl>
    <w:lvl w:ilvl="5" w:tplc="0409001B" w:tentative="1">
      <w:start w:val="1"/>
      <w:numFmt w:val="lowerRoman"/>
      <w:lvlText w:val="%6."/>
      <w:lvlJc w:val="right"/>
      <w:pPr>
        <w:tabs>
          <w:tab w:val="num" w:pos="4226"/>
        </w:tabs>
        <w:ind w:left="4226" w:hanging="180"/>
      </w:pPr>
    </w:lvl>
    <w:lvl w:ilvl="6" w:tplc="0409000F" w:tentative="1">
      <w:start w:val="1"/>
      <w:numFmt w:val="decimal"/>
      <w:lvlText w:val="%7."/>
      <w:lvlJc w:val="left"/>
      <w:pPr>
        <w:tabs>
          <w:tab w:val="num" w:pos="4946"/>
        </w:tabs>
        <w:ind w:left="4946" w:hanging="360"/>
      </w:pPr>
    </w:lvl>
    <w:lvl w:ilvl="7" w:tplc="04090019" w:tentative="1">
      <w:start w:val="1"/>
      <w:numFmt w:val="lowerLetter"/>
      <w:lvlText w:val="%8."/>
      <w:lvlJc w:val="left"/>
      <w:pPr>
        <w:tabs>
          <w:tab w:val="num" w:pos="5666"/>
        </w:tabs>
        <w:ind w:left="5666" w:hanging="360"/>
      </w:pPr>
    </w:lvl>
    <w:lvl w:ilvl="8" w:tplc="0409001B" w:tentative="1">
      <w:start w:val="1"/>
      <w:numFmt w:val="lowerRoman"/>
      <w:lvlText w:val="%9."/>
      <w:lvlJc w:val="right"/>
      <w:pPr>
        <w:tabs>
          <w:tab w:val="num" w:pos="6386"/>
        </w:tabs>
        <w:ind w:left="6386" w:hanging="180"/>
      </w:pPr>
    </w:lvl>
  </w:abstractNum>
  <w:abstractNum w:abstractNumId="24">
    <w:nsid w:val="3CCB7C4C"/>
    <w:multiLevelType w:val="hybridMultilevel"/>
    <w:tmpl w:val="8C2ACDC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5">
    <w:nsid w:val="462B16FC"/>
    <w:multiLevelType w:val="singleLevel"/>
    <w:tmpl w:val="790663A2"/>
    <w:lvl w:ilvl="0">
      <w:start w:val="1"/>
      <w:numFmt w:val="bullet"/>
      <w:pStyle w:val="Bullet"/>
      <w:lvlText w:val=""/>
      <w:lvlJc w:val="left"/>
      <w:pPr>
        <w:tabs>
          <w:tab w:val="num" w:pos="360"/>
        </w:tabs>
        <w:ind w:left="360" w:hanging="360"/>
      </w:pPr>
      <w:rPr>
        <w:rFonts w:ascii="Symbol" w:hAnsi="Symbol" w:hint="default"/>
      </w:rPr>
    </w:lvl>
  </w:abstractNum>
  <w:abstractNum w:abstractNumId="26">
    <w:nsid w:val="48523F5C"/>
    <w:multiLevelType w:val="hybridMultilevel"/>
    <w:tmpl w:val="E3782858"/>
    <w:lvl w:ilvl="0" w:tplc="D068B0F0">
      <w:start w:val="1"/>
      <w:numFmt w:val="bullet"/>
      <w:lvlText w:val=""/>
      <w:lvlJc w:val="left"/>
      <w:pPr>
        <w:tabs>
          <w:tab w:val="num" w:pos="1152"/>
        </w:tabs>
        <w:ind w:left="1152" w:hanging="360"/>
      </w:pPr>
      <w:rPr>
        <w:rFonts w:ascii="Symbol" w:hAnsi="Symbol" w:hint="default"/>
      </w:rPr>
    </w:lvl>
    <w:lvl w:ilvl="1" w:tplc="8DA0C358" w:tentative="1">
      <w:start w:val="1"/>
      <w:numFmt w:val="bullet"/>
      <w:lvlText w:val="o"/>
      <w:lvlJc w:val="left"/>
      <w:pPr>
        <w:tabs>
          <w:tab w:val="num" w:pos="1872"/>
        </w:tabs>
        <w:ind w:left="1872" w:hanging="360"/>
      </w:pPr>
      <w:rPr>
        <w:rFonts w:ascii="Courier New" w:hAnsi="Courier New" w:cs="Courier New" w:hint="default"/>
      </w:rPr>
    </w:lvl>
    <w:lvl w:ilvl="2" w:tplc="934A05DE" w:tentative="1">
      <w:start w:val="1"/>
      <w:numFmt w:val="bullet"/>
      <w:lvlText w:val=""/>
      <w:lvlJc w:val="left"/>
      <w:pPr>
        <w:tabs>
          <w:tab w:val="num" w:pos="2592"/>
        </w:tabs>
        <w:ind w:left="2592" w:hanging="360"/>
      </w:pPr>
      <w:rPr>
        <w:rFonts w:ascii="Wingdings" w:hAnsi="Wingdings" w:hint="default"/>
      </w:rPr>
    </w:lvl>
    <w:lvl w:ilvl="3" w:tplc="507882E2" w:tentative="1">
      <w:start w:val="1"/>
      <w:numFmt w:val="bullet"/>
      <w:lvlText w:val=""/>
      <w:lvlJc w:val="left"/>
      <w:pPr>
        <w:tabs>
          <w:tab w:val="num" w:pos="3312"/>
        </w:tabs>
        <w:ind w:left="3312" w:hanging="360"/>
      </w:pPr>
      <w:rPr>
        <w:rFonts w:ascii="Symbol" w:hAnsi="Symbol" w:hint="default"/>
      </w:rPr>
    </w:lvl>
    <w:lvl w:ilvl="4" w:tplc="894A5874" w:tentative="1">
      <w:start w:val="1"/>
      <w:numFmt w:val="bullet"/>
      <w:lvlText w:val="o"/>
      <w:lvlJc w:val="left"/>
      <w:pPr>
        <w:tabs>
          <w:tab w:val="num" w:pos="4032"/>
        </w:tabs>
        <w:ind w:left="4032" w:hanging="360"/>
      </w:pPr>
      <w:rPr>
        <w:rFonts w:ascii="Courier New" w:hAnsi="Courier New" w:cs="Courier New" w:hint="default"/>
      </w:rPr>
    </w:lvl>
    <w:lvl w:ilvl="5" w:tplc="CF880AAC" w:tentative="1">
      <w:start w:val="1"/>
      <w:numFmt w:val="bullet"/>
      <w:lvlText w:val=""/>
      <w:lvlJc w:val="left"/>
      <w:pPr>
        <w:tabs>
          <w:tab w:val="num" w:pos="4752"/>
        </w:tabs>
        <w:ind w:left="4752" w:hanging="360"/>
      </w:pPr>
      <w:rPr>
        <w:rFonts w:ascii="Wingdings" w:hAnsi="Wingdings" w:hint="default"/>
      </w:rPr>
    </w:lvl>
    <w:lvl w:ilvl="6" w:tplc="A8AAEA9C" w:tentative="1">
      <w:start w:val="1"/>
      <w:numFmt w:val="bullet"/>
      <w:lvlText w:val=""/>
      <w:lvlJc w:val="left"/>
      <w:pPr>
        <w:tabs>
          <w:tab w:val="num" w:pos="5472"/>
        </w:tabs>
        <w:ind w:left="5472" w:hanging="360"/>
      </w:pPr>
      <w:rPr>
        <w:rFonts w:ascii="Symbol" w:hAnsi="Symbol" w:hint="default"/>
      </w:rPr>
    </w:lvl>
    <w:lvl w:ilvl="7" w:tplc="E0AA8726" w:tentative="1">
      <w:start w:val="1"/>
      <w:numFmt w:val="bullet"/>
      <w:lvlText w:val="o"/>
      <w:lvlJc w:val="left"/>
      <w:pPr>
        <w:tabs>
          <w:tab w:val="num" w:pos="6192"/>
        </w:tabs>
        <w:ind w:left="6192" w:hanging="360"/>
      </w:pPr>
      <w:rPr>
        <w:rFonts w:ascii="Courier New" w:hAnsi="Courier New" w:cs="Courier New" w:hint="default"/>
      </w:rPr>
    </w:lvl>
    <w:lvl w:ilvl="8" w:tplc="450C5048" w:tentative="1">
      <w:start w:val="1"/>
      <w:numFmt w:val="bullet"/>
      <w:lvlText w:val=""/>
      <w:lvlJc w:val="left"/>
      <w:pPr>
        <w:tabs>
          <w:tab w:val="num" w:pos="6912"/>
        </w:tabs>
        <w:ind w:left="6912" w:hanging="360"/>
      </w:pPr>
      <w:rPr>
        <w:rFonts w:ascii="Wingdings" w:hAnsi="Wingdings" w:hint="default"/>
      </w:rPr>
    </w:lvl>
  </w:abstractNum>
  <w:abstractNum w:abstractNumId="2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8">
    <w:nsid w:val="4AAB3D9A"/>
    <w:multiLevelType w:val="hybridMultilevel"/>
    <w:tmpl w:val="1736E836"/>
    <w:lvl w:ilvl="0" w:tplc="35AED5D2">
      <w:start w:val="1"/>
      <w:numFmt w:val="bullet"/>
      <w:lvlText w:val=""/>
      <w:lvlJc w:val="left"/>
      <w:pPr>
        <w:tabs>
          <w:tab w:val="num" w:pos="1080"/>
        </w:tabs>
        <w:ind w:left="1080" w:hanging="360"/>
      </w:pPr>
      <w:rPr>
        <w:rFonts w:ascii="Symbol" w:hAnsi="Symbol" w:hint="default"/>
      </w:rPr>
    </w:lvl>
    <w:lvl w:ilvl="1" w:tplc="510823FC">
      <w:start w:val="1"/>
      <w:numFmt w:val="bullet"/>
      <w:lvlText w:val="o"/>
      <w:lvlJc w:val="left"/>
      <w:pPr>
        <w:tabs>
          <w:tab w:val="num" w:pos="1800"/>
        </w:tabs>
        <w:ind w:left="1800" w:hanging="360"/>
      </w:pPr>
      <w:rPr>
        <w:rFonts w:ascii="Courier New" w:hAnsi="Courier New" w:cs="Courier New" w:hint="default"/>
      </w:rPr>
    </w:lvl>
    <w:lvl w:ilvl="2" w:tplc="EDBCE160" w:tentative="1">
      <w:start w:val="1"/>
      <w:numFmt w:val="bullet"/>
      <w:lvlText w:val=""/>
      <w:lvlJc w:val="left"/>
      <w:pPr>
        <w:tabs>
          <w:tab w:val="num" w:pos="2520"/>
        </w:tabs>
        <w:ind w:left="2520" w:hanging="360"/>
      </w:pPr>
      <w:rPr>
        <w:rFonts w:ascii="Wingdings" w:hAnsi="Wingdings" w:hint="default"/>
      </w:rPr>
    </w:lvl>
    <w:lvl w:ilvl="3" w:tplc="D382C19A" w:tentative="1">
      <w:start w:val="1"/>
      <w:numFmt w:val="bullet"/>
      <w:lvlText w:val=""/>
      <w:lvlJc w:val="left"/>
      <w:pPr>
        <w:tabs>
          <w:tab w:val="num" w:pos="3240"/>
        </w:tabs>
        <w:ind w:left="3240" w:hanging="360"/>
      </w:pPr>
      <w:rPr>
        <w:rFonts w:ascii="Symbol" w:hAnsi="Symbol" w:hint="default"/>
      </w:rPr>
    </w:lvl>
    <w:lvl w:ilvl="4" w:tplc="D6726EC6" w:tentative="1">
      <w:start w:val="1"/>
      <w:numFmt w:val="bullet"/>
      <w:lvlText w:val="o"/>
      <w:lvlJc w:val="left"/>
      <w:pPr>
        <w:tabs>
          <w:tab w:val="num" w:pos="3960"/>
        </w:tabs>
        <w:ind w:left="3960" w:hanging="360"/>
      </w:pPr>
      <w:rPr>
        <w:rFonts w:ascii="Courier New" w:hAnsi="Courier New" w:cs="Courier New" w:hint="default"/>
      </w:rPr>
    </w:lvl>
    <w:lvl w:ilvl="5" w:tplc="2430CA24" w:tentative="1">
      <w:start w:val="1"/>
      <w:numFmt w:val="bullet"/>
      <w:lvlText w:val=""/>
      <w:lvlJc w:val="left"/>
      <w:pPr>
        <w:tabs>
          <w:tab w:val="num" w:pos="4680"/>
        </w:tabs>
        <w:ind w:left="4680" w:hanging="360"/>
      </w:pPr>
      <w:rPr>
        <w:rFonts w:ascii="Wingdings" w:hAnsi="Wingdings" w:hint="default"/>
      </w:rPr>
    </w:lvl>
    <w:lvl w:ilvl="6" w:tplc="50FAD8D6" w:tentative="1">
      <w:start w:val="1"/>
      <w:numFmt w:val="bullet"/>
      <w:lvlText w:val=""/>
      <w:lvlJc w:val="left"/>
      <w:pPr>
        <w:tabs>
          <w:tab w:val="num" w:pos="5400"/>
        </w:tabs>
        <w:ind w:left="5400" w:hanging="360"/>
      </w:pPr>
      <w:rPr>
        <w:rFonts w:ascii="Symbol" w:hAnsi="Symbol" w:hint="default"/>
      </w:rPr>
    </w:lvl>
    <w:lvl w:ilvl="7" w:tplc="096CD878" w:tentative="1">
      <w:start w:val="1"/>
      <w:numFmt w:val="bullet"/>
      <w:lvlText w:val="o"/>
      <w:lvlJc w:val="left"/>
      <w:pPr>
        <w:tabs>
          <w:tab w:val="num" w:pos="6120"/>
        </w:tabs>
        <w:ind w:left="6120" w:hanging="360"/>
      </w:pPr>
      <w:rPr>
        <w:rFonts w:ascii="Courier New" w:hAnsi="Courier New" w:cs="Courier New" w:hint="default"/>
      </w:rPr>
    </w:lvl>
    <w:lvl w:ilvl="8" w:tplc="EED86EAE" w:tentative="1">
      <w:start w:val="1"/>
      <w:numFmt w:val="bullet"/>
      <w:lvlText w:val=""/>
      <w:lvlJc w:val="left"/>
      <w:pPr>
        <w:tabs>
          <w:tab w:val="num" w:pos="6840"/>
        </w:tabs>
        <w:ind w:left="6840" w:hanging="360"/>
      </w:pPr>
      <w:rPr>
        <w:rFonts w:ascii="Wingdings" w:hAnsi="Wingdings" w:hint="default"/>
      </w:rPr>
    </w:lvl>
  </w:abstractNum>
  <w:abstractNum w:abstractNumId="29">
    <w:nsid w:val="5CF3117B"/>
    <w:multiLevelType w:val="hybridMultilevel"/>
    <w:tmpl w:val="9BA24178"/>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996457"/>
    <w:multiLevelType w:val="hybridMultilevel"/>
    <w:tmpl w:val="3FB8C03A"/>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F30037D"/>
    <w:multiLevelType w:val="hybridMultilevel"/>
    <w:tmpl w:val="F2D804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5F547443"/>
    <w:multiLevelType w:val="hybridMultilevel"/>
    <w:tmpl w:val="E7DEE1F4"/>
    <w:lvl w:ilvl="0" w:tplc="04090001">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5F9C35D3"/>
    <w:multiLevelType w:val="hybridMultilevel"/>
    <w:tmpl w:val="2040BAC2"/>
    <w:lvl w:ilvl="0" w:tplc="7A64B66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014F7F"/>
    <w:multiLevelType w:val="hybridMultilevel"/>
    <w:tmpl w:val="18D27792"/>
    <w:lvl w:ilvl="0" w:tplc="4080ECB0">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nsid w:val="640C62C1"/>
    <w:multiLevelType w:val="hybridMultilevel"/>
    <w:tmpl w:val="A328A958"/>
    <w:lvl w:ilvl="0" w:tplc="04090001">
      <w:start w:val="1"/>
      <w:numFmt w:val="bullet"/>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nsid w:val="6678613F"/>
    <w:multiLevelType w:val="hybridMultilevel"/>
    <w:tmpl w:val="9564B2F6"/>
    <w:lvl w:ilvl="0" w:tplc="FA68FB6E">
      <w:start w:val="1"/>
      <w:numFmt w:val="bullet"/>
      <w:lvlText w:val=""/>
      <w:lvlJc w:val="left"/>
      <w:pPr>
        <w:ind w:left="792" w:hanging="360"/>
      </w:pPr>
      <w:rPr>
        <w:rFonts w:ascii="Symbol" w:hAnsi="Symbol" w:hint="default"/>
      </w:rPr>
    </w:lvl>
    <w:lvl w:ilvl="1" w:tplc="68A8511A" w:tentative="1">
      <w:start w:val="1"/>
      <w:numFmt w:val="bullet"/>
      <w:lvlText w:val="o"/>
      <w:lvlJc w:val="left"/>
      <w:pPr>
        <w:ind w:left="1872" w:hanging="360"/>
      </w:pPr>
      <w:rPr>
        <w:rFonts w:ascii="Courier New" w:hAnsi="Courier New" w:cs="Courier New" w:hint="default"/>
      </w:rPr>
    </w:lvl>
    <w:lvl w:ilvl="2" w:tplc="CC603B34" w:tentative="1">
      <w:start w:val="1"/>
      <w:numFmt w:val="bullet"/>
      <w:lvlText w:val=""/>
      <w:lvlJc w:val="left"/>
      <w:pPr>
        <w:ind w:left="2592" w:hanging="360"/>
      </w:pPr>
      <w:rPr>
        <w:rFonts w:ascii="Wingdings" w:hAnsi="Wingdings" w:hint="default"/>
      </w:rPr>
    </w:lvl>
    <w:lvl w:ilvl="3" w:tplc="C6728D52" w:tentative="1">
      <w:start w:val="1"/>
      <w:numFmt w:val="bullet"/>
      <w:lvlText w:val=""/>
      <w:lvlJc w:val="left"/>
      <w:pPr>
        <w:ind w:left="3312" w:hanging="360"/>
      </w:pPr>
      <w:rPr>
        <w:rFonts w:ascii="Symbol" w:hAnsi="Symbol" w:hint="default"/>
      </w:rPr>
    </w:lvl>
    <w:lvl w:ilvl="4" w:tplc="17E619D4" w:tentative="1">
      <w:start w:val="1"/>
      <w:numFmt w:val="bullet"/>
      <w:lvlText w:val="o"/>
      <w:lvlJc w:val="left"/>
      <w:pPr>
        <w:ind w:left="4032" w:hanging="360"/>
      </w:pPr>
      <w:rPr>
        <w:rFonts w:ascii="Courier New" w:hAnsi="Courier New" w:cs="Courier New" w:hint="default"/>
      </w:rPr>
    </w:lvl>
    <w:lvl w:ilvl="5" w:tplc="38346A20" w:tentative="1">
      <w:start w:val="1"/>
      <w:numFmt w:val="bullet"/>
      <w:lvlText w:val=""/>
      <w:lvlJc w:val="left"/>
      <w:pPr>
        <w:ind w:left="4752" w:hanging="360"/>
      </w:pPr>
      <w:rPr>
        <w:rFonts w:ascii="Wingdings" w:hAnsi="Wingdings" w:hint="default"/>
      </w:rPr>
    </w:lvl>
    <w:lvl w:ilvl="6" w:tplc="D20005EA" w:tentative="1">
      <w:start w:val="1"/>
      <w:numFmt w:val="bullet"/>
      <w:lvlText w:val=""/>
      <w:lvlJc w:val="left"/>
      <w:pPr>
        <w:ind w:left="5472" w:hanging="360"/>
      </w:pPr>
      <w:rPr>
        <w:rFonts w:ascii="Symbol" w:hAnsi="Symbol" w:hint="default"/>
      </w:rPr>
    </w:lvl>
    <w:lvl w:ilvl="7" w:tplc="3CFAAD86" w:tentative="1">
      <w:start w:val="1"/>
      <w:numFmt w:val="bullet"/>
      <w:lvlText w:val="o"/>
      <w:lvlJc w:val="left"/>
      <w:pPr>
        <w:ind w:left="6192" w:hanging="360"/>
      </w:pPr>
      <w:rPr>
        <w:rFonts w:ascii="Courier New" w:hAnsi="Courier New" w:cs="Courier New" w:hint="default"/>
      </w:rPr>
    </w:lvl>
    <w:lvl w:ilvl="8" w:tplc="63A88B2C" w:tentative="1">
      <w:start w:val="1"/>
      <w:numFmt w:val="bullet"/>
      <w:lvlText w:val=""/>
      <w:lvlJc w:val="left"/>
      <w:pPr>
        <w:ind w:left="6912" w:hanging="360"/>
      </w:pPr>
      <w:rPr>
        <w:rFonts w:ascii="Wingdings" w:hAnsi="Wingdings" w:hint="default"/>
      </w:rPr>
    </w:lvl>
  </w:abstractNum>
  <w:abstractNum w:abstractNumId="38">
    <w:nsid w:val="6ACF6193"/>
    <w:multiLevelType w:val="hybridMultilevel"/>
    <w:tmpl w:val="079644A6"/>
    <w:lvl w:ilvl="0" w:tplc="61A0D038">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9">
    <w:nsid w:val="731D7193"/>
    <w:multiLevelType w:val="hybridMultilevel"/>
    <w:tmpl w:val="D61C970E"/>
    <w:lvl w:ilvl="0" w:tplc="0409000F">
      <w:start w:val="1"/>
      <w:numFmt w:val="bullet"/>
      <w:lvlText w:val=""/>
      <w:lvlJc w:val="left"/>
      <w:pPr>
        <w:tabs>
          <w:tab w:val="num" w:pos="1050"/>
        </w:tabs>
        <w:ind w:left="1050" w:hanging="360"/>
      </w:pPr>
      <w:rPr>
        <w:rFonts w:ascii="Symbol" w:hAnsi="Symbol" w:hint="default"/>
      </w:rPr>
    </w:lvl>
    <w:lvl w:ilvl="1" w:tplc="04090019" w:tentative="1">
      <w:start w:val="1"/>
      <w:numFmt w:val="bullet"/>
      <w:lvlText w:val="o"/>
      <w:lvlJc w:val="left"/>
      <w:pPr>
        <w:tabs>
          <w:tab w:val="num" w:pos="1770"/>
        </w:tabs>
        <w:ind w:left="1770" w:hanging="360"/>
      </w:pPr>
      <w:rPr>
        <w:rFonts w:ascii="Courier New" w:hAnsi="Courier New" w:cs="Courier New" w:hint="default"/>
      </w:rPr>
    </w:lvl>
    <w:lvl w:ilvl="2" w:tplc="0409001B" w:tentative="1">
      <w:start w:val="1"/>
      <w:numFmt w:val="bullet"/>
      <w:lvlText w:val=""/>
      <w:lvlJc w:val="left"/>
      <w:pPr>
        <w:tabs>
          <w:tab w:val="num" w:pos="2490"/>
        </w:tabs>
        <w:ind w:left="2490" w:hanging="360"/>
      </w:pPr>
      <w:rPr>
        <w:rFonts w:ascii="Wingdings" w:hAnsi="Wingdings" w:hint="default"/>
      </w:rPr>
    </w:lvl>
    <w:lvl w:ilvl="3" w:tplc="0409000F" w:tentative="1">
      <w:start w:val="1"/>
      <w:numFmt w:val="bullet"/>
      <w:lvlText w:val=""/>
      <w:lvlJc w:val="left"/>
      <w:pPr>
        <w:tabs>
          <w:tab w:val="num" w:pos="3210"/>
        </w:tabs>
        <w:ind w:left="3210" w:hanging="360"/>
      </w:pPr>
      <w:rPr>
        <w:rFonts w:ascii="Symbol" w:hAnsi="Symbol" w:hint="default"/>
      </w:rPr>
    </w:lvl>
    <w:lvl w:ilvl="4" w:tplc="04090019" w:tentative="1">
      <w:start w:val="1"/>
      <w:numFmt w:val="bullet"/>
      <w:lvlText w:val="o"/>
      <w:lvlJc w:val="left"/>
      <w:pPr>
        <w:tabs>
          <w:tab w:val="num" w:pos="3930"/>
        </w:tabs>
        <w:ind w:left="3930" w:hanging="360"/>
      </w:pPr>
      <w:rPr>
        <w:rFonts w:ascii="Courier New" w:hAnsi="Courier New" w:cs="Courier New" w:hint="default"/>
      </w:rPr>
    </w:lvl>
    <w:lvl w:ilvl="5" w:tplc="0409001B" w:tentative="1">
      <w:start w:val="1"/>
      <w:numFmt w:val="bullet"/>
      <w:lvlText w:val=""/>
      <w:lvlJc w:val="left"/>
      <w:pPr>
        <w:tabs>
          <w:tab w:val="num" w:pos="4650"/>
        </w:tabs>
        <w:ind w:left="4650" w:hanging="360"/>
      </w:pPr>
      <w:rPr>
        <w:rFonts w:ascii="Wingdings" w:hAnsi="Wingdings" w:hint="default"/>
      </w:rPr>
    </w:lvl>
    <w:lvl w:ilvl="6" w:tplc="0409000F" w:tentative="1">
      <w:start w:val="1"/>
      <w:numFmt w:val="bullet"/>
      <w:lvlText w:val=""/>
      <w:lvlJc w:val="left"/>
      <w:pPr>
        <w:tabs>
          <w:tab w:val="num" w:pos="5370"/>
        </w:tabs>
        <w:ind w:left="5370" w:hanging="360"/>
      </w:pPr>
      <w:rPr>
        <w:rFonts w:ascii="Symbol" w:hAnsi="Symbol" w:hint="default"/>
      </w:rPr>
    </w:lvl>
    <w:lvl w:ilvl="7" w:tplc="04090019" w:tentative="1">
      <w:start w:val="1"/>
      <w:numFmt w:val="bullet"/>
      <w:lvlText w:val="o"/>
      <w:lvlJc w:val="left"/>
      <w:pPr>
        <w:tabs>
          <w:tab w:val="num" w:pos="6090"/>
        </w:tabs>
        <w:ind w:left="6090" w:hanging="360"/>
      </w:pPr>
      <w:rPr>
        <w:rFonts w:ascii="Courier New" w:hAnsi="Courier New" w:cs="Courier New" w:hint="default"/>
      </w:rPr>
    </w:lvl>
    <w:lvl w:ilvl="8" w:tplc="0409001B" w:tentative="1">
      <w:start w:val="1"/>
      <w:numFmt w:val="bullet"/>
      <w:lvlText w:val=""/>
      <w:lvlJc w:val="left"/>
      <w:pPr>
        <w:tabs>
          <w:tab w:val="num" w:pos="6810"/>
        </w:tabs>
        <w:ind w:left="6810" w:hanging="360"/>
      </w:pPr>
      <w:rPr>
        <w:rFonts w:ascii="Wingdings" w:hAnsi="Wingdings" w:hint="default"/>
      </w:rPr>
    </w:lvl>
  </w:abstractNum>
  <w:abstractNum w:abstractNumId="40">
    <w:nsid w:val="73FB2CB0"/>
    <w:multiLevelType w:val="hybridMultilevel"/>
    <w:tmpl w:val="28780F4C"/>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1">
    <w:nsid w:val="74BD3D44"/>
    <w:multiLevelType w:val="hybridMultilevel"/>
    <w:tmpl w:val="0FCA0D7E"/>
    <w:lvl w:ilvl="0" w:tplc="FFFFFFFF">
      <w:start w:val="1"/>
      <w:numFmt w:val="decimal"/>
      <w:lvlText w:val="%1."/>
      <w:lvlJc w:val="left"/>
      <w:pPr>
        <w:ind w:left="1152" w:hanging="360"/>
      </w:pPr>
      <w:rPr>
        <w:rFonts w:ascii="Times New Roman" w:hAnsi="Times New Roman" w:hint="default"/>
        <w:sz w:val="24"/>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2">
    <w:nsid w:val="7C07794B"/>
    <w:multiLevelType w:val="hybridMultilevel"/>
    <w:tmpl w:val="ED6ABC92"/>
    <w:lvl w:ilvl="0" w:tplc="0A825A36">
      <w:start w:val="1"/>
      <w:numFmt w:val="bullet"/>
      <w:pStyle w:val="ListParagraph"/>
      <w:lvlText w:val=""/>
      <w:lvlJc w:val="left"/>
      <w:pPr>
        <w:ind w:left="792" w:hanging="360"/>
      </w:pPr>
      <w:rPr>
        <w:rFonts w:ascii="Symbol" w:hAnsi="Symbol" w:hint="default"/>
      </w:rPr>
    </w:lvl>
    <w:lvl w:ilvl="1" w:tplc="2AAC4B9A" w:tentative="1">
      <w:start w:val="1"/>
      <w:numFmt w:val="bullet"/>
      <w:lvlText w:val="o"/>
      <w:lvlJc w:val="left"/>
      <w:pPr>
        <w:ind w:left="1872" w:hanging="360"/>
      </w:pPr>
      <w:rPr>
        <w:rFonts w:ascii="Courier New" w:hAnsi="Courier New" w:cs="Courier New" w:hint="default"/>
      </w:rPr>
    </w:lvl>
    <w:lvl w:ilvl="2" w:tplc="D96C9434" w:tentative="1">
      <w:start w:val="1"/>
      <w:numFmt w:val="bullet"/>
      <w:lvlText w:val=""/>
      <w:lvlJc w:val="left"/>
      <w:pPr>
        <w:ind w:left="2592" w:hanging="360"/>
      </w:pPr>
      <w:rPr>
        <w:rFonts w:ascii="Wingdings" w:hAnsi="Wingdings" w:hint="default"/>
      </w:rPr>
    </w:lvl>
    <w:lvl w:ilvl="3" w:tplc="3C02705A" w:tentative="1">
      <w:start w:val="1"/>
      <w:numFmt w:val="bullet"/>
      <w:lvlText w:val=""/>
      <w:lvlJc w:val="left"/>
      <w:pPr>
        <w:ind w:left="3312" w:hanging="360"/>
      </w:pPr>
      <w:rPr>
        <w:rFonts w:ascii="Symbol" w:hAnsi="Symbol" w:hint="default"/>
      </w:rPr>
    </w:lvl>
    <w:lvl w:ilvl="4" w:tplc="8CAE9C32" w:tentative="1">
      <w:start w:val="1"/>
      <w:numFmt w:val="bullet"/>
      <w:lvlText w:val="o"/>
      <w:lvlJc w:val="left"/>
      <w:pPr>
        <w:ind w:left="4032" w:hanging="360"/>
      </w:pPr>
      <w:rPr>
        <w:rFonts w:ascii="Courier New" w:hAnsi="Courier New" w:cs="Courier New" w:hint="default"/>
      </w:rPr>
    </w:lvl>
    <w:lvl w:ilvl="5" w:tplc="B6C4057C" w:tentative="1">
      <w:start w:val="1"/>
      <w:numFmt w:val="bullet"/>
      <w:lvlText w:val=""/>
      <w:lvlJc w:val="left"/>
      <w:pPr>
        <w:ind w:left="4752" w:hanging="360"/>
      </w:pPr>
      <w:rPr>
        <w:rFonts w:ascii="Wingdings" w:hAnsi="Wingdings" w:hint="default"/>
      </w:rPr>
    </w:lvl>
    <w:lvl w:ilvl="6" w:tplc="C5E0CFB8" w:tentative="1">
      <w:start w:val="1"/>
      <w:numFmt w:val="bullet"/>
      <w:lvlText w:val=""/>
      <w:lvlJc w:val="left"/>
      <w:pPr>
        <w:ind w:left="5472" w:hanging="360"/>
      </w:pPr>
      <w:rPr>
        <w:rFonts w:ascii="Symbol" w:hAnsi="Symbol" w:hint="default"/>
      </w:rPr>
    </w:lvl>
    <w:lvl w:ilvl="7" w:tplc="535A394C" w:tentative="1">
      <w:start w:val="1"/>
      <w:numFmt w:val="bullet"/>
      <w:lvlText w:val="o"/>
      <w:lvlJc w:val="left"/>
      <w:pPr>
        <w:ind w:left="6192" w:hanging="360"/>
      </w:pPr>
      <w:rPr>
        <w:rFonts w:ascii="Courier New" w:hAnsi="Courier New" w:cs="Courier New" w:hint="default"/>
      </w:rPr>
    </w:lvl>
    <w:lvl w:ilvl="8" w:tplc="A73AF644" w:tentative="1">
      <w:start w:val="1"/>
      <w:numFmt w:val="bullet"/>
      <w:lvlText w:val=""/>
      <w:lvlJc w:val="left"/>
      <w:pPr>
        <w:ind w:left="6912" w:hanging="360"/>
      </w:pPr>
      <w:rPr>
        <w:rFonts w:ascii="Wingdings" w:hAnsi="Wingdings" w:hint="default"/>
      </w:rPr>
    </w:lvl>
  </w:abstractNum>
  <w:num w:numId="1">
    <w:abstractNumId w:val="27"/>
  </w:num>
  <w:num w:numId="2">
    <w:abstractNumId w:val="41"/>
  </w:num>
  <w:num w:numId="3">
    <w:abstractNumId w:val="34"/>
  </w:num>
  <w:num w:numId="4">
    <w:abstractNumId w:val="6"/>
  </w:num>
  <w:num w:numId="5">
    <w:abstractNumId w:val="5"/>
  </w:num>
  <w:num w:numId="6">
    <w:abstractNumId w:val="42"/>
  </w:num>
  <w:num w:numId="7">
    <w:abstractNumId w:val="37"/>
  </w:num>
  <w:num w:numId="8">
    <w:abstractNumId w:val="11"/>
  </w:num>
  <w:num w:numId="9">
    <w:abstractNumId w:val="14"/>
  </w:num>
  <w:num w:numId="10">
    <w:abstractNumId w:val="17"/>
  </w:num>
  <w:num w:numId="11">
    <w:abstractNumId w:val="7"/>
  </w:num>
  <w:num w:numId="12">
    <w:abstractNumId w:val="35"/>
  </w:num>
  <w:num w:numId="13">
    <w:abstractNumId w:val="10"/>
  </w:num>
  <w:num w:numId="14">
    <w:abstractNumId w:val="32"/>
  </w:num>
  <w:num w:numId="15">
    <w:abstractNumId w:val="36"/>
  </w:num>
  <w:num w:numId="16">
    <w:abstractNumId w:val="15"/>
  </w:num>
  <w:num w:numId="17">
    <w:abstractNumId w:val="0"/>
  </w:num>
  <w:num w:numId="18">
    <w:abstractNumId w:val="25"/>
  </w:num>
  <w:num w:numId="19">
    <w:abstractNumId w:val="3"/>
  </w:num>
  <w:num w:numId="20">
    <w:abstractNumId w:val="9"/>
  </w:num>
  <w:num w:numId="21">
    <w:abstractNumId w:val="8"/>
  </w:num>
  <w:num w:numId="22">
    <w:abstractNumId w:val="31"/>
  </w:num>
  <w:num w:numId="23">
    <w:abstractNumId w:val="28"/>
  </w:num>
  <w:num w:numId="24">
    <w:abstractNumId w:val="4"/>
  </w:num>
  <w:num w:numId="25">
    <w:abstractNumId w:val="16"/>
  </w:num>
  <w:num w:numId="26">
    <w:abstractNumId w:val="24"/>
  </w:num>
  <w:num w:numId="27">
    <w:abstractNumId w:val="20"/>
  </w:num>
  <w:num w:numId="28">
    <w:abstractNumId w:val="39"/>
  </w:num>
  <w:num w:numId="29">
    <w:abstractNumId w:val="19"/>
  </w:num>
  <w:num w:numId="30">
    <w:abstractNumId w:val="23"/>
  </w:num>
  <w:num w:numId="31">
    <w:abstractNumId w:val="38"/>
  </w:num>
  <w:num w:numId="32">
    <w:abstractNumId w:val="26"/>
  </w:num>
  <w:num w:numId="33">
    <w:abstractNumId w:val="29"/>
  </w:num>
  <w:num w:numId="34">
    <w:abstractNumId w:val="2"/>
  </w:num>
  <w:num w:numId="35">
    <w:abstractNumId w:val="22"/>
  </w:num>
  <w:num w:numId="36">
    <w:abstractNumId w:val="40"/>
  </w:num>
  <w:num w:numId="37">
    <w:abstractNumId w:val="30"/>
  </w:num>
  <w:num w:numId="38">
    <w:abstractNumId w:val="1"/>
  </w:num>
  <w:num w:numId="39">
    <w:abstractNumId w:val="12"/>
  </w:num>
  <w:num w:numId="40">
    <w:abstractNumId w:val="33"/>
  </w:num>
  <w:num w:numId="41">
    <w:abstractNumId w:val="18"/>
  </w:num>
  <w:num w:numId="42">
    <w:abstractNumId w:val="13"/>
  </w:num>
  <w:num w:numId="43">
    <w:abstractNumId w:val="10"/>
  </w:num>
  <w:num w:numId="44">
    <w:abstractNumId w:val="21"/>
  </w:num>
  <w:num w:numId="4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US" w:vendorID="64" w:dllVersion="131078" w:nlCheck="1"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99"/>
    <w:rsid w:val="00013215"/>
    <w:rsid w:val="00016070"/>
    <w:rsid w:val="0001638A"/>
    <w:rsid w:val="00017EA2"/>
    <w:rsid w:val="00026A78"/>
    <w:rsid w:val="00042371"/>
    <w:rsid w:val="00045058"/>
    <w:rsid w:val="00045F9C"/>
    <w:rsid w:val="00051589"/>
    <w:rsid w:val="000527A9"/>
    <w:rsid w:val="00055FF2"/>
    <w:rsid w:val="00056499"/>
    <w:rsid w:val="0005795A"/>
    <w:rsid w:val="00062476"/>
    <w:rsid w:val="00067C2E"/>
    <w:rsid w:val="00077777"/>
    <w:rsid w:val="00077A77"/>
    <w:rsid w:val="00081E1F"/>
    <w:rsid w:val="000846B5"/>
    <w:rsid w:val="000869F4"/>
    <w:rsid w:val="000906D4"/>
    <w:rsid w:val="00093BF3"/>
    <w:rsid w:val="000A1768"/>
    <w:rsid w:val="000B4B78"/>
    <w:rsid w:val="000B5369"/>
    <w:rsid w:val="000C039A"/>
    <w:rsid w:val="000C03AE"/>
    <w:rsid w:val="000C70A4"/>
    <w:rsid w:val="000D2B8F"/>
    <w:rsid w:val="000D6153"/>
    <w:rsid w:val="000E0EA5"/>
    <w:rsid w:val="000E2565"/>
    <w:rsid w:val="000E4287"/>
    <w:rsid w:val="001064B2"/>
    <w:rsid w:val="001100D5"/>
    <w:rsid w:val="001204FE"/>
    <w:rsid w:val="00121DBF"/>
    <w:rsid w:val="00124F6C"/>
    <w:rsid w:val="001265FD"/>
    <w:rsid w:val="00135E04"/>
    <w:rsid w:val="0015060E"/>
    <w:rsid w:val="00150FF0"/>
    <w:rsid w:val="001527D9"/>
    <w:rsid w:val="001532AA"/>
    <w:rsid w:val="0015508C"/>
    <w:rsid w:val="00155A97"/>
    <w:rsid w:val="00160144"/>
    <w:rsid w:val="00174698"/>
    <w:rsid w:val="00176018"/>
    <w:rsid w:val="00176A5E"/>
    <w:rsid w:val="00176B5A"/>
    <w:rsid w:val="001832C6"/>
    <w:rsid w:val="00196821"/>
    <w:rsid w:val="001A02BC"/>
    <w:rsid w:val="001A3D41"/>
    <w:rsid w:val="001A67D3"/>
    <w:rsid w:val="001B00AD"/>
    <w:rsid w:val="001B3039"/>
    <w:rsid w:val="001B5F0D"/>
    <w:rsid w:val="001B7889"/>
    <w:rsid w:val="001C19E6"/>
    <w:rsid w:val="001C20F7"/>
    <w:rsid w:val="001C2AC8"/>
    <w:rsid w:val="001D2E1B"/>
    <w:rsid w:val="001D5FCD"/>
    <w:rsid w:val="001F2B04"/>
    <w:rsid w:val="001F60B4"/>
    <w:rsid w:val="001F68B0"/>
    <w:rsid w:val="002058A0"/>
    <w:rsid w:val="002068DA"/>
    <w:rsid w:val="00213B8B"/>
    <w:rsid w:val="00213BB3"/>
    <w:rsid w:val="002141A3"/>
    <w:rsid w:val="00223761"/>
    <w:rsid w:val="00230046"/>
    <w:rsid w:val="0023063E"/>
    <w:rsid w:val="002353E7"/>
    <w:rsid w:val="0024039E"/>
    <w:rsid w:val="002405CC"/>
    <w:rsid w:val="00241936"/>
    <w:rsid w:val="00252144"/>
    <w:rsid w:val="00257B52"/>
    <w:rsid w:val="0026161D"/>
    <w:rsid w:val="002676B6"/>
    <w:rsid w:val="00274E4F"/>
    <w:rsid w:val="00275E74"/>
    <w:rsid w:val="00277BDC"/>
    <w:rsid w:val="0028230E"/>
    <w:rsid w:val="002825C3"/>
    <w:rsid w:val="002958B7"/>
    <w:rsid w:val="00295ECA"/>
    <w:rsid w:val="002A0CAD"/>
    <w:rsid w:val="002A1AD3"/>
    <w:rsid w:val="002A2F10"/>
    <w:rsid w:val="002B08D8"/>
    <w:rsid w:val="002B1321"/>
    <w:rsid w:val="002B6993"/>
    <w:rsid w:val="002B79C7"/>
    <w:rsid w:val="002C0590"/>
    <w:rsid w:val="002C38A8"/>
    <w:rsid w:val="002C3DBC"/>
    <w:rsid w:val="002C65EB"/>
    <w:rsid w:val="002D364B"/>
    <w:rsid w:val="002D3BE8"/>
    <w:rsid w:val="002D4C13"/>
    <w:rsid w:val="002E10B1"/>
    <w:rsid w:val="002E2F57"/>
    <w:rsid w:val="002E5E5B"/>
    <w:rsid w:val="002F116E"/>
    <w:rsid w:val="002F1240"/>
    <w:rsid w:val="003024E1"/>
    <w:rsid w:val="00305ED8"/>
    <w:rsid w:val="0031057E"/>
    <w:rsid w:val="00322E38"/>
    <w:rsid w:val="00325DE2"/>
    <w:rsid w:val="003303BF"/>
    <w:rsid w:val="003309B7"/>
    <w:rsid w:val="003431B7"/>
    <w:rsid w:val="00343999"/>
    <w:rsid w:val="00363DCB"/>
    <w:rsid w:val="0036488E"/>
    <w:rsid w:val="0036603C"/>
    <w:rsid w:val="00370CBE"/>
    <w:rsid w:val="003757D9"/>
    <w:rsid w:val="00377518"/>
    <w:rsid w:val="00381F67"/>
    <w:rsid w:val="003A1A8D"/>
    <w:rsid w:val="003A3106"/>
    <w:rsid w:val="003A3B96"/>
    <w:rsid w:val="003B3807"/>
    <w:rsid w:val="003D4588"/>
    <w:rsid w:val="003D5342"/>
    <w:rsid w:val="003E4526"/>
    <w:rsid w:val="003E5A73"/>
    <w:rsid w:val="003E5EBA"/>
    <w:rsid w:val="003F5459"/>
    <w:rsid w:val="00401C3A"/>
    <w:rsid w:val="00410F5C"/>
    <w:rsid w:val="00411EFE"/>
    <w:rsid w:val="00415853"/>
    <w:rsid w:val="00416ED1"/>
    <w:rsid w:val="00420DD4"/>
    <w:rsid w:val="004219AF"/>
    <w:rsid w:val="00425239"/>
    <w:rsid w:val="004257D4"/>
    <w:rsid w:val="00426DC2"/>
    <w:rsid w:val="00427B02"/>
    <w:rsid w:val="00430DB3"/>
    <w:rsid w:val="00431FF5"/>
    <w:rsid w:val="00432BB1"/>
    <w:rsid w:val="00433BF4"/>
    <w:rsid w:val="00442D74"/>
    <w:rsid w:val="00445769"/>
    <w:rsid w:val="004575F7"/>
    <w:rsid w:val="00457E49"/>
    <w:rsid w:val="00465E7E"/>
    <w:rsid w:val="00466E1D"/>
    <w:rsid w:val="004844AA"/>
    <w:rsid w:val="00485F69"/>
    <w:rsid w:val="00487591"/>
    <w:rsid w:val="004A3249"/>
    <w:rsid w:val="004A47B9"/>
    <w:rsid w:val="004A4AA0"/>
    <w:rsid w:val="004B1767"/>
    <w:rsid w:val="004B189D"/>
    <w:rsid w:val="004B383B"/>
    <w:rsid w:val="004B6BBA"/>
    <w:rsid w:val="004C025E"/>
    <w:rsid w:val="004C2FC5"/>
    <w:rsid w:val="004C351C"/>
    <w:rsid w:val="004C414A"/>
    <w:rsid w:val="004C45B6"/>
    <w:rsid w:val="004C7B28"/>
    <w:rsid w:val="004D032C"/>
    <w:rsid w:val="004D3CE6"/>
    <w:rsid w:val="004E2D76"/>
    <w:rsid w:val="004F0516"/>
    <w:rsid w:val="004F28EB"/>
    <w:rsid w:val="005038CA"/>
    <w:rsid w:val="00506786"/>
    <w:rsid w:val="00520174"/>
    <w:rsid w:val="00520362"/>
    <w:rsid w:val="00523918"/>
    <w:rsid w:val="00536823"/>
    <w:rsid w:val="00536F54"/>
    <w:rsid w:val="00541171"/>
    <w:rsid w:val="0054392D"/>
    <w:rsid w:val="00545AFD"/>
    <w:rsid w:val="0054628C"/>
    <w:rsid w:val="00550542"/>
    <w:rsid w:val="00551807"/>
    <w:rsid w:val="005568AB"/>
    <w:rsid w:val="0056564C"/>
    <w:rsid w:val="00565CD6"/>
    <w:rsid w:val="00572520"/>
    <w:rsid w:val="00584E7E"/>
    <w:rsid w:val="00585DAE"/>
    <w:rsid w:val="00591C41"/>
    <w:rsid w:val="00597865"/>
    <w:rsid w:val="005A5681"/>
    <w:rsid w:val="005B121C"/>
    <w:rsid w:val="005B16F3"/>
    <w:rsid w:val="005B402D"/>
    <w:rsid w:val="005B6D27"/>
    <w:rsid w:val="005C1233"/>
    <w:rsid w:val="005C249D"/>
    <w:rsid w:val="005C315F"/>
    <w:rsid w:val="005C4965"/>
    <w:rsid w:val="005C59D2"/>
    <w:rsid w:val="005D3158"/>
    <w:rsid w:val="005D6613"/>
    <w:rsid w:val="005E607F"/>
    <w:rsid w:val="005F0163"/>
    <w:rsid w:val="005F2B48"/>
    <w:rsid w:val="005F47EB"/>
    <w:rsid w:val="005F4A35"/>
    <w:rsid w:val="00600D2E"/>
    <w:rsid w:val="0060106C"/>
    <w:rsid w:val="0060388C"/>
    <w:rsid w:val="006118BA"/>
    <w:rsid w:val="006212DE"/>
    <w:rsid w:val="00621817"/>
    <w:rsid w:val="00621F6F"/>
    <w:rsid w:val="00624E33"/>
    <w:rsid w:val="00630965"/>
    <w:rsid w:val="00634B01"/>
    <w:rsid w:val="00642424"/>
    <w:rsid w:val="00647CA4"/>
    <w:rsid w:val="006604A5"/>
    <w:rsid w:val="00665CE8"/>
    <w:rsid w:val="00677B2C"/>
    <w:rsid w:val="00687591"/>
    <w:rsid w:val="00690DC5"/>
    <w:rsid w:val="00694EE3"/>
    <w:rsid w:val="0069565B"/>
    <w:rsid w:val="00696F31"/>
    <w:rsid w:val="006A0634"/>
    <w:rsid w:val="006B63B2"/>
    <w:rsid w:val="006B6CE0"/>
    <w:rsid w:val="006B78B5"/>
    <w:rsid w:val="006C2CA0"/>
    <w:rsid w:val="006C5449"/>
    <w:rsid w:val="006D28FC"/>
    <w:rsid w:val="006E0057"/>
    <w:rsid w:val="006F0F03"/>
    <w:rsid w:val="006F11D2"/>
    <w:rsid w:val="006F6548"/>
    <w:rsid w:val="0071291E"/>
    <w:rsid w:val="00715C31"/>
    <w:rsid w:val="00720BD2"/>
    <w:rsid w:val="007220D4"/>
    <w:rsid w:val="007323E8"/>
    <w:rsid w:val="0074042B"/>
    <w:rsid w:val="00743106"/>
    <w:rsid w:val="007460F7"/>
    <w:rsid w:val="00761332"/>
    <w:rsid w:val="00761F6D"/>
    <w:rsid w:val="00763405"/>
    <w:rsid w:val="00765DE2"/>
    <w:rsid w:val="007666B4"/>
    <w:rsid w:val="00773AC1"/>
    <w:rsid w:val="00777246"/>
    <w:rsid w:val="00781173"/>
    <w:rsid w:val="00786065"/>
    <w:rsid w:val="00793E24"/>
    <w:rsid w:val="00797B6D"/>
    <w:rsid w:val="007A262B"/>
    <w:rsid w:val="007A3193"/>
    <w:rsid w:val="007B3457"/>
    <w:rsid w:val="007B62BE"/>
    <w:rsid w:val="007D2CFC"/>
    <w:rsid w:val="007D31A8"/>
    <w:rsid w:val="007D4453"/>
    <w:rsid w:val="007D66D9"/>
    <w:rsid w:val="007E0B96"/>
    <w:rsid w:val="007E1827"/>
    <w:rsid w:val="007E1C0F"/>
    <w:rsid w:val="007E3429"/>
    <w:rsid w:val="007F7778"/>
    <w:rsid w:val="007F7A12"/>
    <w:rsid w:val="00801B89"/>
    <w:rsid w:val="00802BC2"/>
    <w:rsid w:val="0080311A"/>
    <w:rsid w:val="008048E6"/>
    <w:rsid w:val="00810ED6"/>
    <w:rsid w:val="008153C1"/>
    <w:rsid w:val="00825DD8"/>
    <w:rsid w:val="00831E62"/>
    <w:rsid w:val="00833308"/>
    <w:rsid w:val="00835356"/>
    <w:rsid w:val="00837590"/>
    <w:rsid w:val="00845C2C"/>
    <w:rsid w:val="0084611C"/>
    <w:rsid w:val="00850672"/>
    <w:rsid w:val="00862F9C"/>
    <w:rsid w:val="0088091A"/>
    <w:rsid w:val="0088485D"/>
    <w:rsid w:val="00887B91"/>
    <w:rsid w:val="00894174"/>
    <w:rsid w:val="00896E59"/>
    <w:rsid w:val="008A113D"/>
    <w:rsid w:val="008A1518"/>
    <w:rsid w:val="008A2659"/>
    <w:rsid w:val="008A5A0A"/>
    <w:rsid w:val="008B1075"/>
    <w:rsid w:val="008B268B"/>
    <w:rsid w:val="008B3281"/>
    <w:rsid w:val="008B6928"/>
    <w:rsid w:val="008B7162"/>
    <w:rsid w:val="008D70DA"/>
    <w:rsid w:val="008D7F9B"/>
    <w:rsid w:val="008F5603"/>
    <w:rsid w:val="009024B9"/>
    <w:rsid w:val="009100A1"/>
    <w:rsid w:val="00911027"/>
    <w:rsid w:val="00920025"/>
    <w:rsid w:val="009213D0"/>
    <w:rsid w:val="0092258F"/>
    <w:rsid w:val="00924417"/>
    <w:rsid w:val="00925AE9"/>
    <w:rsid w:val="00935138"/>
    <w:rsid w:val="009360C4"/>
    <w:rsid w:val="009454A7"/>
    <w:rsid w:val="00952492"/>
    <w:rsid w:val="009549B6"/>
    <w:rsid w:val="0096465A"/>
    <w:rsid w:val="009673A1"/>
    <w:rsid w:val="00975D65"/>
    <w:rsid w:val="009810AC"/>
    <w:rsid w:val="00982AEE"/>
    <w:rsid w:val="0099306A"/>
    <w:rsid w:val="009959C2"/>
    <w:rsid w:val="00995E56"/>
    <w:rsid w:val="009A4411"/>
    <w:rsid w:val="009B067A"/>
    <w:rsid w:val="009B5625"/>
    <w:rsid w:val="009C18FE"/>
    <w:rsid w:val="009C7FB1"/>
    <w:rsid w:val="009D1F48"/>
    <w:rsid w:val="009E4B23"/>
    <w:rsid w:val="009F31CD"/>
    <w:rsid w:val="00A0192D"/>
    <w:rsid w:val="00A060AB"/>
    <w:rsid w:val="00A14CF9"/>
    <w:rsid w:val="00A1567C"/>
    <w:rsid w:val="00A16ED0"/>
    <w:rsid w:val="00A171FE"/>
    <w:rsid w:val="00A25A74"/>
    <w:rsid w:val="00A32C6F"/>
    <w:rsid w:val="00A43851"/>
    <w:rsid w:val="00A530C2"/>
    <w:rsid w:val="00A531BE"/>
    <w:rsid w:val="00A54850"/>
    <w:rsid w:val="00A5736C"/>
    <w:rsid w:val="00A60E7C"/>
    <w:rsid w:val="00A62897"/>
    <w:rsid w:val="00A66197"/>
    <w:rsid w:val="00A74808"/>
    <w:rsid w:val="00A76936"/>
    <w:rsid w:val="00A77F0A"/>
    <w:rsid w:val="00A80EED"/>
    <w:rsid w:val="00A8292A"/>
    <w:rsid w:val="00A838F5"/>
    <w:rsid w:val="00A84F74"/>
    <w:rsid w:val="00A9081A"/>
    <w:rsid w:val="00AA3FA4"/>
    <w:rsid w:val="00AB0F14"/>
    <w:rsid w:val="00AB4400"/>
    <w:rsid w:val="00AC1055"/>
    <w:rsid w:val="00AC2678"/>
    <w:rsid w:val="00AC5724"/>
    <w:rsid w:val="00AC6991"/>
    <w:rsid w:val="00AD3872"/>
    <w:rsid w:val="00AD4460"/>
    <w:rsid w:val="00AE4173"/>
    <w:rsid w:val="00AE4BCA"/>
    <w:rsid w:val="00AE601A"/>
    <w:rsid w:val="00B0140E"/>
    <w:rsid w:val="00B03FE1"/>
    <w:rsid w:val="00B112E8"/>
    <w:rsid w:val="00B121E5"/>
    <w:rsid w:val="00B32611"/>
    <w:rsid w:val="00B34857"/>
    <w:rsid w:val="00B3749E"/>
    <w:rsid w:val="00B40C93"/>
    <w:rsid w:val="00B42A36"/>
    <w:rsid w:val="00B44AD0"/>
    <w:rsid w:val="00B475DB"/>
    <w:rsid w:val="00B5157D"/>
    <w:rsid w:val="00B51B4A"/>
    <w:rsid w:val="00B5297B"/>
    <w:rsid w:val="00B6442D"/>
    <w:rsid w:val="00B64578"/>
    <w:rsid w:val="00B721EF"/>
    <w:rsid w:val="00B74DC1"/>
    <w:rsid w:val="00B77566"/>
    <w:rsid w:val="00B7778C"/>
    <w:rsid w:val="00B805F1"/>
    <w:rsid w:val="00B8235C"/>
    <w:rsid w:val="00B856E7"/>
    <w:rsid w:val="00B870F3"/>
    <w:rsid w:val="00B924F2"/>
    <w:rsid w:val="00B92875"/>
    <w:rsid w:val="00B9324B"/>
    <w:rsid w:val="00B9466A"/>
    <w:rsid w:val="00B968A9"/>
    <w:rsid w:val="00BA19A1"/>
    <w:rsid w:val="00BA5253"/>
    <w:rsid w:val="00BA54A5"/>
    <w:rsid w:val="00BB039F"/>
    <w:rsid w:val="00BB1A15"/>
    <w:rsid w:val="00BC1151"/>
    <w:rsid w:val="00BC5C1F"/>
    <w:rsid w:val="00BC5C45"/>
    <w:rsid w:val="00BD04BD"/>
    <w:rsid w:val="00BD09C5"/>
    <w:rsid w:val="00BD1CD5"/>
    <w:rsid w:val="00BD2434"/>
    <w:rsid w:val="00BD4845"/>
    <w:rsid w:val="00BE23B3"/>
    <w:rsid w:val="00BE2F61"/>
    <w:rsid w:val="00BE2F9B"/>
    <w:rsid w:val="00BE6AE9"/>
    <w:rsid w:val="00BF1E46"/>
    <w:rsid w:val="00C03D64"/>
    <w:rsid w:val="00C10967"/>
    <w:rsid w:val="00C11CBA"/>
    <w:rsid w:val="00C129A3"/>
    <w:rsid w:val="00C1432A"/>
    <w:rsid w:val="00C27ED0"/>
    <w:rsid w:val="00C337AB"/>
    <w:rsid w:val="00C35337"/>
    <w:rsid w:val="00C4174D"/>
    <w:rsid w:val="00C459B9"/>
    <w:rsid w:val="00C50267"/>
    <w:rsid w:val="00C518E5"/>
    <w:rsid w:val="00C541E4"/>
    <w:rsid w:val="00C56DF7"/>
    <w:rsid w:val="00C658B3"/>
    <w:rsid w:val="00C66ABA"/>
    <w:rsid w:val="00C66CDF"/>
    <w:rsid w:val="00C67353"/>
    <w:rsid w:val="00C75265"/>
    <w:rsid w:val="00C851B1"/>
    <w:rsid w:val="00C86C64"/>
    <w:rsid w:val="00C872B2"/>
    <w:rsid w:val="00C91A2A"/>
    <w:rsid w:val="00C9234E"/>
    <w:rsid w:val="00C93048"/>
    <w:rsid w:val="00C9404F"/>
    <w:rsid w:val="00C94604"/>
    <w:rsid w:val="00CA1220"/>
    <w:rsid w:val="00CA699C"/>
    <w:rsid w:val="00CA6A5E"/>
    <w:rsid w:val="00CA7B85"/>
    <w:rsid w:val="00CA7DEB"/>
    <w:rsid w:val="00CB18B3"/>
    <w:rsid w:val="00CC26D7"/>
    <w:rsid w:val="00CC5C2E"/>
    <w:rsid w:val="00CD3C55"/>
    <w:rsid w:val="00CD7133"/>
    <w:rsid w:val="00CE1E88"/>
    <w:rsid w:val="00CE275A"/>
    <w:rsid w:val="00CE421D"/>
    <w:rsid w:val="00CE71B7"/>
    <w:rsid w:val="00CF1D6F"/>
    <w:rsid w:val="00D11DF0"/>
    <w:rsid w:val="00D13422"/>
    <w:rsid w:val="00D14F6C"/>
    <w:rsid w:val="00D153AB"/>
    <w:rsid w:val="00D220A6"/>
    <w:rsid w:val="00D22545"/>
    <w:rsid w:val="00D22FEA"/>
    <w:rsid w:val="00D260B4"/>
    <w:rsid w:val="00D3053B"/>
    <w:rsid w:val="00D3211B"/>
    <w:rsid w:val="00D3521F"/>
    <w:rsid w:val="00D3593A"/>
    <w:rsid w:val="00D364F1"/>
    <w:rsid w:val="00D3698D"/>
    <w:rsid w:val="00D42337"/>
    <w:rsid w:val="00D500F9"/>
    <w:rsid w:val="00D51ADE"/>
    <w:rsid w:val="00D52560"/>
    <w:rsid w:val="00D56514"/>
    <w:rsid w:val="00D61B25"/>
    <w:rsid w:val="00D72B97"/>
    <w:rsid w:val="00D806CD"/>
    <w:rsid w:val="00D84413"/>
    <w:rsid w:val="00D924C7"/>
    <w:rsid w:val="00D9787A"/>
    <w:rsid w:val="00D97E6D"/>
    <w:rsid w:val="00DA22A0"/>
    <w:rsid w:val="00DB00DF"/>
    <w:rsid w:val="00DB38C1"/>
    <w:rsid w:val="00DB42AE"/>
    <w:rsid w:val="00DB78D5"/>
    <w:rsid w:val="00DC0591"/>
    <w:rsid w:val="00DC3958"/>
    <w:rsid w:val="00DC64E2"/>
    <w:rsid w:val="00DC69DC"/>
    <w:rsid w:val="00DC6F0B"/>
    <w:rsid w:val="00DD3201"/>
    <w:rsid w:val="00DE5F19"/>
    <w:rsid w:val="00DF1CE0"/>
    <w:rsid w:val="00DF30ED"/>
    <w:rsid w:val="00DF345C"/>
    <w:rsid w:val="00E05008"/>
    <w:rsid w:val="00E13A13"/>
    <w:rsid w:val="00E151E5"/>
    <w:rsid w:val="00E208E5"/>
    <w:rsid w:val="00E228B7"/>
    <w:rsid w:val="00E241E3"/>
    <w:rsid w:val="00E27E8E"/>
    <w:rsid w:val="00E309E6"/>
    <w:rsid w:val="00E41237"/>
    <w:rsid w:val="00E4131E"/>
    <w:rsid w:val="00E45795"/>
    <w:rsid w:val="00E5415B"/>
    <w:rsid w:val="00E555C7"/>
    <w:rsid w:val="00E67930"/>
    <w:rsid w:val="00E67CC9"/>
    <w:rsid w:val="00E731AD"/>
    <w:rsid w:val="00E80B29"/>
    <w:rsid w:val="00E8475B"/>
    <w:rsid w:val="00E93A75"/>
    <w:rsid w:val="00EA1606"/>
    <w:rsid w:val="00EA27F8"/>
    <w:rsid w:val="00EA367B"/>
    <w:rsid w:val="00EC5E52"/>
    <w:rsid w:val="00ED0EA8"/>
    <w:rsid w:val="00ED44DF"/>
    <w:rsid w:val="00ED4D91"/>
    <w:rsid w:val="00EE273C"/>
    <w:rsid w:val="00EE4FE9"/>
    <w:rsid w:val="00F009FC"/>
    <w:rsid w:val="00F02F7A"/>
    <w:rsid w:val="00F04031"/>
    <w:rsid w:val="00F10B48"/>
    <w:rsid w:val="00F111E5"/>
    <w:rsid w:val="00F15A4F"/>
    <w:rsid w:val="00F200DB"/>
    <w:rsid w:val="00F2462E"/>
    <w:rsid w:val="00F24C20"/>
    <w:rsid w:val="00F26CEB"/>
    <w:rsid w:val="00F2764D"/>
    <w:rsid w:val="00F35B5A"/>
    <w:rsid w:val="00F44B37"/>
    <w:rsid w:val="00F47121"/>
    <w:rsid w:val="00F50354"/>
    <w:rsid w:val="00F516E3"/>
    <w:rsid w:val="00F536E3"/>
    <w:rsid w:val="00F61638"/>
    <w:rsid w:val="00F62095"/>
    <w:rsid w:val="00F62921"/>
    <w:rsid w:val="00F66B79"/>
    <w:rsid w:val="00F74795"/>
    <w:rsid w:val="00F80EBD"/>
    <w:rsid w:val="00F9610C"/>
    <w:rsid w:val="00FA091A"/>
    <w:rsid w:val="00FA2B5B"/>
    <w:rsid w:val="00FA72DD"/>
    <w:rsid w:val="00FB0B54"/>
    <w:rsid w:val="00FB61A0"/>
    <w:rsid w:val="00FB72D2"/>
    <w:rsid w:val="00FC2E06"/>
    <w:rsid w:val="00FC5D0B"/>
    <w:rsid w:val="00FC7BB0"/>
    <w:rsid w:val="00FD32BC"/>
    <w:rsid w:val="00FE077D"/>
    <w:rsid w:val="00FE7A6D"/>
    <w:rsid w:val="00FF234A"/>
    <w:rsid w:val="00FF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D1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24"/>
    <w:pPr>
      <w:tabs>
        <w:tab w:val="left" w:pos="432"/>
      </w:tabs>
      <w:spacing w:line="480" w:lineRule="auto"/>
      <w:ind w:firstLine="432"/>
      <w:jc w:val="both"/>
    </w:pPr>
    <w:rPr>
      <w:rFonts w:ascii="Times New Roman" w:hAnsi="Times New Roman"/>
      <w:szCs w:val="20"/>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45F9C"/>
    <w:pPr>
      <w:spacing w:after="240" w:line="240" w:lineRule="auto"/>
      <w:ind w:left="432" w:hanging="432"/>
      <w:outlineLvl w:val="3"/>
    </w:pPr>
    <w:rPr>
      <w:rFonts w:ascii="Garamond" w:hAnsi="Garamond"/>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9D1F48"/>
    <w:pPr>
      <w:tabs>
        <w:tab w:val="left" w:pos="1008"/>
        <w:tab w:val="right" w:leader="dot" w:pos="9360"/>
      </w:tabs>
      <w:spacing w:before="240" w:after="240"/>
      <w:ind w:left="1008" w:right="1080" w:hanging="1008"/>
    </w:pPr>
    <w:rPr>
      <w:rFonts w:ascii="Arial" w:hAnsi="Arial"/>
      <w:caps/>
    </w:rPr>
  </w:style>
  <w:style w:type="paragraph" w:customStyle="1" w:styleId="NormalSS">
    <w:name w:val="NormalSS"/>
    <w:basedOn w:val="Normal"/>
    <w:link w:val="NormalSSChar"/>
    <w:qFormat/>
    <w:rsid w:val="00B92875"/>
    <w:pPr>
      <w:spacing w:after="240" w:line="240" w:lineRule="auto"/>
    </w:pPr>
    <w:rPr>
      <w:rFonts w:ascii="Garamond" w:hAnsi="Garamond"/>
    </w:r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uiPriority w:val="39"/>
    <w:qFormat/>
    <w:rsid w:val="00C9404F"/>
    <w:pPr>
      <w:tabs>
        <w:tab w:val="left" w:pos="1872"/>
        <w:tab w:val="right" w:leader="dot" w:pos="9360"/>
      </w:tabs>
      <w:spacing w:after="120"/>
      <w:ind w:left="1872" w:right="1080" w:hanging="432"/>
    </w:pPr>
    <w:rPr>
      <w:rFonts w:ascii="Arial" w:hAnsi="Arial"/>
    </w:rPr>
  </w:style>
  <w:style w:type="paragraph" w:styleId="TOC4">
    <w:name w:val="toc 4"/>
    <w:next w:val="Normal"/>
    <w:autoRedefine/>
    <w:uiPriority w:val="39"/>
    <w:qFormat/>
    <w:rsid w:val="00286495"/>
    <w:pPr>
      <w:tabs>
        <w:tab w:val="left" w:pos="1440"/>
        <w:tab w:val="right" w:leader="dot" w:pos="9360"/>
      </w:tabs>
      <w:ind w:left="2390" w:hanging="475"/>
    </w:pPr>
    <w:rPr>
      <w:rFonts w:ascii="Arial" w:hAnsi="Arial"/>
      <w:noProof/>
    </w:rPr>
  </w:style>
  <w:style w:type="paragraph" w:styleId="FootnoteText">
    <w:name w:val="footnote text"/>
    <w:aliases w:val="F1,Footnote Text-no space,Footnote Text Char Char Char Char,Footnote Text Char Char"/>
    <w:basedOn w:val="Normal"/>
    <w:link w:val="FootnoteTextChar"/>
    <w:rsid w:val="008A1518"/>
    <w:pPr>
      <w:spacing w:after="120" w:line="240" w:lineRule="auto"/>
    </w:pPr>
    <w:rPr>
      <w:rFonts w:ascii="Garamond" w:hAnsi="Garamond"/>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AB0F14"/>
    <w:pPr>
      <w:keepLines/>
      <w:spacing w:after="240" w:line="240" w:lineRule="auto"/>
      <w:ind w:left="432" w:hanging="432"/>
    </w:pPr>
    <w:rPr>
      <w:rFonts w:ascii="Garamond" w:hAnsi="Garamond"/>
    </w:r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0"/>
      </w:numPr>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92875"/>
    <w:rPr>
      <w:rFonts w:asciiTheme="majorHAnsi" w:hAnsiTheme="majorHAnsi"/>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92875"/>
    <w:rPr>
      <w:rFonts w:asciiTheme="majorHAnsi" w:hAnsiTheme="majorHAnsi"/>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9C08A0"/>
    <w:pPr>
      <w:numPr>
        <w:numId w:val="18"/>
      </w:numPr>
      <w:spacing w:after="180"/>
      <w:ind w:left="720" w:right="360" w:hanging="288"/>
      <w:jc w:val="both"/>
    </w:pPr>
    <w:rPr>
      <w:rFonts w:ascii="Times New Roman" w:hAnsi="Times New Roman"/>
      <w:szCs w:val="20"/>
    </w:rPr>
  </w:style>
  <w:style w:type="paragraph" w:customStyle="1" w:styleId="BulletLAST">
    <w:name w:val="Bullet (LAST)"/>
    <w:next w:val="Normal"/>
    <w:rsid w:val="009C08A0"/>
    <w:pPr>
      <w:numPr>
        <w:numId w:val="19"/>
      </w:numPr>
      <w:spacing w:after="480"/>
      <w:ind w:left="720" w:right="360" w:hanging="288"/>
      <w:jc w:val="both"/>
    </w:pPr>
    <w:rPr>
      <w:rFonts w:ascii="Times New Roman" w:hAnsi="Times New Roman"/>
      <w:szCs w:val="20"/>
    </w:rPr>
  </w:style>
  <w:style w:type="paragraph" w:customStyle="1" w:styleId="ParagraphLAST">
    <w:name w:val="Paragraph (LAST)"/>
    <w:basedOn w:val="Normal"/>
    <w:next w:val="Normal"/>
    <w:rsid w:val="009C08A0"/>
    <w:pPr>
      <w:spacing w:after="240"/>
    </w:pPr>
  </w:style>
  <w:style w:type="paragraph" w:customStyle="1" w:styleId="Center">
    <w:name w:val="Center"/>
    <w:basedOn w:val="Normal"/>
    <w:rsid w:val="009C08A0"/>
    <w:pPr>
      <w:ind w:firstLine="0"/>
      <w:jc w:val="center"/>
    </w:pPr>
  </w:style>
  <w:style w:type="character" w:styleId="CommentReference">
    <w:name w:val="annotation reference"/>
    <w:basedOn w:val="DefaultParagraphFont"/>
    <w:uiPriority w:val="99"/>
    <w:semiHidden/>
    <w:rsid w:val="009C08A0"/>
    <w:rPr>
      <w:sz w:val="16"/>
      <w:szCs w:val="16"/>
    </w:rPr>
  </w:style>
  <w:style w:type="paragraph" w:customStyle="1" w:styleId="MarkforTable">
    <w:name w:val="Mark for Table"/>
    <w:next w:val="Normal"/>
    <w:rsid w:val="009C08A0"/>
    <w:pPr>
      <w:spacing w:line="480" w:lineRule="auto"/>
      <w:jc w:val="center"/>
    </w:pPr>
    <w:rPr>
      <w:rFonts w:ascii="Times New Roman" w:hAnsi="Times New Roman"/>
      <w:caps/>
      <w:szCs w:val="20"/>
    </w:rPr>
  </w:style>
  <w:style w:type="paragraph" w:customStyle="1" w:styleId="ParagraphSSLAST">
    <w:name w:val="ParagraphSS (LAST)"/>
    <w:basedOn w:val="NormalSS"/>
    <w:next w:val="Normal"/>
    <w:qFormat/>
    <w:rsid w:val="00A32C6F"/>
  </w:style>
  <w:style w:type="paragraph" w:customStyle="1" w:styleId="MarkforFigure">
    <w:name w:val="Mark for Figure"/>
    <w:basedOn w:val="Normal"/>
    <w:next w:val="Normal"/>
    <w:rsid w:val="009C08A0"/>
    <w:pPr>
      <w:ind w:firstLine="0"/>
      <w:jc w:val="center"/>
    </w:pPr>
    <w:rPr>
      <w:caps/>
    </w:rPr>
  </w:style>
  <w:style w:type="paragraph" w:customStyle="1" w:styleId="MarkforExhibit">
    <w:name w:val="Mark for Exhibit"/>
    <w:basedOn w:val="Normal"/>
    <w:next w:val="Normal"/>
    <w:rsid w:val="009C08A0"/>
    <w:pPr>
      <w:ind w:firstLine="0"/>
      <w:jc w:val="center"/>
    </w:pPr>
    <w:rPr>
      <w:caps/>
    </w:rPr>
  </w:style>
  <w:style w:type="paragraph" w:customStyle="1" w:styleId="MarkforAttachment">
    <w:name w:val="Mark for Attachment"/>
    <w:basedOn w:val="Normal"/>
    <w:next w:val="Normal"/>
    <w:rsid w:val="009C08A0"/>
    <w:pPr>
      <w:spacing w:line="240" w:lineRule="auto"/>
      <w:ind w:firstLine="0"/>
      <w:jc w:val="center"/>
    </w:pPr>
    <w:rPr>
      <w:b/>
      <w:caps/>
    </w:rPr>
  </w:style>
  <w:style w:type="paragraph" w:customStyle="1" w:styleId="NumberedBulletLAST">
    <w:name w:val="Numbered Bullet (LAST)"/>
    <w:basedOn w:val="NumberedBullet"/>
    <w:next w:val="Normal"/>
    <w:rsid w:val="009C08A0"/>
    <w:pPr>
      <w:numPr>
        <w:numId w:val="20"/>
      </w:numPr>
      <w:tabs>
        <w:tab w:val="clear" w:pos="792"/>
      </w:tabs>
      <w:spacing w:after="480"/>
      <w:ind w:left="720" w:hanging="288"/>
    </w:pPr>
  </w:style>
  <w:style w:type="paragraph" w:styleId="CommentText">
    <w:name w:val="annotation text"/>
    <w:basedOn w:val="Normal"/>
    <w:link w:val="CommentTextChar"/>
    <w:uiPriority w:val="99"/>
    <w:semiHidden/>
    <w:rsid w:val="009C08A0"/>
    <w:rPr>
      <w:sz w:val="20"/>
    </w:rPr>
  </w:style>
  <w:style w:type="character" w:customStyle="1" w:styleId="CommentTextChar">
    <w:name w:val="Comment Text Char"/>
    <w:basedOn w:val="DefaultParagraphFont"/>
    <w:link w:val="CommentText"/>
    <w:uiPriority w:val="99"/>
    <w:semiHidden/>
    <w:rsid w:val="009C08A0"/>
    <w:rPr>
      <w:rFonts w:ascii="Times New Roman" w:hAnsi="Times New Roman"/>
      <w:sz w:val="20"/>
      <w:szCs w:val="20"/>
    </w:rPr>
  </w:style>
  <w:style w:type="paragraph" w:customStyle="1" w:styleId="MarkforAppendix">
    <w:name w:val="Mark for Appendix"/>
    <w:basedOn w:val="Normal"/>
    <w:rsid w:val="009C08A0"/>
    <w:pPr>
      <w:ind w:firstLine="0"/>
      <w:jc w:val="center"/>
    </w:pPr>
    <w:rPr>
      <w:b/>
      <w:caps/>
    </w:rPr>
  </w:style>
  <w:style w:type="paragraph" w:customStyle="1" w:styleId="bullet0">
    <w:name w:val="bullet"/>
    <w:rsid w:val="009C08A0"/>
    <w:pPr>
      <w:tabs>
        <w:tab w:val="num" w:pos="360"/>
      </w:tabs>
      <w:spacing w:after="180"/>
      <w:ind w:left="720" w:right="360" w:hanging="288"/>
      <w:jc w:val="both"/>
    </w:pPr>
    <w:rPr>
      <w:rFonts w:ascii="Times New Roman" w:hAnsi="Times New Roman"/>
      <w:szCs w:val="20"/>
    </w:rPr>
  </w:style>
  <w:style w:type="paragraph" w:customStyle="1" w:styleId="LastParagraph">
    <w:name w:val="Last Paragraph"/>
    <w:basedOn w:val="Normal"/>
    <w:next w:val="Normal"/>
    <w:rsid w:val="009C08A0"/>
    <w:pPr>
      <w:spacing w:after="240"/>
    </w:pPr>
  </w:style>
  <w:style w:type="paragraph" w:customStyle="1" w:styleId="Byline">
    <w:name w:val="Byline"/>
    <w:basedOn w:val="BodyText"/>
    <w:rsid w:val="009C08A0"/>
    <w:pPr>
      <w:tabs>
        <w:tab w:val="clear" w:pos="432"/>
      </w:tabs>
      <w:spacing w:after="0"/>
      <w:ind w:firstLine="0"/>
      <w:jc w:val="left"/>
    </w:pPr>
  </w:style>
  <w:style w:type="paragraph" w:styleId="BodyText">
    <w:name w:val="Body Text"/>
    <w:basedOn w:val="Normal"/>
    <w:link w:val="BodyTextChar"/>
    <w:semiHidden/>
    <w:rsid w:val="009C08A0"/>
    <w:pPr>
      <w:spacing w:after="120"/>
    </w:pPr>
  </w:style>
  <w:style w:type="character" w:customStyle="1" w:styleId="BodyTextChar">
    <w:name w:val="Body Text Char"/>
    <w:basedOn w:val="DefaultParagraphFont"/>
    <w:link w:val="BodyText"/>
    <w:semiHidden/>
    <w:rsid w:val="009C08A0"/>
    <w:rPr>
      <w:rFonts w:ascii="Times New Roman" w:hAnsi="Times New Roman"/>
      <w:szCs w:val="20"/>
    </w:rPr>
  </w:style>
  <w:style w:type="paragraph" w:customStyle="1" w:styleId="Gnormal">
    <w:name w:val="G_normal"/>
    <w:basedOn w:val="Normal"/>
    <w:rsid w:val="009C08A0"/>
    <w:pPr>
      <w:spacing w:after="240" w:line="240" w:lineRule="auto"/>
    </w:pPr>
    <w:rPr>
      <w:rFonts w:ascii="Garamond" w:hAnsi="Garamond"/>
    </w:rPr>
  </w:style>
  <w:style w:type="paragraph" w:customStyle="1" w:styleId="xl29">
    <w:name w:val="xl29"/>
    <w:basedOn w:val="Normal"/>
    <w:rsid w:val="009C08A0"/>
    <w:pPr>
      <w:tabs>
        <w:tab w:val="clear" w:pos="432"/>
      </w:tabs>
      <w:spacing w:before="100" w:beforeAutospacing="1" w:after="100" w:afterAutospacing="1" w:line="240" w:lineRule="auto"/>
      <w:ind w:firstLine="0"/>
      <w:jc w:val="left"/>
    </w:pPr>
    <w:rPr>
      <w:rFonts w:ascii="Arial" w:eastAsia="Arial Unicode MS" w:hAnsi="Arial" w:cs="Arial"/>
      <w:b/>
      <w:bCs/>
      <w:sz w:val="16"/>
      <w:szCs w:val="16"/>
    </w:rPr>
  </w:style>
  <w:style w:type="paragraph" w:customStyle="1" w:styleId="xl22">
    <w:name w:val="xl22"/>
    <w:basedOn w:val="Normal"/>
    <w:rsid w:val="009C08A0"/>
    <w:pPr>
      <w:tabs>
        <w:tab w:val="clear" w:pos="432"/>
      </w:tabs>
      <w:spacing w:before="100" w:beforeAutospacing="1" w:after="100" w:afterAutospacing="1" w:line="240" w:lineRule="auto"/>
      <w:ind w:firstLine="0"/>
      <w:jc w:val="left"/>
    </w:pPr>
    <w:rPr>
      <w:rFonts w:ascii="Arial" w:eastAsia="Arial Unicode MS" w:hAnsi="Arial" w:cs="Arial"/>
      <w:sz w:val="16"/>
      <w:szCs w:val="16"/>
    </w:rPr>
  </w:style>
  <w:style w:type="paragraph" w:customStyle="1" w:styleId="xl26">
    <w:name w:val="xl26"/>
    <w:basedOn w:val="Normal"/>
    <w:rsid w:val="009C08A0"/>
    <w:pPr>
      <w:pBdr>
        <w:left w:val="single" w:sz="4" w:space="0" w:color="auto"/>
        <w:bottom w:val="single" w:sz="4" w:space="0" w:color="auto"/>
      </w:pBdr>
      <w:tabs>
        <w:tab w:val="clear" w:pos="432"/>
      </w:tabs>
      <w:spacing w:before="100" w:beforeAutospacing="1" w:after="100" w:afterAutospacing="1" w:line="240" w:lineRule="auto"/>
      <w:ind w:firstLine="0"/>
      <w:jc w:val="center"/>
    </w:pPr>
    <w:rPr>
      <w:rFonts w:ascii="Arial" w:eastAsia="Arial Unicode MS" w:hAnsi="Arial" w:cs="Arial"/>
      <w:sz w:val="16"/>
      <w:szCs w:val="16"/>
    </w:rPr>
  </w:style>
  <w:style w:type="character" w:customStyle="1" w:styleId="bibrecord-highlight">
    <w:name w:val="bibrecord-highlight"/>
    <w:basedOn w:val="DefaultParagraphFont"/>
    <w:rsid w:val="009C08A0"/>
  </w:style>
  <w:style w:type="character" w:customStyle="1" w:styleId="titles-title">
    <w:name w:val="titles-title"/>
    <w:basedOn w:val="DefaultParagraphFont"/>
    <w:rsid w:val="009C08A0"/>
  </w:style>
  <w:style w:type="character" w:customStyle="1" w:styleId="titles-source">
    <w:name w:val="titles-source"/>
    <w:basedOn w:val="DefaultParagraphFont"/>
    <w:rsid w:val="009C08A0"/>
  </w:style>
  <w:style w:type="paragraph" w:styleId="CommentSubject">
    <w:name w:val="annotation subject"/>
    <w:basedOn w:val="CommentText"/>
    <w:next w:val="CommentText"/>
    <w:link w:val="CommentSubjectChar"/>
    <w:uiPriority w:val="99"/>
    <w:semiHidden/>
    <w:rsid w:val="009C08A0"/>
    <w:rPr>
      <w:b/>
      <w:bCs/>
    </w:rPr>
  </w:style>
  <w:style w:type="character" w:customStyle="1" w:styleId="CommentSubjectChar">
    <w:name w:val="Comment Subject Char"/>
    <w:basedOn w:val="CommentTextChar"/>
    <w:link w:val="CommentSubject"/>
    <w:uiPriority w:val="99"/>
    <w:semiHidden/>
    <w:rsid w:val="009C08A0"/>
    <w:rPr>
      <w:rFonts w:ascii="Times New Roman" w:hAnsi="Times New Roman"/>
      <w:b/>
      <w:bCs/>
      <w:sz w:val="20"/>
      <w:szCs w:val="20"/>
    </w:rPr>
  </w:style>
  <w:style w:type="paragraph" w:styleId="BodyTextIndent2">
    <w:name w:val="Body Text Indent 2"/>
    <w:basedOn w:val="Normal"/>
    <w:link w:val="BodyTextIndent2Char"/>
    <w:semiHidden/>
    <w:rsid w:val="009C08A0"/>
    <w:pPr>
      <w:spacing w:line="240" w:lineRule="auto"/>
    </w:pPr>
    <w:rPr>
      <w:sz w:val="20"/>
    </w:rPr>
  </w:style>
  <w:style w:type="character" w:customStyle="1" w:styleId="BodyTextIndent2Char">
    <w:name w:val="Body Text Indent 2 Char"/>
    <w:basedOn w:val="DefaultParagraphFont"/>
    <w:link w:val="BodyTextIndent2"/>
    <w:semiHidden/>
    <w:rsid w:val="009C08A0"/>
    <w:rPr>
      <w:rFonts w:ascii="Times New Roman" w:hAnsi="Times New Roman"/>
      <w:sz w:val="20"/>
      <w:szCs w:val="20"/>
    </w:rPr>
  </w:style>
  <w:style w:type="character" w:styleId="Hyperlink">
    <w:name w:val="Hyperlink"/>
    <w:basedOn w:val="DefaultParagraphFont"/>
    <w:uiPriority w:val="99"/>
    <w:rsid w:val="009C08A0"/>
    <w:rPr>
      <w:color w:val="0000FF"/>
      <w:u w:val="single"/>
    </w:rPr>
  </w:style>
  <w:style w:type="paragraph" w:styleId="BodyTextIndent">
    <w:name w:val="Body Text Indent"/>
    <w:basedOn w:val="Normal"/>
    <w:link w:val="BodyTextIndentChar"/>
    <w:semiHidden/>
    <w:rsid w:val="009C08A0"/>
    <w:pPr>
      <w:tabs>
        <w:tab w:val="clear" w:pos="432"/>
        <w:tab w:val="left" w:pos="770"/>
      </w:tabs>
      <w:spacing w:after="240" w:line="240" w:lineRule="auto"/>
      <w:ind w:left="777" w:hanging="331"/>
    </w:pPr>
  </w:style>
  <w:style w:type="character" w:customStyle="1" w:styleId="BodyTextIndentChar">
    <w:name w:val="Body Text Indent Char"/>
    <w:basedOn w:val="DefaultParagraphFont"/>
    <w:link w:val="BodyTextIndent"/>
    <w:semiHidden/>
    <w:rsid w:val="009C08A0"/>
    <w:rPr>
      <w:rFonts w:ascii="Times New Roman" w:hAnsi="Times New Roman"/>
      <w:szCs w:val="20"/>
    </w:rPr>
  </w:style>
  <w:style w:type="paragraph" w:customStyle="1" w:styleId="TABLESFIGURESTOC">
    <w:name w:val="TABLES/FIGURES TOC"/>
    <w:basedOn w:val="TOC1"/>
    <w:rsid w:val="009C08A0"/>
    <w:pPr>
      <w:tabs>
        <w:tab w:val="center" w:pos="432"/>
        <w:tab w:val="left" w:pos="1440"/>
      </w:tabs>
      <w:ind w:left="994" w:right="288" w:hanging="994"/>
    </w:pPr>
    <w:rPr>
      <w:rFonts w:ascii="Times New Roman" w:hAnsi="Times New Roman"/>
      <w:noProof/>
      <w:szCs w:val="20"/>
    </w:rPr>
  </w:style>
  <w:style w:type="paragraph" w:styleId="BlockText">
    <w:name w:val="Block Text"/>
    <w:basedOn w:val="Normal"/>
    <w:semiHidden/>
    <w:rsid w:val="009C08A0"/>
    <w:pPr>
      <w:spacing w:line="240" w:lineRule="auto"/>
      <w:ind w:left="2880" w:right="2880" w:hanging="20"/>
      <w:jc w:val="left"/>
    </w:pPr>
    <w:rPr>
      <w:b/>
      <w:sz w:val="32"/>
    </w:rPr>
  </w:style>
  <w:style w:type="paragraph" w:customStyle="1" w:styleId="N2-2ndBullet">
    <w:name w:val="N2-2nd Bullet"/>
    <w:basedOn w:val="Normal"/>
    <w:rsid w:val="009C08A0"/>
    <w:pPr>
      <w:numPr>
        <w:numId w:val="35"/>
      </w:numPr>
      <w:tabs>
        <w:tab w:val="clear" w:pos="0"/>
        <w:tab w:val="clear" w:pos="432"/>
        <w:tab w:val="num" w:pos="360"/>
        <w:tab w:val="left" w:pos="1728"/>
      </w:tabs>
      <w:spacing w:after="240" w:line="240" w:lineRule="atLeast"/>
    </w:pPr>
    <w:rPr>
      <w:sz w:val="22"/>
      <w:szCs w:val="24"/>
    </w:rPr>
  </w:style>
  <w:style w:type="paragraph" w:customStyle="1" w:styleId="E1-Equation">
    <w:name w:val="E1-Equation"/>
    <w:rsid w:val="009C08A0"/>
    <w:pPr>
      <w:tabs>
        <w:tab w:val="center" w:pos="4680"/>
        <w:tab w:val="right" w:pos="9360"/>
      </w:tabs>
      <w:spacing w:line="240" w:lineRule="atLeast"/>
      <w:jc w:val="both"/>
    </w:pPr>
    <w:rPr>
      <w:rFonts w:ascii="Times New Roman" w:hAnsi="Times New Roman"/>
      <w:sz w:val="22"/>
      <w:szCs w:val="20"/>
    </w:rPr>
  </w:style>
  <w:style w:type="character" w:customStyle="1" w:styleId="FootnoteTextChar">
    <w:name w:val="Footnote Text Char"/>
    <w:aliases w:val="F1 Char,Footnote Text-no space Char,Footnote Text Char Char Char Char Char,Footnote Text Char Char Char"/>
    <w:basedOn w:val="DefaultParagraphFont"/>
    <w:link w:val="FootnoteText"/>
    <w:rsid w:val="008A1518"/>
    <w:rPr>
      <w:sz w:val="20"/>
      <w:szCs w:val="20"/>
    </w:rPr>
  </w:style>
  <w:style w:type="character" w:customStyle="1" w:styleId="NormalSSChar">
    <w:name w:val="NormalSS Char"/>
    <w:basedOn w:val="DefaultParagraphFont"/>
    <w:link w:val="NormalSS"/>
    <w:rsid w:val="00B92875"/>
    <w:rPr>
      <w:szCs w:val="20"/>
    </w:rPr>
  </w:style>
  <w:style w:type="paragraph" w:styleId="DocumentMap">
    <w:name w:val="Document Map"/>
    <w:basedOn w:val="Normal"/>
    <w:link w:val="DocumentMapChar"/>
    <w:uiPriority w:val="99"/>
    <w:semiHidden/>
    <w:unhideWhenUsed/>
    <w:rsid w:val="00A32C6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2C6F"/>
    <w:rPr>
      <w:rFonts w:ascii="Tahoma" w:hAnsi="Tahoma" w:cs="Tahoma"/>
      <w:sz w:val="16"/>
      <w:szCs w:val="16"/>
    </w:rPr>
  </w:style>
  <w:style w:type="character" w:customStyle="1" w:styleId="FooterChar">
    <w:name w:val="Footer Char"/>
    <w:basedOn w:val="DefaultParagraphFont"/>
    <w:link w:val="Footer"/>
    <w:uiPriority w:val="99"/>
    <w:rsid w:val="00837590"/>
    <w:rPr>
      <w:rFonts w:ascii="Times New Roman" w:hAnsi="Times New Roman"/>
      <w:szCs w:val="20"/>
    </w:rPr>
  </w:style>
  <w:style w:type="paragraph" w:styleId="NoSpacing">
    <w:name w:val="No Spacing"/>
    <w:link w:val="NoSpacingChar"/>
    <w:uiPriority w:val="1"/>
    <w:qFormat/>
    <w:rsid w:val="0064242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42424"/>
    <w:rPr>
      <w:rFonts w:asciiTheme="minorHAnsi" w:eastAsiaTheme="minorEastAsia" w:hAnsiTheme="minorHAnsi" w:cstheme="minorBidi"/>
      <w:sz w:val="22"/>
      <w:szCs w:val="22"/>
      <w:lang w:eastAsia="ja-JP"/>
    </w:rPr>
  </w:style>
  <w:style w:type="paragraph" w:styleId="Revision">
    <w:name w:val="Revision"/>
    <w:hidden/>
    <w:uiPriority w:val="99"/>
    <w:semiHidden/>
    <w:rsid w:val="00CE421D"/>
    <w:rPr>
      <w:rFonts w:ascii="Times New Roman" w:hAnsi="Times New Roman"/>
      <w:szCs w:val="20"/>
    </w:rPr>
  </w:style>
  <w:style w:type="paragraph" w:customStyle="1" w:styleId="coverallcaps">
    <w:name w:val="cover all caps"/>
    <w:basedOn w:val="Normal"/>
    <w:qFormat/>
    <w:rsid w:val="002068DA"/>
    <w:pPr>
      <w:tabs>
        <w:tab w:val="clear" w:pos="432"/>
      </w:tabs>
      <w:spacing w:line="560" w:lineRule="exact"/>
      <w:ind w:firstLine="0"/>
      <w:jc w:val="left"/>
    </w:pPr>
    <w:rPr>
      <w:rFonts w:ascii="Arial" w:hAnsi="Arial"/>
      <w:caps/>
      <w:spacing w:val="28"/>
      <w:sz w:val="17"/>
      <w:szCs w:val="26"/>
    </w:rPr>
  </w:style>
  <w:style w:type="paragraph" w:customStyle="1" w:styleId="coverdate">
    <w:name w:val="cover date"/>
    <w:qFormat/>
    <w:rsid w:val="002068DA"/>
    <w:pPr>
      <w:spacing w:line="440" w:lineRule="exact"/>
    </w:pPr>
    <w:rPr>
      <w:rFonts w:ascii="Arial" w:hAnsi="Arial"/>
      <w:sz w:val="34"/>
      <w:szCs w:val="26"/>
    </w:rPr>
  </w:style>
  <w:style w:type="paragraph" w:customStyle="1" w:styleId="covertext">
    <w:name w:val="cover text"/>
    <w:qFormat/>
    <w:rsid w:val="002068DA"/>
    <w:pPr>
      <w:spacing w:after="100" w:line="260" w:lineRule="exact"/>
    </w:pPr>
    <w:rPr>
      <w:rFonts w:ascii="Arial" w:hAnsi="Arial"/>
      <w:sz w:val="16"/>
      <w:szCs w:val="19"/>
    </w:rPr>
  </w:style>
  <w:style w:type="paragraph" w:customStyle="1" w:styleId="covertextwithline">
    <w:name w:val="cover text with line"/>
    <w:basedOn w:val="covertext"/>
    <w:qFormat/>
    <w:rsid w:val="002068DA"/>
    <w:pPr>
      <w:pBdr>
        <w:bottom w:val="single" w:sz="2" w:space="1" w:color="auto"/>
      </w:pBdr>
      <w:spacing w:line="240" w:lineRule="auto"/>
    </w:pPr>
  </w:style>
  <w:style w:type="paragraph" w:customStyle="1" w:styleId="disclosure">
    <w:name w:val="disclosure"/>
    <w:basedOn w:val="Footer"/>
    <w:qFormat/>
    <w:rsid w:val="002068DA"/>
    <w:pPr>
      <w:tabs>
        <w:tab w:val="clear" w:pos="432"/>
        <w:tab w:val="clear" w:pos="4320"/>
        <w:tab w:val="clear" w:pos="8640"/>
        <w:tab w:val="center" w:pos="4770"/>
        <w:tab w:val="right" w:pos="9360"/>
      </w:tabs>
      <w:spacing w:before="120"/>
      <w:ind w:firstLine="0"/>
      <w:jc w:val="center"/>
    </w:pPr>
    <w:rPr>
      <w:rFonts w:ascii="Arial" w:hAnsi="Arial"/>
      <w:sz w:val="17"/>
    </w:rPr>
  </w:style>
  <w:style w:type="paragraph" w:customStyle="1" w:styleId="reportcovername">
    <w:name w:val="report cover name"/>
    <w:basedOn w:val="covertext"/>
    <w:qFormat/>
    <w:rsid w:val="002068DA"/>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2068DA"/>
    <w:pPr>
      <w:tabs>
        <w:tab w:val="clear" w:pos="432"/>
      </w:tabs>
      <w:spacing w:line="240" w:lineRule="auto"/>
      <w:ind w:firstLine="0"/>
      <w:jc w:val="left"/>
    </w:pPr>
    <w:rPr>
      <w:rFonts w:ascii="Arial Black" w:hAnsi="Arial Black"/>
      <w:noProof/>
      <w:sz w:val="16"/>
      <w:szCs w:val="19"/>
    </w:rPr>
  </w:style>
  <w:style w:type="paragraph" w:customStyle="1" w:styleId="H1Title">
    <w:name w:val="H1_Title"/>
    <w:basedOn w:val="Normal"/>
    <w:next w:val="Normal"/>
    <w:link w:val="H1TitleChar"/>
    <w:qFormat/>
    <w:rsid w:val="002068DA"/>
    <w:pPr>
      <w:pBdr>
        <w:top w:val="single" w:sz="4" w:space="5" w:color="auto"/>
        <w:bottom w:val="single" w:sz="4" w:space="5" w:color="auto"/>
      </w:pBdr>
      <w:tabs>
        <w:tab w:val="clear" w:pos="432"/>
      </w:tabs>
      <w:spacing w:after="184" w:line="440" w:lineRule="exact"/>
      <w:ind w:firstLine="0"/>
      <w:jc w:val="left"/>
      <w:outlineLvl w:val="0"/>
    </w:pPr>
    <w:rPr>
      <w:rFonts w:ascii="Arial Black" w:hAnsi="Arial Black"/>
      <w:color w:val="E70033"/>
      <w:sz w:val="37"/>
    </w:rPr>
  </w:style>
  <w:style w:type="character" w:customStyle="1" w:styleId="H1TitleChar">
    <w:name w:val="H1_Title Char"/>
    <w:basedOn w:val="DefaultParagraphFont"/>
    <w:link w:val="H1Title"/>
    <w:rsid w:val="002068DA"/>
    <w:rPr>
      <w:rFonts w:ascii="Arial Black" w:hAnsi="Arial Black"/>
      <w:color w:val="E70033"/>
      <w:sz w:val="37"/>
      <w:szCs w:val="20"/>
    </w:rPr>
  </w:style>
  <w:style w:type="paragraph" w:customStyle="1" w:styleId="backcovercities">
    <w:name w:val="back cover cities"/>
    <w:basedOn w:val="Normal"/>
    <w:qFormat/>
    <w:rsid w:val="004A47B9"/>
    <w:pPr>
      <w:tabs>
        <w:tab w:val="clear" w:pos="432"/>
      </w:tabs>
      <w:spacing w:line="240" w:lineRule="auto"/>
      <w:ind w:firstLine="0"/>
      <w:jc w:val="left"/>
    </w:pPr>
    <w:rPr>
      <w:rFonts w:ascii="Arial Black" w:hAnsi="Arial Black"/>
      <w:caps/>
      <w:noProof/>
      <w:spacing w:val="-3"/>
      <w:sz w:val="14"/>
      <w:szCs w:val="19"/>
    </w:rPr>
  </w:style>
  <w:style w:type="paragraph" w:customStyle="1" w:styleId="backcovertitle">
    <w:name w:val="back cover title"/>
    <w:basedOn w:val="Normal"/>
    <w:qFormat/>
    <w:rsid w:val="004A47B9"/>
    <w:pPr>
      <w:pBdr>
        <w:top w:val="single" w:sz="4" w:space="5" w:color="auto"/>
        <w:bottom w:val="single" w:sz="4" w:space="5" w:color="auto"/>
      </w:pBdr>
      <w:tabs>
        <w:tab w:val="clear" w:pos="432"/>
      </w:tabs>
      <w:spacing w:after="184" w:line="280" w:lineRule="exact"/>
      <w:ind w:firstLine="0"/>
      <w:jc w:val="left"/>
      <w:outlineLvl w:val="0"/>
    </w:pPr>
    <w:rPr>
      <w:rFonts w:ascii="Arial Black" w:hAnsi="Arial Black"/>
      <w:noProof/>
      <w:color w:val="E70033"/>
      <w:szCs w:val="26"/>
    </w:rPr>
  </w:style>
  <w:style w:type="paragraph" w:customStyle="1" w:styleId="wwwmathematica-mprcom">
    <w:name w:val="www.mathematica-mpr.com"/>
    <w:qFormat/>
    <w:rsid w:val="004A47B9"/>
    <w:pPr>
      <w:spacing w:after="100"/>
    </w:pPr>
    <w:rPr>
      <w:rFonts w:asciiTheme="majorHAnsi" w:hAnsiTheme="majorHAnsi"/>
      <w:noProof/>
      <w:sz w:val="16"/>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pag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24"/>
    <w:pPr>
      <w:tabs>
        <w:tab w:val="left" w:pos="432"/>
      </w:tabs>
      <w:spacing w:line="480" w:lineRule="auto"/>
      <w:ind w:firstLine="432"/>
      <w:jc w:val="both"/>
    </w:pPr>
    <w:rPr>
      <w:rFonts w:ascii="Times New Roman" w:hAnsi="Times New Roman"/>
      <w:szCs w:val="20"/>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045F9C"/>
    <w:pPr>
      <w:spacing w:after="240" w:line="240" w:lineRule="auto"/>
      <w:ind w:left="432" w:hanging="432"/>
      <w:outlineLvl w:val="3"/>
    </w:pPr>
    <w:rPr>
      <w:rFonts w:ascii="Garamond" w:hAnsi="Garamond"/>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9D1F48"/>
    <w:pPr>
      <w:tabs>
        <w:tab w:val="left" w:pos="1008"/>
        <w:tab w:val="right" w:leader="dot" w:pos="9360"/>
      </w:tabs>
      <w:spacing w:before="240" w:after="240"/>
      <w:ind w:left="1008" w:right="1080" w:hanging="1008"/>
    </w:pPr>
    <w:rPr>
      <w:rFonts w:ascii="Arial" w:hAnsi="Arial"/>
      <w:caps/>
    </w:rPr>
  </w:style>
  <w:style w:type="paragraph" w:customStyle="1" w:styleId="NormalSS">
    <w:name w:val="NormalSS"/>
    <w:basedOn w:val="Normal"/>
    <w:link w:val="NormalSSChar"/>
    <w:qFormat/>
    <w:rsid w:val="00B92875"/>
    <w:pPr>
      <w:spacing w:after="240" w:line="240" w:lineRule="auto"/>
    </w:pPr>
    <w:rPr>
      <w:rFonts w:ascii="Garamond" w:hAnsi="Garamond"/>
    </w:r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uiPriority w:val="39"/>
    <w:qFormat/>
    <w:rsid w:val="00C9404F"/>
    <w:pPr>
      <w:tabs>
        <w:tab w:val="left" w:pos="1872"/>
        <w:tab w:val="right" w:leader="dot" w:pos="9360"/>
      </w:tabs>
      <w:spacing w:after="120"/>
      <w:ind w:left="1872" w:right="1080" w:hanging="432"/>
    </w:pPr>
    <w:rPr>
      <w:rFonts w:ascii="Arial" w:hAnsi="Arial"/>
    </w:rPr>
  </w:style>
  <w:style w:type="paragraph" w:styleId="TOC4">
    <w:name w:val="toc 4"/>
    <w:next w:val="Normal"/>
    <w:autoRedefine/>
    <w:uiPriority w:val="39"/>
    <w:qFormat/>
    <w:rsid w:val="00286495"/>
    <w:pPr>
      <w:tabs>
        <w:tab w:val="left" w:pos="1440"/>
        <w:tab w:val="right" w:leader="dot" w:pos="9360"/>
      </w:tabs>
      <w:ind w:left="2390" w:hanging="475"/>
    </w:pPr>
    <w:rPr>
      <w:rFonts w:ascii="Arial" w:hAnsi="Arial"/>
      <w:noProof/>
    </w:rPr>
  </w:style>
  <w:style w:type="paragraph" w:styleId="FootnoteText">
    <w:name w:val="footnote text"/>
    <w:aliases w:val="F1,Footnote Text-no space,Footnote Text Char Char Char Char,Footnote Text Char Char"/>
    <w:basedOn w:val="Normal"/>
    <w:link w:val="FootnoteTextChar"/>
    <w:rsid w:val="008A1518"/>
    <w:pPr>
      <w:spacing w:after="120" w:line="240" w:lineRule="auto"/>
    </w:pPr>
    <w:rPr>
      <w:rFonts w:ascii="Garamond" w:hAnsi="Garamond"/>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AB0F14"/>
    <w:pPr>
      <w:keepLines/>
      <w:spacing w:after="240" w:line="240" w:lineRule="auto"/>
      <w:ind w:left="432" w:hanging="432"/>
    </w:pPr>
    <w:rPr>
      <w:rFonts w:ascii="Garamond" w:hAnsi="Garamond"/>
    </w:r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uiPriority w:val="99"/>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0"/>
      </w:numPr>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92875"/>
    <w:rPr>
      <w:rFonts w:asciiTheme="majorHAnsi" w:hAnsiTheme="majorHAnsi"/>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92875"/>
    <w:rPr>
      <w:rFonts w:asciiTheme="majorHAnsi" w:hAnsiTheme="majorHAnsi"/>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9C08A0"/>
    <w:pPr>
      <w:numPr>
        <w:numId w:val="18"/>
      </w:numPr>
      <w:spacing w:after="180"/>
      <w:ind w:left="720" w:right="360" w:hanging="288"/>
      <w:jc w:val="both"/>
    </w:pPr>
    <w:rPr>
      <w:rFonts w:ascii="Times New Roman" w:hAnsi="Times New Roman"/>
      <w:szCs w:val="20"/>
    </w:rPr>
  </w:style>
  <w:style w:type="paragraph" w:customStyle="1" w:styleId="BulletLAST">
    <w:name w:val="Bullet (LAST)"/>
    <w:next w:val="Normal"/>
    <w:rsid w:val="009C08A0"/>
    <w:pPr>
      <w:numPr>
        <w:numId w:val="19"/>
      </w:numPr>
      <w:spacing w:after="480"/>
      <w:ind w:left="720" w:right="360" w:hanging="288"/>
      <w:jc w:val="both"/>
    </w:pPr>
    <w:rPr>
      <w:rFonts w:ascii="Times New Roman" w:hAnsi="Times New Roman"/>
      <w:szCs w:val="20"/>
    </w:rPr>
  </w:style>
  <w:style w:type="paragraph" w:customStyle="1" w:styleId="ParagraphLAST">
    <w:name w:val="Paragraph (LAST)"/>
    <w:basedOn w:val="Normal"/>
    <w:next w:val="Normal"/>
    <w:rsid w:val="009C08A0"/>
    <w:pPr>
      <w:spacing w:after="240"/>
    </w:pPr>
  </w:style>
  <w:style w:type="paragraph" w:customStyle="1" w:styleId="Center">
    <w:name w:val="Center"/>
    <w:basedOn w:val="Normal"/>
    <w:rsid w:val="009C08A0"/>
    <w:pPr>
      <w:ind w:firstLine="0"/>
      <w:jc w:val="center"/>
    </w:pPr>
  </w:style>
  <w:style w:type="character" w:styleId="CommentReference">
    <w:name w:val="annotation reference"/>
    <w:basedOn w:val="DefaultParagraphFont"/>
    <w:uiPriority w:val="99"/>
    <w:semiHidden/>
    <w:rsid w:val="009C08A0"/>
    <w:rPr>
      <w:sz w:val="16"/>
      <w:szCs w:val="16"/>
    </w:rPr>
  </w:style>
  <w:style w:type="paragraph" w:customStyle="1" w:styleId="MarkforTable">
    <w:name w:val="Mark for Table"/>
    <w:next w:val="Normal"/>
    <w:rsid w:val="009C08A0"/>
    <w:pPr>
      <w:spacing w:line="480" w:lineRule="auto"/>
      <w:jc w:val="center"/>
    </w:pPr>
    <w:rPr>
      <w:rFonts w:ascii="Times New Roman" w:hAnsi="Times New Roman"/>
      <w:caps/>
      <w:szCs w:val="20"/>
    </w:rPr>
  </w:style>
  <w:style w:type="paragraph" w:customStyle="1" w:styleId="ParagraphSSLAST">
    <w:name w:val="ParagraphSS (LAST)"/>
    <w:basedOn w:val="NormalSS"/>
    <w:next w:val="Normal"/>
    <w:qFormat/>
    <w:rsid w:val="00A32C6F"/>
  </w:style>
  <w:style w:type="paragraph" w:customStyle="1" w:styleId="MarkforFigure">
    <w:name w:val="Mark for Figure"/>
    <w:basedOn w:val="Normal"/>
    <w:next w:val="Normal"/>
    <w:rsid w:val="009C08A0"/>
    <w:pPr>
      <w:ind w:firstLine="0"/>
      <w:jc w:val="center"/>
    </w:pPr>
    <w:rPr>
      <w:caps/>
    </w:rPr>
  </w:style>
  <w:style w:type="paragraph" w:customStyle="1" w:styleId="MarkforExhibit">
    <w:name w:val="Mark for Exhibit"/>
    <w:basedOn w:val="Normal"/>
    <w:next w:val="Normal"/>
    <w:rsid w:val="009C08A0"/>
    <w:pPr>
      <w:ind w:firstLine="0"/>
      <w:jc w:val="center"/>
    </w:pPr>
    <w:rPr>
      <w:caps/>
    </w:rPr>
  </w:style>
  <w:style w:type="paragraph" w:customStyle="1" w:styleId="MarkforAttachment">
    <w:name w:val="Mark for Attachment"/>
    <w:basedOn w:val="Normal"/>
    <w:next w:val="Normal"/>
    <w:rsid w:val="009C08A0"/>
    <w:pPr>
      <w:spacing w:line="240" w:lineRule="auto"/>
      <w:ind w:firstLine="0"/>
      <w:jc w:val="center"/>
    </w:pPr>
    <w:rPr>
      <w:b/>
      <w:caps/>
    </w:rPr>
  </w:style>
  <w:style w:type="paragraph" w:customStyle="1" w:styleId="NumberedBulletLAST">
    <w:name w:val="Numbered Bullet (LAST)"/>
    <w:basedOn w:val="NumberedBullet"/>
    <w:next w:val="Normal"/>
    <w:rsid w:val="009C08A0"/>
    <w:pPr>
      <w:numPr>
        <w:numId w:val="20"/>
      </w:numPr>
      <w:tabs>
        <w:tab w:val="clear" w:pos="792"/>
      </w:tabs>
      <w:spacing w:after="480"/>
      <w:ind w:left="720" w:hanging="288"/>
    </w:pPr>
  </w:style>
  <w:style w:type="paragraph" w:styleId="CommentText">
    <w:name w:val="annotation text"/>
    <w:basedOn w:val="Normal"/>
    <w:link w:val="CommentTextChar"/>
    <w:uiPriority w:val="99"/>
    <w:semiHidden/>
    <w:rsid w:val="009C08A0"/>
    <w:rPr>
      <w:sz w:val="20"/>
    </w:rPr>
  </w:style>
  <w:style w:type="character" w:customStyle="1" w:styleId="CommentTextChar">
    <w:name w:val="Comment Text Char"/>
    <w:basedOn w:val="DefaultParagraphFont"/>
    <w:link w:val="CommentText"/>
    <w:uiPriority w:val="99"/>
    <w:semiHidden/>
    <w:rsid w:val="009C08A0"/>
    <w:rPr>
      <w:rFonts w:ascii="Times New Roman" w:hAnsi="Times New Roman"/>
      <w:sz w:val="20"/>
      <w:szCs w:val="20"/>
    </w:rPr>
  </w:style>
  <w:style w:type="paragraph" w:customStyle="1" w:styleId="MarkforAppendix">
    <w:name w:val="Mark for Appendix"/>
    <w:basedOn w:val="Normal"/>
    <w:rsid w:val="009C08A0"/>
    <w:pPr>
      <w:ind w:firstLine="0"/>
      <w:jc w:val="center"/>
    </w:pPr>
    <w:rPr>
      <w:b/>
      <w:caps/>
    </w:rPr>
  </w:style>
  <w:style w:type="paragraph" w:customStyle="1" w:styleId="bullet0">
    <w:name w:val="bullet"/>
    <w:rsid w:val="009C08A0"/>
    <w:pPr>
      <w:tabs>
        <w:tab w:val="num" w:pos="360"/>
      </w:tabs>
      <w:spacing w:after="180"/>
      <w:ind w:left="720" w:right="360" w:hanging="288"/>
      <w:jc w:val="both"/>
    </w:pPr>
    <w:rPr>
      <w:rFonts w:ascii="Times New Roman" w:hAnsi="Times New Roman"/>
      <w:szCs w:val="20"/>
    </w:rPr>
  </w:style>
  <w:style w:type="paragraph" w:customStyle="1" w:styleId="LastParagraph">
    <w:name w:val="Last Paragraph"/>
    <w:basedOn w:val="Normal"/>
    <w:next w:val="Normal"/>
    <w:rsid w:val="009C08A0"/>
    <w:pPr>
      <w:spacing w:after="240"/>
    </w:pPr>
  </w:style>
  <w:style w:type="paragraph" w:customStyle="1" w:styleId="Byline">
    <w:name w:val="Byline"/>
    <w:basedOn w:val="BodyText"/>
    <w:rsid w:val="009C08A0"/>
    <w:pPr>
      <w:tabs>
        <w:tab w:val="clear" w:pos="432"/>
      </w:tabs>
      <w:spacing w:after="0"/>
      <w:ind w:firstLine="0"/>
      <w:jc w:val="left"/>
    </w:pPr>
  </w:style>
  <w:style w:type="paragraph" w:styleId="BodyText">
    <w:name w:val="Body Text"/>
    <w:basedOn w:val="Normal"/>
    <w:link w:val="BodyTextChar"/>
    <w:semiHidden/>
    <w:rsid w:val="009C08A0"/>
    <w:pPr>
      <w:spacing w:after="120"/>
    </w:pPr>
  </w:style>
  <w:style w:type="character" w:customStyle="1" w:styleId="BodyTextChar">
    <w:name w:val="Body Text Char"/>
    <w:basedOn w:val="DefaultParagraphFont"/>
    <w:link w:val="BodyText"/>
    <w:semiHidden/>
    <w:rsid w:val="009C08A0"/>
    <w:rPr>
      <w:rFonts w:ascii="Times New Roman" w:hAnsi="Times New Roman"/>
      <w:szCs w:val="20"/>
    </w:rPr>
  </w:style>
  <w:style w:type="paragraph" w:customStyle="1" w:styleId="Gnormal">
    <w:name w:val="G_normal"/>
    <w:basedOn w:val="Normal"/>
    <w:rsid w:val="009C08A0"/>
    <w:pPr>
      <w:spacing w:after="240" w:line="240" w:lineRule="auto"/>
    </w:pPr>
    <w:rPr>
      <w:rFonts w:ascii="Garamond" w:hAnsi="Garamond"/>
    </w:rPr>
  </w:style>
  <w:style w:type="paragraph" w:customStyle="1" w:styleId="xl29">
    <w:name w:val="xl29"/>
    <w:basedOn w:val="Normal"/>
    <w:rsid w:val="009C08A0"/>
    <w:pPr>
      <w:tabs>
        <w:tab w:val="clear" w:pos="432"/>
      </w:tabs>
      <w:spacing w:before="100" w:beforeAutospacing="1" w:after="100" w:afterAutospacing="1" w:line="240" w:lineRule="auto"/>
      <w:ind w:firstLine="0"/>
      <w:jc w:val="left"/>
    </w:pPr>
    <w:rPr>
      <w:rFonts w:ascii="Arial" w:eastAsia="Arial Unicode MS" w:hAnsi="Arial" w:cs="Arial"/>
      <w:b/>
      <w:bCs/>
      <w:sz w:val="16"/>
      <w:szCs w:val="16"/>
    </w:rPr>
  </w:style>
  <w:style w:type="paragraph" w:customStyle="1" w:styleId="xl22">
    <w:name w:val="xl22"/>
    <w:basedOn w:val="Normal"/>
    <w:rsid w:val="009C08A0"/>
    <w:pPr>
      <w:tabs>
        <w:tab w:val="clear" w:pos="432"/>
      </w:tabs>
      <w:spacing w:before="100" w:beforeAutospacing="1" w:after="100" w:afterAutospacing="1" w:line="240" w:lineRule="auto"/>
      <w:ind w:firstLine="0"/>
      <w:jc w:val="left"/>
    </w:pPr>
    <w:rPr>
      <w:rFonts w:ascii="Arial" w:eastAsia="Arial Unicode MS" w:hAnsi="Arial" w:cs="Arial"/>
      <w:sz w:val="16"/>
      <w:szCs w:val="16"/>
    </w:rPr>
  </w:style>
  <w:style w:type="paragraph" w:customStyle="1" w:styleId="xl26">
    <w:name w:val="xl26"/>
    <w:basedOn w:val="Normal"/>
    <w:rsid w:val="009C08A0"/>
    <w:pPr>
      <w:pBdr>
        <w:left w:val="single" w:sz="4" w:space="0" w:color="auto"/>
        <w:bottom w:val="single" w:sz="4" w:space="0" w:color="auto"/>
      </w:pBdr>
      <w:tabs>
        <w:tab w:val="clear" w:pos="432"/>
      </w:tabs>
      <w:spacing w:before="100" w:beforeAutospacing="1" w:after="100" w:afterAutospacing="1" w:line="240" w:lineRule="auto"/>
      <w:ind w:firstLine="0"/>
      <w:jc w:val="center"/>
    </w:pPr>
    <w:rPr>
      <w:rFonts w:ascii="Arial" w:eastAsia="Arial Unicode MS" w:hAnsi="Arial" w:cs="Arial"/>
      <w:sz w:val="16"/>
      <w:szCs w:val="16"/>
    </w:rPr>
  </w:style>
  <w:style w:type="character" w:customStyle="1" w:styleId="bibrecord-highlight">
    <w:name w:val="bibrecord-highlight"/>
    <w:basedOn w:val="DefaultParagraphFont"/>
    <w:rsid w:val="009C08A0"/>
  </w:style>
  <w:style w:type="character" w:customStyle="1" w:styleId="titles-title">
    <w:name w:val="titles-title"/>
    <w:basedOn w:val="DefaultParagraphFont"/>
    <w:rsid w:val="009C08A0"/>
  </w:style>
  <w:style w:type="character" w:customStyle="1" w:styleId="titles-source">
    <w:name w:val="titles-source"/>
    <w:basedOn w:val="DefaultParagraphFont"/>
    <w:rsid w:val="009C08A0"/>
  </w:style>
  <w:style w:type="paragraph" w:styleId="CommentSubject">
    <w:name w:val="annotation subject"/>
    <w:basedOn w:val="CommentText"/>
    <w:next w:val="CommentText"/>
    <w:link w:val="CommentSubjectChar"/>
    <w:uiPriority w:val="99"/>
    <w:semiHidden/>
    <w:rsid w:val="009C08A0"/>
    <w:rPr>
      <w:b/>
      <w:bCs/>
    </w:rPr>
  </w:style>
  <w:style w:type="character" w:customStyle="1" w:styleId="CommentSubjectChar">
    <w:name w:val="Comment Subject Char"/>
    <w:basedOn w:val="CommentTextChar"/>
    <w:link w:val="CommentSubject"/>
    <w:uiPriority w:val="99"/>
    <w:semiHidden/>
    <w:rsid w:val="009C08A0"/>
    <w:rPr>
      <w:rFonts w:ascii="Times New Roman" w:hAnsi="Times New Roman"/>
      <w:b/>
      <w:bCs/>
      <w:sz w:val="20"/>
      <w:szCs w:val="20"/>
    </w:rPr>
  </w:style>
  <w:style w:type="paragraph" w:styleId="BodyTextIndent2">
    <w:name w:val="Body Text Indent 2"/>
    <w:basedOn w:val="Normal"/>
    <w:link w:val="BodyTextIndent2Char"/>
    <w:semiHidden/>
    <w:rsid w:val="009C08A0"/>
    <w:pPr>
      <w:spacing w:line="240" w:lineRule="auto"/>
    </w:pPr>
    <w:rPr>
      <w:sz w:val="20"/>
    </w:rPr>
  </w:style>
  <w:style w:type="character" w:customStyle="1" w:styleId="BodyTextIndent2Char">
    <w:name w:val="Body Text Indent 2 Char"/>
    <w:basedOn w:val="DefaultParagraphFont"/>
    <w:link w:val="BodyTextIndent2"/>
    <w:semiHidden/>
    <w:rsid w:val="009C08A0"/>
    <w:rPr>
      <w:rFonts w:ascii="Times New Roman" w:hAnsi="Times New Roman"/>
      <w:sz w:val="20"/>
      <w:szCs w:val="20"/>
    </w:rPr>
  </w:style>
  <w:style w:type="character" w:styleId="Hyperlink">
    <w:name w:val="Hyperlink"/>
    <w:basedOn w:val="DefaultParagraphFont"/>
    <w:uiPriority w:val="99"/>
    <w:rsid w:val="009C08A0"/>
    <w:rPr>
      <w:color w:val="0000FF"/>
      <w:u w:val="single"/>
    </w:rPr>
  </w:style>
  <w:style w:type="paragraph" w:styleId="BodyTextIndent">
    <w:name w:val="Body Text Indent"/>
    <w:basedOn w:val="Normal"/>
    <w:link w:val="BodyTextIndentChar"/>
    <w:semiHidden/>
    <w:rsid w:val="009C08A0"/>
    <w:pPr>
      <w:tabs>
        <w:tab w:val="clear" w:pos="432"/>
        <w:tab w:val="left" w:pos="770"/>
      </w:tabs>
      <w:spacing w:after="240" w:line="240" w:lineRule="auto"/>
      <w:ind w:left="777" w:hanging="331"/>
    </w:pPr>
  </w:style>
  <w:style w:type="character" w:customStyle="1" w:styleId="BodyTextIndentChar">
    <w:name w:val="Body Text Indent Char"/>
    <w:basedOn w:val="DefaultParagraphFont"/>
    <w:link w:val="BodyTextIndent"/>
    <w:semiHidden/>
    <w:rsid w:val="009C08A0"/>
    <w:rPr>
      <w:rFonts w:ascii="Times New Roman" w:hAnsi="Times New Roman"/>
      <w:szCs w:val="20"/>
    </w:rPr>
  </w:style>
  <w:style w:type="paragraph" w:customStyle="1" w:styleId="TABLESFIGURESTOC">
    <w:name w:val="TABLES/FIGURES TOC"/>
    <w:basedOn w:val="TOC1"/>
    <w:rsid w:val="009C08A0"/>
    <w:pPr>
      <w:tabs>
        <w:tab w:val="center" w:pos="432"/>
        <w:tab w:val="left" w:pos="1440"/>
      </w:tabs>
      <w:ind w:left="994" w:right="288" w:hanging="994"/>
    </w:pPr>
    <w:rPr>
      <w:rFonts w:ascii="Times New Roman" w:hAnsi="Times New Roman"/>
      <w:noProof/>
      <w:szCs w:val="20"/>
    </w:rPr>
  </w:style>
  <w:style w:type="paragraph" w:styleId="BlockText">
    <w:name w:val="Block Text"/>
    <w:basedOn w:val="Normal"/>
    <w:semiHidden/>
    <w:rsid w:val="009C08A0"/>
    <w:pPr>
      <w:spacing w:line="240" w:lineRule="auto"/>
      <w:ind w:left="2880" w:right="2880" w:hanging="20"/>
      <w:jc w:val="left"/>
    </w:pPr>
    <w:rPr>
      <w:b/>
      <w:sz w:val="32"/>
    </w:rPr>
  </w:style>
  <w:style w:type="paragraph" w:customStyle="1" w:styleId="N2-2ndBullet">
    <w:name w:val="N2-2nd Bullet"/>
    <w:basedOn w:val="Normal"/>
    <w:rsid w:val="009C08A0"/>
    <w:pPr>
      <w:numPr>
        <w:numId w:val="35"/>
      </w:numPr>
      <w:tabs>
        <w:tab w:val="clear" w:pos="0"/>
        <w:tab w:val="clear" w:pos="432"/>
        <w:tab w:val="num" w:pos="360"/>
        <w:tab w:val="left" w:pos="1728"/>
      </w:tabs>
      <w:spacing w:after="240" w:line="240" w:lineRule="atLeast"/>
    </w:pPr>
    <w:rPr>
      <w:sz w:val="22"/>
      <w:szCs w:val="24"/>
    </w:rPr>
  </w:style>
  <w:style w:type="paragraph" w:customStyle="1" w:styleId="E1-Equation">
    <w:name w:val="E1-Equation"/>
    <w:rsid w:val="009C08A0"/>
    <w:pPr>
      <w:tabs>
        <w:tab w:val="center" w:pos="4680"/>
        <w:tab w:val="right" w:pos="9360"/>
      </w:tabs>
      <w:spacing w:line="240" w:lineRule="atLeast"/>
      <w:jc w:val="both"/>
    </w:pPr>
    <w:rPr>
      <w:rFonts w:ascii="Times New Roman" w:hAnsi="Times New Roman"/>
      <w:sz w:val="22"/>
      <w:szCs w:val="20"/>
    </w:rPr>
  </w:style>
  <w:style w:type="character" w:customStyle="1" w:styleId="FootnoteTextChar">
    <w:name w:val="Footnote Text Char"/>
    <w:aliases w:val="F1 Char,Footnote Text-no space Char,Footnote Text Char Char Char Char Char,Footnote Text Char Char Char"/>
    <w:basedOn w:val="DefaultParagraphFont"/>
    <w:link w:val="FootnoteText"/>
    <w:rsid w:val="008A1518"/>
    <w:rPr>
      <w:sz w:val="20"/>
      <w:szCs w:val="20"/>
    </w:rPr>
  </w:style>
  <w:style w:type="character" w:customStyle="1" w:styleId="NormalSSChar">
    <w:name w:val="NormalSS Char"/>
    <w:basedOn w:val="DefaultParagraphFont"/>
    <w:link w:val="NormalSS"/>
    <w:rsid w:val="00B92875"/>
    <w:rPr>
      <w:szCs w:val="20"/>
    </w:rPr>
  </w:style>
  <w:style w:type="paragraph" w:styleId="DocumentMap">
    <w:name w:val="Document Map"/>
    <w:basedOn w:val="Normal"/>
    <w:link w:val="DocumentMapChar"/>
    <w:uiPriority w:val="99"/>
    <w:semiHidden/>
    <w:unhideWhenUsed/>
    <w:rsid w:val="00A32C6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2C6F"/>
    <w:rPr>
      <w:rFonts w:ascii="Tahoma" w:hAnsi="Tahoma" w:cs="Tahoma"/>
      <w:sz w:val="16"/>
      <w:szCs w:val="16"/>
    </w:rPr>
  </w:style>
  <w:style w:type="character" w:customStyle="1" w:styleId="FooterChar">
    <w:name w:val="Footer Char"/>
    <w:basedOn w:val="DefaultParagraphFont"/>
    <w:link w:val="Footer"/>
    <w:uiPriority w:val="99"/>
    <w:rsid w:val="00837590"/>
    <w:rPr>
      <w:rFonts w:ascii="Times New Roman" w:hAnsi="Times New Roman"/>
      <w:szCs w:val="20"/>
    </w:rPr>
  </w:style>
  <w:style w:type="paragraph" w:styleId="NoSpacing">
    <w:name w:val="No Spacing"/>
    <w:link w:val="NoSpacingChar"/>
    <w:uiPriority w:val="1"/>
    <w:qFormat/>
    <w:rsid w:val="0064242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642424"/>
    <w:rPr>
      <w:rFonts w:asciiTheme="minorHAnsi" w:eastAsiaTheme="minorEastAsia" w:hAnsiTheme="minorHAnsi" w:cstheme="minorBidi"/>
      <w:sz w:val="22"/>
      <w:szCs w:val="22"/>
      <w:lang w:eastAsia="ja-JP"/>
    </w:rPr>
  </w:style>
  <w:style w:type="paragraph" w:styleId="Revision">
    <w:name w:val="Revision"/>
    <w:hidden/>
    <w:uiPriority w:val="99"/>
    <w:semiHidden/>
    <w:rsid w:val="00CE421D"/>
    <w:rPr>
      <w:rFonts w:ascii="Times New Roman" w:hAnsi="Times New Roman"/>
      <w:szCs w:val="20"/>
    </w:rPr>
  </w:style>
  <w:style w:type="paragraph" w:customStyle="1" w:styleId="coverallcaps">
    <w:name w:val="cover all caps"/>
    <w:basedOn w:val="Normal"/>
    <w:qFormat/>
    <w:rsid w:val="002068DA"/>
    <w:pPr>
      <w:tabs>
        <w:tab w:val="clear" w:pos="432"/>
      </w:tabs>
      <w:spacing w:line="560" w:lineRule="exact"/>
      <w:ind w:firstLine="0"/>
      <w:jc w:val="left"/>
    </w:pPr>
    <w:rPr>
      <w:rFonts w:ascii="Arial" w:hAnsi="Arial"/>
      <w:caps/>
      <w:spacing w:val="28"/>
      <w:sz w:val="17"/>
      <w:szCs w:val="26"/>
    </w:rPr>
  </w:style>
  <w:style w:type="paragraph" w:customStyle="1" w:styleId="coverdate">
    <w:name w:val="cover date"/>
    <w:qFormat/>
    <w:rsid w:val="002068DA"/>
    <w:pPr>
      <w:spacing w:line="440" w:lineRule="exact"/>
    </w:pPr>
    <w:rPr>
      <w:rFonts w:ascii="Arial" w:hAnsi="Arial"/>
      <w:sz w:val="34"/>
      <w:szCs w:val="26"/>
    </w:rPr>
  </w:style>
  <w:style w:type="paragraph" w:customStyle="1" w:styleId="covertext">
    <w:name w:val="cover text"/>
    <w:qFormat/>
    <w:rsid w:val="002068DA"/>
    <w:pPr>
      <w:spacing w:after="100" w:line="260" w:lineRule="exact"/>
    </w:pPr>
    <w:rPr>
      <w:rFonts w:ascii="Arial" w:hAnsi="Arial"/>
      <w:sz w:val="16"/>
      <w:szCs w:val="19"/>
    </w:rPr>
  </w:style>
  <w:style w:type="paragraph" w:customStyle="1" w:styleId="covertextwithline">
    <w:name w:val="cover text with line"/>
    <w:basedOn w:val="covertext"/>
    <w:qFormat/>
    <w:rsid w:val="002068DA"/>
    <w:pPr>
      <w:pBdr>
        <w:bottom w:val="single" w:sz="2" w:space="1" w:color="auto"/>
      </w:pBdr>
      <w:spacing w:line="240" w:lineRule="auto"/>
    </w:pPr>
  </w:style>
  <w:style w:type="paragraph" w:customStyle="1" w:styleId="disclosure">
    <w:name w:val="disclosure"/>
    <w:basedOn w:val="Footer"/>
    <w:qFormat/>
    <w:rsid w:val="002068DA"/>
    <w:pPr>
      <w:tabs>
        <w:tab w:val="clear" w:pos="432"/>
        <w:tab w:val="clear" w:pos="4320"/>
        <w:tab w:val="clear" w:pos="8640"/>
        <w:tab w:val="center" w:pos="4770"/>
        <w:tab w:val="right" w:pos="9360"/>
      </w:tabs>
      <w:spacing w:before="120"/>
      <w:ind w:firstLine="0"/>
      <w:jc w:val="center"/>
    </w:pPr>
    <w:rPr>
      <w:rFonts w:ascii="Arial" w:hAnsi="Arial"/>
      <w:sz w:val="17"/>
    </w:rPr>
  </w:style>
  <w:style w:type="paragraph" w:customStyle="1" w:styleId="reportcovername">
    <w:name w:val="report cover name"/>
    <w:basedOn w:val="covertext"/>
    <w:qFormat/>
    <w:rsid w:val="002068DA"/>
    <w:pPr>
      <w:pBdr>
        <w:top w:val="single" w:sz="4" w:space="5" w:color="auto"/>
        <w:bottom w:val="single" w:sz="4" w:space="5" w:color="auto"/>
      </w:pBdr>
      <w:spacing w:after="0" w:line="360" w:lineRule="exact"/>
    </w:pPr>
    <w:rPr>
      <w:sz w:val="24"/>
    </w:rPr>
  </w:style>
  <w:style w:type="paragraph" w:customStyle="1" w:styleId="covertextnoline">
    <w:name w:val="cover text (no line)"/>
    <w:basedOn w:val="Normal"/>
    <w:qFormat/>
    <w:rsid w:val="002068DA"/>
    <w:pPr>
      <w:tabs>
        <w:tab w:val="clear" w:pos="432"/>
      </w:tabs>
      <w:spacing w:line="240" w:lineRule="auto"/>
      <w:ind w:firstLine="0"/>
      <w:jc w:val="left"/>
    </w:pPr>
    <w:rPr>
      <w:rFonts w:ascii="Arial Black" w:hAnsi="Arial Black"/>
      <w:noProof/>
      <w:sz w:val="16"/>
      <w:szCs w:val="19"/>
    </w:rPr>
  </w:style>
  <w:style w:type="paragraph" w:customStyle="1" w:styleId="H1Title">
    <w:name w:val="H1_Title"/>
    <w:basedOn w:val="Normal"/>
    <w:next w:val="Normal"/>
    <w:link w:val="H1TitleChar"/>
    <w:qFormat/>
    <w:rsid w:val="002068DA"/>
    <w:pPr>
      <w:pBdr>
        <w:top w:val="single" w:sz="4" w:space="5" w:color="auto"/>
        <w:bottom w:val="single" w:sz="4" w:space="5" w:color="auto"/>
      </w:pBdr>
      <w:tabs>
        <w:tab w:val="clear" w:pos="432"/>
      </w:tabs>
      <w:spacing w:after="184" w:line="440" w:lineRule="exact"/>
      <w:ind w:firstLine="0"/>
      <w:jc w:val="left"/>
      <w:outlineLvl w:val="0"/>
    </w:pPr>
    <w:rPr>
      <w:rFonts w:ascii="Arial Black" w:hAnsi="Arial Black"/>
      <w:color w:val="E70033"/>
      <w:sz w:val="37"/>
    </w:rPr>
  </w:style>
  <w:style w:type="character" w:customStyle="1" w:styleId="H1TitleChar">
    <w:name w:val="H1_Title Char"/>
    <w:basedOn w:val="DefaultParagraphFont"/>
    <w:link w:val="H1Title"/>
    <w:rsid w:val="002068DA"/>
    <w:rPr>
      <w:rFonts w:ascii="Arial Black" w:hAnsi="Arial Black"/>
      <w:color w:val="E70033"/>
      <w:sz w:val="37"/>
      <w:szCs w:val="20"/>
    </w:rPr>
  </w:style>
  <w:style w:type="paragraph" w:customStyle="1" w:styleId="backcovercities">
    <w:name w:val="back cover cities"/>
    <w:basedOn w:val="Normal"/>
    <w:qFormat/>
    <w:rsid w:val="004A47B9"/>
    <w:pPr>
      <w:tabs>
        <w:tab w:val="clear" w:pos="432"/>
      </w:tabs>
      <w:spacing w:line="240" w:lineRule="auto"/>
      <w:ind w:firstLine="0"/>
      <w:jc w:val="left"/>
    </w:pPr>
    <w:rPr>
      <w:rFonts w:ascii="Arial Black" w:hAnsi="Arial Black"/>
      <w:caps/>
      <w:noProof/>
      <w:spacing w:val="-3"/>
      <w:sz w:val="14"/>
      <w:szCs w:val="19"/>
    </w:rPr>
  </w:style>
  <w:style w:type="paragraph" w:customStyle="1" w:styleId="backcovertitle">
    <w:name w:val="back cover title"/>
    <w:basedOn w:val="Normal"/>
    <w:qFormat/>
    <w:rsid w:val="004A47B9"/>
    <w:pPr>
      <w:pBdr>
        <w:top w:val="single" w:sz="4" w:space="5" w:color="auto"/>
        <w:bottom w:val="single" w:sz="4" w:space="5" w:color="auto"/>
      </w:pBdr>
      <w:tabs>
        <w:tab w:val="clear" w:pos="432"/>
      </w:tabs>
      <w:spacing w:after="184" w:line="280" w:lineRule="exact"/>
      <w:ind w:firstLine="0"/>
      <w:jc w:val="left"/>
      <w:outlineLvl w:val="0"/>
    </w:pPr>
    <w:rPr>
      <w:rFonts w:ascii="Arial Black" w:hAnsi="Arial Black"/>
      <w:noProof/>
      <w:color w:val="E70033"/>
      <w:szCs w:val="26"/>
    </w:rPr>
  </w:style>
  <w:style w:type="paragraph" w:customStyle="1" w:styleId="wwwmathematica-mprcom">
    <w:name w:val="www.mathematica-mpr.com"/>
    <w:qFormat/>
    <w:rsid w:val="004A47B9"/>
    <w:pPr>
      <w:spacing w:after="100"/>
    </w:pPr>
    <w:rPr>
      <w:rFonts w:asciiTheme="majorHAnsi" w:hAnsiTheme="majorHAnsi"/>
      <w:noProof/>
      <w:sz w:val="16"/>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763030">
      <w:bodyDiv w:val="1"/>
      <w:marLeft w:val="0"/>
      <w:marRight w:val="0"/>
      <w:marTop w:val="0"/>
      <w:marBottom w:val="0"/>
      <w:divBdr>
        <w:top w:val="none" w:sz="0" w:space="0" w:color="auto"/>
        <w:left w:val="none" w:sz="0" w:space="0" w:color="auto"/>
        <w:bottom w:val="none" w:sz="0" w:space="0" w:color="auto"/>
        <w:right w:val="none" w:sz="0" w:space="0" w:color="auto"/>
      </w:divBdr>
    </w:div>
    <w:div w:id="18919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oleObject" Target="embeddings/oleObject21.bin"/><Relationship Id="rId50" Type="http://schemas.openxmlformats.org/officeDocument/2006/relationships/oleObject" Target="embeddings/oleObject24.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image" Target="media/image13.wmf"/><Relationship Id="rId49" Type="http://schemas.openxmlformats.org/officeDocument/2006/relationships/oleObject" Target="embeddings/oleObject23.bin"/><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2.bin"/><Relationship Id="rId8" Type="http://schemas.openxmlformats.org/officeDocument/2006/relationships/endnotes" Target="endnotes.xml"/><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socialsecurity.gov/oact/cola/sgadet.html" TargetMode="External"/><Relationship Id="rId1" Type="http://schemas.openxmlformats.org/officeDocument/2006/relationships/hyperlink" Target="https://www.socialsecurity.gov/oact/cola/sgad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10D38-BF51-4E44-B7A8-0127AC1E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18</Pages>
  <Words>5916</Words>
  <Characters>33724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Mathematica, Inc</Company>
  <LinksUpToDate>false</LinksUpToDate>
  <CharactersWithSpaces>39561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GENERAL WAVES AND SEMI-STRUCTURED INTERVIEWS</dc:subject>
  <dc:creator>Elaine Gilby</dc:creator>
  <cp:keywords>NBS</cp:keywords>
  <dc:description>40160.109.31</dc:description>
  <cp:lastModifiedBy>889123</cp:lastModifiedBy>
  <cp:revision>70</cp:revision>
  <cp:lastPrinted>2016-03-25T12:02:00Z</cp:lastPrinted>
  <dcterms:created xsi:type="dcterms:W3CDTF">2016-07-11T14:52:00Z</dcterms:created>
  <dcterms:modified xsi:type="dcterms:W3CDTF">2016-09-30T17:37:00Z</dcterms:modified>
  <cp:category>OMB</cp:category>
  <cp:contentStatus>Final</cp:contentStatus>
</cp:coreProperties>
</file>