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35B3E" w14:textId="3D29F5EE" w:rsidR="002742AC" w:rsidRDefault="00454572" w:rsidP="00454572">
      <w:pPr>
        <w:tabs>
          <w:tab w:val="left" w:pos="720"/>
          <w:tab w:val="left" w:pos="1440"/>
          <w:tab w:val="left" w:pos="2160"/>
          <w:tab w:val="left" w:pos="2880"/>
          <w:tab w:val="left" w:pos="3600"/>
          <w:tab w:val="left" w:pos="4320"/>
          <w:tab w:val="left" w:pos="5040"/>
          <w:tab w:val="left" w:pos="5760"/>
          <w:tab w:val="left" w:pos="6480"/>
        </w:tabs>
        <w:autoSpaceDE/>
        <w:autoSpaceDN/>
        <w:adjustRightInd/>
        <w:spacing w:after="160" w:line="259" w:lineRule="auto"/>
        <w:jc w:val="center"/>
        <w:rPr>
          <w:rFonts w:eastAsiaTheme="minorEastAsia"/>
          <w:b/>
          <w:szCs w:val="24"/>
          <w:lang w:val="en-CA" w:eastAsia="ko-KR"/>
        </w:rPr>
      </w:pPr>
      <w:r w:rsidRPr="00454572">
        <w:rPr>
          <w:rFonts w:eastAsiaTheme="minorEastAsia"/>
          <w:b/>
          <w:szCs w:val="24"/>
          <w:lang w:val="en-CA" w:eastAsia="ko-KR"/>
        </w:rPr>
        <w:t>APPENDIX C:</w:t>
      </w:r>
      <w:r w:rsidR="007F66F1">
        <w:rPr>
          <w:rFonts w:eastAsiaTheme="minorEastAsia"/>
          <w:b/>
          <w:szCs w:val="24"/>
          <w:lang w:val="en-CA" w:eastAsia="ko-KR"/>
        </w:rPr>
        <w:t xml:space="preserve"> </w:t>
      </w:r>
      <w:r w:rsidRPr="00454572">
        <w:rPr>
          <w:rFonts w:eastAsiaTheme="minorEastAsia"/>
          <w:b/>
          <w:szCs w:val="24"/>
          <w:lang w:val="en-CA" w:eastAsia="ko-KR"/>
        </w:rPr>
        <w:t>Recruitment Packet Brochure</w:t>
      </w:r>
    </w:p>
    <w:p w14:paraId="71B02520" w14:textId="77777777" w:rsidR="002742AC" w:rsidRDefault="00454572" w:rsidP="00454572">
      <w:pPr>
        <w:autoSpaceDE/>
        <w:autoSpaceDN/>
        <w:adjustRightInd/>
        <w:spacing w:after="160" w:line="259" w:lineRule="auto"/>
        <w:rPr>
          <w:rFonts w:asciiTheme="majorBidi" w:eastAsiaTheme="minorEastAsia" w:hAnsiTheme="majorBidi" w:cstheme="majorBidi"/>
          <w:b/>
          <w:sz w:val="48"/>
          <w:szCs w:val="48"/>
          <w:lang w:eastAsia="ko-KR"/>
        </w:rPr>
      </w:pPr>
      <w:r w:rsidRPr="00454572">
        <w:rPr>
          <w:rFonts w:asciiTheme="majorBidi" w:eastAsiaTheme="minorEastAsia" w:hAnsiTheme="majorBidi" w:cstheme="majorBidi"/>
          <w:b/>
          <w:noProof/>
          <w:sz w:val="48"/>
          <w:szCs w:val="48"/>
        </w:rPr>
        <w:drawing>
          <wp:anchor distT="0" distB="0" distL="114300" distR="114300" simplePos="0" relativeHeight="251659264" behindDoc="0" locked="0" layoutInCell="1" allowOverlap="1" wp14:anchorId="57AA6D7D" wp14:editId="18DFE5D8">
            <wp:simplePos x="0" y="0"/>
            <wp:positionH relativeFrom="column">
              <wp:posOffset>5096510</wp:posOffset>
            </wp:positionH>
            <wp:positionV relativeFrom="paragraph">
              <wp:posOffset>847</wp:posOffset>
            </wp:positionV>
            <wp:extent cx="1702076" cy="1304925"/>
            <wp:effectExtent l="0" t="0" r="0" b="0"/>
            <wp:wrapNone/>
            <wp:docPr id="6" name="Picture 6" descr="\\rtints6\mcs\SCG\Lambert\NSCAWIII\NSCA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nts6\mcs\SCG\Lambert\NSCAWIII\NSCAW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2076"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4572">
        <w:rPr>
          <w:rFonts w:asciiTheme="majorBidi" w:eastAsiaTheme="minorEastAsia" w:hAnsiTheme="majorBidi" w:cstheme="majorBidi"/>
          <w:b/>
          <w:sz w:val="48"/>
          <w:szCs w:val="48"/>
          <w:lang w:eastAsia="ko-KR"/>
        </w:rPr>
        <w:t xml:space="preserve">National Survey of Child and </w:t>
      </w:r>
      <w:r w:rsidRPr="00454572">
        <w:rPr>
          <w:rFonts w:asciiTheme="majorBidi" w:eastAsiaTheme="minorEastAsia" w:hAnsiTheme="majorBidi" w:cstheme="majorBidi"/>
          <w:b/>
          <w:sz w:val="48"/>
          <w:szCs w:val="48"/>
          <w:lang w:eastAsia="ko-KR"/>
        </w:rPr>
        <w:br/>
        <w:t>Adolescent Well-Being (NSCAW)</w:t>
      </w:r>
    </w:p>
    <w:p w14:paraId="0D8D2108" w14:textId="77777777" w:rsidR="00454572" w:rsidRPr="00454572" w:rsidRDefault="00454572" w:rsidP="00454572">
      <w:pPr>
        <w:autoSpaceDE/>
        <w:autoSpaceDN/>
        <w:adjustRightInd/>
        <w:spacing w:after="160" w:line="259" w:lineRule="auto"/>
        <w:rPr>
          <w:rFonts w:asciiTheme="majorBidi" w:eastAsiaTheme="minorEastAsia" w:hAnsiTheme="majorBidi" w:cstheme="majorBidi"/>
          <w:b/>
          <w:i/>
          <w:iCs/>
          <w:sz w:val="40"/>
          <w:szCs w:val="48"/>
          <w:lang w:eastAsia="ko-KR"/>
        </w:rPr>
      </w:pPr>
      <w:r w:rsidRPr="00454572">
        <w:rPr>
          <w:rFonts w:asciiTheme="majorBidi" w:eastAsiaTheme="minorEastAsia" w:hAnsiTheme="majorBidi" w:cstheme="majorBidi"/>
          <w:b/>
          <w:i/>
          <w:iCs/>
          <w:sz w:val="40"/>
          <w:szCs w:val="48"/>
          <w:lang w:eastAsia="ko-KR"/>
        </w:rPr>
        <w:t>Frequently Asked Questions</w:t>
      </w:r>
    </w:p>
    <w:p w14:paraId="4860DED0" w14:textId="77777777" w:rsidR="008B288B" w:rsidRDefault="008B288B">
      <w:pPr>
        <w:rPr>
          <w:b/>
        </w:rPr>
      </w:pPr>
    </w:p>
    <w:p w14:paraId="4750BB96" w14:textId="77777777" w:rsidR="008B288B" w:rsidRDefault="008B288B">
      <w:pPr>
        <w:rPr>
          <w:b/>
        </w:rPr>
      </w:pPr>
    </w:p>
    <w:p w14:paraId="7F394427" w14:textId="77777777" w:rsidR="008B288B" w:rsidRDefault="008B288B">
      <w:pPr>
        <w:rPr>
          <w:b/>
        </w:rPr>
      </w:pPr>
    </w:p>
    <w:p w14:paraId="52F88421" w14:textId="77777777" w:rsidR="008B288B" w:rsidRDefault="008B288B">
      <w:pPr>
        <w:rPr>
          <w:b/>
        </w:rPr>
      </w:pPr>
    </w:p>
    <w:p w14:paraId="22F1B87D" w14:textId="77777777" w:rsidR="008B288B" w:rsidRDefault="008B288B">
      <w:pPr>
        <w:rPr>
          <w:b/>
        </w:rPr>
      </w:pPr>
    </w:p>
    <w:p w14:paraId="77A8D5E9" w14:textId="77777777" w:rsidR="008B288B" w:rsidRDefault="008B288B" w:rsidP="008B288B">
      <w:pPr>
        <w:tabs>
          <w:tab w:val="left" w:pos="-720"/>
        </w:tabs>
        <w:suppressAutoHyphens/>
        <w:rPr>
          <w:i/>
          <w:iCs/>
          <w:sz w:val="20"/>
        </w:rPr>
      </w:pPr>
    </w:p>
    <w:p w14:paraId="5A865744" w14:textId="77777777" w:rsidR="00772D07" w:rsidRDefault="00772D07" w:rsidP="008B288B">
      <w:pPr>
        <w:tabs>
          <w:tab w:val="left" w:pos="-720"/>
        </w:tabs>
        <w:suppressAutoHyphens/>
        <w:rPr>
          <w:i/>
          <w:iCs/>
          <w:sz w:val="20"/>
        </w:rPr>
      </w:pPr>
    </w:p>
    <w:p w14:paraId="0AC83F1E" w14:textId="77777777" w:rsidR="00772D07" w:rsidRDefault="00772D07" w:rsidP="008B288B">
      <w:pPr>
        <w:tabs>
          <w:tab w:val="left" w:pos="-720"/>
        </w:tabs>
        <w:suppressAutoHyphens/>
        <w:rPr>
          <w:i/>
          <w:iCs/>
          <w:sz w:val="20"/>
        </w:rPr>
      </w:pPr>
    </w:p>
    <w:p w14:paraId="23235211" w14:textId="77777777" w:rsidR="008B288B" w:rsidRDefault="008B288B" w:rsidP="008B288B">
      <w:pPr>
        <w:tabs>
          <w:tab w:val="left" w:pos="-720"/>
        </w:tabs>
        <w:suppressAutoHyphens/>
        <w:rPr>
          <w:i/>
          <w:iCs/>
          <w:sz w:val="20"/>
        </w:rPr>
      </w:pPr>
    </w:p>
    <w:p w14:paraId="0FFDBA07" w14:textId="77777777" w:rsidR="007F66F1" w:rsidRDefault="008B288B" w:rsidP="008B288B">
      <w:pPr>
        <w:tabs>
          <w:tab w:val="left" w:pos="-720"/>
        </w:tabs>
        <w:suppressAutoHyphens/>
        <w:rPr>
          <w:i/>
          <w:iCs/>
          <w:sz w:val="20"/>
        </w:rPr>
      </w:pPr>
      <w:r w:rsidRPr="008B288B">
        <w:rPr>
          <w:i/>
          <w:iCs/>
          <w:sz w:val="20"/>
        </w:rPr>
        <w:t>An agency may not conduct or sponsor, and a person is not required to respond to, a collection of information unless it displays a currently valid OMB control number.</w:t>
      </w:r>
    </w:p>
    <w:p w14:paraId="465958E4" w14:textId="3A3B4CCA" w:rsidR="008B288B" w:rsidRPr="008B288B" w:rsidRDefault="008B288B" w:rsidP="008B288B">
      <w:pPr>
        <w:tabs>
          <w:tab w:val="left" w:pos="-720"/>
        </w:tabs>
        <w:suppressAutoHyphens/>
        <w:rPr>
          <w:sz w:val="20"/>
        </w:rPr>
      </w:pPr>
      <w:r w:rsidRPr="008B288B">
        <w:rPr>
          <w:b/>
          <w:sz w:val="20"/>
        </w:rPr>
        <w:br w:type="page"/>
      </w:r>
    </w:p>
    <w:tbl>
      <w:tblPr>
        <w:tblW w:w="10890" w:type="dxa"/>
        <w:tblLayout w:type="fixed"/>
        <w:tblCellMar>
          <w:top w:w="216" w:type="dxa"/>
          <w:left w:w="173" w:type="dxa"/>
          <w:right w:w="0" w:type="dxa"/>
        </w:tblCellMar>
        <w:tblLook w:val="04A0" w:firstRow="1" w:lastRow="0" w:firstColumn="1" w:lastColumn="0" w:noHBand="0" w:noVBand="1"/>
      </w:tblPr>
      <w:tblGrid>
        <w:gridCol w:w="3240"/>
        <w:gridCol w:w="990"/>
        <w:gridCol w:w="3330"/>
        <w:gridCol w:w="3330"/>
      </w:tblGrid>
      <w:tr w:rsidR="008B288B" w:rsidRPr="00071C72" w14:paraId="451EC893" w14:textId="77777777" w:rsidTr="007F66F1">
        <w:trPr>
          <w:cantSplit/>
        </w:trPr>
        <w:tc>
          <w:tcPr>
            <w:tcW w:w="3240" w:type="dxa"/>
            <w:shd w:val="clear" w:color="auto" w:fill="auto"/>
            <w:tcMar>
              <w:left w:w="173" w:type="dxa"/>
              <w:bottom w:w="72" w:type="dxa"/>
              <w:right w:w="173" w:type="dxa"/>
            </w:tcMar>
          </w:tcPr>
          <w:p w14:paraId="48A396BC" w14:textId="696AEED5" w:rsidR="008B288B" w:rsidRPr="00772D07" w:rsidRDefault="008B288B" w:rsidP="00772D07">
            <w:pPr>
              <w:pStyle w:val="Question"/>
            </w:pPr>
            <w:r w:rsidRPr="00772D07">
              <w:lastRenderedPageBreak/>
              <w:t>What is NSCAW?</w:t>
            </w:r>
          </w:p>
        </w:tc>
        <w:tc>
          <w:tcPr>
            <w:tcW w:w="990" w:type="dxa"/>
          </w:tcPr>
          <w:p w14:paraId="46DA88C8" w14:textId="4FA81EAD" w:rsidR="008B288B" w:rsidRDefault="008B288B" w:rsidP="008B288B">
            <w:pPr>
              <w:pStyle w:val="BodyText"/>
              <w:rPr>
                <w:noProof/>
              </w:rPr>
            </w:pPr>
            <w:r>
              <w:rPr>
                <w:noProof/>
              </w:rPr>
              <mc:AlternateContent>
                <mc:Choice Requires="wps">
                  <w:drawing>
                    <wp:anchor distT="0" distB="0" distL="114300" distR="114300" simplePos="0" relativeHeight="251766784" behindDoc="1" locked="0" layoutInCell="1" allowOverlap="1" wp14:anchorId="7FADC5C9" wp14:editId="4889A249">
                      <wp:simplePos x="0" y="0"/>
                      <wp:positionH relativeFrom="column">
                        <wp:posOffset>0</wp:posOffset>
                      </wp:positionH>
                      <wp:positionV relativeFrom="paragraph">
                        <wp:posOffset>4445</wp:posOffset>
                      </wp:positionV>
                      <wp:extent cx="587644" cy="405075"/>
                      <wp:effectExtent l="0" t="3810" r="0" b="0"/>
                      <wp:wrapNone/>
                      <wp:docPr id="2" name="Isosceles Triangle 2"/>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7BBB9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0;margin-top:.35pt;width:46.25pt;height:31.9pt;rotation:90;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" fillcolor="#9cc2e5 [1940]" stroked="f" strokeweight="1pt"/>
                  </w:pict>
                </mc:Fallback>
              </mc:AlternateContent>
            </w:r>
          </w:p>
        </w:tc>
        <w:tc>
          <w:tcPr>
            <w:tcW w:w="6660" w:type="dxa"/>
            <w:gridSpan w:val="2"/>
            <w:shd w:val="clear" w:color="auto" w:fill="auto"/>
            <w:tcMar>
              <w:bottom w:w="72" w:type="dxa"/>
            </w:tcMar>
          </w:tcPr>
          <w:p w14:paraId="48BE3C5E" w14:textId="76E11225" w:rsidR="008B288B" w:rsidRPr="00454572" w:rsidRDefault="008B288B" w:rsidP="00772D07">
            <w:pPr>
              <w:pStyle w:val="Response"/>
            </w:pPr>
            <w:r w:rsidRPr="00454572">
              <w:t>The National Survey of Child and Adolescent Well-Being (NSCAW) is a nationally representative, longitudinal study of children and families involved in the child welfare system (CWS).</w:t>
            </w:r>
            <w:r w:rsidR="007F66F1">
              <w:t xml:space="preserve"> </w:t>
            </w:r>
            <w:r w:rsidRPr="00454572">
              <w:t>It is the country’s only source of national data on the well-being of children and families being served by the system.</w:t>
            </w:r>
            <w:r w:rsidRPr="00772D07">
              <w:t xml:space="preserve"> NSCAW examines child and family well-being outcomes in detail and seeks to relate those outcomes to experience with the CWS and to family characteristics, community environment, and other factors.</w:t>
            </w:r>
          </w:p>
        </w:tc>
      </w:tr>
      <w:tr w:rsidR="008B288B" w:rsidRPr="00071C72" w14:paraId="5F555707" w14:textId="77777777" w:rsidTr="007F66F1">
        <w:trPr>
          <w:cantSplit/>
        </w:trPr>
        <w:tc>
          <w:tcPr>
            <w:tcW w:w="3240" w:type="dxa"/>
            <w:shd w:val="clear" w:color="auto" w:fill="auto"/>
            <w:tcMar>
              <w:left w:w="173" w:type="dxa"/>
              <w:bottom w:w="72" w:type="dxa"/>
              <w:right w:w="173" w:type="dxa"/>
            </w:tcMar>
          </w:tcPr>
          <w:p w14:paraId="5FFAC9F1" w14:textId="77777777" w:rsidR="008B288B" w:rsidRPr="00975101" w:rsidRDefault="008B288B" w:rsidP="00772D07">
            <w:pPr>
              <w:pStyle w:val="Question"/>
            </w:pPr>
            <w:r w:rsidRPr="00975101">
              <w:t>Who is sponsoring this study?</w:t>
            </w:r>
          </w:p>
        </w:tc>
        <w:tc>
          <w:tcPr>
            <w:tcW w:w="990" w:type="dxa"/>
          </w:tcPr>
          <w:p w14:paraId="3321FB44" w14:textId="77777777" w:rsidR="008B288B" w:rsidRPr="00337530" w:rsidRDefault="008B288B" w:rsidP="008B288B">
            <w:pPr>
              <w:pStyle w:val="BodyText"/>
              <w:rPr>
                <w:sz w:val="22"/>
                <w:szCs w:val="22"/>
              </w:rPr>
            </w:pPr>
            <w:r>
              <w:rPr>
                <w:noProof/>
              </w:rPr>
              <mc:AlternateContent>
                <mc:Choice Requires="wps">
                  <w:drawing>
                    <wp:anchor distT="0" distB="0" distL="114300" distR="114300" simplePos="0" relativeHeight="251747328" behindDoc="1" locked="0" layoutInCell="1" allowOverlap="1" wp14:anchorId="61350B62" wp14:editId="4B029C99">
                      <wp:simplePos x="0" y="0"/>
                      <wp:positionH relativeFrom="column">
                        <wp:posOffset>0</wp:posOffset>
                      </wp:positionH>
                      <wp:positionV relativeFrom="paragraph">
                        <wp:posOffset>4445</wp:posOffset>
                      </wp:positionV>
                      <wp:extent cx="587644" cy="405075"/>
                      <wp:effectExtent l="0" t="3810" r="0" b="0"/>
                      <wp:wrapNone/>
                      <wp:docPr id="10" name="Isosceles Triangle 10"/>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6754D7" id="Isosceles Triangle 10" o:spid="_x0000_s1026" type="#_x0000_t5" style="position:absolute;margin-left:0;margin-top:.35pt;width:46.25pt;height:31.9pt;rotation:90;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" fillcolor="#9cc2e5 [1940]" stroked="f" strokeweight="1pt"/>
                  </w:pict>
                </mc:Fallback>
              </mc:AlternateContent>
            </w:r>
          </w:p>
        </w:tc>
        <w:tc>
          <w:tcPr>
            <w:tcW w:w="6660" w:type="dxa"/>
            <w:gridSpan w:val="2"/>
            <w:shd w:val="clear" w:color="auto" w:fill="auto"/>
            <w:tcMar>
              <w:bottom w:w="72" w:type="dxa"/>
            </w:tcMar>
          </w:tcPr>
          <w:p w14:paraId="39B13BF1" w14:textId="77777777" w:rsidR="008B288B" w:rsidRPr="00454572" w:rsidRDefault="008B288B" w:rsidP="00772D07">
            <w:pPr>
              <w:pStyle w:val="Response"/>
            </w:pPr>
            <w:r w:rsidRPr="00454572">
              <w:t>The study is sponsored by the Administration for Children and Families (ACF) within the U.S. Department of Health and Human Services.</w:t>
            </w:r>
          </w:p>
        </w:tc>
      </w:tr>
      <w:tr w:rsidR="008B288B" w:rsidRPr="00975101" w14:paraId="60F2ABB1" w14:textId="77777777" w:rsidTr="007F66F1">
        <w:trPr>
          <w:cantSplit/>
        </w:trPr>
        <w:tc>
          <w:tcPr>
            <w:tcW w:w="3240" w:type="dxa"/>
            <w:shd w:val="clear" w:color="auto" w:fill="auto"/>
            <w:tcMar>
              <w:left w:w="173" w:type="dxa"/>
              <w:bottom w:w="72" w:type="dxa"/>
              <w:right w:w="173" w:type="dxa"/>
            </w:tcMar>
          </w:tcPr>
          <w:p w14:paraId="67F89682" w14:textId="77777777" w:rsidR="008B288B" w:rsidRPr="00975101" w:rsidRDefault="008B288B" w:rsidP="00772D07">
            <w:pPr>
              <w:pStyle w:val="Question"/>
            </w:pPr>
            <w:r w:rsidRPr="00975101">
              <w:t>Who is carrying out this study?</w:t>
            </w:r>
          </w:p>
        </w:tc>
        <w:tc>
          <w:tcPr>
            <w:tcW w:w="990" w:type="dxa"/>
          </w:tcPr>
          <w:p w14:paraId="46B2F9CE" w14:textId="77777777" w:rsidR="008B288B" w:rsidRPr="00337530" w:rsidRDefault="008B288B" w:rsidP="008B288B">
            <w:pPr>
              <w:pStyle w:val="BodyText"/>
              <w:rPr>
                <w:sz w:val="22"/>
                <w:szCs w:val="22"/>
              </w:rPr>
            </w:pPr>
            <w:r>
              <w:rPr>
                <w:noProof/>
              </w:rPr>
              <mc:AlternateContent>
                <mc:Choice Requires="wps">
                  <w:drawing>
                    <wp:anchor distT="0" distB="0" distL="114300" distR="114300" simplePos="0" relativeHeight="251748352" behindDoc="1" locked="0" layoutInCell="1" allowOverlap="1" wp14:anchorId="3E3E65EF" wp14:editId="7AD95F2E">
                      <wp:simplePos x="0" y="0"/>
                      <wp:positionH relativeFrom="column">
                        <wp:posOffset>0</wp:posOffset>
                      </wp:positionH>
                      <wp:positionV relativeFrom="paragraph">
                        <wp:posOffset>1270</wp:posOffset>
                      </wp:positionV>
                      <wp:extent cx="587644" cy="405075"/>
                      <wp:effectExtent l="0" t="3810" r="0" b="0"/>
                      <wp:wrapNone/>
                      <wp:docPr id="12" name="Isosceles Triangle 12"/>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94C2B9" id="Isosceles Triangle 12" o:spid="_x0000_s1026" type="#_x0000_t5" style="position:absolute;margin-left:0;margin-top:.1pt;width:46.25pt;height:31.9pt;rotation:90;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" fillcolor="#9cc2e5 [1940]" stroked="f" strokeweight="1pt"/>
                  </w:pict>
                </mc:Fallback>
              </mc:AlternateContent>
            </w:r>
          </w:p>
        </w:tc>
        <w:tc>
          <w:tcPr>
            <w:tcW w:w="6660" w:type="dxa"/>
            <w:gridSpan w:val="2"/>
            <w:shd w:val="clear" w:color="auto" w:fill="auto"/>
            <w:tcMar>
              <w:bottom w:w="72" w:type="dxa"/>
            </w:tcMar>
          </w:tcPr>
          <w:p w14:paraId="5B2621FC" w14:textId="21542361" w:rsidR="008B288B" w:rsidRPr="00454572" w:rsidRDefault="008B288B" w:rsidP="00772D07">
            <w:pPr>
              <w:pStyle w:val="Response"/>
            </w:pPr>
            <w:r w:rsidRPr="00454572">
              <w:t>The study is being conducted by RTI International (RTI), an independent, nonprofit research organization headquartered in North Carolina.</w:t>
            </w:r>
            <w:r w:rsidR="007F66F1">
              <w:t xml:space="preserve"> </w:t>
            </w:r>
            <w:r w:rsidRPr="00454572">
              <w:t>RTI is partnering with child welfare researchers at the University of North Carolina at Chapel Hill and Washington University in St. Louis.</w:t>
            </w:r>
          </w:p>
        </w:tc>
      </w:tr>
      <w:tr w:rsidR="008B288B" w:rsidRPr="00071C72" w14:paraId="3E1FBFFC" w14:textId="77777777" w:rsidTr="007F66F1">
        <w:trPr>
          <w:cantSplit/>
        </w:trPr>
        <w:tc>
          <w:tcPr>
            <w:tcW w:w="3240" w:type="dxa"/>
            <w:shd w:val="clear" w:color="auto" w:fill="auto"/>
            <w:tcMar>
              <w:left w:w="173" w:type="dxa"/>
              <w:bottom w:w="72" w:type="dxa"/>
              <w:right w:w="173" w:type="dxa"/>
            </w:tcMar>
          </w:tcPr>
          <w:p w14:paraId="58B19BC3" w14:textId="77777777" w:rsidR="008B288B" w:rsidRPr="00975101" w:rsidRDefault="008B288B" w:rsidP="00772D07">
            <w:pPr>
              <w:pStyle w:val="Question"/>
            </w:pPr>
            <w:r>
              <w:lastRenderedPageBreak/>
              <w:t>Have there been prior NSCAW studies?</w:t>
            </w:r>
          </w:p>
        </w:tc>
        <w:tc>
          <w:tcPr>
            <w:tcW w:w="990" w:type="dxa"/>
          </w:tcPr>
          <w:p w14:paraId="30B16859" w14:textId="77777777" w:rsidR="008B288B" w:rsidRPr="00337530" w:rsidRDefault="008B288B" w:rsidP="008B288B">
            <w:pPr>
              <w:pStyle w:val="BodyText"/>
              <w:rPr>
                <w:sz w:val="22"/>
                <w:szCs w:val="22"/>
              </w:rPr>
            </w:pPr>
            <w:r>
              <w:rPr>
                <w:noProof/>
              </w:rPr>
              <mc:AlternateContent>
                <mc:Choice Requires="wps">
                  <w:drawing>
                    <wp:anchor distT="0" distB="0" distL="114300" distR="114300" simplePos="0" relativeHeight="251746304" behindDoc="1" locked="0" layoutInCell="1" allowOverlap="1" wp14:anchorId="0025745B" wp14:editId="37ED784A">
                      <wp:simplePos x="0" y="0"/>
                      <wp:positionH relativeFrom="column">
                        <wp:posOffset>0</wp:posOffset>
                      </wp:positionH>
                      <wp:positionV relativeFrom="paragraph">
                        <wp:posOffset>6350</wp:posOffset>
                      </wp:positionV>
                      <wp:extent cx="587644" cy="405075"/>
                      <wp:effectExtent l="0" t="3810" r="0" b="0"/>
                      <wp:wrapNone/>
                      <wp:docPr id="11" name="Isosceles Triangle 11"/>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4C8E11" id="Isosceles Triangle 11" o:spid="_x0000_s1026" type="#_x0000_t5" style="position:absolute;margin-left:0;margin-top:.5pt;width:46.25pt;height:31.9pt;rotation:90;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" fillcolor="#9cc2e5 [1940]" stroked="f" strokeweight="1pt"/>
                  </w:pict>
                </mc:Fallback>
              </mc:AlternateContent>
            </w:r>
          </w:p>
        </w:tc>
        <w:tc>
          <w:tcPr>
            <w:tcW w:w="6660" w:type="dxa"/>
            <w:gridSpan w:val="2"/>
            <w:shd w:val="clear" w:color="auto" w:fill="auto"/>
            <w:tcMar>
              <w:bottom w:w="72" w:type="dxa"/>
            </w:tcMar>
          </w:tcPr>
          <w:p w14:paraId="20FCF660" w14:textId="1AF6B487" w:rsidR="008B288B" w:rsidRPr="00454572" w:rsidRDefault="008B288B" w:rsidP="00772D07">
            <w:pPr>
              <w:pStyle w:val="Response"/>
            </w:pPr>
            <w:r w:rsidRPr="00454572">
              <w:t>Yes.</w:t>
            </w:r>
            <w:r w:rsidR="007F66F1">
              <w:t xml:space="preserve"> </w:t>
            </w:r>
            <w:r>
              <w:t>T</w:t>
            </w:r>
            <w:r w:rsidRPr="00454572">
              <w:t>wo prior NSCAWs were launched about a decade apart</w:t>
            </w:r>
            <w:r w:rsidR="007F66F1">
              <w:t>—</w:t>
            </w:r>
            <w:r w:rsidRPr="00454572">
              <w:t>in 1999 and in 2008.</w:t>
            </w:r>
            <w:r w:rsidR="007F66F1">
              <w:t xml:space="preserve"> </w:t>
            </w:r>
            <w:r>
              <w:t>If you agency participated in these national efforts, thank you!</w:t>
            </w:r>
          </w:p>
          <w:p w14:paraId="238484C3" w14:textId="1F93594E" w:rsidR="008B288B" w:rsidRDefault="008B288B" w:rsidP="00772D07">
            <w:pPr>
              <w:pStyle w:val="Response"/>
            </w:pPr>
            <w:r w:rsidRPr="00454572">
              <w:t xml:space="preserve">NSCAW </w:t>
            </w:r>
            <w:r>
              <w:t xml:space="preserve">was the </w:t>
            </w:r>
            <w:r w:rsidRPr="00454572">
              <w:t xml:space="preserve">first national </w:t>
            </w:r>
            <w:r>
              <w:t>study</w:t>
            </w:r>
            <w:r w:rsidRPr="00454572">
              <w:t xml:space="preserve"> on maltreatment with information coming directly from children and their parents and caregivers.</w:t>
            </w:r>
          </w:p>
          <w:p w14:paraId="2DE5F60C" w14:textId="4D108168" w:rsidR="008B288B" w:rsidRDefault="008B288B" w:rsidP="007F66F1">
            <w:pPr>
              <w:pStyle w:val="ResponseBullets"/>
            </w:pPr>
            <w:r w:rsidRPr="00454572">
              <w:t xml:space="preserve">NSCAW </w:t>
            </w:r>
            <w:r>
              <w:t xml:space="preserve">I: </w:t>
            </w:r>
            <w:r w:rsidRPr="00454572">
              <w:t>6,000 children were followed for 5 to 7 years</w:t>
            </w:r>
          </w:p>
          <w:p w14:paraId="1F660361" w14:textId="77777777" w:rsidR="007F66F1" w:rsidRDefault="008B288B" w:rsidP="007F66F1">
            <w:pPr>
              <w:pStyle w:val="ResponseBullets"/>
            </w:pPr>
            <w:r w:rsidRPr="00454572">
              <w:t xml:space="preserve">NSCAW </w:t>
            </w:r>
            <w:r>
              <w:t xml:space="preserve">II: </w:t>
            </w:r>
            <w:r w:rsidRPr="00454572">
              <w:t>5,800 children were followed for 3 years.</w:t>
            </w:r>
          </w:p>
          <w:p w14:paraId="73206DC3" w14:textId="0016C543" w:rsidR="008B288B" w:rsidRPr="00454572" w:rsidRDefault="008B288B" w:rsidP="007F66F1">
            <w:pPr>
              <w:pStyle w:val="ResponseBullets"/>
            </w:pPr>
            <w:r>
              <w:t>NSCAW III</w:t>
            </w:r>
            <w:r w:rsidR="007F66F1">
              <w:t>—</w:t>
            </w:r>
            <w:r w:rsidRPr="00454572">
              <w:t>scheduled to begin nearly a decade after the last- will provide information on the changing population of children and families entering CWS, as well as the impact of policy and practice changes.</w:t>
            </w:r>
          </w:p>
        </w:tc>
      </w:tr>
      <w:tr w:rsidR="008B288B" w:rsidRPr="00071C72" w14:paraId="3DDF1728" w14:textId="77777777" w:rsidTr="007F66F1">
        <w:trPr>
          <w:cantSplit/>
        </w:trPr>
        <w:tc>
          <w:tcPr>
            <w:tcW w:w="3240" w:type="dxa"/>
            <w:shd w:val="clear" w:color="auto" w:fill="auto"/>
            <w:tcMar>
              <w:left w:w="173" w:type="dxa"/>
              <w:bottom w:w="72" w:type="dxa"/>
              <w:right w:w="173" w:type="dxa"/>
            </w:tcMar>
          </w:tcPr>
          <w:p w14:paraId="631500FC" w14:textId="77777777" w:rsidR="008B288B" w:rsidRPr="00975101" w:rsidRDefault="008B288B" w:rsidP="00772D07">
            <w:pPr>
              <w:pStyle w:val="Question"/>
            </w:pPr>
            <w:r>
              <w:lastRenderedPageBreak/>
              <w:t>How have the study findings been used?</w:t>
            </w:r>
          </w:p>
        </w:tc>
        <w:tc>
          <w:tcPr>
            <w:tcW w:w="990" w:type="dxa"/>
          </w:tcPr>
          <w:p w14:paraId="37D3A69A" w14:textId="77777777" w:rsidR="008B288B" w:rsidRPr="00337530" w:rsidRDefault="008B288B" w:rsidP="008B288B">
            <w:pPr>
              <w:pStyle w:val="BodyText"/>
              <w:rPr>
                <w:sz w:val="22"/>
                <w:szCs w:val="22"/>
              </w:rPr>
            </w:pPr>
            <w:r>
              <w:rPr>
                <w:noProof/>
              </w:rPr>
              <mc:AlternateContent>
                <mc:Choice Requires="wps">
                  <w:drawing>
                    <wp:anchor distT="0" distB="0" distL="114300" distR="114300" simplePos="0" relativeHeight="251749376" behindDoc="1" locked="0" layoutInCell="1" allowOverlap="1" wp14:anchorId="2C2C6F53" wp14:editId="3FB78D1B">
                      <wp:simplePos x="0" y="0"/>
                      <wp:positionH relativeFrom="column">
                        <wp:posOffset>0</wp:posOffset>
                      </wp:positionH>
                      <wp:positionV relativeFrom="paragraph">
                        <wp:posOffset>8890</wp:posOffset>
                      </wp:positionV>
                      <wp:extent cx="587644" cy="405075"/>
                      <wp:effectExtent l="0" t="3810" r="0" b="0"/>
                      <wp:wrapNone/>
                      <wp:docPr id="7" name="Isosceles Triangle 7"/>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D26CD0" id="Isosceles Triangle 7" o:spid="_x0000_s1026" type="#_x0000_t5" style="position:absolute;margin-left:0;margin-top:.7pt;width:46.25pt;height:31.9pt;rotation:90;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" fillcolor="#9cc2e5 [1940]" stroked="f" strokeweight="1pt"/>
                  </w:pict>
                </mc:Fallback>
              </mc:AlternateContent>
            </w:r>
            <w:r>
              <w:rPr>
                <w:noProof/>
              </w:rPr>
              <mc:AlternateContent>
                <mc:Choice Requires="wps">
                  <w:drawing>
                    <wp:anchor distT="0" distB="0" distL="114300" distR="114300" simplePos="0" relativeHeight="251750400" behindDoc="1" locked="0" layoutInCell="1" allowOverlap="1" wp14:anchorId="7FAD295C" wp14:editId="3118A57C">
                      <wp:simplePos x="0" y="0"/>
                      <wp:positionH relativeFrom="column">
                        <wp:posOffset>0</wp:posOffset>
                      </wp:positionH>
                      <wp:positionV relativeFrom="paragraph">
                        <wp:posOffset>4445</wp:posOffset>
                      </wp:positionV>
                      <wp:extent cx="587644" cy="405075"/>
                      <wp:effectExtent l="0" t="3810" r="0" b="0"/>
                      <wp:wrapNone/>
                      <wp:docPr id="5" name="Isosceles Triangle 5"/>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B52C6C" id="Isosceles Triangle 5" o:spid="_x0000_s1026" type="#_x0000_t5" style="position:absolute;margin-left:0;margin-top:.35pt;width:46.25pt;height:31.9pt;rotation:90;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" fillcolor="#9cc2e5 [1940]" stroked="f" strokeweight="1pt"/>
                  </w:pict>
                </mc:Fallback>
              </mc:AlternateContent>
            </w:r>
            <w:r>
              <w:rPr>
                <w:noProof/>
              </w:rPr>
              <mc:AlternateContent>
                <mc:Choice Requires="wps">
                  <w:drawing>
                    <wp:anchor distT="0" distB="0" distL="114300" distR="114300" simplePos="0" relativeHeight="251745280" behindDoc="1" locked="0" layoutInCell="1" allowOverlap="1" wp14:anchorId="199151A7" wp14:editId="76F631B5">
                      <wp:simplePos x="0" y="0"/>
                      <wp:positionH relativeFrom="column">
                        <wp:posOffset>0</wp:posOffset>
                      </wp:positionH>
                      <wp:positionV relativeFrom="paragraph">
                        <wp:posOffset>6985</wp:posOffset>
                      </wp:positionV>
                      <wp:extent cx="587644" cy="405075"/>
                      <wp:effectExtent l="0" t="3810" r="0" b="0"/>
                      <wp:wrapNone/>
                      <wp:docPr id="9" name="Isosceles Triangle 9"/>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2B1ACA" id="Isosceles Triangle 9" o:spid="_x0000_s1026" type="#_x0000_t5" style="position:absolute;margin-left:0;margin-top:.55pt;width:46.25pt;height:31.9pt;rotation:90;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" fillcolor="#9cc2e5 [1940]" stroked="f" strokeweight="1pt"/>
                  </w:pict>
                </mc:Fallback>
              </mc:AlternateContent>
            </w:r>
          </w:p>
        </w:tc>
        <w:tc>
          <w:tcPr>
            <w:tcW w:w="6660" w:type="dxa"/>
            <w:gridSpan w:val="2"/>
            <w:shd w:val="clear" w:color="auto" w:fill="auto"/>
            <w:tcMar>
              <w:bottom w:w="72" w:type="dxa"/>
            </w:tcMar>
          </w:tcPr>
          <w:p w14:paraId="4DAB40BB" w14:textId="643A22B9" w:rsidR="008B288B" w:rsidRPr="00454572" w:rsidRDefault="008B288B" w:rsidP="00772D07">
            <w:pPr>
              <w:pStyle w:val="Response"/>
            </w:pPr>
            <w:r w:rsidRPr="00454572">
              <w:t>Study findings inform federal, state, and local policies and practices. Results have focused attention on the importance of trauma-informed practice and on the promotion of children’s social, emotional, and behavioral well-being. Findings have also illuminated the need for mental health services and for greater oversight of children prescribed psychotropic medications. NSCAW reports and research briefs are publicly available on the ACF website:</w:t>
            </w:r>
            <w:r w:rsidR="007F66F1">
              <w:t xml:space="preserve"> </w:t>
            </w:r>
            <w:hyperlink r:id="rId10" w:history="1">
              <w:r w:rsidRPr="00454572">
                <w:rPr>
                  <w:rStyle w:val="Hyperlink"/>
                </w:rPr>
                <w:t>http://www.acf.hhs.gov/programs/opre/research/project/national-survey-of-child-and-adolescent-well-being-nscaw</w:t>
              </w:r>
            </w:hyperlink>
          </w:p>
        </w:tc>
      </w:tr>
      <w:tr w:rsidR="008B288B" w:rsidRPr="00071C72" w14:paraId="5AC529E9" w14:textId="77777777" w:rsidTr="007F66F1">
        <w:trPr>
          <w:cantSplit/>
        </w:trPr>
        <w:tc>
          <w:tcPr>
            <w:tcW w:w="3240" w:type="dxa"/>
            <w:shd w:val="clear" w:color="auto" w:fill="auto"/>
            <w:tcMar>
              <w:left w:w="173" w:type="dxa"/>
              <w:bottom w:w="72" w:type="dxa"/>
              <w:right w:w="173" w:type="dxa"/>
            </w:tcMar>
          </w:tcPr>
          <w:p w14:paraId="32882F7A" w14:textId="77777777" w:rsidR="008B288B" w:rsidRPr="00975101" w:rsidRDefault="008B288B" w:rsidP="00772D07">
            <w:pPr>
              <w:pStyle w:val="Question"/>
            </w:pPr>
            <w:r>
              <w:t>How were Child Welfare Agencies chosen to participate in the study?</w:t>
            </w:r>
          </w:p>
        </w:tc>
        <w:tc>
          <w:tcPr>
            <w:tcW w:w="990" w:type="dxa"/>
          </w:tcPr>
          <w:p w14:paraId="2D921BE9" w14:textId="77777777" w:rsidR="008B288B" w:rsidRPr="00337530" w:rsidRDefault="008B288B" w:rsidP="008B288B">
            <w:pPr>
              <w:pStyle w:val="BodyText"/>
              <w:rPr>
                <w:sz w:val="22"/>
                <w:szCs w:val="22"/>
              </w:rPr>
            </w:pPr>
            <w:r>
              <w:rPr>
                <w:noProof/>
              </w:rPr>
              <mc:AlternateContent>
                <mc:Choice Requires="wps">
                  <w:drawing>
                    <wp:anchor distT="0" distB="0" distL="114300" distR="114300" simplePos="0" relativeHeight="251752448" behindDoc="1" locked="0" layoutInCell="1" allowOverlap="1" wp14:anchorId="5DDDD5E0" wp14:editId="10DD08F9">
                      <wp:simplePos x="0" y="0"/>
                      <wp:positionH relativeFrom="column">
                        <wp:posOffset>0</wp:posOffset>
                      </wp:positionH>
                      <wp:positionV relativeFrom="paragraph">
                        <wp:posOffset>8890</wp:posOffset>
                      </wp:positionV>
                      <wp:extent cx="587644" cy="405075"/>
                      <wp:effectExtent l="0" t="3810" r="0" b="0"/>
                      <wp:wrapNone/>
                      <wp:docPr id="19" name="Isosceles Triangle 19"/>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E0EF8" id="Isosceles Triangle 19" o:spid="_x0000_s1026" type="#_x0000_t5" style="position:absolute;margin-left:0;margin-top:.7pt;width:46.25pt;height:31.9pt;rotation:90;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" fillcolor="#9cc2e5 [1940]" stroked="f" strokeweight="1pt"/>
                  </w:pict>
                </mc:Fallback>
              </mc:AlternateContent>
            </w:r>
            <w:r>
              <w:rPr>
                <w:noProof/>
              </w:rPr>
              <mc:AlternateContent>
                <mc:Choice Requires="wps">
                  <w:drawing>
                    <wp:anchor distT="0" distB="0" distL="114300" distR="114300" simplePos="0" relativeHeight="251753472" behindDoc="1" locked="0" layoutInCell="1" allowOverlap="1" wp14:anchorId="481AF3C9" wp14:editId="5BF2300D">
                      <wp:simplePos x="0" y="0"/>
                      <wp:positionH relativeFrom="column">
                        <wp:posOffset>0</wp:posOffset>
                      </wp:positionH>
                      <wp:positionV relativeFrom="paragraph">
                        <wp:posOffset>4445</wp:posOffset>
                      </wp:positionV>
                      <wp:extent cx="587644" cy="405075"/>
                      <wp:effectExtent l="0" t="3810" r="0" b="0"/>
                      <wp:wrapNone/>
                      <wp:docPr id="25" name="Isosceles Triangle 25"/>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F16FD0" id="Isosceles Triangle 25" o:spid="_x0000_s1026" type="#_x0000_t5" style="position:absolute;margin-left:0;margin-top:.35pt;width:46.25pt;height:31.9pt;rotation:90;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" fillcolor="#9cc2e5 [1940]" stroked="f" strokeweight="1pt"/>
                  </w:pict>
                </mc:Fallback>
              </mc:AlternateContent>
            </w:r>
            <w:r>
              <w:rPr>
                <w:noProof/>
              </w:rPr>
              <mc:AlternateContent>
                <mc:Choice Requires="wps">
                  <w:drawing>
                    <wp:anchor distT="0" distB="0" distL="114300" distR="114300" simplePos="0" relativeHeight="251751424" behindDoc="1" locked="0" layoutInCell="1" allowOverlap="1" wp14:anchorId="27C28845" wp14:editId="50E8FE96">
                      <wp:simplePos x="0" y="0"/>
                      <wp:positionH relativeFrom="column">
                        <wp:posOffset>0</wp:posOffset>
                      </wp:positionH>
                      <wp:positionV relativeFrom="paragraph">
                        <wp:posOffset>6985</wp:posOffset>
                      </wp:positionV>
                      <wp:extent cx="587644" cy="405075"/>
                      <wp:effectExtent l="0" t="3810" r="0" b="0"/>
                      <wp:wrapNone/>
                      <wp:docPr id="26" name="Isosceles Triangle 26"/>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0AB7BE" id="Isosceles Triangle 26" o:spid="_x0000_s1026" type="#_x0000_t5" style="position:absolute;margin-left:0;margin-top:.55pt;width:46.25pt;height:31.9pt;rotation:90;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59458326" w14:textId="77777777" w:rsidR="008B288B" w:rsidRPr="00454572" w:rsidRDefault="008B288B" w:rsidP="00772D07">
            <w:pPr>
              <w:pStyle w:val="Response"/>
            </w:pPr>
            <w:r w:rsidRPr="00454572">
              <w:t xml:space="preserve">A small number of agencies was selected scientifically to represent more than 3,000 agencies in the US. </w:t>
            </w:r>
            <w:r w:rsidRPr="00B95F7C">
              <w:t>It is important that your agency participates so that your agency and others that your agency represents can be reflected in the study results.</w:t>
            </w:r>
          </w:p>
        </w:tc>
      </w:tr>
      <w:tr w:rsidR="008B288B" w:rsidRPr="00071C72" w14:paraId="2171AFF4" w14:textId="77777777" w:rsidTr="007F66F1">
        <w:trPr>
          <w:cantSplit/>
        </w:trPr>
        <w:tc>
          <w:tcPr>
            <w:tcW w:w="3240" w:type="dxa"/>
            <w:shd w:val="clear" w:color="auto" w:fill="auto"/>
            <w:tcMar>
              <w:left w:w="173" w:type="dxa"/>
              <w:bottom w:w="72" w:type="dxa"/>
              <w:right w:w="173" w:type="dxa"/>
            </w:tcMar>
          </w:tcPr>
          <w:p w14:paraId="58E5B911" w14:textId="0E5F6195" w:rsidR="008B288B" w:rsidRPr="00975101" w:rsidRDefault="008B288B" w:rsidP="00772D07">
            <w:pPr>
              <w:pStyle w:val="Question"/>
            </w:pPr>
            <w:r w:rsidRPr="00975101">
              <w:lastRenderedPageBreak/>
              <w:t>What will participating Child Welfare Agencies be asked to do?</w:t>
            </w:r>
          </w:p>
        </w:tc>
        <w:tc>
          <w:tcPr>
            <w:tcW w:w="990" w:type="dxa"/>
          </w:tcPr>
          <w:p w14:paraId="7FF9B0D1" w14:textId="77777777" w:rsidR="008B288B" w:rsidRPr="00337530" w:rsidRDefault="008B288B" w:rsidP="008B288B">
            <w:pPr>
              <w:pStyle w:val="BodyText"/>
              <w:rPr>
                <w:sz w:val="22"/>
                <w:szCs w:val="22"/>
              </w:rPr>
            </w:pPr>
            <w:r>
              <w:rPr>
                <w:noProof/>
              </w:rPr>
              <mc:AlternateContent>
                <mc:Choice Requires="wps">
                  <w:drawing>
                    <wp:anchor distT="0" distB="0" distL="114300" distR="114300" simplePos="0" relativeHeight="251755520" behindDoc="1" locked="0" layoutInCell="1" allowOverlap="1" wp14:anchorId="31BE4F82" wp14:editId="6CFCEC7D">
                      <wp:simplePos x="0" y="0"/>
                      <wp:positionH relativeFrom="column">
                        <wp:posOffset>0</wp:posOffset>
                      </wp:positionH>
                      <wp:positionV relativeFrom="paragraph">
                        <wp:posOffset>8890</wp:posOffset>
                      </wp:positionV>
                      <wp:extent cx="587644" cy="405075"/>
                      <wp:effectExtent l="0" t="3810" r="0" b="0"/>
                      <wp:wrapNone/>
                      <wp:docPr id="27" name="Isosceles Triangle 27"/>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98D764" id="Isosceles Triangle 27" o:spid="_x0000_s1026" type="#_x0000_t5" style="position:absolute;margin-left:0;margin-top:.7pt;width:46.25pt;height:31.9pt;rotation:90;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" fillcolor="#9cc2e5 [1940]" stroked="f" strokeweight="1pt"/>
                  </w:pict>
                </mc:Fallback>
              </mc:AlternateContent>
            </w:r>
            <w:r>
              <w:rPr>
                <w:noProof/>
              </w:rPr>
              <mc:AlternateContent>
                <mc:Choice Requires="wps">
                  <w:drawing>
                    <wp:anchor distT="0" distB="0" distL="114300" distR="114300" simplePos="0" relativeHeight="251756544" behindDoc="1" locked="0" layoutInCell="1" allowOverlap="1" wp14:anchorId="3E097571" wp14:editId="0BEB379C">
                      <wp:simplePos x="0" y="0"/>
                      <wp:positionH relativeFrom="column">
                        <wp:posOffset>0</wp:posOffset>
                      </wp:positionH>
                      <wp:positionV relativeFrom="paragraph">
                        <wp:posOffset>4445</wp:posOffset>
                      </wp:positionV>
                      <wp:extent cx="587644" cy="405075"/>
                      <wp:effectExtent l="0" t="3810" r="0" b="0"/>
                      <wp:wrapNone/>
                      <wp:docPr id="28" name="Isosceles Triangle 28"/>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E602E0" id="Isosceles Triangle 28" o:spid="_x0000_s1026" type="#_x0000_t5" style="position:absolute;margin-left:0;margin-top:.35pt;width:46.25pt;height:31.9pt;rotation:90;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ALDgeC1AgAA3wUA&#10;AA4AAAAAAAAAAAAAAAAALgIAAGRycy9lMm9Eb2MueG1sUEsBAi0AFAAGAAgAAAAhADmbd37dAAAA&#10;CAEAAA8AAAAAAAAAAAAAAAAADwUAAGRycy9kb3ducmV2LnhtbFBLBQYAAAAABAAEAPMAAAAZBgAA&#10;AAA=&#10;" fillcolor="#9cc2e5 [1940]" stroked="f" strokeweight="1pt"/>
                  </w:pict>
                </mc:Fallback>
              </mc:AlternateContent>
            </w:r>
            <w:r>
              <w:rPr>
                <w:noProof/>
              </w:rPr>
              <mc:AlternateContent>
                <mc:Choice Requires="wps">
                  <w:drawing>
                    <wp:anchor distT="0" distB="0" distL="114300" distR="114300" simplePos="0" relativeHeight="251754496" behindDoc="1" locked="0" layoutInCell="1" allowOverlap="1" wp14:anchorId="59C1210E" wp14:editId="611DF791">
                      <wp:simplePos x="0" y="0"/>
                      <wp:positionH relativeFrom="column">
                        <wp:posOffset>0</wp:posOffset>
                      </wp:positionH>
                      <wp:positionV relativeFrom="paragraph">
                        <wp:posOffset>6985</wp:posOffset>
                      </wp:positionV>
                      <wp:extent cx="587644" cy="405075"/>
                      <wp:effectExtent l="0" t="3810" r="0" b="0"/>
                      <wp:wrapNone/>
                      <wp:docPr id="29" name="Isosceles Triangle 29"/>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2710F5" id="Isosceles Triangle 29" o:spid="_x0000_s1026" type="#_x0000_t5" style="position:absolute;margin-left:0;margin-top:.55pt;width:46.25pt;height:31.9pt;rotation:90;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2901347E" w14:textId="77777777" w:rsidR="008B288B" w:rsidRPr="00454572" w:rsidRDefault="008B288B" w:rsidP="00772D07">
            <w:pPr>
              <w:pStyle w:val="Response"/>
            </w:pPr>
            <w:r w:rsidRPr="00454572">
              <w:t>Agencies will be asked to:</w:t>
            </w:r>
          </w:p>
          <w:p w14:paraId="2E479546" w14:textId="2A7D3F95" w:rsidR="008B288B" w:rsidRPr="00454572" w:rsidRDefault="008B288B" w:rsidP="007F66F1">
            <w:pPr>
              <w:pStyle w:val="ResponseBullets"/>
            </w:pPr>
            <w:r w:rsidRPr="00454572">
              <w:t>On a monthly basis for 12 months, send closed maltreatment investigations, as well as cases that entered legal custody without an investigation, to RTI for sampling purposes</w:t>
            </w:r>
            <w:r>
              <w:t>.</w:t>
            </w:r>
          </w:p>
          <w:p w14:paraId="0B366D8F" w14:textId="21FCF180" w:rsidR="008B288B" w:rsidRPr="00454572" w:rsidRDefault="008B288B" w:rsidP="007F66F1">
            <w:pPr>
              <w:pStyle w:val="ResponseBullets"/>
            </w:pPr>
            <w:r w:rsidRPr="00454572">
              <w:t>Provide child identification numbers and other demographic information in the sample files to allow the child’s survey data to be linked to other administrative data</w:t>
            </w:r>
            <w:r>
              <w:t>.</w:t>
            </w:r>
          </w:p>
          <w:p w14:paraId="4215B33B" w14:textId="7FC98214" w:rsidR="008B288B" w:rsidRPr="00454572" w:rsidRDefault="008B288B" w:rsidP="007F66F1">
            <w:pPr>
              <w:pStyle w:val="ResponseBullets"/>
            </w:pPr>
            <w:r w:rsidRPr="00454572">
              <w:t>Provide contact information for selected families to an RTI field representative so they m</w:t>
            </w:r>
            <w:bookmarkStart w:id="0" w:name="_GoBack"/>
            <w:bookmarkEnd w:id="0"/>
            <w:r w:rsidRPr="00454572">
              <w:t>ay be offered participation in NSCAW</w:t>
            </w:r>
            <w:r>
              <w:t>.</w:t>
            </w:r>
          </w:p>
          <w:p w14:paraId="5589C5AF" w14:textId="70903D83" w:rsidR="008B288B" w:rsidRPr="00454572" w:rsidRDefault="008B288B" w:rsidP="007F66F1">
            <w:pPr>
              <w:pStyle w:val="ResponseBullets"/>
            </w:pPr>
            <w:r w:rsidRPr="00454572">
              <w:t>Encourage and support participation by caseworkers whose cases are selected for the study</w:t>
            </w:r>
            <w:r>
              <w:t>.</w:t>
            </w:r>
          </w:p>
        </w:tc>
      </w:tr>
      <w:tr w:rsidR="00197171" w:rsidRPr="00071C72" w14:paraId="5B5313CB" w14:textId="77777777" w:rsidTr="007F66F1">
        <w:trPr>
          <w:cantSplit/>
        </w:trPr>
        <w:tc>
          <w:tcPr>
            <w:tcW w:w="3240" w:type="dxa"/>
            <w:shd w:val="clear" w:color="auto" w:fill="auto"/>
            <w:tcMar>
              <w:left w:w="173" w:type="dxa"/>
              <w:bottom w:w="72" w:type="dxa"/>
              <w:right w:w="173" w:type="dxa"/>
            </w:tcMar>
          </w:tcPr>
          <w:p w14:paraId="170D763F" w14:textId="4C53EB41" w:rsidR="00197171" w:rsidRDefault="00197171" w:rsidP="00197171">
            <w:pPr>
              <w:pStyle w:val="Question"/>
              <w:rPr>
                <w:rStyle w:val="CommentReference"/>
                <w:rFonts w:ascii="Times New Roman" w:eastAsia="Times New Roman" w:hAnsi="Times New Roman" w:cs="Times New Roman"/>
                <w:b w:val="0"/>
                <w:lang w:eastAsia="en-US"/>
              </w:rPr>
            </w:pPr>
            <w:r w:rsidRPr="008B288B">
              <w:t>How long will it take</w:t>
            </w:r>
            <w:r>
              <w:t xml:space="preserve"> to complete these activities?</w:t>
            </w:r>
          </w:p>
        </w:tc>
        <w:tc>
          <w:tcPr>
            <w:tcW w:w="990" w:type="dxa"/>
          </w:tcPr>
          <w:p w14:paraId="7A7E0788" w14:textId="4A74EE0F" w:rsidR="00197171" w:rsidRDefault="00197171" w:rsidP="00197171">
            <w:pPr>
              <w:pStyle w:val="BodyText"/>
              <w:rPr>
                <w:noProof/>
              </w:rPr>
            </w:pPr>
            <w:r>
              <w:rPr>
                <w:noProof/>
              </w:rPr>
              <mc:AlternateContent>
                <mc:Choice Requires="wps">
                  <w:drawing>
                    <wp:anchor distT="0" distB="0" distL="114300" distR="114300" simplePos="0" relativeHeight="251831296" behindDoc="1" locked="0" layoutInCell="1" allowOverlap="1" wp14:anchorId="02DDA04D" wp14:editId="0B5B5E34">
                      <wp:simplePos x="0" y="0"/>
                      <wp:positionH relativeFrom="column">
                        <wp:posOffset>0</wp:posOffset>
                      </wp:positionH>
                      <wp:positionV relativeFrom="paragraph">
                        <wp:posOffset>4445</wp:posOffset>
                      </wp:positionV>
                      <wp:extent cx="587644" cy="405075"/>
                      <wp:effectExtent l="0" t="3810" r="0" b="0"/>
                      <wp:wrapNone/>
                      <wp:docPr id="1" name="Isosceles Triangle 1"/>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294FF4" id="Isosceles Triangle 1" o:spid="_x0000_s1026" type="#_x0000_t5" style="position:absolute;margin-left:0;margin-top:.35pt;width:46.25pt;height:31.9pt;rotation:90;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ATME8C1AgAA3QUA&#10;AA4AAAAAAAAAAAAAAAAALgIAAGRycy9lMm9Eb2MueG1sUEsBAi0AFAAGAAgAAAAhADmbd3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21C53747" w14:textId="7737DACB" w:rsidR="00C66085" w:rsidRPr="00C66085" w:rsidRDefault="00197171" w:rsidP="00EC56A3">
            <w:pPr>
              <w:rPr>
                <w:rFonts w:asciiTheme="majorBidi" w:hAnsiTheme="majorBidi" w:cstheme="majorBidi"/>
                <w:sz w:val="22"/>
                <w:szCs w:val="22"/>
              </w:rPr>
            </w:pPr>
            <w:r w:rsidRPr="00C66085">
              <w:rPr>
                <w:sz w:val="22"/>
                <w:szCs w:val="22"/>
              </w:rPr>
              <w:t>We estimate th</w:t>
            </w:r>
            <w:r w:rsidR="00E173DE" w:rsidRPr="00C66085">
              <w:rPr>
                <w:sz w:val="22"/>
                <w:szCs w:val="22"/>
              </w:rPr>
              <w:t xml:space="preserve">at it will take approximately 3 hours for </w:t>
            </w:r>
            <w:r w:rsidRPr="00C66085">
              <w:rPr>
                <w:sz w:val="22"/>
                <w:szCs w:val="22"/>
              </w:rPr>
              <w:t>your agency to revie</w:t>
            </w:r>
            <w:r w:rsidR="00E173DE" w:rsidRPr="00C66085">
              <w:rPr>
                <w:sz w:val="22"/>
                <w:szCs w:val="22"/>
              </w:rPr>
              <w:t xml:space="preserve">w all of the project materials and </w:t>
            </w:r>
            <w:r w:rsidRPr="00C66085">
              <w:rPr>
                <w:sz w:val="22"/>
                <w:szCs w:val="22"/>
              </w:rPr>
              <w:t xml:space="preserve">meet with </w:t>
            </w:r>
            <w:r w:rsidR="00A73B3B" w:rsidRPr="00C66085">
              <w:rPr>
                <w:sz w:val="22"/>
                <w:szCs w:val="22"/>
              </w:rPr>
              <w:t xml:space="preserve">NSCAW team to discuss your agency’s role, </w:t>
            </w:r>
            <w:r w:rsidRPr="00C66085">
              <w:rPr>
                <w:sz w:val="22"/>
                <w:szCs w:val="22"/>
              </w:rPr>
              <w:t xml:space="preserve">and </w:t>
            </w:r>
            <w:r w:rsidR="00A73B3B" w:rsidRPr="00C66085">
              <w:rPr>
                <w:sz w:val="22"/>
                <w:szCs w:val="22"/>
              </w:rPr>
              <w:t xml:space="preserve">about one hour per month (or </w:t>
            </w:r>
            <w:r w:rsidR="00E173DE" w:rsidRPr="00C66085">
              <w:rPr>
                <w:sz w:val="22"/>
                <w:szCs w:val="22"/>
              </w:rPr>
              <w:t xml:space="preserve">15 </w:t>
            </w:r>
            <w:r w:rsidR="00A73B3B" w:rsidRPr="00C66085">
              <w:rPr>
                <w:sz w:val="22"/>
                <w:szCs w:val="22"/>
              </w:rPr>
              <w:t xml:space="preserve">total </w:t>
            </w:r>
            <w:r w:rsidR="00E173DE" w:rsidRPr="00C66085">
              <w:rPr>
                <w:sz w:val="22"/>
                <w:szCs w:val="22"/>
              </w:rPr>
              <w:t>hours</w:t>
            </w:r>
            <w:r w:rsidR="00A73B3B" w:rsidRPr="00C66085">
              <w:rPr>
                <w:sz w:val="22"/>
                <w:szCs w:val="22"/>
              </w:rPr>
              <w:t>)</w:t>
            </w:r>
            <w:r w:rsidR="00E173DE" w:rsidRPr="00C66085">
              <w:rPr>
                <w:sz w:val="22"/>
                <w:szCs w:val="22"/>
              </w:rPr>
              <w:t xml:space="preserve"> to </w:t>
            </w:r>
            <w:r w:rsidRPr="00C66085">
              <w:rPr>
                <w:sz w:val="22"/>
                <w:szCs w:val="22"/>
              </w:rPr>
              <w:t>prepare and submit the monthly sample files.</w:t>
            </w:r>
            <w:r w:rsidR="00C66085" w:rsidRPr="00C66085">
              <w:rPr>
                <w:sz w:val="22"/>
                <w:szCs w:val="22"/>
              </w:rPr>
              <w:t xml:space="preserve"> </w:t>
            </w:r>
            <w:r w:rsidR="00EC56A3" w:rsidRPr="008322F4">
              <w:rPr>
                <w:rFonts w:asciiTheme="majorBidi" w:hAnsiTheme="majorBidi" w:cstheme="majorBidi"/>
                <w:sz w:val="22"/>
                <w:szCs w:val="22"/>
              </w:rPr>
              <w:t>If needed or requested, a subset of agencies may also take part in a 1 hour in-person visit to discuss the project.</w:t>
            </w:r>
          </w:p>
          <w:p w14:paraId="4FF3E989" w14:textId="4476EF40" w:rsidR="00197171" w:rsidRPr="00454572" w:rsidRDefault="00197171" w:rsidP="00A73B3B">
            <w:pPr>
              <w:pStyle w:val="Response"/>
            </w:pPr>
          </w:p>
        </w:tc>
      </w:tr>
      <w:tr w:rsidR="00197171" w:rsidRPr="00071C72" w14:paraId="7FFBB7D2" w14:textId="77777777" w:rsidTr="007F66F1">
        <w:trPr>
          <w:cantSplit/>
        </w:trPr>
        <w:tc>
          <w:tcPr>
            <w:tcW w:w="3240" w:type="dxa"/>
            <w:shd w:val="clear" w:color="auto" w:fill="auto"/>
            <w:tcMar>
              <w:left w:w="173" w:type="dxa"/>
              <w:bottom w:w="72" w:type="dxa"/>
              <w:right w:w="173" w:type="dxa"/>
            </w:tcMar>
          </w:tcPr>
          <w:p w14:paraId="7C70881A" w14:textId="77777777" w:rsidR="00197171" w:rsidRPr="009D4A7F" w:rsidRDefault="00197171" w:rsidP="00197171">
            <w:pPr>
              <w:pStyle w:val="Question"/>
            </w:pPr>
            <w:r w:rsidRPr="009D4A7F">
              <w:lastRenderedPageBreak/>
              <w:t>What are the benefits of participation?</w:t>
            </w:r>
          </w:p>
          <w:p w14:paraId="7FDF42BA" w14:textId="60FC0BDE" w:rsidR="00197171" w:rsidRPr="00975101" w:rsidRDefault="00197171" w:rsidP="00197171">
            <w:pPr>
              <w:pStyle w:val="Question"/>
            </w:pPr>
          </w:p>
        </w:tc>
        <w:tc>
          <w:tcPr>
            <w:tcW w:w="990" w:type="dxa"/>
          </w:tcPr>
          <w:p w14:paraId="330FCE62" w14:textId="4CA74A68" w:rsidR="00197171" w:rsidRPr="00337530" w:rsidRDefault="00197171" w:rsidP="00197171">
            <w:pPr>
              <w:pStyle w:val="BodyText"/>
              <w:rPr>
                <w:sz w:val="22"/>
                <w:szCs w:val="22"/>
              </w:rPr>
            </w:pPr>
            <w:r>
              <w:rPr>
                <w:noProof/>
              </w:rPr>
              <mc:AlternateContent>
                <mc:Choice Requires="wps">
                  <w:drawing>
                    <wp:anchor distT="0" distB="0" distL="114300" distR="114300" simplePos="0" relativeHeight="251821056" behindDoc="1" locked="0" layoutInCell="1" allowOverlap="1" wp14:anchorId="48DE50CC" wp14:editId="13CE73DC">
                      <wp:simplePos x="0" y="0"/>
                      <wp:positionH relativeFrom="column">
                        <wp:posOffset>0</wp:posOffset>
                      </wp:positionH>
                      <wp:positionV relativeFrom="paragraph">
                        <wp:posOffset>4445</wp:posOffset>
                      </wp:positionV>
                      <wp:extent cx="587644" cy="405075"/>
                      <wp:effectExtent l="0" t="3810" r="0" b="0"/>
                      <wp:wrapNone/>
                      <wp:docPr id="3" name="Isosceles Triangle 3"/>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9D366C" id="Isosceles Triangle 3" o:spid="_x0000_s1026" type="#_x0000_t5" style="position:absolute;margin-left:0;margin-top:.35pt;width:46.25pt;height:31.9pt;rotation:90;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Gty47y1AgAA3QUA&#10;AA4AAAAAAAAAAAAAAAAALgIAAGRycy9lMm9Eb2MueG1sUEsBAi0AFAAGAAgAAAAhADmbd3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3660A154" w14:textId="77777777" w:rsidR="00197171" w:rsidRDefault="00197171" w:rsidP="00197171">
            <w:pPr>
              <w:pStyle w:val="ResponseBullets"/>
            </w:pPr>
            <w:r w:rsidRPr="00772D07">
              <w:t xml:space="preserve">By participating in NSCAW, child welfare agencies are contributing to a </w:t>
            </w:r>
            <w:r w:rsidRPr="00772D07">
              <w:rPr>
                <w:b/>
              </w:rPr>
              <w:t>national effort</w:t>
            </w:r>
            <w:r w:rsidRPr="00772D07">
              <w:t xml:space="preserve"> to strengthen child welfare policies, programs, and services to children and families.</w:t>
            </w:r>
          </w:p>
          <w:p w14:paraId="504EA4B0" w14:textId="279C6879" w:rsidR="00197171" w:rsidRPr="00772D07" w:rsidRDefault="00197171" w:rsidP="00197171">
            <w:pPr>
              <w:pStyle w:val="ResponseBullets"/>
            </w:pPr>
            <w:r w:rsidRPr="00772D07">
              <w:t>Through direct interaction with caseworkers, family members, and children, the study is uniquely able to collect information about children’s experiences and outcomes.</w:t>
            </w:r>
          </w:p>
          <w:p w14:paraId="2ED069AD" w14:textId="37263107" w:rsidR="00197171" w:rsidRPr="00772D07" w:rsidRDefault="00197171" w:rsidP="00197171">
            <w:pPr>
              <w:pStyle w:val="ResponseBullets"/>
            </w:pPr>
            <w:r w:rsidRPr="00772D07">
              <w:t>The study will use this information to improve policy, program, and service implementation at the federal, state, and local levels.</w:t>
            </w:r>
          </w:p>
          <w:p w14:paraId="006D6657" w14:textId="7BB47F0A" w:rsidR="00197171" w:rsidRPr="00772D07" w:rsidRDefault="00197171" w:rsidP="00197171">
            <w:pPr>
              <w:pStyle w:val="ResponseBullets"/>
            </w:pPr>
            <w:r w:rsidRPr="00772D07">
              <w:t xml:space="preserve">While other efforts provide information on children’s safety and permanency through the tracking of maltreatment re-reports, adoption, and foster care placements, NSCAW is the </w:t>
            </w:r>
            <w:r w:rsidRPr="00772D07">
              <w:rPr>
                <w:b/>
              </w:rPr>
              <w:t>only</w:t>
            </w:r>
            <w:r w:rsidRPr="00772D07">
              <w:t xml:space="preserve"> means of directly assessing social, emotional, and behavioral well-being outcomes.</w:t>
            </w:r>
          </w:p>
        </w:tc>
      </w:tr>
      <w:tr w:rsidR="00197171" w:rsidRPr="00071C72" w14:paraId="716FE339" w14:textId="77777777" w:rsidTr="00A67D9F">
        <w:trPr>
          <w:cantSplit/>
        </w:trPr>
        <w:tc>
          <w:tcPr>
            <w:tcW w:w="3240" w:type="dxa"/>
            <w:shd w:val="clear" w:color="auto" w:fill="auto"/>
            <w:tcMar>
              <w:left w:w="173" w:type="dxa"/>
              <w:bottom w:w="72" w:type="dxa"/>
              <w:right w:w="173" w:type="dxa"/>
            </w:tcMar>
          </w:tcPr>
          <w:p w14:paraId="6BB3DF70" w14:textId="723F78EA" w:rsidR="00197171" w:rsidRPr="00772D07" w:rsidRDefault="00197171" w:rsidP="00197171">
            <w:pPr>
              <w:pStyle w:val="Question"/>
            </w:pPr>
            <w:r>
              <w:lastRenderedPageBreak/>
              <w:t>How will the child and family data contained in the sample files Child Welfare Agencies provide be kept secure</w:t>
            </w:r>
            <w:r w:rsidRPr="00975101">
              <w:t>?</w:t>
            </w:r>
          </w:p>
        </w:tc>
        <w:tc>
          <w:tcPr>
            <w:tcW w:w="990" w:type="dxa"/>
          </w:tcPr>
          <w:p w14:paraId="6E8FBF60" w14:textId="72A43903" w:rsidR="00197171" w:rsidRDefault="00197171" w:rsidP="00197171">
            <w:pPr>
              <w:pStyle w:val="BodyText"/>
              <w:rPr>
                <w:noProof/>
              </w:rPr>
            </w:pPr>
            <w:r>
              <w:rPr>
                <w:noProof/>
              </w:rPr>
              <mc:AlternateContent>
                <mc:Choice Requires="wps">
                  <w:drawing>
                    <wp:anchor distT="0" distB="0" distL="114300" distR="114300" simplePos="0" relativeHeight="251822080" behindDoc="1" locked="0" layoutInCell="1" allowOverlap="1" wp14:anchorId="212C1111" wp14:editId="32977F16">
                      <wp:simplePos x="0" y="0"/>
                      <wp:positionH relativeFrom="column">
                        <wp:posOffset>0</wp:posOffset>
                      </wp:positionH>
                      <wp:positionV relativeFrom="paragraph">
                        <wp:posOffset>4445</wp:posOffset>
                      </wp:positionV>
                      <wp:extent cx="587644" cy="405075"/>
                      <wp:effectExtent l="0" t="3810" r="0" b="0"/>
                      <wp:wrapNone/>
                      <wp:docPr id="21" name="Isosceles Triangle 21"/>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8B2BCF" id="Isosceles Triangle 21" o:spid="_x0000_s1026" type="#_x0000_t5" style="position:absolute;margin-left:0;margin-top:.35pt;width:46.25pt;height:31.9pt;rotation:90;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" fillcolor="#9cc2e5 [1940]" stroked="f" strokeweight="1pt"/>
                  </w:pict>
                </mc:Fallback>
              </mc:AlternateContent>
            </w:r>
          </w:p>
        </w:tc>
        <w:tc>
          <w:tcPr>
            <w:tcW w:w="6660" w:type="dxa"/>
            <w:gridSpan w:val="2"/>
            <w:shd w:val="clear" w:color="auto" w:fill="auto"/>
            <w:tcMar>
              <w:bottom w:w="72" w:type="dxa"/>
            </w:tcMar>
          </w:tcPr>
          <w:p w14:paraId="63099E57" w14:textId="77777777" w:rsidR="00197171" w:rsidRDefault="00197171" w:rsidP="00197171">
            <w:pPr>
              <w:pStyle w:val="Response"/>
              <w:rPr>
                <w:spacing w:val="-5"/>
              </w:rPr>
            </w:pPr>
            <w:r w:rsidRPr="004836D0">
              <w:rPr>
                <w:spacing w:val="-1"/>
              </w:rPr>
              <w:t>Sample files will be transmitted to RTI via a password-</w:t>
            </w:r>
            <w:r w:rsidRPr="004836D0">
              <w:t>protected,</w:t>
            </w:r>
            <w:r w:rsidRPr="004836D0">
              <w:rPr>
                <w:spacing w:val="-4"/>
              </w:rPr>
              <w:t xml:space="preserve"> secure </w:t>
            </w:r>
            <w:r w:rsidRPr="004836D0">
              <w:t>website</w:t>
            </w:r>
            <w:r w:rsidRPr="004836D0">
              <w:rPr>
                <w:spacing w:val="-3"/>
              </w:rPr>
              <w:t>.</w:t>
            </w:r>
            <w:r w:rsidRPr="004836D0">
              <w:rPr>
                <w:b/>
                <w:bCs/>
                <w:i/>
                <w:iCs/>
              </w:rPr>
              <w:t xml:space="preserve"> </w:t>
            </w:r>
            <w:r w:rsidRPr="004836D0">
              <w:t>Each</w:t>
            </w:r>
            <w:r w:rsidRPr="004836D0">
              <w:rPr>
                <w:spacing w:val="-3"/>
              </w:rPr>
              <w:t xml:space="preserve"> participating child welfare </w:t>
            </w:r>
            <w:r w:rsidRPr="004836D0">
              <w:rPr>
                <w:spacing w:val="-1"/>
              </w:rPr>
              <w:t>agency</w:t>
            </w:r>
            <w:r w:rsidRPr="004836D0">
              <w:rPr>
                <w:spacing w:val="-4"/>
              </w:rPr>
              <w:t xml:space="preserve"> </w:t>
            </w:r>
            <w:r w:rsidRPr="004836D0">
              <w:t>will</w:t>
            </w:r>
            <w:r w:rsidRPr="004836D0">
              <w:rPr>
                <w:spacing w:val="-3"/>
              </w:rPr>
              <w:t xml:space="preserve"> </w:t>
            </w:r>
            <w:r w:rsidRPr="004836D0">
              <w:rPr>
                <w:spacing w:val="-1"/>
              </w:rPr>
              <w:t>have</w:t>
            </w:r>
            <w:r w:rsidRPr="004836D0">
              <w:t xml:space="preserve"> a </w:t>
            </w:r>
            <w:r w:rsidRPr="004836D0">
              <w:rPr>
                <w:spacing w:val="-1"/>
              </w:rPr>
              <w:t>unique</w:t>
            </w:r>
            <w:r w:rsidRPr="004836D0">
              <w:t xml:space="preserve"> </w:t>
            </w:r>
            <w:r w:rsidRPr="004836D0">
              <w:rPr>
                <w:spacing w:val="-1"/>
              </w:rPr>
              <w:t>login</w:t>
            </w:r>
            <w:r w:rsidRPr="004836D0">
              <w:t xml:space="preserve"> and </w:t>
            </w:r>
            <w:r w:rsidRPr="004836D0">
              <w:rPr>
                <w:spacing w:val="-1"/>
              </w:rPr>
              <w:t>web</w:t>
            </w:r>
            <w:r w:rsidRPr="004836D0">
              <w:rPr>
                <w:spacing w:val="-3"/>
              </w:rPr>
              <w:t xml:space="preserve"> </w:t>
            </w:r>
            <w:r w:rsidRPr="004836D0">
              <w:rPr>
                <w:spacing w:val="-1"/>
              </w:rPr>
              <w:t>page</w:t>
            </w:r>
            <w:r w:rsidRPr="004836D0">
              <w:t xml:space="preserve"> </w:t>
            </w:r>
            <w:r w:rsidRPr="004836D0">
              <w:rPr>
                <w:spacing w:val="-1"/>
              </w:rPr>
              <w:t>for</w:t>
            </w:r>
            <w:r w:rsidRPr="004836D0">
              <w:t xml:space="preserve"> submission of their monthly</w:t>
            </w:r>
            <w:r w:rsidRPr="004836D0">
              <w:rPr>
                <w:spacing w:val="-3"/>
              </w:rPr>
              <w:t xml:space="preserve"> </w:t>
            </w:r>
            <w:r w:rsidRPr="004836D0">
              <w:t>files</w:t>
            </w:r>
            <w:r w:rsidRPr="004836D0">
              <w:rPr>
                <w:spacing w:val="-1"/>
              </w:rPr>
              <w:t>.</w:t>
            </w:r>
          </w:p>
          <w:p w14:paraId="0A983E83" w14:textId="77777777" w:rsidR="00197171" w:rsidRDefault="00197171" w:rsidP="00197171">
            <w:pPr>
              <w:pStyle w:val="Response"/>
            </w:pPr>
            <w:r w:rsidRPr="00FD3A36">
              <w:rPr>
                <w:spacing w:val="-1"/>
              </w:rPr>
              <w:t xml:space="preserve">The protection of </w:t>
            </w:r>
            <w:r>
              <w:rPr>
                <w:spacing w:val="-1"/>
              </w:rPr>
              <w:t xml:space="preserve">client </w:t>
            </w:r>
            <w:r w:rsidRPr="00FD3A36">
              <w:rPr>
                <w:spacing w:val="-1"/>
              </w:rPr>
              <w:t>data provided to the study is a top priority</w:t>
            </w:r>
            <w:r>
              <w:rPr>
                <w:spacing w:val="-1"/>
              </w:rPr>
              <w:t xml:space="preserve">. </w:t>
            </w:r>
            <w:r w:rsidRPr="00FD3A36">
              <w:rPr>
                <w:spacing w:val="-1"/>
              </w:rPr>
              <w:t>RTI will m</w:t>
            </w:r>
            <w:r w:rsidRPr="00FD3A36">
              <w:t>aintain the privacy of all personally identifiable information (PII) provided by the agency to the extent permitted by law.</w:t>
            </w:r>
          </w:p>
          <w:p w14:paraId="1BADB11A" w14:textId="030C5151" w:rsidR="00197171" w:rsidRPr="00772D07" w:rsidRDefault="00197171" w:rsidP="00197171">
            <w:pPr>
              <w:pStyle w:val="Response"/>
            </w:pPr>
            <w:r w:rsidRPr="004836D0">
              <w:t>Data will be transmitted and stored in such a way that only members of the project team who are authorized and have need will have access to any identifying information.</w:t>
            </w:r>
            <w:r>
              <w:t xml:space="preserve"> </w:t>
            </w:r>
            <w:r w:rsidRPr="004836D0">
              <w:t>All</w:t>
            </w:r>
            <w:r w:rsidRPr="004836D0">
              <w:rPr>
                <w:spacing w:val="-6"/>
              </w:rPr>
              <w:t xml:space="preserve"> </w:t>
            </w:r>
            <w:r>
              <w:rPr>
                <w:spacing w:val="-6"/>
              </w:rPr>
              <w:t xml:space="preserve">staff working on </w:t>
            </w:r>
            <w:r w:rsidRPr="004836D0">
              <w:t xml:space="preserve">NSCAW </w:t>
            </w:r>
            <w:r w:rsidRPr="004836D0">
              <w:rPr>
                <w:spacing w:val="-1"/>
              </w:rPr>
              <w:t>must</w:t>
            </w:r>
            <w:r w:rsidRPr="004836D0">
              <w:rPr>
                <w:spacing w:val="-3"/>
              </w:rPr>
              <w:t xml:space="preserve"> </w:t>
            </w:r>
            <w:r w:rsidRPr="004836D0">
              <w:rPr>
                <w:spacing w:val="-1"/>
              </w:rPr>
              <w:t>sign</w:t>
            </w:r>
            <w:r w:rsidRPr="004836D0">
              <w:t xml:space="preserve"> affidavits </w:t>
            </w:r>
            <w:r w:rsidRPr="004836D0">
              <w:rPr>
                <w:spacing w:val="-1"/>
              </w:rPr>
              <w:t xml:space="preserve">pledging </w:t>
            </w:r>
            <w:r w:rsidRPr="004836D0">
              <w:t>that the</w:t>
            </w:r>
            <w:r w:rsidRPr="004836D0">
              <w:rPr>
                <w:spacing w:val="-1"/>
              </w:rPr>
              <w:t xml:space="preserve"> data </w:t>
            </w:r>
            <w:r w:rsidRPr="004836D0">
              <w:t>they</w:t>
            </w:r>
            <w:r w:rsidRPr="004836D0">
              <w:rPr>
                <w:spacing w:val="-4"/>
              </w:rPr>
              <w:t xml:space="preserve"> </w:t>
            </w:r>
            <w:r w:rsidRPr="004836D0">
              <w:t xml:space="preserve">will collect </w:t>
            </w:r>
            <w:r w:rsidRPr="004836D0">
              <w:rPr>
                <w:spacing w:val="-1"/>
              </w:rPr>
              <w:t xml:space="preserve">or </w:t>
            </w:r>
            <w:r w:rsidRPr="004836D0">
              <w:t xml:space="preserve">work with will </w:t>
            </w:r>
            <w:r w:rsidRPr="004836D0">
              <w:rPr>
                <w:spacing w:val="-1"/>
              </w:rPr>
              <w:t>not</w:t>
            </w:r>
            <w:r w:rsidRPr="004836D0">
              <w:rPr>
                <w:spacing w:val="-3"/>
              </w:rPr>
              <w:t xml:space="preserve"> </w:t>
            </w:r>
            <w:r w:rsidRPr="004836D0">
              <w:rPr>
                <w:spacing w:val="-1"/>
              </w:rPr>
              <w:t>be</w:t>
            </w:r>
            <w:r w:rsidRPr="004836D0">
              <w:rPr>
                <w:spacing w:val="25"/>
                <w:w w:val="99"/>
              </w:rPr>
              <w:t xml:space="preserve"> </w:t>
            </w:r>
            <w:r w:rsidRPr="004836D0">
              <w:rPr>
                <w:spacing w:val="-1"/>
              </w:rPr>
              <w:t>disclosed.</w:t>
            </w:r>
            <w:r w:rsidRPr="004836D0">
              <w:rPr>
                <w:spacing w:val="52"/>
              </w:rPr>
              <w:t xml:space="preserve"> </w:t>
            </w:r>
            <w:r w:rsidRPr="004836D0">
              <w:t xml:space="preserve">Penalties </w:t>
            </w:r>
            <w:r w:rsidRPr="004836D0">
              <w:rPr>
                <w:spacing w:val="-1"/>
              </w:rPr>
              <w:t>for</w:t>
            </w:r>
            <w:r w:rsidRPr="004836D0">
              <w:t xml:space="preserve"> </w:t>
            </w:r>
            <w:r w:rsidRPr="004836D0">
              <w:rPr>
                <w:spacing w:val="-1"/>
              </w:rPr>
              <w:t>disclosure include</w:t>
            </w:r>
            <w:r w:rsidRPr="004836D0">
              <w:rPr>
                <w:spacing w:val="1"/>
              </w:rPr>
              <w:t xml:space="preserve"> </w:t>
            </w:r>
            <w:r w:rsidRPr="004836D0">
              <w:rPr>
                <w:spacing w:val="-1"/>
              </w:rPr>
              <w:t>termination of</w:t>
            </w:r>
            <w:r w:rsidRPr="004836D0">
              <w:t xml:space="preserve"> employment</w:t>
            </w:r>
            <w:r w:rsidRPr="004836D0">
              <w:rPr>
                <w:spacing w:val="-1"/>
              </w:rPr>
              <w:t xml:space="preserve"> </w:t>
            </w:r>
            <w:r w:rsidRPr="004836D0">
              <w:t>and</w:t>
            </w:r>
            <w:r w:rsidRPr="004836D0">
              <w:rPr>
                <w:spacing w:val="-1"/>
              </w:rPr>
              <w:t xml:space="preserve"> </w:t>
            </w:r>
            <w:r w:rsidRPr="004836D0">
              <w:t xml:space="preserve">financial </w:t>
            </w:r>
            <w:r w:rsidRPr="004836D0">
              <w:rPr>
                <w:spacing w:val="-1"/>
              </w:rPr>
              <w:t>fines</w:t>
            </w:r>
            <w:r>
              <w:rPr>
                <w:spacing w:val="-1"/>
              </w:rPr>
              <w:t xml:space="preserve">. </w:t>
            </w:r>
            <w:r w:rsidRPr="00031DBB">
              <w:rPr>
                <w:spacing w:val="-1"/>
              </w:rPr>
              <w:t xml:space="preserve">A detailed security plan for </w:t>
            </w:r>
            <w:r>
              <w:rPr>
                <w:spacing w:val="-1"/>
              </w:rPr>
              <w:t xml:space="preserve">the protection of all NSCAW data </w:t>
            </w:r>
            <w:r w:rsidRPr="00031DBB">
              <w:rPr>
                <w:spacing w:val="-1"/>
              </w:rPr>
              <w:t>is available upon request.</w:t>
            </w:r>
          </w:p>
        </w:tc>
      </w:tr>
      <w:tr w:rsidR="00E956B9" w:rsidRPr="00071C72" w14:paraId="3034431A" w14:textId="77777777" w:rsidTr="00E956B9">
        <w:trPr>
          <w:cantSplit/>
          <w:trHeight w:val="1251"/>
        </w:trPr>
        <w:tc>
          <w:tcPr>
            <w:tcW w:w="10890" w:type="dxa"/>
            <w:gridSpan w:val="4"/>
            <w:shd w:val="clear" w:color="auto" w:fill="auto"/>
            <w:tcMar>
              <w:left w:w="173" w:type="dxa"/>
              <w:bottom w:w="72" w:type="dxa"/>
              <w:right w:w="173" w:type="dxa"/>
            </w:tcMar>
          </w:tcPr>
          <w:p w14:paraId="2694A96B" w14:textId="77777777" w:rsidR="00E956B9" w:rsidRPr="004836D0" w:rsidRDefault="00E956B9" w:rsidP="00197171">
            <w:pPr>
              <w:pStyle w:val="Response"/>
              <w:rPr>
                <w:spacing w:val="-1"/>
              </w:rPr>
            </w:pPr>
          </w:p>
        </w:tc>
      </w:tr>
      <w:tr w:rsidR="00197171" w:rsidRPr="00071C72" w14:paraId="603C319B" w14:textId="77777777" w:rsidTr="00E956B9">
        <w:trPr>
          <w:cantSplit/>
          <w:trHeight w:val="764"/>
        </w:trPr>
        <w:tc>
          <w:tcPr>
            <w:tcW w:w="10890" w:type="dxa"/>
            <w:gridSpan w:val="4"/>
            <w:tcBorders>
              <w:top w:val="single" w:sz="4" w:space="0" w:color="auto"/>
              <w:left w:val="single" w:sz="4" w:space="0" w:color="auto"/>
              <w:bottom w:val="single" w:sz="4" w:space="0" w:color="auto"/>
              <w:right w:val="single" w:sz="4" w:space="0" w:color="auto"/>
            </w:tcBorders>
            <w:shd w:val="clear" w:color="auto" w:fill="auto"/>
            <w:tcMar>
              <w:left w:w="173" w:type="dxa"/>
              <w:bottom w:w="72" w:type="dxa"/>
              <w:right w:w="173" w:type="dxa"/>
            </w:tcMar>
          </w:tcPr>
          <w:p w14:paraId="060DF352" w14:textId="0B751662" w:rsidR="00197171" w:rsidRPr="00187083" w:rsidRDefault="00197171" w:rsidP="00197171">
            <w:pPr>
              <w:pStyle w:val="Response"/>
              <w:rPr>
                <w:sz w:val="20"/>
                <w:szCs w:val="20"/>
              </w:rPr>
            </w:pPr>
            <w:r w:rsidRPr="00187083">
              <w:rPr>
                <w:i/>
                <w:iCs/>
                <w:sz w:val="20"/>
                <w:szCs w:val="20"/>
              </w:rPr>
              <w:lastRenderedPageBreak/>
              <w:t xml:space="preserve">Per the Paperwork Reduction Act of 1995 </w:t>
            </w:r>
            <w:r w:rsidRPr="00187083">
              <w:rPr>
                <w:sz w:val="20"/>
                <w:szCs w:val="20"/>
              </w:rPr>
              <w:t>(Pub. L. 104-13)</w:t>
            </w:r>
            <w:r w:rsidRPr="00187083">
              <w:rPr>
                <w:i/>
                <w:iCs/>
                <w:sz w:val="20"/>
                <w:szCs w:val="20"/>
              </w:rPr>
              <w:t xml:space="preserve">, the information collection efforts described below will be finalized upon review and approval by the Office of Information and Regulatory Affairs in the Office of Management and Budget. All recruitment efforts have been reviewed and approved (OMB No. 0970-0202; </w:t>
            </w:r>
            <w:proofErr w:type="spellStart"/>
            <w:r w:rsidRPr="00187083">
              <w:rPr>
                <w:i/>
                <w:iCs/>
                <w:sz w:val="20"/>
                <w:szCs w:val="20"/>
              </w:rPr>
              <w:t>Exp</w:t>
            </w:r>
            <w:proofErr w:type="spellEnd"/>
            <w:r w:rsidRPr="00187083">
              <w:rPr>
                <w:i/>
                <w:iCs/>
                <w:sz w:val="20"/>
                <w:szCs w:val="20"/>
              </w:rPr>
              <w:t xml:space="preserve"> Date XX/XX/XXXX).</w:t>
            </w:r>
          </w:p>
        </w:tc>
      </w:tr>
      <w:tr w:rsidR="00A67D9F" w:rsidRPr="00071C72" w14:paraId="213ADEAB" w14:textId="77777777" w:rsidTr="00A67D9F">
        <w:trPr>
          <w:cantSplit/>
        </w:trPr>
        <w:tc>
          <w:tcPr>
            <w:tcW w:w="10890" w:type="dxa"/>
            <w:gridSpan w:val="4"/>
            <w:tcBorders>
              <w:top w:val="single" w:sz="4" w:space="0" w:color="auto"/>
            </w:tcBorders>
            <w:shd w:val="clear" w:color="auto" w:fill="auto"/>
            <w:tcMar>
              <w:left w:w="173" w:type="dxa"/>
              <w:bottom w:w="72" w:type="dxa"/>
              <w:right w:w="173" w:type="dxa"/>
            </w:tcMar>
          </w:tcPr>
          <w:p w14:paraId="45F348C1" w14:textId="77777777" w:rsidR="00A67D9F" w:rsidRPr="00EC6337" w:rsidRDefault="00A67D9F" w:rsidP="002A78FF">
            <w:pPr>
              <w:pStyle w:val="Response"/>
            </w:pPr>
          </w:p>
        </w:tc>
      </w:tr>
      <w:tr w:rsidR="00E956B9" w:rsidRPr="00071C72" w14:paraId="56BCA808" w14:textId="77777777" w:rsidTr="007F66F1">
        <w:trPr>
          <w:cantSplit/>
        </w:trPr>
        <w:tc>
          <w:tcPr>
            <w:tcW w:w="3240" w:type="dxa"/>
            <w:shd w:val="clear" w:color="auto" w:fill="auto"/>
            <w:tcMar>
              <w:left w:w="173" w:type="dxa"/>
              <w:bottom w:w="72" w:type="dxa"/>
              <w:right w:w="173" w:type="dxa"/>
            </w:tcMar>
          </w:tcPr>
          <w:p w14:paraId="74CD3C0C" w14:textId="3B0FD30E" w:rsidR="00E956B9" w:rsidRPr="00975101" w:rsidRDefault="00E956B9" w:rsidP="00E956B9">
            <w:pPr>
              <w:pStyle w:val="Question"/>
            </w:pPr>
            <w:r w:rsidRPr="00975101">
              <w:t>How many children from each agency will be included in the sample?</w:t>
            </w:r>
          </w:p>
        </w:tc>
        <w:tc>
          <w:tcPr>
            <w:tcW w:w="990" w:type="dxa"/>
          </w:tcPr>
          <w:p w14:paraId="00859019" w14:textId="69209534" w:rsidR="00E956B9" w:rsidRDefault="00E956B9" w:rsidP="00E956B9">
            <w:pPr>
              <w:pStyle w:val="BodyText"/>
              <w:rPr>
                <w:noProof/>
              </w:rPr>
            </w:pPr>
            <w:r>
              <w:rPr>
                <w:noProof/>
              </w:rPr>
              <mc:AlternateContent>
                <mc:Choice Requires="wps">
                  <w:drawing>
                    <wp:anchor distT="0" distB="0" distL="114300" distR="114300" simplePos="0" relativeHeight="251839488" behindDoc="1" locked="0" layoutInCell="1" allowOverlap="1" wp14:anchorId="2208D2EB" wp14:editId="479051D8">
                      <wp:simplePos x="0" y="0"/>
                      <wp:positionH relativeFrom="column">
                        <wp:posOffset>0</wp:posOffset>
                      </wp:positionH>
                      <wp:positionV relativeFrom="paragraph">
                        <wp:posOffset>4445</wp:posOffset>
                      </wp:positionV>
                      <wp:extent cx="587644" cy="405075"/>
                      <wp:effectExtent l="0" t="3810" r="0" b="0"/>
                      <wp:wrapNone/>
                      <wp:docPr id="32" name="Isosceles Triangle 32"/>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59C5AA" id="Isosceles Triangle 32" o:spid="_x0000_s1026" type="#_x0000_t5" style="position:absolute;margin-left:0;margin-top:.35pt;width:46.25pt;height:31.9pt;rotation:90;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L7gau61AgAA3wUA&#10;AA4AAAAAAAAAAAAAAAAALgIAAGRycy9lMm9Eb2MueG1sUEsBAi0AFAAGAAgAAAAhADmbd3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1EF5CCC0" w14:textId="7AF27543" w:rsidR="00E956B9" w:rsidRPr="00EC6337" w:rsidRDefault="00E956B9" w:rsidP="00E956B9">
            <w:pPr>
              <w:pStyle w:val="Response"/>
            </w:pPr>
            <w:r w:rsidRPr="00454572">
              <w:t>Our goal is to include in the study approximately 55 children from each participating agency.</w:t>
            </w:r>
            <w:r>
              <w:t xml:space="preserve"> </w:t>
            </w:r>
            <w:r w:rsidRPr="00454572">
              <w:t xml:space="preserve">In most agencies, we will randomly select 65-75 children over the course of 12 months to reach this goal. However, the number selected may be higher in a few agencies where </w:t>
            </w:r>
            <w:r>
              <w:t xml:space="preserve">fewer </w:t>
            </w:r>
            <w:r w:rsidRPr="00454572">
              <w:t>famil</w:t>
            </w:r>
            <w:r>
              <w:t>ies express interest in participating.</w:t>
            </w:r>
          </w:p>
        </w:tc>
      </w:tr>
      <w:tr w:rsidR="00E956B9" w:rsidRPr="00071C72" w14:paraId="47821FA0" w14:textId="77777777" w:rsidTr="007F66F1">
        <w:trPr>
          <w:cantSplit/>
        </w:trPr>
        <w:tc>
          <w:tcPr>
            <w:tcW w:w="3240" w:type="dxa"/>
            <w:shd w:val="clear" w:color="auto" w:fill="auto"/>
            <w:tcMar>
              <w:left w:w="173" w:type="dxa"/>
              <w:bottom w:w="72" w:type="dxa"/>
              <w:right w:w="173" w:type="dxa"/>
            </w:tcMar>
          </w:tcPr>
          <w:p w14:paraId="6A7D15B1" w14:textId="3C8871F7" w:rsidR="00E956B9" w:rsidRPr="00975101" w:rsidRDefault="00E956B9" w:rsidP="00E956B9">
            <w:pPr>
              <w:pStyle w:val="Question"/>
            </w:pPr>
            <w:r w:rsidRPr="00975101">
              <w:t>How will children be involved?</w:t>
            </w:r>
          </w:p>
        </w:tc>
        <w:tc>
          <w:tcPr>
            <w:tcW w:w="990" w:type="dxa"/>
          </w:tcPr>
          <w:p w14:paraId="5BB623C1" w14:textId="5988EE04" w:rsidR="00E956B9" w:rsidRDefault="00E956B9" w:rsidP="00E956B9">
            <w:pPr>
              <w:pStyle w:val="BodyText"/>
              <w:rPr>
                <w:noProof/>
              </w:rPr>
            </w:pPr>
            <w:r>
              <w:rPr>
                <w:noProof/>
              </w:rPr>
              <mc:AlternateContent>
                <mc:Choice Requires="wps">
                  <w:drawing>
                    <wp:anchor distT="0" distB="0" distL="114300" distR="114300" simplePos="0" relativeHeight="251846656" behindDoc="1" locked="0" layoutInCell="1" allowOverlap="1" wp14:anchorId="751FEEC2" wp14:editId="65178A7A">
                      <wp:simplePos x="0" y="0"/>
                      <wp:positionH relativeFrom="column">
                        <wp:posOffset>0</wp:posOffset>
                      </wp:positionH>
                      <wp:positionV relativeFrom="paragraph">
                        <wp:posOffset>4445</wp:posOffset>
                      </wp:positionV>
                      <wp:extent cx="587644" cy="405075"/>
                      <wp:effectExtent l="0" t="3810" r="0" b="0"/>
                      <wp:wrapNone/>
                      <wp:docPr id="34" name="Isosceles Triangle 34"/>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7B27A6" id="Isosceles Triangle 34" o:spid="_x0000_s1026" type="#_x0000_t5" style="position:absolute;margin-left:0;margin-top:.35pt;width:46.25pt;height:31.9pt;rotation:90;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FNagBq1AgAA3wUA&#10;AA4AAAAAAAAAAAAAAAAALgIAAGRycy9lMm9Eb2MueG1sUEsBAi0AFAAGAAgAAAAhADmbd3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75869800" w14:textId="532849DA" w:rsidR="00E956B9" w:rsidRPr="00EC6337" w:rsidRDefault="00E956B9" w:rsidP="00E956B9">
            <w:pPr>
              <w:pStyle w:val="Response"/>
            </w:pPr>
            <w:r w:rsidRPr="00454572">
              <w:t>The child’s involvement will vary depending on his or her age. A</w:t>
            </w:r>
            <w:r>
              <w:t xml:space="preserve"> trained </w:t>
            </w:r>
            <w:r w:rsidRPr="00454572">
              <w:t>RTI field representative will observe and conduct standardized assessments on young children to assess their development and language skills. The field representative will talk with older children about their experiences at home and at school, their feelings about family and friends, and their exposure to violence.</w:t>
            </w:r>
            <w:r>
              <w:t xml:space="preserve"> </w:t>
            </w:r>
            <w:r w:rsidRPr="00454572">
              <w:t>The representative will obtain signed permission from the child’s legal guardian before observing or talking with the child.</w:t>
            </w:r>
          </w:p>
        </w:tc>
      </w:tr>
      <w:tr w:rsidR="00E956B9" w:rsidRPr="00071C72" w14:paraId="75B42BD0" w14:textId="77777777" w:rsidTr="007F66F1">
        <w:trPr>
          <w:cantSplit/>
        </w:trPr>
        <w:tc>
          <w:tcPr>
            <w:tcW w:w="3240" w:type="dxa"/>
            <w:shd w:val="clear" w:color="auto" w:fill="auto"/>
            <w:tcMar>
              <w:left w:w="173" w:type="dxa"/>
              <w:bottom w:w="72" w:type="dxa"/>
              <w:right w:w="173" w:type="dxa"/>
            </w:tcMar>
          </w:tcPr>
          <w:p w14:paraId="21006337" w14:textId="0A048C2B" w:rsidR="00E956B9" w:rsidRPr="00975101" w:rsidRDefault="00E956B9" w:rsidP="00E956B9">
            <w:pPr>
              <w:pStyle w:val="Question"/>
            </w:pPr>
            <w:r>
              <w:lastRenderedPageBreak/>
              <w:t>How will parents and caregivers be involved?</w:t>
            </w:r>
          </w:p>
        </w:tc>
        <w:tc>
          <w:tcPr>
            <w:tcW w:w="990" w:type="dxa"/>
          </w:tcPr>
          <w:p w14:paraId="26EB07EE" w14:textId="6B81FA80" w:rsidR="00E956B9" w:rsidRDefault="00E956B9" w:rsidP="00E956B9">
            <w:pPr>
              <w:pStyle w:val="BodyText"/>
              <w:rPr>
                <w:noProof/>
              </w:rPr>
            </w:pPr>
            <w:r>
              <w:rPr>
                <w:noProof/>
              </w:rPr>
              <mc:AlternateContent>
                <mc:Choice Requires="wps">
                  <w:drawing>
                    <wp:anchor distT="0" distB="0" distL="114300" distR="114300" simplePos="0" relativeHeight="251852800" behindDoc="1" locked="0" layoutInCell="1" allowOverlap="1" wp14:anchorId="7473F922" wp14:editId="20297847">
                      <wp:simplePos x="0" y="0"/>
                      <wp:positionH relativeFrom="column">
                        <wp:posOffset>0</wp:posOffset>
                      </wp:positionH>
                      <wp:positionV relativeFrom="paragraph">
                        <wp:posOffset>1270</wp:posOffset>
                      </wp:positionV>
                      <wp:extent cx="587644" cy="405075"/>
                      <wp:effectExtent l="0" t="3810" r="0" b="0"/>
                      <wp:wrapNone/>
                      <wp:docPr id="20" name="Isosceles Triangle 20"/>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ADE393" id="Isosceles Triangle 20" o:spid="_x0000_s1026" type="#_x0000_t5" style="position:absolute;margin-left:0;margin-top:.1pt;width:46.25pt;height:31.9pt;rotation:90;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" fillcolor="#9cc2e5 [1940]" stroked="f" strokeweight="1pt"/>
                  </w:pict>
                </mc:Fallback>
              </mc:AlternateContent>
            </w:r>
          </w:p>
        </w:tc>
        <w:tc>
          <w:tcPr>
            <w:tcW w:w="6660" w:type="dxa"/>
            <w:gridSpan w:val="2"/>
            <w:shd w:val="clear" w:color="auto" w:fill="auto"/>
            <w:tcMar>
              <w:bottom w:w="72" w:type="dxa"/>
            </w:tcMar>
          </w:tcPr>
          <w:p w14:paraId="219BEBDC" w14:textId="71F7F70F" w:rsidR="00E956B9" w:rsidRPr="00EC6337" w:rsidRDefault="00E956B9" w:rsidP="00E956B9">
            <w:pPr>
              <w:pStyle w:val="Response"/>
            </w:pPr>
            <w:r w:rsidRPr="00454572">
              <w:t>Field representatives will interview parents or caregivers (foster parents, relative caregivers, or others) about the child’s development, including learning skills, behavior, health, and social functioning.</w:t>
            </w:r>
            <w:r>
              <w:t xml:space="preserve"> </w:t>
            </w:r>
            <w:r w:rsidRPr="00454572">
              <w:t>Parents and caregivers will also be asked about the services they receive, their environment, support systems, and parenting behaviors.</w:t>
            </w:r>
            <w:r>
              <w:t xml:space="preserve"> </w:t>
            </w:r>
            <w:r w:rsidRPr="00454572">
              <w:t>All interviews will be conducted at the families’ homes or another convenient, private location.</w:t>
            </w:r>
          </w:p>
        </w:tc>
      </w:tr>
      <w:tr w:rsidR="00E956B9" w:rsidRPr="00071C72" w14:paraId="74C7DEE1" w14:textId="77777777" w:rsidTr="007F66F1">
        <w:trPr>
          <w:cantSplit/>
        </w:trPr>
        <w:tc>
          <w:tcPr>
            <w:tcW w:w="3240" w:type="dxa"/>
            <w:shd w:val="clear" w:color="auto" w:fill="auto"/>
            <w:tcMar>
              <w:left w:w="173" w:type="dxa"/>
              <w:bottom w:w="72" w:type="dxa"/>
              <w:right w:w="173" w:type="dxa"/>
            </w:tcMar>
          </w:tcPr>
          <w:p w14:paraId="7E07BB2F" w14:textId="14F20090" w:rsidR="00E956B9" w:rsidRPr="00975101" w:rsidRDefault="00E956B9" w:rsidP="00E956B9">
            <w:pPr>
              <w:pStyle w:val="Question"/>
            </w:pPr>
            <w:r w:rsidRPr="00975101">
              <w:t>How will caseworkers be involved?</w:t>
            </w:r>
          </w:p>
        </w:tc>
        <w:tc>
          <w:tcPr>
            <w:tcW w:w="990" w:type="dxa"/>
          </w:tcPr>
          <w:p w14:paraId="09A4F290" w14:textId="230C4DC9" w:rsidR="00E956B9" w:rsidRDefault="00E956B9" w:rsidP="00E956B9">
            <w:pPr>
              <w:pStyle w:val="BodyText"/>
              <w:rPr>
                <w:noProof/>
              </w:rPr>
            </w:pPr>
            <w:r>
              <w:rPr>
                <w:noProof/>
              </w:rPr>
              <mc:AlternateContent>
                <mc:Choice Requires="wps">
                  <w:drawing>
                    <wp:anchor distT="0" distB="0" distL="114300" distR="114300" simplePos="0" relativeHeight="251857920" behindDoc="1" locked="0" layoutInCell="1" allowOverlap="1" wp14:anchorId="2A10D7B6" wp14:editId="633023BA">
                      <wp:simplePos x="0" y="0"/>
                      <wp:positionH relativeFrom="column">
                        <wp:posOffset>0</wp:posOffset>
                      </wp:positionH>
                      <wp:positionV relativeFrom="paragraph">
                        <wp:posOffset>4445</wp:posOffset>
                      </wp:positionV>
                      <wp:extent cx="587644" cy="405075"/>
                      <wp:effectExtent l="0" t="3810" r="0" b="0"/>
                      <wp:wrapNone/>
                      <wp:docPr id="23" name="Isosceles Triangle 23"/>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F233B7" id="Isosceles Triangle 23" o:spid="_x0000_s1026" type="#_x0000_t5" style="position:absolute;margin-left:0;margin-top:.35pt;width:46.25pt;height:31.9pt;rotation:90;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EZAdFS1AgAA3wUA&#10;AA4AAAAAAAAAAAAAAAAALgIAAGRycy9lMm9Eb2MueG1sUEsBAi0AFAAGAAgAAAAhADmbd3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17FA34CA" w14:textId="48D782C4" w:rsidR="00E956B9" w:rsidRPr="00EC6337" w:rsidRDefault="00E956B9" w:rsidP="00E956B9">
            <w:pPr>
              <w:pStyle w:val="Response"/>
            </w:pPr>
            <w:r w:rsidRPr="00454572">
              <w:t>The caseworker assigned to each selected child will be asked to participate in a face-to-face interview about the child’s history in the child welfare system, their family, the circumstances of the investigation, and services recommended or provided.</w:t>
            </w:r>
            <w:r>
              <w:t xml:space="preserve"> </w:t>
            </w:r>
            <w:r w:rsidRPr="00454572">
              <w:t>The caseworker also will be asked to complete a short questionnaire about his/her work and background.</w:t>
            </w:r>
          </w:p>
        </w:tc>
      </w:tr>
      <w:tr w:rsidR="00E956B9" w:rsidRPr="00071C72" w14:paraId="2ACD4B2E" w14:textId="77777777" w:rsidTr="007F66F1">
        <w:trPr>
          <w:cantSplit/>
        </w:trPr>
        <w:tc>
          <w:tcPr>
            <w:tcW w:w="3240" w:type="dxa"/>
            <w:shd w:val="clear" w:color="auto" w:fill="auto"/>
            <w:tcMar>
              <w:left w:w="173" w:type="dxa"/>
              <w:bottom w:w="72" w:type="dxa"/>
              <w:right w:w="173" w:type="dxa"/>
            </w:tcMar>
          </w:tcPr>
          <w:p w14:paraId="37FF70D3" w14:textId="7625C743" w:rsidR="00E956B9" w:rsidRPr="00975101" w:rsidRDefault="00E956B9" w:rsidP="00E956B9">
            <w:pPr>
              <w:pStyle w:val="Question"/>
            </w:pPr>
            <w:r w:rsidRPr="00975101">
              <w:lastRenderedPageBreak/>
              <w:t>How long will the interviews take?</w:t>
            </w:r>
            <w:r>
              <w:t xml:space="preserve"> </w:t>
            </w:r>
            <w:r w:rsidRPr="00975101">
              <w:t xml:space="preserve">Do participants receive any </w:t>
            </w:r>
            <w:r>
              <w:t>tokens of appreciation</w:t>
            </w:r>
            <w:r w:rsidRPr="00975101">
              <w:t>?</w:t>
            </w:r>
          </w:p>
        </w:tc>
        <w:tc>
          <w:tcPr>
            <w:tcW w:w="990" w:type="dxa"/>
          </w:tcPr>
          <w:p w14:paraId="5D982A4A" w14:textId="225A4E20" w:rsidR="00E956B9" w:rsidRDefault="00E956B9" w:rsidP="00E956B9">
            <w:pPr>
              <w:pStyle w:val="BodyText"/>
              <w:rPr>
                <w:noProof/>
              </w:rPr>
            </w:pPr>
            <w:r>
              <w:rPr>
                <w:noProof/>
              </w:rPr>
              <mc:AlternateContent>
                <mc:Choice Requires="wps">
                  <w:drawing>
                    <wp:anchor distT="0" distB="0" distL="114300" distR="114300" simplePos="0" relativeHeight="251862016" behindDoc="1" locked="0" layoutInCell="1" allowOverlap="1" wp14:anchorId="7D73F3F8" wp14:editId="646362D5">
                      <wp:simplePos x="0" y="0"/>
                      <wp:positionH relativeFrom="column">
                        <wp:posOffset>0</wp:posOffset>
                      </wp:positionH>
                      <wp:positionV relativeFrom="paragraph">
                        <wp:posOffset>4445</wp:posOffset>
                      </wp:positionV>
                      <wp:extent cx="587644" cy="405075"/>
                      <wp:effectExtent l="0" t="3810" r="0" b="0"/>
                      <wp:wrapNone/>
                      <wp:docPr id="22" name="Isosceles Triangle 22"/>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A96872" id="Isosceles Triangle 22" o:spid="_x0000_s1026" type="#_x0000_t5" style="position:absolute;margin-left:0;margin-top:.35pt;width:46.25pt;height:31.9pt;rotation:90;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HQKzya1AgAA3wUA&#10;AA4AAAAAAAAAAAAAAAAALgIAAGRycy9lMm9Eb2MueG1sUEsBAi0AFAAGAAgAAAAhADmbd37dAAAA&#10;CAEAAA8AAAAAAAAAAAAAAAAADwUAAGRycy9kb3ducmV2LnhtbFBLBQYAAAAABAAEAPMAAAAZBgAA&#10;AAA=&#10;" fillcolor="#9cc2e5 [1940]" stroked="f" strokeweight="1pt"/>
                  </w:pict>
                </mc:Fallback>
              </mc:AlternateContent>
            </w:r>
          </w:p>
        </w:tc>
        <w:tc>
          <w:tcPr>
            <w:tcW w:w="6660" w:type="dxa"/>
            <w:gridSpan w:val="2"/>
            <w:shd w:val="clear" w:color="auto" w:fill="auto"/>
            <w:tcMar>
              <w:bottom w:w="72" w:type="dxa"/>
            </w:tcMar>
          </w:tcPr>
          <w:p w14:paraId="53D37B64" w14:textId="338150CF" w:rsidR="00E956B9" w:rsidRDefault="00E956B9" w:rsidP="00E956B9">
            <w:pPr>
              <w:pStyle w:val="Response"/>
            </w:pPr>
            <w:r>
              <w:t>A</w:t>
            </w:r>
            <w:r w:rsidRPr="00454572">
              <w:t>ssessments and interviews with children vary from about 60 to 90 minutes depending on the child’s age and experiences.</w:t>
            </w:r>
            <w:r>
              <w:t xml:space="preserve"> </w:t>
            </w:r>
            <w:r w:rsidRPr="00454572">
              <w:t>Children ages 10 years and under receive a $10 gift card that is presented to their caregiver.</w:t>
            </w:r>
            <w:r>
              <w:t xml:space="preserve"> </w:t>
            </w:r>
            <w:r w:rsidRPr="00454572">
              <w:t>Children 11 and older receive a $20 gift card.</w:t>
            </w:r>
          </w:p>
          <w:p w14:paraId="319B3858" w14:textId="7280EC6D" w:rsidR="00E956B9" w:rsidRPr="00EC6337" w:rsidRDefault="00E956B9" w:rsidP="00E956B9">
            <w:pPr>
              <w:pStyle w:val="Response"/>
            </w:pPr>
            <w:r w:rsidRPr="00454572">
              <w:t xml:space="preserve">Interviews with the child’s parent or caregiver will last approximately 90 minutes. Parents and caregivers are </w:t>
            </w:r>
            <w:r>
              <w:t>provided</w:t>
            </w:r>
            <w:r w:rsidRPr="00454572">
              <w:t xml:space="preserve"> $50 for their participation.</w:t>
            </w:r>
            <w:r>
              <w:t xml:space="preserve"> </w:t>
            </w:r>
            <w:r w:rsidRPr="00454572">
              <w:t>Interviews with caseworkers last about 25 minutes.</w:t>
            </w:r>
            <w:r>
              <w:t xml:space="preserve"> </w:t>
            </w:r>
            <w:r w:rsidRPr="00454572">
              <w:t xml:space="preserve">While caseworkers themselves </w:t>
            </w:r>
            <w:r>
              <w:t xml:space="preserve">will not receive a monetary incentive directly, </w:t>
            </w:r>
            <w:r w:rsidRPr="00454572">
              <w:t>all agencies</w:t>
            </w:r>
            <w:r>
              <w:t xml:space="preserve"> participating in the study will receive an annual agency monetary token of </w:t>
            </w:r>
            <w:r w:rsidRPr="00454572">
              <w:t>appreciation.</w:t>
            </w:r>
          </w:p>
        </w:tc>
      </w:tr>
      <w:tr w:rsidR="00E956B9" w:rsidRPr="00071C72" w14:paraId="6DE75502" w14:textId="77777777" w:rsidTr="007F66F1">
        <w:trPr>
          <w:cantSplit/>
        </w:trPr>
        <w:tc>
          <w:tcPr>
            <w:tcW w:w="3240" w:type="dxa"/>
            <w:shd w:val="clear" w:color="auto" w:fill="auto"/>
            <w:tcMar>
              <w:left w:w="173" w:type="dxa"/>
              <w:bottom w:w="72" w:type="dxa"/>
              <w:right w:w="173" w:type="dxa"/>
            </w:tcMar>
          </w:tcPr>
          <w:p w14:paraId="0AAA7E21" w14:textId="75857E12" w:rsidR="00E956B9" w:rsidRDefault="00E956B9" w:rsidP="00E956B9">
            <w:pPr>
              <w:pStyle w:val="Question"/>
            </w:pPr>
            <w:r w:rsidRPr="00975101">
              <w:lastRenderedPageBreak/>
              <w:t>How will the</w:t>
            </w:r>
            <w:r>
              <w:t xml:space="preserve"> privacy </w:t>
            </w:r>
            <w:r w:rsidRPr="00975101">
              <w:t>of the information be maintained?</w:t>
            </w:r>
          </w:p>
          <w:p w14:paraId="76C7F789" w14:textId="1EC073C2" w:rsidR="00E956B9" w:rsidRPr="00975101" w:rsidRDefault="00E956B9" w:rsidP="00E956B9">
            <w:pPr>
              <w:pStyle w:val="Question"/>
            </w:pPr>
          </w:p>
        </w:tc>
        <w:tc>
          <w:tcPr>
            <w:tcW w:w="990" w:type="dxa"/>
          </w:tcPr>
          <w:p w14:paraId="70703F13" w14:textId="3AC6F8CF" w:rsidR="00E956B9" w:rsidRPr="00337530" w:rsidRDefault="00E956B9" w:rsidP="00E956B9">
            <w:pPr>
              <w:pStyle w:val="BodyText"/>
              <w:rPr>
                <w:sz w:val="22"/>
                <w:szCs w:val="22"/>
              </w:rPr>
            </w:pPr>
            <w:r>
              <w:rPr>
                <w:noProof/>
              </w:rPr>
              <mc:AlternateContent>
                <mc:Choice Requires="wps">
                  <w:drawing>
                    <wp:anchor distT="0" distB="0" distL="114300" distR="114300" simplePos="0" relativeHeight="251859968" behindDoc="1" locked="0" layoutInCell="1" allowOverlap="1" wp14:anchorId="7E43EFC4" wp14:editId="0F5238DA">
                      <wp:simplePos x="0" y="0"/>
                      <wp:positionH relativeFrom="column">
                        <wp:posOffset>0</wp:posOffset>
                      </wp:positionH>
                      <wp:positionV relativeFrom="paragraph">
                        <wp:posOffset>4445</wp:posOffset>
                      </wp:positionV>
                      <wp:extent cx="587644" cy="405075"/>
                      <wp:effectExtent l="0" t="3810" r="0" b="0"/>
                      <wp:wrapNone/>
                      <wp:docPr id="33" name="Isosceles Triangle 33"/>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A34A50" id="Isosceles Triangle 33" o:spid="_x0000_s1026" type="#_x0000_t5" style="position:absolute;margin-left:0;margin-top:.35pt;width:46.25pt;height:31.9pt;rotation:90;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" fillcolor="#9cc2e5 [1940]" stroked="f" strokeweight="1pt"/>
                  </w:pict>
                </mc:Fallback>
              </mc:AlternateContent>
            </w:r>
          </w:p>
        </w:tc>
        <w:tc>
          <w:tcPr>
            <w:tcW w:w="6660" w:type="dxa"/>
            <w:gridSpan w:val="2"/>
            <w:shd w:val="clear" w:color="auto" w:fill="auto"/>
            <w:tcMar>
              <w:bottom w:w="72" w:type="dxa"/>
            </w:tcMar>
          </w:tcPr>
          <w:p w14:paraId="16414988" w14:textId="1D425EBE" w:rsidR="00E956B9" w:rsidRDefault="00E956B9" w:rsidP="00E956B9">
            <w:pPr>
              <w:pStyle w:val="Response"/>
            </w:pPr>
            <w:r w:rsidRPr="00EC6337">
              <w:t xml:space="preserve">RTI </w:t>
            </w:r>
            <w:r>
              <w:t>plans to</w:t>
            </w:r>
            <w:r w:rsidRPr="00EC6337">
              <w:t xml:space="preserve"> obtain a federal Certificate of Confidentiality for this study to protect the identity of the research subjects. All staff working on NSCAW are committed to </w:t>
            </w:r>
            <w:r>
              <w:t xml:space="preserve">privacy </w:t>
            </w:r>
            <w:r w:rsidRPr="00EC6337">
              <w:t>and have signed a</w:t>
            </w:r>
            <w:r>
              <w:t>n RTI</w:t>
            </w:r>
            <w:r w:rsidRPr="00EC6337">
              <w:t xml:space="preserve"> Confidentiality </w:t>
            </w:r>
            <w:r>
              <w:t>Agreement</w:t>
            </w:r>
            <w:r w:rsidRPr="00EC6337">
              <w:t>. There is one exception: if a field representative or the project team</w:t>
            </w:r>
            <w:r>
              <w:t xml:space="preserve"> member</w:t>
            </w:r>
            <w:r w:rsidRPr="00EC6337">
              <w:t xml:space="preserve"> thinks the child’s life or health is in danger, they will inform the appropriate state or county agency.</w:t>
            </w:r>
          </w:p>
          <w:p w14:paraId="1D30A2EE" w14:textId="347A17FF" w:rsidR="00E956B9" w:rsidRPr="00454572" w:rsidRDefault="00E956B9" w:rsidP="00E956B9">
            <w:pPr>
              <w:pStyle w:val="Response"/>
            </w:pPr>
            <w:r w:rsidRPr="00EC6337">
              <w:t>The participation of selected children and families is completely voluntary, and their participation in the study can be withdrawn at any time.</w:t>
            </w:r>
            <w:r>
              <w:t xml:space="preserve"> Protecting the privacy of children and families is of utmost importance to the study. </w:t>
            </w:r>
            <w:r w:rsidRPr="00EC6337">
              <w:t>Participant names and other personally identifying information a</w:t>
            </w:r>
            <w:r>
              <w:t>re never released or reported.</w:t>
            </w:r>
          </w:p>
        </w:tc>
      </w:tr>
      <w:tr w:rsidR="00E956B9" w:rsidRPr="00071C72" w14:paraId="418045B9" w14:textId="77777777" w:rsidTr="007F66F1">
        <w:trPr>
          <w:cantSplit/>
        </w:trPr>
        <w:tc>
          <w:tcPr>
            <w:tcW w:w="3240" w:type="dxa"/>
            <w:shd w:val="clear" w:color="auto" w:fill="auto"/>
            <w:tcMar>
              <w:left w:w="173" w:type="dxa"/>
              <w:bottom w:w="72" w:type="dxa"/>
              <w:right w:w="173" w:type="dxa"/>
            </w:tcMar>
          </w:tcPr>
          <w:p w14:paraId="63103DBE" w14:textId="77777777" w:rsidR="00E956B9" w:rsidRPr="00975101" w:rsidRDefault="00E956B9" w:rsidP="00E956B9">
            <w:pPr>
              <w:pStyle w:val="Question"/>
            </w:pPr>
            <w:r w:rsidRPr="00975101">
              <w:lastRenderedPageBreak/>
              <w:t>Whom should we contact for additional information?</w:t>
            </w:r>
          </w:p>
        </w:tc>
        <w:tc>
          <w:tcPr>
            <w:tcW w:w="990" w:type="dxa"/>
          </w:tcPr>
          <w:p w14:paraId="011D8D53" w14:textId="77777777" w:rsidR="00E956B9" w:rsidRPr="00337530" w:rsidRDefault="00E956B9" w:rsidP="00E956B9">
            <w:pPr>
              <w:pStyle w:val="BodyText"/>
              <w:rPr>
                <w:sz w:val="22"/>
                <w:szCs w:val="22"/>
              </w:rPr>
            </w:pPr>
            <w:r>
              <w:rPr>
                <w:noProof/>
              </w:rPr>
              <mc:AlternateContent>
                <mc:Choice Requires="wps">
                  <w:drawing>
                    <wp:anchor distT="0" distB="0" distL="114300" distR="114300" simplePos="0" relativeHeight="251860992" behindDoc="1" locked="0" layoutInCell="1" allowOverlap="1" wp14:anchorId="510C1A0E" wp14:editId="58506DEA">
                      <wp:simplePos x="0" y="0"/>
                      <wp:positionH relativeFrom="column">
                        <wp:posOffset>0</wp:posOffset>
                      </wp:positionH>
                      <wp:positionV relativeFrom="paragraph">
                        <wp:posOffset>4445</wp:posOffset>
                      </wp:positionV>
                      <wp:extent cx="587644" cy="405075"/>
                      <wp:effectExtent l="0" t="3810" r="0" b="0"/>
                      <wp:wrapNone/>
                      <wp:docPr id="24" name="Isosceles Triangle 24"/>
                      <wp:cNvGraphicFramePr/>
                      <a:graphic xmlns:a="http://schemas.openxmlformats.org/drawingml/2006/main">
                        <a:graphicData uri="http://schemas.microsoft.com/office/word/2010/wordprocessingShape">
                          <wps:wsp>
                            <wps:cNvSpPr/>
                            <wps:spPr>
                              <a:xfrm rot="5400000">
                                <a:off x="0" y="0"/>
                                <a:ext cx="587644" cy="40507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9DCF91" id="Isosceles Triangle 24" o:spid="_x0000_s1026" type="#_x0000_t5" style="position:absolute;margin-left:0;margin-top:.35pt;width:46.25pt;height:31.9pt;rotation:90;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" fillcolor="#9cc2e5 [1940]" stroked="f" strokeweight="1pt"/>
                  </w:pict>
                </mc:Fallback>
              </mc:AlternateContent>
            </w:r>
          </w:p>
        </w:tc>
        <w:tc>
          <w:tcPr>
            <w:tcW w:w="3330" w:type="dxa"/>
            <w:shd w:val="clear" w:color="auto" w:fill="auto"/>
            <w:tcMar>
              <w:bottom w:w="72" w:type="dxa"/>
            </w:tcMar>
          </w:tcPr>
          <w:p w14:paraId="65C360D2" w14:textId="77777777" w:rsidR="00E956B9" w:rsidRPr="00454572" w:rsidRDefault="00E956B9" w:rsidP="00E956B9">
            <w:pPr>
              <w:keepNext/>
              <w:keepLines/>
              <w:spacing w:after="120"/>
              <w:rPr>
                <w:b/>
                <w:bCs/>
                <w:sz w:val="22"/>
              </w:rPr>
            </w:pPr>
            <w:r w:rsidRPr="00454572">
              <w:rPr>
                <w:b/>
                <w:bCs/>
                <w:sz w:val="22"/>
              </w:rPr>
              <w:t>Federal Project Officer</w:t>
            </w:r>
          </w:p>
          <w:p w14:paraId="136656EC" w14:textId="77777777" w:rsidR="00E956B9" w:rsidRPr="00454572" w:rsidRDefault="00E956B9" w:rsidP="00E956B9">
            <w:pPr>
              <w:keepNext/>
              <w:keepLines/>
              <w:rPr>
                <w:sz w:val="22"/>
              </w:rPr>
            </w:pPr>
            <w:r w:rsidRPr="00454572">
              <w:rPr>
                <w:sz w:val="22"/>
              </w:rPr>
              <w:t>Christine Fortunato</w:t>
            </w:r>
          </w:p>
          <w:p w14:paraId="582159A0" w14:textId="77777777" w:rsidR="00E956B9" w:rsidRPr="00454572" w:rsidRDefault="00E956B9" w:rsidP="00E956B9">
            <w:pPr>
              <w:keepNext/>
              <w:keepLines/>
              <w:rPr>
                <w:sz w:val="22"/>
              </w:rPr>
            </w:pPr>
            <w:r w:rsidRPr="00454572">
              <w:rPr>
                <w:sz w:val="22"/>
              </w:rPr>
              <w:t>Office of Planning, Research and Evaluation</w:t>
            </w:r>
          </w:p>
          <w:p w14:paraId="12782A51" w14:textId="77777777" w:rsidR="00E956B9" w:rsidRPr="00454572" w:rsidRDefault="00E956B9" w:rsidP="00E956B9">
            <w:pPr>
              <w:keepNext/>
              <w:keepLines/>
              <w:rPr>
                <w:sz w:val="22"/>
              </w:rPr>
            </w:pPr>
            <w:r w:rsidRPr="00454572">
              <w:rPr>
                <w:sz w:val="22"/>
              </w:rPr>
              <w:t>Administration for Children and Families</w:t>
            </w:r>
          </w:p>
          <w:p w14:paraId="26FC1B14" w14:textId="77777777" w:rsidR="00E956B9" w:rsidRPr="00454572" w:rsidRDefault="00E956B9" w:rsidP="00E956B9">
            <w:pPr>
              <w:keepNext/>
              <w:keepLines/>
              <w:rPr>
                <w:sz w:val="22"/>
              </w:rPr>
            </w:pPr>
            <w:r w:rsidRPr="00454572">
              <w:rPr>
                <w:sz w:val="22"/>
              </w:rPr>
              <w:t>U.S. Department of Health and Human Services</w:t>
            </w:r>
          </w:p>
          <w:p w14:paraId="30A783D7" w14:textId="77777777" w:rsidR="00E956B9" w:rsidRPr="00454572" w:rsidRDefault="00E956B9" w:rsidP="00E956B9">
            <w:pPr>
              <w:rPr>
                <w:sz w:val="22"/>
              </w:rPr>
            </w:pPr>
            <w:r w:rsidRPr="00454572">
              <w:rPr>
                <w:sz w:val="22"/>
              </w:rPr>
              <w:t>330 C Street, S.W.</w:t>
            </w:r>
          </w:p>
          <w:p w14:paraId="469845FE" w14:textId="77777777" w:rsidR="00E956B9" w:rsidRPr="00454572" w:rsidRDefault="00E956B9" w:rsidP="00E956B9">
            <w:pPr>
              <w:keepNext/>
              <w:keepLines/>
              <w:rPr>
                <w:sz w:val="22"/>
              </w:rPr>
            </w:pPr>
            <w:r w:rsidRPr="00454572">
              <w:rPr>
                <w:sz w:val="22"/>
              </w:rPr>
              <w:t>Washington, DC 20201</w:t>
            </w:r>
          </w:p>
          <w:p w14:paraId="5AC1F9FD" w14:textId="77777777" w:rsidR="00E956B9" w:rsidRPr="00454572" w:rsidRDefault="00E956B9" w:rsidP="00E956B9">
            <w:pPr>
              <w:keepNext/>
              <w:keepLines/>
              <w:rPr>
                <w:sz w:val="22"/>
              </w:rPr>
            </w:pPr>
            <w:r w:rsidRPr="00454572">
              <w:rPr>
                <w:sz w:val="22"/>
              </w:rPr>
              <w:t>202-401-5460</w:t>
            </w:r>
          </w:p>
          <w:p w14:paraId="5EA03B25" w14:textId="77777777" w:rsidR="00E956B9" w:rsidRPr="00454572" w:rsidRDefault="00761F12" w:rsidP="00E956B9">
            <w:pPr>
              <w:keepNext/>
              <w:keepLines/>
              <w:rPr>
                <w:sz w:val="22"/>
              </w:rPr>
            </w:pPr>
            <w:hyperlink r:id="rId11" w:history="1">
              <w:r w:rsidR="00E956B9" w:rsidRPr="00454572">
                <w:rPr>
                  <w:rStyle w:val="Hyperlink"/>
                  <w:sz w:val="22"/>
                </w:rPr>
                <w:t>christine.fortunato@acf.hhs.gov</w:t>
              </w:r>
            </w:hyperlink>
          </w:p>
        </w:tc>
        <w:tc>
          <w:tcPr>
            <w:tcW w:w="3330" w:type="dxa"/>
            <w:shd w:val="clear" w:color="auto" w:fill="auto"/>
            <w:tcMar>
              <w:bottom w:w="72" w:type="dxa"/>
            </w:tcMar>
          </w:tcPr>
          <w:p w14:paraId="4409EB49" w14:textId="77777777" w:rsidR="00E956B9" w:rsidRPr="00454572" w:rsidRDefault="00E956B9" w:rsidP="00E956B9">
            <w:pPr>
              <w:keepNext/>
              <w:keepLines/>
              <w:spacing w:after="120"/>
              <w:rPr>
                <w:b/>
                <w:bCs/>
                <w:sz w:val="22"/>
              </w:rPr>
            </w:pPr>
            <w:r w:rsidRPr="00454572">
              <w:rPr>
                <w:b/>
                <w:bCs/>
                <w:sz w:val="22"/>
              </w:rPr>
              <w:t>RTI Project Director</w:t>
            </w:r>
          </w:p>
          <w:p w14:paraId="4B941820" w14:textId="77777777" w:rsidR="00E956B9" w:rsidRPr="00454572" w:rsidRDefault="00E956B9" w:rsidP="00E956B9">
            <w:pPr>
              <w:keepNext/>
              <w:keepLines/>
              <w:rPr>
                <w:sz w:val="22"/>
              </w:rPr>
            </w:pPr>
            <w:r w:rsidRPr="00454572">
              <w:rPr>
                <w:sz w:val="22"/>
              </w:rPr>
              <w:t>Melissa Dolan</w:t>
            </w:r>
          </w:p>
          <w:p w14:paraId="0B6E5DD8" w14:textId="77777777" w:rsidR="00E956B9" w:rsidRPr="00454572" w:rsidRDefault="00E956B9" w:rsidP="00E956B9">
            <w:pPr>
              <w:keepNext/>
              <w:keepLines/>
              <w:rPr>
                <w:sz w:val="22"/>
              </w:rPr>
            </w:pPr>
            <w:r w:rsidRPr="00454572">
              <w:rPr>
                <w:sz w:val="22"/>
              </w:rPr>
              <w:t>Survey Research Division</w:t>
            </w:r>
          </w:p>
          <w:p w14:paraId="2412CF42" w14:textId="77777777" w:rsidR="00E956B9" w:rsidRPr="00454572" w:rsidRDefault="00E956B9" w:rsidP="00E956B9">
            <w:pPr>
              <w:keepNext/>
              <w:keepLines/>
              <w:rPr>
                <w:sz w:val="22"/>
              </w:rPr>
            </w:pPr>
            <w:r w:rsidRPr="00454572">
              <w:rPr>
                <w:sz w:val="22"/>
              </w:rPr>
              <w:t>RTI International</w:t>
            </w:r>
          </w:p>
          <w:p w14:paraId="00A5DBC4" w14:textId="77777777" w:rsidR="00E956B9" w:rsidRPr="00454572" w:rsidRDefault="00E956B9" w:rsidP="00E956B9">
            <w:pPr>
              <w:keepNext/>
              <w:keepLines/>
              <w:rPr>
                <w:sz w:val="22"/>
              </w:rPr>
            </w:pPr>
            <w:r w:rsidRPr="00454572">
              <w:rPr>
                <w:sz w:val="22"/>
              </w:rPr>
              <w:t>230 W Monroe, Suite 2100</w:t>
            </w:r>
          </w:p>
          <w:p w14:paraId="75EC97EF" w14:textId="77777777" w:rsidR="00E956B9" w:rsidRPr="00454572" w:rsidRDefault="00E956B9" w:rsidP="00E956B9">
            <w:pPr>
              <w:keepNext/>
              <w:keepLines/>
              <w:rPr>
                <w:sz w:val="22"/>
              </w:rPr>
            </w:pPr>
            <w:r w:rsidRPr="00454572">
              <w:rPr>
                <w:sz w:val="22"/>
              </w:rPr>
              <w:t>Chicago, IL 60606</w:t>
            </w:r>
          </w:p>
          <w:p w14:paraId="108DB2B3" w14:textId="77777777" w:rsidR="00E956B9" w:rsidRPr="00454572" w:rsidRDefault="00E956B9" w:rsidP="00E956B9">
            <w:pPr>
              <w:keepNext/>
              <w:keepLines/>
              <w:rPr>
                <w:sz w:val="22"/>
              </w:rPr>
            </w:pPr>
            <w:r w:rsidRPr="00454572">
              <w:rPr>
                <w:sz w:val="22"/>
              </w:rPr>
              <w:t>312-456-5247</w:t>
            </w:r>
          </w:p>
          <w:p w14:paraId="270D3A3F" w14:textId="77777777" w:rsidR="00E956B9" w:rsidRPr="00454572" w:rsidRDefault="00761F12" w:rsidP="00E956B9">
            <w:pPr>
              <w:keepNext/>
              <w:keepLines/>
              <w:rPr>
                <w:sz w:val="22"/>
              </w:rPr>
            </w:pPr>
            <w:hyperlink r:id="rId12" w:history="1">
              <w:r w:rsidR="00E956B9" w:rsidRPr="00454572">
                <w:rPr>
                  <w:rStyle w:val="Hyperlink"/>
                  <w:sz w:val="22"/>
                </w:rPr>
                <w:t>mdolan@rti.org</w:t>
              </w:r>
            </w:hyperlink>
          </w:p>
        </w:tc>
      </w:tr>
    </w:tbl>
    <w:p w14:paraId="70FFA4F1" w14:textId="77777777" w:rsidR="00454572" w:rsidRDefault="00454572" w:rsidP="00454572">
      <w:pPr>
        <w:rPr>
          <w:b/>
        </w:rPr>
      </w:pPr>
    </w:p>
    <w:p w14:paraId="39D91293" w14:textId="4269E33F" w:rsidR="00824A81" w:rsidRPr="00824A81" w:rsidRDefault="00824A81" w:rsidP="000251F3">
      <w:pPr>
        <w:spacing w:line="288" w:lineRule="auto"/>
        <w:ind w:left="5040"/>
        <w:rPr>
          <w:szCs w:val="24"/>
          <w:lang w:val="en-CA"/>
        </w:rPr>
      </w:pPr>
    </w:p>
    <w:sectPr w:rsidR="00824A81" w:rsidRPr="00824A81" w:rsidSect="00C66085">
      <w:headerReference w:type="default" r:id="rId13"/>
      <w:footerReference w:type="default" r:id="rId14"/>
      <w:headerReference w:type="first" r:id="rId15"/>
      <w:footerReference w:type="first" r:id="rId16"/>
      <w:pgSz w:w="12240" w:h="7920" w:orient="landscape" w:code="6"/>
      <w:pgMar w:top="720" w:right="1080" w:bottom="720" w:left="1080" w:header="720" w:footer="144"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CC50BF" w15:done="0"/>
  <w15:commentEx w15:paraId="142C269A" w15:paraIdParent="18CC50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D6EFC" w14:textId="77777777" w:rsidR="009E69C3" w:rsidRDefault="009E69C3">
      <w:r>
        <w:separator/>
      </w:r>
    </w:p>
  </w:endnote>
  <w:endnote w:type="continuationSeparator" w:id="0">
    <w:p w14:paraId="62D713FF" w14:textId="77777777" w:rsidR="009E69C3" w:rsidRDefault="009E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692C" w14:textId="765D0945" w:rsidR="007F66F1" w:rsidRPr="007F66F1" w:rsidRDefault="00761F12" w:rsidP="007F66F1">
    <w:pPr>
      <w:pStyle w:val="Footer"/>
      <w:jc w:val="center"/>
      <w:rPr>
        <w:b/>
        <w:bCs/>
        <w:color w:val="FFFFFF" w:themeColor="background1"/>
      </w:rPr>
    </w:pPr>
    <w:sdt>
      <w:sdtPr>
        <w:id w:val="-958880146"/>
        <w:docPartObj>
          <w:docPartGallery w:val="Page Numbers (Bottom of Page)"/>
          <w:docPartUnique/>
        </w:docPartObj>
      </w:sdtPr>
      <w:sdtEndPr>
        <w:rPr>
          <w:b/>
          <w:bCs/>
          <w:noProof/>
          <w:color w:val="FFFFFF" w:themeColor="background1"/>
        </w:rPr>
      </w:sdtEndPr>
      <w:sdtContent>
        <w:r w:rsidR="007F66F1" w:rsidRPr="007F66F1">
          <w:rPr>
            <w:b/>
            <w:color w:val="FFFFFF" w:themeColor="background1"/>
          </w:rPr>
          <w:t>C-</w:t>
        </w:r>
        <w:r w:rsidR="007F66F1" w:rsidRPr="00A70E53">
          <w:rPr>
            <w:b/>
            <w:bCs/>
            <w:color w:val="FFFFFF" w:themeColor="background1"/>
          </w:rPr>
          <w:fldChar w:fldCharType="begin"/>
        </w:r>
        <w:r w:rsidR="007F66F1" w:rsidRPr="00A70E53">
          <w:rPr>
            <w:b/>
            <w:bCs/>
            <w:color w:val="FFFFFF" w:themeColor="background1"/>
          </w:rPr>
          <w:instrText xml:space="preserve"> PAGE   \* MERGEFORMAT </w:instrText>
        </w:r>
        <w:r w:rsidR="007F66F1" w:rsidRPr="00A70E53">
          <w:rPr>
            <w:b/>
            <w:bCs/>
            <w:color w:val="FFFFFF" w:themeColor="background1"/>
          </w:rPr>
          <w:fldChar w:fldCharType="separate"/>
        </w:r>
        <w:r>
          <w:rPr>
            <w:b/>
            <w:bCs/>
            <w:noProof/>
            <w:color w:val="FFFFFF" w:themeColor="background1"/>
          </w:rPr>
          <w:t>2</w:t>
        </w:r>
        <w:r w:rsidR="007F66F1" w:rsidRPr="00A70E53">
          <w:rPr>
            <w:b/>
            <w:bCs/>
            <w:noProof/>
            <w:color w:val="FFFFFF" w:themeColor="background1"/>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7BE8" w14:textId="77777777" w:rsidR="009372B0" w:rsidRPr="00611B36" w:rsidRDefault="009372B0" w:rsidP="00E42C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4EACE" w14:textId="77777777" w:rsidR="009E69C3" w:rsidRDefault="009E69C3">
      <w:r>
        <w:separator/>
      </w:r>
    </w:p>
  </w:footnote>
  <w:footnote w:type="continuationSeparator" w:id="0">
    <w:p w14:paraId="05303583" w14:textId="77777777" w:rsidR="009E69C3" w:rsidRDefault="009E6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1962C" w14:textId="0F5D80B9" w:rsidR="00AD6BEF" w:rsidRDefault="00AD6BEF">
    <w:pPr>
      <w:pStyle w:val="Header"/>
    </w:pPr>
    <w:r>
      <w:rPr>
        <w:noProof/>
      </w:rPr>
      <w:drawing>
        <wp:anchor distT="0" distB="0" distL="114300" distR="114300" simplePos="0" relativeHeight="251663360" behindDoc="1" locked="0" layoutInCell="1" allowOverlap="1" wp14:anchorId="1120039D" wp14:editId="13DD4F50">
          <wp:simplePos x="0" y="0"/>
          <wp:positionH relativeFrom="column">
            <wp:posOffset>-693420</wp:posOffset>
          </wp:positionH>
          <wp:positionV relativeFrom="paragraph">
            <wp:posOffset>-441960</wp:posOffset>
          </wp:positionV>
          <wp:extent cx="7772400" cy="5029200"/>
          <wp:effectExtent l="0" t="0" r="0" b="0"/>
          <wp:wrapNone/>
          <wp:docPr id="4" name="Picture 4" descr="C:\Users\sbl\Desktop\background Bl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l\Desktop\background Blu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502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2AFC" w14:textId="763189C5" w:rsidR="009372B0" w:rsidRPr="00772D07" w:rsidRDefault="00772D07" w:rsidP="00376771">
    <w:pPr>
      <w:spacing w:after="160" w:line="252" w:lineRule="auto"/>
      <w:jc w:val="right"/>
      <w:rPr>
        <w:b/>
        <w:bCs/>
        <w:sz w:val="22"/>
        <w:lang w:val="en-CA" w:eastAsia="ko-KR"/>
      </w:rPr>
    </w:pPr>
    <w:r w:rsidRPr="00772D07">
      <w:rPr>
        <w:b/>
        <w:bCs/>
        <w:sz w:val="18"/>
        <w:lang w:val="en-CA" w:eastAsia="ko-KR"/>
      </w:rPr>
      <w:t>OMB Control Number:</w:t>
    </w:r>
    <w:r w:rsidR="007F66F1">
      <w:rPr>
        <w:b/>
        <w:bCs/>
        <w:sz w:val="18"/>
        <w:lang w:val="en-CA" w:eastAsia="ko-KR"/>
      </w:rPr>
      <w:t xml:space="preserve"> </w:t>
    </w:r>
    <w:r w:rsidRPr="00772D07">
      <w:rPr>
        <w:b/>
        <w:bCs/>
        <w:sz w:val="18"/>
      </w:rPr>
      <w:t>0970-0202</w:t>
    </w:r>
    <w:r w:rsidRPr="00772D07">
      <w:rPr>
        <w:b/>
        <w:bCs/>
        <w:sz w:val="18"/>
      </w:rPr>
      <w:br/>
    </w:r>
    <w:r w:rsidRPr="00772D07">
      <w:rPr>
        <w:b/>
        <w:bCs/>
        <w:sz w:val="18"/>
        <w:lang w:val="en-CA" w:eastAsia="ko-KR"/>
      </w:rPr>
      <w:t>Expiration Date: XX/XX/XXXX</w:t>
    </w:r>
    <w:r w:rsidR="007F66F1">
      <w:rPr>
        <w:b/>
        <w:bCs/>
        <w:sz w:val="18"/>
        <w:lang w:val="en-CA" w:eastAsia="ko-KR"/>
      </w:rPr>
      <w:t xml:space="preserve"> </w:t>
    </w:r>
    <w:r>
      <w:rPr>
        <w:noProof/>
      </w:rPr>
      <w:drawing>
        <wp:anchor distT="0" distB="0" distL="114300" distR="114300" simplePos="0" relativeHeight="251665408" behindDoc="1" locked="0" layoutInCell="1" allowOverlap="1" wp14:anchorId="0262913D" wp14:editId="06EBB3D8">
          <wp:simplePos x="0" y="0"/>
          <wp:positionH relativeFrom="column">
            <wp:posOffset>-670560</wp:posOffset>
          </wp:positionH>
          <wp:positionV relativeFrom="paragraph">
            <wp:posOffset>0</wp:posOffset>
          </wp:positionV>
          <wp:extent cx="7820025" cy="5213350"/>
          <wp:effectExtent l="0" t="0" r="9525" b="6350"/>
          <wp:wrapNone/>
          <wp:docPr id="16" name="Picture 16" descr="\\rtints6\mcs\SCG\Lambert\NSCAWIII\photos\stock-photo-57512002-father-and-son-silhouettes-play-at-su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nts6\mcs\SCG\Lambert\NSCAWIII\photos\stock-photo-57512002-father-and-son-silhouettes-play-at-suns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0025" cy="521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BEF" w:rsidRPr="001C20BB">
      <w:rPr>
        <w:noProof/>
      </w:rPr>
      <w:drawing>
        <wp:anchor distT="0" distB="0" distL="114300" distR="114300" simplePos="0" relativeHeight="251659264" behindDoc="1" locked="0" layoutInCell="1" allowOverlap="1" wp14:anchorId="23143AE6" wp14:editId="5A44B702">
          <wp:simplePos x="0" y="0"/>
          <wp:positionH relativeFrom="column">
            <wp:posOffset>-670560</wp:posOffset>
          </wp:positionH>
          <wp:positionV relativeFrom="paragraph">
            <wp:posOffset>-472440</wp:posOffset>
          </wp:positionV>
          <wp:extent cx="7772400" cy="5029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nts6\mcs\SCG\Lambert\NSCAWIII\background.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772400" cy="502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02" w:hanging="361"/>
      </w:pPr>
      <w:rPr>
        <w:rFonts w:ascii="Symbol" w:hAnsi="Symbol" w:cs="Symbol"/>
        <w:b w:val="0"/>
        <w:bCs w:val="0"/>
        <w:w w:val="99"/>
        <w:sz w:val="22"/>
        <w:szCs w:val="22"/>
      </w:rPr>
    </w:lvl>
    <w:lvl w:ilvl="1">
      <w:numFmt w:val="bullet"/>
      <w:lvlText w:val="•"/>
      <w:lvlJc w:val="left"/>
      <w:pPr>
        <w:ind w:left="2152" w:hanging="361"/>
      </w:pPr>
    </w:lvl>
    <w:lvl w:ilvl="2">
      <w:numFmt w:val="bullet"/>
      <w:lvlText w:val="•"/>
      <w:lvlJc w:val="left"/>
      <w:pPr>
        <w:ind w:left="3102" w:hanging="361"/>
      </w:pPr>
    </w:lvl>
    <w:lvl w:ilvl="3">
      <w:numFmt w:val="bullet"/>
      <w:lvlText w:val="•"/>
      <w:lvlJc w:val="left"/>
      <w:pPr>
        <w:ind w:left="4052" w:hanging="361"/>
      </w:pPr>
    </w:lvl>
    <w:lvl w:ilvl="4">
      <w:numFmt w:val="bullet"/>
      <w:lvlText w:val="•"/>
      <w:lvlJc w:val="left"/>
      <w:pPr>
        <w:ind w:left="5002" w:hanging="361"/>
      </w:pPr>
    </w:lvl>
    <w:lvl w:ilvl="5">
      <w:numFmt w:val="bullet"/>
      <w:lvlText w:val="•"/>
      <w:lvlJc w:val="left"/>
      <w:pPr>
        <w:ind w:left="5952" w:hanging="361"/>
      </w:pPr>
    </w:lvl>
    <w:lvl w:ilvl="6">
      <w:numFmt w:val="bullet"/>
      <w:lvlText w:val="•"/>
      <w:lvlJc w:val="left"/>
      <w:pPr>
        <w:ind w:left="6902" w:hanging="361"/>
      </w:pPr>
    </w:lvl>
    <w:lvl w:ilvl="7">
      <w:numFmt w:val="bullet"/>
      <w:lvlText w:val="•"/>
      <w:lvlJc w:val="left"/>
      <w:pPr>
        <w:ind w:left="7852" w:hanging="361"/>
      </w:pPr>
    </w:lvl>
    <w:lvl w:ilvl="8">
      <w:numFmt w:val="bullet"/>
      <w:lvlText w:val="•"/>
      <w:lvlJc w:val="left"/>
      <w:pPr>
        <w:ind w:left="8803" w:hanging="361"/>
      </w:pPr>
    </w:lvl>
  </w:abstractNum>
  <w:abstractNum w:abstractNumId="1">
    <w:nsid w:val="00000403"/>
    <w:multiLevelType w:val="multilevel"/>
    <w:tmpl w:val="00000886"/>
    <w:lvl w:ilvl="0">
      <w:start w:val="1"/>
      <w:numFmt w:val="upperRoman"/>
      <w:lvlText w:val="%1."/>
      <w:lvlJc w:val="left"/>
      <w:pPr>
        <w:ind w:left="364" w:hanging="245"/>
      </w:pPr>
      <w:rPr>
        <w:rFonts w:ascii="Arial" w:hAnsi="Arial" w:cs="Arial"/>
        <w:b/>
        <w:bCs/>
        <w:w w:val="99"/>
        <w:sz w:val="22"/>
        <w:szCs w:val="22"/>
      </w:rPr>
    </w:lvl>
    <w:lvl w:ilvl="1">
      <w:numFmt w:val="bullet"/>
      <w:lvlText w:val="•"/>
      <w:lvlJc w:val="left"/>
      <w:pPr>
        <w:ind w:left="1362" w:hanging="245"/>
      </w:pPr>
    </w:lvl>
    <w:lvl w:ilvl="2">
      <w:numFmt w:val="bullet"/>
      <w:lvlText w:val="•"/>
      <w:lvlJc w:val="left"/>
      <w:pPr>
        <w:ind w:left="2359" w:hanging="245"/>
      </w:pPr>
    </w:lvl>
    <w:lvl w:ilvl="3">
      <w:numFmt w:val="bullet"/>
      <w:lvlText w:val="•"/>
      <w:lvlJc w:val="left"/>
      <w:pPr>
        <w:ind w:left="3357" w:hanging="245"/>
      </w:pPr>
    </w:lvl>
    <w:lvl w:ilvl="4">
      <w:numFmt w:val="bullet"/>
      <w:lvlText w:val="•"/>
      <w:lvlJc w:val="left"/>
      <w:pPr>
        <w:ind w:left="4354" w:hanging="245"/>
      </w:pPr>
    </w:lvl>
    <w:lvl w:ilvl="5">
      <w:numFmt w:val="bullet"/>
      <w:lvlText w:val="•"/>
      <w:lvlJc w:val="left"/>
      <w:pPr>
        <w:ind w:left="5352" w:hanging="245"/>
      </w:pPr>
    </w:lvl>
    <w:lvl w:ilvl="6">
      <w:numFmt w:val="bullet"/>
      <w:lvlText w:val="•"/>
      <w:lvlJc w:val="left"/>
      <w:pPr>
        <w:ind w:left="6349" w:hanging="245"/>
      </w:pPr>
    </w:lvl>
    <w:lvl w:ilvl="7">
      <w:numFmt w:val="bullet"/>
      <w:lvlText w:val="•"/>
      <w:lvlJc w:val="left"/>
      <w:pPr>
        <w:ind w:left="7347" w:hanging="245"/>
      </w:pPr>
    </w:lvl>
    <w:lvl w:ilvl="8">
      <w:numFmt w:val="bullet"/>
      <w:lvlText w:val="•"/>
      <w:lvlJc w:val="left"/>
      <w:pPr>
        <w:ind w:left="8344" w:hanging="245"/>
      </w:pPr>
    </w:lvl>
  </w:abstractNum>
  <w:abstractNum w:abstractNumId="2">
    <w:nsid w:val="00000404"/>
    <w:multiLevelType w:val="multilevel"/>
    <w:tmpl w:val="00000887"/>
    <w:lvl w:ilvl="0">
      <w:numFmt w:val="bullet"/>
      <w:lvlText w:val=""/>
      <w:lvlJc w:val="left"/>
      <w:pPr>
        <w:ind w:left="407" w:hanging="289"/>
      </w:pPr>
      <w:rPr>
        <w:rFonts w:ascii="Symbol" w:hAnsi="Symbol" w:cs="Symbol"/>
        <w:b w:val="0"/>
        <w:bCs w:val="0"/>
        <w:w w:val="99"/>
        <w:sz w:val="22"/>
        <w:szCs w:val="22"/>
      </w:rPr>
    </w:lvl>
    <w:lvl w:ilvl="1">
      <w:numFmt w:val="bullet"/>
      <w:lvlText w:val="o"/>
      <w:lvlJc w:val="left"/>
      <w:pPr>
        <w:ind w:left="695" w:hanging="289"/>
      </w:pPr>
      <w:rPr>
        <w:rFonts w:ascii="Courier New" w:hAnsi="Courier New" w:cs="Courier New"/>
        <w:b w:val="0"/>
        <w:bCs w:val="0"/>
        <w:w w:val="99"/>
        <w:sz w:val="22"/>
        <w:szCs w:val="22"/>
      </w:rPr>
    </w:lvl>
    <w:lvl w:ilvl="2">
      <w:numFmt w:val="bullet"/>
      <w:lvlText w:val="•"/>
      <w:lvlJc w:val="left"/>
      <w:pPr>
        <w:ind w:left="983" w:hanging="289"/>
      </w:pPr>
      <w:rPr>
        <w:rFonts w:ascii="Microsoft Sans Serif" w:hAnsi="Microsoft Sans Serif" w:cs="Microsoft Sans Serif"/>
        <w:b w:val="0"/>
        <w:bCs w:val="0"/>
        <w:w w:val="130"/>
        <w:sz w:val="22"/>
        <w:szCs w:val="22"/>
      </w:rPr>
    </w:lvl>
    <w:lvl w:ilvl="3">
      <w:numFmt w:val="bullet"/>
      <w:lvlText w:val="•"/>
      <w:lvlJc w:val="left"/>
      <w:pPr>
        <w:ind w:left="1574" w:hanging="289"/>
      </w:pPr>
    </w:lvl>
    <w:lvl w:ilvl="4">
      <w:numFmt w:val="bullet"/>
      <w:lvlText w:val="•"/>
      <w:lvlJc w:val="left"/>
      <w:pPr>
        <w:ind w:left="2165" w:hanging="289"/>
      </w:pPr>
    </w:lvl>
    <w:lvl w:ilvl="5">
      <w:numFmt w:val="bullet"/>
      <w:lvlText w:val="•"/>
      <w:lvlJc w:val="left"/>
      <w:pPr>
        <w:ind w:left="2756" w:hanging="289"/>
      </w:pPr>
    </w:lvl>
    <w:lvl w:ilvl="6">
      <w:numFmt w:val="bullet"/>
      <w:lvlText w:val="•"/>
      <w:lvlJc w:val="left"/>
      <w:pPr>
        <w:ind w:left="3347" w:hanging="289"/>
      </w:pPr>
    </w:lvl>
    <w:lvl w:ilvl="7">
      <w:numFmt w:val="bullet"/>
      <w:lvlText w:val="•"/>
      <w:lvlJc w:val="left"/>
      <w:pPr>
        <w:ind w:left="3938" w:hanging="289"/>
      </w:pPr>
    </w:lvl>
    <w:lvl w:ilvl="8">
      <w:numFmt w:val="bullet"/>
      <w:lvlText w:val="•"/>
      <w:lvlJc w:val="left"/>
      <w:pPr>
        <w:ind w:left="4530" w:hanging="289"/>
      </w:pPr>
    </w:lvl>
  </w:abstractNum>
  <w:abstractNum w:abstractNumId="3">
    <w:nsid w:val="00000405"/>
    <w:multiLevelType w:val="multilevel"/>
    <w:tmpl w:val="00000888"/>
    <w:lvl w:ilvl="0">
      <w:start w:val="7"/>
      <w:numFmt w:val="decimal"/>
      <w:lvlText w:val="%1."/>
      <w:lvlJc w:val="left"/>
      <w:pPr>
        <w:ind w:left="117" w:hanging="245"/>
      </w:pPr>
      <w:rPr>
        <w:rFonts w:ascii="Arial" w:hAnsi="Arial" w:cs="Arial"/>
        <w:b/>
        <w:bCs/>
        <w:w w:val="99"/>
        <w:sz w:val="22"/>
        <w:szCs w:val="22"/>
      </w:rPr>
    </w:lvl>
    <w:lvl w:ilvl="1">
      <w:numFmt w:val="bullet"/>
      <w:lvlText w:val="•"/>
      <w:lvlJc w:val="left"/>
      <w:pPr>
        <w:ind w:left="337" w:hanging="245"/>
      </w:pPr>
    </w:lvl>
    <w:lvl w:ilvl="2">
      <w:numFmt w:val="bullet"/>
      <w:lvlText w:val="•"/>
      <w:lvlJc w:val="left"/>
      <w:pPr>
        <w:ind w:left="557" w:hanging="245"/>
      </w:pPr>
    </w:lvl>
    <w:lvl w:ilvl="3">
      <w:numFmt w:val="bullet"/>
      <w:lvlText w:val="•"/>
      <w:lvlJc w:val="left"/>
      <w:pPr>
        <w:ind w:left="776" w:hanging="245"/>
      </w:pPr>
    </w:lvl>
    <w:lvl w:ilvl="4">
      <w:numFmt w:val="bullet"/>
      <w:lvlText w:val="•"/>
      <w:lvlJc w:val="left"/>
      <w:pPr>
        <w:ind w:left="996" w:hanging="245"/>
      </w:pPr>
    </w:lvl>
    <w:lvl w:ilvl="5">
      <w:numFmt w:val="bullet"/>
      <w:lvlText w:val="•"/>
      <w:lvlJc w:val="left"/>
      <w:pPr>
        <w:ind w:left="1215" w:hanging="245"/>
      </w:pPr>
    </w:lvl>
    <w:lvl w:ilvl="6">
      <w:numFmt w:val="bullet"/>
      <w:lvlText w:val="•"/>
      <w:lvlJc w:val="left"/>
      <w:pPr>
        <w:ind w:left="1435" w:hanging="245"/>
      </w:pPr>
    </w:lvl>
    <w:lvl w:ilvl="7">
      <w:numFmt w:val="bullet"/>
      <w:lvlText w:val="•"/>
      <w:lvlJc w:val="left"/>
      <w:pPr>
        <w:ind w:left="1655" w:hanging="245"/>
      </w:pPr>
    </w:lvl>
    <w:lvl w:ilvl="8">
      <w:numFmt w:val="bullet"/>
      <w:lvlText w:val="•"/>
      <w:lvlJc w:val="left"/>
      <w:pPr>
        <w:ind w:left="1874" w:hanging="245"/>
      </w:pPr>
    </w:lvl>
  </w:abstractNum>
  <w:abstractNum w:abstractNumId="4">
    <w:nsid w:val="00000406"/>
    <w:multiLevelType w:val="multilevel"/>
    <w:tmpl w:val="00000889"/>
    <w:lvl w:ilvl="0">
      <w:start w:val="1"/>
      <w:numFmt w:val="decimal"/>
      <w:lvlText w:val="%1"/>
      <w:lvlJc w:val="left"/>
      <w:pPr>
        <w:ind w:left="301" w:hanging="184"/>
      </w:pPr>
      <w:rPr>
        <w:rFonts w:ascii="Arial" w:hAnsi="Arial" w:cs="Arial"/>
        <w:b w:val="0"/>
        <w:bCs w:val="0"/>
        <w:w w:val="99"/>
        <w:sz w:val="22"/>
        <w:szCs w:val="22"/>
      </w:rPr>
    </w:lvl>
    <w:lvl w:ilvl="1">
      <w:numFmt w:val="bullet"/>
      <w:lvlText w:val="•"/>
      <w:lvlJc w:val="left"/>
      <w:pPr>
        <w:ind w:left="509" w:hanging="184"/>
      </w:pPr>
    </w:lvl>
    <w:lvl w:ilvl="2">
      <w:numFmt w:val="bullet"/>
      <w:lvlText w:val="•"/>
      <w:lvlJc w:val="left"/>
      <w:pPr>
        <w:ind w:left="718" w:hanging="184"/>
      </w:pPr>
    </w:lvl>
    <w:lvl w:ilvl="3">
      <w:numFmt w:val="bullet"/>
      <w:lvlText w:val="•"/>
      <w:lvlJc w:val="left"/>
      <w:pPr>
        <w:ind w:left="926" w:hanging="184"/>
      </w:pPr>
    </w:lvl>
    <w:lvl w:ilvl="4">
      <w:numFmt w:val="bullet"/>
      <w:lvlText w:val="•"/>
      <w:lvlJc w:val="left"/>
      <w:pPr>
        <w:ind w:left="1135" w:hanging="184"/>
      </w:pPr>
    </w:lvl>
    <w:lvl w:ilvl="5">
      <w:numFmt w:val="bullet"/>
      <w:lvlText w:val="•"/>
      <w:lvlJc w:val="left"/>
      <w:pPr>
        <w:ind w:left="1343" w:hanging="184"/>
      </w:pPr>
    </w:lvl>
    <w:lvl w:ilvl="6">
      <w:numFmt w:val="bullet"/>
      <w:lvlText w:val="•"/>
      <w:lvlJc w:val="left"/>
      <w:pPr>
        <w:ind w:left="1552" w:hanging="184"/>
      </w:pPr>
    </w:lvl>
    <w:lvl w:ilvl="7">
      <w:numFmt w:val="bullet"/>
      <w:lvlText w:val="•"/>
      <w:lvlJc w:val="left"/>
      <w:pPr>
        <w:ind w:left="1760" w:hanging="184"/>
      </w:pPr>
    </w:lvl>
    <w:lvl w:ilvl="8">
      <w:numFmt w:val="bullet"/>
      <w:lvlText w:val="•"/>
      <w:lvlJc w:val="left"/>
      <w:pPr>
        <w:ind w:left="1969" w:hanging="184"/>
      </w:pPr>
    </w:lvl>
  </w:abstractNum>
  <w:abstractNum w:abstractNumId="5">
    <w:nsid w:val="00000407"/>
    <w:multiLevelType w:val="multilevel"/>
    <w:tmpl w:val="0000088A"/>
    <w:lvl w:ilvl="0">
      <w:start w:val="15"/>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6">
    <w:nsid w:val="00000408"/>
    <w:multiLevelType w:val="multilevel"/>
    <w:tmpl w:val="0000088B"/>
    <w:lvl w:ilvl="0">
      <w:start w:val="18"/>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7">
    <w:nsid w:val="00000409"/>
    <w:multiLevelType w:val="multilevel"/>
    <w:tmpl w:val="0000088C"/>
    <w:lvl w:ilvl="0">
      <w:start w:val="23"/>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8">
    <w:nsid w:val="00B125F7"/>
    <w:multiLevelType w:val="hybridMultilevel"/>
    <w:tmpl w:val="56EE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02369"/>
    <w:multiLevelType w:val="hybridMultilevel"/>
    <w:tmpl w:val="1098F406"/>
    <w:lvl w:ilvl="0" w:tplc="42ECB1C0">
      <w:start w:val="1"/>
      <w:numFmt w:val="bullet"/>
      <w:pStyle w:val="ResponseBullets"/>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80E2ADF"/>
    <w:multiLevelType w:val="hybridMultilevel"/>
    <w:tmpl w:val="CFC8DC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082061FF"/>
    <w:multiLevelType w:val="hybridMultilevel"/>
    <w:tmpl w:val="71089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54941A9"/>
    <w:multiLevelType w:val="hybridMultilevel"/>
    <w:tmpl w:val="BBA4F444"/>
    <w:lvl w:ilvl="0" w:tplc="B5FAB7DE">
      <w:start w:val="1"/>
      <w:numFmt w:val="decimal"/>
      <w:pStyle w:val="numberedlist"/>
      <w:lvlText w:val="%1."/>
      <w:lvlJc w:val="left"/>
      <w:pPr>
        <w:tabs>
          <w:tab w:val="num" w:pos="504"/>
        </w:tabs>
        <w:ind w:left="504" w:hanging="50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156E4A34"/>
    <w:multiLevelType w:val="hybridMultilevel"/>
    <w:tmpl w:val="8E665FF2"/>
    <w:lvl w:ilvl="0" w:tplc="5CB045BC">
      <w:start w:val="26"/>
      <w:numFmt w:val="decimal"/>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6B63EC"/>
    <w:multiLevelType w:val="hybridMultilevel"/>
    <w:tmpl w:val="D584C1DA"/>
    <w:lvl w:ilvl="0" w:tplc="0409000F">
      <w:start w:val="1"/>
      <w:numFmt w:val="decimal"/>
      <w:lvlText w:val="%1."/>
      <w:lvlJc w:val="left"/>
      <w:pPr>
        <w:tabs>
          <w:tab w:val="num" w:pos="720"/>
        </w:tabs>
        <w:ind w:left="720" w:hanging="360"/>
      </w:pPr>
      <w:rPr>
        <w:rFonts w:hint="default"/>
      </w:rPr>
    </w:lvl>
    <w:lvl w:ilvl="1" w:tplc="71369784">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C75A46"/>
    <w:multiLevelType w:val="hybridMultilevel"/>
    <w:tmpl w:val="A5183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594FF4"/>
    <w:multiLevelType w:val="hybridMultilevel"/>
    <w:tmpl w:val="324C0A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3A76EC"/>
    <w:multiLevelType w:val="hybridMultilevel"/>
    <w:tmpl w:val="F6F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744B9"/>
    <w:multiLevelType w:val="hybridMultilevel"/>
    <w:tmpl w:val="65D4D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D3308C1"/>
    <w:multiLevelType w:val="hybridMultilevel"/>
    <w:tmpl w:val="2D7AF8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EE770E6"/>
    <w:multiLevelType w:val="hybridMultilevel"/>
    <w:tmpl w:val="F0E88212"/>
    <w:lvl w:ilvl="0" w:tplc="4C769BE2">
      <w:start w:val="1"/>
      <w:numFmt w:val="bullet"/>
      <w:lvlText w:val="•"/>
      <w:lvlJc w:val="left"/>
      <w:pPr>
        <w:tabs>
          <w:tab w:val="num" w:pos="720"/>
        </w:tabs>
        <w:ind w:left="720" w:hanging="360"/>
      </w:pPr>
      <w:rPr>
        <w:rFonts w:ascii="Arial" w:hAnsi="Arial" w:hint="default"/>
      </w:rPr>
    </w:lvl>
    <w:lvl w:ilvl="1" w:tplc="D69CBB66" w:tentative="1">
      <w:start w:val="1"/>
      <w:numFmt w:val="bullet"/>
      <w:lvlText w:val="•"/>
      <w:lvlJc w:val="left"/>
      <w:pPr>
        <w:tabs>
          <w:tab w:val="num" w:pos="1440"/>
        </w:tabs>
        <w:ind w:left="1440" w:hanging="360"/>
      </w:pPr>
      <w:rPr>
        <w:rFonts w:ascii="Arial" w:hAnsi="Arial" w:hint="default"/>
      </w:rPr>
    </w:lvl>
    <w:lvl w:ilvl="2" w:tplc="D9A8B660">
      <w:start w:val="1"/>
      <w:numFmt w:val="bullet"/>
      <w:lvlText w:val="•"/>
      <w:lvlJc w:val="left"/>
      <w:pPr>
        <w:tabs>
          <w:tab w:val="num" w:pos="2160"/>
        </w:tabs>
        <w:ind w:left="2160" w:hanging="360"/>
      </w:pPr>
      <w:rPr>
        <w:rFonts w:ascii="Arial" w:hAnsi="Arial" w:hint="default"/>
      </w:rPr>
    </w:lvl>
    <w:lvl w:ilvl="3" w:tplc="09A0C38A" w:tentative="1">
      <w:start w:val="1"/>
      <w:numFmt w:val="bullet"/>
      <w:lvlText w:val="•"/>
      <w:lvlJc w:val="left"/>
      <w:pPr>
        <w:tabs>
          <w:tab w:val="num" w:pos="2880"/>
        </w:tabs>
        <w:ind w:left="2880" w:hanging="360"/>
      </w:pPr>
      <w:rPr>
        <w:rFonts w:ascii="Arial" w:hAnsi="Arial" w:hint="default"/>
      </w:rPr>
    </w:lvl>
    <w:lvl w:ilvl="4" w:tplc="0B88C10A" w:tentative="1">
      <w:start w:val="1"/>
      <w:numFmt w:val="bullet"/>
      <w:lvlText w:val="•"/>
      <w:lvlJc w:val="left"/>
      <w:pPr>
        <w:tabs>
          <w:tab w:val="num" w:pos="3600"/>
        </w:tabs>
        <w:ind w:left="3600" w:hanging="360"/>
      </w:pPr>
      <w:rPr>
        <w:rFonts w:ascii="Arial" w:hAnsi="Arial" w:hint="default"/>
      </w:rPr>
    </w:lvl>
    <w:lvl w:ilvl="5" w:tplc="292244C6" w:tentative="1">
      <w:start w:val="1"/>
      <w:numFmt w:val="bullet"/>
      <w:lvlText w:val="•"/>
      <w:lvlJc w:val="left"/>
      <w:pPr>
        <w:tabs>
          <w:tab w:val="num" w:pos="4320"/>
        </w:tabs>
        <w:ind w:left="4320" w:hanging="360"/>
      </w:pPr>
      <w:rPr>
        <w:rFonts w:ascii="Arial" w:hAnsi="Arial" w:hint="default"/>
      </w:rPr>
    </w:lvl>
    <w:lvl w:ilvl="6" w:tplc="B7DCF188" w:tentative="1">
      <w:start w:val="1"/>
      <w:numFmt w:val="bullet"/>
      <w:lvlText w:val="•"/>
      <w:lvlJc w:val="left"/>
      <w:pPr>
        <w:tabs>
          <w:tab w:val="num" w:pos="5040"/>
        </w:tabs>
        <w:ind w:left="5040" w:hanging="360"/>
      </w:pPr>
      <w:rPr>
        <w:rFonts w:ascii="Arial" w:hAnsi="Arial" w:hint="default"/>
      </w:rPr>
    </w:lvl>
    <w:lvl w:ilvl="7" w:tplc="7E6A2B8A" w:tentative="1">
      <w:start w:val="1"/>
      <w:numFmt w:val="bullet"/>
      <w:lvlText w:val="•"/>
      <w:lvlJc w:val="left"/>
      <w:pPr>
        <w:tabs>
          <w:tab w:val="num" w:pos="5760"/>
        </w:tabs>
        <w:ind w:left="5760" w:hanging="360"/>
      </w:pPr>
      <w:rPr>
        <w:rFonts w:ascii="Arial" w:hAnsi="Arial" w:hint="default"/>
      </w:rPr>
    </w:lvl>
    <w:lvl w:ilvl="8" w:tplc="B3708490" w:tentative="1">
      <w:start w:val="1"/>
      <w:numFmt w:val="bullet"/>
      <w:lvlText w:val="•"/>
      <w:lvlJc w:val="left"/>
      <w:pPr>
        <w:tabs>
          <w:tab w:val="num" w:pos="6480"/>
        </w:tabs>
        <w:ind w:left="6480" w:hanging="360"/>
      </w:pPr>
      <w:rPr>
        <w:rFonts w:ascii="Arial" w:hAnsi="Arial" w:hint="default"/>
      </w:rPr>
    </w:lvl>
  </w:abstractNum>
  <w:abstractNum w:abstractNumId="21">
    <w:nsid w:val="4516214A"/>
    <w:multiLevelType w:val="hybridMultilevel"/>
    <w:tmpl w:val="A920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F3BF1"/>
    <w:multiLevelType w:val="hybridMultilevel"/>
    <w:tmpl w:val="7CE0F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B1221"/>
    <w:multiLevelType w:val="hybridMultilevel"/>
    <w:tmpl w:val="8374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D15083"/>
    <w:multiLevelType w:val="hybridMultilevel"/>
    <w:tmpl w:val="49883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32795F"/>
    <w:multiLevelType w:val="hybridMultilevel"/>
    <w:tmpl w:val="D1B241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8B5736D"/>
    <w:multiLevelType w:val="hybridMultilevel"/>
    <w:tmpl w:val="BCF22DA0"/>
    <w:lvl w:ilvl="0" w:tplc="A538DE8A">
      <w:start w:val="1"/>
      <w:numFmt w:val="bullet"/>
      <w:lvlText w:val=""/>
      <w:lvlJc w:val="left"/>
      <w:pPr>
        <w:tabs>
          <w:tab w:val="num" w:pos="720"/>
        </w:tabs>
        <w:ind w:left="720" w:hanging="360"/>
      </w:pPr>
      <w:rPr>
        <w:rFonts w:ascii="Wingdings" w:hAnsi="Wingdings" w:hint="default"/>
      </w:rPr>
    </w:lvl>
    <w:lvl w:ilvl="1" w:tplc="F3E41ED4">
      <w:start w:val="1"/>
      <w:numFmt w:val="bullet"/>
      <w:lvlText w:val=""/>
      <w:lvlJc w:val="left"/>
      <w:pPr>
        <w:tabs>
          <w:tab w:val="num" w:pos="1440"/>
        </w:tabs>
        <w:ind w:left="1440" w:hanging="360"/>
      </w:pPr>
      <w:rPr>
        <w:rFonts w:ascii="Wingdings" w:hAnsi="Wingdings" w:hint="default"/>
      </w:rPr>
    </w:lvl>
    <w:lvl w:ilvl="2" w:tplc="F0B05334" w:tentative="1">
      <w:start w:val="1"/>
      <w:numFmt w:val="bullet"/>
      <w:lvlText w:val=""/>
      <w:lvlJc w:val="left"/>
      <w:pPr>
        <w:tabs>
          <w:tab w:val="num" w:pos="2160"/>
        </w:tabs>
        <w:ind w:left="2160" w:hanging="360"/>
      </w:pPr>
      <w:rPr>
        <w:rFonts w:ascii="Wingdings" w:hAnsi="Wingdings" w:hint="default"/>
      </w:rPr>
    </w:lvl>
    <w:lvl w:ilvl="3" w:tplc="508C5942" w:tentative="1">
      <w:start w:val="1"/>
      <w:numFmt w:val="bullet"/>
      <w:lvlText w:val=""/>
      <w:lvlJc w:val="left"/>
      <w:pPr>
        <w:tabs>
          <w:tab w:val="num" w:pos="2880"/>
        </w:tabs>
        <w:ind w:left="2880" w:hanging="360"/>
      </w:pPr>
      <w:rPr>
        <w:rFonts w:ascii="Wingdings" w:hAnsi="Wingdings" w:hint="default"/>
      </w:rPr>
    </w:lvl>
    <w:lvl w:ilvl="4" w:tplc="B600B798" w:tentative="1">
      <w:start w:val="1"/>
      <w:numFmt w:val="bullet"/>
      <w:lvlText w:val=""/>
      <w:lvlJc w:val="left"/>
      <w:pPr>
        <w:tabs>
          <w:tab w:val="num" w:pos="3600"/>
        </w:tabs>
        <w:ind w:left="3600" w:hanging="360"/>
      </w:pPr>
      <w:rPr>
        <w:rFonts w:ascii="Wingdings" w:hAnsi="Wingdings" w:hint="default"/>
      </w:rPr>
    </w:lvl>
    <w:lvl w:ilvl="5" w:tplc="C80AB580" w:tentative="1">
      <w:start w:val="1"/>
      <w:numFmt w:val="bullet"/>
      <w:lvlText w:val=""/>
      <w:lvlJc w:val="left"/>
      <w:pPr>
        <w:tabs>
          <w:tab w:val="num" w:pos="4320"/>
        </w:tabs>
        <w:ind w:left="4320" w:hanging="360"/>
      </w:pPr>
      <w:rPr>
        <w:rFonts w:ascii="Wingdings" w:hAnsi="Wingdings" w:hint="default"/>
      </w:rPr>
    </w:lvl>
    <w:lvl w:ilvl="6" w:tplc="9EFC937E" w:tentative="1">
      <w:start w:val="1"/>
      <w:numFmt w:val="bullet"/>
      <w:lvlText w:val=""/>
      <w:lvlJc w:val="left"/>
      <w:pPr>
        <w:tabs>
          <w:tab w:val="num" w:pos="5040"/>
        </w:tabs>
        <w:ind w:left="5040" w:hanging="360"/>
      </w:pPr>
      <w:rPr>
        <w:rFonts w:ascii="Wingdings" w:hAnsi="Wingdings" w:hint="default"/>
      </w:rPr>
    </w:lvl>
    <w:lvl w:ilvl="7" w:tplc="EAD48B60" w:tentative="1">
      <w:start w:val="1"/>
      <w:numFmt w:val="bullet"/>
      <w:lvlText w:val=""/>
      <w:lvlJc w:val="left"/>
      <w:pPr>
        <w:tabs>
          <w:tab w:val="num" w:pos="5760"/>
        </w:tabs>
        <w:ind w:left="5760" w:hanging="360"/>
      </w:pPr>
      <w:rPr>
        <w:rFonts w:ascii="Wingdings" w:hAnsi="Wingdings" w:hint="default"/>
      </w:rPr>
    </w:lvl>
    <w:lvl w:ilvl="8" w:tplc="6D142888" w:tentative="1">
      <w:start w:val="1"/>
      <w:numFmt w:val="bullet"/>
      <w:lvlText w:val=""/>
      <w:lvlJc w:val="left"/>
      <w:pPr>
        <w:tabs>
          <w:tab w:val="num" w:pos="6480"/>
        </w:tabs>
        <w:ind w:left="6480" w:hanging="360"/>
      </w:pPr>
      <w:rPr>
        <w:rFonts w:ascii="Wingdings" w:hAnsi="Wingdings" w:hint="default"/>
      </w:rPr>
    </w:lvl>
  </w:abstractNum>
  <w:abstractNum w:abstractNumId="27">
    <w:nsid w:val="59DF1609"/>
    <w:multiLevelType w:val="hybridMultilevel"/>
    <w:tmpl w:val="47829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C5335D"/>
    <w:multiLevelType w:val="hybridMultilevel"/>
    <w:tmpl w:val="0EAA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B37365"/>
    <w:multiLevelType w:val="hybridMultilevel"/>
    <w:tmpl w:val="2A3480B2"/>
    <w:lvl w:ilvl="0" w:tplc="4532E9F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674CE"/>
    <w:multiLevelType w:val="hybridMultilevel"/>
    <w:tmpl w:val="D3B20290"/>
    <w:lvl w:ilvl="0" w:tplc="85CC8BAC">
      <w:start w:val="27"/>
      <w:numFmt w:val="decimal"/>
      <w:lvlText w:val="%1."/>
      <w:lvlJc w:val="left"/>
      <w:pPr>
        <w:ind w:left="360" w:hanging="360"/>
      </w:pPr>
      <w:rPr>
        <w:rFonts w:hint="default"/>
        <w:b/>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26E51CB"/>
    <w:multiLevelType w:val="hybridMultilevel"/>
    <w:tmpl w:val="66AE8B10"/>
    <w:lvl w:ilvl="0" w:tplc="984E4DC2">
      <w:start w:val="26"/>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043FE"/>
    <w:multiLevelType w:val="hybridMultilevel"/>
    <w:tmpl w:val="2E1C3662"/>
    <w:lvl w:ilvl="0" w:tplc="3070B5DC">
      <w:start w:val="2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1F0774"/>
    <w:multiLevelType w:val="hybridMultilevel"/>
    <w:tmpl w:val="17941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8A6707A"/>
    <w:multiLevelType w:val="hybridMultilevel"/>
    <w:tmpl w:val="E176EB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6BE16563"/>
    <w:multiLevelType w:val="hybridMultilevel"/>
    <w:tmpl w:val="C7800E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70094D0D"/>
    <w:multiLevelType w:val="hybridMultilevel"/>
    <w:tmpl w:val="53601D24"/>
    <w:lvl w:ilvl="0" w:tplc="4FFA9A1A">
      <w:start w:val="1"/>
      <w:numFmt w:val="bullet"/>
      <w:lvlText w:val=""/>
      <w:lvlJc w:val="left"/>
      <w:pPr>
        <w:tabs>
          <w:tab w:val="num" w:pos="720"/>
        </w:tabs>
        <w:ind w:left="720" w:hanging="360"/>
      </w:pPr>
      <w:rPr>
        <w:rFonts w:ascii="Wingdings" w:hAnsi="Wingdings" w:hint="default"/>
      </w:rPr>
    </w:lvl>
    <w:lvl w:ilvl="1" w:tplc="63CCEA34">
      <w:start w:val="1"/>
      <w:numFmt w:val="bullet"/>
      <w:lvlText w:val=""/>
      <w:lvlJc w:val="left"/>
      <w:pPr>
        <w:tabs>
          <w:tab w:val="num" w:pos="1440"/>
        </w:tabs>
        <w:ind w:left="1440" w:hanging="360"/>
      </w:pPr>
      <w:rPr>
        <w:rFonts w:ascii="Wingdings" w:hAnsi="Wingdings" w:hint="default"/>
      </w:rPr>
    </w:lvl>
    <w:lvl w:ilvl="2" w:tplc="5BC86AE2" w:tentative="1">
      <w:start w:val="1"/>
      <w:numFmt w:val="bullet"/>
      <w:lvlText w:val=""/>
      <w:lvlJc w:val="left"/>
      <w:pPr>
        <w:tabs>
          <w:tab w:val="num" w:pos="2160"/>
        </w:tabs>
        <w:ind w:left="2160" w:hanging="360"/>
      </w:pPr>
      <w:rPr>
        <w:rFonts w:ascii="Wingdings" w:hAnsi="Wingdings" w:hint="default"/>
      </w:rPr>
    </w:lvl>
    <w:lvl w:ilvl="3" w:tplc="DC1A7620" w:tentative="1">
      <w:start w:val="1"/>
      <w:numFmt w:val="bullet"/>
      <w:lvlText w:val=""/>
      <w:lvlJc w:val="left"/>
      <w:pPr>
        <w:tabs>
          <w:tab w:val="num" w:pos="2880"/>
        </w:tabs>
        <w:ind w:left="2880" w:hanging="360"/>
      </w:pPr>
      <w:rPr>
        <w:rFonts w:ascii="Wingdings" w:hAnsi="Wingdings" w:hint="default"/>
      </w:rPr>
    </w:lvl>
    <w:lvl w:ilvl="4" w:tplc="2DFECE88" w:tentative="1">
      <w:start w:val="1"/>
      <w:numFmt w:val="bullet"/>
      <w:lvlText w:val=""/>
      <w:lvlJc w:val="left"/>
      <w:pPr>
        <w:tabs>
          <w:tab w:val="num" w:pos="3600"/>
        </w:tabs>
        <w:ind w:left="3600" w:hanging="360"/>
      </w:pPr>
      <w:rPr>
        <w:rFonts w:ascii="Wingdings" w:hAnsi="Wingdings" w:hint="default"/>
      </w:rPr>
    </w:lvl>
    <w:lvl w:ilvl="5" w:tplc="E2F20630" w:tentative="1">
      <w:start w:val="1"/>
      <w:numFmt w:val="bullet"/>
      <w:lvlText w:val=""/>
      <w:lvlJc w:val="left"/>
      <w:pPr>
        <w:tabs>
          <w:tab w:val="num" w:pos="4320"/>
        </w:tabs>
        <w:ind w:left="4320" w:hanging="360"/>
      </w:pPr>
      <w:rPr>
        <w:rFonts w:ascii="Wingdings" w:hAnsi="Wingdings" w:hint="default"/>
      </w:rPr>
    </w:lvl>
    <w:lvl w:ilvl="6" w:tplc="C616CC28" w:tentative="1">
      <w:start w:val="1"/>
      <w:numFmt w:val="bullet"/>
      <w:lvlText w:val=""/>
      <w:lvlJc w:val="left"/>
      <w:pPr>
        <w:tabs>
          <w:tab w:val="num" w:pos="5040"/>
        </w:tabs>
        <w:ind w:left="5040" w:hanging="360"/>
      </w:pPr>
      <w:rPr>
        <w:rFonts w:ascii="Wingdings" w:hAnsi="Wingdings" w:hint="default"/>
      </w:rPr>
    </w:lvl>
    <w:lvl w:ilvl="7" w:tplc="D39244A6" w:tentative="1">
      <w:start w:val="1"/>
      <w:numFmt w:val="bullet"/>
      <w:lvlText w:val=""/>
      <w:lvlJc w:val="left"/>
      <w:pPr>
        <w:tabs>
          <w:tab w:val="num" w:pos="5760"/>
        </w:tabs>
        <w:ind w:left="5760" w:hanging="360"/>
      </w:pPr>
      <w:rPr>
        <w:rFonts w:ascii="Wingdings" w:hAnsi="Wingdings" w:hint="default"/>
      </w:rPr>
    </w:lvl>
    <w:lvl w:ilvl="8" w:tplc="06486BFA" w:tentative="1">
      <w:start w:val="1"/>
      <w:numFmt w:val="bullet"/>
      <w:lvlText w:val=""/>
      <w:lvlJc w:val="left"/>
      <w:pPr>
        <w:tabs>
          <w:tab w:val="num" w:pos="6480"/>
        </w:tabs>
        <w:ind w:left="6480" w:hanging="360"/>
      </w:pPr>
      <w:rPr>
        <w:rFonts w:ascii="Wingdings" w:hAnsi="Wingdings" w:hint="default"/>
      </w:rPr>
    </w:lvl>
  </w:abstractNum>
  <w:abstractNum w:abstractNumId="37">
    <w:nsid w:val="72033845"/>
    <w:multiLevelType w:val="hybridMultilevel"/>
    <w:tmpl w:val="FE2C6F64"/>
    <w:lvl w:ilvl="0" w:tplc="594AD09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D6185A"/>
    <w:multiLevelType w:val="hybridMultilevel"/>
    <w:tmpl w:val="7570E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7E97346"/>
    <w:multiLevelType w:val="hybridMultilevel"/>
    <w:tmpl w:val="89EE0588"/>
    <w:lvl w:ilvl="0" w:tplc="911A1AE0">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E13040"/>
    <w:multiLevelType w:val="hybridMultilevel"/>
    <w:tmpl w:val="DA3C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6"/>
  </w:num>
  <w:num w:numId="3">
    <w:abstractNumId w:val="22"/>
  </w:num>
  <w:num w:numId="4">
    <w:abstractNumId w:val="20"/>
  </w:num>
  <w:num w:numId="5">
    <w:abstractNumId w:val="9"/>
  </w:num>
  <w:num w:numId="6">
    <w:abstractNumId w:val="33"/>
  </w:num>
  <w:num w:numId="7">
    <w:abstractNumId w:val="18"/>
  </w:num>
  <w:num w:numId="8">
    <w:abstractNumId w:val="10"/>
  </w:num>
  <w:num w:numId="9">
    <w:abstractNumId w:val="34"/>
  </w:num>
  <w:num w:numId="10">
    <w:abstractNumId w:val="35"/>
  </w:num>
  <w:num w:numId="11">
    <w:abstractNumId w:val="19"/>
  </w:num>
  <w:num w:numId="12">
    <w:abstractNumId w:val="37"/>
  </w:num>
  <w:num w:numId="13">
    <w:abstractNumId w:val="11"/>
  </w:num>
  <w:num w:numId="14">
    <w:abstractNumId w:val="12"/>
  </w:num>
  <w:num w:numId="15">
    <w:abstractNumId w:val="12"/>
    <w:lvlOverride w:ilvl="0">
      <w:startOverride w:val="1"/>
    </w:lvlOverride>
  </w:num>
  <w:num w:numId="16">
    <w:abstractNumId w:val="16"/>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2"/>
  </w:num>
  <w:num w:numId="26">
    <w:abstractNumId w:val="13"/>
  </w:num>
  <w:num w:numId="27">
    <w:abstractNumId w:val="14"/>
  </w:num>
  <w:num w:numId="28">
    <w:abstractNumId w:val="31"/>
  </w:num>
  <w:num w:numId="29">
    <w:abstractNumId w:val="30"/>
  </w:num>
  <w:num w:numId="30">
    <w:abstractNumId w:val="17"/>
  </w:num>
  <w:num w:numId="31">
    <w:abstractNumId w:val="24"/>
  </w:num>
  <w:num w:numId="32">
    <w:abstractNumId w:val="38"/>
  </w:num>
  <w:num w:numId="33">
    <w:abstractNumId w:val="27"/>
  </w:num>
  <w:num w:numId="34">
    <w:abstractNumId w:val="15"/>
  </w:num>
  <w:num w:numId="35">
    <w:abstractNumId w:val="25"/>
  </w:num>
  <w:num w:numId="36">
    <w:abstractNumId w:val="28"/>
  </w:num>
  <w:num w:numId="37">
    <w:abstractNumId w:val="39"/>
  </w:num>
  <w:num w:numId="38">
    <w:abstractNumId w:val="40"/>
  </w:num>
  <w:num w:numId="39">
    <w:abstractNumId w:val="8"/>
  </w:num>
  <w:num w:numId="40">
    <w:abstractNumId w:val="29"/>
  </w:num>
  <w:num w:numId="41">
    <w:abstractNumId w:val="23"/>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Keith R.">
    <w15:presenceInfo w15:providerId="AD" w15:userId="S-1-5-21-2101533902-423532799-1776743176-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17"/>
    <w:rsid w:val="000143BF"/>
    <w:rsid w:val="00014B39"/>
    <w:rsid w:val="00023EC2"/>
    <w:rsid w:val="000251F3"/>
    <w:rsid w:val="00031DBB"/>
    <w:rsid w:val="00044917"/>
    <w:rsid w:val="00045131"/>
    <w:rsid w:val="000461A4"/>
    <w:rsid w:val="000563D6"/>
    <w:rsid w:val="00060770"/>
    <w:rsid w:val="00065471"/>
    <w:rsid w:val="00073DE7"/>
    <w:rsid w:val="00086C28"/>
    <w:rsid w:val="00090464"/>
    <w:rsid w:val="000A1CB8"/>
    <w:rsid w:val="000A272C"/>
    <w:rsid w:val="000A3427"/>
    <w:rsid w:val="000B3684"/>
    <w:rsid w:val="000C3356"/>
    <w:rsid w:val="000D142E"/>
    <w:rsid w:val="000E5A0D"/>
    <w:rsid w:val="000F0179"/>
    <w:rsid w:val="000F4262"/>
    <w:rsid w:val="00104876"/>
    <w:rsid w:val="00115413"/>
    <w:rsid w:val="0012688E"/>
    <w:rsid w:val="001363D0"/>
    <w:rsid w:val="00136B91"/>
    <w:rsid w:val="00153DF5"/>
    <w:rsid w:val="00174BB4"/>
    <w:rsid w:val="0018390E"/>
    <w:rsid w:val="00187083"/>
    <w:rsid w:val="00197171"/>
    <w:rsid w:val="001A6B0D"/>
    <w:rsid w:val="001B26EF"/>
    <w:rsid w:val="001C483B"/>
    <w:rsid w:val="001D0AB3"/>
    <w:rsid w:val="001E0A3F"/>
    <w:rsid w:val="0020373F"/>
    <w:rsid w:val="00203DA5"/>
    <w:rsid w:val="00222C68"/>
    <w:rsid w:val="0022507C"/>
    <w:rsid w:val="0023232D"/>
    <w:rsid w:val="00241939"/>
    <w:rsid w:val="0025085C"/>
    <w:rsid w:val="002742AC"/>
    <w:rsid w:val="00296A08"/>
    <w:rsid w:val="002A6D7D"/>
    <w:rsid w:val="002A78FF"/>
    <w:rsid w:val="002B39BA"/>
    <w:rsid w:val="002C16F6"/>
    <w:rsid w:val="002C26A7"/>
    <w:rsid w:val="002D4777"/>
    <w:rsid w:val="003018AA"/>
    <w:rsid w:val="00341052"/>
    <w:rsid w:val="0035112E"/>
    <w:rsid w:val="0036043D"/>
    <w:rsid w:val="003622DA"/>
    <w:rsid w:val="00365090"/>
    <w:rsid w:val="00376771"/>
    <w:rsid w:val="003A5F06"/>
    <w:rsid w:val="003B144A"/>
    <w:rsid w:val="003B385E"/>
    <w:rsid w:val="003D2F8A"/>
    <w:rsid w:val="003D6EB1"/>
    <w:rsid w:val="00400C42"/>
    <w:rsid w:val="00402664"/>
    <w:rsid w:val="00415676"/>
    <w:rsid w:val="00417DDD"/>
    <w:rsid w:val="0042059A"/>
    <w:rsid w:val="00420A44"/>
    <w:rsid w:val="0043288B"/>
    <w:rsid w:val="00433B61"/>
    <w:rsid w:val="00436772"/>
    <w:rsid w:val="00444FE4"/>
    <w:rsid w:val="00454572"/>
    <w:rsid w:val="00456546"/>
    <w:rsid w:val="00461CB4"/>
    <w:rsid w:val="004644D3"/>
    <w:rsid w:val="004836D0"/>
    <w:rsid w:val="00486AD7"/>
    <w:rsid w:val="00497D98"/>
    <w:rsid w:val="004A7572"/>
    <w:rsid w:val="004B4036"/>
    <w:rsid w:val="004D067C"/>
    <w:rsid w:val="004F583D"/>
    <w:rsid w:val="005124C0"/>
    <w:rsid w:val="00514D85"/>
    <w:rsid w:val="005163D1"/>
    <w:rsid w:val="0055081E"/>
    <w:rsid w:val="005526A8"/>
    <w:rsid w:val="00556C42"/>
    <w:rsid w:val="00576DC8"/>
    <w:rsid w:val="0058704C"/>
    <w:rsid w:val="00592CBE"/>
    <w:rsid w:val="005948B4"/>
    <w:rsid w:val="005968A6"/>
    <w:rsid w:val="005A4D08"/>
    <w:rsid w:val="005D6804"/>
    <w:rsid w:val="005E4FF0"/>
    <w:rsid w:val="005E7BEA"/>
    <w:rsid w:val="005F5B01"/>
    <w:rsid w:val="00606770"/>
    <w:rsid w:val="00611B36"/>
    <w:rsid w:val="00612170"/>
    <w:rsid w:val="0062631E"/>
    <w:rsid w:val="00634CED"/>
    <w:rsid w:val="0064028B"/>
    <w:rsid w:val="0065463D"/>
    <w:rsid w:val="006552EB"/>
    <w:rsid w:val="00663A6E"/>
    <w:rsid w:val="0067322E"/>
    <w:rsid w:val="0067461A"/>
    <w:rsid w:val="00677132"/>
    <w:rsid w:val="00677A06"/>
    <w:rsid w:val="00693C51"/>
    <w:rsid w:val="0069654F"/>
    <w:rsid w:val="006A4743"/>
    <w:rsid w:val="006C1E3F"/>
    <w:rsid w:val="006C7945"/>
    <w:rsid w:val="006F6732"/>
    <w:rsid w:val="00704F44"/>
    <w:rsid w:val="00705C46"/>
    <w:rsid w:val="00706F8E"/>
    <w:rsid w:val="0071172F"/>
    <w:rsid w:val="00720CFB"/>
    <w:rsid w:val="007274C9"/>
    <w:rsid w:val="007367B8"/>
    <w:rsid w:val="0074677E"/>
    <w:rsid w:val="0075744F"/>
    <w:rsid w:val="00761F12"/>
    <w:rsid w:val="00764D57"/>
    <w:rsid w:val="00772D07"/>
    <w:rsid w:val="00780722"/>
    <w:rsid w:val="00787AC6"/>
    <w:rsid w:val="007B0C5E"/>
    <w:rsid w:val="007C5804"/>
    <w:rsid w:val="007E0322"/>
    <w:rsid w:val="007E73BC"/>
    <w:rsid w:val="007F045C"/>
    <w:rsid w:val="007F66F1"/>
    <w:rsid w:val="00803E6E"/>
    <w:rsid w:val="00811064"/>
    <w:rsid w:val="00824A81"/>
    <w:rsid w:val="00863521"/>
    <w:rsid w:val="00873595"/>
    <w:rsid w:val="00877B78"/>
    <w:rsid w:val="00885995"/>
    <w:rsid w:val="008A5382"/>
    <w:rsid w:val="008A6F4F"/>
    <w:rsid w:val="008B0440"/>
    <w:rsid w:val="008B288B"/>
    <w:rsid w:val="008B7A0A"/>
    <w:rsid w:val="008D6E35"/>
    <w:rsid w:val="008E77D6"/>
    <w:rsid w:val="008F3839"/>
    <w:rsid w:val="008F4663"/>
    <w:rsid w:val="00902881"/>
    <w:rsid w:val="00906840"/>
    <w:rsid w:val="00913ABE"/>
    <w:rsid w:val="009151E9"/>
    <w:rsid w:val="00916FA9"/>
    <w:rsid w:val="009372B0"/>
    <w:rsid w:val="009402B9"/>
    <w:rsid w:val="00940E4D"/>
    <w:rsid w:val="0094199B"/>
    <w:rsid w:val="00943584"/>
    <w:rsid w:val="00947995"/>
    <w:rsid w:val="00960806"/>
    <w:rsid w:val="00967185"/>
    <w:rsid w:val="00980959"/>
    <w:rsid w:val="00994412"/>
    <w:rsid w:val="009B5C16"/>
    <w:rsid w:val="009B6727"/>
    <w:rsid w:val="009D49EF"/>
    <w:rsid w:val="009D4A7F"/>
    <w:rsid w:val="009D5FA6"/>
    <w:rsid w:val="009E3288"/>
    <w:rsid w:val="009E69C3"/>
    <w:rsid w:val="009E6BA4"/>
    <w:rsid w:val="009F58C7"/>
    <w:rsid w:val="00A23368"/>
    <w:rsid w:val="00A44417"/>
    <w:rsid w:val="00A44E02"/>
    <w:rsid w:val="00A4760D"/>
    <w:rsid w:val="00A527A6"/>
    <w:rsid w:val="00A53401"/>
    <w:rsid w:val="00A56563"/>
    <w:rsid w:val="00A67D9F"/>
    <w:rsid w:val="00A73B3B"/>
    <w:rsid w:val="00A746FD"/>
    <w:rsid w:val="00A77A8F"/>
    <w:rsid w:val="00A81624"/>
    <w:rsid w:val="00AB12D3"/>
    <w:rsid w:val="00AB1AA1"/>
    <w:rsid w:val="00AB1EB7"/>
    <w:rsid w:val="00AC030E"/>
    <w:rsid w:val="00AC0E4D"/>
    <w:rsid w:val="00AC2B27"/>
    <w:rsid w:val="00AD5A46"/>
    <w:rsid w:val="00AD69B0"/>
    <w:rsid w:val="00AD6BEF"/>
    <w:rsid w:val="00AE42E6"/>
    <w:rsid w:val="00AE7E33"/>
    <w:rsid w:val="00AF2177"/>
    <w:rsid w:val="00AF73ED"/>
    <w:rsid w:val="00B1397F"/>
    <w:rsid w:val="00B21D6B"/>
    <w:rsid w:val="00B22A82"/>
    <w:rsid w:val="00B22A90"/>
    <w:rsid w:val="00B22AEB"/>
    <w:rsid w:val="00B24AF4"/>
    <w:rsid w:val="00B85F53"/>
    <w:rsid w:val="00B9087B"/>
    <w:rsid w:val="00B91FBD"/>
    <w:rsid w:val="00B95F7C"/>
    <w:rsid w:val="00BB0A56"/>
    <w:rsid w:val="00BC15B1"/>
    <w:rsid w:val="00BE3C6C"/>
    <w:rsid w:val="00C00B98"/>
    <w:rsid w:val="00C0688A"/>
    <w:rsid w:val="00C46FDD"/>
    <w:rsid w:val="00C555EF"/>
    <w:rsid w:val="00C64A51"/>
    <w:rsid w:val="00C66085"/>
    <w:rsid w:val="00C749D9"/>
    <w:rsid w:val="00C74CC4"/>
    <w:rsid w:val="00C81E26"/>
    <w:rsid w:val="00CC2C60"/>
    <w:rsid w:val="00CD0E59"/>
    <w:rsid w:val="00CE6124"/>
    <w:rsid w:val="00CE6157"/>
    <w:rsid w:val="00D05A66"/>
    <w:rsid w:val="00D26204"/>
    <w:rsid w:val="00D33BAA"/>
    <w:rsid w:val="00D34B73"/>
    <w:rsid w:val="00D44F8F"/>
    <w:rsid w:val="00D505DC"/>
    <w:rsid w:val="00D61453"/>
    <w:rsid w:val="00D776EE"/>
    <w:rsid w:val="00D97C93"/>
    <w:rsid w:val="00DB32C3"/>
    <w:rsid w:val="00DB6275"/>
    <w:rsid w:val="00DD19B4"/>
    <w:rsid w:val="00DE356E"/>
    <w:rsid w:val="00DE5143"/>
    <w:rsid w:val="00DF0723"/>
    <w:rsid w:val="00E048E2"/>
    <w:rsid w:val="00E1642E"/>
    <w:rsid w:val="00E173DE"/>
    <w:rsid w:val="00E17941"/>
    <w:rsid w:val="00E34EA0"/>
    <w:rsid w:val="00E42CB4"/>
    <w:rsid w:val="00E66EAB"/>
    <w:rsid w:val="00E91CA7"/>
    <w:rsid w:val="00E956B9"/>
    <w:rsid w:val="00EA3C56"/>
    <w:rsid w:val="00EB2F88"/>
    <w:rsid w:val="00EC56A3"/>
    <w:rsid w:val="00EC6337"/>
    <w:rsid w:val="00EC7389"/>
    <w:rsid w:val="00ED65D3"/>
    <w:rsid w:val="00F01453"/>
    <w:rsid w:val="00F1147E"/>
    <w:rsid w:val="00F62645"/>
    <w:rsid w:val="00F64778"/>
    <w:rsid w:val="00F722DC"/>
    <w:rsid w:val="00F91FC6"/>
    <w:rsid w:val="00F94A12"/>
    <w:rsid w:val="00FB3CCE"/>
    <w:rsid w:val="00FC5844"/>
    <w:rsid w:val="00FD3A36"/>
    <w:rsid w:val="00FE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9C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D07"/>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772D07"/>
    <w:pPr>
      <w:keepLines/>
      <w:autoSpaceDE/>
      <w:autoSpaceDN/>
      <w:adjustRightInd/>
    </w:pPr>
    <w:rPr>
      <w:rFonts w:asciiTheme="majorBidi" w:eastAsiaTheme="minorEastAsia" w:hAnsiTheme="majorBidi" w:cstheme="majorBidi"/>
      <w:b/>
      <w:szCs w:val="24"/>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paragraph" w:styleId="Revision">
    <w:name w:val="Revision"/>
    <w:hidden/>
    <w:uiPriority w:val="99"/>
    <w:semiHidden/>
    <w:rsid w:val="005968A6"/>
    <w:rPr>
      <w:sz w:val="24"/>
    </w:rPr>
  </w:style>
  <w:style w:type="paragraph" w:customStyle="1" w:styleId="Response">
    <w:name w:val="Response"/>
    <w:basedOn w:val="BodyText"/>
    <w:qFormat/>
    <w:rsid w:val="007F66F1"/>
    <w:pPr>
      <w:spacing w:before="0" w:after="120" w:line="240" w:lineRule="auto"/>
    </w:pPr>
    <w:rPr>
      <w:rFonts w:ascii="Times New Roman" w:hAnsi="Times New Roman"/>
      <w:sz w:val="22"/>
      <w:szCs w:val="22"/>
    </w:rPr>
  </w:style>
  <w:style w:type="paragraph" w:customStyle="1" w:styleId="ResponseBullets">
    <w:name w:val="Response Bullets"/>
    <w:basedOn w:val="Normal"/>
    <w:qFormat/>
    <w:rsid w:val="007F66F1"/>
    <w:pPr>
      <w:keepLines/>
      <w:numPr>
        <w:numId w:val="5"/>
      </w:numPr>
      <w:tabs>
        <w:tab w:val="clear" w:pos="360"/>
        <w:tab w:val="num" w:pos="720"/>
      </w:tabs>
      <w:autoSpaceDE/>
      <w:autoSpaceDN/>
      <w:adjustRightInd/>
      <w:spacing w:after="160"/>
      <w:ind w:left="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D07"/>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772D07"/>
    <w:pPr>
      <w:keepLines/>
      <w:autoSpaceDE/>
      <w:autoSpaceDN/>
      <w:adjustRightInd/>
    </w:pPr>
    <w:rPr>
      <w:rFonts w:asciiTheme="majorBidi" w:eastAsiaTheme="minorEastAsia" w:hAnsiTheme="majorBidi" w:cstheme="majorBidi"/>
      <w:b/>
      <w:szCs w:val="24"/>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paragraph" w:styleId="Revision">
    <w:name w:val="Revision"/>
    <w:hidden/>
    <w:uiPriority w:val="99"/>
    <w:semiHidden/>
    <w:rsid w:val="005968A6"/>
    <w:rPr>
      <w:sz w:val="24"/>
    </w:rPr>
  </w:style>
  <w:style w:type="paragraph" w:customStyle="1" w:styleId="Response">
    <w:name w:val="Response"/>
    <w:basedOn w:val="BodyText"/>
    <w:qFormat/>
    <w:rsid w:val="007F66F1"/>
    <w:pPr>
      <w:spacing w:before="0" w:after="120" w:line="240" w:lineRule="auto"/>
    </w:pPr>
    <w:rPr>
      <w:rFonts w:ascii="Times New Roman" w:hAnsi="Times New Roman"/>
      <w:sz w:val="22"/>
      <w:szCs w:val="22"/>
    </w:rPr>
  </w:style>
  <w:style w:type="paragraph" w:customStyle="1" w:styleId="ResponseBullets">
    <w:name w:val="Response Bullets"/>
    <w:basedOn w:val="Normal"/>
    <w:qFormat/>
    <w:rsid w:val="007F66F1"/>
    <w:pPr>
      <w:keepLines/>
      <w:numPr>
        <w:numId w:val="5"/>
      </w:numPr>
      <w:tabs>
        <w:tab w:val="clear" w:pos="360"/>
        <w:tab w:val="num" w:pos="720"/>
      </w:tabs>
      <w:autoSpaceDE/>
      <w:autoSpaceDN/>
      <w:adjustRightInd/>
      <w:spacing w:after="160"/>
      <w:ind w:lef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76350">
      <w:bodyDiv w:val="1"/>
      <w:marLeft w:val="0"/>
      <w:marRight w:val="0"/>
      <w:marTop w:val="0"/>
      <w:marBottom w:val="0"/>
      <w:divBdr>
        <w:top w:val="none" w:sz="0" w:space="0" w:color="auto"/>
        <w:left w:val="none" w:sz="0" w:space="0" w:color="auto"/>
        <w:bottom w:val="none" w:sz="0" w:space="0" w:color="auto"/>
        <w:right w:val="none" w:sz="0" w:space="0" w:color="auto"/>
      </w:divBdr>
    </w:div>
    <w:div w:id="1113937631">
      <w:bodyDiv w:val="1"/>
      <w:marLeft w:val="0"/>
      <w:marRight w:val="0"/>
      <w:marTop w:val="0"/>
      <w:marBottom w:val="0"/>
      <w:divBdr>
        <w:top w:val="none" w:sz="0" w:space="0" w:color="auto"/>
        <w:left w:val="none" w:sz="0" w:space="0" w:color="auto"/>
        <w:bottom w:val="none" w:sz="0" w:space="0" w:color="auto"/>
        <w:right w:val="none" w:sz="0" w:space="0" w:color="auto"/>
      </w:divBdr>
      <w:divsChild>
        <w:div w:id="999507507">
          <w:marLeft w:val="720"/>
          <w:marRight w:val="0"/>
          <w:marTop w:val="115"/>
          <w:marBottom w:val="0"/>
          <w:divBdr>
            <w:top w:val="none" w:sz="0" w:space="0" w:color="auto"/>
            <w:left w:val="none" w:sz="0" w:space="0" w:color="auto"/>
            <w:bottom w:val="none" w:sz="0" w:space="0" w:color="auto"/>
            <w:right w:val="none" w:sz="0" w:space="0" w:color="auto"/>
          </w:divBdr>
        </w:div>
      </w:divsChild>
    </w:div>
    <w:div w:id="1211384413">
      <w:bodyDiv w:val="1"/>
      <w:marLeft w:val="0"/>
      <w:marRight w:val="0"/>
      <w:marTop w:val="0"/>
      <w:marBottom w:val="0"/>
      <w:divBdr>
        <w:top w:val="none" w:sz="0" w:space="0" w:color="auto"/>
        <w:left w:val="none" w:sz="0" w:space="0" w:color="auto"/>
        <w:bottom w:val="none" w:sz="0" w:space="0" w:color="auto"/>
        <w:right w:val="none" w:sz="0" w:space="0" w:color="auto"/>
      </w:divBdr>
    </w:div>
    <w:div w:id="1268151299">
      <w:bodyDiv w:val="1"/>
      <w:marLeft w:val="0"/>
      <w:marRight w:val="0"/>
      <w:marTop w:val="0"/>
      <w:marBottom w:val="0"/>
      <w:divBdr>
        <w:top w:val="none" w:sz="0" w:space="0" w:color="auto"/>
        <w:left w:val="none" w:sz="0" w:space="0" w:color="auto"/>
        <w:bottom w:val="none" w:sz="0" w:space="0" w:color="auto"/>
        <w:right w:val="none" w:sz="0" w:space="0" w:color="auto"/>
      </w:divBdr>
      <w:divsChild>
        <w:div w:id="1508904372">
          <w:marLeft w:val="720"/>
          <w:marRight w:val="0"/>
          <w:marTop w:val="115"/>
          <w:marBottom w:val="0"/>
          <w:divBdr>
            <w:top w:val="none" w:sz="0" w:space="0" w:color="auto"/>
            <w:left w:val="none" w:sz="0" w:space="0" w:color="auto"/>
            <w:bottom w:val="none" w:sz="0" w:space="0" w:color="auto"/>
            <w:right w:val="none" w:sz="0" w:space="0" w:color="auto"/>
          </w:divBdr>
        </w:div>
      </w:divsChild>
    </w:div>
    <w:div w:id="1280189011">
      <w:bodyDiv w:val="1"/>
      <w:marLeft w:val="0"/>
      <w:marRight w:val="0"/>
      <w:marTop w:val="0"/>
      <w:marBottom w:val="0"/>
      <w:divBdr>
        <w:top w:val="none" w:sz="0" w:space="0" w:color="auto"/>
        <w:left w:val="none" w:sz="0" w:space="0" w:color="auto"/>
        <w:bottom w:val="none" w:sz="0" w:space="0" w:color="auto"/>
        <w:right w:val="none" w:sz="0" w:space="0" w:color="auto"/>
      </w:divBdr>
      <w:divsChild>
        <w:div w:id="301231941">
          <w:marLeft w:val="1066"/>
          <w:marRight w:val="0"/>
          <w:marTop w:val="106"/>
          <w:marBottom w:val="0"/>
          <w:divBdr>
            <w:top w:val="none" w:sz="0" w:space="0" w:color="auto"/>
            <w:left w:val="none" w:sz="0" w:space="0" w:color="auto"/>
            <w:bottom w:val="none" w:sz="0" w:space="0" w:color="auto"/>
            <w:right w:val="none" w:sz="0" w:space="0" w:color="auto"/>
          </w:divBdr>
        </w:div>
        <w:div w:id="854734516">
          <w:marLeft w:val="1066"/>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dolan@rt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fortunato@acf.hh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cf.hhs.gov/programs/opre/research/project/national-survey-of-child-and-adolescent-well-being-nscaw"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B5BC-D562-477B-A886-73B84AA0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1483</Words>
  <Characters>8600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June 2003</vt:lpstr>
    </vt:vector>
  </TitlesOfParts>
  <Company>Research Triangle Institute</Company>
  <LinksUpToDate>false</LinksUpToDate>
  <CharactersWithSpaces>10063</CharactersWithSpaces>
  <SharedDoc>false</SharedDoc>
  <HLinks>
    <vt:vector size="6" baseType="variant">
      <vt:variant>
        <vt:i4>8257593</vt:i4>
      </vt:variant>
      <vt:variant>
        <vt:i4>2</vt:i4>
      </vt:variant>
      <vt:variant>
        <vt:i4>0</vt:i4>
      </vt:variant>
      <vt:variant>
        <vt:i4>5</vt:i4>
      </vt:variant>
      <vt:variant>
        <vt:lpwstr>http://www.acf.hhs.gov/programs/opre/research/project/national-survey-of-child-and-adolescent-well-being-nscaw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2003</dc:title>
  <dc:creator>Gary Whitaker</dc:creator>
  <cp:lastModifiedBy>Windows User</cp:lastModifiedBy>
  <cp:revision>2</cp:revision>
  <cp:lastPrinted>2016-05-23T13:09:00Z</cp:lastPrinted>
  <dcterms:created xsi:type="dcterms:W3CDTF">2016-06-03T13:23:00Z</dcterms:created>
  <dcterms:modified xsi:type="dcterms:W3CDTF">2016-06-03T13:23:00Z</dcterms:modified>
</cp:coreProperties>
</file>