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8" w:rsidRDefault="000F7768" w:rsidP="006A663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D</w:t>
      </w:r>
    </w:p>
    <w:p w:rsidR="006A663E" w:rsidRDefault="000F7768" w:rsidP="006A663E">
      <w:r>
        <w:t xml:space="preserve">Timeliness Measures </w:t>
      </w:r>
      <w:r w:rsidR="00C91214" w:rsidRPr="000F7768">
        <w:t>Reporting Template</w:t>
      </w:r>
    </w:p>
    <w:p w:rsidR="000F7768" w:rsidRPr="000F7768" w:rsidRDefault="000F7768" w:rsidP="006A66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81"/>
        <w:gridCol w:w="1468"/>
        <w:gridCol w:w="1571"/>
        <w:gridCol w:w="1249"/>
        <w:gridCol w:w="1596"/>
        <w:gridCol w:w="1530"/>
        <w:gridCol w:w="3078"/>
      </w:tblGrid>
      <w:tr w:rsidR="00337DDA" w:rsidTr="00337DDA">
        <w:tc>
          <w:tcPr>
            <w:tcW w:w="2943" w:type="dxa"/>
          </w:tcPr>
          <w:p w:rsidR="00337DDA" w:rsidRPr="00290BB9" w:rsidRDefault="0077003D" w:rsidP="00823DE2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Court Function Indicator</w:t>
            </w:r>
            <w:r w:rsidRPr="008F6BB5">
              <w:rPr>
                <w:i/>
                <w:sz w:val="20"/>
                <w:szCs w:val="20"/>
              </w:rPr>
              <w:t xml:space="preserve"> </w:t>
            </w:r>
            <w:r w:rsidR="00337DDA" w:rsidRPr="008F6BB5">
              <w:rPr>
                <w:i/>
                <w:sz w:val="20"/>
                <w:szCs w:val="20"/>
              </w:rPr>
              <w:t>[Specific, observable, and measurable indicators to track change toward the desirable outcome</w:t>
            </w:r>
            <w:r w:rsidR="00337DDA">
              <w:rPr>
                <w:i/>
                <w:sz w:val="20"/>
                <w:szCs w:val="20"/>
              </w:rPr>
              <w:t>s</w:t>
            </w:r>
            <w:r w:rsidR="00337DDA" w:rsidRPr="008F6BB5">
              <w:rPr>
                <w:i/>
                <w:sz w:val="20"/>
                <w:szCs w:val="20"/>
              </w:rPr>
              <w:t>]</w:t>
            </w:r>
          </w:p>
        </w:tc>
        <w:tc>
          <w:tcPr>
            <w:tcW w:w="1181" w:type="dxa"/>
          </w:tcPr>
          <w:p w:rsidR="00337DDA" w:rsidRDefault="00337DDA">
            <w:pPr>
              <w:rPr>
                <w:b/>
              </w:rPr>
            </w:pPr>
            <w:r>
              <w:rPr>
                <w:b/>
              </w:rPr>
              <w:t>Initial</w:t>
            </w:r>
          </w:p>
          <w:p w:rsidR="00337DDA" w:rsidRDefault="00337DDA">
            <w:pPr>
              <w:rPr>
                <w:b/>
              </w:rPr>
            </w:pPr>
            <w:r>
              <w:rPr>
                <w:b/>
              </w:rPr>
              <w:t>B</w:t>
            </w:r>
            <w:r w:rsidRPr="00DC0AEC">
              <w:rPr>
                <w:b/>
              </w:rPr>
              <w:t>aseline Rate</w:t>
            </w:r>
            <w:r>
              <w:rPr>
                <w:b/>
              </w:rPr>
              <w:t xml:space="preserve"> </w:t>
            </w:r>
            <w:r w:rsidRPr="005F534E">
              <w:rPr>
                <w:u w:val="single"/>
              </w:rPr>
              <w:t>or Level</w:t>
            </w:r>
          </w:p>
          <w:p w:rsidR="00337DDA" w:rsidRPr="00322679" w:rsidRDefault="00337DDA" w:rsidP="003226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[Baseline level of the measure at beginning of granting period]</w:t>
            </w:r>
          </w:p>
        </w:tc>
        <w:tc>
          <w:tcPr>
            <w:tcW w:w="1468" w:type="dxa"/>
          </w:tcPr>
          <w:p w:rsidR="00337DDA" w:rsidRDefault="00337DDA" w:rsidP="006E6107">
            <w:pPr>
              <w:rPr>
                <w:b/>
              </w:rPr>
            </w:pPr>
            <w:r w:rsidRPr="00DC0AEC">
              <w:rPr>
                <w:b/>
              </w:rPr>
              <w:t>Target Improvement (if applicable)</w:t>
            </w:r>
          </w:p>
          <w:p w:rsidR="00337DDA" w:rsidRPr="00DC0AEC" w:rsidRDefault="00337DDA" w:rsidP="006E6107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[Projected levels of improvement in performance measure by end of granting period]</w:t>
            </w:r>
          </w:p>
        </w:tc>
        <w:tc>
          <w:tcPr>
            <w:tcW w:w="1571" w:type="dxa"/>
          </w:tcPr>
          <w:p w:rsidR="00337DDA" w:rsidRDefault="00337DDA" w:rsidP="006E6107">
            <w:pPr>
              <w:rPr>
                <w:b/>
              </w:rPr>
            </w:pPr>
            <w:r w:rsidRPr="00DC0AEC">
              <w:rPr>
                <w:b/>
              </w:rPr>
              <w:t>Annual Rate</w:t>
            </w:r>
            <w:r>
              <w:rPr>
                <w:b/>
              </w:rPr>
              <w:t xml:space="preserve"> </w:t>
            </w:r>
            <w:r w:rsidRPr="005F534E">
              <w:rPr>
                <w:u w:val="single"/>
              </w:rPr>
              <w:t>or Level</w:t>
            </w:r>
            <w:r w:rsidRPr="00DC0AEC">
              <w:rPr>
                <w:b/>
              </w:rPr>
              <w:br/>
              <w:t>Y</w:t>
            </w:r>
            <w:r>
              <w:rPr>
                <w:b/>
              </w:rPr>
              <w:t>ear 1</w:t>
            </w:r>
          </w:p>
          <w:p w:rsidR="00337DDA" w:rsidRPr="00322679" w:rsidRDefault="00337DDA" w:rsidP="006E61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[Level of performance measure after one year of program implementation]</w:t>
            </w:r>
          </w:p>
        </w:tc>
        <w:tc>
          <w:tcPr>
            <w:tcW w:w="1249" w:type="dxa"/>
          </w:tcPr>
          <w:p w:rsidR="00337DDA" w:rsidRDefault="00337DDA">
            <w:pPr>
              <w:rPr>
                <w:b/>
              </w:rPr>
            </w:pPr>
            <w:r>
              <w:rPr>
                <w:b/>
              </w:rPr>
              <w:t>Timef</w:t>
            </w:r>
            <w:r w:rsidRPr="00DC0AEC">
              <w:rPr>
                <w:b/>
              </w:rPr>
              <w:t>rame</w:t>
            </w:r>
          </w:p>
          <w:p w:rsidR="00337DDA" w:rsidRPr="00DC0AEC" w:rsidRDefault="00337DDA" w:rsidP="00322679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[Period of time covered by data]</w:t>
            </w:r>
          </w:p>
        </w:tc>
        <w:tc>
          <w:tcPr>
            <w:tcW w:w="1596" w:type="dxa"/>
          </w:tcPr>
          <w:p w:rsidR="00337DDA" w:rsidRDefault="00337DDA" w:rsidP="006474AA">
            <w:pPr>
              <w:rPr>
                <w:b/>
              </w:rPr>
            </w:pPr>
            <w:r>
              <w:rPr>
                <w:b/>
              </w:rPr>
              <w:t>Difference From Previous Annual Rate</w:t>
            </w:r>
          </w:p>
          <w:p w:rsidR="00337DDA" w:rsidRPr="00337DDA" w:rsidRDefault="00E810A1" w:rsidP="006474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[Difference in annual level</w:t>
            </w:r>
            <w:r w:rsidR="00337DDA">
              <w:rPr>
                <w:i/>
                <w:sz w:val="20"/>
                <w:szCs w:val="20"/>
              </w:rPr>
              <w:t xml:space="preserve"> at end of fiscal year from rate at start of fiscal year. If appropriate, note significant change.]</w:t>
            </w:r>
          </w:p>
        </w:tc>
        <w:tc>
          <w:tcPr>
            <w:tcW w:w="1530" w:type="dxa"/>
          </w:tcPr>
          <w:p w:rsidR="00337DDA" w:rsidRPr="00DC0AEC" w:rsidRDefault="00337DDA" w:rsidP="006474AA">
            <w:pPr>
              <w:rPr>
                <w:b/>
              </w:rPr>
            </w:pPr>
            <w:r w:rsidRPr="00DC0AEC">
              <w:rPr>
                <w:b/>
              </w:rPr>
              <w:t>Difference</w:t>
            </w:r>
          </w:p>
          <w:p w:rsidR="00337DDA" w:rsidRDefault="00337DDA" w:rsidP="006474AA">
            <w:pPr>
              <w:rPr>
                <w:b/>
              </w:rPr>
            </w:pPr>
            <w:r w:rsidRPr="00DC0AEC">
              <w:rPr>
                <w:b/>
              </w:rPr>
              <w:t>From Baseline</w:t>
            </w:r>
          </w:p>
          <w:p w:rsidR="00337DDA" w:rsidRPr="00322679" w:rsidRDefault="00337DDA" w:rsidP="00FC0C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[Difference in the annual level from the baseline. If appropriate, note significant changes.]</w:t>
            </w:r>
          </w:p>
        </w:tc>
        <w:tc>
          <w:tcPr>
            <w:tcW w:w="3078" w:type="dxa"/>
          </w:tcPr>
          <w:p w:rsidR="00337DDA" w:rsidRPr="00DC0AEC" w:rsidRDefault="00337DDA">
            <w:pPr>
              <w:rPr>
                <w:b/>
              </w:rPr>
            </w:pPr>
            <w:r w:rsidRPr="00DC0AEC">
              <w:rPr>
                <w:b/>
              </w:rPr>
              <w:t xml:space="preserve">CIP Projects Targeting </w:t>
            </w:r>
            <w:r>
              <w:rPr>
                <w:b/>
              </w:rPr>
              <w:t>Measure</w:t>
            </w:r>
          </w:p>
          <w:p w:rsidR="00337DDA" w:rsidRDefault="00337DDA">
            <w:pPr>
              <w:rPr>
                <w:b/>
              </w:rPr>
            </w:pPr>
            <w:r w:rsidRPr="00DC0AEC">
              <w:rPr>
                <w:b/>
              </w:rPr>
              <w:t>(if applicable)</w:t>
            </w:r>
          </w:p>
          <w:p w:rsidR="00337DDA" w:rsidRPr="00322679" w:rsidRDefault="00337D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[If this measure was targeted by an intervention, please list the project or activity impacting the measure.]</w:t>
            </w:r>
          </w:p>
        </w:tc>
      </w:tr>
      <w:tr w:rsidR="00032AAE" w:rsidTr="00B93493">
        <w:tc>
          <w:tcPr>
            <w:tcW w:w="14616" w:type="dxa"/>
            <w:gridSpan w:val="8"/>
          </w:tcPr>
          <w:p w:rsidR="00032AAE" w:rsidRPr="00DC0AEC" w:rsidRDefault="00032AAE">
            <w:pPr>
              <w:rPr>
                <w:i/>
              </w:rPr>
            </w:pPr>
            <w:r w:rsidRPr="00DC0AEC">
              <w:rPr>
                <w:i/>
              </w:rPr>
              <w:t>Timeliness Indicators</w:t>
            </w:r>
          </w:p>
        </w:tc>
      </w:tr>
      <w:tr w:rsidR="00337DDA" w:rsidTr="00337DDA">
        <w:tc>
          <w:tcPr>
            <w:tcW w:w="2943" w:type="dxa"/>
          </w:tcPr>
          <w:p w:rsidR="00337DDA" w:rsidRDefault="00337DDA">
            <w:r>
              <w:t>4G. Time to First Permanency Hearing</w:t>
            </w:r>
          </w:p>
        </w:tc>
        <w:tc>
          <w:tcPr>
            <w:tcW w:w="1181" w:type="dxa"/>
          </w:tcPr>
          <w:p w:rsidR="00337DDA" w:rsidRDefault="00337DDA"/>
        </w:tc>
        <w:tc>
          <w:tcPr>
            <w:tcW w:w="1468" w:type="dxa"/>
          </w:tcPr>
          <w:p w:rsidR="00337DDA" w:rsidRPr="006474AA" w:rsidRDefault="00337DDA" w:rsidP="006E6107"/>
        </w:tc>
        <w:tc>
          <w:tcPr>
            <w:tcW w:w="1571" w:type="dxa"/>
          </w:tcPr>
          <w:p w:rsidR="00337DDA" w:rsidRDefault="00337DDA" w:rsidP="006E6107"/>
        </w:tc>
        <w:tc>
          <w:tcPr>
            <w:tcW w:w="1249" w:type="dxa"/>
          </w:tcPr>
          <w:p w:rsidR="00337DDA" w:rsidRDefault="00337DDA"/>
        </w:tc>
        <w:tc>
          <w:tcPr>
            <w:tcW w:w="1596" w:type="dxa"/>
          </w:tcPr>
          <w:p w:rsidR="00337DDA" w:rsidRDefault="00337DDA" w:rsidP="006474AA"/>
        </w:tc>
        <w:tc>
          <w:tcPr>
            <w:tcW w:w="1530" w:type="dxa"/>
          </w:tcPr>
          <w:p w:rsidR="00337DDA" w:rsidRDefault="00337DDA" w:rsidP="006474AA"/>
        </w:tc>
        <w:tc>
          <w:tcPr>
            <w:tcW w:w="3078" w:type="dxa"/>
          </w:tcPr>
          <w:p w:rsidR="00337DDA" w:rsidRDefault="00337DDA"/>
        </w:tc>
      </w:tr>
      <w:tr w:rsidR="00C54209" w:rsidTr="00337DDA">
        <w:tc>
          <w:tcPr>
            <w:tcW w:w="2943" w:type="dxa"/>
          </w:tcPr>
          <w:p w:rsidR="00C54209" w:rsidRDefault="00C54209">
            <w:r>
              <w:t>Time to Subsequent Permanency Hearings</w:t>
            </w:r>
          </w:p>
        </w:tc>
        <w:tc>
          <w:tcPr>
            <w:tcW w:w="1181" w:type="dxa"/>
          </w:tcPr>
          <w:p w:rsidR="00C54209" w:rsidRDefault="00C54209"/>
        </w:tc>
        <w:tc>
          <w:tcPr>
            <w:tcW w:w="1468" w:type="dxa"/>
          </w:tcPr>
          <w:p w:rsidR="00C54209" w:rsidRPr="006474AA" w:rsidRDefault="00C54209" w:rsidP="006E6107"/>
        </w:tc>
        <w:tc>
          <w:tcPr>
            <w:tcW w:w="1571" w:type="dxa"/>
          </w:tcPr>
          <w:p w:rsidR="00C54209" w:rsidRDefault="00C54209" w:rsidP="006E6107"/>
        </w:tc>
        <w:tc>
          <w:tcPr>
            <w:tcW w:w="1249" w:type="dxa"/>
          </w:tcPr>
          <w:p w:rsidR="00C54209" w:rsidRDefault="00C54209"/>
        </w:tc>
        <w:tc>
          <w:tcPr>
            <w:tcW w:w="1596" w:type="dxa"/>
          </w:tcPr>
          <w:p w:rsidR="00C54209" w:rsidRDefault="00C54209" w:rsidP="006474AA"/>
        </w:tc>
        <w:tc>
          <w:tcPr>
            <w:tcW w:w="1530" w:type="dxa"/>
          </w:tcPr>
          <w:p w:rsidR="00C54209" w:rsidRDefault="00C54209" w:rsidP="006474AA"/>
        </w:tc>
        <w:tc>
          <w:tcPr>
            <w:tcW w:w="3078" w:type="dxa"/>
          </w:tcPr>
          <w:p w:rsidR="00C54209" w:rsidRDefault="00C54209"/>
        </w:tc>
      </w:tr>
      <w:tr w:rsidR="00337DDA" w:rsidTr="00337DDA">
        <w:tc>
          <w:tcPr>
            <w:tcW w:w="2943" w:type="dxa"/>
          </w:tcPr>
          <w:p w:rsidR="00337DDA" w:rsidRDefault="00337DDA">
            <w:r>
              <w:t>4A. Time to Permanent Placement</w:t>
            </w:r>
          </w:p>
        </w:tc>
        <w:tc>
          <w:tcPr>
            <w:tcW w:w="1181" w:type="dxa"/>
          </w:tcPr>
          <w:p w:rsidR="00337DDA" w:rsidRDefault="00337DDA"/>
        </w:tc>
        <w:tc>
          <w:tcPr>
            <w:tcW w:w="1468" w:type="dxa"/>
          </w:tcPr>
          <w:p w:rsidR="00337DDA" w:rsidRPr="006474AA" w:rsidRDefault="00337DDA" w:rsidP="006E6107"/>
        </w:tc>
        <w:tc>
          <w:tcPr>
            <w:tcW w:w="1571" w:type="dxa"/>
          </w:tcPr>
          <w:p w:rsidR="00337DDA" w:rsidRDefault="00337DDA" w:rsidP="006E6107"/>
        </w:tc>
        <w:tc>
          <w:tcPr>
            <w:tcW w:w="1249" w:type="dxa"/>
          </w:tcPr>
          <w:p w:rsidR="00337DDA" w:rsidRDefault="00337DDA"/>
        </w:tc>
        <w:tc>
          <w:tcPr>
            <w:tcW w:w="1596" w:type="dxa"/>
          </w:tcPr>
          <w:p w:rsidR="00337DDA" w:rsidRDefault="00337DDA" w:rsidP="006474AA"/>
        </w:tc>
        <w:tc>
          <w:tcPr>
            <w:tcW w:w="1530" w:type="dxa"/>
          </w:tcPr>
          <w:p w:rsidR="00337DDA" w:rsidRDefault="00337DDA" w:rsidP="006474AA"/>
        </w:tc>
        <w:tc>
          <w:tcPr>
            <w:tcW w:w="3078" w:type="dxa"/>
          </w:tcPr>
          <w:p w:rsidR="00337DDA" w:rsidRDefault="00337DDA"/>
        </w:tc>
      </w:tr>
      <w:tr w:rsidR="00337DDA" w:rsidTr="00337DDA">
        <w:tc>
          <w:tcPr>
            <w:tcW w:w="2943" w:type="dxa"/>
          </w:tcPr>
          <w:p w:rsidR="00337DDA" w:rsidRDefault="00337DDA" w:rsidP="00823DE2">
            <w:r>
              <w:t>4H. Time to Termination of Parental Rights Petition</w:t>
            </w:r>
          </w:p>
        </w:tc>
        <w:tc>
          <w:tcPr>
            <w:tcW w:w="1181" w:type="dxa"/>
          </w:tcPr>
          <w:p w:rsidR="00337DDA" w:rsidRDefault="00337DDA"/>
        </w:tc>
        <w:tc>
          <w:tcPr>
            <w:tcW w:w="1468" w:type="dxa"/>
          </w:tcPr>
          <w:p w:rsidR="00337DDA" w:rsidRPr="006474AA" w:rsidRDefault="00337DDA" w:rsidP="006E6107"/>
        </w:tc>
        <w:tc>
          <w:tcPr>
            <w:tcW w:w="1571" w:type="dxa"/>
          </w:tcPr>
          <w:p w:rsidR="00337DDA" w:rsidRDefault="00337DDA" w:rsidP="006E6107"/>
        </w:tc>
        <w:tc>
          <w:tcPr>
            <w:tcW w:w="1249" w:type="dxa"/>
          </w:tcPr>
          <w:p w:rsidR="00337DDA" w:rsidRDefault="00337DDA"/>
        </w:tc>
        <w:tc>
          <w:tcPr>
            <w:tcW w:w="1596" w:type="dxa"/>
          </w:tcPr>
          <w:p w:rsidR="00337DDA" w:rsidRDefault="00337DDA" w:rsidP="006474AA"/>
        </w:tc>
        <w:tc>
          <w:tcPr>
            <w:tcW w:w="1530" w:type="dxa"/>
          </w:tcPr>
          <w:p w:rsidR="00337DDA" w:rsidRDefault="00337DDA" w:rsidP="006474AA"/>
        </w:tc>
        <w:tc>
          <w:tcPr>
            <w:tcW w:w="3078" w:type="dxa"/>
          </w:tcPr>
          <w:p w:rsidR="00337DDA" w:rsidRDefault="00337DDA"/>
        </w:tc>
      </w:tr>
      <w:tr w:rsidR="00337DDA" w:rsidTr="00337DDA">
        <w:tc>
          <w:tcPr>
            <w:tcW w:w="2943" w:type="dxa"/>
          </w:tcPr>
          <w:p w:rsidR="00337DDA" w:rsidRDefault="00337DDA">
            <w:r>
              <w:t>4I. Time to Termination of Parental Rights</w:t>
            </w:r>
          </w:p>
        </w:tc>
        <w:tc>
          <w:tcPr>
            <w:tcW w:w="1181" w:type="dxa"/>
          </w:tcPr>
          <w:p w:rsidR="00337DDA" w:rsidRDefault="00337DDA"/>
        </w:tc>
        <w:tc>
          <w:tcPr>
            <w:tcW w:w="1468" w:type="dxa"/>
          </w:tcPr>
          <w:p w:rsidR="00337DDA" w:rsidRPr="006474AA" w:rsidRDefault="00337DDA" w:rsidP="006E6107"/>
        </w:tc>
        <w:tc>
          <w:tcPr>
            <w:tcW w:w="1571" w:type="dxa"/>
          </w:tcPr>
          <w:p w:rsidR="00337DDA" w:rsidRDefault="00337DDA" w:rsidP="006E6107"/>
        </w:tc>
        <w:tc>
          <w:tcPr>
            <w:tcW w:w="1249" w:type="dxa"/>
          </w:tcPr>
          <w:p w:rsidR="00337DDA" w:rsidRDefault="00337DDA"/>
        </w:tc>
        <w:tc>
          <w:tcPr>
            <w:tcW w:w="1596" w:type="dxa"/>
          </w:tcPr>
          <w:p w:rsidR="00337DDA" w:rsidRDefault="00337DDA" w:rsidP="006474AA"/>
        </w:tc>
        <w:tc>
          <w:tcPr>
            <w:tcW w:w="1530" w:type="dxa"/>
          </w:tcPr>
          <w:p w:rsidR="00337DDA" w:rsidRDefault="00337DDA" w:rsidP="006474AA"/>
        </w:tc>
        <w:tc>
          <w:tcPr>
            <w:tcW w:w="3078" w:type="dxa"/>
          </w:tcPr>
          <w:p w:rsidR="00337DDA" w:rsidRDefault="00337DDA"/>
        </w:tc>
      </w:tr>
    </w:tbl>
    <w:p w:rsidR="00B56DEA" w:rsidRDefault="00B56DEA" w:rsidP="006474AA">
      <w:pPr>
        <w:rPr>
          <w:b/>
        </w:rPr>
      </w:pPr>
    </w:p>
    <w:p w:rsidR="00A73766" w:rsidRPr="007B695A" w:rsidRDefault="007B695A" w:rsidP="006474AA">
      <w:pPr>
        <w:rPr>
          <w:b/>
        </w:rPr>
      </w:pPr>
      <w:r w:rsidRPr="007B695A">
        <w:rPr>
          <w:b/>
        </w:rPr>
        <w:t>Narrative:</w:t>
      </w:r>
    </w:p>
    <w:p w:rsidR="00A73766" w:rsidRDefault="00A73766" w:rsidP="006474AA"/>
    <w:p w:rsidR="00A73766" w:rsidRDefault="00A73766">
      <w:r>
        <w:br w:type="page"/>
      </w:r>
    </w:p>
    <w:sectPr w:rsidR="00A73766" w:rsidSect="006A663E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61" w:rsidRDefault="00AA0B61" w:rsidP="00B62171">
      <w:pPr>
        <w:spacing w:after="0" w:line="240" w:lineRule="auto"/>
      </w:pPr>
      <w:r>
        <w:separator/>
      </w:r>
    </w:p>
  </w:endnote>
  <w:endnote w:type="continuationSeparator" w:id="0">
    <w:p w:rsidR="00AA0B61" w:rsidRDefault="00AA0B61" w:rsidP="00B6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71" w:rsidRDefault="00B62171" w:rsidP="000F7768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61" w:rsidRDefault="00AA0B61" w:rsidP="00B62171">
      <w:pPr>
        <w:spacing w:after="0" w:line="240" w:lineRule="auto"/>
      </w:pPr>
      <w:r>
        <w:separator/>
      </w:r>
    </w:p>
  </w:footnote>
  <w:footnote w:type="continuationSeparator" w:id="0">
    <w:p w:rsidR="00AA0B61" w:rsidRDefault="00AA0B61" w:rsidP="00B6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685"/>
    <w:rsid w:val="0000716A"/>
    <w:rsid w:val="00032AAE"/>
    <w:rsid w:val="00053826"/>
    <w:rsid w:val="00084FF5"/>
    <w:rsid w:val="00085484"/>
    <w:rsid w:val="000F7768"/>
    <w:rsid w:val="001D3335"/>
    <w:rsid w:val="001E3800"/>
    <w:rsid w:val="0023137E"/>
    <w:rsid w:val="00290BB9"/>
    <w:rsid w:val="002F71FA"/>
    <w:rsid w:val="00322679"/>
    <w:rsid w:val="00337DDA"/>
    <w:rsid w:val="003B4F5D"/>
    <w:rsid w:val="003C4BD9"/>
    <w:rsid w:val="003E06F2"/>
    <w:rsid w:val="00522545"/>
    <w:rsid w:val="00543C27"/>
    <w:rsid w:val="005B5BFE"/>
    <w:rsid w:val="005F534E"/>
    <w:rsid w:val="006128CD"/>
    <w:rsid w:val="006474AA"/>
    <w:rsid w:val="006A663E"/>
    <w:rsid w:val="006E6107"/>
    <w:rsid w:val="007621F0"/>
    <w:rsid w:val="00766685"/>
    <w:rsid w:val="0077003D"/>
    <w:rsid w:val="007B695A"/>
    <w:rsid w:val="007C2B57"/>
    <w:rsid w:val="00823DE2"/>
    <w:rsid w:val="00826988"/>
    <w:rsid w:val="008434F1"/>
    <w:rsid w:val="00855F5E"/>
    <w:rsid w:val="008C67A9"/>
    <w:rsid w:val="008F4B3B"/>
    <w:rsid w:val="009F0469"/>
    <w:rsid w:val="00A1324C"/>
    <w:rsid w:val="00A73766"/>
    <w:rsid w:val="00A87248"/>
    <w:rsid w:val="00AA0B61"/>
    <w:rsid w:val="00B56DEA"/>
    <w:rsid w:val="00B62171"/>
    <w:rsid w:val="00B661BD"/>
    <w:rsid w:val="00BA7479"/>
    <w:rsid w:val="00C54209"/>
    <w:rsid w:val="00C91214"/>
    <w:rsid w:val="00DC0AEC"/>
    <w:rsid w:val="00DD74A0"/>
    <w:rsid w:val="00E1619F"/>
    <w:rsid w:val="00E810A1"/>
    <w:rsid w:val="00F105A4"/>
    <w:rsid w:val="00F575DA"/>
    <w:rsid w:val="00F625F7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71"/>
  </w:style>
  <w:style w:type="paragraph" w:styleId="Footer">
    <w:name w:val="footer"/>
    <w:basedOn w:val="Normal"/>
    <w:link w:val="FooterChar"/>
    <w:uiPriority w:val="99"/>
    <w:unhideWhenUsed/>
    <w:rsid w:val="00B6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71"/>
  </w:style>
  <w:style w:type="paragraph" w:styleId="BalloonText">
    <w:name w:val="Balloon Text"/>
    <w:basedOn w:val="Normal"/>
    <w:link w:val="BalloonTextChar"/>
    <w:uiPriority w:val="99"/>
    <w:semiHidden/>
    <w:unhideWhenUsed/>
    <w:rsid w:val="00B6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71"/>
  </w:style>
  <w:style w:type="paragraph" w:styleId="Footer">
    <w:name w:val="footer"/>
    <w:basedOn w:val="Normal"/>
    <w:link w:val="FooterChar"/>
    <w:uiPriority w:val="99"/>
    <w:unhideWhenUsed/>
    <w:rsid w:val="00B6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71"/>
  </w:style>
  <w:style w:type="paragraph" w:styleId="BalloonText">
    <w:name w:val="Balloon Text"/>
    <w:basedOn w:val="Normal"/>
    <w:link w:val="BalloonTextChar"/>
    <w:uiPriority w:val="99"/>
    <w:semiHidden/>
    <w:unhideWhenUsed/>
    <w:rsid w:val="00B6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>0970-0307</OMB_x0020_Control_x0020_Number>
    <FR_x0020_Title xmlns="e059a2d5-a4f8-4fd8-b836-4c9cf26100e7" xsi:nil="true"/>
    <ACF_x0020_Tracking_x0020_No_x002e_ xmlns="e059a2d5-a4f8-4fd8-b836-4c9cf26100e7">ACYF-0214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24C280F7-EA28-4FA8-95BB-DA2A404D05FD}"/>
</file>

<file path=customXml/itemProps2.xml><?xml version="1.0" encoding="utf-8"?>
<ds:datastoreItem xmlns:ds="http://schemas.openxmlformats.org/officeDocument/2006/customXml" ds:itemID="{CF2E34D8-F96B-46CD-8226-331B28A41EF3}"/>
</file>

<file path=customXml/itemProps3.xml><?xml version="1.0" encoding="utf-8"?>
<ds:datastoreItem xmlns:ds="http://schemas.openxmlformats.org/officeDocument/2006/customXml" ds:itemID="{0259059B-B02C-4E1F-918F-0F0302631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mneal</dc:creator>
  <cp:lastModifiedBy>Jan Rothstein</cp:lastModifiedBy>
  <cp:revision>2</cp:revision>
  <cp:lastPrinted>2011-05-31T13:28:00Z</cp:lastPrinted>
  <dcterms:created xsi:type="dcterms:W3CDTF">2015-09-17T15:09:00Z</dcterms:created>
  <dcterms:modified xsi:type="dcterms:W3CDTF">2015-09-17T15:09:00Z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