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C0C6E" w14:textId="77777777" w:rsidR="00AF1157" w:rsidRPr="007F329E" w:rsidRDefault="00AF1157" w:rsidP="00D73D2D">
      <w:pPr>
        <w:suppressAutoHyphens/>
        <w:jc w:val="center"/>
        <w:rPr>
          <w:rFonts w:ascii="Arial" w:hAnsi="Arial" w:cs="Arial"/>
          <w:b/>
          <w:sz w:val="22"/>
          <w:szCs w:val="22"/>
        </w:rPr>
      </w:pPr>
      <w:r w:rsidRPr="007F329E">
        <w:rPr>
          <w:rFonts w:ascii="Arial" w:hAnsi="Arial" w:cs="Arial"/>
          <w:b/>
          <w:sz w:val="22"/>
          <w:szCs w:val="22"/>
        </w:rPr>
        <w:t>DEPARTMENT OF THE TREASURY</w:t>
      </w:r>
      <w:r w:rsidR="00D73D2D" w:rsidRPr="007F329E">
        <w:rPr>
          <w:rFonts w:ascii="Arial" w:hAnsi="Arial" w:cs="Arial"/>
          <w:b/>
          <w:sz w:val="22"/>
          <w:szCs w:val="22"/>
        </w:rPr>
        <w:t xml:space="preserve"> </w:t>
      </w:r>
    </w:p>
    <w:p w14:paraId="10D59B4A" w14:textId="77777777" w:rsidR="00AF1157" w:rsidRPr="007F329E" w:rsidRDefault="00AF1157" w:rsidP="00D73D2D">
      <w:pPr>
        <w:suppressAutoHyphens/>
        <w:jc w:val="center"/>
        <w:rPr>
          <w:rFonts w:ascii="Arial" w:hAnsi="Arial" w:cs="Arial"/>
          <w:b/>
          <w:sz w:val="22"/>
          <w:szCs w:val="22"/>
        </w:rPr>
      </w:pPr>
    </w:p>
    <w:p w14:paraId="6DB30E01" w14:textId="77777777" w:rsidR="00AF1157" w:rsidRPr="007F329E" w:rsidRDefault="00AF1157" w:rsidP="00D73D2D">
      <w:pPr>
        <w:suppressAutoHyphens/>
        <w:jc w:val="center"/>
        <w:rPr>
          <w:rFonts w:ascii="Arial" w:hAnsi="Arial" w:cs="Arial"/>
          <w:b/>
          <w:sz w:val="22"/>
          <w:szCs w:val="22"/>
        </w:rPr>
      </w:pPr>
      <w:r w:rsidRPr="007F329E">
        <w:rPr>
          <w:rFonts w:ascii="Arial" w:hAnsi="Arial" w:cs="Arial"/>
          <w:b/>
          <w:sz w:val="22"/>
          <w:szCs w:val="22"/>
        </w:rPr>
        <w:t xml:space="preserve">ALCOHOL </w:t>
      </w:r>
      <w:r w:rsidR="00D004D6" w:rsidRPr="007F329E">
        <w:rPr>
          <w:rFonts w:ascii="Arial" w:hAnsi="Arial" w:cs="Arial"/>
          <w:b/>
          <w:sz w:val="22"/>
          <w:szCs w:val="22"/>
        </w:rPr>
        <w:t xml:space="preserve">AND </w:t>
      </w:r>
      <w:r w:rsidRPr="007F329E">
        <w:rPr>
          <w:rFonts w:ascii="Arial" w:hAnsi="Arial" w:cs="Arial"/>
          <w:b/>
          <w:sz w:val="22"/>
          <w:szCs w:val="22"/>
        </w:rPr>
        <w:t>TOBACCO TAX AND TRADE BUREAU</w:t>
      </w:r>
      <w:r w:rsidR="00D73D2D" w:rsidRPr="007F329E">
        <w:rPr>
          <w:rFonts w:ascii="Arial" w:hAnsi="Arial" w:cs="Arial"/>
          <w:b/>
          <w:sz w:val="22"/>
          <w:szCs w:val="22"/>
        </w:rPr>
        <w:t xml:space="preserve"> </w:t>
      </w:r>
    </w:p>
    <w:p w14:paraId="092D33B1" w14:textId="77777777" w:rsidR="00AF1157" w:rsidRPr="007F329E" w:rsidRDefault="00AF1157" w:rsidP="00D73D2D">
      <w:pPr>
        <w:suppressAutoHyphens/>
        <w:jc w:val="center"/>
        <w:rPr>
          <w:rFonts w:ascii="Arial" w:hAnsi="Arial" w:cs="Arial"/>
          <w:b/>
          <w:sz w:val="22"/>
          <w:szCs w:val="22"/>
        </w:rPr>
      </w:pPr>
    </w:p>
    <w:p w14:paraId="2624B7C9" w14:textId="77777777" w:rsidR="00AF1157" w:rsidRPr="007F329E" w:rsidRDefault="00AF1157" w:rsidP="00D73D2D">
      <w:pPr>
        <w:suppressAutoHyphens/>
        <w:jc w:val="center"/>
        <w:rPr>
          <w:rFonts w:ascii="Arial" w:hAnsi="Arial" w:cs="Arial"/>
          <w:b/>
          <w:sz w:val="22"/>
          <w:szCs w:val="22"/>
        </w:rPr>
      </w:pPr>
      <w:r w:rsidRPr="007F329E">
        <w:rPr>
          <w:rFonts w:ascii="Arial" w:hAnsi="Arial" w:cs="Arial"/>
          <w:b/>
          <w:sz w:val="22"/>
          <w:szCs w:val="22"/>
        </w:rPr>
        <w:t xml:space="preserve">Supporting Statement </w:t>
      </w:r>
      <w:r w:rsidR="00D73D2D" w:rsidRPr="007F329E">
        <w:rPr>
          <w:rFonts w:ascii="Arial" w:hAnsi="Arial" w:cs="Arial"/>
          <w:b/>
          <w:sz w:val="22"/>
          <w:szCs w:val="22"/>
        </w:rPr>
        <w:t>––</w:t>
      </w:r>
      <w:r w:rsidRPr="007F329E">
        <w:rPr>
          <w:rFonts w:ascii="Arial" w:hAnsi="Arial" w:cs="Arial"/>
          <w:b/>
          <w:sz w:val="22"/>
          <w:szCs w:val="22"/>
        </w:rPr>
        <w:t xml:space="preserve"> Information Collection Request</w:t>
      </w:r>
      <w:r w:rsidR="00D73D2D" w:rsidRPr="007F329E">
        <w:rPr>
          <w:rFonts w:ascii="Arial" w:hAnsi="Arial" w:cs="Arial"/>
          <w:b/>
          <w:sz w:val="22"/>
          <w:szCs w:val="22"/>
        </w:rPr>
        <w:t xml:space="preserve"> </w:t>
      </w:r>
    </w:p>
    <w:p w14:paraId="69AB737B" w14:textId="77777777" w:rsidR="00AF1157" w:rsidRPr="007F329E" w:rsidRDefault="00AF1157" w:rsidP="00D73D2D">
      <w:pPr>
        <w:suppressAutoHyphens/>
        <w:jc w:val="center"/>
        <w:rPr>
          <w:rFonts w:ascii="Arial" w:hAnsi="Arial" w:cs="Arial"/>
          <w:b/>
          <w:sz w:val="22"/>
          <w:szCs w:val="22"/>
        </w:rPr>
      </w:pPr>
    </w:p>
    <w:p w14:paraId="717A313D" w14:textId="77777777" w:rsidR="00AF1157" w:rsidRPr="007F329E" w:rsidRDefault="00AF1157" w:rsidP="00D73D2D">
      <w:pPr>
        <w:suppressAutoHyphens/>
        <w:jc w:val="center"/>
        <w:rPr>
          <w:rFonts w:ascii="Arial" w:hAnsi="Arial" w:cs="Arial"/>
          <w:b/>
          <w:sz w:val="22"/>
          <w:szCs w:val="22"/>
        </w:rPr>
      </w:pPr>
      <w:r w:rsidRPr="007F329E">
        <w:rPr>
          <w:rFonts w:ascii="Arial" w:hAnsi="Arial" w:cs="Arial"/>
          <w:b/>
          <w:sz w:val="22"/>
          <w:szCs w:val="22"/>
        </w:rPr>
        <w:t>OMB Control Number 1513</w:t>
      </w:r>
      <w:r w:rsidR="00D73D2D" w:rsidRPr="007F329E">
        <w:rPr>
          <w:rFonts w:ascii="Arial" w:hAnsi="Arial" w:cs="Arial"/>
          <w:b/>
          <w:sz w:val="22"/>
          <w:szCs w:val="22"/>
        </w:rPr>
        <w:t>–</w:t>
      </w:r>
      <w:r w:rsidR="005957FB" w:rsidRPr="007F329E">
        <w:rPr>
          <w:rFonts w:ascii="Arial" w:hAnsi="Arial" w:cs="Arial"/>
          <w:b/>
          <w:sz w:val="22"/>
          <w:szCs w:val="22"/>
        </w:rPr>
        <w:t>0056</w:t>
      </w:r>
      <w:r w:rsidR="00987432" w:rsidRPr="007F329E">
        <w:rPr>
          <w:rFonts w:ascii="Arial" w:hAnsi="Arial" w:cs="Arial"/>
          <w:b/>
          <w:sz w:val="22"/>
          <w:szCs w:val="22"/>
        </w:rPr>
        <w:t xml:space="preserve"> </w:t>
      </w:r>
    </w:p>
    <w:p w14:paraId="77BFDF27" w14:textId="77777777" w:rsidR="00AF1157" w:rsidRPr="007F329E" w:rsidRDefault="00AF1157" w:rsidP="00D73D2D">
      <w:pPr>
        <w:suppressAutoHyphens/>
        <w:rPr>
          <w:rFonts w:ascii="Arial" w:hAnsi="Arial" w:cs="Arial"/>
          <w:sz w:val="22"/>
          <w:szCs w:val="22"/>
        </w:rPr>
      </w:pPr>
    </w:p>
    <w:p w14:paraId="16E0CDE3" w14:textId="77777777" w:rsidR="00D73D2D" w:rsidRPr="007F329E" w:rsidRDefault="00D73D2D" w:rsidP="00D73D2D">
      <w:pPr>
        <w:suppressAutoHyphens/>
        <w:rPr>
          <w:rFonts w:ascii="Arial" w:hAnsi="Arial" w:cs="Arial"/>
          <w:sz w:val="22"/>
          <w:szCs w:val="22"/>
        </w:rPr>
      </w:pPr>
    </w:p>
    <w:p w14:paraId="49473489" w14:textId="77777777" w:rsidR="00E86B1B" w:rsidRPr="007F329E" w:rsidRDefault="00E86B1B" w:rsidP="00D73D2D">
      <w:pPr>
        <w:suppressAutoHyphens/>
        <w:rPr>
          <w:rFonts w:ascii="Arial" w:hAnsi="Arial" w:cs="Arial"/>
          <w:sz w:val="22"/>
          <w:szCs w:val="22"/>
          <w:u w:val="single"/>
        </w:rPr>
      </w:pPr>
      <w:r w:rsidRPr="007F329E">
        <w:rPr>
          <w:rFonts w:ascii="Arial" w:hAnsi="Arial" w:cs="Arial"/>
          <w:sz w:val="22"/>
          <w:szCs w:val="22"/>
          <w:u w:val="single"/>
        </w:rPr>
        <w:t xml:space="preserve">Information Collection Request Title: </w:t>
      </w:r>
    </w:p>
    <w:p w14:paraId="4BB75904" w14:textId="77777777" w:rsidR="00E86B1B" w:rsidRPr="007F329E" w:rsidRDefault="00E86B1B" w:rsidP="00D73D2D">
      <w:pPr>
        <w:suppressAutoHyphens/>
        <w:rPr>
          <w:rFonts w:ascii="Arial" w:hAnsi="Arial" w:cs="Arial"/>
          <w:sz w:val="22"/>
          <w:szCs w:val="22"/>
          <w:u w:val="single"/>
        </w:rPr>
      </w:pPr>
    </w:p>
    <w:p w14:paraId="53DEC1D9" w14:textId="4C4AD39E" w:rsidR="009A6532" w:rsidRPr="007F329E" w:rsidRDefault="00193088" w:rsidP="009A6532">
      <w:pPr>
        <w:rPr>
          <w:rFonts w:ascii="Arial" w:hAnsi="Arial" w:cs="Arial"/>
          <w:sz w:val="22"/>
          <w:szCs w:val="22"/>
        </w:rPr>
      </w:pPr>
      <w:r w:rsidRPr="007F329E">
        <w:rPr>
          <w:rFonts w:ascii="Arial" w:hAnsi="Arial" w:cs="Arial"/>
          <w:sz w:val="22"/>
          <w:szCs w:val="22"/>
        </w:rPr>
        <w:t>Distilled Spirits Plants – Transaction and Supporting Records</w:t>
      </w:r>
      <w:r w:rsidR="00FD4ED3" w:rsidRPr="007F329E">
        <w:rPr>
          <w:rFonts w:ascii="Arial" w:hAnsi="Arial" w:cs="Arial"/>
          <w:sz w:val="22"/>
          <w:szCs w:val="22"/>
        </w:rPr>
        <w:t xml:space="preserve"> (</w:t>
      </w:r>
      <w:r w:rsidRPr="007F329E">
        <w:rPr>
          <w:rFonts w:ascii="Arial" w:hAnsi="Arial" w:cs="Arial"/>
          <w:sz w:val="22"/>
          <w:szCs w:val="22"/>
        </w:rPr>
        <w:t>TTB REC 5110/</w:t>
      </w:r>
      <w:r w:rsidR="007C3D94" w:rsidRPr="007F329E">
        <w:rPr>
          <w:rFonts w:ascii="Arial" w:hAnsi="Arial" w:cs="Arial"/>
          <w:sz w:val="22"/>
          <w:szCs w:val="22"/>
        </w:rPr>
        <w:t>0</w:t>
      </w:r>
      <w:r w:rsidRPr="007F329E">
        <w:rPr>
          <w:rFonts w:ascii="Arial" w:hAnsi="Arial" w:cs="Arial"/>
          <w:sz w:val="22"/>
          <w:szCs w:val="22"/>
        </w:rPr>
        <w:t>5</w:t>
      </w:r>
      <w:r w:rsidR="00FD4ED3" w:rsidRPr="007F329E">
        <w:rPr>
          <w:rFonts w:ascii="Arial" w:hAnsi="Arial" w:cs="Arial"/>
          <w:sz w:val="22"/>
          <w:szCs w:val="22"/>
        </w:rPr>
        <w:t>)</w:t>
      </w:r>
      <w:r w:rsidR="00ED1436" w:rsidRPr="007F329E">
        <w:rPr>
          <w:rFonts w:ascii="Arial" w:hAnsi="Arial" w:cs="Arial"/>
          <w:sz w:val="22"/>
          <w:szCs w:val="22"/>
        </w:rPr>
        <w:t xml:space="preserve">. </w:t>
      </w:r>
    </w:p>
    <w:p w14:paraId="23BF820B" w14:textId="77777777" w:rsidR="00E86B1B" w:rsidRPr="007F329E" w:rsidRDefault="00E86B1B" w:rsidP="009A6532">
      <w:pPr>
        <w:rPr>
          <w:rFonts w:ascii="Arial" w:hAnsi="Arial" w:cs="Arial"/>
          <w:sz w:val="22"/>
          <w:szCs w:val="22"/>
          <w:highlight w:val="yellow"/>
        </w:rPr>
      </w:pPr>
    </w:p>
    <w:p w14:paraId="04EC9C2B" w14:textId="77777777" w:rsidR="00FD4ED3" w:rsidRPr="007F329E" w:rsidRDefault="00FD4ED3" w:rsidP="00D73D2D">
      <w:pPr>
        <w:suppressAutoHyphens/>
        <w:rPr>
          <w:rFonts w:ascii="Arial" w:hAnsi="Arial" w:cs="Arial"/>
          <w:sz w:val="22"/>
          <w:szCs w:val="22"/>
        </w:rPr>
      </w:pPr>
    </w:p>
    <w:p w14:paraId="042FCBA2" w14:textId="77777777" w:rsidR="00AF1157" w:rsidRPr="007F329E" w:rsidRDefault="00AF1157" w:rsidP="00D73D2D">
      <w:pPr>
        <w:suppressAutoHyphens/>
        <w:rPr>
          <w:rFonts w:ascii="Arial" w:hAnsi="Arial" w:cs="Arial"/>
          <w:b/>
          <w:sz w:val="22"/>
          <w:szCs w:val="22"/>
          <w:u w:val="single"/>
        </w:rPr>
      </w:pPr>
      <w:r w:rsidRPr="007F329E">
        <w:rPr>
          <w:rFonts w:ascii="Arial" w:hAnsi="Arial" w:cs="Arial"/>
          <w:b/>
          <w:sz w:val="22"/>
          <w:szCs w:val="22"/>
          <w:u w:val="single"/>
        </w:rPr>
        <w:t>A.  J</w:t>
      </w:r>
      <w:r w:rsidR="00BD3333" w:rsidRPr="007F329E">
        <w:rPr>
          <w:rFonts w:ascii="Arial" w:hAnsi="Arial" w:cs="Arial"/>
          <w:b/>
          <w:sz w:val="22"/>
          <w:szCs w:val="22"/>
          <w:u w:val="single"/>
        </w:rPr>
        <w:t>ustification</w:t>
      </w:r>
      <w:r w:rsidR="00D73D2D" w:rsidRPr="007F329E">
        <w:rPr>
          <w:rFonts w:ascii="Arial" w:hAnsi="Arial" w:cs="Arial"/>
          <w:b/>
          <w:sz w:val="22"/>
          <w:szCs w:val="22"/>
          <w:u w:val="single"/>
        </w:rPr>
        <w:t xml:space="preserve"> </w:t>
      </w:r>
    </w:p>
    <w:p w14:paraId="38A3A732" w14:textId="77777777" w:rsidR="00AF1157" w:rsidRPr="007F329E" w:rsidRDefault="00AF1157" w:rsidP="00D73D2D">
      <w:pPr>
        <w:suppressAutoHyphens/>
        <w:rPr>
          <w:rFonts w:ascii="Arial" w:hAnsi="Arial" w:cs="Arial"/>
          <w:sz w:val="22"/>
          <w:szCs w:val="22"/>
        </w:rPr>
      </w:pPr>
    </w:p>
    <w:p w14:paraId="7951FC7B" w14:textId="77777777" w:rsidR="00AF1157" w:rsidRPr="007F329E" w:rsidRDefault="00D73D2D" w:rsidP="00D73D2D">
      <w:pPr>
        <w:tabs>
          <w:tab w:val="left" w:pos="360"/>
        </w:tabs>
        <w:suppressAutoHyphens/>
        <w:rPr>
          <w:rFonts w:ascii="Arial" w:hAnsi="Arial" w:cs="Arial"/>
          <w:i/>
          <w:sz w:val="22"/>
          <w:szCs w:val="22"/>
        </w:rPr>
      </w:pPr>
      <w:r w:rsidRPr="007F329E">
        <w:rPr>
          <w:rFonts w:ascii="Arial" w:hAnsi="Arial" w:cs="Arial"/>
          <w:i/>
          <w:sz w:val="22"/>
          <w:szCs w:val="22"/>
        </w:rPr>
        <w:t xml:space="preserve">1.  </w:t>
      </w:r>
      <w:r w:rsidR="00AF1157" w:rsidRPr="007F329E">
        <w:rPr>
          <w:rFonts w:ascii="Arial" w:hAnsi="Arial" w:cs="Arial"/>
          <w:i/>
          <w:sz w:val="22"/>
          <w:szCs w:val="22"/>
        </w:rPr>
        <w:t>What are the circumstances that make this collection of information necessary</w:t>
      </w:r>
      <w:r w:rsidRPr="007F329E">
        <w:rPr>
          <w:rFonts w:ascii="Arial" w:hAnsi="Arial" w:cs="Arial"/>
          <w:i/>
          <w:sz w:val="22"/>
          <w:szCs w:val="22"/>
        </w:rPr>
        <w:t>,</w:t>
      </w:r>
      <w:r w:rsidR="00AF1157" w:rsidRPr="007F329E">
        <w:rPr>
          <w:rFonts w:ascii="Arial" w:hAnsi="Arial" w:cs="Arial"/>
          <w:i/>
          <w:sz w:val="22"/>
          <w:szCs w:val="22"/>
        </w:rPr>
        <w:t xml:space="preserve"> and what legal or administrative requirements necessitate the collection?</w:t>
      </w:r>
      <w:r w:rsidR="005E4F99" w:rsidRPr="007F329E">
        <w:rPr>
          <w:rFonts w:ascii="Arial" w:hAnsi="Arial" w:cs="Arial"/>
          <w:i/>
          <w:sz w:val="22"/>
          <w:szCs w:val="22"/>
        </w:rPr>
        <w:t xml:space="preserve">  Also </w:t>
      </w:r>
      <w:r w:rsidRPr="007F329E">
        <w:rPr>
          <w:rFonts w:ascii="Arial" w:hAnsi="Arial" w:cs="Arial"/>
          <w:i/>
          <w:sz w:val="22"/>
          <w:szCs w:val="22"/>
        </w:rPr>
        <w:t xml:space="preserve">align </w:t>
      </w:r>
      <w:r w:rsidR="005E4F99" w:rsidRPr="007F329E">
        <w:rPr>
          <w:rFonts w:ascii="Arial" w:hAnsi="Arial" w:cs="Arial"/>
          <w:i/>
          <w:sz w:val="22"/>
          <w:szCs w:val="22"/>
        </w:rPr>
        <w:t xml:space="preserve">the information collection to </w:t>
      </w:r>
      <w:r w:rsidR="00074898" w:rsidRPr="007F329E">
        <w:rPr>
          <w:rFonts w:ascii="Arial" w:hAnsi="Arial" w:cs="Arial"/>
          <w:i/>
          <w:sz w:val="22"/>
          <w:szCs w:val="22"/>
        </w:rPr>
        <w:t>TTB</w:t>
      </w:r>
      <w:r w:rsidRPr="007F329E">
        <w:rPr>
          <w:rFonts w:ascii="Arial" w:hAnsi="Arial" w:cs="Arial"/>
          <w:i/>
          <w:sz w:val="22"/>
          <w:szCs w:val="22"/>
        </w:rPr>
        <w:t>’s</w:t>
      </w:r>
      <w:r w:rsidR="00074898" w:rsidRPr="007F329E">
        <w:rPr>
          <w:rFonts w:ascii="Arial" w:hAnsi="Arial" w:cs="Arial"/>
          <w:i/>
          <w:sz w:val="22"/>
          <w:szCs w:val="22"/>
        </w:rPr>
        <w:t xml:space="preserve"> </w:t>
      </w:r>
      <w:r w:rsidR="005E4F99" w:rsidRPr="007F329E">
        <w:rPr>
          <w:rFonts w:ascii="Arial" w:hAnsi="Arial" w:cs="Arial"/>
          <w:i/>
          <w:sz w:val="22"/>
          <w:szCs w:val="22"/>
        </w:rPr>
        <w:t>Line of Business/Sub-function and IT Investment, if one is used.</w:t>
      </w:r>
      <w:r w:rsidRPr="007F329E">
        <w:rPr>
          <w:rFonts w:ascii="Arial" w:hAnsi="Arial" w:cs="Arial"/>
          <w:i/>
          <w:sz w:val="22"/>
          <w:szCs w:val="22"/>
        </w:rPr>
        <w:t xml:space="preserve"> </w:t>
      </w:r>
    </w:p>
    <w:p w14:paraId="594FFA49" w14:textId="77777777" w:rsidR="00AF1157" w:rsidRPr="007F329E" w:rsidRDefault="00AF1157" w:rsidP="008B146B">
      <w:pPr>
        <w:ind w:left="360"/>
        <w:rPr>
          <w:rFonts w:ascii="Arial" w:hAnsi="Arial" w:cs="Arial"/>
          <w:sz w:val="22"/>
          <w:szCs w:val="22"/>
        </w:rPr>
      </w:pPr>
    </w:p>
    <w:p w14:paraId="6C41A93E" w14:textId="77777777" w:rsidR="003A4DFA" w:rsidRPr="007F329E" w:rsidRDefault="00B06EE5" w:rsidP="003A4DFA">
      <w:pPr>
        <w:ind w:left="360"/>
        <w:rPr>
          <w:rFonts w:ascii="Arial" w:hAnsi="Arial" w:cs="Arial"/>
          <w:sz w:val="22"/>
          <w:szCs w:val="22"/>
        </w:rPr>
      </w:pPr>
      <w:r w:rsidRPr="007F329E">
        <w:rPr>
          <w:rFonts w:ascii="Arial" w:hAnsi="Arial" w:cs="Arial"/>
          <w:sz w:val="22"/>
          <w:szCs w:val="22"/>
        </w:rPr>
        <w:t>The Alcohol and Tobacco Tax and Trade Bureau (TTB) administers</w:t>
      </w:r>
      <w:r w:rsidR="003A4DFA" w:rsidRPr="007F329E">
        <w:rPr>
          <w:rFonts w:ascii="Arial" w:hAnsi="Arial" w:cs="Arial"/>
          <w:sz w:val="22"/>
          <w:szCs w:val="22"/>
        </w:rPr>
        <w:t xml:space="preserve"> chapter 51 (distilled spirits, wine</w:t>
      </w:r>
      <w:r w:rsidR="000B6799" w:rsidRPr="007F329E">
        <w:rPr>
          <w:rFonts w:ascii="Arial" w:hAnsi="Arial" w:cs="Arial"/>
          <w:sz w:val="22"/>
          <w:szCs w:val="22"/>
        </w:rPr>
        <w:t>,</w:t>
      </w:r>
      <w:r w:rsidR="003A4DFA" w:rsidRPr="007F329E">
        <w:rPr>
          <w:rFonts w:ascii="Arial" w:hAnsi="Arial" w:cs="Arial"/>
          <w:sz w:val="22"/>
          <w:szCs w:val="22"/>
        </w:rPr>
        <w:t xml:space="preserve"> and beer), chapter 52 (tobacco products</w:t>
      </w:r>
      <w:r w:rsidR="000B6799" w:rsidRPr="007F329E">
        <w:rPr>
          <w:rFonts w:ascii="Arial" w:hAnsi="Arial" w:cs="Arial"/>
          <w:sz w:val="22"/>
          <w:szCs w:val="22"/>
        </w:rPr>
        <w:t>, processed tobacco,</w:t>
      </w:r>
      <w:r w:rsidR="003A4DFA" w:rsidRPr="007F329E">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7F329E">
        <w:rPr>
          <w:rFonts w:ascii="Arial" w:hAnsi="Arial" w:cs="Arial"/>
          <w:sz w:val="22"/>
          <w:szCs w:val="22"/>
        </w:rPr>
        <w:t>y Act of 2002, as codified at 6 </w:t>
      </w:r>
      <w:r w:rsidR="003A4DFA" w:rsidRPr="007F329E">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E06B0DA" w14:textId="77777777" w:rsidR="000B6799" w:rsidRPr="007F329E" w:rsidRDefault="000B6799" w:rsidP="003A4DFA">
      <w:pPr>
        <w:ind w:left="360"/>
        <w:rPr>
          <w:rFonts w:ascii="Arial" w:hAnsi="Arial" w:cs="Arial"/>
          <w:sz w:val="22"/>
          <w:szCs w:val="22"/>
        </w:rPr>
      </w:pPr>
    </w:p>
    <w:p w14:paraId="51BB6274" w14:textId="77777777" w:rsidR="00727573" w:rsidRPr="007F329E" w:rsidRDefault="00FD4ED3" w:rsidP="00ED1436">
      <w:pPr>
        <w:widowControl w:val="0"/>
        <w:autoSpaceDE w:val="0"/>
        <w:autoSpaceDN w:val="0"/>
        <w:adjustRightInd w:val="0"/>
        <w:ind w:left="360"/>
        <w:rPr>
          <w:rFonts w:ascii="Arial" w:hAnsi="Arial" w:cs="Arial"/>
          <w:sz w:val="22"/>
          <w:szCs w:val="22"/>
        </w:rPr>
      </w:pPr>
      <w:r w:rsidRPr="007F329E">
        <w:rPr>
          <w:rFonts w:ascii="Arial" w:hAnsi="Arial" w:cs="Arial"/>
          <w:sz w:val="22"/>
          <w:szCs w:val="22"/>
        </w:rPr>
        <w:t xml:space="preserve">In general, the IRC at 26 U.S.C. 5001 imposes a Federal excise tax of $13.50 per gallon on distilled spirits produced in or imported into the United States, a tax rate far exceeding the spirits’ production costs.  </w:t>
      </w:r>
      <w:r w:rsidR="00193088" w:rsidRPr="007F329E">
        <w:rPr>
          <w:rFonts w:ascii="Arial" w:hAnsi="Arial" w:cs="Arial"/>
          <w:sz w:val="22"/>
          <w:szCs w:val="22"/>
        </w:rPr>
        <w:t xml:space="preserve">To safeguard the revenue </w:t>
      </w:r>
      <w:r w:rsidR="00727573" w:rsidRPr="007F329E">
        <w:rPr>
          <w:rFonts w:ascii="Arial" w:hAnsi="Arial" w:cs="Arial"/>
          <w:sz w:val="22"/>
          <w:szCs w:val="22"/>
        </w:rPr>
        <w:t>generated by t</w:t>
      </w:r>
      <w:r w:rsidR="00193088" w:rsidRPr="007F329E">
        <w:rPr>
          <w:rFonts w:ascii="Arial" w:hAnsi="Arial" w:cs="Arial"/>
          <w:sz w:val="22"/>
          <w:szCs w:val="22"/>
        </w:rPr>
        <w:t xml:space="preserve">his tax, </w:t>
      </w:r>
      <w:r w:rsidR="00727573" w:rsidRPr="007F329E">
        <w:rPr>
          <w:rFonts w:ascii="Arial" w:hAnsi="Arial" w:cs="Arial"/>
          <w:sz w:val="22"/>
          <w:szCs w:val="22"/>
        </w:rPr>
        <w:t>the IRC at 26 U.S.C. 5207 provides that proprietor</w:t>
      </w:r>
      <w:r w:rsidR="00E621A9" w:rsidRPr="007F329E">
        <w:rPr>
          <w:rFonts w:ascii="Arial" w:hAnsi="Arial" w:cs="Arial"/>
          <w:sz w:val="22"/>
          <w:szCs w:val="22"/>
        </w:rPr>
        <w:t>s</w:t>
      </w:r>
      <w:r w:rsidR="00727573" w:rsidRPr="007F329E">
        <w:rPr>
          <w:rFonts w:ascii="Arial" w:hAnsi="Arial" w:cs="Arial"/>
          <w:sz w:val="22"/>
          <w:szCs w:val="22"/>
        </w:rPr>
        <w:t xml:space="preserve"> of distilled spirits plant</w:t>
      </w:r>
      <w:r w:rsidR="00E621A9" w:rsidRPr="007F329E">
        <w:rPr>
          <w:rFonts w:ascii="Arial" w:hAnsi="Arial" w:cs="Arial"/>
          <w:sz w:val="22"/>
          <w:szCs w:val="22"/>
        </w:rPr>
        <w:t>s</w:t>
      </w:r>
      <w:r w:rsidR="00727573" w:rsidRPr="007F329E">
        <w:rPr>
          <w:rFonts w:ascii="Arial" w:hAnsi="Arial" w:cs="Arial"/>
          <w:sz w:val="22"/>
          <w:szCs w:val="22"/>
        </w:rPr>
        <w:t xml:space="preserve"> (DSP</w:t>
      </w:r>
      <w:r w:rsidR="00E621A9" w:rsidRPr="007F329E">
        <w:rPr>
          <w:rFonts w:ascii="Arial" w:hAnsi="Arial" w:cs="Arial"/>
          <w:sz w:val="22"/>
          <w:szCs w:val="22"/>
        </w:rPr>
        <w:t>s</w:t>
      </w:r>
      <w:r w:rsidR="00727573" w:rsidRPr="007F329E">
        <w:rPr>
          <w:rFonts w:ascii="Arial" w:hAnsi="Arial" w:cs="Arial"/>
          <w:sz w:val="22"/>
          <w:szCs w:val="22"/>
        </w:rPr>
        <w:t xml:space="preserve">) must maintain records of </w:t>
      </w:r>
      <w:r w:rsidR="000E5031" w:rsidRPr="007F329E">
        <w:rPr>
          <w:rFonts w:ascii="Arial" w:hAnsi="Arial" w:cs="Arial"/>
          <w:sz w:val="22"/>
          <w:szCs w:val="22"/>
        </w:rPr>
        <w:t xml:space="preserve">their </w:t>
      </w:r>
      <w:r w:rsidR="00727573" w:rsidRPr="007F329E">
        <w:rPr>
          <w:rFonts w:ascii="Arial" w:hAnsi="Arial" w:cs="Arial"/>
          <w:sz w:val="22"/>
          <w:szCs w:val="22"/>
        </w:rPr>
        <w:t>production</w:t>
      </w:r>
      <w:r w:rsidR="000E5031" w:rsidRPr="007F329E">
        <w:rPr>
          <w:rFonts w:ascii="Arial" w:hAnsi="Arial" w:cs="Arial"/>
          <w:sz w:val="22"/>
          <w:szCs w:val="22"/>
        </w:rPr>
        <w:t>,</w:t>
      </w:r>
      <w:r w:rsidR="00727573" w:rsidRPr="007F329E">
        <w:rPr>
          <w:rFonts w:ascii="Arial" w:hAnsi="Arial" w:cs="Arial"/>
          <w:sz w:val="22"/>
          <w:szCs w:val="22"/>
        </w:rPr>
        <w:t xml:space="preserve"> storage</w:t>
      </w:r>
      <w:r w:rsidR="000E5031" w:rsidRPr="007F329E">
        <w:rPr>
          <w:rFonts w:ascii="Arial" w:hAnsi="Arial" w:cs="Arial"/>
          <w:sz w:val="22"/>
          <w:szCs w:val="22"/>
        </w:rPr>
        <w:t xml:space="preserve">, </w:t>
      </w:r>
      <w:r w:rsidR="00727573" w:rsidRPr="007F329E">
        <w:rPr>
          <w:rFonts w:ascii="Arial" w:hAnsi="Arial" w:cs="Arial"/>
          <w:sz w:val="22"/>
          <w:szCs w:val="22"/>
        </w:rPr>
        <w:t>denaturing, and processing activities, and must render reports covering those activities</w:t>
      </w:r>
      <w:r w:rsidR="000E5031" w:rsidRPr="007F329E">
        <w:rPr>
          <w:rFonts w:ascii="Arial" w:hAnsi="Arial" w:cs="Arial"/>
          <w:sz w:val="22"/>
          <w:szCs w:val="22"/>
        </w:rPr>
        <w:t>, in such form and manner as the Secretary shall by regulations prescribe</w:t>
      </w:r>
      <w:r w:rsidR="00727573" w:rsidRPr="007F329E">
        <w:rPr>
          <w:rFonts w:ascii="Arial" w:hAnsi="Arial" w:cs="Arial"/>
          <w:sz w:val="22"/>
          <w:szCs w:val="22"/>
        </w:rPr>
        <w:t xml:space="preserve">. </w:t>
      </w:r>
    </w:p>
    <w:p w14:paraId="1CBCCC04" w14:textId="77777777" w:rsidR="00727573" w:rsidRPr="007F329E" w:rsidRDefault="00727573" w:rsidP="00ED1436">
      <w:pPr>
        <w:widowControl w:val="0"/>
        <w:autoSpaceDE w:val="0"/>
        <w:autoSpaceDN w:val="0"/>
        <w:adjustRightInd w:val="0"/>
        <w:ind w:left="360"/>
        <w:rPr>
          <w:rFonts w:ascii="Arial" w:hAnsi="Arial" w:cs="Arial"/>
          <w:sz w:val="22"/>
          <w:szCs w:val="22"/>
        </w:rPr>
      </w:pPr>
    </w:p>
    <w:p w14:paraId="11EB810F" w14:textId="77777777" w:rsidR="0078218D" w:rsidRPr="007F329E" w:rsidRDefault="00E621A9" w:rsidP="0078218D">
      <w:pPr>
        <w:widowControl w:val="0"/>
        <w:autoSpaceDE w:val="0"/>
        <w:autoSpaceDN w:val="0"/>
        <w:adjustRightInd w:val="0"/>
        <w:ind w:left="360"/>
        <w:rPr>
          <w:rFonts w:ascii="Arial" w:hAnsi="Arial" w:cs="Arial"/>
          <w:sz w:val="22"/>
          <w:szCs w:val="22"/>
        </w:rPr>
      </w:pPr>
      <w:r w:rsidRPr="007F329E">
        <w:rPr>
          <w:rFonts w:ascii="Arial" w:hAnsi="Arial" w:cs="Arial"/>
          <w:sz w:val="22"/>
          <w:szCs w:val="22"/>
        </w:rPr>
        <w:t>In general, the TTB regulations in 27 CFR parts 19, 26, 27</w:t>
      </w:r>
      <w:r w:rsidR="003551E4" w:rsidRPr="007F329E">
        <w:rPr>
          <w:rFonts w:ascii="Arial" w:hAnsi="Arial" w:cs="Arial"/>
          <w:sz w:val="22"/>
          <w:szCs w:val="22"/>
        </w:rPr>
        <w:t>, and 28</w:t>
      </w:r>
      <w:r w:rsidRPr="007F329E">
        <w:rPr>
          <w:rFonts w:ascii="Arial" w:hAnsi="Arial" w:cs="Arial"/>
          <w:sz w:val="22"/>
          <w:szCs w:val="22"/>
        </w:rPr>
        <w:t xml:space="preserve"> require DSP proprietors to keep transaction and supporting records regarding their production, storage, denaturing, and processing activities, and to render monthly operations reports regarding th</w:t>
      </w:r>
      <w:r w:rsidR="003F61C7" w:rsidRPr="007F329E">
        <w:rPr>
          <w:rFonts w:ascii="Arial" w:hAnsi="Arial" w:cs="Arial"/>
          <w:sz w:val="22"/>
          <w:szCs w:val="22"/>
        </w:rPr>
        <w:t>e</w:t>
      </w:r>
      <w:r w:rsidRPr="007F329E">
        <w:rPr>
          <w:rFonts w:ascii="Arial" w:hAnsi="Arial" w:cs="Arial"/>
          <w:sz w:val="22"/>
          <w:szCs w:val="22"/>
        </w:rPr>
        <w:t xml:space="preserve">se activities.  </w:t>
      </w:r>
      <w:r w:rsidR="00727573" w:rsidRPr="007F329E">
        <w:rPr>
          <w:rFonts w:ascii="Arial" w:hAnsi="Arial" w:cs="Arial"/>
          <w:sz w:val="22"/>
          <w:szCs w:val="22"/>
        </w:rPr>
        <w:t xml:space="preserve">This collection of information, 1513–0056, consists of the transaction </w:t>
      </w:r>
      <w:r w:rsidRPr="007F329E">
        <w:rPr>
          <w:rFonts w:ascii="Arial" w:hAnsi="Arial" w:cs="Arial"/>
          <w:sz w:val="22"/>
          <w:szCs w:val="22"/>
        </w:rPr>
        <w:t xml:space="preserve">and supporting </w:t>
      </w:r>
      <w:r w:rsidR="00727573" w:rsidRPr="007F329E">
        <w:rPr>
          <w:rFonts w:ascii="Arial" w:hAnsi="Arial" w:cs="Arial"/>
          <w:sz w:val="22"/>
          <w:szCs w:val="22"/>
        </w:rPr>
        <w:t>records</w:t>
      </w:r>
      <w:r w:rsidR="00196ABB" w:rsidRPr="007F329E">
        <w:rPr>
          <w:rFonts w:ascii="Arial" w:hAnsi="Arial" w:cs="Arial"/>
          <w:sz w:val="22"/>
          <w:szCs w:val="22"/>
        </w:rPr>
        <w:t xml:space="preserve"> that are common to all four activities, which</w:t>
      </w:r>
      <w:r w:rsidR="00727573" w:rsidRPr="007F329E">
        <w:rPr>
          <w:rFonts w:ascii="Arial" w:hAnsi="Arial" w:cs="Arial"/>
          <w:sz w:val="22"/>
          <w:szCs w:val="22"/>
        </w:rPr>
        <w:t xml:space="preserve"> DSP proprietor</w:t>
      </w:r>
      <w:r w:rsidRPr="007F329E">
        <w:rPr>
          <w:rFonts w:ascii="Arial" w:hAnsi="Arial" w:cs="Arial"/>
          <w:sz w:val="22"/>
          <w:szCs w:val="22"/>
        </w:rPr>
        <w:t>s</w:t>
      </w:r>
      <w:r w:rsidR="00727573" w:rsidRPr="007F329E">
        <w:rPr>
          <w:rFonts w:ascii="Arial" w:hAnsi="Arial" w:cs="Arial"/>
          <w:sz w:val="22"/>
          <w:szCs w:val="22"/>
        </w:rPr>
        <w:t xml:space="preserve"> must maintain </w:t>
      </w:r>
      <w:r w:rsidRPr="007F329E">
        <w:rPr>
          <w:rFonts w:ascii="Arial" w:hAnsi="Arial" w:cs="Arial"/>
          <w:sz w:val="22"/>
          <w:szCs w:val="22"/>
        </w:rPr>
        <w:t xml:space="preserve">to account for </w:t>
      </w:r>
      <w:r w:rsidR="00196ABB" w:rsidRPr="007F329E">
        <w:rPr>
          <w:rFonts w:ascii="Arial" w:hAnsi="Arial" w:cs="Arial"/>
          <w:sz w:val="22"/>
          <w:szCs w:val="22"/>
        </w:rPr>
        <w:t>t</w:t>
      </w:r>
      <w:r w:rsidR="00727573" w:rsidRPr="007F329E">
        <w:rPr>
          <w:rFonts w:ascii="Arial" w:hAnsi="Arial" w:cs="Arial"/>
          <w:sz w:val="22"/>
          <w:szCs w:val="22"/>
        </w:rPr>
        <w:t>h</w:t>
      </w:r>
      <w:r w:rsidRPr="007F329E">
        <w:rPr>
          <w:rFonts w:ascii="Arial" w:hAnsi="Arial" w:cs="Arial"/>
          <w:sz w:val="22"/>
          <w:szCs w:val="22"/>
        </w:rPr>
        <w:t>ose</w:t>
      </w:r>
      <w:r w:rsidR="00727573" w:rsidRPr="007F329E">
        <w:rPr>
          <w:rFonts w:ascii="Arial" w:hAnsi="Arial" w:cs="Arial"/>
          <w:sz w:val="22"/>
          <w:szCs w:val="22"/>
        </w:rPr>
        <w:t xml:space="preserve"> activities</w:t>
      </w:r>
      <w:r w:rsidRPr="007F329E">
        <w:rPr>
          <w:rFonts w:ascii="Arial" w:hAnsi="Arial" w:cs="Arial"/>
          <w:sz w:val="22"/>
          <w:szCs w:val="22"/>
        </w:rPr>
        <w:t>, as applicable.  These records then serve</w:t>
      </w:r>
      <w:r w:rsidR="00F073A7" w:rsidRPr="007F329E">
        <w:rPr>
          <w:rFonts w:ascii="Arial" w:hAnsi="Arial" w:cs="Arial"/>
          <w:sz w:val="22"/>
          <w:szCs w:val="22"/>
        </w:rPr>
        <w:t>, in part,</w:t>
      </w:r>
      <w:r w:rsidRPr="007F329E">
        <w:rPr>
          <w:rFonts w:ascii="Arial" w:hAnsi="Arial" w:cs="Arial"/>
          <w:sz w:val="22"/>
          <w:szCs w:val="22"/>
        </w:rPr>
        <w:t xml:space="preserve"> to document the </w:t>
      </w:r>
      <w:r w:rsidR="0078218D" w:rsidRPr="007F329E">
        <w:rPr>
          <w:rFonts w:ascii="Arial" w:hAnsi="Arial" w:cs="Arial"/>
          <w:sz w:val="22"/>
          <w:szCs w:val="22"/>
        </w:rPr>
        <w:t xml:space="preserve">data provided by DSP proprietors in the applicable monthly </w:t>
      </w:r>
      <w:r w:rsidRPr="007F329E">
        <w:rPr>
          <w:rFonts w:ascii="Arial" w:hAnsi="Arial" w:cs="Arial"/>
          <w:sz w:val="22"/>
          <w:szCs w:val="22"/>
        </w:rPr>
        <w:t xml:space="preserve">operations reports </w:t>
      </w:r>
      <w:r w:rsidR="0078218D" w:rsidRPr="007F329E">
        <w:rPr>
          <w:rFonts w:ascii="Arial" w:hAnsi="Arial" w:cs="Arial"/>
          <w:sz w:val="22"/>
          <w:szCs w:val="22"/>
        </w:rPr>
        <w:t xml:space="preserve">submitted to TTB, as required under the regulations.  The four reports are covered by OMB control numbers 1513–0047 (production activities), 1513–0039 (storage activities), 1513–0049 (denaturing activities), and 1513–0041 (processing activities). </w:t>
      </w:r>
    </w:p>
    <w:p w14:paraId="12C2DA7E" w14:textId="77777777" w:rsidR="00836736" w:rsidRPr="007F329E" w:rsidRDefault="00836736" w:rsidP="00ED1436">
      <w:pPr>
        <w:widowControl w:val="0"/>
        <w:autoSpaceDE w:val="0"/>
        <w:autoSpaceDN w:val="0"/>
        <w:adjustRightInd w:val="0"/>
        <w:ind w:left="360"/>
        <w:rPr>
          <w:rFonts w:ascii="Arial" w:hAnsi="Arial" w:cs="Arial"/>
          <w:sz w:val="22"/>
          <w:szCs w:val="22"/>
        </w:rPr>
      </w:pPr>
    </w:p>
    <w:p w14:paraId="5844D689" w14:textId="77777777" w:rsidR="003F61C7" w:rsidRPr="007F329E" w:rsidRDefault="003F61C7" w:rsidP="00ED1436">
      <w:pPr>
        <w:widowControl w:val="0"/>
        <w:autoSpaceDE w:val="0"/>
        <w:autoSpaceDN w:val="0"/>
        <w:adjustRightInd w:val="0"/>
        <w:ind w:left="360"/>
        <w:rPr>
          <w:rFonts w:ascii="Arial" w:hAnsi="Arial" w:cs="Arial"/>
          <w:sz w:val="22"/>
          <w:szCs w:val="22"/>
        </w:rPr>
      </w:pPr>
      <w:r w:rsidRPr="007F329E">
        <w:rPr>
          <w:rFonts w:ascii="Arial" w:hAnsi="Arial" w:cs="Arial"/>
          <w:sz w:val="22"/>
          <w:szCs w:val="22"/>
        </w:rPr>
        <w:t xml:space="preserve">Many of the required transaction records are usual and customary records kept during the normal course of business.  These include records of samples, records of destruction, gauge records, package gauge records, inventories, records of oak chip additions, and records regarding shipments of distilled spirits to manufacturers of nonbeverage products.  </w:t>
      </w:r>
      <w:r w:rsidRPr="007F329E">
        <w:rPr>
          <w:rFonts w:ascii="Arial" w:hAnsi="Arial" w:cs="Arial"/>
          <w:sz w:val="22"/>
          <w:szCs w:val="22"/>
        </w:rPr>
        <w:lastRenderedPageBreak/>
        <w:t>In addition to these usual and customary records, proprietors also must keep certain security records, records regarding wine tax credits, and records conce</w:t>
      </w:r>
      <w:r w:rsidR="003551E4" w:rsidRPr="007F329E">
        <w:rPr>
          <w:rFonts w:ascii="Arial" w:hAnsi="Arial" w:cs="Arial"/>
          <w:sz w:val="22"/>
          <w:szCs w:val="22"/>
        </w:rPr>
        <w:t xml:space="preserve">rning alternation of premises. </w:t>
      </w:r>
    </w:p>
    <w:p w14:paraId="63E7198A" w14:textId="77777777" w:rsidR="003F61C7" w:rsidRPr="007F329E" w:rsidRDefault="003F61C7" w:rsidP="00ED1436">
      <w:pPr>
        <w:widowControl w:val="0"/>
        <w:autoSpaceDE w:val="0"/>
        <w:autoSpaceDN w:val="0"/>
        <w:adjustRightInd w:val="0"/>
        <w:ind w:left="360"/>
        <w:rPr>
          <w:rFonts w:ascii="Arial" w:hAnsi="Arial" w:cs="Arial"/>
          <w:sz w:val="22"/>
          <w:szCs w:val="22"/>
        </w:rPr>
      </w:pPr>
    </w:p>
    <w:p w14:paraId="33CB9FD2" w14:textId="27C669B0" w:rsidR="003F61C7" w:rsidRPr="007F329E" w:rsidRDefault="00B926EB" w:rsidP="00ED1436">
      <w:pPr>
        <w:widowControl w:val="0"/>
        <w:autoSpaceDE w:val="0"/>
        <w:autoSpaceDN w:val="0"/>
        <w:adjustRightInd w:val="0"/>
        <w:ind w:left="360"/>
        <w:rPr>
          <w:rFonts w:ascii="Arial" w:hAnsi="Arial" w:cs="Arial"/>
          <w:sz w:val="22"/>
          <w:szCs w:val="22"/>
        </w:rPr>
      </w:pPr>
      <w:r w:rsidRPr="007F329E">
        <w:rPr>
          <w:rFonts w:ascii="Arial" w:hAnsi="Arial" w:cs="Arial"/>
          <w:sz w:val="22"/>
          <w:szCs w:val="22"/>
        </w:rPr>
        <w:t>Currently, t</w:t>
      </w:r>
      <w:r w:rsidR="003F61C7" w:rsidRPr="007F329E">
        <w:rPr>
          <w:rFonts w:ascii="Arial" w:hAnsi="Arial" w:cs="Arial"/>
          <w:sz w:val="22"/>
          <w:szCs w:val="22"/>
        </w:rPr>
        <w:t xml:space="preserve">he following regulatory sections in 27 CFR contain requirements related to </w:t>
      </w:r>
      <w:r w:rsidR="003551E4" w:rsidRPr="007F329E">
        <w:rPr>
          <w:rFonts w:ascii="Arial" w:hAnsi="Arial" w:cs="Arial"/>
          <w:sz w:val="22"/>
          <w:szCs w:val="22"/>
        </w:rPr>
        <w:t xml:space="preserve">the </w:t>
      </w:r>
      <w:r w:rsidR="003F61C7" w:rsidRPr="007F329E">
        <w:rPr>
          <w:rFonts w:ascii="Arial" w:hAnsi="Arial" w:cs="Arial"/>
          <w:sz w:val="22"/>
          <w:szCs w:val="22"/>
        </w:rPr>
        <w:t xml:space="preserve">transaction and supporting records </w:t>
      </w:r>
      <w:r w:rsidR="003551E4" w:rsidRPr="007F329E">
        <w:rPr>
          <w:rFonts w:ascii="Arial" w:hAnsi="Arial" w:cs="Arial"/>
          <w:sz w:val="22"/>
          <w:szCs w:val="22"/>
        </w:rPr>
        <w:t xml:space="preserve">approved </w:t>
      </w:r>
      <w:r w:rsidR="003F61C7" w:rsidRPr="007F329E">
        <w:rPr>
          <w:rFonts w:ascii="Arial" w:hAnsi="Arial" w:cs="Arial"/>
          <w:sz w:val="22"/>
          <w:szCs w:val="22"/>
        </w:rPr>
        <w:t>under this information</w:t>
      </w:r>
      <w:r w:rsidR="003551E4" w:rsidRPr="007F329E">
        <w:rPr>
          <w:rFonts w:ascii="Arial" w:hAnsi="Arial" w:cs="Arial"/>
          <w:sz w:val="22"/>
          <w:szCs w:val="22"/>
        </w:rPr>
        <w:t xml:space="preserve"> collection: </w:t>
      </w:r>
    </w:p>
    <w:p w14:paraId="25BF0937" w14:textId="77777777" w:rsidR="00193088" w:rsidRPr="007F329E" w:rsidRDefault="00193088" w:rsidP="00D746DD">
      <w:pPr>
        <w:suppressAutoHyphens/>
        <w:ind w:left="360"/>
        <w:rPr>
          <w:rFonts w:ascii="Arial" w:hAnsi="Arial" w:cs="Arial"/>
          <w:sz w:val="22"/>
          <w:szCs w:val="22"/>
        </w:rPr>
      </w:pPr>
    </w:p>
    <w:p w14:paraId="2CD15939" w14:textId="77777777" w:rsidR="003F61C7"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19.226</w:t>
      </w:r>
      <w:r w:rsidRPr="007F329E">
        <w:rPr>
          <w:rFonts w:ascii="Arial" w:hAnsi="Arial" w:cs="Arial"/>
          <w:sz w:val="22"/>
          <w:szCs w:val="22"/>
        </w:rPr>
        <w:tab/>
        <w:t>19.283</w:t>
      </w:r>
      <w:r w:rsidRPr="007F329E">
        <w:rPr>
          <w:rFonts w:ascii="Arial" w:hAnsi="Arial" w:cs="Arial"/>
          <w:sz w:val="22"/>
          <w:szCs w:val="22"/>
        </w:rPr>
        <w:tab/>
        <w:t>19.284</w:t>
      </w:r>
      <w:r w:rsidRPr="007F329E">
        <w:rPr>
          <w:rFonts w:ascii="Arial" w:hAnsi="Arial" w:cs="Arial"/>
          <w:sz w:val="22"/>
          <w:szCs w:val="22"/>
        </w:rPr>
        <w:tab/>
        <w:t>19.286</w:t>
      </w:r>
      <w:r w:rsidRPr="007F329E">
        <w:rPr>
          <w:rFonts w:ascii="Arial" w:hAnsi="Arial" w:cs="Arial"/>
          <w:sz w:val="22"/>
          <w:szCs w:val="22"/>
        </w:rPr>
        <w:tab/>
        <w:t>19.287</w:t>
      </w:r>
      <w:r w:rsidRPr="007F329E">
        <w:rPr>
          <w:rFonts w:ascii="Arial" w:hAnsi="Arial" w:cs="Arial"/>
          <w:sz w:val="22"/>
          <w:szCs w:val="22"/>
        </w:rPr>
        <w:tab/>
        <w:t>19.288</w:t>
      </w:r>
      <w:r w:rsidRPr="007F329E">
        <w:rPr>
          <w:rFonts w:ascii="Arial" w:hAnsi="Arial" w:cs="Arial"/>
          <w:sz w:val="22"/>
          <w:szCs w:val="22"/>
        </w:rPr>
        <w:tab/>
        <w:t>19.289</w:t>
      </w:r>
      <w:r w:rsidRPr="007F329E">
        <w:rPr>
          <w:rFonts w:ascii="Arial" w:hAnsi="Arial" w:cs="Arial"/>
          <w:sz w:val="22"/>
          <w:szCs w:val="22"/>
        </w:rPr>
        <w:tab/>
        <w:t xml:space="preserve">19.303 </w:t>
      </w:r>
    </w:p>
    <w:p w14:paraId="7658BC2A"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19.306</w:t>
      </w:r>
      <w:r w:rsidRPr="007F329E">
        <w:rPr>
          <w:rFonts w:ascii="Arial" w:hAnsi="Arial" w:cs="Arial"/>
          <w:sz w:val="22"/>
          <w:szCs w:val="22"/>
        </w:rPr>
        <w:tab/>
        <w:t>19.307</w:t>
      </w:r>
      <w:r w:rsidRPr="007F329E">
        <w:rPr>
          <w:rFonts w:ascii="Arial" w:hAnsi="Arial" w:cs="Arial"/>
          <w:sz w:val="22"/>
          <w:szCs w:val="22"/>
        </w:rPr>
        <w:tab/>
        <w:t>19.312</w:t>
      </w:r>
      <w:r w:rsidRPr="007F329E">
        <w:rPr>
          <w:rFonts w:ascii="Arial" w:hAnsi="Arial" w:cs="Arial"/>
          <w:sz w:val="22"/>
          <w:szCs w:val="22"/>
        </w:rPr>
        <w:tab/>
        <w:t>19.322</w:t>
      </w:r>
      <w:r w:rsidRPr="007F329E">
        <w:rPr>
          <w:rFonts w:ascii="Arial" w:hAnsi="Arial" w:cs="Arial"/>
          <w:sz w:val="22"/>
          <w:szCs w:val="22"/>
        </w:rPr>
        <w:tab/>
        <w:t>19.324</w:t>
      </w:r>
      <w:r w:rsidRPr="007F329E">
        <w:rPr>
          <w:rFonts w:ascii="Arial" w:hAnsi="Arial" w:cs="Arial"/>
          <w:sz w:val="22"/>
          <w:szCs w:val="22"/>
        </w:rPr>
        <w:tab/>
        <w:t>19.331</w:t>
      </w:r>
      <w:r w:rsidRPr="007F329E">
        <w:rPr>
          <w:rFonts w:ascii="Arial" w:hAnsi="Arial" w:cs="Arial"/>
          <w:sz w:val="22"/>
          <w:szCs w:val="22"/>
        </w:rPr>
        <w:tab/>
        <w:t>19.333</w:t>
      </w:r>
      <w:r w:rsidRPr="007F329E">
        <w:rPr>
          <w:rFonts w:ascii="Arial" w:hAnsi="Arial" w:cs="Arial"/>
          <w:sz w:val="22"/>
          <w:szCs w:val="22"/>
        </w:rPr>
        <w:tab/>
        <w:t xml:space="preserve">19.360 </w:t>
      </w:r>
    </w:p>
    <w:p w14:paraId="45379D01"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19.371</w:t>
      </w:r>
      <w:r w:rsidRPr="007F329E">
        <w:rPr>
          <w:rFonts w:ascii="Arial" w:hAnsi="Arial" w:cs="Arial"/>
          <w:sz w:val="22"/>
          <w:szCs w:val="22"/>
        </w:rPr>
        <w:tab/>
        <w:t>19.372</w:t>
      </w:r>
      <w:r w:rsidRPr="007F329E">
        <w:rPr>
          <w:rFonts w:ascii="Arial" w:hAnsi="Arial" w:cs="Arial"/>
          <w:sz w:val="22"/>
          <w:szCs w:val="22"/>
        </w:rPr>
        <w:tab/>
        <w:t>19.383</w:t>
      </w:r>
      <w:r w:rsidRPr="007F329E">
        <w:rPr>
          <w:rFonts w:ascii="Arial" w:hAnsi="Arial" w:cs="Arial"/>
          <w:sz w:val="22"/>
          <w:szCs w:val="22"/>
        </w:rPr>
        <w:tab/>
        <w:t>19.389</w:t>
      </w:r>
      <w:r w:rsidRPr="007F329E">
        <w:rPr>
          <w:rFonts w:ascii="Arial" w:hAnsi="Arial" w:cs="Arial"/>
          <w:sz w:val="22"/>
          <w:szCs w:val="22"/>
        </w:rPr>
        <w:tab/>
        <w:t>19.394</w:t>
      </w:r>
      <w:r w:rsidRPr="007F329E">
        <w:rPr>
          <w:rFonts w:ascii="Arial" w:hAnsi="Arial" w:cs="Arial"/>
          <w:sz w:val="22"/>
          <w:szCs w:val="22"/>
        </w:rPr>
        <w:tab/>
        <w:t>19.402</w:t>
      </w:r>
      <w:r w:rsidRPr="007F329E">
        <w:rPr>
          <w:rFonts w:ascii="Arial" w:hAnsi="Arial" w:cs="Arial"/>
          <w:sz w:val="22"/>
          <w:szCs w:val="22"/>
        </w:rPr>
        <w:tab/>
        <w:t>19.405</w:t>
      </w:r>
      <w:r w:rsidRPr="007F329E">
        <w:rPr>
          <w:rFonts w:ascii="Arial" w:hAnsi="Arial" w:cs="Arial"/>
          <w:sz w:val="22"/>
          <w:szCs w:val="22"/>
        </w:rPr>
        <w:tab/>
        <w:t xml:space="preserve">19.406 </w:t>
      </w:r>
    </w:p>
    <w:p w14:paraId="018F120C"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19.414</w:t>
      </w:r>
      <w:r w:rsidRPr="007F329E">
        <w:rPr>
          <w:rFonts w:ascii="Arial" w:hAnsi="Arial" w:cs="Arial"/>
          <w:sz w:val="22"/>
          <w:szCs w:val="22"/>
        </w:rPr>
        <w:tab/>
        <w:t>19.419</w:t>
      </w:r>
      <w:r w:rsidRPr="007F329E">
        <w:rPr>
          <w:rFonts w:ascii="Arial" w:hAnsi="Arial" w:cs="Arial"/>
          <w:sz w:val="22"/>
          <w:szCs w:val="22"/>
        </w:rPr>
        <w:tab/>
        <w:t>19.425</w:t>
      </w:r>
      <w:r w:rsidRPr="007F329E">
        <w:rPr>
          <w:rFonts w:ascii="Arial" w:hAnsi="Arial" w:cs="Arial"/>
          <w:sz w:val="22"/>
          <w:szCs w:val="22"/>
        </w:rPr>
        <w:tab/>
        <w:t>19.427</w:t>
      </w:r>
      <w:r w:rsidRPr="007F329E">
        <w:rPr>
          <w:rFonts w:ascii="Arial" w:hAnsi="Arial" w:cs="Arial"/>
          <w:sz w:val="22"/>
          <w:szCs w:val="22"/>
        </w:rPr>
        <w:tab/>
        <w:t>19.431</w:t>
      </w:r>
      <w:r w:rsidRPr="007F329E">
        <w:rPr>
          <w:rFonts w:ascii="Arial" w:hAnsi="Arial" w:cs="Arial"/>
          <w:sz w:val="22"/>
          <w:szCs w:val="22"/>
        </w:rPr>
        <w:tab/>
        <w:t>19.434</w:t>
      </w:r>
      <w:r w:rsidRPr="007F329E">
        <w:rPr>
          <w:rFonts w:ascii="Arial" w:hAnsi="Arial" w:cs="Arial"/>
          <w:sz w:val="22"/>
          <w:szCs w:val="22"/>
        </w:rPr>
        <w:tab/>
        <w:t>19.435</w:t>
      </w:r>
      <w:r w:rsidRPr="007F329E">
        <w:rPr>
          <w:rFonts w:ascii="Arial" w:hAnsi="Arial" w:cs="Arial"/>
          <w:sz w:val="22"/>
          <w:szCs w:val="22"/>
        </w:rPr>
        <w:tab/>
        <w:t xml:space="preserve">19.452 </w:t>
      </w:r>
    </w:p>
    <w:p w14:paraId="68B4124D"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19.454</w:t>
      </w:r>
      <w:r w:rsidRPr="007F329E">
        <w:rPr>
          <w:rFonts w:ascii="Arial" w:hAnsi="Arial" w:cs="Arial"/>
          <w:sz w:val="22"/>
          <w:szCs w:val="22"/>
        </w:rPr>
        <w:tab/>
        <w:t>19.457</w:t>
      </w:r>
      <w:r w:rsidRPr="007F329E">
        <w:rPr>
          <w:rFonts w:ascii="Arial" w:hAnsi="Arial" w:cs="Arial"/>
          <w:sz w:val="22"/>
          <w:szCs w:val="22"/>
        </w:rPr>
        <w:tab/>
        <w:t>19.459</w:t>
      </w:r>
      <w:r w:rsidRPr="007F329E">
        <w:rPr>
          <w:rFonts w:ascii="Arial" w:hAnsi="Arial" w:cs="Arial"/>
          <w:sz w:val="22"/>
          <w:szCs w:val="22"/>
        </w:rPr>
        <w:tab/>
        <w:t>19.462</w:t>
      </w:r>
      <w:r w:rsidRPr="007F329E">
        <w:rPr>
          <w:rFonts w:ascii="Arial" w:hAnsi="Arial" w:cs="Arial"/>
          <w:sz w:val="22"/>
          <w:szCs w:val="22"/>
        </w:rPr>
        <w:tab/>
        <w:t>19.465</w:t>
      </w:r>
      <w:r w:rsidRPr="007F329E">
        <w:rPr>
          <w:rFonts w:ascii="Arial" w:hAnsi="Arial" w:cs="Arial"/>
          <w:sz w:val="22"/>
          <w:szCs w:val="22"/>
        </w:rPr>
        <w:tab/>
        <w:t>19.571</w:t>
      </w:r>
      <w:r w:rsidRPr="007F329E">
        <w:rPr>
          <w:rFonts w:ascii="Arial" w:hAnsi="Arial" w:cs="Arial"/>
          <w:sz w:val="22"/>
          <w:szCs w:val="22"/>
        </w:rPr>
        <w:tab/>
        <w:t>19.573</w:t>
      </w:r>
      <w:r w:rsidRPr="007F329E">
        <w:rPr>
          <w:rFonts w:ascii="Arial" w:hAnsi="Arial" w:cs="Arial"/>
          <w:sz w:val="22"/>
          <w:szCs w:val="22"/>
        </w:rPr>
        <w:tab/>
        <w:t xml:space="preserve">19.574 </w:t>
      </w:r>
    </w:p>
    <w:p w14:paraId="5F2EF9CD"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19.575</w:t>
      </w:r>
      <w:r w:rsidRPr="007F329E">
        <w:rPr>
          <w:rFonts w:ascii="Arial" w:hAnsi="Arial" w:cs="Arial"/>
          <w:sz w:val="22"/>
          <w:szCs w:val="22"/>
        </w:rPr>
        <w:tab/>
        <w:t>19.576</w:t>
      </w:r>
      <w:r w:rsidRPr="007F329E">
        <w:rPr>
          <w:rFonts w:ascii="Arial" w:hAnsi="Arial" w:cs="Arial"/>
          <w:sz w:val="22"/>
          <w:szCs w:val="22"/>
        </w:rPr>
        <w:tab/>
        <w:t>19.577</w:t>
      </w:r>
      <w:r w:rsidRPr="007F329E">
        <w:rPr>
          <w:rFonts w:ascii="Arial" w:hAnsi="Arial" w:cs="Arial"/>
          <w:sz w:val="22"/>
          <w:szCs w:val="22"/>
        </w:rPr>
        <w:tab/>
        <w:t>19.616</w:t>
      </w:r>
      <w:r w:rsidRPr="007F329E">
        <w:rPr>
          <w:rFonts w:ascii="Arial" w:hAnsi="Arial" w:cs="Arial"/>
          <w:sz w:val="22"/>
          <w:szCs w:val="22"/>
        </w:rPr>
        <w:tab/>
        <w:t>19.617</w:t>
      </w:r>
      <w:r w:rsidRPr="007F329E">
        <w:rPr>
          <w:rFonts w:ascii="Arial" w:hAnsi="Arial" w:cs="Arial"/>
          <w:sz w:val="22"/>
          <w:szCs w:val="22"/>
        </w:rPr>
        <w:tab/>
        <w:t>19.618</w:t>
      </w:r>
      <w:r w:rsidRPr="007F329E">
        <w:rPr>
          <w:rFonts w:ascii="Arial" w:hAnsi="Arial" w:cs="Arial"/>
          <w:sz w:val="22"/>
          <w:szCs w:val="22"/>
        </w:rPr>
        <w:tab/>
        <w:t>19.619</w:t>
      </w:r>
      <w:r w:rsidRPr="007F329E">
        <w:rPr>
          <w:rFonts w:ascii="Arial" w:hAnsi="Arial" w:cs="Arial"/>
          <w:sz w:val="22"/>
          <w:szCs w:val="22"/>
        </w:rPr>
        <w:tab/>
        <w:t xml:space="preserve">19.620 </w:t>
      </w:r>
    </w:p>
    <w:p w14:paraId="28320D02"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r w:rsidRPr="007F329E">
        <w:rPr>
          <w:rFonts w:ascii="Arial" w:hAnsi="Arial" w:cs="Arial"/>
          <w:sz w:val="22"/>
          <w:szCs w:val="22"/>
        </w:rPr>
        <w:t>19.621</w:t>
      </w:r>
      <w:r w:rsidRPr="007F329E">
        <w:rPr>
          <w:rFonts w:ascii="Arial" w:hAnsi="Arial" w:cs="Arial"/>
          <w:sz w:val="22"/>
          <w:szCs w:val="22"/>
        </w:rPr>
        <w:tab/>
        <w:t>19.623</w:t>
      </w:r>
      <w:r w:rsidRPr="007F329E">
        <w:rPr>
          <w:rFonts w:ascii="Arial" w:hAnsi="Arial" w:cs="Arial"/>
          <w:sz w:val="22"/>
          <w:szCs w:val="22"/>
        </w:rPr>
        <w:tab/>
        <w:t xml:space="preserve">19.626; </w:t>
      </w:r>
    </w:p>
    <w:p w14:paraId="2329CFE8"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p>
    <w:p w14:paraId="1619CA61"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spacing w:after="120"/>
        <w:ind w:left="360"/>
        <w:rPr>
          <w:rFonts w:ascii="Arial" w:hAnsi="Arial" w:cs="Arial"/>
          <w:sz w:val="22"/>
          <w:szCs w:val="22"/>
        </w:rPr>
      </w:pPr>
      <w:r w:rsidRPr="007F329E">
        <w:rPr>
          <w:rFonts w:ascii="Arial" w:hAnsi="Arial" w:cs="Arial"/>
          <w:sz w:val="22"/>
          <w:szCs w:val="22"/>
        </w:rPr>
        <w:t>26.79</w:t>
      </w:r>
      <w:r w:rsidRPr="007F329E">
        <w:rPr>
          <w:rFonts w:ascii="Arial" w:hAnsi="Arial" w:cs="Arial"/>
          <w:sz w:val="22"/>
          <w:szCs w:val="22"/>
        </w:rPr>
        <w:tab/>
        <w:t>26.80</w:t>
      </w:r>
      <w:r w:rsidRPr="007F329E">
        <w:rPr>
          <w:rFonts w:ascii="Arial" w:hAnsi="Arial" w:cs="Arial"/>
          <w:sz w:val="22"/>
          <w:szCs w:val="22"/>
        </w:rPr>
        <w:tab/>
        <w:t>26.164a</w:t>
      </w:r>
      <w:r w:rsidRPr="007F329E">
        <w:rPr>
          <w:rFonts w:ascii="Arial" w:hAnsi="Arial" w:cs="Arial"/>
          <w:sz w:val="22"/>
          <w:szCs w:val="22"/>
        </w:rPr>
        <w:tab/>
        <w:t>26.199a</w:t>
      </w:r>
      <w:r w:rsidRPr="007F329E">
        <w:rPr>
          <w:rFonts w:ascii="Arial" w:hAnsi="Arial" w:cs="Arial"/>
          <w:sz w:val="22"/>
          <w:szCs w:val="22"/>
        </w:rPr>
        <w:tab/>
        <w:t>26.199b</w:t>
      </w:r>
      <w:r w:rsidRPr="007F329E">
        <w:rPr>
          <w:rFonts w:ascii="Arial" w:hAnsi="Arial" w:cs="Arial"/>
          <w:sz w:val="22"/>
          <w:szCs w:val="22"/>
        </w:rPr>
        <w:tab/>
        <w:t>26.199d</w:t>
      </w:r>
      <w:r w:rsidRPr="007F329E">
        <w:rPr>
          <w:rFonts w:ascii="Arial" w:hAnsi="Arial" w:cs="Arial"/>
          <w:sz w:val="22"/>
          <w:szCs w:val="22"/>
        </w:rPr>
        <w:tab/>
        <w:t>26.199f</w:t>
      </w:r>
      <w:r w:rsidRPr="007F329E">
        <w:rPr>
          <w:rFonts w:ascii="Arial" w:hAnsi="Arial" w:cs="Arial"/>
          <w:sz w:val="22"/>
          <w:szCs w:val="22"/>
        </w:rPr>
        <w:tab/>
        <w:t>26.204</w:t>
      </w:r>
      <w:r w:rsidRPr="007F329E">
        <w:rPr>
          <w:rFonts w:ascii="Arial" w:hAnsi="Arial" w:cs="Arial"/>
          <w:sz w:val="22"/>
          <w:szCs w:val="22"/>
        </w:rPr>
        <w:tab/>
      </w:r>
    </w:p>
    <w:p w14:paraId="7675AF92"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r w:rsidRPr="007F329E">
        <w:rPr>
          <w:rFonts w:ascii="Arial" w:hAnsi="Arial" w:cs="Arial"/>
          <w:sz w:val="22"/>
          <w:szCs w:val="22"/>
        </w:rPr>
        <w:t>26.273a</w:t>
      </w:r>
      <w:r w:rsidRPr="007F329E">
        <w:rPr>
          <w:rFonts w:ascii="Arial" w:hAnsi="Arial" w:cs="Arial"/>
          <w:sz w:val="22"/>
          <w:szCs w:val="22"/>
        </w:rPr>
        <w:tab/>
        <w:t>26.273b</w:t>
      </w:r>
      <w:r w:rsidRPr="007F329E">
        <w:rPr>
          <w:rFonts w:ascii="Arial" w:hAnsi="Arial" w:cs="Arial"/>
          <w:sz w:val="22"/>
          <w:szCs w:val="22"/>
        </w:rPr>
        <w:tab/>
        <w:t>26.301</w:t>
      </w:r>
      <w:r w:rsidRPr="007F329E">
        <w:rPr>
          <w:rFonts w:ascii="Arial" w:hAnsi="Arial" w:cs="Arial"/>
          <w:sz w:val="22"/>
          <w:szCs w:val="22"/>
        </w:rPr>
        <w:tab/>
        <w:t xml:space="preserve">26.302; </w:t>
      </w:r>
    </w:p>
    <w:p w14:paraId="1BDD670E"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p>
    <w:p w14:paraId="17C75709"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r w:rsidRPr="007F329E">
        <w:rPr>
          <w:rFonts w:ascii="Arial" w:hAnsi="Arial" w:cs="Arial"/>
          <w:sz w:val="22"/>
          <w:szCs w:val="22"/>
        </w:rPr>
        <w:t>27.138</w:t>
      </w:r>
      <w:r w:rsidRPr="007F329E">
        <w:rPr>
          <w:rFonts w:ascii="Arial" w:hAnsi="Arial" w:cs="Arial"/>
          <w:sz w:val="22"/>
          <w:szCs w:val="22"/>
        </w:rPr>
        <w:tab/>
        <w:t>27.139</w:t>
      </w:r>
      <w:r w:rsidRPr="007F329E">
        <w:rPr>
          <w:rFonts w:ascii="Arial" w:hAnsi="Arial" w:cs="Arial"/>
          <w:sz w:val="22"/>
          <w:szCs w:val="22"/>
        </w:rPr>
        <w:tab/>
        <w:t xml:space="preserve">27.172; and </w:t>
      </w:r>
    </w:p>
    <w:p w14:paraId="5562AAAB"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p>
    <w:p w14:paraId="453A3704" w14:textId="77777777" w:rsidR="003551E4" w:rsidRPr="007F329E" w:rsidRDefault="003551E4" w:rsidP="003551E4">
      <w:pPr>
        <w:tabs>
          <w:tab w:val="left" w:pos="1440"/>
          <w:tab w:val="left" w:pos="2520"/>
          <w:tab w:val="left" w:pos="3600"/>
          <w:tab w:val="left" w:pos="4680"/>
          <w:tab w:val="left" w:pos="5760"/>
          <w:tab w:val="left" w:pos="6840"/>
          <w:tab w:val="left" w:pos="7920"/>
        </w:tabs>
        <w:suppressAutoHyphens/>
        <w:ind w:left="360"/>
        <w:rPr>
          <w:rFonts w:ascii="Arial" w:hAnsi="Arial" w:cs="Arial"/>
          <w:sz w:val="22"/>
          <w:szCs w:val="22"/>
        </w:rPr>
      </w:pPr>
      <w:r w:rsidRPr="007F329E">
        <w:rPr>
          <w:rFonts w:ascii="Arial" w:hAnsi="Arial" w:cs="Arial"/>
          <w:sz w:val="22"/>
          <w:szCs w:val="22"/>
        </w:rPr>
        <w:t xml:space="preserve">28.98 </w:t>
      </w:r>
      <w:r w:rsidRPr="007F329E">
        <w:rPr>
          <w:rFonts w:ascii="Arial" w:hAnsi="Arial" w:cs="Arial"/>
          <w:sz w:val="22"/>
          <w:szCs w:val="22"/>
        </w:rPr>
        <w:tab/>
        <w:t>28.107</w:t>
      </w:r>
      <w:r w:rsidRPr="007F329E">
        <w:rPr>
          <w:rFonts w:ascii="Arial" w:hAnsi="Arial" w:cs="Arial"/>
          <w:sz w:val="22"/>
          <w:szCs w:val="22"/>
        </w:rPr>
        <w:tab/>
        <w:t xml:space="preserve">28.192. </w:t>
      </w:r>
    </w:p>
    <w:p w14:paraId="655D6693" w14:textId="77777777" w:rsidR="003F61C7" w:rsidRPr="007F329E" w:rsidRDefault="003F61C7" w:rsidP="00D746DD">
      <w:pPr>
        <w:suppressAutoHyphens/>
        <w:ind w:left="360"/>
        <w:rPr>
          <w:rFonts w:ascii="Arial" w:hAnsi="Arial" w:cs="Arial"/>
          <w:sz w:val="22"/>
          <w:szCs w:val="22"/>
        </w:rPr>
      </w:pPr>
    </w:p>
    <w:p w14:paraId="109BD6E6" w14:textId="77777777" w:rsidR="00B926EB" w:rsidRPr="007F329E" w:rsidRDefault="00B926EB" w:rsidP="00B926EB">
      <w:pPr>
        <w:ind w:left="360"/>
        <w:rPr>
          <w:rFonts w:ascii="Arial" w:hAnsi="Arial" w:cs="Arial"/>
          <w:sz w:val="22"/>
          <w:szCs w:val="22"/>
          <w:u w:val="single"/>
        </w:rPr>
      </w:pPr>
      <w:r w:rsidRPr="007F329E">
        <w:rPr>
          <w:rFonts w:ascii="Arial" w:hAnsi="Arial" w:cs="Arial"/>
          <w:sz w:val="22"/>
          <w:szCs w:val="22"/>
          <w:u w:val="single"/>
        </w:rPr>
        <w:t>Proposed Rule</w:t>
      </w:r>
    </w:p>
    <w:p w14:paraId="458FF6BE" w14:textId="77777777" w:rsidR="00B926EB" w:rsidRPr="007F329E" w:rsidRDefault="00B926EB" w:rsidP="00B926EB">
      <w:pPr>
        <w:ind w:left="360"/>
        <w:rPr>
          <w:rFonts w:ascii="Arial" w:hAnsi="Arial" w:cs="Arial"/>
          <w:sz w:val="22"/>
          <w:szCs w:val="22"/>
        </w:rPr>
      </w:pPr>
    </w:p>
    <w:p w14:paraId="3EF9BD6A" w14:textId="01B74D5A" w:rsidR="00B926EB" w:rsidRPr="007F329E" w:rsidRDefault="00B926EB" w:rsidP="00B926EB">
      <w:pPr>
        <w:ind w:left="360"/>
        <w:rPr>
          <w:rFonts w:ascii="Arial" w:hAnsi="Arial" w:cs="Arial"/>
          <w:sz w:val="22"/>
          <w:szCs w:val="22"/>
        </w:rPr>
      </w:pPr>
      <w:r w:rsidRPr="007F329E">
        <w:rPr>
          <w:rFonts w:ascii="Arial" w:hAnsi="Arial" w:cs="Arial"/>
          <w:sz w:val="22"/>
          <w:szCs w:val="22"/>
        </w:rPr>
        <w:t>TTB is issuing a proposed rule titled “</w:t>
      </w:r>
      <w:r w:rsidRPr="007F329E">
        <w:rPr>
          <w:rFonts w:ascii="Arial" w:hAnsi="Arial" w:cs="Arial"/>
          <w:bCs/>
          <w:sz w:val="22"/>
          <w:szCs w:val="22"/>
        </w:rPr>
        <w:t>Amendments to Streamline Importation of Distilled Spirits, Wine, Beer, Malt Beverages, Tobacco Products, Processed Tobacco, and Cigarette Papers and Tubes and Facilitate Use of the International Trade Data System</w:t>
      </w:r>
      <w:r w:rsidRPr="007F329E">
        <w:rPr>
          <w:rFonts w:ascii="Arial" w:hAnsi="Arial" w:cs="Arial"/>
          <w:sz w:val="22"/>
          <w:szCs w:val="22"/>
        </w:rPr>
        <w:t xml:space="preserve">” </w:t>
      </w:r>
      <w:r w:rsidR="00947F28">
        <w:rPr>
          <w:rFonts w:ascii="Arial" w:hAnsi="Arial" w:cs="Arial"/>
          <w:sz w:val="22"/>
          <w:szCs w:val="22"/>
        </w:rPr>
        <w:t xml:space="preserve">(Notice No. 159), </w:t>
      </w:r>
      <w:r w:rsidRPr="007F329E">
        <w:rPr>
          <w:rFonts w:ascii="Arial" w:hAnsi="Arial" w:cs="Arial"/>
          <w:sz w:val="22"/>
          <w:szCs w:val="22"/>
        </w:rPr>
        <w:t>which will amend the TTB regulations governing the importation of distilled spirits, wine, beer and malt beverages, tobacco products, processed tobacco, and cigarette papers and tubes.  The proposed amendments are intended to clarify and streamline import procedures, and support the implementation of the International Trade Data System and</w:t>
      </w:r>
      <w:r w:rsidR="004A2B85" w:rsidRPr="007F329E">
        <w:rPr>
          <w:rFonts w:ascii="Arial" w:hAnsi="Arial" w:cs="Arial"/>
          <w:sz w:val="22"/>
          <w:szCs w:val="22"/>
        </w:rPr>
        <w:t>, specifically,</w:t>
      </w:r>
      <w:r w:rsidRPr="007F329E">
        <w:rPr>
          <w:rFonts w:ascii="Arial" w:hAnsi="Arial" w:cs="Arial"/>
          <w:sz w:val="22"/>
          <w:szCs w:val="22"/>
        </w:rPr>
        <w:t xml:space="preserve"> the filing of import information electronically in conjunction with an electronic import filing with U.S. Customs and Border Protection (CBP).  The proposed amendments include providing the option for importers to file import-related data electronically when filing entry or entry summary data electronically with CBP, as an alternative to the current TTB requirements that importers submit paper documents to CBP upon importation.  Under the proposed rule, the information collection approval for many of these electronic submissions will be placed under OMB control number 1513–0064, Importer's Records and Reports (TTB REC 5170/1). </w:t>
      </w:r>
    </w:p>
    <w:p w14:paraId="0DE45A56" w14:textId="77777777" w:rsidR="00B926EB" w:rsidRPr="007F329E" w:rsidRDefault="00B926EB" w:rsidP="00B926EB">
      <w:pPr>
        <w:ind w:left="360"/>
        <w:rPr>
          <w:rFonts w:ascii="Arial" w:hAnsi="Arial" w:cs="Arial"/>
          <w:sz w:val="22"/>
          <w:szCs w:val="22"/>
        </w:rPr>
      </w:pPr>
    </w:p>
    <w:p w14:paraId="16ADC042" w14:textId="7B29DCCF" w:rsidR="00A8021F" w:rsidRPr="007F329E" w:rsidRDefault="00163B02" w:rsidP="00D16E78">
      <w:pPr>
        <w:ind w:left="360"/>
        <w:rPr>
          <w:rFonts w:ascii="Arial" w:hAnsi="Arial" w:cs="Arial"/>
          <w:sz w:val="22"/>
          <w:szCs w:val="22"/>
        </w:rPr>
      </w:pPr>
      <w:r w:rsidRPr="007F329E">
        <w:rPr>
          <w:rFonts w:ascii="Arial" w:hAnsi="Arial" w:cs="Arial"/>
          <w:sz w:val="22"/>
          <w:szCs w:val="22"/>
        </w:rPr>
        <w:t xml:space="preserve">Currently, 27 CFR 26.273a, 26.301, 27.138, and 27.172 require the preparation of transfer records </w:t>
      </w:r>
      <w:r w:rsidR="00852D33" w:rsidRPr="007F329E">
        <w:rPr>
          <w:rFonts w:ascii="Arial" w:hAnsi="Arial" w:cs="Arial"/>
          <w:sz w:val="22"/>
          <w:szCs w:val="22"/>
        </w:rPr>
        <w:t xml:space="preserve">for </w:t>
      </w:r>
      <w:r w:rsidRPr="007F329E">
        <w:rPr>
          <w:rFonts w:ascii="Arial" w:hAnsi="Arial" w:cs="Arial"/>
          <w:sz w:val="22"/>
          <w:szCs w:val="22"/>
        </w:rPr>
        <w:t>distilled spirits</w:t>
      </w:r>
      <w:r w:rsidR="00A8021F" w:rsidRPr="007F329E">
        <w:rPr>
          <w:rFonts w:ascii="Arial" w:hAnsi="Arial" w:cs="Arial"/>
          <w:sz w:val="22"/>
          <w:szCs w:val="22"/>
        </w:rPr>
        <w:t xml:space="preserve">.  </w:t>
      </w:r>
      <w:r w:rsidR="00D16E78" w:rsidRPr="007F329E">
        <w:rPr>
          <w:rFonts w:ascii="Arial" w:hAnsi="Arial" w:cs="Arial"/>
          <w:sz w:val="22"/>
          <w:szCs w:val="22"/>
        </w:rPr>
        <w:t>TTB is proposing to amend §§ 26.301 and 27.172, which currently require the preparation of the transfer record and package gauge record for distilled spirits, to include the transfer record requirements for wine and beer</w:t>
      </w:r>
      <w:r w:rsidR="00A8021F" w:rsidRPr="007F329E">
        <w:rPr>
          <w:rFonts w:ascii="Arial" w:hAnsi="Arial" w:cs="Arial"/>
          <w:sz w:val="22"/>
          <w:szCs w:val="22"/>
        </w:rPr>
        <w:t>, and b</w:t>
      </w:r>
      <w:r w:rsidR="00D16E78" w:rsidRPr="007F329E">
        <w:rPr>
          <w:rFonts w:ascii="Arial" w:hAnsi="Arial" w:cs="Arial"/>
          <w:sz w:val="22"/>
          <w:szCs w:val="22"/>
        </w:rPr>
        <w:t xml:space="preserve">oth sections would require that the transfer records be maintained by the person importing the products or bringing them in from the U.S. Virgin Islands.  For importers filing TTB data electronically, certain information from each transfer record would be submitted to CBP with </w:t>
      </w:r>
      <w:r w:rsidR="00D16E78" w:rsidRPr="007F329E">
        <w:rPr>
          <w:rFonts w:ascii="Arial" w:hAnsi="Arial" w:cs="Arial"/>
          <w:sz w:val="22"/>
          <w:szCs w:val="22"/>
        </w:rPr>
        <w:lastRenderedPageBreak/>
        <w:t xml:space="preserve">the filing of the entry or entry summary, as appropriate.  </w:t>
      </w:r>
      <w:r w:rsidR="00A8021F" w:rsidRPr="007F329E">
        <w:rPr>
          <w:rFonts w:ascii="Arial" w:hAnsi="Arial" w:cs="Arial"/>
          <w:sz w:val="22"/>
          <w:szCs w:val="22"/>
        </w:rPr>
        <w:t xml:space="preserve">In addition, </w:t>
      </w:r>
      <w:r w:rsidR="00D16E78" w:rsidRPr="007F329E">
        <w:rPr>
          <w:rFonts w:ascii="Arial" w:hAnsi="Arial" w:cs="Arial"/>
          <w:sz w:val="22"/>
          <w:szCs w:val="22"/>
        </w:rPr>
        <w:t xml:space="preserve">TTB is proposing to amend §§ 26.273a and 27.138 to add the specific information that is required to be captured in the transfer record regarding transfers of wine and beer in bulk from customs custody to the premises of the applicable TTB-bonded premises.  </w:t>
      </w:r>
    </w:p>
    <w:p w14:paraId="20BDDC44" w14:textId="77777777" w:rsidR="00A8021F" w:rsidRPr="007F329E" w:rsidRDefault="00A8021F" w:rsidP="00D16E78">
      <w:pPr>
        <w:ind w:left="360"/>
        <w:rPr>
          <w:rFonts w:ascii="Arial" w:hAnsi="Arial" w:cs="Arial"/>
          <w:sz w:val="22"/>
          <w:szCs w:val="22"/>
        </w:rPr>
      </w:pPr>
    </w:p>
    <w:p w14:paraId="057ADA1F" w14:textId="7D668B58" w:rsidR="00D16E78" w:rsidRPr="007F329E" w:rsidRDefault="00D16E78" w:rsidP="00D16E78">
      <w:pPr>
        <w:ind w:left="360"/>
        <w:rPr>
          <w:rFonts w:ascii="Arial" w:hAnsi="Arial" w:cs="Arial"/>
          <w:sz w:val="22"/>
          <w:szCs w:val="22"/>
        </w:rPr>
      </w:pPr>
      <w:r w:rsidRPr="007F329E">
        <w:rPr>
          <w:rFonts w:ascii="Arial" w:hAnsi="Arial" w:cs="Arial"/>
          <w:sz w:val="22"/>
          <w:szCs w:val="22"/>
        </w:rPr>
        <w:t xml:space="preserve">TTB is also proposing to add the customs entry number and amount of duty paid to the specific information that is required to be captured in the transfer record regarding transfers of distilled spirits in bulk from customs custody to the premises of the distilled spirits plant.  TTB believes that this information is important to track shipments of distilled spirits transferred without payment of tax. </w:t>
      </w:r>
      <w:r w:rsidR="00A8021F" w:rsidRPr="007F329E">
        <w:rPr>
          <w:rFonts w:ascii="Arial" w:hAnsi="Arial" w:cs="Arial"/>
          <w:sz w:val="22"/>
          <w:szCs w:val="22"/>
        </w:rPr>
        <w:t xml:space="preserve"> However, </w:t>
      </w:r>
      <w:r w:rsidRPr="007F329E">
        <w:rPr>
          <w:rFonts w:ascii="Arial" w:hAnsi="Arial" w:cs="Arial"/>
          <w:sz w:val="22"/>
          <w:szCs w:val="22"/>
        </w:rPr>
        <w:t xml:space="preserve">TTB is </w:t>
      </w:r>
      <w:r w:rsidR="00A8021F" w:rsidRPr="007F329E">
        <w:rPr>
          <w:rFonts w:ascii="Arial" w:hAnsi="Arial" w:cs="Arial"/>
          <w:sz w:val="22"/>
          <w:szCs w:val="22"/>
        </w:rPr>
        <w:t xml:space="preserve">also </w:t>
      </w:r>
      <w:r w:rsidRPr="007F329E">
        <w:rPr>
          <w:rFonts w:ascii="Arial" w:hAnsi="Arial" w:cs="Arial"/>
          <w:sz w:val="22"/>
          <w:szCs w:val="22"/>
        </w:rPr>
        <w:t xml:space="preserve">proposing to no longer require submission of the remaining data elements currently required as part of the transfer record or package gauge record, as TTB believes that they are either no longer necessary to be submitted or that they can be requested of an industry member as needed on a case-by-case basis, if not otherwise available through data the industry member submits to CBP for purposes of meeting CBP requirements. </w:t>
      </w:r>
      <w:r w:rsidR="00D57E60" w:rsidRPr="007F329E">
        <w:rPr>
          <w:rFonts w:ascii="Arial" w:hAnsi="Arial" w:cs="Arial"/>
          <w:sz w:val="22"/>
          <w:szCs w:val="22"/>
        </w:rPr>
        <w:t xml:space="preserve"> A full discussion of the proposed amendments to these regulatory sections is contained in the proposed rule document. </w:t>
      </w:r>
    </w:p>
    <w:p w14:paraId="0A80F44F" w14:textId="638750C1" w:rsidR="00D16E78" w:rsidRPr="007F329E" w:rsidRDefault="00D16E78" w:rsidP="00D16E78">
      <w:pPr>
        <w:ind w:left="360"/>
        <w:rPr>
          <w:rFonts w:ascii="Arial" w:hAnsi="Arial" w:cs="Arial"/>
          <w:sz w:val="22"/>
          <w:szCs w:val="22"/>
        </w:rPr>
      </w:pPr>
    </w:p>
    <w:p w14:paraId="7B2E5B7B" w14:textId="51774967" w:rsidR="006357D0" w:rsidRPr="007F329E" w:rsidRDefault="00A8021F" w:rsidP="00B926EB">
      <w:pPr>
        <w:ind w:left="360"/>
        <w:rPr>
          <w:rFonts w:ascii="Arial" w:hAnsi="Arial" w:cs="Arial"/>
          <w:sz w:val="22"/>
          <w:szCs w:val="22"/>
        </w:rPr>
      </w:pPr>
      <w:r w:rsidRPr="007F329E">
        <w:rPr>
          <w:rFonts w:ascii="Arial" w:hAnsi="Arial" w:cs="Arial"/>
          <w:sz w:val="22"/>
          <w:szCs w:val="22"/>
        </w:rPr>
        <w:t>Due to these amendments, u</w:t>
      </w:r>
      <w:r w:rsidR="00D16E78" w:rsidRPr="007F329E">
        <w:rPr>
          <w:rFonts w:ascii="Arial" w:hAnsi="Arial" w:cs="Arial"/>
          <w:sz w:val="22"/>
          <w:szCs w:val="22"/>
        </w:rPr>
        <w:t xml:space="preserve">nder the proposed rule, the information collection requirements contained in those TTB regulatory sections would be removed from OMB control number 1513–0056 and placed instead under control number 1513–0064. </w:t>
      </w:r>
    </w:p>
    <w:p w14:paraId="2C993293" w14:textId="77777777" w:rsidR="00B926EB" w:rsidRPr="007F329E" w:rsidRDefault="00B926EB" w:rsidP="00D746DD">
      <w:pPr>
        <w:suppressAutoHyphens/>
        <w:ind w:left="360"/>
        <w:rPr>
          <w:rFonts w:ascii="Arial" w:hAnsi="Arial" w:cs="Arial"/>
          <w:sz w:val="22"/>
          <w:szCs w:val="22"/>
        </w:rPr>
      </w:pPr>
    </w:p>
    <w:p w14:paraId="4B34F23D" w14:textId="77777777" w:rsidR="005E4F99" w:rsidRPr="007F329E" w:rsidRDefault="005E4F99" w:rsidP="00D746DD">
      <w:pPr>
        <w:suppressAutoHyphens/>
        <w:ind w:left="360"/>
        <w:rPr>
          <w:rFonts w:ascii="Arial" w:hAnsi="Arial" w:cs="Arial"/>
          <w:sz w:val="22"/>
          <w:szCs w:val="22"/>
        </w:rPr>
      </w:pPr>
      <w:r w:rsidRPr="007F329E">
        <w:rPr>
          <w:rFonts w:ascii="Arial" w:hAnsi="Arial" w:cs="Arial"/>
          <w:sz w:val="22"/>
          <w:szCs w:val="22"/>
        </w:rPr>
        <w:t>Th</w:t>
      </w:r>
      <w:r w:rsidR="00095F53" w:rsidRPr="007F329E">
        <w:rPr>
          <w:rFonts w:ascii="Arial" w:hAnsi="Arial" w:cs="Arial"/>
          <w:sz w:val="22"/>
          <w:szCs w:val="22"/>
        </w:rPr>
        <w:t>is</w:t>
      </w:r>
      <w:r w:rsidRPr="007F329E">
        <w:rPr>
          <w:rFonts w:ascii="Arial" w:hAnsi="Arial" w:cs="Arial"/>
          <w:sz w:val="22"/>
          <w:szCs w:val="22"/>
        </w:rPr>
        <w:t xml:space="preserve"> information collection is aligned with</w:t>
      </w:r>
      <w:r w:rsidR="00D73D2D" w:rsidRPr="007F329E">
        <w:rPr>
          <w:rFonts w:ascii="Arial" w:hAnsi="Arial" w:cs="Arial"/>
          <w:sz w:val="22"/>
          <w:szCs w:val="22"/>
        </w:rPr>
        <w:t xml:space="preserve"> –– </w:t>
      </w:r>
    </w:p>
    <w:p w14:paraId="493DEA06" w14:textId="77777777" w:rsidR="00ED4A03" w:rsidRPr="007F329E" w:rsidRDefault="00ED4A03" w:rsidP="00D746DD">
      <w:pPr>
        <w:numPr>
          <w:ilvl w:val="0"/>
          <w:numId w:val="1"/>
        </w:numPr>
        <w:suppressAutoHyphens/>
        <w:spacing w:before="80"/>
        <w:ind w:left="360" w:firstLine="0"/>
        <w:rPr>
          <w:rFonts w:ascii="Arial" w:hAnsi="Arial" w:cs="Arial"/>
          <w:sz w:val="22"/>
          <w:szCs w:val="22"/>
        </w:rPr>
      </w:pPr>
      <w:r w:rsidRPr="007F329E">
        <w:rPr>
          <w:rFonts w:ascii="Arial" w:hAnsi="Arial" w:cs="Arial"/>
          <w:sz w:val="22"/>
          <w:szCs w:val="22"/>
        </w:rPr>
        <w:t xml:space="preserve">Line of Business/Sub-function:  </w:t>
      </w:r>
      <w:r w:rsidR="005957FB" w:rsidRPr="007F329E">
        <w:rPr>
          <w:rFonts w:ascii="Arial" w:hAnsi="Arial" w:cs="Arial"/>
          <w:sz w:val="22"/>
          <w:szCs w:val="22"/>
        </w:rPr>
        <w:t>General Government/Taxation Management.</w:t>
      </w:r>
      <w:r w:rsidRPr="007F329E">
        <w:rPr>
          <w:rFonts w:ascii="Arial" w:hAnsi="Arial" w:cs="Arial"/>
          <w:sz w:val="22"/>
          <w:szCs w:val="22"/>
        </w:rPr>
        <w:t xml:space="preserve"> </w:t>
      </w:r>
    </w:p>
    <w:p w14:paraId="6747B62E" w14:textId="77777777" w:rsidR="005E4F99" w:rsidRPr="007F329E" w:rsidRDefault="00ED4A03" w:rsidP="00D746DD">
      <w:pPr>
        <w:numPr>
          <w:ilvl w:val="0"/>
          <w:numId w:val="1"/>
        </w:numPr>
        <w:suppressAutoHyphens/>
        <w:spacing w:before="80"/>
        <w:ind w:left="360" w:firstLine="0"/>
        <w:rPr>
          <w:rFonts w:ascii="Arial" w:hAnsi="Arial" w:cs="Arial"/>
          <w:sz w:val="22"/>
          <w:szCs w:val="22"/>
        </w:rPr>
      </w:pPr>
      <w:proofErr w:type="gramStart"/>
      <w:r w:rsidRPr="007F329E">
        <w:rPr>
          <w:rFonts w:ascii="Arial" w:hAnsi="Arial" w:cs="Arial"/>
          <w:sz w:val="22"/>
          <w:szCs w:val="22"/>
        </w:rPr>
        <w:t>IT</w:t>
      </w:r>
      <w:proofErr w:type="gramEnd"/>
      <w:r w:rsidRPr="007F329E">
        <w:rPr>
          <w:rFonts w:ascii="Arial" w:hAnsi="Arial" w:cs="Arial"/>
          <w:sz w:val="22"/>
          <w:szCs w:val="22"/>
        </w:rPr>
        <w:t xml:space="preserve"> Investment:  </w:t>
      </w:r>
      <w:r w:rsidR="005957FB" w:rsidRPr="007F329E">
        <w:rPr>
          <w:rFonts w:ascii="Arial" w:hAnsi="Arial" w:cs="Arial"/>
          <w:sz w:val="22"/>
          <w:szCs w:val="22"/>
        </w:rPr>
        <w:t>Tax Major Application Systems.</w:t>
      </w:r>
      <w:r w:rsidR="00987432" w:rsidRPr="007F329E">
        <w:rPr>
          <w:rFonts w:ascii="Arial" w:hAnsi="Arial" w:cs="Arial"/>
          <w:sz w:val="22"/>
          <w:szCs w:val="22"/>
        </w:rPr>
        <w:t xml:space="preserve"> </w:t>
      </w:r>
    </w:p>
    <w:p w14:paraId="4524DFEC" w14:textId="77777777" w:rsidR="005E4F99" w:rsidRPr="007F329E" w:rsidRDefault="005E4F99" w:rsidP="00D73D2D">
      <w:pPr>
        <w:suppressAutoHyphens/>
        <w:rPr>
          <w:rFonts w:ascii="Arial" w:hAnsi="Arial" w:cs="Arial"/>
          <w:sz w:val="36"/>
          <w:szCs w:val="36"/>
        </w:rPr>
      </w:pPr>
    </w:p>
    <w:p w14:paraId="32AF3913" w14:textId="77777777" w:rsidR="00AF1157" w:rsidRPr="007F329E" w:rsidRDefault="00AF1157" w:rsidP="00D73D2D">
      <w:pPr>
        <w:suppressAutoHyphens/>
        <w:rPr>
          <w:rFonts w:ascii="Arial" w:hAnsi="Arial" w:cs="Arial"/>
          <w:i/>
          <w:sz w:val="22"/>
          <w:szCs w:val="22"/>
        </w:rPr>
      </w:pPr>
      <w:r w:rsidRPr="007F329E">
        <w:rPr>
          <w:rFonts w:ascii="Arial" w:hAnsi="Arial" w:cs="Arial"/>
          <w:i/>
          <w:sz w:val="22"/>
          <w:szCs w:val="22"/>
        </w:rPr>
        <w:t>2.  How, by whom</w:t>
      </w:r>
      <w:r w:rsidR="00101DE7" w:rsidRPr="007F329E">
        <w:rPr>
          <w:rFonts w:ascii="Arial" w:hAnsi="Arial" w:cs="Arial"/>
          <w:i/>
          <w:sz w:val="22"/>
          <w:szCs w:val="22"/>
        </w:rPr>
        <w:t>,</w:t>
      </w:r>
      <w:r w:rsidRPr="007F329E">
        <w:rPr>
          <w:rFonts w:ascii="Arial" w:hAnsi="Arial" w:cs="Arial"/>
          <w:i/>
          <w:sz w:val="22"/>
          <w:szCs w:val="22"/>
        </w:rPr>
        <w:t xml:space="preserve"> and for what purpose is this information used?</w:t>
      </w:r>
      <w:r w:rsidR="00D73D2D" w:rsidRPr="007F329E">
        <w:rPr>
          <w:rFonts w:ascii="Arial" w:hAnsi="Arial" w:cs="Arial"/>
          <w:i/>
          <w:sz w:val="22"/>
          <w:szCs w:val="22"/>
        </w:rPr>
        <w:t xml:space="preserve"> </w:t>
      </w:r>
    </w:p>
    <w:p w14:paraId="072D6DAA" w14:textId="77777777" w:rsidR="00AF1157" w:rsidRPr="007F329E" w:rsidRDefault="00AF1157" w:rsidP="000329F4">
      <w:pPr>
        <w:suppressAutoHyphens/>
        <w:ind w:left="360"/>
        <w:rPr>
          <w:rFonts w:ascii="Arial" w:hAnsi="Arial" w:cs="Arial"/>
          <w:sz w:val="22"/>
          <w:szCs w:val="22"/>
        </w:rPr>
      </w:pPr>
    </w:p>
    <w:p w14:paraId="74D4CB7A" w14:textId="77777777" w:rsidR="00AF1157" w:rsidRPr="007F329E" w:rsidRDefault="005957FB" w:rsidP="00D746DD">
      <w:pPr>
        <w:ind w:left="360"/>
        <w:rPr>
          <w:rFonts w:ascii="Arial" w:hAnsi="Arial" w:cs="Arial"/>
          <w:sz w:val="22"/>
          <w:szCs w:val="22"/>
        </w:rPr>
      </w:pPr>
      <w:r w:rsidRPr="007F329E">
        <w:rPr>
          <w:rFonts w:ascii="Arial" w:hAnsi="Arial" w:cs="Arial"/>
          <w:sz w:val="22"/>
          <w:szCs w:val="22"/>
        </w:rPr>
        <w:t xml:space="preserve">The transaction and supporting records </w:t>
      </w:r>
      <w:r w:rsidR="00D746DD" w:rsidRPr="007F329E">
        <w:rPr>
          <w:rFonts w:ascii="Arial" w:hAnsi="Arial" w:cs="Arial"/>
          <w:sz w:val="22"/>
          <w:szCs w:val="22"/>
        </w:rPr>
        <w:t xml:space="preserve">required under this information collection </w:t>
      </w:r>
      <w:r w:rsidR="00882AE4" w:rsidRPr="007F329E">
        <w:rPr>
          <w:rFonts w:ascii="Arial" w:hAnsi="Arial" w:cs="Arial"/>
          <w:sz w:val="22"/>
          <w:szCs w:val="22"/>
        </w:rPr>
        <w:t>serve as t</w:t>
      </w:r>
      <w:r w:rsidRPr="007F329E">
        <w:rPr>
          <w:rFonts w:ascii="Arial" w:hAnsi="Arial" w:cs="Arial"/>
          <w:sz w:val="22"/>
          <w:szCs w:val="22"/>
        </w:rPr>
        <w:t xml:space="preserve">he source </w:t>
      </w:r>
      <w:r w:rsidR="00882AE4" w:rsidRPr="007F329E">
        <w:rPr>
          <w:rFonts w:ascii="Arial" w:hAnsi="Arial" w:cs="Arial"/>
          <w:sz w:val="22"/>
          <w:szCs w:val="22"/>
        </w:rPr>
        <w:t>documents f</w:t>
      </w:r>
      <w:r w:rsidR="00D746DD" w:rsidRPr="007F329E">
        <w:rPr>
          <w:rFonts w:ascii="Arial" w:hAnsi="Arial" w:cs="Arial"/>
          <w:sz w:val="22"/>
          <w:szCs w:val="22"/>
        </w:rPr>
        <w:t xml:space="preserve">or the monthly operations reports </w:t>
      </w:r>
      <w:r w:rsidR="00882AE4" w:rsidRPr="007F329E">
        <w:rPr>
          <w:rFonts w:ascii="Arial" w:hAnsi="Arial" w:cs="Arial"/>
          <w:sz w:val="22"/>
          <w:szCs w:val="22"/>
        </w:rPr>
        <w:t>covering production, storage, denaturing, and processing activities at DSPs.  DSP proprietors use these records to compile the</w:t>
      </w:r>
      <w:r w:rsidR="00F926FC" w:rsidRPr="007F329E">
        <w:rPr>
          <w:rFonts w:ascii="Arial" w:hAnsi="Arial" w:cs="Arial"/>
          <w:sz w:val="22"/>
          <w:szCs w:val="22"/>
        </w:rPr>
        <w:t>ir</w:t>
      </w:r>
      <w:r w:rsidR="00882AE4" w:rsidRPr="007F329E">
        <w:rPr>
          <w:rFonts w:ascii="Arial" w:hAnsi="Arial" w:cs="Arial"/>
          <w:sz w:val="22"/>
          <w:szCs w:val="22"/>
        </w:rPr>
        <w:t xml:space="preserve"> </w:t>
      </w:r>
      <w:r w:rsidR="00D746DD" w:rsidRPr="007F329E">
        <w:rPr>
          <w:rFonts w:ascii="Arial" w:hAnsi="Arial" w:cs="Arial"/>
          <w:sz w:val="22"/>
          <w:szCs w:val="22"/>
        </w:rPr>
        <w:t>required</w:t>
      </w:r>
      <w:r w:rsidR="00882AE4" w:rsidRPr="007F329E">
        <w:rPr>
          <w:rFonts w:ascii="Arial" w:hAnsi="Arial" w:cs="Arial"/>
          <w:sz w:val="22"/>
          <w:szCs w:val="22"/>
        </w:rPr>
        <w:t xml:space="preserve"> monthly operations</w:t>
      </w:r>
      <w:r w:rsidR="00F926FC" w:rsidRPr="007F329E">
        <w:rPr>
          <w:rFonts w:ascii="Arial" w:hAnsi="Arial" w:cs="Arial"/>
          <w:sz w:val="22"/>
          <w:szCs w:val="22"/>
        </w:rPr>
        <w:t xml:space="preserve"> reports</w:t>
      </w:r>
      <w:r w:rsidR="00882AE4" w:rsidRPr="007F329E">
        <w:rPr>
          <w:rFonts w:ascii="Arial" w:hAnsi="Arial" w:cs="Arial"/>
          <w:sz w:val="22"/>
          <w:szCs w:val="22"/>
        </w:rPr>
        <w:t xml:space="preserve">.  TTB field </w:t>
      </w:r>
      <w:r w:rsidRPr="007F329E">
        <w:rPr>
          <w:rFonts w:ascii="Arial" w:hAnsi="Arial" w:cs="Arial"/>
          <w:sz w:val="22"/>
          <w:szCs w:val="22"/>
        </w:rPr>
        <w:t xml:space="preserve">personnel </w:t>
      </w:r>
      <w:r w:rsidR="00585344" w:rsidRPr="007F329E">
        <w:rPr>
          <w:rFonts w:ascii="Arial" w:hAnsi="Arial" w:cs="Arial"/>
          <w:sz w:val="22"/>
          <w:szCs w:val="22"/>
        </w:rPr>
        <w:t xml:space="preserve">may examine these records </w:t>
      </w:r>
      <w:r w:rsidRPr="007F329E">
        <w:rPr>
          <w:rFonts w:ascii="Arial" w:hAnsi="Arial" w:cs="Arial"/>
          <w:sz w:val="22"/>
          <w:szCs w:val="22"/>
        </w:rPr>
        <w:t xml:space="preserve">to verify </w:t>
      </w:r>
      <w:r w:rsidR="00F926FC" w:rsidRPr="007F329E">
        <w:rPr>
          <w:rFonts w:ascii="Arial" w:hAnsi="Arial" w:cs="Arial"/>
          <w:sz w:val="22"/>
          <w:szCs w:val="22"/>
        </w:rPr>
        <w:t xml:space="preserve">a DSP proprietor’s </w:t>
      </w:r>
      <w:r w:rsidR="00585344" w:rsidRPr="007F329E">
        <w:rPr>
          <w:rFonts w:ascii="Arial" w:hAnsi="Arial" w:cs="Arial"/>
          <w:sz w:val="22"/>
          <w:szCs w:val="22"/>
        </w:rPr>
        <w:t xml:space="preserve">monthly operations reports in order to protect the revenue and ensure compliance with regulatory requirements. </w:t>
      </w:r>
    </w:p>
    <w:p w14:paraId="228EF46B" w14:textId="77777777" w:rsidR="005957FB" w:rsidRPr="007F329E" w:rsidRDefault="005957FB" w:rsidP="00D73D2D">
      <w:pPr>
        <w:ind w:left="576" w:hanging="576"/>
        <w:rPr>
          <w:rFonts w:ascii="Arial" w:hAnsi="Arial" w:cs="Arial"/>
          <w:sz w:val="36"/>
          <w:szCs w:val="36"/>
        </w:rPr>
      </w:pPr>
    </w:p>
    <w:p w14:paraId="61437254" w14:textId="77777777" w:rsidR="00AF1157" w:rsidRPr="007F329E" w:rsidRDefault="00CA7E3C" w:rsidP="00D73D2D">
      <w:pPr>
        <w:suppressAutoHyphens/>
        <w:rPr>
          <w:rFonts w:ascii="Arial" w:hAnsi="Arial" w:cs="Arial"/>
          <w:i/>
          <w:sz w:val="22"/>
          <w:szCs w:val="22"/>
        </w:rPr>
      </w:pPr>
      <w:r w:rsidRPr="007F329E">
        <w:rPr>
          <w:rFonts w:ascii="Arial" w:hAnsi="Arial" w:cs="Arial"/>
          <w:i/>
          <w:sz w:val="22"/>
          <w:szCs w:val="22"/>
        </w:rPr>
        <w:t xml:space="preserve">3.  </w:t>
      </w:r>
      <w:r w:rsidR="00AF1157" w:rsidRPr="007F329E">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F329E">
        <w:rPr>
          <w:rFonts w:ascii="Arial" w:hAnsi="Arial" w:cs="Arial"/>
          <w:i/>
          <w:sz w:val="22"/>
          <w:szCs w:val="22"/>
        </w:rPr>
        <w:t xml:space="preserve"> </w:t>
      </w:r>
    </w:p>
    <w:p w14:paraId="7385E8F6" w14:textId="77777777" w:rsidR="00AF1157" w:rsidRPr="007F329E" w:rsidRDefault="00AF1157" w:rsidP="00D73D2D">
      <w:pPr>
        <w:suppressAutoHyphens/>
        <w:rPr>
          <w:rFonts w:ascii="Arial" w:hAnsi="Arial" w:cs="Arial"/>
          <w:sz w:val="22"/>
          <w:szCs w:val="22"/>
        </w:rPr>
      </w:pPr>
    </w:p>
    <w:p w14:paraId="73472D82" w14:textId="77777777" w:rsidR="00585344" w:rsidRPr="007F329E" w:rsidRDefault="00F10C50" w:rsidP="00836736">
      <w:pPr>
        <w:tabs>
          <w:tab w:val="left" w:pos="8496"/>
        </w:tabs>
        <w:suppressAutoHyphens/>
        <w:spacing w:line="240" w:lineRule="atLeast"/>
        <w:ind w:left="360"/>
        <w:rPr>
          <w:rFonts w:ascii="Arial" w:hAnsi="Arial" w:cs="Arial"/>
          <w:sz w:val="22"/>
          <w:szCs w:val="22"/>
        </w:rPr>
      </w:pPr>
      <w:r w:rsidRPr="007F329E">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836736" w:rsidRPr="007F329E">
        <w:rPr>
          <w:rFonts w:ascii="Arial" w:hAnsi="Arial" w:cs="Arial"/>
          <w:sz w:val="22"/>
          <w:szCs w:val="22"/>
        </w:rPr>
        <w:t xml:space="preserve"> </w:t>
      </w:r>
      <w:r w:rsidR="00585344" w:rsidRPr="007F329E">
        <w:rPr>
          <w:rFonts w:ascii="Arial" w:hAnsi="Arial" w:cs="Arial"/>
          <w:sz w:val="22"/>
          <w:szCs w:val="22"/>
        </w:rPr>
        <w:t xml:space="preserve">This information collection involves transaction and other supporting records that DSP proprietors keep at their premises, </w:t>
      </w:r>
      <w:r w:rsidR="00F926FC" w:rsidRPr="007F329E">
        <w:rPr>
          <w:rFonts w:ascii="Arial" w:hAnsi="Arial" w:cs="Arial"/>
          <w:sz w:val="22"/>
          <w:szCs w:val="22"/>
        </w:rPr>
        <w:t xml:space="preserve">which </w:t>
      </w:r>
      <w:r w:rsidR="00585344" w:rsidRPr="007F329E">
        <w:rPr>
          <w:rFonts w:ascii="Arial" w:hAnsi="Arial" w:cs="Arial"/>
          <w:sz w:val="22"/>
          <w:szCs w:val="22"/>
        </w:rPr>
        <w:t xml:space="preserve">they may do so using information technologies of their choice, provided the required information is readily available to TTB personnel conducting on-site audits and inspections. </w:t>
      </w:r>
    </w:p>
    <w:p w14:paraId="0CA9D615" w14:textId="77777777" w:rsidR="00AF1157" w:rsidRPr="007F329E" w:rsidRDefault="00AF1157" w:rsidP="00D73D2D">
      <w:pPr>
        <w:suppressAutoHyphens/>
        <w:rPr>
          <w:rFonts w:ascii="Arial" w:hAnsi="Arial" w:cs="Arial"/>
          <w:sz w:val="36"/>
          <w:szCs w:val="36"/>
        </w:rPr>
      </w:pPr>
    </w:p>
    <w:p w14:paraId="78A8F591" w14:textId="77777777" w:rsidR="00947F28" w:rsidRDefault="00947F28">
      <w:pPr>
        <w:rPr>
          <w:rFonts w:ascii="Arial" w:hAnsi="Arial" w:cs="Arial"/>
          <w:i/>
          <w:sz w:val="22"/>
          <w:szCs w:val="22"/>
        </w:rPr>
      </w:pPr>
      <w:r>
        <w:rPr>
          <w:rFonts w:ascii="Arial" w:hAnsi="Arial" w:cs="Arial"/>
          <w:i/>
          <w:sz w:val="22"/>
          <w:szCs w:val="22"/>
        </w:rPr>
        <w:br w:type="page"/>
      </w:r>
    </w:p>
    <w:p w14:paraId="6A868EDC" w14:textId="701F37B4" w:rsidR="00AF1157" w:rsidRPr="007F329E" w:rsidRDefault="00CA7E3C" w:rsidP="00585344">
      <w:pPr>
        <w:rPr>
          <w:rFonts w:ascii="Arial" w:hAnsi="Arial" w:cs="Arial"/>
          <w:i/>
          <w:sz w:val="22"/>
          <w:szCs w:val="22"/>
        </w:rPr>
      </w:pPr>
      <w:r w:rsidRPr="007F329E">
        <w:rPr>
          <w:rFonts w:ascii="Arial" w:hAnsi="Arial" w:cs="Arial"/>
          <w:i/>
          <w:sz w:val="22"/>
          <w:szCs w:val="22"/>
        </w:rPr>
        <w:lastRenderedPageBreak/>
        <w:t xml:space="preserve">4.  </w:t>
      </w:r>
      <w:r w:rsidR="00AF1157" w:rsidRPr="007F329E">
        <w:rPr>
          <w:rFonts w:ascii="Arial" w:hAnsi="Arial" w:cs="Arial"/>
          <w:i/>
          <w:sz w:val="22"/>
          <w:szCs w:val="22"/>
        </w:rPr>
        <w:t>What efforts are used to identi</w:t>
      </w:r>
      <w:r w:rsidR="009E4E4C" w:rsidRPr="007F329E">
        <w:rPr>
          <w:rFonts w:ascii="Arial" w:hAnsi="Arial" w:cs="Arial"/>
          <w:i/>
          <w:sz w:val="22"/>
          <w:szCs w:val="22"/>
        </w:rPr>
        <w:t>f</w:t>
      </w:r>
      <w:r w:rsidR="00AF1157" w:rsidRPr="007F329E">
        <w:rPr>
          <w:rFonts w:ascii="Arial" w:hAnsi="Arial" w:cs="Arial"/>
          <w:i/>
          <w:sz w:val="22"/>
          <w:szCs w:val="22"/>
        </w:rPr>
        <w:t xml:space="preserve">y duplication?  </w:t>
      </w:r>
      <w:r w:rsidR="007A5D4B" w:rsidRPr="007F329E">
        <w:rPr>
          <w:rFonts w:ascii="Arial" w:hAnsi="Arial" w:cs="Arial"/>
          <w:i/>
          <w:sz w:val="22"/>
          <w:szCs w:val="22"/>
        </w:rPr>
        <w:t xml:space="preserve">Can </w:t>
      </w:r>
      <w:r w:rsidR="00AF1157" w:rsidRPr="007F329E">
        <w:rPr>
          <w:rFonts w:ascii="Arial" w:hAnsi="Arial" w:cs="Arial"/>
          <w:i/>
          <w:sz w:val="22"/>
          <w:szCs w:val="22"/>
        </w:rPr>
        <w:t>similar information</w:t>
      </w:r>
      <w:r w:rsidR="00DF5F98" w:rsidRPr="007F329E">
        <w:rPr>
          <w:rFonts w:ascii="Arial" w:hAnsi="Arial" w:cs="Arial"/>
          <w:i/>
          <w:sz w:val="22"/>
          <w:szCs w:val="22"/>
        </w:rPr>
        <w:t xml:space="preserve"> </w:t>
      </w:r>
      <w:r w:rsidR="00AF1157" w:rsidRPr="007F329E">
        <w:rPr>
          <w:rFonts w:ascii="Arial" w:hAnsi="Arial" w:cs="Arial"/>
          <w:i/>
          <w:sz w:val="22"/>
          <w:szCs w:val="22"/>
        </w:rPr>
        <w:t>already available be used or modified for use for</w:t>
      </w:r>
      <w:r w:rsidR="00DF5F98" w:rsidRPr="007F329E">
        <w:rPr>
          <w:rFonts w:ascii="Arial" w:hAnsi="Arial" w:cs="Arial"/>
          <w:i/>
          <w:sz w:val="22"/>
          <w:szCs w:val="22"/>
        </w:rPr>
        <w:t xml:space="preserve"> the purposes described in Item </w:t>
      </w:r>
      <w:r w:rsidR="00AF1157" w:rsidRPr="007F329E">
        <w:rPr>
          <w:rFonts w:ascii="Arial" w:hAnsi="Arial" w:cs="Arial"/>
          <w:i/>
          <w:sz w:val="22"/>
          <w:szCs w:val="22"/>
        </w:rPr>
        <w:t>2</w:t>
      </w:r>
      <w:r w:rsidR="00DF5F98" w:rsidRPr="007F329E">
        <w:rPr>
          <w:rFonts w:ascii="Arial" w:hAnsi="Arial" w:cs="Arial"/>
          <w:i/>
          <w:sz w:val="22"/>
          <w:szCs w:val="22"/>
        </w:rPr>
        <w:t xml:space="preserve"> </w:t>
      </w:r>
      <w:r w:rsidR="00AF1157" w:rsidRPr="007F329E">
        <w:rPr>
          <w:rFonts w:ascii="Arial" w:hAnsi="Arial" w:cs="Arial"/>
          <w:i/>
          <w:sz w:val="22"/>
          <w:szCs w:val="22"/>
        </w:rPr>
        <w:t>above?</w:t>
      </w:r>
      <w:r w:rsidR="00DF5F98" w:rsidRPr="007F329E">
        <w:rPr>
          <w:rFonts w:ascii="Arial" w:hAnsi="Arial" w:cs="Arial"/>
          <w:i/>
          <w:sz w:val="22"/>
          <w:szCs w:val="22"/>
        </w:rPr>
        <w:t xml:space="preserve"> </w:t>
      </w:r>
    </w:p>
    <w:p w14:paraId="472386B5" w14:textId="77777777" w:rsidR="00AF1157" w:rsidRPr="007F329E" w:rsidRDefault="00AF1157" w:rsidP="00585344">
      <w:pPr>
        <w:rPr>
          <w:rFonts w:ascii="Arial" w:hAnsi="Arial" w:cs="Arial"/>
          <w:sz w:val="22"/>
          <w:szCs w:val="22"/>
        </w:rPr>
      </w:pPr>
    </w:p>
    <w:p w14:paraId="38F3A01A" w14:textId="77777777" w:rsidR="00D50640" w:rsidRPr="007F329E" w:rsidRDefault="00536CEA" w:rsidP="00585344">
      <w:pPr>
        <w:ind w:left="360"/>
        <w:rPr>
          <w:rFonts w:ascii="Arial" w:hAnsi="Arial" w:cs="Arial"/>
          <w:sz w:val="22"/>
          <w:szCs w:val="22"/>
        </w:rPr>
      </w:pPr>
      <w:r w:rsidRPr="007F329E">
        <w:rPr>
          <w:rFonts w:ascii="Arial" w:hAnsi="Arial" w:cs="Arial"/>
          <w:sz w:val="22"/>
          <w:szCs w:val="22"/>
        </w:rPr>
        <w:t>This information collection</w:t>
      </w:r>
      <w:r w:rsidR="00D414AB" w:rsidRPr="007F329E">
        <w:rPr>
          <w:rFonts w:ascii="Arial" w:hAnsi="Arial" w:cs="Arial"/>
          <w:sz w:val="22"/>
          <w:szCs w:val="22"/>
        </w:rPr>
        <w:t xml:space="preserve"> </w:t>
      </w:r>
      <w:r w:rsidR="00D50640" w:rsidRPr="007F329E">
        <w:rPr>
          <w:rFonts w:ascii="Arial" w:hAnsi="Arial" w:cs="Arial"/>
          <w:sz w:val="22"/>
          <w:szCs w:val="22"/>
        </w:rPr>
        <w:t>contain</w:t>
      </w:r>
      <w:r w:rsidR="00030CEB" w:rsidRPr="007F329E">
        <w:rPr>
          <w:rFonts w:ascii="Arial" w:hAnsi="Arial" w:cs="Arial"/>
          <w:sz w:val="22"/>
          <w:szCs w:val="22"/>
        </w:rPr>
        <w:t>s</w:t>
      </w:r>
      <w:r w:rsidR="00D50640" w:rsidRPr="007F329E">
        <w:rPr>
          <w:rFonts w:ascii="Arial" w:hAnsi="Arial" w:cs="Arial"/>
          <w:sz w:val="22"/>
          <w:szCs w:val="22"/>
        </w:rPr>
        <w:t xml:space="preserve"> information pertinent to each respondent and applicable to the</w:t>
      </w:r>
      <w:r w:rsidR="00585344" w:rsidRPr="007F329E">
        <w:rPr>
          <w:rFonts w:ascii="Arial" w:hAnsi="Arial" w:cs="Arial"/>
          <w:sz w:val="22"/>
          <w:szCs w:val="22"/>
        </w:rPr>
        <w:t xml:space="preserve">ir </w:t>
      </w:r>
      <w:r w:rsidR="00D50640" w:rsidRPr="007F329E">
        <w:rPr>
          <w:rFonts w:ascii="Arial" w:hAnsi="Arial" w:cs="Arial"/>
          <w:sz w:val="22"/>
          <w:szCs w:val="22"/>
        </w:rPr>
        <w:t xml:space="preserve">specific </w:t>
      </w:r>
      <w:r w:rsidR="00585344" w:rsidRPr="007F329E">
        <w:rPr>
          <w:rFonts w:ascii="Arial" w:hAnsi="Arial" w:cs="Arial"/>
          <w:sz w:val="22"/>
          <w:szCs w:val="22"/>
        </w:rPr>
        <w:t xml:space="preserve">DSP production, storage, denaturing, and processing operations.  </w:t>
      </w:r>
      <w:r w:rsidR="00D50640" w:rsidRPr="007F329E">
        <w:rPr>
          <w:rFonts w:ascii="Arial" w:hAnsi="Arial" w:cs="Arial"/>
          <w:sz w:val="22"/>
          <w:szCs w:val="22"/>
        </w:rPr>
        <w:t xml:space="preserve">As far as TTB is able to determine, similar information is not available elsewhere. </w:t>
      </w:r>
    </w:p>
    <w:p w14:paraId="7551D0D2" w14:textId="77777777" w:rsidR="007A5D4B" w:rsidRPr="007F329E" w:rsidRDefault="007A5D4B" w:rsidP="007A5D4B">
      <w:pPr>
        <w:suppressAutoHyphens/>
        <w:rPr>
          <w:rFonts w:ascii="Arial" w:hAnsi="Arial" w:cs="Arial"/>
          <w:sz w:val="36"/>
          <w:szCs w:val="36"/>
        </w:rPr>
      </w:pPr>
    </w:p>
    <w:p w14:paraId="5EC4FE26" w14:textId="77777777" w:rsidR="00AF1157" w:rsidRPr="007F329E" w:rsidRDefault="007A5D4B" w:rsidP="00D73D2D">
      <w:pPr>
        <w:suppressAutoHyphens/>
        <w:rPr>
          <w:rFonts w:ascii="Arial" w:hAnsi="Arial" w:cs="Arial"/>
          <w:i/>
          <w:sz w:val="22"/>
          <w:szCs w:val="22"/>
        </w:rPr>
      </w:pPr>
      <w:r w:rsidRPr="007F329E">
        <w:rPr>
          <w:rFonts w:ascii="Arial" w:hAnsi="Arial" w:cs="Arial"/>
          <w:i/>
          <w:sz w:val="22"/>
          <w:szCs w:val="22"/>
        </w:rPr>
        <w:t xml:space="preserve">5.  </w:t>
      </w:r>
      <w:r w:rsidR="00AF1157" w:rsidRPr="007F329E">
        <w:rPr>
          <w:rFonts w:ascii="Arial" w:hAnsi="Arial" w:cs="Arial"/>
          <w:i/>
          <w:sz w:val="22"/>
          <w:szCs w:val="22"/>
        </w:rPr>
        <w:t>If this collection of information impacts small businesses or other small entities,</w:t>
      </w:r>
      <w:r w:rsidR="00DF5F98" w:rsidRPr="007F329E">
        <w:rPr>
          <w:rFonts w:ascii="Arial" w:hAnsi="Arial" w:cs="Arial"/>
          <w:i/>
          <w:sz w:val="22"/>
          <w:szCs w:val="22"/>
        </w:rPr>
        <w:t xml:space="preserve"> </w:t>
      </w:r>
      <w:r w:rsidR="00AF1157" w:rsidRPr="007F329E">
        <w:rPr>
          <w:rFonts w:ascii="Arial" w:hAnsi="Arial" w:cs="Arial"/>
          <w:i/>
          <w:sz w:val="22"/>
          <w:szCs w:val="22"/>
        </w:rPr>
        <w:t>what methods are used to minimize burden?</w:t>
      </w:r>
      <w:r w:rsidRPr="007F329E">
        <w:rPr>
          <w:rFonts w:ascii="Arial" w:hAnsi="Arial" w:cs="Arial"/>
          <w:i/>
          <w:sz w:val="22"/>
          <w:szCs w:val="22"/>
        </w:rPr>
        <w:t xml:space="preserve"> </w:t>
      </w:r>
    </w:p>
    <w:p w14:paraId="4656ED5E" w14:textId="77777777" w:rsidR="007A5D4B" w:rsidRPr="007F329E" w:rsidRDefault="007A5D4B" w:rsidP="007A5D4B">
      <w:pPr>
        <w:suppressAutoHyphens/>
        <w:ind w:left="480" w:hanging="480"/>
        <w:rPr>
          <w:rFonts w:ascii="Arial" w:hAnsi="Arial" w:cs="Arial"/>
          <w:sz w:val="22"/>
          <w:szCs w:val="22"/>
        </w:rPr>
      </w:pPr>
    </w:p>
    <w:p w14:paraId="0FDD08C4" w14:textId="77777777" w:rsidR="00536CEA" w:rsidRPr="007F329E" w:rsidRDefault="00536CEA" w:rsidP="00536CEA">
      <w:pPr>
        <w:suppressAutoHyphens/>
        <w:ind w:left="360"/>
        <w:rPr>
          <w:rFonts w:ascii="Arial" w:hAnsi="Arial" w:cs="Arial"/>
          <w:sz w:val="22"/>
          <w:szCs w:val="22"/>
        </w:rPr>
      </w:pPr>
      <w:r w:rsidRPr="007F329E">
        <w:rPr>
          <w:rFonts w:ascii="Arial" w:hAnsi="Arial" w:cs="Arial"/>
          <w:sz w:val="22"/>
          <w:szCs w:val="22"/>
        </w:rPr>
        <w:t>Transaction records are the source documents for a DSP's accounting of spirits in all operational acco</w:t>
      </w:r>
      <w:r w:rsidR="00E422BD" w:rsidRPr="007F329E">
        <w:rPr>
          <w:rFonts w:ascii="Arial" w:hAnsi="Arial" w:cs="Arial"/>
          <w:sz w:val="22"/>
          <w:szCs w:val="22"/>
        </w:rPr>
        <w:t>unts</w:t>
      </w:r>
      <w:r w:rsidR="00F926FC" w:rsidRPr="007F329E">
        <w:rPr>
          <w:rFonts w:ascii="Arial" w:hAnsi="Arial" w:cs="Arial"/>
          <w:sz w:val="22"/>
          <w:szCs w:val="22"/>
        </w:rPr>
        <w:t>—</w:t>
      </w:r>
      <w:r w:rsidR="00585344" w:rsidRPr="007F329E">
        <w:rPr>
          <w:rFonts w:ascii="Arial" w:hAnsi="Arial" w:cs="Arial"/>
          <w:sz w:val="22"/>
          <w:szCs w:val="22"/>
        </w:rPr>
        <w:t>production, storage, denaturing, and processing</w:t>
      </w:r>
      <w:r w:rsidR="00E422BD" w:rsidRPr="007F329E">
        <w:rPr>
          <w:rFonts w:ascii="Arial" w:hAnsi="Arial" w:cs="Arial"/>
          <w:sz w:val="22"/>
          <w:szCs w:val="22"/>
        </w:rPr>
        <w:t>.  While a small business</w:t>
      </w:r>
      <w:r w:rsidRPr="007F329E">
        <w:rPr>
          <w:rFonts w:ascii="Arial" w:hAnsi="Arial" w:cs="Arial"/>
          <w:sz w:val="22"/>
          <w:szCs w:val="22"/>
        </w:rPr>
        <w:t xml:space="preserve"> may be expected to have a lesser number of transactions and a commensurately smaller recordkeeping burden, any lesser </w:t>
      </w:r>
      <w:r w:rsidR="00F926FC" w:rsidRPr="007F329E">
        <w:rPr>
          <w:rFonts w:ascii="Arial" w:hAnsi="Arial" w:cs="Arial"/>
          <w:sz w:val="22"/>
          <w:szCs w:val="22"/>
        </w:rPr>
        <w:t xml:space="preserve">recordkeeping </w:t>
      </w:r>
      <w:r w:rsidRPr="007F329E">
        <w:rPr>
          <w:rFonts w:ascii="Arial" w:hAnsi="Arial" w:cs="Arial"/>
          <w:sz w:val="22"/>
          <w:szCs w:val="22"/>
        </w:rPr>
        <w:t>requirements would render the accounting incomplete</w:t>
      </w:r>
      <w:r w:rsidR="00585344" w:rsidRPr="007F329E">
        <w:rPr>
          <w:rFonts w:ascii="Arial" w:hAnsi="Arial" w:cs="Arial"/>
          <w:sz w:val="22"/>
          <w:szCs w:val="22"/>
        </w:rPr>
        <w:t>, which would jeopardize the revenue</w:t>
      </w:r>
      <w:r w:rsidRPr="007F329E">
        <w:rPr>
          <w:rFonts w:ascii="Arial" w:hAnsi="Arial" w:cs="Arial"/>
          <w:sz w:val="22"/>
          <w:szCs w:val="22"/>
        </w:rPr>
        <w:t xml:space="preserve">.  </w:t>
      </w:r>
      <w:r w:rsidR="00585344" w:rsidRPr="007F329E">
        <w:rPr>
          <w:rFonts w:ascii="Arial" w:hAnsi="Arial" w:cs="Arial"/>
          <w:sz w:val="22"/>
          <w:szCs w:val="22"/>
        </w:rPr>
        <w:t>Therefore, t</w:t>
      </w:r>
      <w:r w:rsidRPr="007F329E">
        <w:rPr>
          <w:rFonts w:ascii="Arial" w:hAnsi="Arial" w:cs="Arial"/>
          <w:sz w:val="22"/>
          <w:szCs w:val="22"/>
        </w:rPr>
        <w:t xml:space="preserve">his requirement cannot be reduced on the basis of </w:t>
      </w:r>
      <w:r w:rsidR="00585344" w:rsidRPr="007F329E">
        <w:rPr>
          <w:rFonts w:ascii="Arial" w:hAnsi="Arial" w:cs="Arial"/>
          <w:sz w:val="22"/>
          <w:szCs w:val="22"/>
        </w:rPr>
        <w:t xml:space="preserve">an entity’s </w:t>
      </w:r>
      <w:r w:rsidRPr="007F329E">
        <w:rPr>
          <w:rFonts w:ascii="Arial" w:hAnsi="Arial" w:cs="Arial"/>
          <w:sz w:val="22"/>
          <w:szCs w:val="22"/>
        </w:rPr>
        <w:t xml:space="preserve">size. </w:t>
      </w:r>
    </w:p>
    <w:p w14:paraId="2DA603F9" w14:textId="77777777" w:rsidR="007A5D4B" w:rsidRPr="007F329E" w:rsidRDefault="007A5D4B" w:rsidP="007A5D4B">
      <w:pPr>
        <w:suppressAutoHyphens/>
        <w:rPr>
          <w:rFonts w:ascii="Arial" w:hAnsi="Arial" w:cs="Arial"/>
          <w:sz w:val="36"/>
          <w:szCs w:val="36"/>
        </w:rPr>
      </w:pPr>
    </w:p>
    <w:p w14:paraId="54F326D8" w14:textId="77777777" w:rsidR="00AF1157" w:rsidRPr="007F329E" w:rsidRDefault="007A5D4B" w:rsidP="00D73D2D">
      <w:pPr>
        <w:suppressAutoHyphens/>
        <w:rPr>
          <w:rFonts w:ascii="Arial" w:hAnsi="Arial" w:cs="Arial"/>
          <w:i/>
          <w:sz w:val="22"/>
          <w:szCs w:val="22"/>
        </w:rPr>
      </w:pPr>
      <w:r w:rsidRPr="007F329E">
        <w:rPr>
          <w:rFonts w:ascii="Arial" w:hAnsi="Arial" w:cs="Arial"/>
          <w:i/>
          <w:sz w:val="22"/>
          <w:szCs w:val="22"/>
        </w:rPr>
        <w:t xml:space="preserve">6.  </w:t>
      </w:r>
      <w:r w:rsidR="00AF1157" w:rsidRPr="007F329E">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F329E">
        <w:rPr>
          <w:rFonts w:ascii="Arial" w:hAnsi="Arial" w:cs="Arial"/>
          <w:i/>
          <w:sz w:val="22"/>
          <w:szCs w:val="22"/>
        </w:rPr>
        <w:t xml:space="preserve"> </w:t>
      </w:r>
    </w:p>
    <w:p w14:paraId="0F261FF0" w14:textId="77777777" w:rsidR="00AF1157" w:rsidRPr="007F329E" w:rsidRDefault="00AF1157" w:rsidP="00D73D2D">
      <w:pPr>
        <w:suppressAutoHyphens/>
        <w:ind w:left="480" w:hanging="480"/>
        <w:rPr>
          <w:rFonts w:ascii="Arial" w:hAnsi="Arial" w:cs="Arial"/>
          <w:sz w:val="22"/>
          <w:szCs w:val="22"/>
        </w:rPr>
      </w:pPr>
    </w:p>
    <w:p w14:paraId="44A3EA24" w14:textId="77777777" w:rsidR="00686184" w:rsidRPr="007F329E" w:rsidRDefault="00686184" w:rsidP="00686184">
      <w:pPr>
        <w:suppressAutoHyphens/>
        <w:ind w:left="360"/>
        <w:rPr>
          <w:rFonts w:ascii="Arial" w:hAnsi="Arial" w:cs="Arial"/>
          <w:sz w:val="22"/>
          <w:szCs w:val="22"/>
        </w:rPr>
      </w:pPr>
      <w:r w:rsidRPr="007F329E">
        <w:rPr>
          <w:rFonts w:ascii="Arial" w:hAnsi="Arial" w:cs="Arial"/>
          <w:sz w:val="22"/>
          <w:szCs w:val="22"/>
        </w:rPr>
        <w:t>Without these transaction records</w:t>
      </w:r>
      <w:r w:rsidR="00F926FC" w:rsidRPr="007F329E">
        <w:rPr>
          <w:rFonts w:ascii="Arial" w:hAnsi="Arial" w:cs="Arial"/>
          <w:sz w:val="22"/>
          <w:szCs w:val="22"/>
        </w:rPr>
        <w:t xml:space="preserve"> to document monthly DSP operations reports</w:t>
      </w:r>
      <w:r w:rsidRPr="007F329E">
        <w:rPr>
          <w:rFonts w:ascii="Arial" w:hAnsi="Arial" w:cs="Arial"/>
          <w:sz w:val="22"/>
          <w:szCs w:val="22"/>
        </w:rPr>
        <w:t xml:space="preserve">, TTB would be unable to verify the accounting for spirits </w:t>
      </w:r>
      <w:r w:rsidR="00F926FC" w:rsidRPr="007F329E">
        <w:rPr>
          <w:rFonts w:ascii="Arial" w:hAnsi="Arial" w:cs="Arial"/>
          <w:sz w:val="22"/>
          <w:szCs w:val="22"/>
        </w:rPr>
        <w:t xml:space="preserve">used or </w:t>
      </w:r>
      <w:r w:rsidRPr="007F329E">
        <w:rPr>
          <w:rFonts w:ascii="Arial" w:hAnsi="Arial" w:cs="Arial"/>
          <w:sz w:val="22"/>
          <w:szCs w:val="22"/>
        </w:rPr>
        <w:t xml:space="preserve">in </w:t>
      </w:r>
      <w:r w:rsidR="00585344" w:rsidRPr="007F329E">
        <w:rPr>
          <w:rFonts w:ascii="Arial" w:hAnsi="Arial" w:cs="Arial"/>
          <w:sz w:val="22"/>
          <w:szCs w:val="22"/>
        </w:rPr>
        <w:t xml:space="preserve">a DSP’s </w:t>
      </w:r>
      <w:r w:rsidRPr="007F329E">
        <w:rPr>
          <w:rFonts w:ascii="Arial" w:hAnsi="Arial" w:cs="Arial"/>
          <w:sz w:val="22"/>
          <w:szCs w:val="22"/>
        </w:rPr>
        <w:t xml:space="preserve">production, warehousing, processing, or denaturing </w:t>
      </w:r>
      <w:r w:rsidR="00F926FC" w:rsidRPr="007F329E">
        <w:rPr>
          <w:rFonts w:ascii="Arial" w:hAnsi="Arial" w:cs="Arial"/>
          <w:sz w:val="22"/>
          <w:szCs w:val="22"/>
        </w:rPr>
        <w:t xml:space="preserve">activities.  If </w:t>
      </w:r>
      <w:r w:rsidR="00585344" w:rsidRPr="007F329E">
        <w:rPr>
          <w:rFonts w:ascii="Arial" w:hAnsi="Arial" w:cs="Arial"/>
          <w:sz w:val="22"/>
          <w:szCs w:val="22"/>
        </w:rPr>
        <w:t>not collected or if collected less frequently, TTB w</w:t>
      </w:r>
      <w:r w:rsidRPr="007F329E">
        <w:rPr>
          <w:rFonts w:ascii="Arial" w:hAnsi="Arial" w:cs="Arial"/>
          <w:sz w:val="22"/>
          <w:szCs w:val="22"/>
        </w:rPr>
        <w:t>ould</w:t>
      </w:r>
      <w:r w:rsidR="00585344" w:rsidRPr="007F329E">
        <w:rPr>
          <w:rFonts w:ascii="Arial" w:hAnsi="Arial" w:cs="Arial"/>
          <w:sz w:val="22"/>
          <w:szCs w:val="22"/>
        </w:rPr>
        <w:t xml:space="preserve"> </w:t>
      </w:r>
      <w:r w:rsidRPr="007F329E">
        <w:rPr>
          <w:rFonts w:ascii="Arial" w:hAnsi="Arial" w:cs="Arial"/>
          <w:sz w:val="22"/>
          <w:szCs w:val="22"/>
        </w:rPr>
        <w:t xml:space="preserve">be severely </w:t>
      </w:r>
      <w:r w:rsidR="00F926FC" w:rsidRPr="007F329E">
        <w:rPr>
          <w:rFonts w:ascii="Arial" w:hAnsi="Arial" w:cs="Arial"/>
          <w:sz w:val="22"/>
          <w:szCs w:val="22"/>
        </w:rPr>
        <w:t xml:space="preserve">would unable, or would be </w:t>
      </w:r>
      <w:r w:rsidRPr="007F329E">
        <w:rPr>
          <w:rFonts w:ascii="Arial" w:hAnsi="Arial" w:cs="Arial"/>
          <w:sz w:val="22"/>
          <w:szCs w:val="22"/>
        </w:rPr>
        <w:t>hindered in</w:t>
      </w:r>
      <w:r w:rsidR="00F926FC" w:rsidRPr="007F329E">
        <w:rPr>
          <w:rFonts w:ascii="Arial" w:hAnsi="Arial" w:cs="Arial"/>
          <w:sz w:val="22"/>
          <w:szCs w:val="22"/>
        </w:rPr>
        <w:t>,</w:t>
      </w:r>
      <w:r w:rsidRPr="007F329E">
        <w:rPr>
          <w:rFonts w:ascii="Arial" w:hAnsi="Arial" w:cs="Arial"/>
          <w:sz w:val="22"/>
          <w:szCs w:val="22"/>
        </w:rPr>
        <w:t xml:space="preserve"> protecting the revenue derived from distilled spirits </w:t>
      </w:r>
      <w:r w:rsidR="00585344" w:rsidRPr="007F329E">
        <w:rPr>
          <w:rFonts w:ascii="Arial" w:hAnsi="Arial" w:cs="Arial"/>
          <w:sz w:val="22"/>
          <w:szCs w:val="22"/>
        </w:rPr>
        <w:t xml:space="preserve">excise </w:t>
      </w:r>
      <w:r w:rsidRPr="007F329E">
        <w:rPr>
          <w:rFonts w:ascii="Arial" w:hAnsi="Arial" w:cs="Arial"/>
          <w:sz w:val="22"/>
          <w:szCs w:val="22"/>
        </w:rPr>
        <w:t xml:space="preserve">taxes. </w:t>
      </w:r>
    </w:p>
    <w:p w14:paraId="5F5A4A82" w14:textId="77777777" w:rsidR="007A5D4B" w:rsidRPr="007F329E" w:rsidRDefault="007A5D4B" w:rsidP="007A5D4B">
      <w:pPr>
        <w:suppressAutoHyphens/>
        <w:rPr>
          <w:rFonts w:ascii="Arial" w:hAnsi="Arial" w:cs="Arial"/>
          <w:sz w:val="36"/>
          <w:szCs w:val="36"/>
        </w:rPr>
      </w:pPr>
    </w:p>
    <w:p w14:paraId="25E9387E" w14:textId="77777777" w:rsidR="00EC4FC3" w:rsidRPr="007F329E" w:rsidRDefault="007A5D4B" w:rsidP="00D73D2D">
      <w:pPr>
        <w:suppressAutoHyphens/>
        <w:rPr>
          <w:rFonts w:ascii="Arial" w:hAnsi="Arial" w:cs="Arial"/>
          <w:i/>
          <w:sz w:val="22"/>
          <w:szCs w:val="22"/>
        </w:rPr>
      </w:pPr>
      <w:r w:rsidRPr="007F329E">
        <w:rPr>
          <w:rFonts w:ascii="Arial" w:hAnsi="Arial" w:cs="Arial"/>
          <w:i/>
          <w:sz w:val="22"/>
          <w:szCs w:val="22"/>
        </w:rPr>
        <w:t xml:space="preserve">7.  </w:t>
      </w:r>
      <w:r w:rsidR="00EC4FC3" w:rsidRPr="007F329E">
        <w:rPr>
          <w:rFonts w:ascii="Arial" w:hAnsi="Arial" w:cs="Arial"/>
          <w:i/>
          <w:sz w:val="22"/>
          <w:szCs w:val="22"/>
        </w:rPr>
        <w:t>Are there any special circumstances associated with this information collection</w:t>
      </w:r>
      <w:r w:rsidR="005C282B" w:rsidRPr="007F329E">
        <w:rPr>
          <w:rFonts w:ascii="Arial" w:hAnsi="Arial" w:cs="Arial"/>
          <w:i/>
          <w:sz w:val="22"/>
          <w:szCs w:val="22"/>
        </w:rPr>
        <w:t xml:space="preserve"> that would require it to be conducted in a manner inconsistent with OMB guidelines</w:t>
      </w:r>
      <w:r w:rsidR="00EC4FC3" w:rsidRPr="007F329E">
        <w:rPr>
          <w:rFonts w:ascii="Arial" w:hAnsi="Arial" w:cs="Arial"/>
          <w:i/>
          <w:sz w:val="22"/>
          <w:szCs w:val="22"/>
        </w:rPr>
        <w:t xml:space="preserve">? </w:t>
      </w:r>
    </w:p>
    <w:p w14:paraId="7F28F663" w14:textId="77777777" w:rsidR="00101DE7" w:rsidRPr="007F329E" w:rsidRDefault="00101DE7" w:rsidP="00D73D2D">
      <w:pPr>
        <w:rPr>
          <w:rFonts w:ascii="Arial" w:hAnsi="Arial" w:cs="Arial"/>
          <w:sz w:val="22"/>
          <w:szCs w:val="22"/>
        </w:rPr>
      </w:pPr>
    </w:p>
    <w:p w14:paraId="61813224" w14:textId="77777777" w:rsidR="00EC4FC3" w:rsidRPr="007F329E" w:rsidRDefault="00EC4FC3" w:rsidP="004D086A">
      <w:pPr>
        <w:ind w:left="360"/>
        <w:rPr>
          <w:rFonts w:ascii="Arial" w:hAnsi="Arial" w:cs="Arial"/>
          <w:sz w:val="22"/>
          <w:szCs w:val="22"/>
        </w:rPr>
      </w:pPr>
      <w:r w:rsidRPr="007F329E">
        <w:rPr>
          <w:rFonts w:ascii="Arial" w:hAnsi="Arial" w:cs="Arial"/>
          <w:sz w:val="22"/>
          <w:szCs w:val="22"/>
        </w:rPr>
        <w:t>There are no special circumstances associated with this information collection.</w:t>
      </w:r>
      <w:r w:rsidR="007A5D4B" w:rsidRPr="007F329E">
        <w:rPr>
          <w:rFonts w:ascii="Arial" w:hAnsi="Arial" w:cs="Arial"/>
          <w:sz w:val="22"/>
          <w:szCs w:val="22"/>
        </w:rPr>
        <w:t xml:space="preserve"> </w:t>
      </w:r>
    </w:p>
    <w:p w14:paraId="346D8AC9" w14:textId="77777777" w:rsidR="00EC4FC3" w:rsidRPr="007F329E" w:rsidRDefault="00EC4FC3" w:rsidP="00D73D2D">
      <w:pPr>
        <w:rPr>
          <w:rFonts w:ascii="Arial" w:hAnsi="Arial" w:cs="Arial"/>
          <w:sz w:val="36"/>
          <w:szCs w:val="36"/>
        </w:rPr>
      </w:pPr>
    </w:p>
    <w:p w14:paraId="69721696" w14:textId="77777777" w:rsidR="005C282B" w:rsidRPr="007F329E" w:rsidRDefault="007A5D4B" w:rsidP="00D73D2D">
      <w:pPr>
        <w:rPr>
          <w:rFonts w:ascii="Arial" w:hAnsi="Arial" w:cs="Arial"/>
          <w:i/>
          <w:sz w:val="22"/>
          <w:szCs w:val="22"/>
        </w:rPr>
      </w:pPr>
      <w:r w:rsidRPr="007F329E">
        <w:rPr>
          <w:rFonts w:ascii="Arial" w:hAnsi="Arial" w:cs="Arial"/>
          <w:i/>
          <w:sz w:val="22"/>
          <w:szCs w:val="22"/>
        </w:rPr>
        <w:t xml:space="preserve">8.  </w:t>
      </w:r>
      <w:r w:rsidR="00EC4FC3" w:rsidRPr="007F329E">
        <w:rPr>
          <w:rFonts w:ascii="Arial" w:hAnsi="Arial" w:cs="Arial"/>
          <w:i/>
          <w:sz w:val="22"/>
          <w:szCs w:val="22"/>
        </w:rPr>
        <w:t>What effort was made to notify the general public about this collection of information?</w:t>
      </w:r>
      <w:r w:rsidR="005C282B" w:rsidRPr="007F329E">
        <w:rPr>
          <w:rFonts w:ascii="Arial" w:hAnsi="Arial" w:cs="Arial"/>
          <w:i/>
          <w:sz w:val="22"/>
          <w:szCs w:val="22"/>
        </w:rPr>
        <w:t xml:space="preserve">  Summarize the public comments that were received and describe the action taken by the agency in response to those comments.</w:t>
      </w:r>
      <w:r w:rsidRPr="007F329E">
        <w:rPr>
          <w:rFonts w:ascii="Arial" w:hAnsi="Arial" w:cs="Arial"/>
          <w:i/>
          <w:sz w:val="22"/>
          <w:szCs w:val="22"/>
        </w:rPr>
        <w:t xml:space="preserve"> </w:t>
      </w:r>
    </w:p>
    <w:p w14:paraId="58D962F7" w14:textId="77777777" w:rsidR="005C282B" w:rsidRPr="007F329E" w:rsidRDefault="005C282B" w:rsidP="00D73D2D">
      <w:pPr>
        <w:suppressAutoHyphens/>
        <w:ind w:left="480" w:hanging="480"/>
        <w:rPr>
          <w:rFonts w:ascii="Arial" w:hAnsi="Arial" w:cs="Arial"/>
          <w:sz w:val="22"/>
          <w:szCs w:val="22"/>
        </w:rPr>
      </w:pPr>
    </w:p>
    <w:p w14:paraId="782738ED" w14:textId="2FC109F0" w:rsidR="00A8021F" w:rsidRPr="007F329E" w:rsidRDefault="00A8021F" w:rsidP="00A8021F">
      <w:pPr>
        <w:ind w:left="360"/>
        <w:rPr>
          <w:rFonts w:ascii="Arial" w:hAnsi="Arial" w:cs="Arial"/>
          <w:sz w:val="22"/>
          <w:szCs w:val="22"/>
        </w:rPr>
      </w:pPr>
      <w:r w:rsidRPr="007F329E">
        <w:rPr>
          <w:rFonts w:ascii="Arial" w:hAnsi="Arial" w:cs="Arial"/>
          <w:sz w:val="22"/>
          <w:szCs w:val="22"/>
        </w:rPr>
        <w:t>To solicit comments from the general public, TTB published a proposed rule titled “</w:t>
      </w:r>
      <w:r w:rsidRPr="007F329E">
        <w:rPr>
          <w:rFonts w:ascii="Arial" w:hAnsi="Arial" w:cs="Arial"/>
          <w:bCs/>
          <w:sz w:val="22"/>
          <w:szCs w:val="22"/>
        </w:rPr>
        <w:t>Amendments to Streamline Importation of Distilled Spirits, Wine, Beer, Malt Beverages, Tobacco Products, Processed Tobacco, and Cigarette Papers and Tubes and Facilitate Use of the International Trade Data System</w:t>
      </w:r>
      <w:r w:rsidRPr="007F329E">
        <w:rPr>
          <w:rFonts w:ascii="Arial" w:hAnsi="Arial" w:cs="Arial"/>
          <w:sz w:val="22"/>
          <w:szCs w:val="22"/>
        </w:rPr>
        <w:t xml:space="preserve">” </w:t>
      </w:r>
      <w:r w:rsidR="00614040">
        <w:rPr>
          <w:rFonts w:ascii="Arial" w:hAnsi="Arial" w:cs="Arial"/>
          <w:sz w:val="22"/>
          <w:szCs w:val="22"/>
        </w:rPr>
        <w:t xml:space="preserve">(Notice No. 159), </w:t>
      </w:r>
      <w:r w:rsidRPr="007F329E">
        <w:rPr>
          <w:rFonts w:ascii="Arial" w:hAnsi="Arial" w:cs="Arial"/>
          <w:sz w:val="22"/>
          <w:szCs w:val="22"/>
        </w:rPr>
        <w:t xml:space="preserve">in the Federal Register on </w:t>
      </w:r>
      <w:r w:rsidR="00614040">
        <w:rPr>
          <w:rFonts w:ascii="Arial" w:hAnsi="Arial" w:cs="Arial"/>
          <w:sz w:val="22"/>
          <w:szCs w:val="22"/>
        </w:rPr>
        <w:t xml:space="preserve">Tuesday, </w:t>
      </w:r>
      <w:r w:rsidRPr="007F329E">
        <w:rPr>
          <w:rFonts w:ascii="Arial" w:hAnsi="Arial" w:cs="Arial"/>
          <w:sz w:val="22"/>
          <w:szCs w:val="22"/>
        </w:rPr>
        <w:t xml:space="preserve">June </w:t>
      </w:r>
      <w:r w:rsidR="00614040">
        <w:rPr>
          <w:rFonts w:ascii="Arial" w:hAnsi="Arial" w:cs="Arial"/>
          <w:sz w:val="22"/>
          <w:szCs w:val="22"/>
        </w:rPr>
        <w:t>21</w:t>
      </w:r>
      <w:r w:rsidRPr="007F329E">
        <w:rPr>
          <w:rFonts w:ascii="Arial" w:hAnsi="Arial" w:cs="Arial"/>
          <w:sz w:val="22"/>
          <w:szCs w:val="22"/>
        </w:rPr>
        <w:t xml:space="preserve">, 2016, </w:t>
      </w:r>
      <w:r w:rsidRPr="0012566E">
        <w:rPr>
          <w:rFonts w:ascii="Arial" w:hAnsi="Arial" w:cs="Arial"/>
          <w:sz w:val="22"/>
          <w:szCs w:val="22"/>
        </w:rPr>
        <w:t xml:space="preserve">at 81 FR </w:t>
      </w:r>
      <w:r w:rsidR="0012566E" w:rsidRPr="0012566E">
        <w:rPr>
          <w:rFonts w:ascii="Arial" w:hAnsi="Arial" w:cs="Arial"/>
          <w:sz w:val="22"/>
          <w:szCs w:val="22"/>
        </w:rPr>
        <w:t>40404</w:t>
      </w:r>
      <w:r w:rsidRPr="0012566E">
        <w:rPr>
          <w:rFonts w:ascii="Arial" w:hAnsi="Arial" w:cs="Arial"/>
          <w:sz w:val="22"/>
          <w:szCs w:val="22"/>
        </w:rPr>
        <w:t>.</w:t>
      </w:r>
      <w:r w:rsidRPr="007F329E">
        <w:rPr>
          <w:rFonts w:ascii="Arial" w:hAnsi="Arial" w:cs="Arial"/>
          <w:sz w:val="22"/>
          <w:szCs w:val="22"/>
        </w:rPr>
        <w:t xml:space="preserve"> </w:t>
      </w:r>
    </w:p>
    <w:p w14:paraId="41B9C657" w14:textId="77777777" w:rsidR="00734B25" w:rsidRPr="007F329E" w:rsidRDefault="00734B25" w:rsidP="00D73D2D">
      <w:pPr>
        <w:suppressAutoHyphens/>
        <w:rPr>
          <w:rFonts w:ascii="Arial" w:hAnsi="Arial" w:cs="Arial"/>
          <w:sz w:val="36"/>
          <w:szCs w:val="36"/>
        </w:rPr>
      </w:pPr>
      <w:bookmarkStart w:id="0" w:name="_GoBack"/>
      <w:bookmarkEnd w:id="0"/>
    </w:p>
    <w:p w14:paraId="0EFACC47" w14:textId="77777777" w:rsidR="00EC4FC3" w:rsidRPr="007F329E" w:rsidRDefault="005E4F9B" w:rsidP="00D73D2D">
      <w:pPr>
        <w:suppressAutoHyphens/>
        <w:rPr>
          <w:rFonts w:ascii="Arial" w:hAnsi="Arial" w:cs="Arial"/>
          <w:i/>
          <w:sz w:val="22"/>
          <w:szCs w:val="22"/>
        </w:rPr>
      </w:pPr>
      <w:r w:rsidRPr="007F329E">
        <w:rPr>
          <w:rFonts w:ascii="Arial" w:hAnsi="Arial" w:cs="Arial"/>
          <w:i/>
          <w:sz w:val="22"/>
          <w:szCs w:val="22"/>
        </w:rPr>
        <w:t xml:space="preserve">9.  </w:t>
      </w:r>
      <w:r w:rsidR="00D656EA" w:rsidRPr="007F329E">
        <w:rPr>
          <w:rFonts w:ascii="Arial" w:hAnsi="Arial" w:cs="Arial"/>
          <w:i/>
          <w:sz w:val="22"/>
          <w:szCs w:val="22"/>
        </w:rPr>
        <w:t xml:space="preserve">Was any payment or </w:t>
      </w:r>
      <w:r w:rsidR="00EC4FC3" w:rsidRPr="007F329E">
        <w:rPr>
          <w:rFonts w:ascii="Arial" w:hAnsi="Arial" w:cs="Arial"/>
          <w:i/>
          <w:sz w:val="22"/>
          <w:szCs w:val="22"/>
        </w:rPr>
        <w:t xml:space="preserve">gift </w:t>
      </w:r>
      <w:r w:rsidR="00D656EA" w:rsidRPr="007F329E">
        <w:rPr>
          <w:rFonts w:ascii="Arial" w:hAnsi="Arial" w:cs="Arial"/>
          <w:i/>
          <w:sz w:val="22"/>
          <w:szCs w:val="22"/>
        </w:rPr>
        <w:t xml:space="preserve">given </w:t>
      </w:r>
      <w:r w:rsidR="00EC4FC3" w:rsidRPr="007F329E">
        <w:rPr>
          <w:rFonts w:ascii="Arial" w:hAnsi="Arial" w:cs="Arial"/>
          <w:i/>
          <w:sz w:val="22"/>
          <w:szCs w:val="22"/>
        </w:rPr>
        <w:t>to respondents, other than re</w:t>
      </w:r>
      <w:r w:rsidR="00101DE7" w:rsidRPr="007F329E">
        <w:rPr>
          <w:rFonts w:ascii="Arial" w:hAnsi="Arial" w:cs="Arial"/>
          <w:i/>
          <w:sz w:val="22"/>
          <w:szCs w:val="22"/>
        </w:rPr>
        <w:t>mun</w:t>
      </w:r>
      <w:r w:rsidR="00EC4FC3" w:rsidRPr="007F329E">
        <w:rPr>
          <w:rFonts w:ascii="Arial" w:hAnsi="Arial" w:cs="Arial"/>
          <w:i/>
          <w:sz w:val="22"/>
          <w:szCs w:val="22"/>
        </w:rPr>
        <w:t>eration of contractors or grantees?</w:t>
      </w:r>
      <w:r w:rsidR="00D656EA" w:rsidRPr="007F329E">
        <w:rPr>
          <w:rFonts w:ascii="Arial" w:hAnsi="Arial" w:cs="Arial"/>
          <w:i/>
          <w:sz w:val="22"/>
          <w:szCs w:val="22"/>
        </w:rPr>
        <w:t xml:space="preserve">  If so, why? </w:t>
      </w:r>
    </w:p>
    <w:p w14:paraId="467B7D02" w14:textId="77777777" w:rsidR="00EC4FC3" w:rsidRPr="007F329E" w:rsidRDefault="00EC4FC3" w:rsidP="00D73D2D">
      <w:pPr>
        <w:suppressAutoHyphens/>
        <w:rPr>
          <w:rFonts w:ascii="Arial" w:hAnsi="Arial" w:cs="Arial"/>
          <w:sz w:val="22"/>
          <w:szCs w:val="22"/>
        </w:rPr>
      </w:pPr>
    </w:p>
    <w:p w14:paraId="0A779EEE" w14:textId="77777777" w:rsidR="00EC4FC3" w:rsidRPr="007F329E" w:rsidRDefault="00EC4FC3" w:rsidP="004D086A">
      <w:pPr>
        <w:suppressAutoHyphens/>
        <w:ind w:left="360"/>
        <w:rPr>
          <w:rFonts w:ascii="Arial" w:hAnsi="Arial" w:cs="Arial"/>
          <w:sz w:val="22"/>
          <w:szCs w:val="22"/>
        </w:rPr>
      </w:pPr>
      <w:r w:rsidRPr="007F329E">
        <w:rPr>
          <w:rFonts w:ascii="Arial" w:hAnsi="Arial" w:cs="Arial"/>
          <w:sz w:val="22"/>
          <w:szCs w:val="22"/>
        </w:rPr>
        <w:t>No payment or gift is associated with this collection.</w:t>
      </w:r>
      <w:r w:rsidR="00D656EA" w:rsidRPr="007F329E">
        <w:rPr>
          <w:rFonts w:ascii="Arial" w:hAnsi="Arial" w:cs="Arial"/>
          <w:sz w:val="22"/>
          <w:szCs w:val="22"/>
        </w:rPr>
        <w:t xml:space="preserve"> </w:t>
      </w:r>
    </w:p>
    <w:p w14:paraId="2A18C4D6" w14:textId="77777777" w:rsidR="00EC4FC3" w:rsidRPr="007F329E" w:rsidRDefault="00EC4FC3" w:rsidP="00D73D2D">
      <w:pPr>
        <w:suppressAutoHyphens/>
        <w:rPr>
          <w:rFonts w:ascii="Arial" w:hAnsi="Arial" w:cs="Arial"/>
          <w:sz w:val="36"/>
          <w:szCs w:val="36"/>
        </w:rPr>
      </w:pPr>
    </w:p>
    <w:p w14:paraId="13441E4F" w14:textId="77777777" w:rsidR="00EC4FC3" w:rsidRPr="007F329E" w:rsidRDefault="00D656EA" w:rsidP="00F10167">
      <w:pPr>
        <w:rPr>
          <w:rFonts w:ascii="Arial" w:hAnsi="Arial" w:cs="Arial"/>
          <w:i/>
          <w:sz w:val="22"/>
          <w:szCs w:val="22"/>
        </w:rPr>
      </w:pPr>
      <w:r w:rsidRPr="007F329E">
        <w:rPr>
          <w:rFonts w:ascii="Arial" w:hAnsi="Arial" w:cs="Arial"/>
          <w:i/>
          <w:sz w:val="22"/>
          <w:szCs w:val="22"/>
        </w:rPr>
        <w:lastRenderedPageBreak/>
        <w:t>10.</w:t>
      </w:r>
      <w:r w:rsidR="00EC4FC3" w:rsidRPr="007F329E">
        <w:rPr>
          <w:rFonts w:ascii="Arial" w:hAnsi="Arial" w:cs="Arial"/>
          <w:i/>
          <w:sz w:val="22"/>
          <w:szCs w:val="22"/>
        </w:rPr>
        <w:t xml:space="preserve">  What assurance of confidentiality was provided to respondents</w:t>
      </w:r>
      <w:r w:rsidRPr="007F329E">
        <w:rPr>
          <w:rFonts w:ascii="Arial" w:hAnsi="Arial" w:cs="Arial"/>
          <w:i/>
          <w:sz w:val="22"/>
          <w:szCs w:val="22"/>
        </w:rPr>
        <w:t>,</w:t>
      </w:r>
      <w:r w:rsidR="00EC4FC3" w:rsidRPr="007F329E">
        <w:rPr>
          <w:rFonts w:ascii="Arial" w:hAnsi="Arial" w:cs="Arial"/>
          <w:i/>
          <w:sz w:val="22"/>
          <w:szCs w:val="22"/>
        </w:rPr>
        <w:t xml:space="preserve"> and what was the basis for the assurance in statute, regulations,</w:t>
      </w:r>
      <w:r w:rsidR="00734B25" w:rsidRPr="007F329E">
        <w:rPr>
          <w:rFonts w:ascii="Arial" w:hAnsi="Arial" w:cs="Arial"/>
          <w:i/>
          <w:sz w:val="22"/>
          <w:szCs w:val="22"/>
        </w:rPr>
        <w:t xml:space="preserve"> </w:t>
      </w:r>
      <w:r w:rsidR="00EC4FC3" w:rsidRPr="007F329E">
        <w:rPr>
          <w:rFonts w:ascii="Arial" w:hAnsi="Arial" w:cs="Arial"/>
          <w:i/>
          <w:sz w:val="22"/>
          <w:szCs w:val="22"/>
        </w:rPr>
        <w:t>or agency policy?</w:t>
      </w:r>
      <w:r w:rsidRPr="007F329E">
        <w:rPr>
          <w:rFonts w:ascii="Arial" w:hAnsi="Arial" w:cs="Arial"/>
          <w:i/>
          <w:sz w:val="22"/>
          <w:szCs w:val="22"/>
        </w:rPr>
        <w:t xml:space="preserve"> </w:t>
      </w:r>
    </w:p>
    <w:p w14:paraId="374B8B00" w14:textId="77777777" w:rsidR="00EC4FC3" w:rsidRPr="007F329E" w:rsidRDefault="00EC4FC3" w:rsidP="00F10167">
      <w:pPr>
        <w:rPr>
          <w:rFonts w:ascii="Arial" w:hAnsi="Arial" w:cs="Arial"/>
          <w:sz w:val="22"/>
          <w:szCs w:val="22"/>
        </w:rPr>
      </w:pPr>
    </w:p>
    <w:p w14:paraId="682051B8" w14:textId="77777777" w:rsidR="00E51AD7" w:rsidRPr="007F329E" w:rsidRDefault="00E51AD7" w:rsidP="004D086A">
      <w:pPr>
        <w:ind w:left="360"/>
        <w:rPr>
          <w:rFonts w:ascii="Arial" w:hAnsi="Arial" w:cs="Arial"/>
          <w:sz w:val="22"/>
          <w:szCs w:val="22"/>
        </w:rPr>
      </w:pPr>
      <w:r w:rsidRPr="007F329E">
        <w:rPr>
          <w:rFonts w:ascii="Arial" w:hAnsi="Arial" w:cs="Arial"/>
          <w:sz w:val="22"/>
          <w:szCs w:val="22"/>
        </w:rPr>
        <w:t xml:space="preserve">No specific assurance of confidentiality is provided </w:t>
      </w:r>
      <w:r w:rsidR="00F10167" w:rsidRPr="007F329E">
        <w:rPr>
          <w:rFonts w:ascii="Arial" w:hAnsi="Arial" w:cs="Arial"/>
          <w:sz w:val="22"/>
          <w:szCs w:val="22"/>
        </w:rPr>
        <w:t xml:space="preserve">for this information collection, which consists of records kept at DSP premises.  </w:t>
      </w:r>
      <w:r w:rsidRPr="007F329E">
        <w:rPr>
          <w:rFonts w:ascii="Arial" w:hAnsi="Arial" w:cs="Arial"/>
          <w:sz w:val="22"/>
          <w:szCs w:val="22"/>
        </w:rPr>
        <w:t>However, Federal law at 5</w:t>
      </w:r>
      <w:r w:rsidR="00853E85" w:rsidRPr="007F329E">
        <w:rPr>
          <w:rFonts w:ascii="Arial" w:hAnsi="Arial" w:cs="Arial"/>
          <w:sz w:val="22"/>
          <w:szCs w:val="22"/>
        </w:rPr>
        <w:t> </w:t>
      </w:r>
      <w:r w:rsidRPr="007F329E">
        <w:rPr>
          <w:rFonts w:ascii="Arial" w:hAnsi="Arial" w:cs="Arial"/>
          <w:sz w:val="22"/>
          <w:szCs w:val="22"/>
        </w:rPr>
        <w:t>U.S.C. 552 protects the confidentiality of proprietary information obtained by the Government from regulated businesses and individuals, and 26 U.S.C. 6103 prohibits disclosure of tax returns and related information</w:t>
      </w:r>
      <w:r w:rsidR="00F10167" w:rsidRPr="007F329E">
        <w:rPr>
          <w:rFonts w:ascii="Arial" w:hAnsi="Arial" w:cs="Arial"/>
          <w:sz w:val="22"/>
          <w:szCs w:val="22"/>
        </w:rPr>
        <w:t>,</w:t>
      </w:r>
      <w:r w:rsidRPr="007F329E">
        <w:rPr>
          <w:rFonts w:ascii="Arial" w:hAnsi="Arial" w:cs="Arial"/>
          <w:sz w:val="22"/>
          <w:szCs w:val="22"/>
        </w:rPr>
        <w:t xml:space="preserve"> unless disclosure is specifically authorized by </w:t>
      </w:r>
      <w:r w:rsidR="00F10167" w:rsidRPr="007F329E">
        <w:rPr>
          <w:rFonts w:ascii="Arial" w:hAnsi="Arial" w:cs="Arial"/>
          <w:sz w:val="22"/>
          <w:szCs w:val="22"/>
        </w:rPr>
        <w:t xml:space="preserve">law. </w:t>
      </w:r>
    </w:p>
    <w:p w14:paraId="3AEBEE10" w14:textId="77777777" w:rsidR="00AF1157" w:rsidRPr="007F329E" w:rsidRDefault="00AF1157" w:rsidP="00D73D2D">
      <w:pPr>
        <w:suppressAutoHyphens/>
        <w:rPr>
          <w:rFonts w:ascii="Arial" w:hAnsi="Arial" w:cs="Arial"/>
          <w:sz w:val="36"/>
          <w:szCs w:val="36"/>
        </w:rPr>
      </w:pPr>
    </w:p>
    <w:p w14:paraId="0818BD13" w14:textId="77777777" w:rsidR="00A201BF" w:rsidRPr="007F329E" w:rsidRDefault="00A201BF" w:rsidP="00A201BF">
      <w:pPr>
        <w:rPr>
          <w:rFonts w:ascii="Arial" w:hAnsi="Arial" w:cs="Arial"/>
          <w:i/>
          <w:sz w:val="22"/>
          <w:szCs w:val="22"/>
        </w:rPr>
      </w:pPr>
      <w:r w:rsidRPr="007F329E">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381A2C8A" w14:textId="77777777" w:rsidR="00A201BF" w:rsidRPr="007F329E" w:rsidRDefault="00A201BF" w:rsidP="00A201BF">
      <w:pPr>
        <w:rPr>
          <w:rFonts w:ascii="Arial" w:hAnsi="Arial" w:cs="Arial"/>
          <w:i/>
          <w:sz w:val="22"/>
          <w:szCs w:val="22"/>
        </w:rPr>
      </w:pPr>
    </w:p>
    <w:p w14:paraId="5F2B6B2B" w14:textId="77777777" w:rsidR="00A5167D" w:rsidRPr="007F329E" w:rsidRDefault="00A5167D" w:rsidP="00A201BF">
      <w:pPr>
        <w:widowControl w:val="0"/>
        <w:suppressAutoHyphens/>
        <w:autoSpaceDE w:val="0"/>
        <w:autoSpaceDN w:val="0"/>
        <w:adjustRightInd w:val="0"/>
        <w:ind w:left="360"/>
        <w:rPr>
          <w:rFonts w:ascii="Arial" w:hAnsi="Arial" w:cs="Arial"/>
          <w:sz w:val="22"/>
          <w:szCs w:val="22"/>
        </w:rPr>
      </w:pPr>
      <w:r w:rsidRPr="007F329E">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14:paraId="1FBB43F0" w14:textId="77777777" w:rsidR="00A201BF" w:rsidRPr="007F329E" w:rsidRDefault="00A201BF" w:rsidP="00D73D2D">
      <w:pPr>
        <w:suppressAutoHyphens/>
        <w:rPr>
          <w:rFonts w:ascii="Arial" w:hAnsi="Arial" w:cs="Arial"/>
          <w:sz w:val="36"/>
          <w:szCs w:val="36"/>
        </w:rPr>
      </w:pPr>
    </w:p>
    <w:p w14:paraId="6E2A1691" w14:textId="77777777" w:rsidR="00AF1157" w:rsidRPr="007F329E" w:rsidRDefault="00AF060A" w:rsidP="00D73D2D">
      <w:pPr>
        <w:suppressAutoHyphens/>
        <w:rPr>
          <w:rFonts w:ascii="Arial" w:hAnsi="Arial" w:cs="Arial"/>
          <w:i/>
          <w:sz w:val="22"/>
          <w:szCs w:val="22"/>
        </w:rPr>
      </w:pPr>
      <w:r w:rsidRPr="007F329E">
        <w:rPr>
          <w:rFonts w:ascii="Arial" w:hAnsi="Arial" w:cs="Arial"/>
          <w:i/>
          <w:sz w:val="22"/>
          <w:szCs w:val="22"/>
        </w:rPr>
        <w:t xml:space="preserve">12.  </w:t>
      </w:r>
      <w:r w:rsidR="00AF1157" w:rsidRPr="007F329E">
        <w:rPr>
          <w:rFonts w:ascii="Arial" w:hAnsi="Arial" w:cs="Arial"/>
          <w:i/>
          <w:sz w:val="22"/>
          <w:szCs w:val="22"/>
        </w:rPr>
        <w:t>What is the estimated hour burden of this collection of information?</w:t>
      </w:r>
      <w:r w:rsidRPr="007F329E">
        <w:rPr>
          <w:rFonts w:ascii="Arial" w:hAnsi="Arial" w:cs="Arial"/>
          <w:i/>
          <w:sz w:val="22"/>
          <w:szCs w:val="22"/>
        </w:rPr>
        <w:t xml:space="preserve"> </w:t>
      </w:r>
    </w:p>
    <w:p w14:paraId="5FB0A459" w14:textId="77777777" w:rsidR="00AF1157" w:rsidRPr="007F329E" w:rsidRDefault="00AF1157" w:rsidP="00F10167">
      <w:pPr>
        <w:suppressAutoHyphens/>
        <w:ind w:left="360"/>
        <w:rPr>
          <w:rFonts w:ascii="Arial" w:hAnsi="Arial" w:cs="Arial"/>
          <w:sz w:val="22"/>
          <w:szCs w:val="22"/>
        </w:rPr>
      </w:pPr>
    </w:p>
    <w:p w14:paraId="169DC4EC" w14:textId="4430A54F" w:rsidR="00686184" w:rsidRPr="007F329E" w:rsidRDefault="00716334" w:rsidP="00F10167">
      <w:pPr>
        <w:widowControl w:val="0"/>
        <w:autoSpaceDE w:val="0"/>
        <w:autoSpaceDN w:val="0"/>
        <w:adjustRightInd w:val="0"/>
        <w:ind w:left="360"/>
        <w:rPr>
          <w:rFonts w:ascii="Arial" w:hAnsi="Arial" w:cs="Arial"/>
          <w:sz w:val="22"/>
          <w:szCs w:val="22"/>
        </w:rPr>
      </w:pPr>
      <w:r w:rsidRPr="007F329E">
        <w:rPr>
          <w:rFonts w:ascii="Arial" w:hAnsi="Arial" w:cs="Arial"/>
          <w:sz w:val="22"/>
          <w:szCs w:val="22"/>
        </w:rPr>
        <w:t xml:space="preserve">Excepting for the three </w:t>
      </w:r>
      <w:r w:rsidR="00686184" w:rsidRPr="007F329E">
        <w:rPr>
          <w:rFonts w:ascii="Arial" w:hAnsi="Arial" w:cs="Arial"/>
          <w:sz w:val="22"/>
          <w:szCs w:val="22"/>
        </w:rPr>
        <w:t xml:space="preserve">exceptions </w:t>
      </w:r>
      <w:r w:rsidRPr="007F329E">
        <w:rPr>
          <w:rFonts w:ascii="Arial" w:hAnsi="Arial" w:cs="Arial"/>
          <w:sz w:val="22"/>
          <w:szCs w:val="22"/>
        </w:rPr>
        <w:t xml:space="preserve">noted below, the transaction and supporting records included in this information collection are usual and customary records kept by DSP proprietors during the normal course of business for the purposes of cost accounting and inventory control.  </w:t>
      </w:r>
      <w:r w:rsidR="00686184" w:rsidRPr="007F329E">
        <w:rPr>
          <w:rFonts w:ascii="Arial" w:hAnsi="Arial" w:cs="Arial"/>
          <w:sz w:val="22"/>
          <w:szCs w:val="22"/>
        </w:rPr>
        <w:t>Such records, therefore, i</w:t>
      </w:r>
      <w:r w:rsidR="00F10167" w:rsidRPr="007F329E">
        <w:rPr>
          <w:rFonts w:ascii="Arial" w:hAnsi="Arial" w:cs="Arial"/>
          <w:sz w:val="22"/>
          <w:szCs w:val="22"/>
        </w:rPr>
        <w:t>mpose no burden as defined by 5 </w:t>
      </w:r>
      <w:r w:rsidR="00686184" w:rsidRPr="007F329E">
        <w:rPr>
          <w:rFonts w:ascii="Arial" w:hAnsi="Arial" w:cs="Arial"/>
          <w:sz w:val="22"/>
          <w:szCs w:val="22"/>
        </w:rPr>
        <w:t>CFR 1320.7(b)</w:t>
      </w:r>
      <w:r w:rsidRPr="007F329E">
        <w:rPr>
          <w:rFonts w:ascii="Arial" w:hAnsi="Arial" w:cs="Arial"/>
          <w:sz w:val="22"/>
          <w:szCs w:val="22"/>
        </w:rPr>
        <w:t xml:space="preserve"> on the 2,198 DSP proprietors </w:t>
      </w:r>
      <w:r w:rsidR="00C36128" w:rsidRPr="007F329E">
        <w:rPr>
          <w:rFonts w:ascii="Arial" w:hAnsi="Arial" w:cs="Arial"/>
          <w:sz w:val="22"/>
          <w:szCs w:val="22"/>
        </w:rPr>
        <w:t xml:space="preserve">currently </w:t>
      </w:r>
      <w:r w:rsidRPr="007F329E">
        <w:rPr>
          <w:rFonts w:ascii="Arial" w:hAnsi="Arial" w:cs="Arial"/>
          <w:sz w:val="22"/>
          <w:szCs w:val="22"/>
        </w:rPr>
        <w:t xml:space="preserve">regulated by TTB. </w:t>
      </w:r>
    </w:p>
    <w:p w14:paraId="3D985C5D" w14:textId="77777777" w:rsidR="00686184" w:rsidRPr="007F329E" w:rsidRDefault="00686184" w:rsidP="00F10167">
      <w:pPr>
        <w:widowControl w:val="0"/>
        <w:autoSpaceDE w:val="0"/>
        <w:autoSpaceDN w:val="0"/>
        <w:adjustRightInd w:val="0"/>
        <w:ind w:left="360"/>
        <w:rPr>
          <w:rFonts w:ascii="Arial" w:hAnsi="Arial" w:cs="Arial"/>
          <w:sz w:val="22"/>
          <w:szCs w:val="22"/>
        </w:rPr>
      </w:pPr>
    </w:p>
    <w:p w14:paraId="191C3254" w14:textId="525550A3" w:rsidR="00686184" w:rsidRPr="007F329E" w:rsidRDefault="00F926FC" w:rsidP="00F10167">
      <w:pPr>
        <w:widowControl w:val="0"/>
        <w:suppressAutoHyphens/>
        <w:autoSpaceDE w:val="0"/>
        <w:autoSpaceDN w:val="0"/>
        <w:adjustRightInd w:val="0"/>
        <w:spacing w:line="240" w:lineRule="atLeast"/>
        <w:ind w:left="360"/>
        <w:rPr>
          <w:rFonts w:ascii="Arial" w:hAnsi="Arial" w:cs="Arial"/>
          <w:sz w:val="22"/>
          <w:szCs w:val="22"/>
        </w:rPr>
      </w:pPr>
      <w:r w:rsidRPr="007F329E">
        <w:rPr>
          <w:rFonts w:ascii="Arial" w:hAnsi="Arial" w:cs="Arial"/>
          <w:sz w:val="22"/>
          <w:szCs w:val="22"/>
        </w:rPr>
        <w:t>As for the three types of records included in this information collection that are not usual and customary</w:t>
      </w:r>
      <w:r w:rsidR="00A6407F" w:rsidRPr="007F329E">
        <w:rPr>
          <w:rFonts w:ascii="Arial" w:hAnsi="Arial" w:cs="Arial"/>
          <w:sz w:val="22"/>
          <w:szCs w:val="22"/>
        </w:rPr>
        <w:t xml:space="preserve">, TTB estimates that it annually takes each of the </w:t>
      </w:r>
      <w:r w:rsidR="00716334" w:rsidRPr="007F329E">
        <w:rPr>
          <w:rFonts w:ascii="Arial" w:hAnsi="Arial" w:cs="Arial"/>
          <w:sz w:val="22"/>
          <w:szCs w:val="22"/>
        </w:rPr>
        <w:t xml:space="preserve">2,198 </w:t>
      </w:r>
      <w:r w:rsidR="00A6407F" w:rsidRPr="007F329E">
        <w:rPr>
          <w:rFonts w:ascii="Arial" w:hAnsi="Arial" w:cs="Arial"/>
          <w:sz w:val="22"/>
          <w:szCs w:val="22"/>
        </w:rPr>
        <w:t>DSP</w:t>
      </w:r>
      <w:r w:rsidR="00716334" w:rsidRPr="007F329E">
        <w:rPr>
          <w:rFonts w:ascii="Arial" w:hAnsi="Arial" w:cs="Arial"/>
          <w:sz w:val="22"/>
          <w:szCs w:val="22"/>
        </w:rPr>
        <w:t xml:space="preserve"> respondent</w:t>
      </w:r>
      <w:r w:rsidR="00A6407F" w:rsidRPr="007F329E">
        <w:rPr>
          <w:rFonts w:ascii="Arial" w:hAnsi="Arial" w:cs="Arial"/>
          <w:sz w:val="22"/>
          <w:szCs w:val="22"/>
        </w:rPr>
        <w:t xml:space="preserve"> an average of </w:t>
      </w:r>
      <w:r w:rsidR="00686184" w:rsidRPr="007F329E">
        <w:rPr>
          <w:rFonts w:ascii="Arial" w:hAnsi="Arial" w:cs="Arial"/>
          <w:sz w:val="22"/>
          <w:szCs w:val="22"/>
        </w:rPr>
        <w:t>12 hours to maintain records of securing devices</w:t>
      </w:r>
      <w:r w:rsidR="00A6407F" w:rsidRPr="007F329E">
        <w:rPr>
          <w:rFonts w:ascii="Arial" w:hAnsi="Arial" w:cs="Arial"/>
          <w:sz w:val="22"/>
          <w:szCs w:val="22"/>
        </w:rPr>
        <w:t xml:space="preserve">, 8 hours to </w:t>
      </w:r>
      <w:r w:rsidR="00686184" w:rsidRPr="007F329E">
        <w:rPr>
          <w:rFonts w:ascii="Arial" w:hAnsi="Arial" w:cs="Arial"/>
          <w:sz w:val="22"/>
          <w:szCs w:val="22"/>
        </w:rPr>
        <w:t>document credits for the wine or flavor content of distilled spirits</w:t>
      </w:r>
      <w:r w:rsidR="00A6407F" w:rsidRPr="007F329E">
        <w:rPr>
          <w:rFonts w:ascii="Arial" w:hAnsi="Arial" w:cs="Arial"/>
          <w:sz w:val="22"/>
          <w:szCs w:val="22"/>
        </w:rPr>
        <w:t xml:space="preserve">, and 1.8 hours </w:t>
      </w:r>
      <w:r w:rsidR="00686184" w:rsidRPr="007F329E">
        <w:rPr>
          <w:rFonts w:ascii="Arial" w:hAnsi="Arial" w:cs="Arial"/>
          <w:sz w:val="22"/>
          <w:szCs w:val="22"/>
        </w:rPr>
        <w:t xml:space="preserve">to </w:t>
      </w:r>
      <w:r w:rsidR="00A6407F" w:rsidRPr="007F329E">
        <w:rPr>
          <w:rFonts w:ascii="Arial" w:hAnsi="Arial" w:cs="Arial"/>
          <w:sz w:val="22"/>
          <w:szCs w:val="22"/>
        </w:rPr>
        <w:t xml:space="preserve">maintain a logbook </w:t>
      </w:r>
      <w:r w:rsidR="00686184" w:rsidRPr="007F329E">
        <w:rPr>
          <w:rFonts w:ascii="Arial" w:hAnsi="Arial" w:cs="Arial"/>
          <w:sz w:val="22"/>
          <w:szCs w:val="22"/>
        </w:rPr>
        <w:t xml:space="preserve">record </w:t>
      </w:r>
      <w:r w:rsidR="00A6407F" w:rsidRPr="007F329E">
        <w:rPr>
          <w:rFonts w:ascii="Arial" w:hAnsi="Arial" w:cs="Arial"/>
          <w:sz w:val="22"/>
          <w:szCs w:val="22"/>
        </w:rPr>
        <w:t xml:space="preserve">of the </w:t>
      </w:r>
      <w:r w:rsidR="00686184" w:rsidRPr="007F329E">
        <w:rPr>
          <w:rFonts w:ascii="Arial" w:hAnsi="Arial" w:cs="Arial"/>
          <w:sz w:val="22"/>
          <w:szCs w:val="22"/>
        </w:rPr>
        <w:t>alternation of premises</w:t>
      </w:r>
      <w:r w:rsidR="00A6407F" w:rsidRPr="007F329E">
        <w:rPr>
          <w:rFonts w:ascii="Arial" w:hAnsi="Arial" w:cs="Arial"/>
          <w:sz w:val="22"/>
          <w:szCs w:val="22"/>
        </w:rPr>
        <w:t>,</w:t>
      </w:r>
      <w:r w:rsidR="00686184" w:rsidRPr="007F329E">
        <w:rPr>
          <w:rFonts w:ascii="Arial" w:hAnsi="Arial" w:cs="Arial"/>
          <w:sz w:val="22"/>
          <w:szCs w:val="22"/>
        </w:rPr>
        <w:t xml:space="preserve"> considering that only some </w:t>
      </w:r>
      <w:r w:rsidR="00A6407F" w:rsidRPr="007F329E">
        <w:rPr>
          <w:rFonts w:ascii="Arial" w:hAnsi="Arial" w:cs="Arial"/>
          <w:sz w:val="22"/>
          <w:szCs w:val="22"/>
        </w:rPr>
        <w:t xml:space="preserve">DSPs </w:t>
      </w:r>
      <w:r w:rsidR="00686184" w:rsidRPr="007F329E">
        <w:rPr>
          <w:rFonts w:ascii="Arial" w:hAnsi="Arial" w:cs="Arial"/>
          <w:sz w:val="22"/>
          <w:szCs w:val="22"/>
        </w:rPr>
        <w:t xml:space="preserve">will need to keep this </w:t>
      </w:r>
      <w:r w:rsidR="00A6407F" w:rsidRPr="007F329E">
        <w:rPr>
          <w:rFonts w:ascii="Arial" w:hAnsi="Arial" w:cs="Arial"/>
          <w:sz w:val="22"/>
          <w:szCs w:val="22"/>
        </w:rPr>
        <w:t xml:space="preserve">last </w:t>
      </w:r>
      <w:r w:rsidR="00686184" w:rsidRPr="007F329E">
        <w:rPr>
          <w:rFonts w:ascii="Arial" w:hAnsi="Arial" w:cs="Arial"/>
          <w:sz w:val="22"/>
          <w:szCs w:val="22"/>
        </w:rPr>
        <w:t>record.  The</w:t>
      </w:r>
      <w:r w:rsidR="00A6407F" w:rsidRPr="007F329E">
        <w:rPr>
          <w:rFonts w:ascii="Arial" w:hAnsi="Arial" w:cs="Arial"/>
          <w:sz w:val="22"/>
          <w:szCs w:val="22"/>
        </w:rPr>
        <w:t>refore, the</w:t>
      </w:r>
      <w:r w:rsidR="00686184" w:rsidRPr="007F329E">
        <w:rPr>
          <w:rFonts w:ascii="Arial" w:hAnsi="Arial" w:cs="Arial"/>
          <w:sz w:val="22"/>
          <w:szCs w:val="22"/>
        </w:rPr>
        <w:t xml:space="preserve"> total </w:t>
      </w:r>
      <w:r w:rsidR="00A6407F" w:rsidRPr="007F329E">
        <w:rPr>
          <w:rFonts w:ascii="Arial" w:hAnsi="Arial" w:cs="Arial"/>
          <w:sz w:val="22"/>
          <w:szCs w:val="22"/>
        </w:rPr>
        <w:t xml:space="preserve">annual </w:t>
      </w:r>
      <w:r w:rsidR="00686184" w:rsidRPr="007F329E">
        <w:rPr>
          <w:rFonts w:ascii="Arial" w:hAnsi="Arial" w:cs="Arial"/>
          <w:sz w:val="22"/>
          <w:szCs w:val="22"/>
        </w:rPr>
        <w:t>burden the</w:t>
      </w:r>
      <w:r w:rsidR="00F10167" w:rsidRPr="007F329E">
        <w:rPr>
          <w:rFonts w:ascii="Arial" w:hAnsi="Arial" w:cs="Arial"/>
          <w:sz w:val="22"/>
          <w:szCs w:val="22"/>
        </w:rPr>
        <w:t>se</w:t>
      </w:r>
      <w:r w:rsidR="00686184" w:rsidRPr="007F329E">
        <w:rPr>
          <w:rFonts w:ascii="Arial" w:hAnsi="Arial" w:cs="Arial"/>
          <w:sz w:val="22"/>
          <w:szCs w:val="22"/>
        </w:rPr>
        <w:t xml:space="preserve"> 3</w:t>
      </w:r>
      <w:r w:rsidR="00F10167" w:rsidRPr="007F329E">
        <w:rPr>
          <w:rFonts w:ascii="Arial" w:hAnsi="Arial" w:cs="Arial"/>
          <w:sz w:val="22"/>
          <w:szCs w:val="22"/>
        </w:rPr>
        <w:t> </w:t>
      </w:r>
      <w:r w:rsidR="00686184" w:rsidRPr="007F329E">
        <w:rPr>
          <w:rFonts w:ascii="Arial" w:hAnsi="Arial" w:cs="Arial"/>
          <w:sz w:val="22"/>
          <w:szCs w:val="22"/>
        </w:rPr>
        <w:t xml:space="preserve">records </w:t>
      </w:r>
      <w:r w:rsidR="00A6407F" w:rsidRPr="007F329E">
        <w:rPr>
          <w:rFonts w:ascii="Arial" w:hAnsi="Arial" w:cs="Arial"/>
          <w:sz w:val="22"/>
          <w:szCs w:val="22"/>
        </w:rPr>
        <w:t xml:space="preserve">is </w:t>
      </w:r>
      <w:r w:rsidR="00836736" w:rsidRPr="007F329E">
        <w:rPr>
          <w:rFonts w:ascii="Arial" w:hAnsi="Arial" w:cs="Arial"/>
          <w:sz w:val="22"/>
          <w:szCs w:val="22"/>
        </w:rPr>
        <w:t>47,91</w:t>
      </w:r>
      <w:r w:rsidR="00384B48" w:rsidRPr="007F329E">
        <w:rPr>
          <w:rFonts w:ascii="Arial" w:hAnsi="Arial" w:cs="Arial"/>
          <w:sz w:val="22"/>
          <w:szCs w:val="22"/>
        </w:rPr>
        <w:t>6.4</w:t>
      </w:r>
      <w:r w:rsidR="00836736" w:rsidRPr="007F329E">
        <w:rPr>
          <w:rFonts w:ascii="Arial" w:hAnsi="Arial" w:cs="Arial"/>
          <w:sz w:val="22"/>
          <w:szCs w:val="22"/>
        </w:rPr>
        <w:t xml:space="preserve"> hours</w:t>
      </w:r>
      <w:r w:rsidR="00A6407F" w:rsidRPr="007F329E">
        <w:rPr>
          <w:rFonts w:ascii="Arial" w:hAnsi="Arial" w:cs="Arial"/>
          <w:sz w:val="22"/>
          <w:szCs w:val="22"/>
        </w:rPr>
        <w:t>.</w:t>
      </w:r>
      <w:r w:rsidR="00686184" w:rsidRPr="007F329E">
        <w:rPr>
          <w:rFonts w:ascii="Arial" w:hAnsi="Arial" w:cs="Arial"/>
          <w:sz w:val="22"/>
          <w:szCs w:val="22"/>
        </w:rPr>
        <w:t xml:space="preserve">  </w:t>
      </w:r>
      <w:r w:rsidRPr="007F329E">
        <w:rPr>
          <w:rFonts w:ascii="Arial" w:hAnsi="Arial" w:cs="Arial"/>
          <w:sz w:val="22"/>
          <w:szCs w:val="22"/>
        </w:rPr>
        <w:t>These estimates are based on past experience and the TTB staff’s knowledge of the industry</w:t>
      </w:r>
      <w:r w:rsidR="00A6407F" w:rsidRPr="007F329E">
        <w:rPr>
          <w:rFonts w:ascii="Arial" w:hAnsi="Arial" w:cs="Arial"/>
          <w:sz w:val="22"/>
          <w:szCs w:val="22"/>
        </w:rPr>
        <w:t xml:space="preserve">. </w:t>
      </w:r>
    </w:p>
    <w:p w14:paraId="69C3927C" w14:textId="77777777" w:rsidR="00F10167" w:rsidRPr="007F329E" w:rsidRDefault="00F10167" w:rsidP="00F10167">
      <w:pPr>
        <w:widowControl w:val="0"/>
        <w:suppressAutoHyphens/>
        <w:autoSpaceDE w:val="0"/>
        <w:autoSpaceDN w:val="0"/>
        <w:adjustRightInd w:val="0"/>
        <w:spacing w:line="240" w:lineRule="atLeast"/>
        <w:ind w:left="360"/>
        <w:rPr>
          <w:rFonts w:ascii="Arial" w:hAnsi="Arial" w:cs="Arial"/>
          <w:sz w:val="22"/>
          <w:szCs w:val="22"/>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3"/>
        <w:gridCol w:w="1403"/>
        <w:gridCol w:w="1317"/>
        <w:gridCol w:w="1347"/>
        <w:gridCol w:w="1350"/>
      </w:tblGrid>
      <w:tr w:rsidR="007F329E" w:rsidRPr="007F329E" w14:paraId="10020A09" w14:textId="77777777" w:rsidTr="00836736">
        <w:trPr>
          <w:trHeight w:val="576"/>
          <w:jc w:val="center"/>
        </w:trPr>
        <w:tc>
          <w:tcPr>
            <w:tcW w:w="2160" w:type="dxa"/>
            <w:vAlign w:val="center"/>
          </w:tcPr>
          <w:p w14:paraId="0ED79450" w14:textId="77777777" w:rsidR="00686184" w:rsidRPr="007F329E" w:rsidRDefault="00686184" w:rsidP="00836736">
            <w:pPr>
              <w:snapToGrid w:val="0"/>
              <w:jc w:val="center"/>
              <w:rPr>
                <w:rFonts w:ascii="Arial" w:hAnsi="Arial" w:cs="Arial"/>
                <w:sz w:val="22"/>
                <w:szCs w:val="22"/>
              </w:rPr>
            </w:pPr>
          </w:p>
        </w:tc>
        <w:tc>
          <w:tcPr>
            <w:tcW w:w="1513" w:type="dxa"/>
            <w:vAlign w:val="center"/>
            <w:hideMark/>
          </w:tcPr>
          <w:p w14:paraId="7F617ECD"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Respondents</w:t>
            </w:r>
          </w:p>
        </w:tc>
        <w:tc>
          <w:tcPr>
            <w:tcW w:w="1403" w:type="dxa"/>
            <w:vAlign w:val="center"/>
            <w:hideMark/>
          </w:tcPr>
          <w:p w14:paraId="5A4A7216" w14:textId="77777777" w:rsidR="00836736" w:rsidRPr="007F329E" w:rsidRDefault="00686184" w:rsidP="00836736">
            <w:pPr>
              <w:snapToGrid w:val="0"/>
              <w:jc w:val="center"/>
              <w:rPr>
                <w:rFonts w:ascii="Arial" w:hAnsi="Arial" w:cs="Arial"/>
                <w:sz w:val="22"/>
                <w:szCs w:val="22"/>
              </w:rPr>
            </w:pPr>
            <w:r w:rsidRPr="007F329E">
              <w:rPr>
                <w:rFonts w:ascii="Arial" w:hAnsi="Arial" w:cs="Arial"/>
                <w:sz w:val="22"/>
                <w:szCs w:val="22"/>
              </w:rPr>
              <w:t>Responses</w:t>
            </w:r>
            <w:r w:rsidR="00836736" w:rsidRPr="007F329E">
              <w:rPr>
                <w:rFonts w:ascii="Arial" w:hAnsi="Arial" w:cs="Arial"/>
                <w:sz w:val="22"/>
                <w:szCs w:val="22"/>
              </w:rPr>
              <w:t>/</w:t>
            </w:r>
          </w:p>
          <w:p w14:paraId="75079A51"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Respondent</w:t>
            </w:r>
          </w:p>
        </w:tc>
        <w:tc>
          <w:tcPr>
            <w:tcW w:w="1317" w:type="dxa"/>
            <w:vAlign w:val="center"/>
            <w:hideMark/>
          </w:tcPr>
          <w:p w14:paraId="3FB81DF2"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Annual Responses</w:t>
            </w:r>
          </w:p>
        </w:tc>
        <w:tc>
          <w:tcPr>
            <w:tcW w:w="1347" w:type="dxa"/>
            <w:vAlign w:val="center"/>
            <w:hideMark/>
          </w:tcPr>
          <w:p w14:paraId="1561A4F5"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Hours Per Response</w:t>
            </w:r>
          </w:p>
        </w:tc>
        <w:tc>
          <w:tcPr>
            <w:tcW w:w="1350" w:type="dxa"/>
            <w:vAlign w:val="center"/>
            <w:hideMark/>
          </w:tcPr>
          <w:p w14:paraId="5E020EE3" w14:textId="77777777" w:rsidR="00686184" w:rsidRPr="007F329E" w:rsidRDefault="00686184" w:rsidP="00836736">
            <w:pPr>
              <w:snapToGrid w:val="0"/>
              <w:jc w:val="center"/>
              <w:rPr>
                <w:rFonts w:ascii="Arial" w:hAnsi="Arial" w:cs="Arial"/>
                <w:sz w:val="22"/>
                <w:szCs w:val="22"/>
              </w:rPr>
            </w:pPr>
            <w:r w:rsidRPr="007F329E">
              <w:rPr>
                <w:rFonts w:ascii="Arial" w:hAnsi="Arial" w:cs="Arial"/>
                <w:sz w:val="22"/>
                <w:szCs w:val="22"/>
              </w:rPr>
              <w:t>Total Burden</w:t>
            </w:r>
          </w:p>
        </w:tc>
      </w:tr>
      <w:tr w:rsidR="007F329E" w:rsidRPr="007F329E" w14:paraId="5F887757" w14:textId="77777777" w:rsidTr="00836736">
        <w:trPr>
          <w:trHeight w:val="576"/>
          <w:jc w:val="center"/>
        </w:trPr>
        <w:tc>
          <w:tcPr>
            <w:tcW w:w="2160" w:type="dxa"/>
            <w:vAlign w:val="center"/>
            <w:hideMark/>
          </w:tcPr>
          <w:p w14:paraId="3947C081"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 xml:space="preserve">Security Records </w:t>
            </w:r>
          </w:p>
        </w:tc>
        <w:tc>
          <w:tcPr>
            <w:tcW w:w="1513" w:type="dxa"/>
            <w:noWrap/>
            <w:vAlign w:val="center"/>
            <w:hideMark/>
          </w:tcPr>
          <w:p w14:paraId="10B0E869"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403" w:type="dxa"/>
            <w:noWrap/>
            <w:vAlign w:val="center"/>
            <w:hideMark/>
          </w:tcPr>
          <w:p w14:paraId="6DD0CBEC"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w:t>
            </w:r>
          </w:p>
        </w:tc>
        <w:tc>
          <w:tcPr>
            <w:tcW w:w="1317" w:type="dxa"/>
            <w:noWrap/>
            <w:vAlign w:val="center"/>
            <w:hideMark/>
          </w:tcPr>
          <w:p w14:paraId="7E2C1D62"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347" w:type="dxa"/>
            <w:noWrap/>
            <w:vAlign w:val="center"/>
            <w:hideMark/>
          </w:tcPr>
          <w:p w14:paraId="7D703428"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12</w:t>
            </w:r>
          </w:p>
        </w:tc>
        <w:tc>
          <w:tcPr>
            <w:tcW w:w="1350" w:type="dxa"/>
            <w:noWrap/>
            <w:vAlign w:val="center"/>
          </w:tcPr>
          <w:p w14:paraId="548DD09A" w14:textId="77777777" w:rsidR="00AF1940" w:rsidRPr="007F329E" w:rsidRDefault="00836736" w:rsidP="00836736">
            <w:pPr>
              <w:snapToGrid w:val="0"/>
              <w:jc w:val="center"/>
              <w:rPr>
                <w:rFonts w:ascii="Arial" w:hAnsi="Arial" w:cs="Arial"/>
                <w:sz w:val="22"/>
                <w:szCs w:val="22"/>
              </w:rPr>
            </w:pPr>
            <w:r w:rsidRPr="007F329E">
              <w:rPr>
                <w:rFonts w:ascii="Arial" w:hAnsi="Arial" w:cs="Arial"/>
                <w:sz w:val="22"/>
                <w:szCs w:val="22"/>
              </w:rPr>
              <w:t>26,376</w:t>
            </w:r>
          </w:p>
        </w:tc>
      </w:tr>
      <w:tr w:rsidR="007F329E" w:rsidRPr="007F329E" w14:paraId="2D2F6E82" w14:textId="77777777" w:rsidTr="00836736">
        <w:trPr>
          <w:trHeight w:val="576"/>
          <w:jc w:val="center"/>
        </w:trPr>
        <w:tc>
          <w:tcPr>
            <w:tcW w:w="2160" w:type="dxa"/>
            <w:vAlign w:val="center"/>
          </w:tcPr>
          <w:p w14:paraId="115724D1"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Wine Credit Records</w:t>
            </w:r>
          </w:p>
        </w:tc>
        <w:tc>
          <w:tcPr>
            <w:tcW w:w="1513" w:type="dxa"/>
            <w:noWrap/>
            <w:vAlign w:val="center"/>
          </w:tcPr>
          <w:p w14:paraId="572C2218"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403" w:type="dxa"/>
            <w:noWrap/>
            <w:vAlign w:val="center"/>
          </w:tcPr>
          <w:p w14:paraId="5324C716"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w:t>
            </w:r>
          </w:p>
        </w:tc>
        <w:tc>
          <w:tcPr>
            <w:tcW w:w="1317" w:type="dxa"/>
            <w:noWrap/>
            <w:vAlign w:val="center"/>
          </w:tcPr>
          <w:p w14:paraId="44F68510"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347" w:type="dxa"/>
            <w:noWrap/>
            <w:vAlign w:val="center"/>
          </w:tcPr>
          <w:p w14:paraId="405B8A22"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8</w:t>
            </w:r>
          </w:p>
        </w:tc>
        <w:tc>
          <w:tcPr>
            <w:tcW w:w="1350" w:type="dxa"/>
            <w:noWrap/>
            <w:vAlign w:val="center"/>
          </w:tcPr>
          <w:p w14:paraId="12CF1398" w14:textId="77777777" w:rsidR="00AF1940" w:rsidRPr="007F329E" w:rsidRDefault="00836736" w:rsidP="00836736">
            <w:pPr>
              <w:snapToGrid w:val="0"/>
              <w:jc w:val="center"/>
              <w:rPr>
                <w:rFonts w:ascii="Arial" w:hAnsi="Arial" w:cs="Arial"/>
                <w:sz w:val="22"/>
                <w:szCs w:val="22"/>
              </w:rPr>
            </w:pPr>
            <w:r w:rsidRPr="007F329E">
              <w:rPr>
                <w:rFonts w:ascii="Arial" w:hAnsi="Arial" w:cs="Arial"/>
                <w:sz w:val="22"/>
                <w:szCs w:val="22"/>
              </w:rPr>
              <w:t>17,584</w:t>
            </w:r>
          </w:p>
        </w:tc>
      </w:tr>
      <w:tr w:rsidR="007F329E" w:rsidRPr="007F329E" w14:paraId="2C71A0DC" w14:textId="77777777" w:rsidTr="00836736">
        <w:trPr>
          <w:trHeight w:val="576"/>
          <w:jc w:val="center"/>
        </w:trPr>
        <w:tc>
          <w:tcPr>
            <w:tcW w:w="2160" w:type="dxa"/>
            <w:vAlign w:val="center"/>
            <w:hideMark/>
          </w:tcPr>
          <w:p w14:paraId="0FAF4539"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Alternation of Premises Records</w:t>
            </w:r>
          </w:p>
        </w:tc>
        <w:tc>
          <w:tcPr>
            <w:tcW w:w="1513" w:type="dxa"/>
            <w:noWrap/>
            <w:vAlign w:val="center"/>
            <w:hideMark/>
          </w:tcPr>
          <w:p w14:paraId="51FF66EF"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2,1</w:t>
            </w:r>
            <w:r w:rsidR="00716334" w:rsidRPr="007F329E">
              <w:rPr>
                <w:rFonts w:ascii="Arial" w:hAnsi="Arial" w:cs="Arial"/>
                <w:sz w:val="22"/>
                <w:szCs w:val="22"/>
              </w:rPr>
              <w:t>98</w:t>
            </w:r>
          </w:p>
        </w:tc>
        <w:tc>
          <w:tcPr>
            <w:tcW w:w="1403" w:type="dxa"/>
            <w:noWrap/>
            <w:vAlign w:val="center"/>
            <w:hideMark/>
          </w:tcPr>
          <w:p w14:paraId="4E1CC6C0"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w:t>
            </w:r>
          </w:p>
        </w:tc>
        <w:tc>
          <w:tcPr>
            <w:tcW w:w="1317" w:type="dxa"/>
            <w:noWrap/>
            <w:vAlign w:val="center"/>
            <w:hideMark/>
          </w:tcPr>
          <w:p w14:paraId="41018B1E" w14:textId="77777777" w:rsidR="00AF1940" w:rsidRPr="007F329E" w:rsidRDefault="00716334" w:rsidP="00836736">
            <w:pPr>
              <w:snapToGrid w:val="0"/>
              <w:jc w:val="center"/>
              <w:rPr>
                <w:rFonts w:ascii="Arial" w:hAnsi="Arial" w:cs="Arial"/>
                <w:sz w:val="22"/>
                <w:szCs w:val="22"/>
              </w:rPr>
            </w:pPr>
            <w:r w:rsidRPr="007F329E">
              <w:rPr>
                <w:rFonts w:ascii="Arial" w:hAnsi="Arial" w:cs="Arial"/>
                <w:sz w:val="22"/>
                <w:szCs w:val="22"/>
              </w:rPr>
              <w:t>2,198</w:t>
            </w:r>
          </w:p>
        </w:tc>
        <w:tc>
          <w:tcPr>
            <w:tcW w:w="1347" w:type="dxa"/>
            <w:noWrap/>
            <w:vAlign w:val="center"/>
            <w:hideMark/>
          </w:tcPr>
          <w:p w14:paraId="7342CFCB" w14:textId="77777777" w:rsidR="00AF1940" w:rsidRPr="007F329E" w:rsidRDefault="00AF1940" w:rsidP="00836736">
            <w:pPr>
              <w:snapToGrid w:val="0"/>
              <w:jc w:val="center"/>
              <w:rPr>
                <w:rFonts w:ascii="Arial" w:hAnsi="Arial" w:cs="Arial"/>
                <w:sz w:val="22"/>
                <w:szCs w:val="22"/>
              </w:rPr>
            </w:pPr>
            <w:r w:rsidRPr="007F329E">
              <w:rPr>
                <w:rFonts w:ascii="Arial" w:hAnsi="Arial" w:cs="Arial"/>
                <w:sz w:val="22"/>
                <w:szCs w:val="22"/>
              </w:rPr>
              <w:t>1.8</w:t>
            </w:r>
          </w:p>
        </w:tc>
        <w:tc>
          <w:tcPr>
            <w:tcW w:w="1350" w:type="dxa"/>
            <w:noWrap/>
            <w:vAlign w:val="center"/>
          </w:tcPr>
          <w:p w14:paraId="652A8D0A" w14:textId="34E96618" w:rsidR="00AF1940" w:rsidRPr="007F329E" w:rsidRDefault="00836736" w:rsidP="00384B48">
            <w:pPr>
              <w:snapToGrid w:val="0"/>
              <w:jc w:val="center"/>
              <w:rPr>
                <w:rFonts w:ascii="Arial" w:hAnsi="Arial" w:cs="Arial"/>
                <w:sz w:val="22"/>
                <w:szCs w:val="22"/>
              </w:rPr>
            </w:pPr>
            <w:r w:rsidRPr="007F329E">
              <w:rPr>
                <w:rFonts w:ascii="Arial" w:hAnsi="Arial" w:cs="Arial"/>
                <w:sz w:val="22"/>
                <w:szCs w:val="22"/>
              </w:rPr>
              <w:t>3,95</w:t>
            </w:r>
            <w:r w:rsidR="00384B48" w:rsidRPr="007F329E">
              <w:rPr>
                <w:rFonts w:ascii="Arial" w:hAnsi="Arial" w:cs="Arial"/>
                <w:sz w:val="22"/>
                <w:szCs w:val="22"/>
              </w:rPr>
              <w:t>6.4</w:t>
            </w:r>
          </w:p>
        </w:tc>
      </w:tr>
      <w:tr w:rsidR="00836736" w:rsidRPr="007F329E" w14:paraId="74BBF961" w14:textId="77777777" w:rsidTr="00836736">
        <w:trPr>
          <w:trHeight w:val="576"/>
          <w:jc w:val="center"/>
        </w:trPr>
        <w:tc>
          <w:tcPr>
            <w:tcW w:w="2160" w:type="dxa"/>
            <w:vAlign w:val="center"/>
            <w:hideMark/>
          </w:tcPr>
          <w:p w14:paraId="1E34E4CD"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Totals</w:t>
            </w:r>
          </w:p>
        </w:tc>
        <w:tc>
          <w:tcPr>
            <w:tcW w:w="1513" w:type="dxa"/>
            <w:noWrap/>
            <w:vAlign w:val="center"/>
            <w:hideMark/>
          </w:tcPr>
          <w:p w14:paraId="6E3A4DE2"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2,1</w:t>
            </w:r>
            <w:r w:rsidR="00716334" w:rsidRPr="007F329E">
              <w:rPr>
                <w:rFonts w:ascii="Arial" w:hAnsi="Arial" w:cs="Arial"/>
                <w:b/>
                <w:sz w:val="22"/>
                <w:szCs w:val="22"/>
              </w:rPr>
              <w:t>98</w:t>
            </w:r>
          </w:p>
        </w:tc>
        <w:tc>
          <w:tcPr>
            <w:tcW w:w="1403" w:type="dxa"/>
            <w:noWrap/>
            <w:vAlign w:val="center"/>
            <w:hideMark/>
          </w:tcPr>
          <w:p w14:paraId="4DCAC6E5"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1</w:t>
            </w:r>
          </w:p>
        </w:tc>
        <w:tc>
          <w:tcPr>
            <w:tcW w:w="1317" w:type="dxa"/>
            <w:noWrap/>
            <w:vAlign w:val="center"/>
            <w:hideMark/>
          </w:tcPr>
          <w:p w14:paraId="773D1954"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2,1</w:t>
            </w:r>
            <w:r w:rsidR="00716334" w:rsidRPr="007F329E">
              <w:rPr>
                <w:rFonts w:ascii="Arial" w:hAnsi="Arial" w:cs="Arial"/>
                <w:b/>
                <w:sz w:val="22"/>
                <w:szCs w:val="22"/>
              </w:rPr>
              <w:t>98</w:t>
            </w:r>
          </w:p>
        </w:tc>
        <w:tc>
          <w:tcPr>
            <w:tcW w:w="1347" w:type="dxa"/>
            <w:noWrap/>
            <w:vAlign w:val="center"/>
            <w:hideMark/>
          </w:tcPr>
          <w:p w14:paraId="7E01990F" w14:textId="77777777" w:rsidR="00AF1940" w:rsidRPr="007F329E" w:rsidRDefault="00AF1940" w:rsidP="00836736">
            <w:pPr>
              <w:snapToGrid w:val="0"/>
              <w:jc w:val="center"/>
              <w:rPr>
                <w:rFonts w:ascii="Arial" w:hAnsi="Arial" w:cs="Arial"/>
                <w:b/>
                <w:sz w:val="22"/>
                <w:szCs w:val="22"/>
              </w:rPr>
            </w:pPr>
            <w:r w:rsidRPr="007F329E">
              <w:rPr>
                <w:rFonts w:ascii="Arial" w:hAnsi="Arial" w:cs="Arial"/>
                <w:b/>
                <w:sz w:val="22"/>
                <w:szCs w:val="22"/>
              </w:rPr>
              <w:t>21.8</w:t>
            </w:r>
          </w:p>
        </w:tc>
        <w:tc>
          <w:tcPr>
            <w:tcW w:w="1350" w:type="dxa"/>
            <w:noWrap/>
            <w:vAlign w:val="center"/>
          </w:tcPr>
          <w:p w14:paraId="1E59C3DF" w14:textId="69AE8402" w:rsidR="00AF1940" w:rsidRPr="007F329E" w:rsidRDefault="00836736" w:rsidP="00384B48">
            <w:pPr>
              <w:snapToGrid w:val="0"/>
              <w:jc w:val="center"/>
              <w:rPr>
                <w:rFonts w:ascii="Arial" w:hAnsi="Arial" w:cs="Arial"/>
                <w:b/>
                <w:sz w:val="22"/>
                <w:szCs w:val="22"/>
              </w:rPr>
            </w:pPr>
            <w:r w:rsidRPr="007F329E">
              <w:rPr>
                <w:rFonts w:ascii="Arial" w:hAnsi="Arial" w:cs="Arial"/>
                <w:b/>
                <w:sz w:val="22"/>
                <w:szCs w:val="22"/>
              </w:rPr>
              <w:t>47,91</w:t>
            </w:r>
            <w:r w:rsidR="00384B48" w:rsidRPr="007F329E">
              <w:rPr>
                <w:rFonts w:ascii="Arial" w:hAnsi="Arial" w:cs="Arial"/>
                <w:b/>
                <w:sz w:val="22"/>
                <w:szCs w:val="22"/>
              </w:rPr>
              <w:t>6.4</w:t>
            </w:r>
          </w:p>
        </w:tc>
      </w:tr>
    </w:tbl>
    <w:p w14:paraId="6A5B075B" w14:textId="77777777" w:rsidR="00AF060A" w:rsidRPr="007F329E" w:rsidRDefault="00AF060A" w:rsidP="00D73D2D">
      <w:pPr>
        <w:rPr>
          <w:rFonts w:ascii="Arial" w:hAnsi="Arial" w:cs="Arial"/>
          <w:sz w:val="36"/>
          <w:szCs w:val="36"/>
        </w:rPr>
      </w:pPr>
    </w:p>
    <w:p w14:paraId="4136177C" w14:textId="77777777" w:rsidR="00101DE7" w:rsidRPr="007F329E" w:rsidRDefault="00AF060A" w:rsidP="00D73D2D">
      <w:pPr>
        <w:suppressAutoHyphens/>
        <w:rPr>
          <w:rFonts w:ascii="Arial" w:hAnsi="Arial" w:cs="Arial"/>
          <w:i/>
          <w:sz w:val="22"/>
          <w:szCs w:val="22"/>
        </w:rPr>
      </w:pPr>
      <w:r w:rsidRPr="007F329E">
        <w:rPr>
          <w:rFonts w:ascii="Arial" w:hAnsi="Arial" w:cs="Arial"/>
          <w:i/>
          <w:sz w:val="22"/>
          <w:szCs w:val="22"/>
        </w:rPr>
        <w:t xml:space="preserve">13.  </w:t>
      </w:r>
      <w:r w:rsidR="00101DE7" w:rsidRPr="007F329E">
        <w:rPr>
          <w:rFonts w:ascii="Arial" w:hAnsi="Arial" w:cs="Arial"/>
          <w:i/>
          <w:sz w:val="22"/>
          <w:szCs w:val="22"/>
        </w:rPr>
        <w:t>What is the estimated annual cost burden to respondents or record keepers resulting from this information collection request (excluding the value of the hour burden</w:t>
      </w:r>
      <w:r w:rsidR="0033260C" w:rsidRPr="007F329E">
        <w:rPr>
          <w:rFonts w:ascii="Arial" w:hAnsi="Arial" w:cs="Arial"/>
          <w:i/>
          <w:sz w:val="22"/>
          <w:szCs w:val="22"/>
        </w:rPr>
        <w:t xml:space="preserve"> </w:t>
      </w:r>
      <w:r w:rsidR="00101DE7" w:rsidRPr="007F329E">
        <w:rPr>
          <w:rFonts w:ascii="Arial" w:hAnsi="Arial" w:cs="Arial"/>
          <w:i/>
          <w:sz w:val="22"/>
          <w:szCs w:val="22"/>
        </w:rPr>
        <w:t>in Question 12 above)?</w:t>
      </w:r>
      <w:r w:rsidRPr="007F329E">
        <w:rPr>
          <w:rFonts w:ascii="Arial" w:hAnsi="Arial" w:cs="Arial"/>
          <w:i/>
          <w:sz w:val="22"/>
          <w:szCs w:val="22"/>
        </w:rPr>
        <w:t xml:space="preserve"> </w:t>
      </w:r>
    </w:p>
    <w:p w14:paraId="532FB953" w14:textId="77777777" w:rsidR="00101DE7" w:rsidRPr="007F329E" w:rsidRDefault="00101DE7" w:rsidP="00D73D2D">
      <w:pPr>
        <w:suppressAutoHyphens/>
        <w:ind w:left="480" w:hanging="480"/>
        <w:rPr>
          <w:rFonts w:ascii="Arial" w:hAnsi="Arial" w:cs="Arial"/>
          <w:sz w:val="22"/>
          <w:szCs w:val="22"/>
        </w:rPr>
      </w:pPr>
    </w:p>
    <w:p w14:paraId="68E597B7" w14:textId="77777777" w:rsidR="00AF1157" w:rsidRPr="007F329E" w:rsidRDefault="00AF1157" w:rsidP="004D086A">
      <w:pPr>
        <w:suppressAutoHyphens/>
        <w:ind w:left="360"/>
        <w:rPr>
          <w:rFonts w:ascii="Arial" w:hAnsi="Arial" w:cs="Arial"/>
          <w:sz w:val="22"/>
          <w:szCs w:val="22"/>
        </w:rPr>
      </w:pPr>
      <w:r w:rsidRPr="007F329E">
        <w:rPr>
          <w:rFonts w:ascii="Arial" w:hAnsi="Arial" w:cs="Arial"/>
          <w:sz w:val="22"/>
          <w:szCs w:val="22"/>
        </w:rPr>
        <w:t xml:space="preserve">There is no cost </w:t>
      </w:r>
      <w:r w:rsidR="00874C51" w:rsidRPr="007F329E">
        <w:rPr>
          <w:rFonts w:ascii="Arial" w:hAnsi="Arial" w:cs="Arial"/>
          <w:sz w:val="22"/>
          <w:szCs w:val="22"/>
        </w:rPr>
        <w:t xml:space="preserve">to respondents </w:t>
      </w:r>
      <w:r w:rsidRPr="007F329E">
        <w:rPr>
          <w:rFonts w:ascii="Arial" w:hAnsi="Arial" w:cs="Arial"/>
          <w:sz w:val="22"/>
          <w:szCs w:val="22"/>
        </w:rPr>
        <w:t>associated with this collection.</w:t>
      </w:r>
      <w:r w:rsidR="00AF060A" w:rsidRPr="007F329E">
        <w:rPr>
          <w:rFonts w:ascii="Arial" w:hAnsi="Arial" w:cs="Arial"/>
          <w:sz w:val="22"/>
          <w:szCs w:val="22"/>
        </w:rPr>
        <w:t xml:space="preserve"> </w:t>
      </w:r>
    </w:p>
    <w:p w14:paraId="4AFA3D44" w14:textId="77777777" w:rsidR="00AF1157" w:rsidRPr="007F329E" w:rsidRDefault="00AF1157" w:rsidP="00D73D2D">
      <w:pPr>
        <w:suppressAutoHyphens/>
        <w:rPr>
          <w:rFonts w:ascii="Arial" w:hAnsi="Arial" w:cs="Arial"/>
          <w:sz w:val="36"/>
          <w:szCs w:val="36"/>
        </w:rPr>
      </w:pPr>
    </w:p>
    <w:p w14:paraId="7D0D4838" w14:textId="77777777" w:rsidR="00AF1157" w:rsidRPr="007F329E" w:rsidRDefault="00AF060A" w:rsidP="00836736">
      <w:pPr>
        <w:rPr>
          <w:rFonts w:ascii="Arial" w:hAnsi="Arial" w:cs="Arial"/>
          <w:i/>
          <w:sz w:val="22"/>
          <w:szCs w:val="22"/>
        </w:rPr>
      </w:pPr>
      <w:r w:rsidRPr="007F329E">
        <w:rPr>
          <w:rFonts w:ascii="Arial" w:hAnsi="Arial" w:cs="Arial"/>
          <w:i/>
          <w:sz w:val="22"/>
          <w:szCs w:val="22"/>
        </w:rPr>
        <w:t xml:space="preserve">14.  </w:t>
      </w:r>
      <w:r w:rsidR="00AF1157" w:rsidRPr="007F329E">
        <w:rPr>
          <w:rFonts w:ascii="Arial" w:hAnsi="Arial" w:cs="Arial"/>
          <w:i/>
          <w:sz w:val="22"/>
          <w:szCs w:val="22"/>
        </w:rPr>
        <w:t>What is the annualized cost to the Federal Government?</w:t>
      </w:r>
      <w:r w:rsidRPr="007F329E">
        <w:rPr>
          <w:rFonts w:ascii="Arial" w:hAnsi="Arial" w:cs="Arial"/>
          <w:i/>
          <w:sz w:val="22"/>
          <w:szCs w:val="22"/>
        </w:rPr>
        <w:t xml:space="preserve"> </w:t>
      </w:r>
    </w:p>
    <w:p w14:paraId="0198897A" w14:textId="77777777" w:rsidR="00AF1157" w:rsidRPr="007F329E" w:rsidRDefault="00AF1157" w:rsidP="00836736">
      <w:pPr>
        <w:rPr>
          <w:rFonts w:ascii="Arial" w:hAnsi="Arial" w:cs="Arial"/>
          <w:sz w:val="22"/>
          <w:szCs w:val="22"/>
        </w:rPr>
      </w:pPr>
    </w:p>
    <w:p w14:paraId="53DECDFC" w14:textId="77777777" w:rsidR="00AF1940" w:rsidRPr="007F329E" w:rsidRDefault="00AF1940" w:rsidP="00AF1940">
      <w:pPr>
        <w:ind w:left="360"/>
        <w:rPr>
          <w:rFonts w:ascii="Arial" w:hAnsi="Arial" w:cs="Arial"/>
          <w:sz w:val="22"/>
          <w:szCs w:val="22"/>
        </w:rPr>
      </w:pPr>
      <w:r w:rsidRPr="007F329E">
        <w:rPr>
          <w:rFonts w:ascii="Arial" w:hAnsi="Arial" w:cs="Arial"/>
          <w:sz w:val="22"/>
          <w:szCs w:val="22"/>
        </w:rPr>
        <w:t xml:space="preserve">There is no cost to the Federal Government for the maintenance of transaction records. </w:t>
      </w:r>
    </w:p>
    <w:p w14:paraId="25910D06" w14:textId="77777777" w:rsidR="00D6325C" w:rsidRPr="007F329E" w:rsidRDefault="00D6325C" w:rsidP="00D73D2D">
      <w:pPr>
        <w:rPr>
          <w:rFonts w:ascii="Arial" w:hAnsi="Arial" w:cs="Arial"/>
          <w:sz w:val="36"/>
          <w:szCs w:val="36"/>
        </w:rPr>
      </w:pPr>
    </w:p>
    <w:p w14:paraId="48AD6144" w14:textId="77777777" w:rsidR="00AF1157" w:rsidRPr="007F329E" w:rsidRDefault="00AF060A" w:rsidP="00D73D2D">
      <w:pPr>
        <w:suppressAutoHyphens/>
        <w:rPr>
          <w:rFonts w:ascii="Arial" w:hAnsi="Arial" w:cs="Arial"/>
          <w:i/>
          <w:sz w:val="22"/>
          <w:szCs w:val="22"/>
        </w:rPr>
      </w:pPr>
      <w:r w:rsidRPr="007F329E">
        <w:rPr>
          <w:rFonts w:ascii="Arial" w:hAnsi="Arial" w:cs="Arial"/>
          <w:i/>
          <w:sz w:val="22"/>
          <w:szCs w:val="22"/>
        </w:rPr>
        <w:t xml:space="preserve">15.  </w:t>
      </w:r>
      <w:r w:rsidR="00AF1157" w:rsidRPr="007F329E">
        <w:rPr>
          <w:rFonts w:ascii="Arial" w:hAnsi="Arial" w:cs="Arial"/>
          <w:i/>
          <w:sz w:val="22"/>
          <w:szCs w:val="22"/>
        </w:rPr>
        <w:t>What is the reason for any program changes or adjustments reported?</w:t>
      </w:r>
      <w:r w:rsidRPr="007F329E">
        <w:rPr>
          <w:rFonts w:ascii="Arial" w:hAnsi="Arial" w:cs="Arial"/>
          <w:i/>
          <w:sz w:val="22"/>
          <w:szCs w:val="22"/>
        </w:rPr>
        <w:t xml:space="preserve"> </w:t>
      </w:r>
    </w:p>
    <w:p w14:paraId="3E794F7C" w14:textId="77777777" w:rsidR="00AF1157" w:rsidRPr="007F329E" w:rsidRDefault="00AF1157" w:rsidP="00D73D2D">
      <w:pPr>
        <w:suppressAutoHyphens/>
        <w:rPr>
          <w:rFonts w:ascii="Arial" w:hAnsi="Arial" w:cs="Arial"/>
          <w:sz w:val="22"/>
          <w:szCs w:val="22"/>
        </w:rPr>
      </w:pPr>
    </w:p>
    <w:p w14:paraId="03126CC4" w14:textId="0DE3344D" w:rsidR="00A8021F" w:rsidRPr="007F329E" w:rsidRDefault="00A8021F" w:rsidP="00A8021F">
      <w:pPr>
        <w:ind w:left="360"/>
        <w:rPr>
          <w:rFonts w:ascii="Arial" w:hAnsi="Arial" w:cs="Arial"/>
          <w:sz w:val="22"/>
          <w:szCs w:val="22"/>
        </w:rPr>
      </w:pPr>
      <w:r w:rsidRPr="007F329E">
        <w:rPr>
          <w:rFonts w:ascii="Arial" w:hAnsi="Arial" w:cs="Arial"/>
          <w:sz w:val="22"/>
          <w:szCs w:val="22"/>
        </w:rPr>
        <w:t>Under the proposed rule noted in Question 1, we propose to amend 27 CFR 26.273a, 26.301, 27.138, and 27.172, which concern transfer records.  These amendments include removing the information collection approvals contained in those sections from this OMB control number (1513–0056) to control number 1513–0064, Importer’s Records and Reports (TTB REC 5170/1), which better accounts for the information collected under the amended regulatory sections.  However, since th</w:t>
      </w:r>
      <w:r w:rsidR="00D57E60" w:rsidRPr="007F329E">
        <w:rPr>
          <w:rFonts w:ascii="Arial" w:hAnsi="Arial" w:cs="Arial"/>
          <w:sz w:val="22"/>
          <w:szCs w:val="22"/>
        </w:rPr>
        <w:t>ese p</w:t>
      </w:r>
      <w:r w:rsidRPr="007F329E">
        <w:rPr>
          <w:rFonts w:ascii="Arial" w:hAnsi="Arial" w:cs="Arial"/>
          <w:sz w:val="22"/>
          <w:szCs w:val="22"/>
        </w:rPr>
        <w:t>roposed change</w:t>
      </w:r>
      <w:r w:rsidR="00D57E60" w:rsidRPr="007F329E">
        <w:rPr>
          <w:rFonts w:ascii="Arial" w:hAnsi="Arial" w:cs="Arial"/>
          <w:sz w:val="22"/>
          <w:szCs w:val="22"/>
        </w:rPr>
        <w:t>s</w:t>
      </w:r>
      <w:r w:rsidRPr="007F329E">
        <w:rPr>
          <w:rFonts w:ascii="Arial" w:hAnsi="Arial" w:cs="Arial"/>
          <w:sz w:val="22"/>
          <w:szCs w:val="22"/>
        </w:rPr>
        <w:t xml:space="preserve"> will not affect the number of respondents to 1513–005</w:t>
      </w:r>
      <w:r w:rsidR="00D57E60" w:rsidRPr="007F329E">
        <w:rPr>
          <w:rFonts w:ascii="Arial" w:hAnsi="Arial" w:cs="Arial"/>
          <w:sz w:val="22"/>
          <w:szCs w:val="22"/>
        </w:rPr>
        <w:t>6</w:t>
      </w:r>
      <w:r w:rsidRPr="007F329E">
        <w:rPr>
          <w:rFonts w:ascii="Arial" w:hAnsi="Arial" w:cs="Arial"/>
          <w:sz w:val="22"/>
          <w:szCs w:val="22"/>
        </w:rPr>
        <w:t xml:space="preserve">, </w:t>
      </w:r>
      <w:r w:rsidR="007F329E" w:rsidRPr="007F329E">
        <w:rPr>
          <w:rFonts w:ascii="Arial" w:hAnsi="Arial" w:cs="Arial"/>
          <w:sz w:val="22"/>
          <w:szCs w:val="22"/>
        </w:rPr>
        <w:t xml:space="preserve">and since the type of records effected by the changes are usual and customary records, </w:t>
      </w:r>
      <w:r w:rsidRPr="007F329E">
        <w:rPr>
          <w:rFonts w:ascii="Arial" w:hAnsi="Arial" w:cs="Arial"/>
          <w:sz w:val="22"/>
          <w:szCs w:val="22"/>
        </w:rPr>
        <w:t xml:space="preserve">there are no adjustments </w:t>
      </w:r>
      <w:r w:rsidR="007F329E" w:rsidRPr="007F329E">
        <w:rPr>
          <w:rFonts w:ascii="Arial" w:hAnsi="Arial" w:cs="Arial"/>
          <w:sz w:val="22"/>
          <w:szCs w:val="22"/>
        </w:rPr>
        <w:t xml:space="preserve">to the number of respondents, responses, or burden hours </w:t>
      </w:r>
      <w:r w:rsidRPr="007F329E">
        <w:rPr>
          <w:rFonts w:ascii="Arial" w:hAnsi="Arial" w:cs="Arial"/>
          <w:sz w:val="22"/>
          <w:szCs w:val="22"/>
        </w:rPr>
        <w:t xml:space="preserve">associated with this information collection. </w:t>
      </w:r>
    </w:p>
    <w:p w14:paraId="6A99D14A" w14:textId="77777777" w:rsidR="00AF060A" w:rsidRPr="007F329E" w:rsidRDefault="00AF060A" w:rsidP="00AF060A">
      <w:pPr>
        <w:suppressAutoHyphens/>
        <w:rPr>
          <w:rFonts w:ascii="Arial" w:hAnsi="Arial" w:cs="Arial"/>
          <w:sz w:val="36"/>
          <w:szCs w:val="36"/>
        </w:rPr>
      </w:pPr>
    </w:p>
    <w:p w14:paraId="29FEF8C6" w14:textId="77777777" w:rsidR="00AF1157" w:rsidRPr="007F329E" w:rsidRDefault="00AF060A" w:rsidP="00D73D2D">
      <w:pPr>
        <w:suppressAutoHyphens/>
        <w:rPr>
          <w:rFonts w:ascii="Arial" w:hAnsi="Arial" w:cs="Arial"/>
          <w:i/>
          <w:sz w:val="22"/>
          <w:szCs w:val="22"/>
        </w:rPr>
      </w:pPr>
      <w:r w:rsidRPr="007F329E">
        <w:rPr>
          <w:rFonts w:ascii="Arial" w:hAnsi="Arial" w:cs="Arial"/>
          <w:i/>
          <w:sz w:val="22"/>
          <w:szCs w:val="22"/>
        </w:rPr>
        <w:t xml:space="preserve">16.  </w:t>
      </w:r>
      <w:r w:rsidR="00AF1157" w:rsidRPr="007F329E">
        <w:rPr>
          <w:rFonts w:ascii="Arial" w:hAnsi="Arial" w:cs="Arial"/>
          <w:i/>
          <w:sz w:val="22"/>
          <w:szCs w:val="22"/>
        </w:rPr>
        <w:t>Outline plans for tabulation and publication for collections of information whose results will be published.</w:t>
      </w:r>
      <w:r w:rsidRPr="007F329E">
        <w:rPr>
          <w:rFonts w:ascii="Arial" w:hAnsi="Arial" w:cs="Arial"/>
          <w:i/>
          <w:sz w:val="22"/>
          <w:szCs w:val="22"/>
        </w:rPr>
        <w:t xml:space="preserve"> </w:t>
      </w:r>
    </w:p>
    <w:p w14:paraId="359A8531" w14:textId="77777777" w:rsidR="00AF1157" w:rsidRPr="007F329E" w:rsidRDefault="00AF1157" w:rsidP="00D73D2D">
      <w:pPr>
        <w:suppressAutoHyphens/>
        <w:ind w:left="480" w:hanging="480"/>
        <w:rPr>
          <w:rFonts w:ascii="Arial" w:hAnsi="Arial" w:cs="Arial"/>
          <w:sz w:val="22"/>
          <w:szCs w:val="22"/>
        </w:rPr>
      </w:pPr>
    </w:p>
    <w:p w14:paraId="03F48AA9" w14:textId="77777777" w:rsidR="00AF1157" w:rsidRPr="007F329E" w:rsidRDefault="00276081" w:rsidP="004D086A">
      <w:pPr>
        <w:suppressAutoHyphens/>
        <w:ind w:left="360"/>
        <w:rPr>
          <w:rFonts w:ascii="Arial" w:hAnsi="Arial" w:cs="Arial"/>
          <w:sz w:val="22"/>
          <w:szCs w:val="22"/>
        </w:rPr>
      </w:pPr>
      <w:r w:rsidRPr="007F329E">
        <w:rPr>
          <w:rFonts w:ascii="Arial" w:hAnsi="Arial" w:cs="Arial"/>
          <w:sz w:val="22"/>
          <w:szCs w:val="22"/>
        </w:rPr>
        <w:t>TTB will not publish t</w:t>
      </w:r>
      <w:r w:rsidR="00AF1157" w:rsidRPr="007F329E">
        <w:rPr>
          <w:rFonts w:ascii="Arial" w:hAnsi="Arial" w:cs="Arial"/>
          <w:sz w:val="22"/>
          <w:szCs w:val="22"/>
        </w:rPr>
        <w:t xml:space="preserve">he </w:t>
      </w:r>
      <w:r w:rsidRPr="007F329E">
        <w:rPr>
          <w:rFonts w:ascii="Arial" w:hAnsi="Arial" w:cs="Arial"/>
          <w:sz w:val="22"/>
          <w:szCs w:val="22"/>
        </w:rPr>
        <w:t>result</w:t>
      </w:r>
      <w:r w:rsidR="00AF1157" w:rsidRPr="007F329E">
        <w:rPr>
          <w:rFonts w:ascii="Arial" w:hAnsi="Arial" w:cs="Arial"/>
          <w:sz w:val="22"/>
          <w:szCs w:val="22"/>
        </w:rPr>
        <w:t>s of this collection.</w:t>
      </w:r>
      <w:r w:rsidR="00AF060A" w:rsidRPr="007F329E">
        <w:rPr>
          <w:rFonts w:ascii="Arial" w:hAnsi="Arial" w:cs="Arial"/>
          <w:sz w:val="22"/>
          <w:szCs w:val="22"/>
        </w:rPr>
        <w:t xml:space="preserve"> </w:t>
      </w:r>
    </w:p>
    <w:p w14:paraId="57783169" w14:textId="77777777" w:rsidR="00AF1157" w:rsidRPr="007F329E" w:rsidRDefault="00AF1157" w:rsidP="00D73D2D">
      <w:pPr>
        <w:suppressAutoHyphens/>
        <w:rPr>
          <w:rFonts w:ascii="Arial" w:hAnsi="Arial" w:cs="Arial"/>
          <w:sz w:val="36"/>
          <w:szCs w:val="36"/>
        </w:rPr>
      </w:pPr>
    </w:p>
    <w:p w14:paraId="390C75F1" w14:textId="77777777" w:rsidR="00AF1157" w:rsidRPr="007F329E" w:rsidRDefault="00AF060A" w:rsidP="00D73D2D">
      <w:pPr>
        <w:suppressAutoHyphens/>
        <w:rPr>
          <w:rFonts w:ascii="Arial" w:hAnsi="Arial" w:cs="Arial"/>
          <w:sz w:val="22"/>
          <w:szCs w:val="22"/>
        </w:rPr>
      </w:pPr>
      <w:r w:rsidRPr="007F329E">
        <w:rPr>
          <w:rFonts w:ascii="Arial" w:hAnsi="Arial" w:cs="Arial"/>
          <w:sz w:val="22"/>
          <w:szCs w:val="22"/>
        </w:rPr>
        <w:t xml:space="preserve">17.  </w:t>
      </w:r>
      <w:r w:rsidR="00AF1157" w:rsidRPr="007F329E">
        <w:rPr>
          <w:rFonts w:ascii="Arial" w:hAnsi="Arial" w:cs="Arial"/>
          <w:sz w:val="22"/>
          <w:szCs w:val="22"/>
        </w:rPr>
        <w:t>If seeking approval to not display the expiration date for OMB approval of this information collection, what are the reasons that the display would be inappropriate?</w:t>
      </w:r>
      <w:r w:rsidR="004D086A" w:rsidRPr="007F329E">
        <w:rPr>
          <w:rFonts w:ascii="Arial" w:hAnsi="Arial" w:cs="Arial"/>
          <w:sz w:val="22"/>
          <w:szCs w:val="22"/>
        </w:rPr>
        <w:t xml:space="preserve"> </w:t>
      </w:r>
    </w:p>
    <w:p w14:paraId="2E156E80" w14:textId="77777777" w:rsidR="00AF1157" w:rsidRPr="007F329E" w:rsidRDefault="00AF1157" w:rsidP="00D73D2D">
      <w:pPr>
        <w:suppressAutoHyphens/>
        <w:rPr>
          <w:rFonts w:ascii="Arial" w:hAnsi="Arial" w:cs="Arial"/>
          <w:sz w:val="22"/>
          <w:szCs w:val="22"/>
        </w:rPr>
      </w:pPr>
    </w:p>
    <w:p w14:paraId="073CF713" w14:textId="77777777" w:rsidR="00851169" w:rsidRPr="007F329E" w:rsidRDefault="00F10167" w:rsidP="00014CEB">
      <w:pPr>
        <w:autoSpaceDE w:val="0"/>
        <w:autoSpaceDN w:val="0"/>
        <w:ind w:left="360"/>
        <w:rPr>
          <w:rFonts w:ascii="Arial" w:hAnsi="Arial" w:cs="Arial"/>
          <w:sz w:val="22"/>
          <w:szCs w:val="22"/>
        </w:rPr>
      </w:pPr>
      <w:r w:rsidRPr="007F329E">
        <w:rPr>
          <w:rFonts w:ascii="Arial" w:hAnsi="Arial" w:cs="Arial"/>
          <w:sz w:val="22"/>
          <w:szCs w:val="22"/>
        </w:rPr>
        <w:t xml:space="preserve">This information collection consists of records kept by DSP proprietors at their premises.  As such, </w:t>
      </w:r>
      <w:r w:rsidR="00851169" w:rsidRPr="007F329E">
        <w:rPr>
          <w:rFonts w:ascii="Arial" w:hAnsi="Arial" w:cs="Arial"/>
          <w:sz w:val="22"/>
          <w:szCs w:val="22"/>
        </w:rPr>
        <w:t>there is no</w:t>
      </w:r>
      <w:r w:rsidRPr="007F329E">
        <w:rPr>
          <w:rFonts w:ascii="Arial" w:hAnsi="Arial" w:cs="Arial"/>
          <w:sz w:val="22"/>
          <w:szCs w:val="22"/>
        </w:rPr>
        <w:t xml:space="preserve"> prescribed</w:t>
      </w:r>
      <w:r w:rsidR="00851169" w:rsidRPr="007F329E">
        <w:rPr>
          <w:rFonts w:ascii="Arial" w:hAnsi="Arial" w:cs="Arial"/>
          <w:sz w:val="22"/>
          <w:szCs w:val="22"/>
        </w:rPr>
        <w:t xml:space="preserve"> medium for TTB to display the OMB approval expiration date.</w:t>
      </w:r>
      <w:r w:rsidR="000B6799" w:rsidRPr="007F329E">
        <w:rPr>
          <w:rFonts w:ascii="Arial" w:hAnsi="Arial" w:cs="Arial"/>
          <w:sz w:val="22"/>
          <w:szCs w:val="22"/>
        </w:rPr>
        <w:t xml:space="preserve"> </w:t>
      </w:r>
    </w:p>
    <w:p w14:paraId="48DF4DD2" w14:textId="77777777" w:rsidR="00014CEB" w:rsidRPr="007F329E" w:rsidRDefault="00014CEB" w:rsidP="00014CEB">
      <w:pPr>
        <w:autoSpaceDE w:val="0"/>
        <w:autoSpaceDN w:val="0"/>
        <w:ind w:left="360"/>
        <w:rPr>
          <w:rFonts w:ascii="Arial" w:hAnsi="Arial" w:cs="Arial"/>
          <w:sz w:val="36"/>
          <w:szCs w:val="36"/>
        </w:rPr>
      </w:pPr>
    </w:p>
    <w:p w14:paraId="39B95ACA" w14:textId="77777777" w:rsidR="00AF1157" w:rsidRPr="007F329E" w:rsidRDefault="00BA1A21" w:rsidP="00D73D2D">
      <w:pPr>
        <w:suppressAutoHyphens/>
        <w:rPr>
          <w:rFonts w:ascii="Arial" w:hAnsi="Arial" w:cs="Arial"/>
          <w:i/>
          <w:sz w:val="22"/>
          <w:szCs w:val="22"/>
        </w:rPr>
      </w:pPr>
      <w:r w:rsidRPr="007F329E">
        <w:rPr>
          <w:rFonts w:ascii="Arial" w:hAnsi="Arial" w:cs="Arial"/>
          <w:i/>
          <w:sz w:val="22"/>
          <w:szCs w:val="22"/>
        </w:rPr>
        <w:t xml:space="preserve">18.  </w:t>
      </w:r>
      <w:r w:rsidR="00AF1157" w:rsidRPr="007F329E">
        <w:rPr>
          <w:rFonts w:ascii="Arial" w:hAnsi="Arial" w:cs="Arial"/>
          <w:i/>
          <w:sz w:val="22"/>
          <w:szCs w:val="22"/>
        </w:rPr>
        <w:t>What are the exceptions to the certification statement?</w:t>
      </w:r>
      <w:r w:rsidR="00D56B01" w:rsidRPr="007F329E">
        <w:rPr>
          <w:rFonts w:ascii="Arial" w:hAnsi="Arial" w:cs="Arial"/>
          <w:i/>
          <w:sz w:val="22"/>
          <w:szCs w:val="22"/>
        </w:rPr>
        <w:t xml:space="preserve"> </w:t>
      </w:r>
    </w:p>
    <w:p w14:paraId="16DCC7A2" w14:textId="77777777" w:rsidR="00AF1157" w:rsidRPr="007F329E" w:rsidRDefault="00AF1157" w:rsidP="00BA1A21">
      <w:pPr>
        <w:suppressAutoHyphens/>
        <w:ind w:left="360"/>
        <w:rPr>
          <w:rFonts w:ascii="Arial" w:hAnsi="Arial" w:cs="Arial"/>
          <w:sz w:val="22"/>
          <w:szCs w:val="22"/>
        </w:rPr>
      </w:pPr>
    </w:p>
    <w:p w14:paraId="2EE359EF" w14:textId="77777777" w:rsidR="00851169" w:rsidRPr="007F329E" w:rsidRDefault="00851169" w:rsidP="00A5320B">
      <w:pPr>
        <w:spacing w:after="80"/>
        <w:ind w:left="360"/>
        <w:rPr>
          <w:rFonts w:ascii="Arial" w:hAnsi="Arial" w:cs="Arial"/>
          <w:sz w:val="22"/>
          <w:szCs w:val="22"/>
        </w:rPr>
      </w:pPr>
      <w:r w:rsidRPr="007F329E">
        <w:rPr>
          <w:rFonts w:ascii="Arial" w:hAnsi="Arial" w:cs="Arial"/>
          <w:sz w:val="22"/>
          <w:szCs w:val="22"/>
        </w:rPr>
        <w:t xml:space="preserve">(c)  See item 5 above. </w:t>
      </w:r>
    </w:p>
    <w:p w14:paraId="43C4BFC2" w14:textId="28FF0868" w:rsidR="00851169" w:rsidRPr="007F329E" w:rsidRDefault="00851169" w:rsidP="00A5320B">
      <w:pPr>
        <w:spacing w:after="80"/>
        <w:ind w:left="360"/>
        <w:rPr>
          <w:rFonts w:ascii="Arial" w:hAnsi="Arial" w:cs="Arial"/>
          <w:sz w:val="22"/>
          <w:szCs w:val="22"/>
        </w:rPr>
      </w:pPr>
      <w:r w:rsidRPr="007F329E">
        <w:rPr>
          <w:rFonts w:ascii="Arial" w:hAnsi="Arial" w:cs="Arial"/>
          <w:sz w:val="22"/>
          <w:szCs w:val="22"/>
        </w:rPr>
        <w:t>(</w:t>
      </w:r>
      <w:proofErr w:type="spellStart"/>
      <w:r w:rsidRPr="007F329E">
        <w:rPr>
          <w:rFonts w:ascii="Arial" w:hAnsi="Arial" w:cs="Arial"/>
          <w:sz w:val="22"/>
          <w:szCs w:val="22"/>
        </w:rPr>
        <w:t>i</w:t>
      </w:r>
      <w:proofErr w:type="spellEnd"/>
      <w:r w:rsidRPr="007F329E">
        <w:rPr>
          <w:rFonts w:ascii="Arial" w:hAnsi="Arial" w:cs="Arial"/>
          <w:sz w:val="22"/>
          <w:szCs w:val="22"/>
        </w:rPr>
        <w:t xml:space="preserve">)   No statistics are involved. </w:t>
      </w:r>
    </w:p>
    <w:p w14:paraId="6DFD5E00" w14:textId="77777777" w:rsidR="00851169" w:rsidRPr="007F329E" w:rsidRDefault="00851169" w:rsidP="00851169">
      <w:pPr>
        <w:ind w:left="360"/>
        <w:rPr>
          <w:rFonts w:ascii="Arial" w:hAnsi="Arial" w:cs="Arial"/>
          <w:sz w:val="22"/>
          <w:szCs w:val="22"/>
        </w:rPr>
      </w:pPr>
      <w:r w:rsidRPr="007F329E">
        <w:rPr>
          <w:rFonts w:ascii="Arial" w:hAnsi="Arial" w:cs="Arial"/>
          <w:sz w:val="22"/>
          <w:szCs w:val="22"/>
        </w:rPr>
        <w:t xml:space="preserve">(j)   See item 3 above. </w:t>
      </w:r>
    </w:p>
    <w:p w14:paraId="2C0C0EC0" w14:textId="77777777" w:rsidR="00851169" w:rsidRPr="007F329E" w:rsidRDefault="00851169" w:rsidP="00D73D2D">
      <w:pPr>
        <w:rPr>
          <w:rFonts w:ascii="Arial" w:hAnsi="Arial" w:cs="Arial"/>
          <w:sz w:val="36"/>
          <w:szCs w:val="36"/>
        </w:rPr>
      </w:pPr>
    </w:p>
    <w:p w14:paraId="659EB330" w14:textId="77777777" w:rsidR="00836736" w:rsidRPr="007F329E" w:rsidRDefault="00836736" w:rsidP="00D73D2D">
      <w:pPr>
        <w:rPr>
          <w:rFonts w:ascii="Arial" w:hAnsi="Arial" w:cs="Arial"/>
          <w:sz w:val="36"/>
          <w:szCs w:val="36"/>
        </w:rPr>
      </w:pPr>
    </w:p>
    <w:p w14:paraId="144D37AB" w14:textId="77777777" w:rsidR="00BD3333" w:rsidRPr="007F329E" w:rsidRDefault="00BD3333" w:rsidP="00D73D2D">
      <w:pPr>
        <w:rPr>
          <w:rFonts w:ascii="Arial" w:hAnsi="Arial" w:cs="Arial"/>
          <w:b/>
          <w:bCs/>
          <w:sz w:val="22"/>
          <w:szCs w:val="22"/>
        </w:rPr>
      </w:pPr>
      <w:r w:rsidRPr="007F329E">
        <w:rPr>
          <w:rFonts w:ascii="Arial" w:hAnsi="Arial" w:cs="Arial"/>
          <w:b/>
          <w:bCs/>
          <w:sz w:val="22"/>
          <w:szCs w:val="22"/>
        </w:rPr>
        <w:t xml:space="preserve">B. </w:t>
      </w:r>
      <w:r w:rsidR="00BA1A21" w:rsidRPr="007F329E">
        <w:rPr>
          <w:rFonts w:ascii="Arial" w:hAnsi="Arial" w:cs="Arial"/>
          <w:b/>
          <w:bCs/>
          <w:sz w:val="22"/>
          <w:szCs w:val="22"/>
        </w:rPr>
        <w:t xml:space="preserve"> </w:t>
      </w:r>
      <w:r w:rsidRPr="007F329E">
        <w:rPr>
          <w:rFonts w:ascii="Arial" w:hAnsi="Arial" w:cs="Arial"/>
          <w:b/>
          <w:bCs/>
          <w:sz w:val="22"/>
          <w:szCs w:val="22"/>
          <w:u w:val="single"/>
        </w:rPr>
        <w:t>Collections of Information Employing Statistical Methods</w:t>
      </w:r>
      <w:r w:rsidRPr="007F329E">
        <w:rPr>
          <w:rFonts w:ascii="Arial" w:hAnsi="Arial" w:cs="Arial"/>
          <w:b/>
          <w:bCs/>
          <w:sz w:val="22"/>
          <w:szCs w:val="22"/>
        </w:rPr>
        <w:t>.</w:t>
      </w:r>
    </w:p>
    <w:p w14:paraId="715D5EEE" w14:textId="77777777" w:rsidR="00BD3333" w:rsidRPr="007F329E" w:rsidRDefault="00BD3333" w:rsidP="00D73D2D">
      <w:pPr>
        <w:pStyle w:val="Header"/>
        <w:tabs>
          <w:tab w:val="clear" w:pos="4320"/>
          <w:tab w:val="clear" w:pos="8640"/>
        </w:tabs>
        <w:rPr>
          <w:rFonts w:ascii="Arial" w:hAnsi="Arial" w:cs="Arial"/>
          <w:sz w:val="22"/>
          <w:szCs w:val="22"/>
        </w:rPr>
      </w:pPr>
    </w:p>
    <w:p w14:paraId="260FB910" w14:textId="77777777" w:rsidR="00BD3333" w:rsidRPr="007F329E" w:rsidRDefault="00BD3333" w:rsidP="00BA1A21">
      <w:pPr>
        <w:pStyle w:val="Header"/>
        <w:tabs>
          <w:tab w:val="clear" w:pos="4320"/>
          <w:tab w:val="clear" w:pos="8640"/>
        </w:tabs>
        <w:ind w:left="360"/>
        <w:rPr>
          <w:rFonts w:ascii="Arial" w:hAnsi="Arial" w:cs="Arial"/>
          <w:sz w:val="22"/>
          <w:szCs w:val="22"/>
        </w:rPr>
      </w:pPr>
      <w:r w:rsidRPr="007F329E">
        <w:rPr>
          <w:rFonts w:ascii="Arial" w:hAnsi="Arial" w:cs="Arial"/>
          <w:sz w:val="22"/>
          <w:szCs w:val="22"/>
        </w:rPr>
        <w:t>This collection does not employ statistical methods.</w:t>
      </w:r>
      <w:r w:rsidR="00BA1A21" w:rsidRPr="007F329E">
        <w:rPr>
          <w:rFonts w:ascii="Arial" w:hAnsi="Arial" w:cs="Arial"/>
          <w:sz w:val="22"/>
          <w:szCs w:val="22"/>
        </w:rPr>
        <w:t xml:space="preserve"> </w:t>
      </w:r>
    </w:p>
    <w:p w14:paraId="1008FAB2" w14:textId="77777777" w:rsidR="007F329E" w:rsidRPr="007F329E" w:rsidRDefault="007F329E">
      <w:pPr>
        <w:suppressAutoHyphens/>
        <w:rPr>
          <w:rFonts w:ascii="Arial" w:hAnsi="Arial" w:cs="Arial"/>
          <w:sz w:val="22"/>
          <w:szCs w:val="22"/>
        </w:rPr>
      </w:pPr>
    </w:p>
    <w:sectPr w:rsidR="007F329E" w:rsidRPr="007F329E" w:rsidSect="007A5D4B">
      <w:headerReference w:type="default" r:id="rId8"/>
      <w:footerReference w:type="default" r:id="rId9"/>
      <w:headerReference w:type="first" r:id="rId10"/>
      <w:footerReference w:type="first" r:id="rId11"/>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1F8A1" w14:textId="77777777" w:rsidR="00A8021F" w:rsidRDefault="00A8021F">
      <w:r>
        <w:separator/>
      </w:r>
    </w:p>
  </w:endnote>
  <w:endnote w:type="continuationSeparator" w:id="0">
    <w:p w14:paraId="4E771ECA" w14:textId="77777777" w:rsidR="00A8021F" w:rsidRDefault="00A8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2CD2C" w14:textId="77A35CDC" w:rsidR="00A8021F" w:rsidRPr="007A5D4B" w:rsidRDefault="00AB77F5" w:rsidP="00AB77F5">
    <w:pPr>
      <w:pStyle w:val="Footer"/>
      <w:tabs>
        <w:tab w:val="clear" w:pos="4320"/>
        <w:tab w:val="clear" w:pos="8640"/>
        <w:tab w:val="right" w:pos="9360"/>
      </w:tabs>
      <w:rPr>
        <w:rFonts w:ascii="Arial" w:hAnsi="Arial" w:cs="Arial"/>
        <w:sz w:val="20"/>
        <w:szCs w:val="20"/>
      </w:rPr>
    </w:pPr>
    <w:r>
      <w:rPr>
        <w:rFonts w:ascii="Arial" w:hAnsi="Arial" w:cs="Arial"/>
        <w:sz w:val="20"/>
        <w:szCs w:val="20"/>
      </w:rPr>
      <w:tab/>
    </w:r>
    <w:r w:rsidRPr="00AB77F5">
      <w:rPr>
        <w:rFonts w:ascii="Arial" w:hAnsi="Arial" w:cs="Arial"/>
        <w:sz w:val="20"/>
        <w:szCs w:val="20"/>
      </w:rPr>
      <w:t xml:space="preserve">1513–0056 Supporting Statement (re Notice No. 159), June </w:t>
    </w:r>
    <w:r w:rsidR="0012566E">
      <w:rPr>
        <w:rFonts w:ascii="Arial" w:hAnsi="Arial" w:cs="Arial"/>
        <w:sz w:val="20"/>
        <w:szCs w:val="20"/>
      </w:rPr>
      <w:t>2</w:t>
    </w:r>
    <w:r w:rsidRPr="00AB77F5">
      <w:rPr>
        <w:rFonts w:ascii="Arial" w:hAnsi="Arial" w:cs="Arial"/>
        <w:sz w:val="20"/>
        <w:szCs w:val="20"/>
      </w:rPr>
      <w:t>1, 2016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D666C" w14:textId="65F712FF" w:rsidR="00A8021F" w:rsidRPr="00AB77F5" w:rsidRDefault="00AB77F5" w:rsidP="00AB77F5">
    <w:pPr>
      <w:pStyle w:val="Footer"/>
      <w:tabs>
        <w:tab w:val="clear" w:pos="4320"/>
        <w:tab w:val="clear" w:pos="8640"/>
        <w:tab w:val="right" w:pos="9360"/>
      </w:tabs>
      <w:rPr>
        <w:rFonts w:ascii="Arial" w:hAnsi="Arial" w:cs="Arial"/>
        <w:sz w:val="20"/>
        <w:szCs w:val="20"/>
      </w:rPr>
    </w:pPr>
    <w:r>
      <w:tab/>
    </w:r>
    <w:r w:rsidRPr="00AB77F5">
      <w:rPr>
        <w:rFonts w:ascii="Arial" w:hAnsi="Arial" w:cs="Arial"/>
        <w:sz w:val="20"/>
        <w:szCs w:val="20"/>
      </w:rPr>
      <w:t xml:space="preserve">1513–0056 Supporting Statement (re Notice No. 159), June </w:t>
    </w:r>
    <w:r w:rsidR="0012566E">
      <w:rPr>
        <w:rFonts w:ascii="Arial" w:hAnsi="Arial" w:cs="Arial"/>
        <w:sz w:val="20"/>
        <w:szCs w:val="20"/>
      </w:rPr>
      <w:t>2</w:t>
    </w:r>
    <w:r w:rsidRPr="00AB77F5">
      <w:rPr>
        <w:rFonts w:ascii="Arial" w:hAnsi="Arial" w:cs="Arial"/>
        <w:sz w:val="20"/>
        <w:szCs w:val="20"/>
      </w:rPr>
      <w:t>1, 2016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1F2B8" w14:textId="77777777" w:rsidR="00A8021F" w:rsidRDefault="00A8021F">
      <w:r>
        <w:separator/>
      </w:r>
    </w:p>
  </w:footnote>
  <w:footnote w:type="continuationSeparator" w:id="0">
    <w:p w14:paraId="28836417" w14:textId="77777777" w:rsidR="00A8021F" w:rsidRDefault="00A8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E4CA8" w14:textId="77777777" w:rsidR="00A8021F" w:rsidRPr="007A5D4B" w:rsidRDefault="00A8021F"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12566E">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7330B" w14:textId="77777777" w:rsidR="00A8021F" w:rsidRPr="007A5D4B" w:rsidRDefault="00A8021F"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3032C"/>
    <w:rsid w:val="00030CEB"/>
    <w:rsid w:val="000329F4"/>
    <w:rsid w:val="0004708F"/>
    <w:rsid w:val="000473AC"/>
    <w:rsid w:val="0004764C"/>
    <w:rsid w:val="00057265"/>
    <w:rsid w:val="00074898"/>
    <w:rsid w:val="00090251"/>
    <w:rsid w:val="00095F53"/>
    <w:rsid w:val="000A2E33"/>
    <w:rsid w:val="000A4E1A"/>
    <w:rsid w:val="000B3E08"/>
    <w:rsid w:val="000B6799"/>
    <w:rsid w:val="000C19F8"/>
    <w:rsid w:val="000D6313"/>
    <w:rsid w:val="000E5031"/>
    <w:rsid w:val="000F4ED8"/>
    <w:rsid w:val="00101DE7"/>
    <w:rsid w:val="0012566E"/>
    <w:rsid w:val="001608E4"/>
    <w:rsid w:val="00163B02"/>
    <w:rsid w:val="00193088"/>
    <w:rsid w:val="00196ABB"/>
    <w:rsid w:val="001E7BDE"/>
    <w:rsid w:val="001F2913"/>
    <w:rsid w:val="00207E00"/>
    <w:rsid w:val="00210F2F"/>
    <w:rsid w:val="0022156B"/>
    <w:rsid w:val="00250066"/>
    <w:rsid w:val="00273CEE"/>
    <w:rsid w:val="00276081"/>
    <w:rsid w:val="002B47FB"/>
    <w:rsid w:val="002B5C83"/>
    <w:rsid w:val="002D1324"/>
    <w:rsid w:val="002E6145"/>
    <w:rsid w:val="003301DA"/>
    <w:rsid w:val="0033260C"/>
    <w:rsid w:val="003551E4"/>
    <w:rsid w:val="00381FFC"/>
    <w:rsid w:val="00384B48"/>
    <w:rsid w:val="0038747C"/>
    <w:rsid w:val="003A4DFA"/>
    <w:rsid w:val="003C1FD2"/>
    <w:rsid w:val="003F61C7"/>
    <w:rsid w:val="00426829"/>
    <w:rsid w:val="0044522E"/>
    <w:rsid w:val="00447B6B"/>
    <w:rsid w:val="00485ED6"/>
    <w:rsid w:val="004A2B85"/>
    <w:rsid w:val="004A3DE5"/>
    <w:rsid w:val="004C3724"/>
    <w:rsid w:val="004D086A"/>
    <w:rsid w:val="004D1808"/>
    <w:rsid w:val="004D3468"/>
    <w:rsid w:val="004D4299"/>
    <w:rsid w:val="004E2C89"/>
    <w:rsid w:val="004F62C7"/>
    <w:rsid w:val="0050368E"/>
    <w:rsid w:val="005207CE"/>
    <w:rsid w:val="005278E4"/>
    <w:rsid w:val="00536CEA"/>
    <w:rsid w:val="00536D29"/>
    <w:rsid w:val="005741E2"/>
    <w:rsid w:val="00585344"/>
    <w:rsid w:val="005957FB"/>
    <w:rsid w:val="005A6AF2"/>
    <w:rsid w:val="005C282B"/>
    <w:rsid w:val="005E4F99"/>
    <w:rsid w:val="005E4F9B"/>
    <w:rsid w:val="00611F6A"/>
    <w:rsid w:val="00614040"/>
    <w:rsid w:val="006244FF"/>
    <w:rsid w:val="00627CBA"/>
    <w:rsid w:val="00631780"/>
    <w:rsid w:val="00631967"/>
    <w:rsid w:val="006357D0"/>
    <w:rsid w:val="00653556"/>
    <w:rsid w:val="00663972"/>
    <w:rsid w:val="00686184"/>
    <w:rsid w:val="0069718A"/>
    <w:rsid w:val="006A35C6"/>
    <w:rsid w:val="006B49F7"/>
    <w:rsid w:val="006F2142"/>
    <w:rsid w:val="00705838"/>
    <w:rsid w:val="00716334"/>
    <w:rsid w:val="00721C76"/>
    <w:rsid w:val="00727573"/>
    <w:rsid w:val="00734B25"/>
    <w:rsid w:val="00736DD6"/>
    <w:rsid w:val="0078218D"/>
    <w:rsid w:val="007A5D4B"/>
    <w:rsid w:val="007B4E08"/>
    <w:rsid w:val="007C3D94"/>
    <w:rsid w:val="007D5727"/>
    <w:rsid w:val="007E319C"/>
    <w:rsid w:val="007E57D5"/>
    <w:rsid w:val="007F329E"/>
    <w:rsid w:val="007F40E3"/>
    <w:rsid w:val="00804B0C"/>
    <w:rsid w:val="00811A04"/>
    <w:rsid w:val="00827956"/>
    <w:rsid w:val="00836736"/>
    <w:rsid w:val="0084640C"/>
    <w:rsid w:val="00851169"/>
    <w:rsid w:val="00852D33"/>
    <w:rsid w:val="00853E85"/>
    <w:rsid w:val="008603B9"/>
    <w:rsid w:val="00874C51"/>
    <w:rsid w:val="00880167"/>
    <w:rsid w:val="00882AE4"/>
    <w:rsid w:val="008B146B"/>
    <w:rsid w:val="008C399F"/>
    <w:rsid w:val="00947F28"/>
    <w:rsid w:val="009563E4"/>
    <w:rsid w:val="0096457D"/>
    <w:rsid w:val="00965E7F"/>
    <w:rsid w:val="00987432"/>
    <w:rsid w:val="00990656"/>
    <w:rsid w:val="009A1CD5"/>
    <w:rsid w:val="009A6532"/>
    <w:rsid w:val="009A682F"/>
    <w:rsid w:val="009E4E4C"/>
    <w:rsid w:val="00A17E04"/>
    <w:rsid w:val="00A201BF"/>
    <w:rsid w:val="00A5167D"/>
    <w:rsid w:val="00A5320B"/>
    <w:rsid w:val="00A6359A"/>
    <w:rsid w:val="00A6407F"/>
    <w:rsid w:val="00A8021F"/>
    <w:rsid w:val="00AA3F8F"/>
    <w:rsid w:val="00AA6881"/>
    <w:rsid w:val="00AB77F5"/>
    <w:rsid w:val="00AC686F"/>
    <w:rsid w:val="00AF060A"/>
    <w:rsid w:val="00AF1157"/>
    <w:rsid w:val="00AF1940"/>
    <w:rsid w:val="00B06EE5"/>
    <w:rsid w:val="00B1047F"/>
    <w:rsid w:val="00B23FF6"/>
    <w:rsid w:val="00B31E02"/>
    <w:rsid w:val="00B508E9"/>
    <w:rsid w:val="00B72AC4"/>
    <w:rsid w:val="00B926EB"/>
    <w:rsid w:val="00B95061"/>
    <w:rsid w:val="00BA1A21"/>
    <w:rsid w:val="00BB67E5"/>
    <w:rsid w:val="00BC1D1F"/>
    <w:rsid w:val="00BD3333"/>
    <w:rsid w:val="00BE3C19"/>
    <w:rsid w:val="00C1362D"/>
    <w:rsid w:val="00C17BAD"/>
    <w:rsid w:val="00C271EA"/>
    <w:rsid w:val="00C36128"/>
    <w:rsid w:val="00C6065D"/>
    <w:rsid w:val="00C71838"/>
    <w:rsid w:val="00CA07BF"/>
    <w:rsid w:val="00CA7E3C"/>
    <w:rsid w:val="00CC2DE7"/>
    <w:rsid w:val="00CD21EC"/>
    <w:rsid w:val="00CF1C87"/>
    <w:rsid w:val="00CF2677"/>
    <w:rsid w:val="00D004D6"/>
    <w:rsid w:val="00D01AA2"/>
    <w:rsid w:val="00D03A61"/>
    <w:rsid w:val="00D059BB"/>
    <w:rsid w:val="00D16E78"/>
    <w:rsid w:val="00D20219"/>
    <w:rsid w:val="00D414AB"/>
    <w:rsid w:val="00D50640"/>
    <w:rsid w:val="00D56B01"/>
    <w:rsid w:val="00D57E60"/>
    <w:rsid w:val="00D6325C"/>
    <w:rsid w:val="00D656EA"/>
    <w:rsid w:val="00D73D2D"/>
    <w:rsid w:val="00D742EE"/>
    <w:rsid w:val="00D746DD"/>
    <w:rsid w:val="00D76DF0"/>
    <w:rsid w:val="00D85E10"/>
    <w:rsid w:val="00DA29D8"/>
    <w:rsid w:val="00DB08CD"/>
    <w:rsid w:val="00DF5F98"/>
    <w:rsid w:val="00E115FD"/>
    <w:rsid w:val="00E323CD"/>
    <w:rsid w:val="00E414F9"/>
    <w:rsid w:val="00E41ED9"/>
    <w:rsid w:val="00E422BD"/>
    <w:rsid w:val="00E45CBA"/>
    <w:rsid w:val="00E51AD7"/>
    <w:rsid w:val="00E56E11"/>
    <w:rsid w:val="00E621A9"/>
    <w:rsid w:val="00E86B1B"/>
    <w:rsid w:val="00EC4FC3"/>
    <w:rsid w:val="00ED1436"/>
    <w:rsid w:val="00ED4A03"/>
    <w:rsid w:val="00ED7233"/>
    <w:rsid w:val="00EE4237"/>
    <w:rsid w:val="00EE6CCE"/>
    <w:rsid w:val="00F03208"/>
    <w:rsid w:val="00F058FA"/>
    <w:rsid w:val="00F073A7"/>
    <w:rsid w:val="00F10167"/>
    <w:rsid w:val="00F10C50"/>
    <w:rsid w:val="00F618E0"/>
    <w:rsid w:val="00F86B5D"/>
    <w:rsid w:val="00F926FC"/>
    <w:rsid w:val="00F95A6D"/>
    <w:rsid w:val="00FA228E"/>
    <w:rsid w:val="00FD18EE"/>
    <w:rsid w:val="00FD4ED3"/>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EFE5B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7D0"/>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customStyle="1" w:styleId="FooterChar">
    <w:name w:val="Footer Char"/>
    <w:basedOn w:val="DefaultParagraphFont"/>
    <w:link w:val="Footer"/>
    <w:uiPriority w:val="99"/>
    <w:rsid w:val="00AB77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D0C12-5A8D-450E-9C22-7BB75B77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733C014C.dotm</Template>
  <TotalTime>0</TotalTime>
  <Pages>6</Pages>
  <Words>2390</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2016-06-16T14:34:00Z</dcterms:created>
  <dcterms:modified xsi:type="dcterms:W3CDTF">2016-06-23T14:25:00Z</dcterms:modified>
</cp:coreProperties>
</file>