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E35D7" w14:textId="77777777" w:rsidR="00AF1157" w:rsidRPr="00EA5D3E" w:rsidRDefault="00AF1157" w:rsidP="00D73D2D">
      <w:pPr>
        <w:suppressAutoHyphens/>
        <w:jc w:val="center"/>
        <w:rPr>
          <w:rFonts w:ascii="Arial" w:hAnsi="Arial" w:cs="Arial"/>
          <w:b/>
          <w:sz w:val="22"/>
          <w:szCs w:val="22"/>
        </w:rPr>
      </w:pPr>
      <w:r w:rsidRPr="00EA5D3E">
        <w:rPr>
          <w:rFonts w:ascii="Arial" w:hAnsi="Arial" w:cs="Arial"/>
          <w:b/>
          <w:sz w:val="22"/>
          <w:szCs w:val="22"/>
        </w:rPr>
        <w:t>DEPARTMENT OF THE TREASURY</w:t>
      </w:r>
      <w:r w:rsidR="00D73D2D" w:rsidRPr="00EA5D3E">
        <w:rPr>
          <w:rFonts w:ascii="Arial" w:hAnsi="Arial" w:cs="Arial"/>
          <w:b/>
          <w:sz w:val="22"/>
          <w:szCs w:val="22"/>
        </w:rPr>
        <w:t xml:space="preserve"> </w:t>
      </w:r>
    </w:p>
    <w:p w14:paraId="33346946" w14:textId="77777777" w:rsidR="00AF1157" w:rsidRPr="00EA5D3E" w:rsidRDefault="00AF1157" w:rsidP="00D73D2D">
      <w:pPr>
        <w:suppressAutoHyphens/>
        <w:jc w:val="center"/>
        <w:rPr>
          <w:rFonts w:ascii="Arial" w:hAnsi="Arial" w:cs="Arial"/>
          <w:b/>
          <w:sz w:val="22"/>
          <w:szCs w:val="22"/>
        </w:rPr>
      </w:pPr>
    </w:p>
    <w:p w14:paraId="7CB7790B" w14:textId="77777777" w:rsidR="00AF1157" w:rsidRPr="00EA5D3E" w:rsidRDefault="00AF1157" w:rsidP="00D73D2D">
      <w:pPr>
        <w:suppressAutoHyphens/>
        <w:jc w:val="center"/>
        <w:rPr>
          <w:rFonts w:ascii="Arial" w:hAnsi="Arial" w:cs="Arial"/>
          <w:b/>
          <w:sz w:val="22"/>
          <w:szCs w:val="22"/>
        </w:rPr>
      </w:pPr>
      <w:r w:rsidRPr="00EA5D3E">
        <w:rPr>
          <w:rFonts w:ascii="Arial" w:hAnsi="Arial" w:cs="Arial"/>
          <w:b/>
          <w:sz w:val="22"/>
          <w:szCs w:val="22"/>
        </w:rPr>
        <w:t xml:space="preserve">ALCOHOL </w:t>
      </w:r>
      <w:r w:rsidR="00D004D6" w:rsidRPr="00EA5D3E">
        <w:rPr>
          <w:rFonts w:ascii="Arial" w:hAnsi="Arial" w:cs="Arial"/>
          <w:b/>
          <w:sz w:val="22"/>
          <w:szCs w:val="22"/>
        </w:rPr>
        <w:t xml:space="preserve">AND </w:t>
      </w:r>
      <w:r w:rsidRPr="00EA5D3E">
        <w:rPr>
          <w:rFonts w:ascii="Arial" w:hAnsi="Arial" w:cs="Arial"/>
          <w:b/>
          <w:sz w:val="22"/>
          <w:szCs w:val="22"/>
        </w:rPr>
        <w:t>TOBACCO TAX AND TRADE BUREAU</w:t>
      </w:r>
      <w:r w:rsidR="00D73D2D" w:rsidRPr="00EA5D3E">
        <w:rPr>
          <w:rFonts w:ascii="Arial" w:hAnsi="Arial" w:cs="Arial"/>
          <w:b/>
          <w:sz w:val="22"/>
          <w:szCs w:val="22"/>
        </w:rPr>
        <w:t xml:space="preserve"> </w:t>
      </w:r>
    </w:p>
    <w:p w14:paraId="25AB9A4D" w14:textId="77777777" w:rsidR="00AF1157" w:rsidRPr="00EA5D3E" w:rsidRDefault="00AF1157" w:rsidP="00D73D2D">
      <w:pPr>
        <w:suppressAutoHyphens/>
        <w:jc w:val="center"/>
        <w:rPr>
          <w:rFonts w:ascii="Arial" w:hAnsi="Arial" w:cs="Arial"/>
          <w:b/>
          <w:sz w:val="22"/>
          <w:szCs w:val="22"/>
        </w:rPr>
      </w:pPr>
    </w:p>
    <w:p w14:paraId="434B46D3" w14:textId="77777777" w:rsidR="00AF1157" w:rsidRPr="00EA5D3E" w:rsidRDefault="00AF1157" w:rsidP="00D73D2D">
      <w:pPr>
        <w:suppressAutoHyphens/>
        <w:jc w:val="center"/>
        <w:rPr>
          <w:rFonts w:ascii="Arial" w:hAnsi="Arial" w:cs="Arial"/>
          <w:b/>
          <w:sz w:val="22"/>
          <w:szCs w:val="22"/>
        </w:rPr>
      </w:pPr>
      <w:r w:rsidRPr="00EA5D3E">
        <w:rPr>
          <w:rFonts w:ascii="Arial" w:hAnsi="Arial" w:cs="Arial"/>
          <w:b/>
          <w:sz w:val="22"/>
          <w:szCs w:val="22"/>
        </w:rPr>
        <w:t xml:space="preserve">Supporting Statement </w:t>
      </w:r>
      <w:r w:rsidR="00D73D2D" w:rsidRPr="00EA5D3E">
        <w:rPr>
          <w:rFonts w:ascii="Arial" w:hAnsi="Arial" w:cs="Arial"/>
          <w:b/>
          <w:sz w:val="22"/>
          <w:szCs w:val="22"/>
        </w:rPr>
        <w:t>––</w:t>
      </w:r>
      <w:r w:rsidRPr="00EA5D3E">
        <w:rPr>
          <w:rFonts w:ascii="Arial" w:hAnsi="Arial" w:cs="Arial"/>
          <w:b/>
          <w:sz w:val="22"/>
          <w:szCs w:val="22"/>
        </w:rPr>
        <w:t xml:space="preserve"> Information Collection Request</w:t>
      </w:r>
      <w:r w:rsidR="00D73D2D" w:rsidRPr="00EA5D3E">
        <w:rPr>
          <w:rFonts w:ascii="Arial" w:hAnsi="Arial" w:cs="Arial"/>
          <w:b/>
          <w:sz w:val="22"/>
          <w:szCs w:val="22"/>
        </w:rPr>
        <w:t xml:space="preserve"> </w:t>
      </w:r>
    </w:p>
    <w:p w14:paraId="39E8F81A" w14:textId="77777777" w:rsidR="00AF1157" w:rsidRPr="00EA5D3E" w:rsidRDefault="00AF1157" w:rsidP="00D73D2D">
      <w:pPr>
        <w:suppressAutoHyphens/>
        <w:jc w:val="center"/>
        <w:rPr>
          <w:rFonts w:ascii="Arial" w:hAnsi="Arial" w:cs="Arial"/>
          <w:b/>
          <w:sz w:val="22"/>
          <w:szCs w:val="22"/>
        </w:rPr>
      </w:pPr>
    </w:p>
    <w:p w14:paraId="3982C30E" w14:textId="77777777" w:rsidR="00AF1157" w:rsidRPr="00EA5D3E" w:rsidRDefault="00AF1157" w:rsidP="00D73D2D">
      <w:pPr>
        <w:suppressAutoHyphens/>
        <w:jc w:val="center"/>
        <w:rPr>
          <w:rFonts w:ascii="Arial" w:hAnsi="Arial" w:cs="Arial"/>
          <w:b/>
          <w:sz w:val="22"/>
          <w:szCs w:val="22"/>
        </w:rPr>
      </w:pPr>
      <w:r w:rsidRPr="00EA5D3E">
        <w:rPr>
          <w:rFonts w:ascii="Arial" w:hAnsi="Arial" w:cs="Arial"/>
          <w:b/>
          <w:sz w:val="22"/>
          <w:szCs w:val="22"/>
        </w:rPr>
        <w:t>OMB Control Number 1513</w:t>
      </w:r>
      <w:r w:rsidR="00D73D2D" w:rsidRPr="00EA5D3E">
        <w:rPr>
          <w:rFonts w:ascii="Arial" w:hAnsi="Arial" w:cs="Arial"/>
          <w:b/>
          <w:sz w:val="22"/>
          <w:szCs w:val="22"/>
        </w:rPr>
        <w:t>–</w:t>
      </w:r>
      <w:r w:rsidR="007E36FD" w:rsidRPr="00EA5D3E">
        <w:rPr>
          <w:rFonts w:ascii="Arial" w:hAnsi="Arial" w:cs="Arial"/>
          <w:b/>
          <w:sz w:val="22"/>
          <w:szCs w:val="22"/>
        </w:rPr>
        <w:t xml:space="preserve">0119 </w:t>
      </w:r>
    </w:p>
    <w:p w14:paraId="6881C01B" w14:textId="77777777" w:rsidR="00AF1157" w:rsidRPr="00EA5D3E" w:rsidRDefault="00AF1157" w:rsidP="00D73D2D">
      <w:pPr>
        <w:suppressAutoHyphens/>
        <w:rPr>
          <w:rFonts w:ascii="Arial" w:hAnsi="Arial" w:cs="Arial"/>
          <w:sz w:val="22"/>
          <w:szCs w:val="22"/>
        </w:rPr>
      </w:pPr>
    </w:p>
    <w:p w14:paraId="54B3CBB6" w14:textId="77777777" w:rsidR="00D73D2D" w:rsidRPr="00EA5D3E" w:rsidRDefault="00D73D2D" w:rsidP="00D73D2D">
      <w:pPr>
        <w:suppressAutoHyphens/>
        <w:rPr>
          <w:rFonts w:ascii="Arial" w:hAnsi="Arial" w:cs="Arial"/>
          <w:sz w:val="22"/>
          <w:szCs w:val="22"/>
        </w:rPr>
      </w:pPr>
    </w:p>
    <w:p w14:paraId="109AE148" w14:textId="77777777" w:rsidR="00E86B1B" w:rsidRPr="00EA5D3E" w:rsidRDefault="00E86B1B" w:rsidP="00D73D2D">
      <w:pPr>
        <w:suppressAutoHyphens/>
        <w:rPr>
          <w:rFonts w:ascii="Arial" w:hAnsi="Arial" w:cs="Arial"/>
          <w:sz w:val="22"/>
          <w:szCs w:val="22"/>
          <w:u w:val="single"/>
        </w:rPr>
      </w:pPr>
      <w:r w:rsidRPr="00EA5D3E">
        <w:rPr>
          <w:rFonts w:ascii="Arial" w:hAnsi="Arial" w:cs="Arial"/>
          <w:sz w:val="22"/>
          <w:szCs w:val="22"/>
          <w:u w:val="single"/>
        </w:rPr>
        <w:t xml:space="preserve">Information Collection Request Title: </w:t>
      </w:r>
    </w:p>
    <w:p w14:paraId="20C14AAB" w14:textId="77777777" w:rsidR="00E86B1B" w:rsidRPr="00EA5D3E" w:rsidRDefault="00E86B1B" w:rsidP="00D73D2D">
      <w:pPr>
        <w:suppressAutoHyphens/>
        <w:rPr>
          <w:rFonts w:ascii="Arial" w:hAnsi="Arial" w:cs="Arial"/>
          <w:sz w:val="22"/>
          <w:szCs w:val="22"/>
          <w:u w:val="single"/>
        </w:rPr>
      </w:pPr>
    </w:p>
    <w:p w14:paraId="325A4ED9" w14:textId="77777777" w:rsidR="00D73D2D" w:rsidRPr="00EA5D3E" w:rsidRDefault="007E36FD" w:rsidP="00D73D2D">
      <w:pPr>
        <w:suppressAutoHyphens/>
        <w:rPr>
          <w:rFonts w:ascii="Arial" w:hAnsi="Arial" w:cs="Arial"/>
          <w:sz w:val="22"/>
          <w:szCs w:val="22"/>
        </w:rPr>
      </w:pPr>
      <w:r w:rsidRPr="00EA5D3E">
        <w:rPr>
          <w:rFonts w:ascii="Arial" w:hAnsi="Arial" w:cs="Arial"/>
          <w:sz w:val="22"/>
          <w:szCs w:val="22"/>
        </w:rPr>
        <w:t xml:space="preserve">Certification of Proper Cellar Treatment for Imported Natural Wine </w:t>
      </w:r>
    </w:p>
    <w:p w14:paraId="4D8FB4AC" w14:textId="77777777" w:rsidR="007E36FD" w:rsidRPr="00EA5D3E" w:rsidRDefault="007E36FD" w:rsidP="00D73D2D">
      <w:pPr>
        <w:suppressAutoHyphens/>
        <w:rPr>
          <w:rFonts w:ascii="Arial" w:hAnsi="Arial" w:cs="Arial"/>
          <w:sz w:val="22"/>
          <w:szCs w:val="22"/>
        </w:rPr>
      </w:pPr>
    </w:p>
    <w:p w14:paraId="1D12FC29" w14:textId="77777777" w:rsidR="007E36FD" w:rsidRPr="00EA5D3E" w:rsidRDefault="007E36FD" w:rsidP="00D73D2D">
      <w:pPr>
        <w:suppressAutoHyphens/>
        <w:rPr>
          <w:rFonts w:ascii="Arial" w:hAnsi="Arial" w:cs="Arial"/>
          <w:sz w:val="22"/>
          <w:szCs w:val="22"/>
        </w:rPr>
      </w:pPr>
    </w:p>
    <w:p w14:paraId="7C6063EB" w14:textId="77777777" w:rsidR="00AF1157" w:rsidRPr="00EA5D3E" w:rsidRDefault="00AF1157" w:rsidP="00D73D2D">
      <w:pPr>
        <w:suppressAutoHyphens/>
        <w:rPr>
          <w:rFonts w:ascii="Arial" w:hAnsi="Arial" w:cs="Arial"/>
          <w:b/>
          <w:sz w:val="22"/>
          <w:szCs w:val="22"/>
          <w:u w:val="single"/>
        </w:rPr>
      </w:pPr>
      <w:r w:rsidRPr="00EA5D3E">
        <w:rPr>
          <w:rFonts w:ascii="Arial" w:hAnsi="Arial" w:cs="Arial"/>
          <w:b/>
          <w:sz w:val="22"/>
          <w:szCs w:val="22"/>
          <w:u w:val="single"/>
        </w:rPr>
        <w:t>A.  J</w:t>
      </w:r>
      <w:r w:rsidR="00BD3333" w:rsidRPr="00EA5D3E">
        <w:rPr>
          <w:rFonts w:ascii="Arial" w:hAnsi="Arial" w:cs="Arial"/>
          <w:b/>
          <w:sz w:val="22"/>
          <w:szCs w:val="22"/>
          <w:u w:val="single"/>
        </w:rPr>
        <w:t>ustification</w:t>
      </w:r>
      <w:r w:rsidR="00D73D2D" w:rsidRPr="00EA5D3E">
        <w:rPr>
          <w:rFonts w:ascii="Arial" w:hAnsi="Arial" w:cs="Arial"/>
          <w:b/>
          <w:sz w:val="22"/>
          <w:szCs w:val="22"/>
          <w:u w:val="single"/>
        </w:rPr>
        <w:t xml:space="preserve"> </w:t>
      </w:r>
    </w:p>
    <w:p w14:paraId="18E622F6" w14:textId="77777777" w:rsidR="00AF1157" w:rsidRPr="00EA5D3E" w:rsidRDefault="00AF1157" w:rsidP="00D73D2D">
      <w:pPr>
        <w:suppressAutoHyphens/>
        <w:rPr>
          <w:rFonts w:ascii="Arial" w:hAnsi="Arial" w:cs="Arial"/>
          <w:sz w:val="22"/>
          <w:szCs w:val="22"/>
        </w:rPr>
      </w:pPr>
    </w:p>
    <w:p w14:paraId="4FD8031E" w14:textId="77777777" w:rsidR="00AF1157" w:rsidRPr="00EA5D3E" w:rsidRDefault="00D73D2D" w:rsidP="00D73D2D">
      <w:pPr>
        <w:tabs>
          <w:tab w:val="left" w:pos="360"/>
        </w:tabs>
        <w:suppressAutoHyphens/>
        <w:rPr>
          <w:rFonts w:ascii="Arial" w:hAnsi="Arial" w:cs="Arial"/>
          <w:i/>
          <w:sz w:val="22"/>
          <w:szCs w:val="22"/>
        </w:rPr>
      </w:pPr>
      <w:r w:rsidRPr="00EA5D3E">
        <w:rPr>
          <w:rFonts w:ascii="Arial" w:hAnsi="Arial" w:cs="Arial"/>
          <w:i/>
          <w:sz w:val="22"/>
          <w:szCs w:val="22"/>
        </w:rPr>
        <w:t xml:space="preserve">1.  </w:t>
      </w:r>
      <w:r w:rsidR="00AF1157" w:rsidRPr="00EA5D3E">
        <w:rPr>
          <w:rFonts w:ascii="Arial" w:hAnsi="Arial" w:cs="Arial"/>
          <w:i/>
          <w:sz w:val="22"/>
          <w:szCs w:val="22"/>
        </w:rPr>
        <w:t>What are the circumstances that make this collection of information necessary</w:t>
      </w:r>
      <w:r w:rsidRPr="00EA5D3E">
        <w:rPr>
          <w:rFonts w:ascii="Arial" w:hAnsi="Arial" w:cs="Arial"/>
          <w:i/>
          <w:sz w:val="22"/>
          <w:szCs w:val="22"/>
        </w:rPr>
        <w:t>,</w:t>
      </w:r>
      <w:r w:rsidR="00AF1157" w:rsidRPr="00EA5D3E">
        <w:rPr>
          <w:rFonts w:ascii="Arial" w:hAnsi="Arial" w:cs="Arial"/>
          <w:i/>
          <w:sz w:val="22"/>
          <w:szCs w:val="22"/>
        </w:rPr>
        <w:t xml:space="preserve"> and what legal or administrative requirements necessitate the collection?</w:t>
      </w:r>
      <w:r w:rsidR="005E4F99" w:rsidRPr="00EA5D3E">
        <w:rPr>
          <w:rFonts w:ascii="Arial" w:hAnsi="Arial" w:cs="Arial"/>
          <w:i/>
          <w:sz w:val="22"/>
          <w:szCs w:val="22"/>
        </w:rPr>
        <w:t xml:space="preserve">  Also </w:t>
      </w:r>
      <w:r w:rsidRPr="00EA5D3E">
        <w:rPr>
          <w:rFonts w:ascii="Arial" w:hAnsi="Arial" w:cs="Arial"/>
          <w:i/>
          <w:sz w:val="22"/>
          <w:szCs w:val="22"/>
        </w:rPr>
        <w:t xml:space="preserve">align </w:t>
      </w:r>
      <w:r w:rsidR="005E4F99" w:rsidRPr="00EA5D3E">
        <w:rPr>
          <w:rFonts w:ascii="Arial" w:hAnsi="Arial" w:cs="Arial"/>
          <w:i/>
          <w:sz w:val="22"/>
          <w:szCs w:val="22"/>
        </w:rPr>
        <w:t xml:space="preserve">the information collection to </w:t>
      </w:r>
      <w:r w:rsidR="00074898" w:rsidRPr="00EA5D3E">
        <w:rPr>
          <w:rFonts w:ascii="Arial" w:hAnsi="Arial" w:cs="Arial"/>
          <w:i/>
          <w:sz w:val="22"/>
          <w:szCs w:val="22"/>
        </w:rPr>
        <w:t>TTB</w:t>
      </w:r>
      <w:r w:rsidRPr="00EA5D3E">
        <w:rPr>
          <w:rFonts w:ascii="Arial" w:hAnsi="Arial" w:cs="Arial"/>
          <w:i/>
          <w:sz w:val="22"/>
          <w:szCs w:val="22"/>
        </w:rPr>
        <w:t>’s</w:t>
      </w:r>
      <w:r w:rsidR="00074898" w:rsidRPr="00EA5D3E">
        <w:rPr>
          <w:rFonts w:ascii="Arial" w:hAnsi="Arial" w:cs="Arial"/>
          <w:i/>
          <w:sz w:val="22"/>
          <w:szCs w:val="22"/>
        </w:rPr>
        <w:t xml:space="preserve"> </w:t>
      </w:r>
      <w:r w:rsidR="005E4F99" w:rsidRPr="00EA5D3E">
        <w:rPr>
          <w:rFonts w:ascii="Arial" w:hAnsi="Arial" w:cs="Arial"/>
          <w:i/>
          <w:sz w:val="22"/>
          <w:szCs w:val="22"/>
        </w:rPr>
        <w:t>Line of Business/Sub-function and IT Investment, if one is used.</w:t>
      </w:r>
      <w:r w:rsidRPr="00EA5D3E">
        <w:rPr>
          <w:rFonts w:ascii="Arial" w:hAnsi="Arial" w:cs="Arial"/>
          <w:i/>
          <w:sz w:val="22"/>
          <w:szCs w:val="22"/>
        </w:rPr>
        <w:t xml:space="preserve"> </w:t>
      </w:r>
    </w:p>
    <w:p w14:paraId="2CFC883E" w14:textId="77777777" w:rsidR="00AF1157" w:rsidRPr="00EA5D3E" w:rsidRDefault="00AF1157" w:rsidP="007E36FD">
      <w:pPr>
        <w:ind w:left="360"/>
        <w:rPr>
          <w:rFonts w:ascii="Arial" w:hAnsi="Arial" w:cs="Arial"/>
          <w:sz w:val="22"/>
          <w:szCs w:val="22"/>
        </w:rPr>
      </w:pPr>
    </w:p>
    <w:p w14:paraId="6F036D0A" w14:textId="77777777" w:rsidR="007A29EC" w:rsidRPr="00EA5D3E" w:rsidRDefault="007A29EC" w:rsidP="007A29EC">
      <w:pPr>
        <w:ind w:left="360"/>
        <w:rPr>
          <w:rFonts w:ascii="Arial" w:hAnsi="Arial" w:cs="Arial"/>
          <w:sz w:val="22"/>
          <w:szCs w:val="22"/>
        </w:rPr>
      </w:pPr>
      <w:r w:rsidRPr="00EA5D3E">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as well as the Federal Alcohol Administration Act (FAA Act), 27 U.S.C. 201 </w:t>
      </w:r>
      <w:r w:rsidRPr="00EA5D3E">
        <w:rPr>
          <w:rFonts w:ascii="Arial" w:hAnsi="Arial" w:cs="Arial"/>
          <w:i/>
          <w:sz w:val="22"/>
          <w:szCs w:val="22"/>
        </w:rPr>
        <w:t>et seq.</w:t>
      </w:r>
      <w:r w:rsidRPr="00EA5D3E">
        <w:rPr>
          <w:rFonts w:ascii="Arial" w:hAnsi="Arial" w:cs="Arial"/>
          <w:sz w:val="22"/>
          <w:szCs w:val="22"/>
        </w:rPr>
        <w:t xml:space="preserve">, pursuant to section 1111(d) of the Homeland Security Act of 2002, as codified at 6 U.S.C. 531(d).  In addition, the Secretary of the Treasury has delegated certain IRC and FAA Act administrative and enforcement authorities to TTB through Treasury Department Order 120–01. </w:t>
      </w:r>
    </w:p>
    <w:p w14:paraId="717B1383" w14:textId="77777777" w:rsidR="00784975" w:rsidRPr="00EA5D3E" w:rsidRDefault="00784975" w:rsidP="00896064">
      <w:pPr>
        <w:ind w:left="360"/>
        <w:rPr>
          <w:rFonts w:ascii="Arial" w:hAnsi="Arial" w:cs="Arial"/>
          <w:sz w:val="22"/>
          <w:szCs w:val="22"/>
        </w:rPr>
      </w:pPr>
    </w:p>
    <w:p w14:paraId="19A88499" w14:textId="77777777" w:rsidR="002B6EB6" w:rsidRPr="00EA5D3E" w:rsidRDefault="007E36FD" w:rsidP="00896064">
      <w:pPr>
        <w:ind w:left="360"/>
        <w:rPr>
          <w:rFonts w:ascii="Arial" w:hAnsi="Arial" w:cs="Arial"/>
          <w:sz w:val="22"/>
          <w:szCs w:val="22"/>
        </w:rPr>
      </w:pPr>
      <w:r w:rsidRPr="00EA5D3E">
        <w:rPr>
          <w:rFonts w:ascii="Arial" w:hAnsi="Arial" w:cs="Arial"/>
          <w:sz w:val="22"/>
          <w:szCs w:val="22"/>
        </w:rPr>
        <w:t>Under provisio</w:t>
      </w:r>
      <w:r w:rsidR="009F591C" w:rsidRPr="00EA5D3E">
        <w:rPr>
          <w:rFonts w:ascii="Arial" w:hAnsi="Arial" w:cs="Arial"/>
          <w:sz w:val="22"/>
          <w:szCs w:val="22"/>
        </w:rPr>
        <w:t xml:space="preserve">ns of the Internal Revenue Code (IRC) </w:t>
      </w:r>
      <w:r w:rsidR="002B6EB6" w:rsidRPr="00EA5D3E">
        <w:rPr>
          <w:rFonts w:ascii="Arial" w:hAnsi="Arial" w:cs="Arial"/>
          <w:sz w:val="22"/>
          <w:szCs w:val="22"/>
        </w:rPr>
        <w:t>a</w:t>
      </w:r>
      <w:r w:rsidRPr="00EA5D3E">
        <w:rPr>
          <w:rFonts w:ascii="Arial" w:hAnsi="Arial" w:cs="Arial"/>
          <w:sz w:val="22"/>
          <w:szCs w:val="22"/>
        </w:rPr>
        <w:t>t 26 U.S.C. 5382(a)(3), importers of natural wine produced after December 31, 20</w:t>
      </w:r>
      <w:r w:rsidR="009F591C" w:rsidRPr="00EA5D3E">
        <w:rPr>
          <w:rFonts w:ascii="Arial" w:hAnsi="Arial" w:cs="Arial"/>
          <w:sz w:val="22"/>
          <w:szCs w:val="22"/>
        </w:rPr>
        <w:t>0</w:t>
      </w:r>
      <w:r w:rsidRPr="00EA5D3E">
        <w:rPr>
          <w:rFonts w:ascii="Arial" w:hAnsi="Arial" w:cs="Arial"/>
          <w:sz w:val="22"/>
          <w:szCs w:val="22"/>
        </w:rPr>
        <w:t xml:space="preserve">4, must </w:t>
      </w:r>
      <w:r w:rsidR="00AB6D1B" w:rsidRPr="00EA5D3E">
        <w:rPr>
          <w:rFonts w:ascii="Arial" w:hAnsi="Arial" w:cs="Arial"/>
          <w:sz w:val="22"/>
          <w:szCs w:val="22"/>
        </w:rPr>
        <w:t xml:space="preserve">provide the </w:t>
      </w:r>
      <w:r w:rsidR="008B502E" w:rsidRPr="00EA5D3E">
        <w:rPr>
          <w:rFonts w:ascii="Arial" w:hAnsi="Arial" w:cs="Arial"/>
          <w:sz w:val="22"/>
          <w:szCs w:val="22"/>
        </w:rPr>
        <w:t xml:space="preserve">Secretary of the Treasury </w:t>
      </w:r>
      <w:r w:rsidR="00AB6D1B" w:rsidRPr="00EA5D3E">
        <w:rPr>
          <w:rFonts w:ascii="Arial" w:hAnsi="Arial" w:cs="Arial"/>
          <w:sz w:val="22"/>
          <w:szCs w:val="22"/>
        </w:rPr>
        <w:t xml:space="preserve">with a certification, accompanied by an affirmed laboratory analysis, </w:t>
      </w:r>
      <w:r w:rsidR="00896064" w:rsidRPr="00EA5D3E">
        <w:rPr>
          <w:rFonts w:ascii="Arial" w:hAnsi="Arial" w:cs="Arial"/>
          <w:sz w:val="22"/>
          <w:szCs w:val="22"/>
        </w:rPr>
        <w:t xml:space="preserve">that the </w:t>
      </w:r>
      <w:r w:rsidR="00AB6D1B" w:rsidRPr="00EA5D3E">
        <w:rPr>
          <w:rFonts w:ascii="Arial" w:hAnsi="Arial" w:cs="Arial"/>
          <w:sz w:val="22"/>
          <w:szCs w:val="22"/>
        </w:rPr>
        <w:t xml:space="preserve">practices and procedures used to produce the </w:t>
      </w:r>
      <w:r w:rsidR="00896064" w:rsidRPr="00EA5D3E">
        <w:rPr>
          <w:rFonts w:ascii="Arial" w:hAnsi="Arial" w:cs="Arial"/>
          <w:sz w:val="22"/>
          <w:szCs w:val="22"/>
        </w:rPr>
        <w:t xml:space="preserve">wine </w:t>
      </w:r>
      <w:r w:rsidR="00AB6D1B" w:rsidRPr="00EA5D3E">
        <w:rPr>
          <w:rFonts w:ascii="Arial" w:hAnsi="Arial" w:cs="Arial"/>
          <w:sz w:val="22"/>
          <w:szCs w:val="22"/>
        </w:rPr>
        <w:t xml:space="preserve">constitute </w:t>
      </w:r>
      <w:r w:rsidRPr="00EA5D3E">
        <w:rPr>
          <w:rFonts w:ascii="Arial" w:hAnsi="Arial" w:cs="Arial"/>
          <w:sz w:val="22"/>
          <w:szCs w:val="22"/>
        </w:rPr>
        <w:t>proper cellar treatment</w:t>
      </w:r>
      <w:r w:rsidR="00AB6D1B" w:rsidRPr="00EA5D3E">
        <w:rPr>
          <w:rFonts w:ascii="Arial" w:hAnsi="Arial" w:cs="Arial"/>
          <w:sz w:val="22"/>
          <w:szCs w:val="22"/>
        </w:rPr>
        <w:t xml:space="preserve">.  Section 5382(a)(3) </w:t>
      </w:r>
      <w:r w:rsidR="009F591C" w:rsidRPr="00EA5D3E">
        <w:rPr>
          <w:rFonts w:ascii="Arial" w:hAnsi="Arial" w:cs="Arial"/>
          <w:sz w:val="22"/>
          <w:szCs w:val="22"/>
        </w:rPr>
        <w:t xml:space="preserve">also </w:t>
      </w:r>
      <w:r w:rsidR="00AB6D1B" w:rsidRPr="00EA5D3E">
        <w:rPr>
          <w:rFonts w:ascii="Arial" w:hAnsi="Arial" w:cs="Arial"/>
          <w:sz w:val="22"/>
          <w:szCs w:val="22"/>
        </w:rPr>
        <w:t xml:space="preserve">contains alternative certification requirements or exemptions for </w:t>
      </w:r>
      <w:r w:rsidR="00896064" w:rsidRPr="00EA5D3E">
        <w:rPr>
          <w:rFonts w:ascii="Arial" w:hAnsi="Arial" w:cs="Arial"/>
          <w:sz w:val="22"/>
          <w:szCs w:val="22"/>
        </w:rPr>
        <w:t>natural wine produced and imported subject to certain international agreements or treaties</w:t>
      </w:r>
      <w:r w:rsidR="009F591C" w:rsidRPr="00EA5D3E">
        <w:rPr>
          <w:rFonts w:ascii="Arial" w:hAnsi="Arial" w:cs="Arial"/>
          <w:sz w:val="22"/>
          <w:szCs w:val="22"/>
        </w:rPr>
        <w:t>, and</w:t>
      </w:r>
      <w:r w:rsidR="00AB6D1B" w:rsidRPr="00EA5D3E">
        <w:rPr>
          <w:rFonts w:ascii="Arial" w:hAnsi="Arial" w:cs="Arial"/>
          <w:sz w:val="22"/>
          <w:szCs w:val="22"/>
        </w:rPr>
        <w:t xml:space="preserve"> for such wine imported by an owner or affiliate of a domestic winery.</w:t>
      </w:r>
      <w:r w:rsidR="002B6EB6" w:rsidRPr="00EA5D3E">
        <w:rPr>
          <w:rFonts w:ascii="Arial" w:hAnsi="Arial" w:cs="Arial"/>
          <w:sz w:val="22"/>
          <w:szCs w:val="22"/>
        </w:rPr>
        <w:t xml:space="preserve"> </w:t>
      </w:r>
      <w:r w:rsidR="005C0D3C" w:rsidRPr="00EA5D3E">
        <w:rPr>
          <w:rFonts w:ascii="Arial" w:hAnsi="Arial" w:cs="Arial"/>
          <w:sz w:val="22"/>
          <w:szCs w:val="22"/>
        </w:rPr>
        <w:t xml:space="preserve"> In addition, the FAA Act at 27 U.S.C. 205 vests the Secretary of the Treasury with broad authority to prescribe regulations that will provide adequate information to consumers regarding the identity and quality of alcohol beverages. </w:t>
      </w:r>
    </w:p>
    <w:p w14:paraId="70F3ACBC" w14:textId="77777777" w:rsidR="002B6EB6" w:rsidRPr="00EA5D3E" w:rsidRDefault="002B6EB6" w:rsidP="002B6EB6">
      <w:pPr>
        <w:ind w:left="360"/>
        <w:rPr>
          <w:rFonts w:ascii="Arial" w:hAnsi="Arial" w:cs="Arial"/>
          <w:sz w:val="22"/>
          <w:szCs w:val="22"/>
        </w:rPr>
      </w:pPr>
    </w:p>
    <w:p w14:paraId="4F368941" w14:textId="25B3E047" w:rsidR="003C3D66" w:rsidRPr="00EA5D3E" w:rsidRDefault="006B4A2F" w:rsidP="007E36FD">
      <w:pPr>
        <w:ind w:left="360"/>
        <w:rPr>
          <w:rFonts w:ascii="Arial" w:hAnsi="Arial" w:cs="Arial"/>
          <w:sz w:val="22"/>
          <w:szCs w:val="22"/>
        </w:rPr>
      </w:pPr>
      <w:r w:rsidRPr="00EA5D3E">
        <w:rPr>
          <w:rFonts w:ascii="Arial" w:hAnsi="Arial" w:cs="Arial"/>
          <w:sz w:val="22"/>
          <w:szCs w:val="22"/>
        </w:rPr>
        <w:t>Under these a</w:t>
      </w:r>
      <w:r w:rsidR="003C3D66" w:rsidRPr="00EA5D3E">
        <w:rPr>
          <w:rFonts w:ascii="Arial" w:hAnsi="Arial" w:cs="Arial"/>
          <w:sz w:val="22"/>
          <w:szCs w:val="22"/>
        </w:rPr>
        <w:t>uthorities, TTB regulations in 27 CFR Part 4, Labeling and Advertising of Wine, and 27 CFR Part 27, Importation of Distilled Spirits, Wines, and Beer, impl</w:t>
      </w:r>
      <w:r w:rsidR="007E36FD" w:rsidRPr="00EA5D3E">
        <w:rPr>
          <w:rFonts w:ascii="Arial" w:hAnsi="Arial" w:cs="Arial"/>
          <w:sz w:val="22"/>
          <w:szCs w:val="22"/>
        </w:rPr>
        <w:t xml:space="preserve">ement </w:t>
      </w:r>
      <w:r w:rsidR="008B502E" w:rsidRPr="00EA5D3E">
        <w:rPr>
          <w:rFonts w:ascii="Arial" w:hAnsi="Arial" w:cs="Arial"/>
          <w:sz w:val="22"/>
          <w:szCs w:val="22"/>
        </w:rPr>
        <w:t>th</w:t>
      </w:r>
      <w:r w:rsidR="00896064" w:rsidRPr="00EA5D3E">
        <w:rPr>
          <w:rFonts w:ascii="Arial" w:hAnsi="Arial" w:cs="Arial"/>
          <w:sz w:val="22"/>
          <w:szCs w:val="22"/>
        </w:rPr>
        <w:t>e</w:t>
      </w:r>
      <w:r w:rsidR="008B502E" w:rsidRPr="00EA5D3E">
        <w:rPr>
          <w:rFonts w:ascii="Arial" w:hAnsi="Arial" w:cs="Arial"/>
          <w:sz w:val="22"/>
          <w:szCs w:val="22"/>
        </w:rPr>
        <w:t xml:space="preserve"> </w:t>
      </w:r>
      <w:r w:rsidR="000A7706" w:rsidRPr="00EA5D3E">
        <w:rPr>
          <w:rFonts w:ascii="Arial" w:hAnsi="Arial" w:cs="Arial"/>
          <w:sz w:val="22"/>
          <w:szCs w:val="22"/>
        </w:rPr>
        <w:t xml:space="preserve">proper cellar treatment </w:t>
      </w:r>
      <w:r w:rsidR="00896064" w:rsidRPr="00EA5D3E">
        <w:rPr>
          <w:rFonts w:ascii="Arial" w:hAnsi="Arial" w:cs="Arial"/>
          <w:sz w:val="22"/>
          <w:szCs w:val="22"/>
        </w:rPr>
        <w:t>certification requirement for imported natural wine</w:t>
      </w:r>
      <w:r w:rsidRPr="00EA5D3E">
        <w:rPr>
          <w:rFonts w:ascii="Arial" w:hAnsi="Arial" w:cs="Arial"/>
          <w:sz w:val="22"/>
          <w:szCs w:val="22"/>
        </w:rPr>
        <w:t xml:space="preserve"> contained in 26 U.S.C. 5382(a)(3)</w:t>
      </w:r>
      <w:r w:rsidR="00896064" w:rsidRPr="00EA5D3E">
        <w:rPr>
          <w:rFonts w:ascii="Arial" w:hAnsi="Arial" w:cs="Arial"/>
          <w:sz w:val="22"/>
          <w:szCs w:val="22"/>
        </w:rPr>
        <w:t xml:space="preserve">.  </w:t>
      </w:r>
      <w:r w:rsidR="003C3D66" w:rsidRPr="00EA5D3E">
        <w:rPr>
          <w:rFonts w:ascii="Arial" w:hAnsi="Arial" w:cs="Arial"/>
          <w:sz w:val="22"/>
          <w:szCs w:val="22"/>
        </w:rPr>
        <w:t xml:space="preserve">Specifically, </w:t>
      </w:r>
      <w:r w:rsidR="002679C3" w:rsidRPr="00EA5D3E">
        <w:rPr>
          <w:rFonts w:ascii="Arial" w:hAnsi="Arial" w:cs="Arial"/>
          <w:sz w:val="22"/>
          <w:szCs w:val="22"/>
        </w:rPr>
        <w:t xml:space="preserve">under TTB’s IRC authority, </w:t>
      </w:r>
      <w:r w:rsidR="003C3D66" w:rsidRPr="00EA5D3E">
        <w:rPr>
          <w:rFonts w:ascii="Arial" w:hAnsi="Arial" w:cs="Arial"/>
          <w:sz w:val="22"/>
          <w:szCs w:val="22"/>
        </w:rPr>
        <w:t xml:space="preserve">27 CFR 27.140 describes the circumstances under </w:t>
      </w:r>
      <w:r w:rsidR="002679C3" w:rsidRPr="00EA5D3E">
        <w:rPr>
          <w:rFonts w:ascii="Arial" w:hAnsi="Arial" w:cs="Arial"/>
          <w:sz w:val="22"/>
          <w:szCs w:val="22"/>
        </w:rPr>
        <w:t xml:space="preserve">which an importer must obtain such a certificate, and it also describes the format for such certificates.  This information collection requirement is currently approved under this OMB control number, 1513–0119.  </w:t>
      </w:r>
      <w:r w:rsidR="00445795" w:rsidRPr="00EA5D3E">
        <w:rPr>
          <w:rFonts w:ascii="Arial" w:hAnsi="Arial" w:cs="Arial"/>
          <w:sz w:val="22"/>
          <w:szCs w:val="22"/>
        </w:rPr>
        <w:t>U</w:t>
      </w:r>
      <w:r w:rsidR="002679C3" w:rsidRPr="00EA5D3E">
        <w:rPr>
          <w:rFonts w:ascii="Arial" w:hAnsi="Arial" w:cs="Arial"/>
          <w:sz w:val="22"/>
          <w:szCs w:val="22"/>
        </w:rPr>
        <w:t xml:space="preserve">nder TTB’s FAA Act authority, the proper cellar treatment certification requirement for imported wine </w:t>
      </w:r>
      <w:r w:rsidR="00445795" w:rsidRPr="00EA5D3E">
        <w:rPr>
          <w:rFonts w:ascii="Arial" w:hAnsi="Arial" w:cs="Arial"/>
          <w:sz w:val="22"/>
          <w:szCs w:val="22"/>
        </w:rPr>
        <w:t xml:space="preserve">also </w:t>
      </w:r>
      <w:r w:rsidR="002679C3" w:rsidRPr="00EA5D3E">
        <w:rPr>
          <w:rFonts w:ascii="Arial" w:hAnsi="Arial" w:cs="Arial"/>
          <w:sz w:val="22"/>
          <w:szCs w:val="22"/>
        </w:rPr>
        <w:t xml:space="preserve">is prescribed in 27 CFR 4.45(b).  </w:t>
      </w:r>
    </w:p>
    <w:p w14:paraId="7A3C5E3F" w14:textId="77777777" w:rsidR="003C3D66" w:rsidRPr="00EA5D3E" w:rsidRDefault="003C3D66" w:rsidP="007E36FD">
      <w:pPr>
        <w:ind w:left="360"/>
        <w:rPr>
          <w:rFonts w:ascii="Arial" w:hAnsi="Arial" w:cs="Arial"/>
          <w:sz w:val="22"/>
          <w:szCs w:val="22"/>
        </w:rPr>
      </w:pPr>
    </w:p>
    <w:p w14:paraId="35417D6C" w14:textId="77777777" w:rsidR="00EA5D3E" w:rsidRDefault="00EA5D3E">
      <w:pPr>
        <w:rPr>
          <w:rFonts w:ascii="Arial" w:hAnsi="Arial" w:cs="Arial"/>
          <w:sz w:val="22"/>
          <w:szCs w:val="22"/>
          <w:u w:val="single"/>
        </w:rPr>
      </w:pPr>
      <w:r>
        <w:rPr>
          <w:rFonts w:ascii="Arial" w:hAnsi="Arial" w:cs="Arial"/>
          <w:sz w:val="22"/>
          <w:szCs w:val="22"/>
          <w:u w:val="single"/>
        </w:rPr>
        <w:br w:type="page"/>
      </w:r>
    </w:p>
    <w:p w14:paraId="78F89CB5" w14:textId="21C8F3E6" w:rsidR="003C3D66" w:rsidRPr="00EA5D3E" w:rsidRDefault="00D216E1" w:rsidP="007E36FD">
      <w:pPr>
        <w:ind w:left="360"/>
        <w:rPr>
          <w:rFonts w:ascii="Arial" w:hAnsi="Arial" w:cs="Arial"/>
          <w:sz w:val="22"/>
          <w:szCs w:val="22"/>
          <w:u w:val="single"/>
        </w:rPr>
      </w:pPr>
      <w:r w:rsidRPr="00EA5D3E">
        <w:rPr>
          <w:rFonts w:ascii="Arial" w:hAnsi="Arial" w:cs="Arial"/>
          <w:sz w:val="22"/>
          <w:szCs w:val="22"/>
          <w:u w:val="single"/>
        </w:rPr>
        <w:lastRenderedPageBreak/>
        <w:t xml:space="preserve">Proposed Rule </w:t>
      </w:r>
    </w:p>
    <w:p w14:paraId="74A0B57A" w14:textId="77777777" w:rsidR="00D216E1" w:rsidRPr="00EA5D3E" w:rsidRDefault="00D216E1" w:rsidP="007E36FD">
      <w:pPr>
        <w:ind w:left="360"/>
        <w:rPr>
          <w:rFonts w:ascii="Arial" w:hAnsi="Arial" w:cs="Arial"/>
          <w:sz w:val="22"/>
          <w:szCs w:val="22"/>
        </w:rPr>
      </w:pPr>
    </w:p>
    <w:p w14:paraId="545EEE8C" w14:textId="00AFCEA7" w:rsidR="00D216E1" w:rsidRPr="00EA5D3E" w:rsidRDefault="00D216E1" w:rsidP="007E36FD">
      <w:pPr>
        <w:ind w:left="360"/>
        <w:rPr>
          <w:rFonts w:ascii="Arial" w:hAnsi="Arial" w:cs="Arial"/>
          <w:sz w:val="22"/>
          <w:szCs w:val="22"/>
        </w:rPr>
      </w:pPr>
      <w:r w:rsidRPr="00EA5D3E">
        <w:rPr>
          <w:rFonts w:ascii="Arial" w:hAnsi="Arial" w:cs="Arial"/>
          <w:sz w:val="22"/>
          <w:szCs w:val="22"/>
        </w:rPr>
        <w:t xml:space="preserve">TTB is issuing a proposed rule titled “Amendments to Streamline Importation of Distilled Spirits, Wine, Beer, Malt Beverages, Tobacco Products, Processed Tobacco, and Cigarette Papers and Tubes and Facilitate Use of the International Trade Data System” </w:t>
      </w:r>
      <w:r w:rsidR="00EA5D3E" w:rsidRPr="00EA5D3E">
        <w:rPr>
          <w:rFonts w:ascii="Arial" w:hAnsi="Arial" w:cs="Arial"/>
          <w:sz w:val="22"/>
          <w:szCs w:val="22"/>
        </w:rPr>
        <w:t xml:space="preserve">(Notice No. 159), </w:t>
      </w:r>
      <w:r w:rsidRPr="00EA5D3E">
        <w:rPr>
          <w:rFonts w:ascii="Arial" w:hAnsi="Arial" w:cs="Arial"/>
          <w:sz w:val="22"/>
          <w:szCs w:val="22"/>
        </w:rPr>
        <w:t>which will amend the TTB regulations governing the importation of distilled spirits, wine, beer and malt beverages, tobacco products, processed tobacco, and cigarette papers and tubes.  The proposed amendments are intended to clarify and streamline import procedures, and support the implementation of the International Trade Data System and</w:t>
      </w:r>
      <w:r w:rsidR="00A43B82" w:rsidRPr="00EA5D3E">
        <w:rPr>
          <w:rFonts w:ascii="Arial" w:hAnsi="Arial" w:cs="Arial"/>
          <w:sz w:val="22"/>
          <w:szCs w:val="22"/>
        </w:rPr>
        <w:t>, specifically,</w:t>
      </w:r>
      <w:r w:rsidRPr="00EA5D3E">
        <w:rPr>
          <w:rFonts w:ascii="Arial" w:hAnsi="Arial" w:cs="Arial"/>
          <w:sz w:val="22"/>
          <w:szCs w:val="22"/>
        </w:rPr>
        <w:t xml:space="preserve"> the filing of import information electronically in conjunction with an electronic import filing with U.S. Customs and Border Protection (CBP).  The proposed amendments include providing the option for importers to file import-related data electronically when filing entry or entry summary data electronically with CBP, as an alternative to the current TTB requirements that importers submit paper documents to CBP upon importation.  </w:t>
      </w:r>
    </w:p>
    <w:p w14:paraId="58F259FC" w14:textId="77777777" w:rsidR="00445795" w:rsidRPr="00EA5D3E" w:rsidRDefault="00445795" w:rsidP="007E36FD">
      <w:pPr>
        <w:ind w:left="360"/>
        <w:rPr>
          <w:rFonts w:ascii="Arial" w:hAnsi="Arial" w:cs="Arial"/>
          <w:sz w:val="22"/>
          <w:szCs w:val="22"/>
        </w:rPr>
      </w:pPr>
    </w:p>
    <w:p w14:paraId="6472EC51" w14:textId="73977B63" w:rsidR="00804EEA" w:rsidRPr="00EA5D3E" w:rsidRDefault="00D216E1" w:rsidP="007E36FD">
      <w:pPr>
        <w:ind w:left="360"/>
        <w:rPr>
          <w:rFonts w:ascii="Arial" w:hAnsi="Arial" w:cs="Arial"/>
          <w:sz w:val="22"/>
          <w:szCs w:val="22"/>
        </w:rPr>
      </w:pPr>
      <w:r w:rsidRPr="00EA5D3E">
        <w:rPr>
          <w:rFonts w:ascii="Arial" w:hAnsi="Arial" w:cs="Arial"/>
          <w:sz w:val="22"/>
          <w:szCs w:val="22"/>
        </w:rPr>
        <w:t xml:space="preserve">As for this information collection approval, in the proposed rule, TTB proposes to make various clarifying amendments to 27 CFR 4.45 and 27.140, and to </w:t>
      </w:r>
      <w:r w:rsidR="00EA5D3E" w:rsidRPr="00EA5D3E">
        <w:rPr>
          <w:rFonts w:ascii="Arial" w:hAnsi="Arial" w:cs="Arial"/>
          <w:sz w:val="22"/>
          <w:szCs w:val="22"/>
        </w:rPr>
        <w:t xml:space="preserve">include </w:t>
      </w:r>
      <w:r w:rsidR="00E27C45" w:rsidRPr="00EA5D3E">
        <w:rPr>
          <w:rFonts w:ascii="Arial" w:hAnsi="Arial" w:cs="Arial"/>
          <w:sz w:val="22"/>
          <w:szCs w:val="22"/>
        </w:rPr>
        <w:t>the information collected in proposed</w:t>
      </w:r>
      <w:r w:rsidRPr="00EA5D3E">
        <w:rPr>
          <w:rFonts w:ascii="Arial" w:hAnsi="Arial" w:cs="Arial"/>
          <w:sz w:val="22"/>
          <w:szCs w:val="22"/>
        </w:rPr>
        <w:t xml:space="preserve"> § 4.45 </w:t>
      </w:r>
      <w:r w:rsidR="00EA5D3E" w:rsidRPr="00EA5D3E">
        <w:rPr>
          <w:rFonts w:ascii="Arial" w:hAnsi="Arial" w:cs="Arial"/>
          <w:sz w:val="22"/>
          <w:szCs w:val="22"/>
        </w:rPr>
        <w:t xml:space="preserve">in </w:t>
      </w:r>
      <w:r w:rsidRPr="00EA5D3E">
        <w:rPr>
          <w:rFonts w:ascii="Arial" w:hAnsi="Arial" w:cs="Arial"/>
          <w:sz w:val="22"/>
          <w:szCs w:val="22"/>
        </w:rPr>
        <w:t>this information collection approva</w:t>
      </w:r>
      <w:r w:rsidR="003A4C43" w:rsidRPr="00EA5D3E">
        <w:rPr>
          <w:rFonts w:ascii="Arial" w:hAnsi="Arial" w:cs="Arial"/>
          <w:sz w:val="22"/>
          <w:szCs w:val="22"/>
        </w:rPr>
        <w:t xml:space="preserve">l.  Among other things, these amendments will require </w:t>
      </w:r>
      <w:r w:rsidR="00804EEA" w:rsidRPr="00EA5D3E">
        <w:rPr>
          <w:rFonts w:ascii="Arial" w:hAnsi="Arial" w:cs="Arial"/>
          <w:sz w:val="22"/>
          <w:szCs w:val="22"/>
        </w:rPr>
        <w:t xml:space="preserve">that the importer of bottled wine must be in possession of the </w:t>
      </w:r>
      <w:r w:rsidR="003A4C43" w:rsidRPr="00EA5D3E">
        <w:rPr>
          <w:rFonts w:ascii="Arial" w:hAnsi="Arial" w:cs="Arial"/>
          <w:sz w:val="22"/>
          <w:szCs w:val="22"/>
        </w:rPr>
        <w:t xml:space="preserve">proper cellar treatment </w:t>
      </w:r>
      <w:r w:rsidR="00804EEA" w:rsidRPr="00EA5D3E">
        <w:rPr>
          <w:rFonts w:ascii="Arial" w:hAnsi="Arial" w:cs="Arial"/>
          <w:sz w:val="22"/>
          <w:szCs w:val="22"/>
        </w:rPr>
        <w:t>certificate at the time of filing the entry with CBP, and the bottler of bulk wine must be in possession of the certificate at the time the wine is withdrawn from the premises where bottled.  Under the proposed regulations at § 4.45, the importer must make the applicable certificate available upon request.  If filing TTB data electronically, as part of the customs filing, the importer may be asked to make an attestation that it has obtained a certificate and will make it available upon request.</w:t>
      </w:r>
      <w:r w:rsidR="003A4C43" w:rsidRPr="00EA5D3E">
        <w:rPr>
          <w:rFonts w:ascii="Arial" w:hAnsi="Arial" w:cs="Arial"/>
          <w:sz w:val="22"/>
          <w:szCs w:val="22"/>
        </w:rPr>
        <w:t xml:space="preserve">  </w:t>
      </w:r>
      <w:r w:rsidR="00F84427" w:rsidRPr="00EA5D3E">
        <w:rPr>
          <w:rFonts w:ascii="Arial" w:hAnsi="Arial" w:cs="Arial"/>
          <w:sz w:val="22"/>
          <w:szCs w:val="22"/>
        </w:rPr>
        <w:t xml:space="preserve">The importer must also retain for five years following the date of the removal of the bottled wine from customs custody copies of the certificates and any accompanying invoices and must provide them to the appropriate TTB officer or a customs officer upon request.  </w:t>
      </w:r>
      <w:r w:rsidR="003A4C43" w:rsidRPr="00EA5D3E">
        <w:rPr>
          <w:rFonts w:ascii="Arial" w:hAnsi="Arial" w:cs="Arial"/>
          <w:sz w:val="22"/>
          <w:szCs w:val="22"/>
        </w:rPr>
        <w:t xml:space="preserve">For full details concerning the proposed amendments to these regulatory sections, see the discussion the in the preamble of the proposed rule document. </w:t>
      </w:r>
    </w:p>
    <w:p w14:paraId="27E0BC1D" w14:textId="77777777" w:rsidR="007E36FD" w:rsidRPr="00EA5D3E" w:rsidRDefault="007E36FD" w:rsidP="007E36FD">
      <w:pPr>
        <w:ind w:left="360"/>
        <w:rPr>
          <w:rFonts w:ascii="Arial" w:hAnsi="Arial" w:cs="Arial"/>
          <w:sz w:val="22"/>
          <w:szCs w:val="22"/>
        </w:rPr>
      </w:pPr>
    </w:p>
    <w:p w14:paraId="739D7275" w14:textId="77777777" w:rsidR="007E36FD" w:rsidRPr="00EA5D3E" w:rsidRDefault="007E36FD" w:rsidP="006B4A2F">
      <w:pPr>
        <w:spacing w:after="80"/>
        <w:ind w:left="360"/>
        <w:rPr>
          <w:rFonts w:ascii="Arial" w:hAnsi="Arial" w:cs="Arial"/>
          <w:sz w:val="22"/>
          <w:szCs w:val="22"/>
        </w:rPr>
      </w:pPr>
      <w:r w:rsidRPr="00EA5D3E">
        <w:rPr>
          <w:rFonts w:ascii="Arial" w:hAnsi="Arial" w:cs="Arial"/>
          <w:sz w:val="22"/>
          <w:szCs w:val="22"/>
        </w:rPr>
        <w:t>This information collection is aligned with</w:t>
      </w:r>
      <w:r w:rsidR="006B4A2F" w:rsidRPr="00EA5D3E">
        <w:rPr>
          <w:rFonts w:ascii="Arial" w:hAnsi="Arial" w:cs="Arial"/>
          <w:sz w:val="22"/>
          <w:szCs w:val="22"/>
        </w:rPr>
        <w:t>—</w:t>
      </w:r>
      <w:r w:rsidR="00513CE9" w:rsidRPr="00EA5D3E">
        <w:rPr>
          <w:rFonts w:ascii="Arial" w:hAnsi="Arial" w:cs="Arial"/>
          <w:sz w:val="22"/>
          <w:szCs w:val="22"/>
        </w:rPr>
        <w:t xml:space="preserve"> </w:t>
      </w:r>
    </w:p>
    <w:p w14:paraId="7A3CEF1B" w14:textId="77777777" w:rsidR="007E36FD" w:rsidRPr="00EA5D3E" w:rsidRDefault="006B4A2F" w:rsidP="006B4A2F">
      <w:pPr>
        <w:tabs>
          <w:tab w:val="left" w:pos="630"/>
        </w:tabs>
        <w:spacing w:after="80"/>
        <w:ind w:left="360"/>
        <w:rPr>
          <w:rFonts w:ascii="Arial" w:hAnsi="Arial" w:cs="Arial"/>
          <w:sz w:val="22"/>
          <w:szCs w:val="22"/>
        </w:rPr>
      </w:pPr>
      <w:r w:rsidRPr="00EA5D3E">
        <w:rPr>
          <w:rFonts w:ascii="Arial" w:hAnsi="Arial" w:cs="Arial"/>
          <w:sz w:val="22"/>
          <w:szCs w:val="22"/>
        </w:rPr>
        <w:tab/>
      </w:r>
      <w:r w:rsidR="007E36FD" w:rsidRPr="00EA5D3E">
        <w:rPr>
          <w:rFonts w:ascii="Arial" w:hAnsi="Arial" w:cs="Arial"/>
          <w:sz w:val="22"/>
          <w:szCs w:val="22"/>
        </w:rPr>
        <w:t>Line of Business/Sub-function:  Law Enforcement/Substance Control.</w:t>
      </w:r>
      <w:r w:rsidR="00513CE9" w:rsidRPr="00EA5D3E">
        <w:rPr>
          <w:rFonts w:ascii="Arial" w:hAnsi="Arial" w:cs="Arial"/>
          <w:sz w:val="22"/>
          <w:szCs w:val="22"/>
        </w:rPr>
        <w:t xml:space="preserve"> </w:t>
      </w:r>
    </w:p>
    <w:p w14:paraId="0EADE1B6" w14:textId="77777777" w:rsidR="007E36FD" w:rsidRPr="00EA5D3E" w:rsidRDefault="006B4A2F" w:rsidP="006B4A2F">
      <w:pPr>
        <w:tabs>
          <w:tab w:val="left" w:pos="630"/>
        </w:tabs>
        <w:ind w:left="360"/>
        <w:rPr>
          <w:rFonts w:ascii="Arial" w:hAnsi="Arial" w:cs="Arial"/>
          <w:sz w:val="22"/>
          <w:szCs w:val="22"/>
        </w:rPr>
      </w:pPr>
      <w:r w:rsidRPr="00EA5D3E">
        <w:rPr>
          <w:rFonts w:ascii="Arial" w:hAnsi="Arial" w:cs="Arial"/>
          <w:sz w:val="22"/>
          <w:szCs w:val="22"/>
        </w:rPr>
        <w:tab/>
      </w:r>
      <w:proofErr w:type="gramStart"/>
      <w:r w:rsidR="007E36FD" w:rsidRPr="00EA5D3E">
        <w:rPr>
          <w:rFonts w:ascii="Arial" w:hAnsi="Arial" w:cs="Arial"/>
          <w:sz w:val="22"/>
          <w:szCs w:val="22"/>
        </w:rPr>
        <w:t>IT</w:t>
      </w:r>
      <w:proofErr w:type="gramEnd"/>
      <w:r w:rsidR="007E36FD" w:rsidRPr="00EA5D3E">
        <w:rPr>
          <w:rFonts w:ascii="Arial" w:hAnsi="Arial" w:cs="Arial"/>
          <w:sz w:val="22"/>
          <w:szCs w:val="22"/>
        </w:rPr>
        <w:t xml:space="preserve"> Investment:  None.</w:t>
      </w:r>
      <w:r w:rsidR="00513CE9" w:rsidRPr="00EA5D3E">
        <w:rPr>
          <w:rFonts w:ascii="Arial" w:hAnsi="Arial" w:cs="Arial"/>
          <w:sz w:val="22"/>
          <w:szCs w:val="22"/>
        </w:rPr>
        <w:t xml:space="preserve"> </w:t>
      </w:r>
    </w:p>
    <w:p w14:paraId="3FB8C32E" w14:textId="77777777" w:rsidR="005E4F99" w:rsidRPr="00EA5D3E" w:rsidRDefault="005E4F99" w:rsidP="00D73D2D">
      <w:pPr>
        <w:suppressAutoHyphens/>
        <w:rPr>
          <w:rFonts w:ascii="Arial" w:hAnsi="Arial" w:cs="Arial"/>
          <w:sz w:val="36"/>
          <w:szCs w:val="36"/>
        </w:rPr>
      </w:pPr>
    </w:p>
    <w:p w14:paraId="2E24A12A" w14:textId="77777777" w:rsidR="00AF1157" w:rsidRPr="00EA5D3E" w:rsidRDefault="00AF1157" w:rsidP="00D73D2D">
      <w:pPr>
        <w:suppressAutoHyphens/>
        <w:rPr>
          <w:rFonts w:ascii="Arial" w:hAnsi="Arial" w:cs="Arial"/>
          <w:i/>
          <w:sz w:val="22"/>
          <w:szCs w:val="22"/>
        </w:rPr>
      </w:pPr>
      <w:r w:rsidRPr="00EA5D3E">
        <w:rPr>
          <w:rFonts w:ascii="Arial" w:hAnsi="Arial" w:cs="Arial"/>
          <w:i/>
          <w:sz w:val="22"/>
          <w:szCs w:val="22"/>
        </w:rPr>
        <w:t>2.  How, by whom</w:t>
      </w:r>
      <w:r w:rsidR="00101DE7" w:rsidRPr="00EA5D3E">
        <w:rPr>
          <w:rFonts w:ascii="Arial" w:hAnsi="Arial" w:cs="Arial"/>
          <w:i/>
          <w:sz w:val="22"/>
          <w:szCs w:val="22"/>
        </w:rPr>
        <w:t>,</w:t>
      </w:r>
      <w:r w:rsidRPr="00EA5D3E">
        <w:rPr>
          <w:rFonts w:ascii="Arial" w:hAnsi="Arial" w:cs="Arial"/>
          <w:i/>
          <w:sz w:val="22"/>
          <w:szCs w:val="22"/>
        </w:rPr>
        <w:t xml:space="preserve"> and for what purpose is this information used?</w:t>
      </w:r>
      <w:r w:rsidR="00D73D2D" w:rsidRPr="00EA5D3E">
        <w:rPr>
          <w:rFonts w:ascii="Arial" w:hAnsi="Arial" w:cs="Arial"/>
          <w:i/>
          <w:sz w:val="22"/>
          <w:szCs w:val="22"/>
        </w:rPr>
        <w:t xml:space="preserve"> </w:t>
      </w:r>
    </w:p>
    <w:p w14:paraId="4E479FD9" w14:textId="77777777" w:rsidR="00AF1157" w:rsidRPr="00EA5D3E" w:rsidRDefault="00AF1157" w:rsidP="000329F4">
      <w:pPr>
        <w:suppressAutoHyphens/>
        <w:ind w:left="360"/>
        <w:rPr>
          <w:rFonts w:ascii="Arial" w:hAnsi="Arial" w:cs="Arial"/>
          <w:sz w:val="22"/>
          <w:szCs w:val="22"/>
        </w:rPr>
      </w:pPr>
    </w:p>
    <w:p w14:paraId="2CCC2EA3" w14:textId="77777777" w:rsidR="000E3209" w:rsidRPr="00EA5D3E" w:rsidRDefault="000E3209" w:rsidP="000E3209">
      <w:pPr>
        <w:suppressAutoHyphens/>
        <w:ind w:left="360"/>
        <w:rPr>
          <w:rFonts w:ascii="Arial" w:hAnsi="Arial" w:cs="Arial"/>
          <w:sz w:val="22"/>
          <w:szCs w:val="22"/>
        </w:rPr>
      </w:pPr>
      <w:r w:rsidRPr="00EA5D3E">
        <w:rPr>
          <w:rFonts w:ascii="Arial" w:hAnsi="Arial" w:cs="Arial"/>
          <w:sz w:val="22"/>
          <w:szCs w:val="22"/>
        </w:rPr>
        <w:t xml:space="preserve">TTB uses these certification records to ensure that imported wine was produced using proper cellar treatment.  This certification helps TTB enforce its statutory responsibilities under the Internal Revenue Code. </w:t>
      </w:r>
    </w:p>
    <w:p w14:paraId="3025DEC9" w14:textId="77777777" w:rsidR="000E3209" w:rsidRPr="00EA5D3E" w:rsidRDefault="000E3209" w:rsidP="00D73D2D">
      <w:pPr>
        <w:ind w:left="576" w:hanging="576"/>
        <w:rPr>
          <w:rFonts w:ascii="Arial" w:hAnsi="Arial" w:cs="Arial"/>
          <w:sz w:val="36"/>
          <w:szCs w:val="36"/>
        </w:rPr>
      </w:pPr>
    </w:p>
    <w:p w14:paraId="37E08802" w14:textId="77777777" w:rsidR="00AF1157" w:rsidRPr="00EA5D3E" w:rsidRDefault="00CA7E3C" w:rsidP="00D73D2D">
      <w:pPr>
        <w:suppressAutoHyphens/>
        <w:rPr>
          <w:rFonts w:ascii="Arial" w:hAnsi="Arial" w:cs="Arial"/>
          <w:i/>
          <w:sz w:val="22"/>
          <w:szCs w:val="22"/>
        </w:rPr>
      </w:pPr>
      <w:r w:rsidRPr="00EA5D3E">
        <w:rPr>
          <w:rFonts w:ascii="Arial" w:hAnsi="Arial" w:cs="Arial"/>
          <w:i/>
          <w:sz w:val="22"/>
          <w:szCs w:val="22"/>
        </w:rPr>
        <w:t xml:space="preserve">3.  </w:t>
      </w:r>
      <w:r w:rsidR="00AF1157" w:rsidRPr="00EA5D3E">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EA5D3E">
        <w:rPr>
          <w:rFonts w:ascii="Arial" w:hAnsi="Arial" w:cs="Arial"/>
          <w:i/>
          <w:sz w:val="22"/>
          <w:szCs w:val="22"/>
        </w:rPr>
        <w:t xml:space="preserve"> </w:t>
      </w:r>
    </w:p>
    <w:p w14:paraId="3BCE770A" w14:textId="77777777" w:rsidR="00AF1157" w:rsidRPr="00EA5D3E" w:rsidRDefault="00AF1157" w:rsidP="00D73D2D">
      <w:pPr>
        <w:suppressAutoHyphens/>
        <w:rPr>
          <w:rFonts w:ascii="Arial" w:hAnsi="Arial" w:cs="Arial"/>
          <w:sz w:val="22"/>
          <w:szCs w:val="22"/>
        </w:rPr>
      </w:pPr>
    </w:p>
    <w:p w14:paraId="7AB98AF4" w14:textId="77777777" w:rsidR="009132E5" w:rsidRPr="00EA5D3E" w:rsidRDefault="00DA3692" w:rsidP="00DA3692">
      <w:pPr>
        <w:tabs>
          <w:tab w:val="left" w:pos="8496"/>
        </w:tabs>
        <w:suppressAutoHyphens/>
        <w:spacing w:line="240" w:lineRule="atLeast"/>
        <w:ind w:left="360"/>
        <w:rPr>
          <w:rFonts w:ascii="Arial" w:hAnsi="Arial" w:cs="Arial"/>
          <w:sz w:val="22"/>
          <w:szCs w:val="22"/>
        </w:rPr>
      </w:pPr>
      <w:r w:rsidRPr="00EA5D3E">
        <w:rPr>
          <w:rFonts w:ascii="Arial" w:hAnsi="Arial" w:cs="Arial"/>
          <w:sz w:val="22"/>
          <w:szCs w:val="22"/>
        </w:rPr>
        <w:t>TTB does not issue a paper form for the required certification.  Rather, the TTB regulations at 27 CFR 27.140 merely specify the data required on, and a format for, the certification.  Many importers use their own electronic systems to produce and maintai</w:t>
      </w:r>
      <w:r w:rsidR="009F591C" w:rsidRPr="00EA5D3E">
        <w:rPr>
          <w:rFonts w:ascii="Arial" w:hAnsi="Arial" w:cs="Arial"/>
          <w:sz w:val="22"/>
          <w:szCs w:val="22"/>
        </w:rPr>
        <w:t xml:space="preserve">n the required certifications. </w:t>
      </w:r>
    </w:p>
    <w:p w14:paraId="3B14A80E" w14:textId="77777777" w:rsidR="009132E5" w:rsidRPr="00EA5D3E" w:rsidRDefault="009132E5" w:rsidP="00DA3692">
      <w:pPr>
        <w:tabs>
          <w:tab w:val="left" w:pos="8496"/>
        </w:tabs>
        <w:suppressAutoHyphens/>
        <w:spacing w:line="240" w:lineRule="atLeast"/>
        <w:ind w:left="360"/>
        <w:rPr>
          <w:rFonts w:ascii="Arial" w:hAnsi="Arial" w:cs="Arial"/>
          <w:sz w:val="22"/>
          <w:szCs w:val="22"/>
        </w:rPr>
      </w:pPr>
    </w:p>
    <w:p w14:paraId="227FECD7" w14:textId="77777777" w:rsidR="009132E5" w:rsidRPr="00EA5D3E" w:rsidRDefault="00DA3692" w:rsidP="00DA3692">
      <w:pPr>
        <w:tabs>
          <w:tab w:val="left" w:pos="8496"/>
        </w:tabs>
        <w:suppressAutoHyphens/>
        <w:spacing w:line="240" w:lineRule="atLeast"/>
        <w:ind w:left="360"/>
        <w:rPr>
          <w:rFonts w:ascii="Arial" w:hAnsi="Arial" w:cs="Arial"/>
          <w:sz w:val="22"/>
          <w:szCs w:val="22"/>
        </w:rPr>
      </w:pPr>
      <w:r w:rsidRPr="00EA5D3E">
        <w:rPr>
          <w:rFonts w:ascii="Arial" w:hAnsi="Arial" w:cs="Arial"/>
          <w:sz w:val="22"/>
          <w:szCs w:val="22"/>
        </w:rPr>
        <w:t xml:space="preserve">In addition, </w:t>
      </w:r>
      <w:r w:rsidR="0086167B" w:rsidRPr="00EA5D3E">
        <w:rPr>
          <w:rFonts w:ascii="Arial" w:hAnsi="Arial" w:cs="Arial"/>
          <w:sz w:val="22"/>
          <w:szCs w:val="22"/>
        </w:rPr>
        <w:t xml:space="preserve">nearly </w:t>
      </w:r>
      <w:r w:rsidRPr="00EA5D3E">
        <w:rPr>
          <w:rFonts w:ascii="Arial" w:hAnsi="Arial" w:cs="Arial"/>
          <w:sz w:val="22"/>
          <w:szCs w:val="22"/>
        </w:rPr>
        <w:t xml:space="preserve">all importers </w:t>
      </w:r>
      <w:r w:rsidR="009132E5" w:rsidRPr="00EA5D3E">
        <w:rPr>
          <w:rFonts w:ascii="Arial" w:hAnsi="Arial" w:cs="Arial"/>
          <w:sz w:val="22"/>
          <w:szCs w:val="22"/>
        </w:rPr>
        <w:t xml:space="preserve">who </w:t>
      </w:r>
      <w:r w:rsidRPr="00EA5D3E">
        <w:rPr>
          <w:rFonts w:ascii="Arial" w:hAnsi="Arial" w:cs="Arial"/>
          <w:sz w:val="22"/>
          <w:szCs w:val="22"/>
        </w:rPr>
        <w:t xml:space="preserve">submit these certifications </w:t>
      </w:r>
      <w:r w:rsidR="00662ED7" w:rsidRPr="00EA5D3E">
        <w:rPr>
          <w:rFonts w:ascii="Arial" w:hAnsi="Arial" w:cs="Arial"/>
          <w:sz w:val="22"/>
          <w:szCs w:val="22"/>
        </w:rPr>
        <w:t xml:space="preserve">to TTB </w:t>
      </w:r>
      <w:r w:rsidR="009132E5" w:rsidRPr="00EA5D3E">
        <w:rPr>
          <w:rFonts w:ascii="Arial" w:hAnsi="Arial" w:cs="Arial"/>
          <w:sz w:val="22"/>
          <w:szCs w:val="22"/>
        </w:rPr>
        <w:t xml:space="preserve">do so </w:t>
      </w:r>
      <w:r w:rsidRPr="00EA5D3E">
        <w:rPr>
          <w:rFonts w:ascii="Arial" w:hAnsi="Arial" w:cs="Arial"/>
          <w:sz w:val="22"/>
          <w:szCs w:val="22"/>
        </w:rPr>
        <w:t xml:space="preserve">electronically </w:t>
      </w:r>
      <w:r w:rsidR="00662ED7" w:rsidRPr="00EA5D3E">
        <w:rPr>
          <w:rFonts w:ascii="Arial" w:hAnsi="Arial" w:cs="Arial"/>
          <w:sz w:val="22"/>
          <w:szCs w:val="22"/>
        </w:rPr>
        <w:t>via TTB’s “COLAs Online” system (</w:t>
      </w:r>
      <w:hyperlink r:id="rId8" w:history="1">
        <w:r w:rsidR="00662ED7" w:rsidRPr="00EA5D3E">
          <w:rPr>
            <w:rStyle w:val="Hyperlink"/>
            <w:rFonts w:ascii="Arial" w:hAnsi="Arial" w:cs="Arial"/>
            <w:color w:val="auto"/>
            <w:sz w:val="22"/>
            <w:szCs w:val="22"/>
          </w:rPr>
          <w:t>https://www.ttbonline.gov/</w:t>
        </w:r>
      </w:hyperlink>
      <w:r w:rsidR="00662ED7" w:rsidRPr="00EA5D3E">
        <w:rPr>
          <w:rFonts w:ascii="Arial" w:hAnsi="Arial" w:cs="Arial"/>
          <w:sz w:val="22"/>
          <w:szCs w:val="22"/>
        </w:rPr>
        <w:t xml:space="preserve">) </w:t>
      </w:r>
      <w:r w:rsidRPr="00EA5D3E">
        <w:rPr>
          <w:rFonts w:ascii="Arial" w:hAnsi="Arial" w:cs="Arial"/>
          <w:sz w:val="22"/>
          <w:szCs w:val="22"/>
        </w:rPr>
        <w:t>as part of their Certificate of Label Approval (COLA) submission for the wine</w:t>
      </w:r>
      <w:r w:rsidR="007E3191" w:rsidRPr="00EA5D3E">
        <w:rPr>
          <w:rFonts w:ascii="Arial" w:hAnsi="Arial" w:cs="Arial"/>
          <w:sz w:val="22"/>
          <w:szCs w:val="22"/>
        </w:rPr>
        <w:t>s</w:t>
      </w:r>
      <w:r w:rsidRPr="00EA5D3E">
        <w:rPr>
          <w:rFonts w:ascii="Arial" w:hAnsi="Arial" w:cs="Arial"/>
          <w:sz w:val="22"/>
          <w:szCs w:val="22"/>
        </w:rPr>
        <w:t xml:space="preserve"> in question</w:t>
      </w:r>
      <w:r w:rsidR="0086167B" w:rsidRPr="00EA5D3E">
        <w:rPr>
          <w:rFonts w:ascii="Arial" w:hAnsi="Arial" w:cs="Arial"/>
          <w:sz w:val="22"/>
          <w:szCs w:val="22"/>
        </w:rPr>
        <w:t xml:space="preserve"> (see OMB No. 1513–0020)</w:t>
      </w:r>
      <w:r w:rsidRPr="00EA5D3E">
        <w:rPr>
          <w:rFonts w:ascii="Arial" w:hAnsi="Arial" w:cs="Arial"/>
          <w:sz w:val="22"/>
          <w:szCs w:val="22"/>
        </w:rPr>
        <w:t xml:space="preserve">. </w:t>
      </w:r>
      <w:r w:rsidR="00254FC6" w:rsidRPr="00EA5D3E">
        <w:rPr>
          <w:rFonts w:ascii="Arial" w:hAnsi="Arial" w:cs="Arial"/>
          <w:sz w:val="22"/>
          <w:szCs w:val="22"/>
        </w:rPr>
        <w:t xml:space="preserve"> TTB also allows importers to submit the r</w:t>
      </w:r>
      <w:r w:rsidR="007E3191" w:rsidRPr="00EA5D3E">
        <w:rPr>
          <w:rFonts w:ascii="Arial" w:hAnsi="Arial" w:cs="Arial"/>
          <w:sz w:val="22"/>
          <w:szCs w:val="22"/>
        </w:rPr>
        <w:t>equired certification via email (</w:t>
      </w:r>
      <w:hyperlink r:id="rId9" w:history="1">
        <w:r w:rsidR="007E3191" w:rsidRPr="00EA5D3E">
          <w:rPr>
            <w:rStyle w:val="Hyperlink"/>
            <w:rFonts w:ascii="Arial" w:hAnsi="Arial" w:cs="Arial"/>
            <w:color w:val="auto"/>
            <w:sz w:val="22"/>
            <w:szCs w:val="22"/>
          </w:rPr>
          <w:t>winecertificationdocket@ttb.gov</w:t>
        </w:r>
      </w:hyperlink>
      <w:r w:rsidR="007E3191" w:rsidRPr="00EA5D3E">
        <w:rPr>
          <w:rFonts w:ascii="Arial" w:hAnsi="Arial" w:cs="Arial"/>
          <w:sz w:val="22"/>
          <w:szCs w:val="22"/>
        </w:rPr>
        <w:t xml:space="preserve">) or by fax. </w:t>
      </w:r>
    </w:p>
    <w:p w14:paraId="20ADC016" w14:textId="77777777" w:rsidR="00AF1157" w:rsidRPr="00EA5D3E" w:rsidRDefault="00AF1157" w:rsidP="00D73D2D">
      <w:pPr>
        <w:suppressAutoHyphens/>
        <w:rPr>
          <w:rFonts w:ascii="Arial" w:hAnsi="Arial" w:cs="Arial"/>
          <w:sz w:val="36"/>
          <w:szCs w:val="36"/>
        </w:rPr>
      </w:pPr>
    </w:p>
    <w:p w14:paraId="44AEC683" w14:textId="77777777" w:rsidR="00AF1157" w:rsidRPr="00EA5D3E" w:rsidRDefault="00CA7E3C" w:rsidP="00D73D2D">
      <w:pPr>
        <w:suppressAutoHyphens/>
        <w:rPr>
          <w:rFonts w:ascii="Arial" w:hAnsi="Arial" w:cs="Arial"/>
          <w:i/>
          <w:sz w:val="22"/>
          <w:szCs w:val="22"/>
        </w:rPr>
      </w:pPr>
      <w:r w:rsidRPr="00EA5D3E">
        <w:rPr>
          <w:rFonts w:ascii="Arial" w:hAnsi="Arial" w:cs="Arial"/>
          <w:i/>
          <w:sz w:val="22"/>
          <w:szCs w:val="22"/>
        </w:rPr>
        <w:t xml:space="preserve">4.  </w:t>
      </w:r>
      <w:r w:rsidR="00AF1157" w:rsidRPr="00EA5D3E">
        <w:rPr>
          <w:rFonts w:ascii="Arial" w:hAnsi="Arial" w:cs="Arial"/>
          <w:i/>
          <w:sz w:val="22"/>
          <w:szCs w:val="22"/>
        </w:rPr>
        <w:t>What efforts are used to identi</w:t>
      </w:r>
      <w:r w:rsidR="009E4E4C" w:rsidRPr="00EA5D3E">
        <w:rPr>
          <w:rFonts w:ascii="Arial" w:hAnsi="Arial" w:cs="Arial"/>
          <w:i/>
          <w:sz w:val="22"/>
          <w:szCs w:val="22"/>
        </w:rPr>
        <w:t>f</w:t>
      </w:r>
      <w:r w:rsidR="00AF1157" w:rsidRPr="00EA5D3E">
        <w:rPr>
          <w:rFonts w:ascii="Arial" w:hAnsi="Arial" w:cs="Arial"/>
          <w:i/>
          <w:sz w:val="22"/>
          <w:szCs w:val="22"/>
        </w:rPr>
        <w:t xml:space="preserve">y duplication?  </w:t>
      </w:r>
      <w:r w:rsidR="007A5D4B" w:rsidRPr="00EA5D3E">
        <w:rPr>
          <w:rFonts w:ascii="Arial" w:hAnsi="Arial" w:cs="Arial"/>
          <w:i/>
          <w:sz w:val="22"/>
          <w:szCs w:val="22"/>
        </w:rPr>
        <w:t xml:space="preserve">Can </w:t>
      </w:r>
      <w:r w:rsidR="00AF1157" w:rsidRPr="00EA5D3E">
        <w:rPr>
          <w:rFonts w:ascii="Arial" w:hAnsi="Arial" w:cs="Arial"/>
          <w:i/>
          <w:sz w:val="22"/>
          <w:szCs w:val="22"/>
        </w:rPr>
        <w:t>similar information</w:t>
      </w:r>
      <w:r w:rsidR="00DF5F98" w:rsidRPr="00EA5D3E">
        <w:rPr>
          <w:rFonts w:ascii="Arial" w:hAnsi="Arial" w:cs="Arial"/>
          <w:i/>
          <w:sz w:val="22"/>
          <w:szCs w:val="22"/>
        </w:rPr>
        <w:t xml:space="preserve"> </w:t>
      </w:r>
      <w:r w:rsidR="00AF1157" w:rsidRPr="00EA5D3E">
        <w:rPr>
          <w:rFonts w:ascii="Arial" w:hAnsi="Arial" w:cs="Arial"/>
          <w:i/>
          <w:sz w:val="22"/>
          <w:szCs w:val="22"/>
        </w:rPr>
        <w:t>already available be used or modified for use for</w:t>
      </w:r>
      <w:r w:rsidR="00DF5F98" w:rsidRPr="00EA5D3E">
        <w:rPr>
          <w:rFonts w:ascii="Arial" w:hAnsi="Arial" w:cs="Arial"/>
          <w:i/>
          <w:sz w:val="22"/>
          <w:szCs w:val="22"/>
        </w:rPr>
        <w:t xml:space="preserve"> the purposes described in Item </w:t>
      </w:r>
      <w:r w:rsidR="00AF1157" w:rsidRPr="00EA5D3E">
        <w:rPr>
          <w:rFonts w:ascii="Arial" w:hAnsi="Arial" w:cs="Arial"/>
          <w:i/>
          <w:sz w:val="22"/>
          <w:szCs w:val="22"/>
        </w:rPr>
        <w:t>2</w:t>
      </w:r>
      <w:r w:rsidR="00DF5F98" w:rsidRPr="00EA5D3E">
        <w:rPr>
          <w:rFonts w:ascii="Arial" w:hAnsi="Arial" w:cs="Arial"/>
          <w:i/>
          <w:sz w:val="22"/>
          <w:szCs w:val="22"/>
        </w:rPr>
        <w:t xml:space="preserve"> </w:t>
      </w:r>
      <w:r w:rsidR="00AF1157" w:rsidRPr="00EA5D3E">
        <w:rPr>
          <w:rFonts w:ascii="Arial" w:hAnsi="Arial" w:cs="Arial"/>
          <w:i/>
          <w:sz w:val="22"/>
          <w:szCs w:val="22"/>
        </w:rPr>
        <w:t>above?</w:t>
      </w:r>
      <w:r w:rsidR="00DF5F98" w:rsidRPr="00EA5D3E">
        <w:rPr>
          <w:rFonts w:ascii="Arial" w:hAnsi="Arial" w:cs="Arial"/>
          <w:i/>
          <w:sz w:val="22"/>
          <w:szCs w:val="22"/>
        </w:rPr>
        <w:t xml:space="preserve"> </w:t>
      </w:r>
    </w:p>
    <w:p w14:paraId="0002641D" w14:textId="77777777" w:rsidR="00AF1157" w:rsidRPr="00EA5D3E" w:rsidRDefault="00AF1157" w:rsidP="00D73D2D">
      <w:pPr>
        <w:suppressAutoHyphens/>
        <w:ind w:left="480" w:hanging="480"/>
        <w:rPr>
          <w:rFonts w:ascii="Arial" w:hAnsi="Arial" w:cs="Arial"/>
          <w:sz w:val="22"/>
          <w:szCs w:val="22"/>
        </w:rPr>
      </w:pPr>
    </w:p>
    <w:p w14:paraId="76C75BD0" w14:textId="77777777" w:rsidR="00662ED7" w:rsidRPr="00EA5D3E" w:rsidRDefault="00662ED7" w:rsidP="00662ED7">
      <w:pPr>
        <w:ind w:left="360"/>
        <w:rPr>
          <w:rFonts w:ascii="Arial" w:hAnsi="Arial" w:cs="Arial"/>
          <w:sz w:val="22"/>
          <w:szCs w:val="22"/>
        </w:rPr>
      </w:pPr>
      <w:r w:rsidRPr="00EA5D3E">
        <w:rPr>
          <w:rFonts w:ascii="Arial" w:hAnsi="Arial" w:cs="Arial"/>
          <w:sz w:val="22"/>
          <w:szCs w:val="22"/>
        </w:rPr>
        <w:t xml:space="preserve">The certification contains information that is pertinent to each respondent and applicable </w:t>
      </w:r>
      <w:r w:rsidR="007E3191" w:rsidRPr="00EA5D3E">
        <w:rPr>
          <w:rFonts w:ascii="Arial" w:hAnsi="Arial" w:cs="Arial"/>
          <w:sz w:val="22"/>
          <w:szCs w:val="22"/>
        </w:rPr>
        <w:t xml:space="preserve">only </w:t>
      </w:r>
      <w:r w:rsidRPr="00EA5D3E">
        <w:rPr>
          <w:rFonts w:ascii="Arial" w:hAnsi="Arial" w:cs="Arial"/>
          <w:sz w:val="22"/>
          <w:szCs w:val="22"/>
        </w:rPr>
        <w:t xml:space="preserve">to the specific requirement to certify the proper cellar treatment of imported natural wine.  As far as TTB can determine, similar information is not available elsewhere. </w:t>
      </w:r>
    </w:p>
    <w:p w14:paraId="591A2C01" w14:textId="77777777" w:rsidR="007A5D4B" w:rsidRPr="00EA5D3E" w:rsidRDefault="007A5D4B" w:rsidP="007A5D4B">
      <w:pPr>
        <w:suppressAutoHyphens/>
        <w:rPr>
          <w:rFonts w:ascii="Arial" w:hAnsi="Arial" w:cs="Arial"/>
          <w:sz w:val="36"/>
          <w:szCs w:val="36"/>
        </w:rPr>
      </w:pPr>
    </w:p>
    <w:p w14:paraId="5C170A4A" w14:textId="77777777" w:rsidR="00AF1157" w:rsidRPr="00EA5D3E" w:rsidRDefault="007A5D4B" w:rsidP="00D73D2D">
      <w:pPr>
        <w:suppressAutoHyphens/>
        <w:rPr>
          <w:rFonts w:ascii="Arial" w:hAnsi="Arial" w:cs="Arial"/>
          <w:i/>
          <w:sz w:val="22"/>
          <w:szCs w:val="22"/>
        </w:rPr>
      </w:pPr>
      <w:r w:rsidRPr="00EA5D3E">
        <w:rPr>
          <w:rFonts w:ascii="Arial" w:hAnsi="Arial" w:cs="Arial"/>
          <w:i/>
          <w:sz w:val="22"/>
          <w:szCs w:val="22"/>
        </w:rPr>
        <w:t xml:space="preserve">5.  </w:t>
      </w:r>
      <w:r w:rsidR="00AF1157" w:rsidRPr="00EA5D3E">
        <w:rPr>
          <w:rFonts w:ascii="Arial" w:hAnsi="Arial" w:cs="Arial"/>
          <w:i/>
          <w:sz w:val="22"/>
          <w:szCs w:val="22"/>
        </w:rPr>
        <w:t>If this collection of information impacts small businesses or other small entities,</w:t>
      </w:r>
      <w:r w:rsidR="00DF5F98" w:rsidRPr="00EA5D3E">
        <w:rPr>
          <w:rFonts w:ascii="Arial" w:hAnsi="Arial" w:cs="Arial"/>
          <w:i/>
          <w:sz w:val="22"/>
          <w:szCs w:val="22"/>
        </w:rPr>
        <w:t xml:space="preserve"> </w:t>
      </w:r>
      <w:r w:rsidR="00AF1157" w:rsidRPr="00EA5D3E">
        <w:rPr>
          <w:rFonts w:ascii="Arial" w:hAnsi="Arial" w:cs="Arial"/>
          <w:i/>
          <w:sz w:val="22"/>
          <w:szCs w:val="22"/>
        </w:rPr>
        <w:t>what methods are used to minimize burden?</w:t>
      </w:r>
      <w:r w:rsidRPr="00EA5D3E">
        <w:rPr>
          <w:rFonts w:ascii="Arial" w:hAnsi="Arial" w:cs="Arial"/>
          <w:i/>
          <w:sz w:val="22"/>
          <w:szCs w:val="22"/>
        </w:rPr>
        <w:t xml:space="preserve"> </w:t>
      </w:r>
    </w:p>
    <w:p w14:paraId="7AF2903F" w14:textId="77777777" w:rsidR="007A5D4B" w:rsidRPr="00EA5D3E" w:rsidRDefault="007A5D4B" w:rsidP="007A5D4B">
      <w:pPr>
        <w:suppressAutoHyphens/>
        <w:ind w:left="480" w:hanging="480"/>
        <w:rPr>
          <w:rFonts w:ascii="Arial" w:hAnsi="Arial" w:cs="Arial"/>
          <w:sz w:val="22"/>
          <w:szCs w:val="22"/>
        </w:rPr>
      </w:pPr>
    </w:p>
    <w:p w14:paraId="4694B926" w14:textId="77777777" w:rsidR="00662ED7" w:rsidRPr="00EA5D3E" w:rsidRDefault="00662ED7" w:rsidP="00662ED7">
      <w:pPr>
        <w:ind w:left="360"/>
        <w:rPr>
          <w:rFonts w:ascii="Arial" w:hAnsi="Arial" w:cs="Arial"/>
          <w:sz w:val="22"/>
          <w:szCs w:val="22"/>
        </w:rPr>
      </w:pPr>
      <w:r w:rsidRPr="00EA5D3E">
        <w:rPr>
          <w:rFonts w:ascii="Arial" w:hAnsi="Arial" w:cs="Arial"/>
          <w:sz w:val="22"/>
          <w:szCs w:val="22"/>
        </w:rPr>
        <w:t xml:space="preserve">The information collection is statutory, and TTB cannot change the requirements of the statute.  However, the information collection does not appear to have a significant impact on a substantial number of small businesses or other small entities. </w:t>
      </w:r>
    </w:p>
    <w:p w14:paraId="528FAECF" w14:textId="77777777" w:rsidR="007A5D4B" w:rsidRPr="00EA5D3E" w:rsidRDefault="007A5D4B" w:rsidP="007A5D4B">
      <w:pPr>
        <w:suppressAutoHyphens/>
        <w:rPr>
          <w:rFonts w:ascii="Arial" w:hAnsi="Arial" w:cs="Arial"/>
          <w:sz w:val="36"/>
          <w:szCs w:val="36"/>
        </w:rPr>
      </w:pPr>
    </w:p>
    <w:p w14:paraId="6D322A64" w14:textId="77777777" w:rsidR="00AF1157" w:rsidRPr="00EA5D3E" w:rsidRDefault="007A5D4B" w:rsidP="00D73D2D">
      <w:pPr>
        <w:suppressAutoHyphens/>
        <w:rPr>
          <w:rFonts w:ascii="Arial" w:hAnsi="Arial" w:cs="Arial"/>
          <w:i/>
          <w:sz w:val="22"/>
          <w:szCs w:val="22"/>
        </w:rPr>
      </w:pPr>
      <w:r w:rsidRPr="00EA5D3E">
        <w:rPr>
          <w:rFonts w:ascii="Arial" w:hAnsi="Arial" w:cs="Arial"/>
          <w:i/>
          <w:sz w:val="22"/>
          <w:szCs w:val="22"/>
        </w:rPr>
        <w:t xml:space="preserve">6.  </w:t>
      </w:r>
      <w:r w:rsidR="00AF1157" w:rsidRPr="00EA5D3E">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EA5D3E">
        <w:rPr>
          <w:rFonts w:ascii="Arial" w:hAnsi="Arial" w:cs="Arial"/>
          <w:i/>
          <w:sz w:val="22"/>
          <w:szCs w:val="22"/>
        </w:rPr>
        <w:t xml:space="preserve"> </w:t>
      </w:r>
    </w:p>
    <w:p w14:paraId="38912D73" w14:textId="77777777" w:rsidR="00AF1157" w:rsidRPr="00EA5D3E" w:rsidRDefault="00AF1157" w:rsidP="00D73D2D">
      <w:pPr>
        <w:suppressAutoHyphens/>
        <w:ind w:left="480" w:hanging="480"/>
        <w:rPr>
          <w:rFonts w:ascii="Arial" w:hAnsi="Arial" w:cs="Arial"/>
          <w:sz w:val="22"/>
          <w:szCs w:val="22"/>
        </w:rPr>
      </w:pPr>
    </w:p>
    <w:p w14:paraId="348956A4" w14:textId="77777777" w:rsidR="00291CA1" w:rsidRPr="00EA5D3E" w:rsidRDefault="00291CA1" w:rsidP="00291CA1">
      <w:pPr>
        <w:ind w:left="360"/>
        <w:rPr>
          <w:rFonts w:ascii="Arial" w:hAnsi="Arial" w:cs="Arial"/>
          <w:sz w:val="22"/>
          <w:szCs w:val="22"/>
        </w:rPr>
      </w:pPr>
      <w:r w:rsidRPr="00EA5D3E">
        <w:rPr>
          <w:rFonts w:ascii="Arial" w:hAnsi="Arial" w:cs="Arial"/>
          <w:sz w:val="22"/>
          <w:szCs w:val="22"/>
        </w:rPr>
        <w:t xml:space="preserve">TTB considers this information collection requirement to be the minimum necessary to comply with the certification requirement for imported natural wine contained in 26 U.S.C. 5382(a)(3).  Collecting the information less frequently or not at all would be inconsistent with the statute. </w:t>
      </w:r>
    </w:p>
    <w:p w14:paraId="13CD9E75" w14:textId="77777777" w:rsidR="007A5D4B" w:rsidRPr="00EA5D3E" w:rsidRDefault="007A5D4B" w:rsidP="007A5D4B">
      <w:pPr>
        <w:suppressAutoHyphens/>
        <w:rPr>
          <w:rFonts w:ascii="Arial" w:hAnsi="Arial" w:cs="Arial"/>
          <w:sz w:val="36"/>
          <w:szCs w:val="36"/>
        </w:rPr>
      </w:pPr>
    </w:p>
    <w:p w14:paraId="5244AFEA" w14:textId="77777777" w:rsidR="00EC4FC3" w:rsidRPr="00EA5D3E" w:rsidRDefault="007A5D4B" w:rsidP="00D73D2D">
      <w:pPr>
        <w:suppressAutoHyphens/>
        <w:rPr>
          <w:rFonts w:ascii="Arial" w:hAnsi="Arial" w:cs="Arial"/>
          <w:i/>
          <w:sz w:val="22"/>
          <w:szCs w:val="22"/>
        </w:rPr>
      </w:pPr>
      <w:r w:rsidRPr="00EA5D3E">
        <w:rPr>
          <w:rFonts w:ascii="Arial" w:hAnsi="Arial" w:cs="Arial"/>
          <w:i/>
          <w:sz w:val="22"/>
          <w:szCs w:val="22"/>
        </w:rPr>
        <w:t xml:space="preserve">7.  </w:t>
      </w:r>
      <w:r w:rsidR="00EC4FC3" w:rsidRPr="00EA5D3E">
        <w:rPr>
          <w:rFonts w:ascii="Arial" w:hAnsi="Arial" w:cs="Arial"/>
          <w:i/>
          <w:sz w:val="22"/>
          <w:szCs w:val="22"/>
        </w:rPr>
        <w:t>Are there any special circumstances associated with this information collection</w:t>
      </w:r>
      <w:r w:rsidR="005C282B" w:rsidRPr="00EA5D3E">
        <w:rPr>
          <w:rFonts w:ascii="Arial" w:hAnsi="Arial" w:cs="Arial"/>
          <w:i/>
          <w:sz w:val="22"/>
          <w:szCs w:val="22"/>
        </w:rPr>
        <w:t xml:space="preserve"> that would require it to be conducted in a manner inconsistent with OMB guidelines</w:t>
      </w:r>
      <w:r w:rsidR="00EC4FC3" w:rsidRPr="00EA5D3E">
        <w:rPr>
          <w:rFonts w:ascii="Arial" w:hAnsi="Arial" w:cs="Arial"/>
          <w:i/>
          <w:sz w:val="22"/>
          <w:szCs w:val="22"/>
        </w:rPr>
        <w:t xml:space="preserve">? </w:t>
      </w:r>
    </w:p>
    <w:p w14:paraId="301D93CD" w14:textId="77777777" w:rsidR="00101DE7" w:rsidRPr="00EA5D3E" w:rsidRDefault="00101DE7" w:rsidP="00D73D2D">
      <w:pPr>
        <w:rPr>
          <w:rFonts w:ascii="Arial" w:hAnsi="Arial" w:cs="Arial"/>
          <w:sz w:val="22"/>
          <w:szCs w:val="22"/>
        </w:rPr>
      </w:pPr>
    </w:p>
    <w:p w14:paraId="79BBF99C" w14:textId="77777777" w:rsidR="00EC4FC3" w:rsidRPr="00EA5D3E" w:rsidRDefault="00EC4FC3" w:rsidP="004D086A">
      <w:pPr>
        <w:ind w:left="360"/>
        <w:rPr>
          <w:rFonts w:ascii="Arial" w:hAnsi="Arial" w:cs="Arial"/>
          <w:sz w:val="22"/>
          <w:szCs w:val="22"/>
        </w:rPr>
      </w:pPr>
      <w:r w:rsidRPr="00EA5D3E">
        <w:rPr>
          <w:rFonts w:ascii="Arial" w:hAnsi="Arial" w:cs="Arial"/>
          <w:sz w:val="22"/>
          <w:szCs w:val="22"/>
        </w:rPr>
        <w:t>There are no special circumstances associated with this information collection.</w:t>
      </w:r>
      <w:r w:rsidR="007A5D4B" w:rsidRPr="00EA5D3E">
        <w:rPr>
          <w:rFonts w:ascii="Arial" w:hAnsi="Arial" w:cs="Arial"/>
          <w:sz w:val="22"/>
          <w:szCs w:val="22"/>
        </w:rPr>
        <w:t xml:space="preserve"> </w:t>
      </w:r>
    </w:p>
    <w:p w14:paraId="3B63C338" w14:textId="77777777" w:rsidR="00EC4FC3" w:rsidRPr="00EA5D3E" w:rsidRDefault="00EC4FC3" w:rsidP="00D73D2D">
      <w:pPr>
        <w:rPr>
          <w:rFonts w:ascii="Arial" w:hAnsi="Arial" w:cs="Arial"/>
          <w:sz w:val="36"/>
          <w:szCs w:val="36"/>
        </w:rPr>
      </w:pPr>
    </w:p>
    <w:p w14:paraId="7D450465" w14:textId="77777777" w:rsidR="005C282B" w:rsidRPr="00EA5D3E" w:rsidRDefault="007A5D4B" w:rsidP="00D73D2D">
      <w:pPr>
        <w:rPr>
          <w:rFonts w:ascii="Arial" w:hAnsi="Arial" w:cs="Arial"/>
          <w:i/>
          <w:sz w:val="22"/>
          <w:szCs w:val="22"/>
        </w:rPr>
      </w:pPr>
      <w:r w:rsidRPr="00EA5D3E">
        <w:rPr>
          <w:rFonts w:ascii="Arial" w:hAnsi="Arial" w:cs="Arial"/>
          <w:i/>
          <w:sz w:val="22"/>
          <w:szCs w:val="22"/>
        </w:rPr>
        <w:t xml:space="preserve">8.  </w:t>
      </w:r>
      <w:r w:rsidR="00EC4FC3" w:rsidRPr="00EA5D3E">
        <w:rPr>
          <w:rFonts w:ascii="Arial" w:hAnsi="Arial" w:cs="Arial"/>
          <w:i/>
          <w:sz w:val="22"/>
          <w:szCs w:val="22"/>
        </w:rPr>
        <w:t>What effort was made to notify the general public about this collection of information?</w:t>
      </w:r>
      <w:r w:rsidR="005C282B" w:rsidRPr="00EA5D3E">
        <w:rPr>
          <w:rFonts w:ascii="Arial" w:hAnsi="Arial" w:cs="Arial"/>
          <w:i/>
          <w:sz w:val="22"/>
          <w:szCs w:val="22"/>
        </w:rPr>
        <w:t xml:space="preserve">  Summarize the public comments that were received and describe the action taken by the agency in response to those comments.</w:t>
      </w:r>
      <w:r w:rsidRPr="00EA5D3E">
        <w:rPr>
          <w:rFonts w:ascii="Arial" w:hAnsi="Arial" w:cs="Arial"/>
          <w:i/>
          <w:sz w:val="22"/>
          <w:szCs w:val="22"/>
        </w:rPr>
        <w:t xml:space="preserve"> </w:t>
      </w:r>
    </w:p>
    <w:p w14:paraId="5BC69AB7" w14:textId="77777777" w:rsidR="005C282B" w:rsidRPr="00EA5D3E" w:rsidRDefault="005C282B" w:rsidP="00D73D2D">
      <w:pPr>
        <w:suppressAutoHyphens/>
        <w:ind w:left="480" w:hanging="480"/>
        <w:rPr>
          <w:rFonts w:ascii="Arial" w:hAnsi="Arial" w:cs="Arial"/>
          <w:sz w:val="22"/>
          <w:szCs w:val="22"/>
        </w:rPr>
      </w:pPr>
    </w:p>
    <w:p w14:paraId="6D2A3A6A" w14:textId="54EED385" w:rsidR="003A4C43" w:rsidRPr="00EA5D3E" w:rsidRDefault="003A4C43" w:rsidP="003A4C43">
      <w:pPr>
        <w:ind w:left="360"/>
        <w:rPr>
          <w:rFonts w:ascii="Arial" w:hAnsi="Arial" w:cs="Arial"/>
          <w:sz w:val="22"/>
          <w:szCs w:val="22"/>
        </w:rPr>
      </w:pPr>
      <w:r w:rsidRPr="00EA5D3E">
        <w:rPr>
          <w:rFonts w:ascii="Arial" w:hAnsi="Arial" w:cs="Arial"/>
          <w:sz w:val="22"/>
          <w:szCs w:val="22"/>
        </w:rPr>
        <w:t>To solicit comments from the general public, TTB published a proposed rule titled “</w:t>
      </w:r>
      <w:r w:rsidRPr="00EA5D3E">
        <w:rPr>
          <w:rFonts w:ascii="Arial" w:hAnsi="Arial" w:cs="Arial"/>
          <w:bCs/>
          <w:sz w:val="22"/>
          <w:szCs w:val="22"/>
        </w:rPr>
        <w:t>Amendments to Streamline Importation of Distilled Spirits, Wine, Beer, Malt Beverages, Tobacco Products, Processed Tobacco, and Cigarette Papers and Tubes and Facilitate Use of the International Trade Data System</w:t>
      </w:r>
      <w:r w:rsidRPr="00EA5D3E">
        <w:rPr>
          <w:rFonts w:ascii="Arial" w:hAnsi="Arial" w:cs="Arial"/>
          <w:sz w:val="22"/>
          <w:szCs w:val="22"/>
        </w:rPr>
        <w:t xml:space="preserve">” </w:t>
      </w:r>
      <w:r w:rsidR="00EA5D3E" w:rsidRPr="00EA5D3E">
        <w:rPr>
          <w:rFonts w:ascii="Arial" w:hAnsi="Arial" w:cs="Arial"/>
          <w:sz w:val="22"/>
          <w:szCs w:val="22"/>
        </w:rPr>
        <w:t xml:space="preserve">(Notice No. 159), </w:t>
      </w:r>
      <w:r w:rsidRPr="00EA5D3E">
        <w:rPr>
          <w:rFonts w:ascii="Arial" w:hAnsi="Arial" w:cs="Arial"/>
          <w:sz w:val="22"/>
          <w:szCs w:val="22"/>
        </w:rPr>
        <w:t xml:space="preserve">in the Federal Register on </w:t>
      </w:r>
      <w:r w:rsidR="00EA5D3E" w:rsidRPr="00EA5D3E">
        <w:rPr>
          <w:rFonts w:ascii="Arial" w:hAnsi="Arial" w:cs="Arial"/>
          <w:sz w:val="22"/>
          <w:szCs w:val="22"/>
        </w:rPr>
        <w:t xml:space="preserve">Tuesday, </w:t>
      </w:r>
      <w:r w:rsidRPr="00EA5D3E">
        <w:rPr>
          <w:rFonts w:ascii="Arial" w:hAnsi="Arial" w:cs="Arial"/>
          <w:sz w:val="22"/>
          <w:szCs w:val="22"/>
        </w:rPr>
        <w:t xml:space="preserve">June </w:t>
      </w:r>
      <w:r w:rsidR="00EA5D3E" w:rsidRPr="00EA5D3E">
        <w:rPr>
          <w:rFonts w:ascii="Arial" w:hAnsi="Arial" w:cs="Arial"/>
          <w:sz w:val="22"/>
          <w:szCs w:val="22"/>
        </w:rPr>
        <w:t>21</w:t>
      </w:r>
      <w:r w:rsidRPr="00EA5D3E">
        <w:rPr>
          <w:rFonts w:ascii="Arial" w:hAnsi="Arial" w:cs="Arial"/>
          <w:sz w:val="22"/>
          <w:szCs w:val="22"/>
        </w:rPr>
        <w:t xml:space="preserve">, 2016, </w:t>
      </w:r>
      <w:r w:rsidRPr="007E3910">
        <w:rPr>
          <w:rFonts w:ascii="Arial" w:hAnsi="Arial" w:cs="Arial"/>
          <w:sz w:val="22"/>
          <w:szCs w:val="22"/>
        </w:rPr>
        <w:t xml:space="preserve">at 81 FR </w:t>
      </w:r>
      <w:r w:rsidR="007E3910" w:rsidRPr="007E3910">
        <w:rPr>
          <w:rFonts w:ascii="Arial" w:hAnsi="Arial" w:cs="Arial"/>
          <w:sz w:val="22"/>
          <w:szCs w:val="22"/>
        </w:rPr>
        <w:t>40404</w:t>
      </w:r>
      <w:r w:rsidRPr="007E3910">
        <w:rPr>
          <w:rFonts w:ascii="Arial" w:hAnsi="Arial" w:cs="Arial"/>
          <w:sz w:val="22"/>
          <w:szCs w:val="22"/>
        </w:rPr>
        <w:t>.</w:t>
      </w:r>
      <w:r w:rsidRPr="00EA5D3E">
        <w:rPr>
          <w:rFonts w:ascii="Arial" w:hAnsi="Arial" w:cs="Arial"/>
          <w:sz w:val="22"/>
          <w:szCs w:val="22"/>
        </w:rPr>
        <w:t xml:space="preserve"> </w:t>
      </w:r>
    </w:p>
    <w:p w14:paraId="080FEFD8" w14:textId="77777777" w:rsidR="00734B25" w:rsidRPr="00EA5D3E" w:rsidRDefault="00734B25" w:rsidP="00D73D2D">
      <w:pPr>
        <w:suppressAutoHyphens/>
        <w:rPr>
          <w:rFonts w:ascii="Arial" w:hAnsi="Arial" w:cs="Arial"/>
          <w:sz w:val="36"/>
          <w:szCs w:val="36"/>
        </w:rPr>
      </w:pPr>
    </w:p>
    <w:p w14:paraId="2D2DDC8A" w14:textId="77777777" w:rsidR="00EA5D3E" w:rsidRDefault="00EA5D3E">
      <w:pPr>
        <w:rPr>
          <w:rFonts w:ascii="Arial" w:hAnsi="Arial" w:cs="Arial"/>
          <w:i/>
          <w:sz w:val="22"/>
          <w:szCs w:val="22"/>
        </w:rPr>
      </w:pPr>
      <w:r>
        <w:rPr>
          <w:rFonts w:ascii="Arial" w:hAnsi="Arial" w:cs="Arial"/>
          <w:i/>
          <w:sz w:val="22"/>
          <w:szCs w:val="22"/>
        </w:rPr>
        <w:br w:type="page"/>
      </w:r>
    </w:p>
    <w:p w14:paraId="6670E458" w14:textId="2C755AEC" w:rsidR="00EC4FC3" w:rsidRPr="00EA5D3E" w:rsidRDefault="005E4F9B" w:rsidP="00D73D2D">
      <w:pPr>
        <w:suppressAutoHyphens/>
        <w:rPr>
          <w:rFonts w:ascii="Arial" w:hAnsi="Arial" w:cs="Arial"/>
          <w:i/>
          <w:sz w:val="22"/>
          <w:szCs w:val="22"/>
        </w:rPr>
      </w:pPr>
      <w:r w:rsidRPr="00EA5D3E">
        <w:rPr>
          <w:rFonts w:ascii="Arial" w:hAnsi="Arial" w:cs="Arial"/>
          <w:i/>
          <w:sz w:val="22"/>
          <w:szCs w:val="22"/>
        </w:rPr>
        <w:lastRenderedPageBreak/>
        <w:t xml:space="preserve">9.  </w:t>
      </w:r>
      <w:r w:rsidR="00D656EA" w:rsidRPr="00EA5D3E">
        <w:rPr>
          <w:rFonts w:ascii="Arial" w:hAnsi="Arial" w:cs="Arial"/>
          <w:i/>
          <w:sz w:val="22"/>
          <w:szCs w:val="22"/>
        </w:rPr>
        <w:t xml:space="preserve">Was any payment or </w:t>
      </w:r>
      <w:r w:rsidR="00EC4FC3" w:rsidRPr="00EA5D3E">
        <w:rPr>
          <w:rFonts w:ascii="Arial" w:hAnsi="Arial" w:cs="Arial"/>
          <w:i/>
          <w:sz w:val="22"/>
          <w:szCs w:val="22"/>
        </w:rPr>
        <w:t xml:space="preserve">gift </w:t>
      </w:r>
      <w:r w:rsidR="00D656EA" w:rsidRPr="00EA5D3E">
        <w:rPr>
          <w:rFonts w:ascii="Arial" w:hAnsi="Arial" w:cs="Arial"/>
          <w:i/>
          <w:sz w:val="22"/>
          <w:szCs w:val="22"/>
        </w:rPr>
        <w:t xml:space="preserve">given </w:t>
      </w:r>
      <w:r w:rsidR="00EC4FC3" w:rsidRPr="00EA5D3E">
        <w:rPr>
          <w:rFonts w:ascii="Arial" w:hAnsi="Arial" w:cs="Arial"/>
          <w:i/>
          <w:sz w:val="22"/>
          <w:szCs w:val="22"/>
        </w:rPr>
        <w:t>to respondents, other than re</w:t>
      </w:r>
      <w:r w:rsidR="00101DE7" w:rsidRPr="00EA5D3E">
        <w:rPr>
          <w:rFonts w:ascii="Arial" w:hAnsi="Arial" w:cs="Arial"/>
          <w:i/>
          <w:sz w:val="22"/>
          <w:szCs w:val="22"/>
        </w:rPr>
        <w:t>mun</w:t>
      </w:r>
      <w:r w:rsidR="00EC4FC3" w:rsidRPr="00EA5D3E">
        <w:rPr>
          <w:rFonts w:ascii="Arial" w:hAnsi="Arial" w:cs="Arial"/>
          <w:i/>
          <w:sz w:val="22"/>
          <w:szCs w:val="22"/>
        </w:rPr>
        <w:t>eration of contractors or grantees?</w:t>
      </w:r>
      <w:r w:rsidR="00D656EA" w:rsidRPr="00EA5D3E">
        <w:rPr>
          <w:rFonts w:ascii="Arial" w:hAnsi="Arial" w:cs="Arial"/>
          <w:i/>
          <w:sz w:val="22"/>
          <w:szCs w:val="22"/>
        </w:rPr>
        <w:t xml:space="preserve">  If so, why? </w:t>
      </w:r>
    </w:p>
    <w:p w14:paraId="13F4EAA0" w14:textId="77777777" w:rsidR="00EC4FC3" w:rsidRPr="00EA5D3E" w:rsidRDefault="00EC4FC3" w:rsidP="00D73D2D">
      <w:pPr>
        <w:suppressAutoHyphens/>
        <w:rPr>
          <w:rFonts w:ascii="Arial" w:hAnsi="Arial" w:cs="Arial"/>
          <w:sz w:val="22"/>
          <w:szCs w:val="22"/>
        </w:rPr>
      </w:pPr>
    </w:p>
    <w:p w14:paraId="35D9A9C2" w14:textId="77777777" w:rsidR="00EC4FC3" w:rsidRPr="00EA5D3E" w:rsidRDefault="00EC4FC3" w:rsidP="004D086A">
      <w:pPr>
        <w:suppressAutoHyphens/>
        <w:ind w:left="360"/>
        <w:rPr>
          <w:rFonts w:ascii="Arial" w:hAnsi="Arial" w:cs="Arial"/>
          <w:sz w:val="22"/>
          <w:szCs w:val="22"/>
        </w:rPr>
      </w:pPr>
      <w:r w:rsidRPr="00EA5D3E">
        <w:rPr>
          <w:rFonts w:ascii="Arial" w:hAnsi="Arial" w:cs="Arial"/>
          <w:sz w:val="22"/>
          <w:szCs w:val="22"/>
        </w:rPr>
        <w:t>No payment or gift is associated with this collection.</w:t>
      </w:r>
      <w:r w:rsidR="00D656EA" w:rsidRPr="00EA5D3E">
        <w:rPr>
          <w:rFonts w:ascii="Arial" w:hAnsi="Arial" w:cs="Arial"/>
          <w:sz w:val="22"/>
          <w:szCs w:val="22"/>
        </w:rPr>
        <w:t xml:space="preserve"> </w:t>
      </w:r>
    </w:p>
    <w:p w14:paraId="7A5242B4" w14:textId="77777777" w:rsidR="00EC4FC3" w:rsidRPr="00EA5D3E" w:rsidRDefault="00EC4FC3" w:rsidP="00D73D2D">
      <w:pPr>
        <w:suppressAutoHyphens/>
        <w:rPr>
          <w:rFonts w:ascii="Arial" w:hAnsi="Arial" w:cs="Arial"/>
          <w:sz w:val="36"/>
          <w:szCs w:val="36"/>
        </w:rPr>
      </w:pPr>
    </w:p>
    <w:p w14:paraId="40D5DB51" w14:textId="77777777" w:rsidR="00EC4FC3" w:rsidRPr="00EA5D3E" w:rsidRDefault="00D656EA" w:rsidP="00D73D2D">
      <w:pPr>
        <w:suppressAutoHyphens/>
        <w:rPr>
          <w:rFonts w:ascii="Arial" w:hAnsi="Arial" w:cs="Arial"/>
          <w:i/>
          <w:sz w:val="22"/>
          <w:szCs w:val="22"/>
        </w:rPr>
      </w:pPr>
      <w:r w:rsidRPr="00EA5D3E">
        <w:rPr>
          <w:rFonts w:ascii="Arial" w:hAnsi="Arial" w:cs="Arial"/>
          <w:i/>
          <w:sz w:val="22"/>
          <w:szCs w:val="22"/>
        </w:rPr>
        <w:t>10.</w:t>
      </w:r>
      <w:r w:rsidR="00EC4FC3" w:rsidRPr="00EA5D3E">
        <w:rPr>
          <w:rFonts w:ascii="Arial" w:hAnsi="Arial" w:cs="Arial"/>
          <w:i/>
          <w:sz w:val="22"/>
          <w:szCs w:val="22"/>
        </w:rPr>
        <w:t xml:space="preserve">  What assurance of confidentiality was provided to respondents</w:t>
      </w:r>
      <w:r w:rsidRPr="00EA5D3E">
        <w:rPr>
          <w:rFonts w:ascii="Arial" w:hAnsi="Arial" w:cs="Arial"/>
          <w:i/>
          <w:sz w:val="22"/>
          <w:szCs w:val="22"/>
        </w:rPr>
        <w:t>,</w:t>
      </w:r>
      <w:r w:rsidR="00EC4FC3" w:rsidRPr="00EA5D3E">
        <w:rPr>
          <w:rFonts w:ascii="Arial" w:hAnsi="Arial" w:cs="Arial"/>
          <w:i/>
          <w:sz w:val="22"/>
          <w:szCs w:val="22"/>
        </w:rPr>
        <w:t xml:space="preserve"> and what was the basis for the assurance in statute, regulations,</w:t>
      </w:r>
      <w:r w:rsidR="00734B25" w:rsidRPr="00EA5D3E">
        <w:rPr>
          <w:rFonts w:ascii="Arial" w:hAnsi="Arial" w:cs="Arial"/>
          <w:i/>
          <w:sz w:val="22"/>
          <w:szCs w:val="22"/>
        </w:rPr>
        <w:t xml:space="preserve"> </w:t>
      </w:r>
      <w:r w:rsidR="00EC4FC3" w:rsidRPr="00EA5D3E">
        <w:rPr>
          <w:rFonts w:ascii="Arial" w:hAnsi="Arial" w:cs="Arial"/>
          <w:i/>
          <w:sz w:val="22"/>
          <w:szCs w:val="22"/>
        </w:rPr>
        <w:t>or agency policy?</w:t>
      </w:r>
      <w:r w:rsidRPr="00EA5D3E">
        <w:rPr>
          <w:rFonts w:ascii="Arial" w:hAnsi="Arial" w:cs="Arial"/>
          <w:i/>
          <w:sz w:val="22"/>
          <w:szCs w:val="22"/>
        </w:rPr>
        <w:t xml:space="preserve"> </w:t>
      </w:r>
    </w:p>
    <w:p w14:paraId="674B89DD" w14:textId="77777777" w:rsidR="00EC4FC3" w:rsidRPr="00EA5D3E" w:rsidRDefault="00EC4FC3" w:rsidP="00D73D2D">
      <w:pPr>
        <w:rPr>
          <w:rFonts w:ascii="Arial" w:hAnsi="Arial" w:cs="Arial"/>
          <w:sz w:val="22"/>
          <w:szCs w:val="22"/>
        </w:rPr>
      </w:pPr>
    </w:p>
    <w:p w14:paraId="57F4E283" w14:textId="77777777" w:rsidR="00291CA1" w:rsidRPr="00EA5D3E" w:rsidRDefault="00291CA1" w:rsidP="00291CA1">
      <w:pPr>
        <w:ind w:left="360"/>
        <w:rPr>
          <w:rFonts w:ascii="Arial" w:hAnsi="Arial" w:cs="Arial"/>
          <w:sz w:val="22"/>
          <w:szCs w:val="22"/>
        </w:rPr>
      </w:pPr>
      <w:r w:rsidRPr="00EA5D3E">
        <w:rPr>
          <w:rFonts w:ascii="Arial" w:hAnsi="Arial" w:cs="Arial"/>
          <w:sz w:val="22"/>
          <w:szCs w:val="22"/>
        </w:rPr>
        <w:t xml:space="preserve">TTB provides no assurance of confidentiality to respondents to this information collection.  The certifications submitted to TTB by importers are disclosed to the public via posting on the TTB website at </w:t>
      </w:r>
      <w:hyperlink r:id="rId10" w:history="1">
        <w:r w:rsidRPr="00EA5D3E">
          <w:rPr>
            <w:rStyle w:val="Hyperlink"/>
            <w:rFonts w:ascii="Arial" w:hAnsi="Arial" w:cs="Arial"/>
            <w:color w:val="auto"/>
            <w:sz w:val="22"/>
            <w:szCs w:val="22"/>
          </w:rPr>
          <w:t>http://www.ttb.gov/wine/certs_on_file.shtml</w:t>
        </w:r>
      </w:hyperlink>
      <w:r w:rsidRPr="00EA5D3E">
        <w:rPr>
          <w:rFonts w:ascii="Arial" w:hAnsi="Arial" w:cs="Arial"/>
          <w:sz w:val="22"/>
          <w:szCs w:val="22"/>
        </w:rPr>
        <w:t xml:space="preserve">. </w:t>
      </w:r>
    </w:p>
    <w:p w14:paraId="68A2A5C3" w14:textId="77777777" w:rsidR="00291CA1" w:rsidRPr="00EA5D3E" w:rsidRDefault="00291CA1" w:rsidP="00291CA1">
      <w:pPr>
        <w:suppressAutoHyphens/>
        <w:rPr>
          <w:rFonts w:ascii="Arial" w:hAnsi="Arial" w:cs="Arial"/>
          <w:sz w:val="36"/>
          <w:szCs w:val="36"/>
        </w:rPr>
      </w:pPr>
    </w:p>
    <w:p w14:paraId="42BE1271" w14:textId="77777777" w:rsidR="00291CA1" w:rsidRPr="00EA5D3E" w:rsidRDefault="00291CA1" w:rsidP="00291CA1">
      <w:pPr>
        <w:rPr>
          <w:rFonts w:ascii="Arial" w:hAnsi="Arial" w:cs="Arial"/>
          <w:i/>
          <w:sz w:val="22"/>
          <w:szCs w:val="22"/>
        </w:rPr>
      </w:pPr>
      <w:r w:rsidRPr="00EA5D3E">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10D64269" w14:textId="77777777" w:rsidR="00291CA1" w:rsidRPr="00EA5D3E" w:rsidRDefault="00291CA1" w:rsidP="00291CA1">
      <w:pPr>
        <w:rPr>
          <w:rFonts w:ascii="Arial" w:hAnsi="Arial" w:cs="Arial"/>
          <w:i/>
          <w:sz w:val="22"/>
          <w:szCs w:val="22"/>
        </w:rPr>
      </w:pPr>
    </w:p>
    <w:p w14:paraId="06BE62F5" w14:textId="77777777" w:rsidR="00291CA1" w:rsidRPr="00EA5D3E" w:rsidRDefault="00291CA1" w:rsidP="00291CA1">
      <w:pPr>
        <w:widowControl w:val="0"/>
        <w:suppressAutoHyphens/>
        <w:autoSpaceDE w:val="0"/>
        <w:autoSpaceDN w:val="0"/>
        <w:adjustRightInd w:val="0"/>
        <w:ind w:left="360"/>
        <w:rPr>
          <w:rFonts w:ascii="Arial" w:hAnsi="Arial" w:cs="Arial"/>
          <w:sz w:val="22"/>
          <w:szCs w:val="22"/>
        </w:rPr>
      </w:pPr>
      <w:r w:rsidRPr="00EA5D3E">
        <w:rPr>
          <w:rFonts w:ascii="Arial" w:hAnsi="Arial" w:cs="Arial"/>
          <w:sz w:val="22"/>
          <w:szCs w:val="22"/>
        </w:rPr>
        <w:t>This information collection contains no questions of a sensitive nature</w:t>
      </w:r>
      <w:r w:rsidR="001A45D3" w:rsidRPr="00EA5D3E">
        <w:rPr>
          <w:rFonts w:ascii="Arial" w:hAnsi="Arial" w:cs="Arial"/>
          <w:sz w:val="22"/>
          <w:szCs w:val="22"/>
        </w:rPr>
        <w:t xml:space="preserve">.  Also, this information collection </w:t>
      </w:r>
      <w:r w:rsidR="0086167B" w:rsidRPr="00EA5D3E">
        <w:rPr>
          <w:rFonts w:ascii="Arial" w:hAnsi="Arial" w:cs="Arial"/>
          <w:sz w:val="22"/>
          <w:szCs w:val="22"/>
        </w:rPr>
        <w:t xml:space="preserve">contains no personally identifiable information </w:t>
      </w:r>
      <w:r w:rsidR="006D0409" w:rsidRPr="00EA5D3E">
        <w:rPr>
          <w:rFonts w:ascii="Arial" w:hAnsi="Arial" w:cs="Arial"/>
          <w:sz w:val="22"/>
          <w:szCs w:val="22"/>
        </w:rPr>
        <w:t xml:space="preserve">that is </w:t>
      </w:r>
      <w:r w:rsidR="001A45D3" w:rsidRPr="00EA5D3E">
        <w:rPr>
          <w:rFonts w:ascii="Arial" w:hAnsi="Arial" w:cs="Arial"/>
          <w:sz w:val="22"/>
          <w:szCs w:val="22"/>
        </w:rPr>
        <w:t xml:space="preserve">collected in </w:t>
      </w:r>
      <w:r w:rsidR="0086167B" w:rsidRPr="00EA5D3E">
        <w:rPr>
          <w:rFonts w:ascii="Arial" w:hAnsi="Arial" w:cs="Arial"/>
          <w:sz w:val="22"/>
          <w:szCs w:val="22"/>
        </w:rPr>
        <w:t xml:space="preserve">an electronic system. </w:t>
      </w:r>
    </w:p>
    <w:p w14:paraId="50E6F5F1" w14:textId="77777777" w:rsidR="00AF1157" w:rsidRPr="00EA5D3E" w:rsidRDefault="00AF1157" w:rsidP="00D73D2D">
      <w:pPr>
        <w:suppressAutoHyphens/>
        <w:rPr>
          <w:rFonts w:ascii="Arial" w:hAnsi="Arial" w:cs="Arial"/>
          <w:sz w:val="36"/>
          <w:szCs w:val="36"/>
        </w:rPr>
      </w:pPr>
    </w:p>
    <w:p w14:paraId="47760D72" w14:textId="77777777" w:rsidR="00AF1157" w:rsidRPr="00EA5D3E" w:rsidRDefault="00AF060A" w:rsidP="00D73D2D">
      <w:pPr>
        <w:suppressAutoHyphens/>
        <w:rPr>
          <w:rFonts w:ascii="Arial" w:hAnsi="Arial" w:cs="Arial"/>
          <w:i/>
          <w:sz w:val="22"/>
          <w:szCs w:val="22"/>
        </w:rPr>
      </w:pPr>
      <w:r w:rsidRPr="00EA5D3E">
        <w:rPr>
          <w:rFonts w:ascii="Arial" w:hAnsi="Arial" w:cs="Arial"/>
          <w:i/>
          <w:sz w:val="22"/>
          <w:szCs w:val="22"/>
        </w:rPr>
        <w:t xml:space="preserve">12.  </w:t>
      </w:r>
      <w:r w:rsidR="00AF1157" w:rsidRPr="00EA5D3E">
        <w:rPr>
          <w:rFonts w:ascii="Arial" w:hAnsi="Arial" w:cs="Arial"/>
          <w:i/>
          <w:sz w:val="22"/>
          <w:szCs w:val="22"/>
        </w:rPr>
        <w:t>What is the estimated hour burden of this collection of information?</w:t>
      </w:r>
      <w:r w:rsidRPr="00EA5D3E">
        <w:rPr>
          <w:rFonts w:ascii="Arial" w:hAnsi="Arial" w:cs="Arial"/>
          <w:i/>
          <w:sz w:val="22"/>
          <w:szCs w:val="22"/>
        </w:rPr>
        <w:t xml:space="preserve"> </w:t>
      </w:r>
    </w:p>
    <w:p w14:paraId="16EEA1AA" w14:textId="77777777" w:rsidR="00AF1157" w:rsidRPr="00EA5D3E" w:rsidRDefault="00AF1157" w:rsidP="00D73D2D">
      <w:pPr>
        <w:suppressAutoHyphens/>
        <w:rPr>
          <w:rFonts w:ascii="Arial" w:hAnsi="Arial" w:cs="Arial"/>
          <w:sz w:val="22"/>
          <w:szCs w:val="22"/>
        </w:rPr>
      </w:pPr>
    </w:p>
    <w:p w14:paraId="5BBCA2AA" w14:textId="77777777" w:rsidR="006D0409" w:rsidRPr="00EA5D3E" w:rsidRDefault="001A45D3" w:rsidP="00E56E11">
      <w:pPr>
        <w:ind w:left="360"/>
        <w:rPr>
          <w:rFonts w:ascii="Arial" w:hAnsi="Arial" w:cs="Arial"/>
          <w:sz w:val="22"/>
          <w:szCs w:val="22"/>
        </w:rPr>
      </w:pPr>
      <w:r w:rsidRPr="00EA5D3E">
        <w:rPr>
          <w:rFonts w:ascii="Arial" w:hAnsi="Arial" w:cs="Arial"/>
          <w:sz w:val="22"/>
          <w:szCs w:val="22"/>
        </w:rPr>
        <w:t xml:space="preserve">Based on industry data provided </w:t>
      </w:r>
      <w:r w:rsidR="001E5547" w:rsidRPr="00EA5D3E">
        <w:rPr>
          <w:rFonts w:ascii="Arial" w:hAnsi="Arial" w:cs="Arial"/>
          <w:sz w:val="22"/>
          <w:szCs w:val="22"/>
        </w:rPr>
        <w:t>by TTB personnel, t</w:t>
      </w:r>
      <w:r w:rsidRPr="00EA5D3E">
        <w:rPr>
          <w:rFonts w:ascii="Arial" w:hAnsi="Arial" w:cs="Arial"/>
          <w:sz w:val="22"/>
          <w:szCs w:val="22"/>
        </w:rPr>
        <w:t xml:space="preserve">he estimated number of </w:t>
      </w:r>
      <w:r w:rsidR="001E5547" w:rsidRPr="00EA5D3E">
        <w:rPr>
          <w:rFonts w:ascii="Arial" w:hAnsi="Arial" w:cs="Arial"/>
          <w:sz w:val="22"/>
          <w:szCs w:val="22"/>
        </w:rPr>
        <w:t xml:space="preserve">annual </w:t>
      </w:r>
      <w:r w:rsidRPr="00EA5D3E">
        <w:rPr>
          <w:rFonts w:ascii="Arial" w:hAnsi="Arial" w:cs="Arial"/>
          <w:sz w:val="22"/>
          <w:szCs w:val="22"/>
        </w:rPr>
        <w:t>respondents</w:t>
      </w:r>
      <w:r w:rsidR="001E5547" w:rsidRPr="00EA5D3E">
        <w:rPr>
          <w:rFonts w:ascii="Arial" w:hAnsi="Arial" w:cs="Arial"/>
          <w:sz w:val="22"/>
          <w:szCs w:val="22"/>
        </w:rPr>
        <w:t xml:space="preserve"> is 4,000</w:t>
      </w:r>
      <w:r w:rsidRPr="00EA5D3E">
        <w:rPr>
          <w:rFonts w:ascii="Arial" w:hAnsi="Arial" w:cs="Arial"/>
          <w:sz w:val="22"/>
          <w:szCs w:val="22"/>
        </w:rPr>
        <w:t>, and</w:t>
      </w:r>
      <w:r w:rsidR="001E5547" w:rsidRPr="00EA5D3E">
        <w:rPr>
          <w:rFonts w:ascii="Arial" w:hAnsi="Arial" w:cs="Arial"/>
          <w:sz w:val="22"/>
          <w:szCs w:val="22"/>
        </w:rPr>
        <w:t xml:space="preserve"> the estimated number of annual responses per respondent is five.  TTB estimates t</w:t>
      </w:r>
      <w:r w:rsidRPr="00EA5D3E">
        <w:rPr>
          <w:rFonts w:ascii="Arial" w:hAnsi="Arial" w:cs="Arial"/>
          <w:sz w:val="22"/>
          <w:szCs w:val="22"/>
        </w:rPr>
        <w:t>he average response</w:t>
      </w:r>
      <w:r w:rsidR="001E5547" w:rsidRPr="00EA5D3E">
        <w:rPr>
          <w:rFonts w:ascii="Arial" w:hAnsi="Arial" w:cs="Arial"/>
          <w:sz w:val="22"/>
          <w:szCs w:val="22"/>
        </w:rPr>
        <w:t xml:space="preserve"> takes 0.33 hours to complete.  Therefore, the total estimated burden for this collection is 6,600 hours</w:t>
      </w:r>
      <w:r w:rsidR="006D0409" w:rsidRPr="00EA5D3E">
        <w:rPr>
          <w:rFonts w:ascii="Arial" w:hAnsi="Arial" w:cs="Arial"/>
          <w:sz w:val="22"/>
          <w:szCs w:val="22"/>
        </w:rPr>
        <w:t>.</w:t>
      </w:r>
    </w:p>
    <w:p w14:paraId="6EB93E87" w14:textId="77777777" w:rsidR="006D0409" w:rsidRPr="00EA5D3E" w:rsidRDefault="006D0409" w:rsidP="00E56E11">
      <w:pPr>
        <w:ind w:left="360"/>
        <w:rPr>
          <w:rFonts w:ascii="Arial" w:hAnsi="Arial" w:cs="Arial"/>
          <w:sz w:val="22"/>
          <w:szCs w:val="22"/>
        </w:rPr>
      </w:pPr>
    </w:p>
    <w:p w14:paraId="53A0BB06" w14:textId="77777777" w:rsidR="001A45D3" w:rsidRPr="00EA5D3E" w:rsidRDefault="001E5547" w:rsidP="00E56E11">
      <w:pPr>
        <w:ind w:left="360"/>
        <w:rPr>
          <w:rFonts w:ascii="Arial" w:hAnsi="Arial" w:cs="Arial"/>
          <w:sz w:val="22"/>
          <w:szCs w:val="22"/>
        </w:rPr>
      </w:pPr>
      <w:r w:rsidRPr="00EA5D3E">
        <w:rPr>
          <w:rFonts w:ascii="Arial" w:hAnsi="Arial" w:cs="Arial"/>
          <w:sz w:val="22"/>
          <w:szCs w:val="22"/>
        </w:rPr>
        <w:t xml:space="preserve">(4,000 respondents x 5 annual responses </w:t>
      </w:r>
      <w:r w:rsidR="006D0409" w:rsidRPr="00EA5D3E">
        <w:rPr>
          <w:rFonts w:ascii="Arial" w:hAnsi="Arial" w:cs="Arial"/>
          <w:sz w:val="22"/>
          <w:szCs w:val="22"/>
        </w:rPr>
        <w:t xml:space="preserve">per respondent </w:t>
      </w:r>
      <w:r w:rsidRPr="00EA5D3E">
        <w:rPr>
          <w:rFonts w:ascii="Arial" w:hAnsi="Arial" w:cs="Arial"/>
          <w:sz w:val="22"/>
          <w:szCs w:val="22"/>
        </w:rPr>
        <w:t xml:space="preserve">= 20,000 </w:t>
      </w:r>
      <w:r w:rsidR="006D0409" w:rsidRPr="00EA5D3E">
        <w:rPr>
          <w:rFonts w:ascii="Arial" w:hAnsi="Arial" w:cs="Arial"/>
          <w:sz w:val="22"/>
          <w:szCs w:val="22"/>
        </w:rPr>
        <w:t xml:space="preserve">annual </w:t>
      </w:r>
      <w:r w:rsidRPr="00EA5D3E">
        <w:rPr>
          <w:rFonts w:ascii="Arial" w:hAnsi="Arial" w:cs="Arial"/>
          <w:sz w:val="22"/>
          <w:szCs w:val="22"/>
        </w:rPr>
        <w:t xml:space="preserve">responses x 0.33 hours per response = 6,600 </w:t>
      </w:r>
      <w:r w:rsidR="006D0409" w:rsidRPr="00EA5D3E">
        <w:rPr>
          <w:rFonts w:ascii="Arial" w:hAnsi="Arial" w:cs="Arial"/>
          <w:sz w:val="22"/>
          <w:szCs w:val="22"/>
        </w:rPr>
        <w:t xml:space="preserve">annual </w:t>
      </w:r>
      <w:r w:rsidRPr="00EA5D3E">
        <w:rPr>
          <w:rFonts w:ascii="Arial" w:hAnsi="Arial" w:cs="Arial"/>
          <w:sz w:val="22"/>
          <w:szCs w:val="22"/>
        </w:rPr>
        <w:t>burden hours.)</w:t>
      </w:r>
      <w:r w:rsidR="006D0409" w:rsidRPr="00EA5D3E">
        <w:rPr>
          <w:rFonts w:ascii="Arial" w:hAnsi="Arial" w:cs="Arial"/>
          <w:sz w:val="22"/>
          <w:szCs w:val="22"/>
        </w:rPr>
        <w:t xml:space="preserve"> </w:t>
      </w:r>
    </w:p>
    <w:p w14:paraId="5833CA4B" w14:textId="77777777" w:rsidR="00AF060A" w:rsidRPr="00EA5D3E" w:rsidRDefault="00AF060A" w:rsidP="00D73D2D">
      <w:pPr>
        <w:rPr>
          <w:rFonts w:ascii="Arial" w:hAnsi="Arial" w:cs="Arial"/>
          <w:sz w:val="36"/>
          <w:szCs w:val="36"/>
        </w:rPr>
      </w:pPr>
    </w:p>
    <w:p w14:paraId="55E4756A" w14:textId="77777777" w:rsidR="00101DE7" w:rsidRPr="00EA5D3E" w:rsidRDefault="00AF060A" w:rsidP="00D73D2D">
      <w:pPr>
        <w:suppressAutoHyphens/>
        <w:rPr>
          <w:rFonts w:ascii="Arial" w:hAnsi="Arial" w:cs="Arial"/>
          <w:i/>
          <w:sz w:val="22"/>
          <w:szCs w:val="22"/>
        </w:rPr>
      </w:pPr>
      <w:r w:rsidRPr="00EA5D3E">
        <w:rPr>
          <w:rFonts w:ascii="Arial" w:hAnsi="Arial" w:cs="Arial"/>
          <w:i/>
          <w:sz w:val="22"/>
          <w:szCs w:val="22"/>
        </w:rPr>
        <w:t xml:space="preserve">13.  </w:t>
      </w:r>
      <w:r w:rsidR="00101DE7" w:rsidRPr="00EA5D3E">
        <w:rPr>
          <w:rFonts w:ascii="Arial" w:hAnsi="Arial" w:cs="Arial"/>
          <w:i/>
          <w:sz w:val="22"/>
          <w:szCs w:val="22"/>
        </w:rPr>
        <w:t>What is the estimated annual cost burden to respondents or record keepers resulting from this information collection request (excluding the value of the hour burden</w:t>
      </w:r>
      <w:r w:rsidR="0033260C" w:rsidRPr="00EA5D3E">
        <w:rPr>
          <w:rFonts w:ascii="Arial" w:hAnsi="Arial" w:cs="Arial"/>
          <w:i/>
          <w:sz w:val="22"/>
          <w:szCs w:val="22"/>
        </w:rPr>
        <w:t xml:space="preserve"> </w:t>
      </w:r>
      <w:r w:rsidR="00101DE7" w:rsidRPr="00EA5D3E">
        <w:rPr>
          <w:rFonts w:ascii="Arial" w:hAnsi="Arial" w:cs="Arial"/>
          <w:i/>
          <w:sz w:val="22"/>
          <w:szCs w:val="22"/>
        </w:rPr>
        <w:t>in Question 12 above)?</w:t>
      </w:r>
      <w:r w:rsidRPr="00EA5D3E">
        <w:rPr>
          <w:rFonts w:ascii="Arial" w:hAnsi="Arial" w:cs="Arial"/>
          <w:i/>
          <w:sz w:val="22"/>
          <w:szCs w:val="22"/>
        </w:rPr>
        <w:t xml:space="preserve"> </w:t>
      </w:r>
    </w:p>
    <w:p w14:paraId="38793900" w14:textId="77777777" w:rsidR="00101DE7" w:rsidRDefault="00101DE7" w:rsidP="00D73D2D">
      <w:pPr>
        <w:suppressAutoHyphens/>
        <w:ind w:left="480" w:hanging="480"/>
        <w:rPr>
          <w:rFonts w:ascii="Arial" w:hAnsi="Arial" w:cs="Arial"/>
          <w:sz w:val="22"/>
          <w:szCs w:val="22"/>
        </w:rPr>
      </w:pPr>
    </w:p>
    <w:p w14:paraId="0500E3E1" w14:textId="7B9999F4" w:rsidR="00F80C7D" w:rsidRPr="00EA5D3E" w:rsidRDefault="00F80C7D" w:rsidP="00F80C7D">
      <w:pPr>
        <w:suppressAutoHyphens/>
        <w:ind w:left="360"/>
        <w:rPr>
          <w:rFonts w:ascii="Arial" w:hAnsi="Arial" w:cs="Arial"/>
          <w:sz w:val="22"/>
          <w:szCs w:val="22"/>
        </w:rPr>
      </w:pPr>
      <w:r w:rsidRPr="00233F76">
        <w:rPr>
          <w:rFonts w:ascii="Arial" w:hAnsi="Arial" w:cs="Arial"/>
          <w:sz w:val="22"/>
          <w:szCs w:val="22"/>
        </w:rPr>
        <w:t>There are no capital or start-up costs to respondents associated with this collection</w:t>
      </w:r>
      <w:r w:rsidR="00532455">
        <w:rPr>
          <w:rFonts w:ascii="Arial" w:hAnsi="Arial" w:cs="Arial"/>
          <w:sz w:val="22"/>
          <w:szCs w:val="22"/>
        </w:rPr>
        <w:t xml:space="preserve">.  </w:t>
      </w:r>
    </w:p>
    <w:p w14:paraId="35C36F18" w14:textId="77777777" w:rsidR="00AF1157" w:rsidRPr="00EA5D3E" w:rsidRDefault="00AF1157" w:rsidP="00D73D2D">
      <w:pPr>
        <w:suppressAutoHyphens/>
        <w:rPr>
          <w:rFonts w:ascii="Arial" w:hAnsi="Arial" w:cs="Arial"/>
          <w:sz w:val="36"/>
          <w:szCs w:val="36"/>
        </w:rPr>
      </w:pPr>
    </w:p>
    <w:p w14:paraId="2589CA94" w14:textId="77777777" w:rsidR="00AF1157" w:rsidRPr="00EA5D3E" w:rsidRDefault="00AF060A" w:rsidP="00D73D2D">
      <w:pPr>
        <w:suppressAutoHyphens/>
        <w:ind w:left="480" w:hanging="480"/>
        <w:rPr>
          <w:rFonts w:ascii="Arial" w:hAnsi="Arial" w:cs="Arial"/>
          <w:i/>
          <w:sz w:val="22"/>
          <w:szCs w:val="22"/>
        </w:rPr>
      </w:pPr>
      <w:r w:rsidRPr="00EA5D3E">
        <w:rPr>
          <w:rFonts w:ascii="Arial" w:hAnsi="Arial" w:cs="Arial"/>
          <w:i/>
          <w:sz w:val="22"/>
          <w:szCs w:val="22"/>
        </w:rPr>
        <w:t xml:space="preserve">14.  </w:t>
      </w:r>
      <w:r w:rsidR="00AF1157" w:rsidRPr="00EA5D3E">
        <w:rPr>
          <w:rFonts w:ascii="Arial" w:hAnsi="Arial" w:cs="Arial"/>
          <w:i/>
          <w:sz w:val="22"/>
          <w:szCs w:val="22"/>
        </w:rPr>
        <w:t>What is the annualized cost to the Federal Government?</w:t>
      </w:r>
      <w:r w:rsidRPr="00EA5D3E">
        <w:rPr>
          <w:rFonts w:ascii="Arial" w:hAnsi="Arial" w:cs="Arial"/>
          <w:i/>
          <w:sz w:val="22"/>
          <w:szCs w:val="22"/>
        </w:rPr>
        <w:t xml:space="preserve"> </w:t>
      </w:r>
    </w:p>
    <w:p w14:paraId="322D67F5" w14:textId="77777777" w:rsidR="00AF1157" w:rsidRPr="00EA5D3E" w:rsidRDefault="00AF1157" w:rsidP="00D73D2D">
      <w:pPr>
        <w:suppressAutoHyphens/>
        <w:ind w:left="480" w:hanging="480"/>
        <w:rPr>
          <w:rFonts w:ascii="Arial" w:hAnsi="Arial" w:cs="Arial"/>
          <w:sz w:val="22"/>
          <w:szCs w:val="22"/>
        </w:rPr>
      </w:pPr>
    </w:p>
    <w:p w14:paraId="12F9F3D4" w14:textId="77777777" w:rsidR="00C25113" w:rsidRPr="00EA5D3E" w:rsidRDefault="00C25113" w:rsidP="00C25113">
      <w:pPr>
        <w:ind w:left="360"/>
        <w:rPr>
          <w:rFonts w:ascii="Arial" w:hAnsi="Arial" w:cs="Arial"/>
          <w:sz w:val="22"/>
          <w:szCs w:val="22"/>
        </w:rPr>
      </w:pPr>
      <w:r w:rsidRPr="00EA5D3E">
        <w:rPr>
          <w:rFonts w:ascii="Arial" w:hAnsi="Arial" w:cs="Arial"/>
          <w:sz w:val="22"/>
          <w:szCs w:val="22"/>
        </w:rPr>
        <w:t xml:space="preserve">There is no cost to the Federal Government for this information collection. </w:t>
      </w:r>
    </w:p>
    <w:p w14:paraId="1A0BCCFB" w14:textId="77777777" w:rsidR="00D6325C" w:rsidRPr="00EA5D3E" w:rsidRDefault="00D6325C" w:rsidP="00D73D2D">
      <w:pPr>
        <w:rPr>
          <w:rFonts w:ascii="Arial" w:hAnsi="Arial" w:cs="Arial"/>
          <w:sz w:val="36"/>
          <w:szCs w:val="36"/>
        </w:rPr>
      </w:pPr>
    </w:p>
    <w:p w14:paraId="64237F51" w14:textId="77777777" w:rsidR="00EA5D3E" w:rsidRDefault="00EA5D3E">
      <w:pPr>
        <w:rPr>
          <w:rFonts w:ascii="Arial" w:hAnsi="Arial" w:cs="Arial"/>
          <w:i/>
          <w:sz w:val="22"/>
          <w:szCs w:val="22"/>
        </w:rPr>
      </w:pPr>
      <w:r>
        <w:rPr>
          <w:rFonts w:ascii="Arial" w:hAnsi="Arial" w:cs="Arial"/>
          <w:i/>
          <w:sz w:val="22"/>
          <w:szCs w:val="22"/>
        </w:rPr>
        <w:br w:type="page"/>
      </w:r>
    </w:p>
    <w:p w14:paraId="51C37F2A" w14:textId="53725493" w:rsidR="00AF1157" w:rsidRPr="00EA5D3E" w:rsidRDefault="00AF060A" w:rsidP="00D73D2D">
      <w:pPr>
        <w:suppressAutoHyphens/>
        <w:rPr>
          <w:rFonts w:ascii="Arial" w:hAnsi="Arial" w:cs="Arial"/>
          <w:i/>
          <w:sz w:val="22"/>
          <w:szCs w:val="22"/>
        </w:rPr>
      </w:pPr>
      <w:r w:rsidRPr="00EA5D3E">
        <w:rPr>
          <w:rFonts w:ascii="Arial" w:hAnsi="Arial" w:cs="Arial"/>
          <w:i/>
          <w:sz w:val="22"/>
          <w:szCs w:val="22"/>
        </w:rPr>
        <w:lastRenderedPageBreak/>
        <w:t xml:space="preserve">15.  </w:t>
      </w:r>
      <w:r w:rsidR="00AF1157" w:rsidRPr="00EA5D3E">
        <w:rPr>
          <w:rFonts w:ascii="Arial" w:hAnsi="Arial" w:cs="Arial"/>
          <w:i/>
          <w:sz w:val="22"/>
          <w:szCs w:val="22"/>
        </w:rPr>
        <w:t>What is the reason for any program changes or adjustments reported?</w:t>
      </w:r>
      <w:r w:rsidRPr="00EA5D3E">
        <w:rPr>
          <w:rFonts w:ascii="Arial" w:hAnsi="Arial" w:cs="Arial"/>
          <w:i/>
          <w:sz w:val="22"/>
          <w:szCs w:val="22"/>
        </w:rPr>
        <w:t xml:space="preserve"> </w:t>
      </w:r>
    </w:p>
    <w:p w14:paraId="53F2611F" w14:textId="77777777" w:rsidR="00AF1157" w:rsidRPr="00EA5D3E" w:rsidRDefault="00AF1157" w:rsidP="00D73D2D">
      <w:pPr>
        <w:suppressAutoHyphens/>
        <w:rPr>
          <w:rFonts w:ascii="Arial" w:hAnsi="Arial" w:cs="Arial"/>
          <w:sz w:val="22"/>
          <w:szCs w:val="22"/>
        </w:rPr>
      </w:pPr>
    </w:p>
    <w:p w14:paraId="1484CD90" w14:textId="41D2524F" w:rsidR="003A4C43" w:rsidRPr="00EA5D3E" w:rsidRDefault="003A4C43" w:rsidP="003A4C43">
      <w:pPr>
        <w:ind w:left="360"/>
        <w:rPr>
          <w:rFonts w:ascii="Arial" w:hAnsi="Arial" w:cs="Arial"/>
          <w:sz w:val="22"/>
          <w:szCs w:val="22"/>
        </w:rPr>
      </w:pPr>
      <w:r w:rsidRPr="00EA5D3E">
        <w:rPr>
          <w:rFonts w:ascii="Arial" w:hAnsi="Arial" w:cs="Arial"/>
          <w:sz w:val="22"/>
          <w:szCs w:val="22"/>
        </w:rPr>
        <w:t xml:space="preserve">Under the proposed rule noted in Question 1, we propose to make various clarifying amendments to 27 CFR 4.45 and 27.140, and to allow importers to attest that they possess the required proper cellar treatment certification when using CBP’s electronic data system for import entries.  We are also </w:t>
      </w:r>
      <w:r w:rsidR="00435966" w:rsidRPr="00EA5D3E">
        <w:rPr>
          <w:rFonts w:ascii="Arial" w:hAnsi="Arial" w:cs="Arial"/>
          <w:sz w:val="22"/>
          <w:szCs w:val="22"/>
        </w:rPr>
        <w:t xml:space="preserve">amending § 4.45 to state that the information collection it contains regarding such certificates is approved under this information collection number. </w:t>
      </w:r>
      <w:r w:rsidR="00F84427" w:rsidRPr="00EA5D3E">
        <w:rPr>
          <w:rFonts w:ascii="Arial" w:hAnsi="Arial" w:cs="Arial"/>
          <w:sz w:val="22"/>
          <w:szCs w:val="22"/>
        </w:rPr>
        <w:t>T</w:t>
      </w:r>
      <w:r w:rsidRPr="00EA5D3E">
        <w:rPr>
          <w:rFonts w:ascii="Arial" w:hAnsi="Arial" w:cs="Arial"/>
          <w:sz w:val="22"/>
          <w:szCs w:val="22"/>
        </w:rPr>
        <w:t>hese proposed changes will not affect the number of respondents to 1513–0</w:t>
      </w:r>
      <w:r w:rsidR="00B36E91">
        <w:rPr>
          <w:rFonts w:ascii="Arial" w:hAnsi="Arial" w:cs="Arial"/>
          <w:sz w:val="22"/>
          <w:szCs w:val="22"/>
        </w:rPr>
        <w:t>119</w:t>
      </w:r>
      <w:r w:rsidRPr="00EA5D3E">
        <w:rPr>
          <w:rFonts w:ascii="Arial" w:hAnsi="Arial" w:cs="Arial"/>
          <w:sz w:val="22"/>
          <w:szCs w:val="22"/>
        </w:rPr>
        <w:t xml:space="preserve">, </w:t>
      </w:r>
      <w:r w:rsidR="00F84427" w:rsidRPr="00EA5D3E">
        <w:rPr>
          <w:rFonts w:ascii="Arial" w:hAnsi="Arial" w:cs="Arial"/>
          <w:sz w:val="22"/>
          <w:szCs w:val="22"/>
        </w:rPr>
        <w:t xml:space="preserve">and we believe that these changes will not affect the burden hours associated with this information.  As a result, </w:t>
      </w:r>
      <w:r w:rsidRPr="00EA5D3E">
        <w:rPr>
          <w:rFonts w:ascii="Arial" w:hAnsi="Arial" w:cs="Arial"/>
          <w:sz w:val="22"/>
          <w:szCs w:val="22"/>
        </w:rPr>
        <w:t xml:space="preserve">there are no adjustments associated with this information collection. </w:t>
      </w:r>
      <w:r w:rsidR="00F84427" w:rsidRPr="00EA5D3E">
        <w:rPr>
          <w:rFonts w:ascii="Arial" w:hAnsi="Arial" w:cs="Arial"/>
          <w:sz w:val="22"/>
          <w:szCs w:val="22"/>
        </w:rPr>
        <w:t xml:space="preserve">  </w:t>
      </w:r>
    </w:p>
    <w:p w14:paraId="45CEC4FC" w14:textId="77777777" w:rsidR="00AF060A" w:rsidRPr="00EA5D3E" w:rsidRDefault="00AF060A" w:rsidP="00AF060A">
      <w:pPr>
        <w:suppressAutoHyphens/>
        <w:rPr>
          <w:rFonts w:ascii="Arial" w:hAnsi="Arial" w:cs="Arial"/>
          <w:sz w:val="36"/>
          <w:szCs w:val="36"/>
        </w:rPr>
      </w:pPr>
    </w:p>
    <w:p w14:paraId="2867CFD0" w14:textId="77777777" w:rsidR="00AF1157" w:rsidRPr="00EA5D3E" w:rsidRDefault="00AF060A" w:rsidP="00D73D2D">
      <w:pPr>
        <w:suppressAutoHyphens/>
        <w:rPr>
          <w:rFonts w:ascii="Arial" w:hAnsi="Arial" w:cs="Arial"/>
          <w:i/>
          <w:sz w:val="22"/>
          <w:szCs w:val="22"/>
        </w:rPr>
      </w:pPr>
      <w:r w:rsidRPr="00EA5D3E">
        <w:rPr>
          <w:rFonts w:ascii="Arial" w:hAnsi="Arial" w:cs="Arial"/>
          <w:i/>
          <w:sz w:val="22"/>
          <w:szCs w:val="22"/>
        </w:rPr>
        <w:t xml:space="preserve">16.  </w:t>
      </w:r>
      <w:r w:rsidR="00AF1157" w:rsidRPr="00EA5D3E">
        <w:rPr>
          <w:rFonts w:ascii="Arial" w:hAnsi="Arial" w:cs="Arial"/>
          <w:i/>
          <w:sz w:val="22"/>
          <w:szCs w:val="22"/>
        </w:rPr>
        <w:t>Outline plans for tabulation and publication for collections of information whose results will be published.</w:t>
      </w:r>
      <w:r w:rsidRPr="00EA5D3E">
        <w:rPr>
          <w:rFonts w:ascii="Arial" w:hAnsi="Arial" w:cs="Arial"/>
          <w:i/>
          <w:sz w:val="22"/>
          <w:szCs w:val="22"/>
        </w:rPr>
        <w:t xml:space="preserve"> </w:t>
      </w:r>
    </w:p>
    <w:p w14:paraId="319C375B" w14:textId="77777777" w:rsidR="00AF1157" w:rsidRPr="00EA5D3E" w:rsidRDefault="00AF1157" w:rsidP="00D73D2D">
      <w:pPr>
        <w:suppressAutoHyphens/>
        <w:ind w:left="480" w:hanging="480"/>
        <w:rPr>
          <w:rFonts w:ascii="Arial" w:hAnsi="Arial" w:cs="Arial"/>
          <w:sz w:val="22"/>
          <w:szCs w:val="22"/>
        </w:rPr>
      </w:pPr>
    </w:p>
    <w:p w14:paraId="51045AE6" w14:textId="77777777" w:rsidR="00254FC6" w:rsidRPr="00EA5D3E" w:rsidRDefault="0039345F" w:rsidP="00254FC6">
      <w:pPr>
        <w:suppressAutoHyphens/>
        <w:ind w:left="360"/>
        <w:rPr>
          <w:rFonts w:ascii="Arial" w:hAnsi="Arial" w:cs="Arial"/>
          <w:sz w:val="22"/>
          <w:szCs w:val="22"/>
        </w:rPr>
      </w:pPr>
      <w:r w:rsidRPr="00EA5D3E">
        <w:rPr>
          <w:rFonts w:ascii="Arial" w:hAnsi="Arial" w:cs="Arial"/>
          <w:sz w:val="22"/>
          <w:szCs w:val="22"/>
        </w:rPr>
        <w:t xml:space="preserve">TTB posts the submitted </w:t>
      </w:r>
      <w:r w:rsidR="00C25113" w:rsidRPr="00EA5D3E">
        <w:rPr>
          <w:rFonts w:ascii="Arial" w:hAnsi="Arial" w:cs="Arial"/>
          <w:sz w:val="22"/>
          <w:szCs w:val="22"/>
        </w:rPr>
        <w:t xml:space="preserve">certificates of proper cellar treatment for imported natural wine on its website at </w:t>
      </w:r>
      <w:hyperlink r:id="rId11" w:history="1">
        <w:r w:rsidR="00C25113" w:rsidRPr="00EA5D3E">
          <w:rPr>
            <w:rStyle w:val="Hyperlink"/>
            <w:rFonts w:ascii="Arial" w:hAnsi="Arial" w:cs="Arial"/>
            <w:color w:val="auto"/>
            <w:sz w:val="22"/>
            <w:szCs w:val="22"/>
          </w:rPr>
          <w:t>http://www.ttb.gov/wine/certs_on_file.shtml</w:t>
        </w:r>
      </w:hyperlink>
      <w:r w:rsidRPr="00EA5D3E">
        <w:rPr>
          <w:rFonts w:ascii="Arial" w:hAnsi="Arial" w:cs="Arial"/>
          <w:sz w:val="22"/>
          <w:szCs w:val="22"/>
        </w:rPr>
        <w:t xml:space="preserve">.  On that TTB webpage, the posted </w:t>
      </w:r>
      <w:r w:rsidR="00C25113" w:rsidRPr="00EA5D3E">
        <w:rPr>
          <w:rFonts w:ascii="Arial" w:hAnsi="Arial" w:cs="Arial"/>
          <w:sz w:val="22"/>
          <w:szCs w:val="22"/>
        </w:rPr>
        <w:t xml:space="preserve">certificates are </w:t>
      </w:r>
      <w:r w:rsidRPr="00EA5D3E">
        <w:rPr>
          <w:rFonts w:ascii="Arial" w:hAnsi="Arial" w:cs="Arial"/>
          <w:sz w:val="22"/>
          <w:szCs w:val="22"/>
        </w:rPr>
        <w:t xml:space="preserve">first </w:t>
      </w:r>
      <w:r w:rsidR="00C25113" w:rsidRPr="00EA5D3E">
        <w:rPr>
          <w:rFonts w:ascii="Arial" w:hAnsi="Arial" w:cs="Arial"/>
          <w:sz w:val="22"/>
          <w:szCs w:val="22"/>
        </w:rPr>
        <w:t xml:space="preserve">indexed by </w:t>
      </w:r>
      <w:r w:rsidRPr="00EA5D3E">
        <w:rPr>
          <w:rFonts w:ascii="Arial" w:hAnsi="Arial" w:cs="Arial"/>
          <w:sz w:val="22"/>
          <w:szCs w:val="22"/>
        </w:rPr>
        <w:t xml:space="preserve">the year of importation, then by the </w:t>
      </w:r>
      <w:r w:rsidR="00C25113" w:rsidRPr="00EA5D3E">
        <w:rPr>
          <w:rFonts w:ascii="Arial" w:hAnsi="Arial" w:cs="Arial"/>
          <w:sz w:val="22"/>
          <w:szCs w:val="22"/>
        </w:rPr>
        <w:t>country of origin</w:t>
      </w:r>
      <w:r w:rsidRPr="00EA5D3E">
        <w:rPr>
          <w:rFonts w:ascii="Arial" w:hAnsi="Arial" w:cs="Arial"/>
          <w:sz w:val="22"/>
          <w:szCs w:val="22"/>
        </w:rPr>
        <w:t>,</w:t>
      </w:r>
      <w:r w:rsidR="00C25113" w:rsidRPr="00EA5D3E">
        <w:rPr>
          <w:rFonts w:ascii="Arial" w:hAnsi="Arial" w:cs="Arial"/>
          <w:sz w:val="22"/>
          <w:szCs w:val="22"/>
        </w:rPr>
        <w:t xml:space="preserve"> and the</w:t>
      </w:r>
      <w:r w:rsidRPr="00EA5D3E">
        <w:rPr>
          <w:rFonts w:ascii="Arial" w:hAnsi="Arial" w:cs="Arial"/>
          <w:sz w:val="22"/>
          <w:szCs w:val="22"/>
        </w:rPr>
        <w:t>n by the</w:t>
      </w:r>
      <w:r w:rsidR="00C25113" w:rsidRPr="00EA5D3E">
        <w:rPr>
          <w:rFonts w:ascii="Arial" w:hAnsi="Arial" w:cs="Arial"/>
          <w:sz w:val="22"/>
          <w:szCs w:val="22"/>
        </w:rPr>
        <w:t xml:space="preserve"> producing company’s name.</w:t>
      </w:r>
      <w:r w:rsidRPr="00EA5D3E">
        <w:rPr>
          <w:rFonts w:ascii="Arial" w:hAnsi="Arial" w:cs="Arial"/>
          <w:sz w:val="22"/>
          <w:szCs w:val="22"/>
        </w:rPr>
        <w:t xml:space="preserve"> </w:t>
      </w:r>
    </w:p>
    <w:p w14:paraId="2F201647" w14:textId="77777777" w:rsidR="00AF1157" w:rsidRPr="00EA5D3E" w:rsidRDefault="00AF1157" w:rsidP="00D73D2D">
      <w:pPr>
        <w:suppressAutoHyphens/>
        <w:rPr>
          <w:rFonts w:ascii="Arial" w:hAnsi="Arial" w:cs="Arial"/>
          <w:sz w:val="36"/>
          <w:szCs w:val="36"/>
        </w:rPr>
      </w:pPr>
    </w:p>
    <w:p w14:paraId="7D036AC5" w14:textId="77777777" w:rsidR="00AF1157" w:rsidRPr="00EA5D3E" w:rsidRDefault="00AF060A" w:rsidP="00D73D2D">
      <w:pPr>
        <w:suppressAutoHyphens/>
        <w:rPr>
          <w:rFonts w:ascii="Arial" w:hAnsi="Arial" w:cs="Arial"/>
          <w:sz w:val="22"/>
          <w:szCs w:val="22"/>
        </w:rPr>
      </w:pPr>
      <w:r w:rsidRPr="00EA5D3E">
        <w:rPr>
          <w:rFonts w:ascii="Arial" w:hAnsi="Arial" w:cs="Arial"/>
          <w:sz w:val="22"/>
          <w:szCs w:val="22"/>
        </w:rPr>
        <w:t xml:space="preserve">17.  </w:t>
      </w:r>
      <w:r w:rsidR="00AF1157" w:rsidRPr="00EA5D3E">
        <w:rPr>
          <w:rFonts w:ascii="Arial" w:hAnsi="Arial" w:cs="Arial"/>
          <w:sz w:val="22"/>
          <w:szCs w:val="22"/>
        </w:rPr>
        <w:t>If seeking approval to not display the expiration date for OMB approval of this information collection, what are the reasons that the display would be inappropriate?</w:t>
      </w:r>
      <w:r w:rsidR="004D086A" w:rsidRPr="00EA5D3E">
        <w:rPr>
          <w:rFonts w:ascii="Arial" w:hAnsi="Arial" w:cs="Arial"/>
          <w:sz w:val="22"/>
          <w:szCs w:val="22"/>
        </w:rPr>
        <w:t xml:space="preserve"> </w:t>
      </w:r>
    </w:p>
    <w:p w14:paraId="072404A0" w14:textId="77777777" w:rsidR="00AF1157" w:rsidRPr="00EA5D3E" w:rsidRDefault="00AF1157" w:rsidP="00D73D2D">
      <w:pPr>
        <w:suppressAutoHyphens/>
        <w:rPr>
          <w:rFonts w:ascii="Arial" w:hAnsi="Arial" w:cs="Arial"/>
          <w:sz w:val="22"/>
          <w:szCs w:val="22"/>
        </w:rPr>
      </w:pPr>
    </w:p>
    <w:p w14:paraId="0BD227C0" w14:textId="77777777" w:rsidR="0039345F" w:rsidRPr="00EA5D3E" w:rsidRDefault="0039345F" w:rsidP="00014CEB">
      <w:pPr>
        <w:autoSpaceDE w:val="0"/>
        <w:autoSpaceDN w:val="0"/>
        <w:ind w:left="360"/>
        <w:rPr>
          <w:rFonts w:ascii="Arial" w:hAnsi="Arial" w:cs="Arial"/>
          <w:sz w:val="22"/>
          <w:szCs w:val="22"/>
        </w:rPr>
      </w:pPr>
      <w:r w:rsidRPr="00EA5D3E">
        <w:rPr>
          <w:rFonts w:ascii="Arial" w:hAnsi="Arial" w:cs="Arial"/>
          <w:sz w:val="22"/>
          <w:szCs w:val="22"/>
        </w:rPr>
        <w:t xml:space="preserve">There is no TTB form associated with this information collection and the submitted certifications are prepared by the respondent.  Therefore, there is no medium on which TTB can display the OMB expiration date for this information collection. </w:t>
      </w:r>
    </w:p>
    <w:p w14:paraId="184B9804" w14:textId="77777777" w:rsidR="00014CEB" w:rsidRPr="00EA5D3E" w:rsidRDefault="00014CEB" w:rsidP="003A4C43">
      <w:pPr>
        <w:autoSpaceDE w:val="0"/>
        <w:autoSpaceDN w:val="0"/>
        <w:rPr>
          <w:rFonts w:ascii="Arial" w:hAnsi="Arial" w:cs="Arial"/>
          <w:sz w:val="36"/>
          <w:szCs w:val="36"/>
        </w:rPr>
      </w:pPr>
    </w:p>
    <w:p w14:paraId="27138BD3" w14:textId="77777777" w:rsidR="00AF1157" w:rsidRPr="00EA5D3E" w:rsidRDefault="00BA1A21" w:rsidP="00D73D2D">
      <w:pPr>
        <w:suppressAutoHyphens/>
        <w:rPr>
          <w:rFonts w:ascii="Arial" w:hAnsi="Arial" w:cs="Arial"/>
          <w:i/>
          <w:sz w:val="22"/>
          <w:szCs w:val="22"/>
        </w:rPr>
      </w:pPr>
      <w:r w:rsidRPr="00EA5D3E">
        <w:rPr>
          <w:rFonts w:ascii="Arial" w:hAnsi="Arial" w:cs="Arial"/>
          <w:i/>
          <w:sz w:val="22"/>
          <w:szCs w:val="22"/>
        </w:rPr>
        <w:t xml:space="preserve">18.  </w:t>
      </w:r>
      <w:r w:rsidR="00AF1157" w:rsidRPr="00EA5D3E">
        <w:rPr>
          <w:rFonts w:ascii="Arial" w:hAnsi="Arial" w:cs="Arial"/>
          <w:i/>
          <w:sz w:val="22"/>
          <w:szCs w:val="22"/>
        </w:rPr>
        <w:t>What are the exceptions to the certification statement?</w:t>
      </w:r>
      <w:r w:rsidR="00D56B01" w:rsidRPr="00EA5D3E">
        <w:rPr>
          <w:rFonts w:ascii="Arial" w:hAnsi="Arial" w:cs="Arial"/>
          <w:i/>
          <w:sz w:val="22"/>
          <w:szCs w:val="22"/>
        </w:rPr>
        <w:t xml:space="preserve"> </w:t>
      </w:r>
    </w:p>
    <w:p w14:paraId="33E7E43C" w14:textId="77777777" w:rsidR="00D414AB" w:rsidRPr="00EA5D3E" w:rsidRDefault="00D414AB" w:rsidP="0039345F">
      <w:pPr>
        <w:ind w:left="360"/>
        <w:rPr>
          <w:rFonts w:ascii="Arial" w:hAnsi="Arial" w:cs="Arial"/>
          <w:sz w:val="22"/>
          <w:szCs w:val="22"/>
          <w:highlight w:val="yellow"/>
        </w:rPr>
      </w:pPr>
    </w:p>
    <w:p w14:paraId="622BAFAE" w14:textId="77777777" w:rsidR="0039345F" w:rsidRPr="00EA5D3E" w:rsidRDefault="0039345F" w:rsidP="0039345F">
      <w:pPr>
        <w:spacing w:after="80"/>
        <w:ind w:left="360"/>
        <w:rPr>
          <w:rFonts w:ascii="Arial" w:hAnsi="Arial" w:cs="Arial"/>
        </w:rPr>
      </w:pPr>
      <w:r w:rsidRPr="00EA5D3E">
        <w:rPr>
          <w:rFonts w:ascii="Arial" w:hAnsi="Arial" w:cs="Arial"/>
        </w:rPr>
        <w:t xml:space="preserve">(c)  See item 5 above. </w:t>
      </w:r>
    </w:p>
    <w:p w14:paraId="40FF96E7" w14:textId="77777777" w:rsidR="0039345F" w:rsidRPr="00EA5D3E" w:rsidRDefault="0039345F" w:rsidP="0039345F">
      <w:pPr>
        <w:spacing w:after="80"/>
        <w:ind w:left="360"/>
        <w:rPr>
          <w:rFonts w:ascii="Arial" w:hAnsi="Arial" w:cs="Arial"/>
        </w:rPr>
      </w:pPr>
      <w:r w:rsidRPr="00EA5D3E">
        <w:rPr>
          <w:rFonts w:ascii="Arial" w:hAnsi="Arial" w:cs="Arial"/>
        </w:rPr>
        <w:t xml:space="preserve">(f)   This is not a recordkeeping requirement. </w:t>
      </w:r>
    </w:p>
    <w:p w14:paraId="284CFCF4" w14:textId="77777777" w:rsidR="0039345F" w:rsidRPr="00EA5D3E" w:rsidRDefault="0039345F" w:rsidP="0039345F">
      <w:pPr>
        <w:spacing w:after="80"/>
        <w:ind w:left="360"/>
        <w:rPr>
          <w:rFonts w:ascii="Arial" w:hAnsi="Arial" w:cs="Arial"/>
        </w:rPr>
      </w:pPr>
      <w:r w:rsidRPr="00EA5D3E">
        <w:rPr>
          <w:rFonts w:ascii="Arial" w:hAnsi="Arial" w:cs="Arial"/>
        </w:rPr>
        <w:t>(</w:t>
      </w:r>
      <w:proofErr w:type="spellStart"/>
      <w:r w:rsidRPr="00EA5D3E">
        <w:rPr>
          <w:rFonts w:ascii="Arial" w:hAnsi="Arial" w:cs="Arial"/>
        </w:rPr>
        <w:t>i</w:t>
      </w:r>
      <w:proofErr w:type="spellEnd"/>
      <w:r w:rsidRPr="00EA5D3E">
        <w:rPr>
          <w:rFonts w:ascii="Arial" w:hAnsi="Arial" w:cs="Arial"/>
        </w:rPr>
        <w:t xml:space="preserve">)   No statistical survey methodology is involved. </w:t>
      </w:r>
    </w:p>
    <w:p w14:paraId="4BD771B3" w14:textId="77777777" w:rsidR="0039345F" w:rsidRPr="00EA5D3E" w:rsidRDefault="0039345F" w:rsidP="00D73D2D">
      <w:pPr>
        <w:rPr>
          <w:rFonts w:ascii="Arial" w:hAnsi="Arial" w:cs="Arial"/>
          <w:sz w:val="36"/>
          <w:szCs w:val="36"/>
        </w:rPr>
      </w:pPr>
      <w:bookmarkStart w:id="0" w:name="_GoBack"/>
      <w:bookmarkEnd w:id="0"/>
    </w:p>
    <w:p w14:paraId="2331ABDB" w14:textId="77777777" w:rsidR="00E115FD" w:rsidRPr="00EA5D3E" w:rsidRDefault="00E115FD" w:rsidP="00D73D2D">
      <w:pPr>
        <w:rPr>
          <w:rFonts w:ascii="Arial" w:hAnsi="Arial" w:cs="Arial"/>
          <w:sz w:val="36"/>
          <w:szCs w:val="36"/>
        </w:rPr>
      </w:pPr>
    </w:p>
    <w:p w14:paraId="439AC381" w14:textId="77777777" w:rsidR="00BD3333" w:rsidRPr="00EA5D3E" w:rsidRDefault="00BD3333" w:rsidP="00D73D2D">
      <w:pPr>
        <w:rPr>
          <w:rFonts w:ascii="Arial" w:hAnsi="Arial" w:cs="Arial"/>
          <w:b/>
          <w:bCs/>
          <w:sz w:val="22"/>
          <w:szCs w:val="22"/>
        </w:rPr>
      </w:pPr>
      <w:r w:rsidRPr="00EA5D3E">
        <w:rPr>
          <w:rFonts w:ascii="Arial" w:hAnsi="Arial" w:cs="Arial"/>
          <w:b/>
          <w:bCs/>
          <w:sz w:val="22"/>
          <w:szCs w:val="22"/>
        </w:rPr>
        <w:t xml:space="preserve">B. </w:t>
      </w:r>
      <w:r w:rsidR="00BA1A21" w:rsidRPr="00EA5D3E">
        <w:rPr>
          <w:rFonts w:ascii="Arial" w:hAnsi="Arial" w:cs="Arial"/>
          <w:b/>
          <w:bCs/>
          <w:sz w:val="22"/>
          <w:szCs w:val="22"/>
        </w:rPr>
        <w:t xml:space="preserve"> </w:t>
      </w:r>
      <w:r w:rsidRPr="00EA5D3E">
        <w:rPr>
          <w:rFonts w:ascii="Arial" w:hAnsi="Arial" w:cs="Arial"/>
          <w:b/>
          <w:bCs/>
          <w:sz w:val="22"/>
          <w:szCs w:val="22"/>
          <w:u w:val="single"/>
        </w:rPr>
        <w:t>Collections of Information Employing Statistical Methods</w:t>
      </w:r>
      <w:r w:rsidRPr="00EA5D3E">
        <w:rPr>
          <w:rFonts w:ascii="Arial" w:hAnsi="Arial" w:cs="Arial"/>
          <w:b/>
          <w:bCs/>
          <w:sz w:val="22"/>
          <w:szCs w:val="22"/>
        </w:rPr>
        <w:t>.</w:t>
      </w:r>
    </w:p>
    <w:p w14:paraId="234B08A0" w14:textId="77777777" w:rsidR="00BD3333" w:rsidRPr="00EA5D3E" w:rsidRDefault="00BD3333" w:rsidP="00D73D2D">
      <w:pPr>
        <w:pStyle w:val="Header"/>
        <w:tabs>
          <w:tab w:val="clear" w:pos="4320"/>
          <w:tab w:val="clear" w:pos="8640"/>
        </w:tabs>
        <w:rPr>
          <w:rFonts w:ascii="Arial" w:hAnsi="Arial" w:cs="Arial"/>
          <w:sz w:val="22"/>
          <w:szCs w:val="22"/>
        </w:rPr>
      </w:pPr>
    </w:p>
    <w:p w14:paraId="1096B706" w14:textId="77777777" w:rsidR="00BD3333" w:rsidRPr="00EA5D3E" w:rsidRDefault="00BD3333" w:rsidP="00BA1A21">
      <w:pPr>
        <w:pStyle w:val="Header"/>
        <w:tabs>
          <w:tab w:val="clear" w:pos="4320"/>
          <w:tab w:val="clear" w:pos="8640"/>
        </w:tabs>
        <w:ind w:left="360"/>
        <w:rPr>
          <w:rFonts w:ascii="Arial" w:hAnsi="Arial" w:cs="Arial"/>
          <w:sz w:val="22"/>
          <w:szCs w:val="22"/>
        </w:rPr>
      </w:pPr>
      <w:r w:rsidRPr="00EA5D3E">
        <w:rPr>
          <w:rFonts w:ascii="Arial" w:hAnsi="Arial" w:cs="Arial"/>
          <w:sz w:val="22"/>
          <w:szCs w:val="22"/>
        </w:rPr>
        <w:t>This collection does not employ statistical methods.</w:t>
      </w:r>
      <w:r w:rsidR="00BA1A21" w:rsidRPr="00EA5D3E">
        <w:rPr>
          <w:rFonts w:ascii="Arial" w:hAnsi="Arial" w:cs="Arial"/>
          <w:sz w:val="22"/>
          <w:szCs w:val="22"/>
        </w:rPr>
        <w:t xml:space="preserve"> </w:t>
      </w:r>
    </w:p>
    <w:p w14:paraId="00F80CF1" w14:textId="77777777" w:rsidR="00AF1157" w:rsidRPr="00EA5D3E" w:rsidRDefault="00AF1157" w:rsidP="00D73D2D">
      <w:pPr>
        <w:suppressAutoHyphens/>
        <w:rPr>
          <w:rFonts w:ascii="Arial" w:hAnsi="Arial" w:cs="Arial"/>
          <w:sz w:val="22"/>
          <w:szCs w:val="22"/>
        </w:rPr>
      </w:pPr>
    </w:p>
    <w:p w14:paraId="47153006" w14:textId="77777777" w:rsidR="00BA1A21" w:rsidRPr="00EA5D3E" w:rsidRDefault="00BA1A21" w:rsidP="00D73D2D">
      <w:pPr>
        <w:suppressAutoHyphens/>
        <w:rPr>
          <w:rFonts w:ascii="Arial" w:hAnsi="Arial" w:cs="Arial"/>
          <w:sz w:val="22"/>
          <w:szCs w:val="22"/>
        </w:rPr>
      </w:pPr>
    </w:p>
    <w:sectPr w:rsidR="00BA1A21" w:rsidRPr="00EA5D3E" w:rsidSect="007A5D4B">
      <w:headerReference w:type="default" r:id="rId12"/>
      <w:footerReference w:type="default" r:id="rId13"/>
      <w:headerReference w:type="first" r:id="rId14"/>
      <w:footerReference w:type="first" r:id="rId15"/>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E9C29" w14:textId="77777777" w:rsidR="00532455" w:rsidRDefault="00532455">
      <w:r>
        <w:separator/>
      </w:r>
    </w:p>
  </w:endnote>
  <w:endnote w:type="continuationSeparator" w:id="0">
    <w:p w14:paraId="06062FE1" w14:textId="77777777" w:rsidR="00532455" w:rsidRDefault="00532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6EF90" w14:textId="112F8C03" w:rsidR="00532455" w:rsidRPr="007A5D4B" w:rsidRDefault="00532455" w:rsidP="00EA5D3E">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1513–0119 Supporting Statement (re </w:t>
    </w:r>
    <w:r w:rsidR="007E3910">
      <w:rPr>
        <w:rFonts w:ascii="Arial" w:hAnsi="Arial" w:cs="Arial"/>
        <w:sz w:val="20"/>
        <w:szCs w:val="20"/>
      </w:rPr>
      <w:t>Notice No. 159), June 21</w:t>
    </w:r>
    <w:r>
      <w:rPr>
        <w:rFonts w:ascii="Arial" w:hAnsi="Arial" w:cs="Arial"/>
        <w:sz w:val="20"/>
        <w:szCs w:val="20"/>
      </w:rPr>
      <w:t>,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F13FF" w14:textId="19092344" w:rsidR="00532455" w:rsidRPr="007A5D4B" w:rsidRDefault="00532455" w:rsidP="00EA5D3E">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1513–0119 Supporting Statement (re Notice No. 159), June </w:t>
    </w:r>
    <w:r w:rsidR="007E3910">
      <w:rPr>
        <w:rFonts w:ascii="Arial" w:hAnsi="Arial" w:cs="Arial"/>
        <w:sz w:val="20"/>
        <w:szCs w:val="20"/>
      </w:rPr>
      <w:t>2</w:t>
    </w:r>
    <w:r>
      <w:rPr>
        <w:rFonts w:ascii="Arial" w:hAnsi="Arial" w:cs="Arial"/>
        <w:sz w:val="20"/>
        <w:szCs w:val="20"/>
      </w:rPr>
      <w:t>1, 2016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C906A" w14:textId="77777777" w:rsidR="00532455" w:rsidRDefault="00532455">
      <w:r>
        <w:separator/>
      </w:r>
    </w:p>
  </w:footnote>
  <w:footnote w:type="continuationSeparator" w:id="0">
    <w:p w14:paraId="20643449" w14:textId="77777777" w:rsidR="00532455" w:rsidRDefault="005324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9E855" w14:textId="77777777" w:rsidR="00532455" w:rsidRPr="007A5D4B" w:rsidRDefault="00532455"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8B757E">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31D4A" w14:textId="77777777" w:rsidR="00532455" w:rsidRPr="007A5D4B" w:rsidRDefault="00532455"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61DDA"/>
    <w:multiLevelType w:val="hybridMultilevel"/>
    <w:tmpl w:val="B34CD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BA69DD"/>
    <w:multiLevelType w:val="hybridMultilevel"/>
    <w:tmpl w:val="0B40EB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29F4"/>
    <w:rsid w:val="0004708F"/>
    <w:rsid w:val="000473AC"/>
    <w:rsid w:val="0004764C"/>
    <w:rsid w:val="00074898"/>
    <w:rsid w:val="00095F53"/>
    <w:rsid w:val="000A2E33"/>
    <w:rsid w:val="000A4E1A"/>
    <w:rsid w:val="000A7706"/>
    <w:rsid w:val="000B3E08"/>
    <w:rsid w:val="000D6313"/>
    <w:rsid w:val="000E3209"/>
    <w:rsid w:val="00101DE7"/>
    <w:rsid w:val="00120072"/>
    <w:rsid w:val="001608E4"/>
    <w:rsid w:val="001A45D3"/>
    <w:rsid w:val="001E5547"/>
    <w:rsid w:val="001E7BDE"/>
    <w:rsid w:val="001F2913"/>
    <w:rsid w:val="0022156B"/>
    <w:rsid w:val="00250066"/>
    <w:rsid w:val="00250383"/>
    <w:rsid w:val="00254FC6"/>
    <w:rsid w:val="002679C3"/>
    <w:rsid w:val="00273CEE"/>
    <w:rsid w:val="00276081"/>
    <w:rsid w:val="00291CA1"/>
    <w:rsid w:val="002B47FB"/>
    <w:rsid w:val="002B6EB6"/>
    <w:rsid w:val="002D1324"/>
    <w:rsid w:val="002E6145"/>
    <w:rsid w:val="003301DA"/>
    <w:rsid w:val="0033260C"/>
    <w:rsid w:val="00381FFC"/>
    <w:rsid w:val="0038747C"/>
    <w:rsid w:val="0039345F"/>
    <w:rsid w:val="003A4C43"/>
    <w:rsid w:val="003C1FD2"/>
    <w:rsid w:val="003C3D66"/>
    <w:rsid w:val="00435966"/>
    <w:rsid w:val="0044522E"/>
    <w:rsid w:val="00445795"/>
    <w:rsid w:val="00447B6B"/>
    <w:rsid w:val="004A3DE5"/>
    <w:rsid w:val="004B040B"/>
    <w:rsid w:val="004D086A"/>
    <w:rsid w:val="004D1808"/>
    <w:rsid w:val="004D3468"/>
    <w:rsid w:val="004D4299"/>
    <w:rsid w:val="004E2C89"/>
    <w:rsid w:val="004E454D"/>
    <w:rsid w:val="004F62C7"/>
    <w:rsid w:val="0050368E"/>
    <w:rsid w:val="00513CE9"/>
    <w:rsid w:val="00522EED"/>
    <w:rsid w:val="005278E4"/>
    <w:rsid w:val="00532455"/>
    <w:rsid w:val="00536D29"/>
    <w:rsid w:val="005A6AF2"/>
    <w:rsid w:val="005C0D3C"/>
    <w:rsid w:val="005C282B"/>
    <w:rsid w:val="005E4F99"/>
    <w:rsid w:val="005E4F9B"/>
    <w:rsid w:val="006244FF"/>
    <w:rsid w:val="00631780"/>
    <w:rsid w:val="00662ED7"/>
    <w:rsid w:val="00663972"/>
    <w:rsid w:val="00664BA2"/>
    <w:rsid w:val="0069718A"/>
    <w:rsid w:val="006A35C6"/>
    <w:rsid w:val="006B4A2F"/>
    <w:rsid w:val="006D0409"/>
    <w:rsid w:val="006D367D"/>
    <w:rsid w:val="006F2142"/>
    <w:rsid w:val="00721C76"/>
    <w:rsid w:val="00734B25"/>
    <w:rsid w:val="00736DD6"/>
    <w:rsid w:val="007632E4"/>
    <w:rsid w:val="00784975"/>
    <w:rsid w:val="007A29EC"/>
    <w:rsid w:val="007A5D4B"/>
    <w:rsid w:val="007B4A46"/>
    <w:rsid w:val="007B4E08"/>
    <w:rsid w:val="007D5727"/>
    <w:rsid w:val="007E3191"/>
    <w:rsid w:val="007E36FD"/>
    <w:rsid w:val="007E3910"/>
    <w:rsid w:val="007E57D5"/>
    <w:rsid w:val="007F40E3"/>
    <w:rsid w:val="00804B0C"/>
    <w:rsid w:val="00804EEA"/>
    <w:rsid w:val="00811A04"/>
    <w:rsid w:val="00827956"/>
    <w:rsid w:val="0084640C"/>
    <w:rsid w:val="008603B9"/>
    <w:rsid w:val="0086167B"/>
    <w:rsid w:val="00891C47"/>
    <w:rsid w:val="00896064"/>
    <w:rsid w:val="008B146B"/>
    <w:rsid w:val="008B17D3"/>
    <w:rsid w:val="008B502E"/>
    <w:rsid w:val="008B757E"/>
    <w:rsid w:val="008C399F"/>
    <w:rsid w:val="009132E5"/>
    <w:rsid w:val="0095024B"/>
    <w:rsid w:val="0096457D"/>
    <w:rsid w:val="00965E7F"/>
    <w:rsid w:val="0097170A"/>
    <w:rsid w:val="009A1CD5"/>
    <w:rsid w:val="009A6532"/>
    <w:rsid w:val="009E4E4C"/>
    <w:rsid w:val="009F591C"/>
    <w:rsid w:val="00A17E04"/>
    <w:rsid w:val="00A201BF"/>
    <w:rsid w:val="00A43B82"/>
    <w:rsid w:val="00AA3F8F"/>
    <w:rsid w:val="00AA6881"/>
    <w:rsid w:val="00AB6D1B"/>
    <w:rsid w:val="00AC686F"/>
    <w:rsid w:val="00AF060A"/>
    <w:rsid w:val="00AF1157"/>
    <w:rsid w:val="00B06EE5"/>
    <w:rsid w:val="00B1047F"/>
    <w:rsid w:val="00B23FF6"/>
    <w:rsid w:val="00B31E02"/>
    <w:rsid w:val="00B36E91"/>
    <w:rsid w:val="00B72AC4"/>
    <w:rsid w:val="00B95061"/>
    <w:rsid w:val="00BA1A21"/>
    <w:rsid w:val="00BB67E5"/>
    <w:rsid w:val="00BC1D1F"/>
    <w:rsid w:val="00BD3333"/>
    <w:rsid w:val="00BE3C19"/>
    <w:rsid w:val="00C1362D"/>
    <w:rsid w:val="00C25113"/>
    <w:rsid w:val="00C271EA"/>
    <w:rsid w:val="00C71838"/>
    <w:rsid w:val="00CA07BF"/>
    <w:rsid w:val="00CA7E3C"/>
    <w:rsid w:val="00CC2DE7"/>
    <w:rsid w:val="00CD21EC"/>
    <w:rsid w:val="00CD385A"/>
    <w:rsid w:val="00CF1C87"/>
    <w:rsid w:val="00D004D6"/>
    <w:rsid w:val="00D01AA2"/>
    <w:rsid w:val="00D03A61"/>
    <w:rsid w:val="00D059BB"/>
    <w:rsid w:val="00D216E1"/>
    <w:rsid w:val="00D414AB"/>
    <w:rsid w:val="00D50640"/>
    <w:rsid w:val="00D56B01"/>
    <w:rsid w:val="00D6325C"/>
    <w:rsid w:val="00D656EA"/>
    <w:rsid w:val="00D73D2D"/>
    <w:rsid w:val="00D742EE"/>
    <w:rsid w:val="00D76DF0"/>
    <w:rsid w:val="00DA29D8"/>
    <w:rsid w:val="00DA3692"/>
    <w:rsid w:val="00DB61D2"/>
    <w:rsid w:val="00DF4879"/>
    <w:rsid w:val="00DF5F98"/>
    <w:rsid w:val="00E115FD"/>
    <w:rsid w:val="00E27C45"/>
    <w:rsid w:val="00E323CD"/>
    <w:rsid w:val="00E414F9"/>
    <w:rsid w:val="00E41ED9"/>
    <w:rsid w:val="00E45CBA"/>
    <w:rsid w:val="00E51AD7"/>
    <w:rsid w:val="00E56E11"/>
    <w:rsid w:val="00E86B1B"/>
    <w:rsid w:val="00EA5D3E"/>
    <w:rsid w:val="00EC4FC3"/>
    <w:rsid w:val="00ED4A03"/>
    <w:rsid w:val="00ED7233"/>
    <w:rsid w:val="00EE4237"/>
    <w:rsid w:val="00F03208"/>
    <w:rsid w:val="00F058FA"/>
    <w:rsid w:val="00F618E0"/>
    <w:rsid w:val="00F80C7D"/>
    <w:rsid w:val="00F84427"/>
    <w:rsid w:val="00F95A6D"/>
    <w:rsid w:val="00FA228E"/>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1F9A7E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54949">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709690063">
      <w:bodyDiv w:val="1"/>
      <w:marLeft w:val="0"/>
      <w:marRight w:val="0"/>
      <w:marTop w:val="0"/>
      <w:marBottom w:val="0"/>
      <w:divBdr>
        <w:top w:val="none" w:sz="0" w:space="0" w:color="auto"/>
        <w:left w:val="none" w:sz="0" w:space="0" w:color="auto"/>
        <w:bottom w:val="none" w:sz="0" w:space="0" w:color="auto"/>
        <w:right w:val="none" w:sz="0" w:space="0" w:color="auto"/>
      </w:divBdr>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544751505">
      <w:bodyDiv w:val="1"/>
      <w:marLeft w:val="0"/>
      <w:marRight w:val="0"/>
      <w:marTop w:val="0"/>
      <w:marBottom w:val="0"/>
      <w:divBdr>
        <w:top w:val="none" w:sz="0" w:space="0" w:color="auto"/>
        <w:left w:val="none" w:sz="0" w:space="0" w:color="auto"/>
        <w:bottom w:val="none" w:sz="0" w:space="0" w:color="auto"/>
        <w:right w:val="none" w:sz="0" w:space="0" w:color="auto"/>
      </w:divBdr>
    </w:div>
    <w:div w:id="179524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tbonline.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tb.gov/wine/certs_on_file.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tb.gov/wine/certs_on_file.shtml" TargetMode="External"/><Relationship Id="rId4" Type="http://schemas.openxmlformats.org/officeDocument/2006/relationships/settings" Target="settings.xml"/><Relationship Id="rId9" Type="http://schemas.openxmlformats.org/officeDocument/2006/relationships/hyperlink" Target="mailto:winecertificationdocket@ttb.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008ED-435F-43D2-BE14-7C358D4D4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20783CD.dotm</Template>
  <TotalTime>0</TotalTime>
  <Pages>5</Pages>
  <Words>1900</Words>
  <Characters>11159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13033</CharactersWithSpaces>
  <SharedDoc>false</SharedDoc>
  <HLinks>
    <vt:vector size="24" baseType="variant">
      <vt:variant>
        <vt:i4>1769503</vt:i4>
      </vt:variant>
      <vt:variant>
        <vt:i4>9</vt:i4>
      </vt:variant>
      <vt:variant>
        <vt:i4>0</vt:i4>
      </vt:variant>
      <vt:variant>
        <vt:i4>5</vt:i4>
      </vt:variant>
      <vt:variant>
        <vt:lpwstr>http://www.ttb.gov/wine/certs_on_file.shtml</vt:lpwstr>
      </vt:variant>
      <vt:variant>
        <vt:lpwstr/>
      </vt:variant>
      <vt:variant>
        <vt:i4>1769503</vt:i4>
      </vt:variant>
      <vt:variant>
        <vt:i4>6</vt:i4>
      </vt:variant>
      <vt:variant>
        <vt:i4>0</vt:i4>
      </vt:variant>
      <vt:variant>
        <vt:i4>5</vt:i4>
      </vt:variant>
      <vt:variant>
        <vt:lpwstr>http://www.ttb.gov/wine/certs_on_file.shtml</vt:lpwstr>
      </vt:variant>
      <vt:variant>
        <vt:lpwstr/>
      </vt:variant>
      <vt:variant>
        <vt:i4>8061022</vt:i4>
      </vt:variant>
      <vt:variant>
        <vt:i4>3</vt:i4>
      </vt:variant>
      <vt:variant>
        <vt:i4>0</vt:i4>
      </vt:variant>
      <vt:variant>
        <vt:i4>5</vt:i4>
      </vt:variant>
      <vt:variant>
        <vt:lpwstr>mailto:winecertificationdocket@ttb.gov</vt:lpwstr>
      </vt:variant>
      <vt:variant>
        <vt:lpwstr/>
      </vt:variant>
      <vt:variant>
        <vt:i4>4128805</vt:i4>
      </vt:variant>
      <vt:variant>
        <vt:i4>0</vt:i4>
      </vt:variant>
      <vt:variant>
        <vt:i4>0</vt:i4>
      </vt:variant>
      <vt:variant>
        <vt:i4>5</vt:i4>
      </vt:variant>
      <vt:variant>
        <vt:lpwstr>https://www.ttbonline.gov/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2016-06-16T15:17:00Z</dcterms:created>
  <dcterms:modified xsi:type="dcterms:W3CDTF">2016-06-24T13:01:00Z</dcterms:modified>
</cp:coreProperties>
</file>