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[Pages 30305-30308]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4" w:history="1">
        <w:r w:rsidRPr="00A2695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2695C">
        <w:rPr>
          <w:rFonts w:ascii="Courier New" w:eastAsia="Times New Roman" w:hAnsi="Courier New" w:cs="Courier New"/>
          <w:sz w:val="20"/>
          <w:szCs w:val="20"/>
        </w:rPr>
        <w:t>]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[FR Doc No: E9-14906]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[Docket No. DHS-2008-0110]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Privacy Act of 1974; United States Coast Guard--</w:t>
      </w:r>
      <w:bookmarkStart w:id="0" w:name="_GoBack"/>
      <w:r w:rsidRPr="00A2695C">
        <w:rPr>
          <w:rFonts w:ascii="Courier New" w:eastAsia="Times New Roman" w:hAnsi="Courier New" w:cs="Courier New"/>
          <w:sz w:val="20"/>
          <w:szCs w:val="20"/>
        </w:rPr>
        <w:t xml:space="preserve">013 Marine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Information for Safety and Law Enforcement (MISLE) System of Records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bookmarkEnd w:id="0"/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and as part of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legacy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system of record notices, the Department of Homeland Security is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giving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notice that it proposes to add a system of records to its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inventory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of record systems titled United States Coast Guard Marine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Information for Safety and Law Enforcement System of Records. This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is a compilation of five legacy record systems: DOT/CG 679,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(April 22,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2002), DOT/CG 588, Marine Safety Information System (April 11, 2000),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DOT/CG 505, Recreational Boating Law Enforcement Case Files (April 11,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2000), DOT/CG 590, Vessel Identification System (April 11, 2000), DOT/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CG 591, Merchant Vessel Documentation System (April 11, 2000). This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system will allow the Department of Homeland Security/United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safety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and law enforcement information. Categories of individuals,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categories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of records, and routine uses of these legacy system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notices have been consolidated and updated to better reflect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United States Coast Guard's marine, safety and law enforcement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. Additionally, DHS is issuing a Notice of Proposed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Rulemaking (NPRM) concurrent with this SORN elsewhere in the Federal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Register. The exemptions for the legacy system of records notices will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continue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to be applicable until the final rule for this SORN has been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completed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. This new system will be included in the Department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2008-0110 by one of the following methods: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A2695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2695C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lastRenderedPageBreak/>
        <w:t>Follow the instructions for submitting comments.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name and docket number for this rulemaking. All comments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received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will be posted without change and may be read at </w:t>
      </w:r>
      <w:hyperlink r:id="rId6" w:history="1">
        <w:r w:rsidRPr="00A2695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2695C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documents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or comments received, go to </w:t>
      </w:r>
      <w:hyperlink r:id="rId7" w:history="1">
        <w:r w:rsidRPr="00A2695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2695C">
        <w:rPr>
          <w:rFonts w:ascii="Courier New" w:eastAsia="Times New Roman" w:hAnsi="Courier New" w:cs="Courier New"/>
          <w:sz w:val="20"/>
          <w:szCs w:val="20"/>
        </w:rPr>
        <w:t>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(Nov. 25, 2002),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Department of Homeland Security (DHS)/United States Coast Guard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(USCG) have relied on preexisting Privacy Act systems of records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notices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for the collection and maintenance of records regarding marine,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safety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and law enforcement information.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DHS is updating and reissuing a USCG system of records under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Privacy Act (5 U.S.C. 552a) that deals with marine safety and law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information. This record system will allow DHS/USCG to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collect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and maintain records regarding marine safety and law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information. This record system will allow the Department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Homeland Security/United States Coast Guard to collect and maintain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regarding marine information and law enforcement information.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and as part of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legacy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system of record notices, the Department of Homeland Security is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giving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notice that it proposes to add a system of records to its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inventory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of record systems titled United States Coast Guard Marine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Information System and Law Enforcement System of Records. This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[[Page 30306]]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is a compilation of five legacy record systems: DOT/CG 679,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(67 FR 19612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April 22, 2002), DOT/CG 588, Marine Safety Information System (65 FR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19475 April 11, 2000), DOT/CG 505, Recreational Boating Law Enforcement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Case Files (65 FR 19475 April 11, 2000), DOT/CG 590, Vessel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Identification System (65 FR 19475 April 11, 2000), DOT/CG 591,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Merchant Vessel Documentation System (65 FR 19475 April 11, 2000). This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system will allow the Department of Homeland Security/United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safety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security, environmental protection and law enforcement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. Categories of individuals, categories of records, and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uses of these legacy systems of records notices have been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consolidated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and updated to better reflect the United States Coast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Guard's marine safety, security, environmental protection and law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record systems. Additionally, DHS is issuing a Notice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Proposed Rulemaking (NPRM) concurrent with this SORN elsewhere in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Federal Register. The exemptions for the legacy system of records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notices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will continue to be applicable until the final rule for this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framework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governing the means by which the United States Government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collects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maintains, uses and disseminates personally identifiable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. The Privacy Act applies to information that is maintained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 ``system of records.'' A ``system of records'' is a group of any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under the control of an agency from which information is stored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retrieved by the name of the individual or by some identifying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such as property address, mailing address, or symbol assigned to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individual. In the Privacy Act, an individual is defined to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encompass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United States citizens and legal permanent residents. DHS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extends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administrative Privacy Act protections to all individuals where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is maintained on both U.S. citizens, lawful permanent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residents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and visitors. Individuals may request their own records that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maintained in a system of records in the possession or under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of DHS by complying with DHS Privacy Act regulations, 6 CFR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records that the agency maintains, and the routine uses that are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in each system in order to make agency record keeping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practices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transparent, to notify individuals regarding the uses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records, and to assist individuals to more easily find such files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the agency. Below is the description of the Marine Information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Safety and Law Enforcement System of Records.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new system of records to the Office of Management and Budget and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Congress.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DHS/USCG-013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United States Coast Guard Marine Information for Safety and Law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Enforcement (MISLE).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Sensitive, but Unclassified.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Coast Guard (USCG)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Headquarters in Washington, DC, the USCG Operations Systems Center,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2695C">
        <w:rPr>
          <w:rFonts w:ascii="Courier New" w:eastAsia="Times New Roman" w:hAnsi="Courier New" w:cs="Courier New"/>
          <w:sz w:val="20"/>
          <w:szCs w:val="20"/>
        </w:rPr>
        <w:t>Kearneysville</w:t>
      </w:r>
      <w:proofErr w:type="spellEnd"/>
      <w:r w:rsidRPr="00A2695C">
        <w:rPr>
          <w:rFonts w:ascii="Courier New" w:eastAsia="Times New Roman" w:hAnsi="Courier New" w:cs="Courier New"/>
          <w:sz w:val="20"/>
          <w:szCs w:val="20"/>
        </w:rPr>
        <w:t>, WV, and other field locations.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Individuals with established relationship(s) and/or associations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vessels and marine transportation facilities and activities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regulated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by the USCG. Specifically, vessel owners, operators,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charterers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masters, crew and/or agents, mortgagees, lien claimants,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lastRenderedPageBreak/>
        <w:t>vessel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builders, facility owners, managers or employees, individuals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own, operate, or represent marine transportation companies and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individuals who come in contact with the USCG through its law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marine safety, investigation, and environmental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activities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>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Name of individual, vessel, or facility;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Home and work addresses;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Phone numbers;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Facility number, involved party identification number,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social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security number, </w:t>
      </w:r>
      <w:proofErr w:type="spellStart"/>
      <w:r w:rsidRPr="00A2695C">
        <w:rPr>
          <w:rFonts w:ascii="Courier New" w:eastAsia="Times New Roman" w:hAnsi="Courier New" w:cs="Courier New"/>
          <w:sz w:val="20"/>
          <w:szCs w:val="20"/>
        </w:rPr>
        <w:t>drivers</w:t>
      </w:r>
      <w:proofErr w:type="spell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license number, Immigration and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Naturalization Service number, military identification number, U.S.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Coast Guard license number, cellular number, foreign seaman's booklet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resident alien number, merchant mariners license 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documentation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number, tax payer identification number;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Casualty case number;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Pollution incident case number;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Date of incident;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Civil penalty case number;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Biometric information through photographs including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height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>, weight, eye color and hair color;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Videos;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Information on vessels and vessel characteristics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: Vessel identification data, registration data, port visits,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inspection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data, documentation data, port safety boarding, casualties,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pollution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incidents, and civil violations if applicable and associated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(data pertaining to people or organizations associated with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vessels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>);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Information on marine transportation facilities including: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Name, identification number, location, commodities handled, equipment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certificates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approvals, inspection reports, pollution incidents,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casualties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violations of U.S. laws, and data pertaining to people 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organizations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associated with those facilities;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For owners, operators, agents, and crew members: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Statements submitted by USCG relating to boarding, investigations as a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result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of a pollution and/or casualty incident, as well as any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violations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of United States law, along with civil penalty actions taken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 result of such violations. Such reports could contain names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passengers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on vessels, as well as witnesses to such violations.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Narratives, reports and documents by USCG personnel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describing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their activates on vessels and within facilities including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incident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reports, violations of laws and international treaties,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5 U.S.C. 301; 14 U.S.C 89a, 93(a) and (c), 632; 16 U.S.C 1431;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Federal Records Act, 33 U.S.C 1223; 33 U.S.C. 1228; 44 U.S.C. 3101; 46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U.S.C. 3717; 46 U.S.C. 12501; 46 U.S.C. 12119; 12502; 46 CFR par 67.1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et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seq.; 49 CFR 1.45, 1.46.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establish a safety, security and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law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enforcement performance history of vessels, facilities, people and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organizations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engaged in marine transportation, including enforcement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action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that can be used to identify and address safety, security and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environmental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risks and to establish vessel eligibility for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lastRenderedPageBreak/>
        <w:t>documentation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as a U.S. flag vessel.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[[Page 30307]]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contained in this system may be disclosed outside DHS as a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use pursuant to 5 U.S.C. 552a(b)(3) as follows: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or in proceedings before any court, adjudicative 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administrative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body, when: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or has an interest in such litigation, and DHS determines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the records are both relevant and necessary to the litigation and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use of such records is compatible with the purpose for which DHS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collected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the records.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conducted under the authority of 44 U.S.C. 2904 and 2906.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performing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audit or oversight operations as authorized by law, but only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information as is necessary and relevant to such audit 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oversight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function.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>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confirmed compromise there is a risk of harm to economic or property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interests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identity theft or fraud, or harm to the security 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integrity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of this system or other systems or programs (whether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by DHS or another agency or entity) or harm to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who relies upon the compromised information; and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DHS's efforts to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DHS, when necessary to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accomplish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an agency function related to this system of records.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same Privacy Act requirements and limitations on disclosure as are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to DHS officers and employees.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foreign law enforcement agency or other appropriate authority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with investigating or prosecuting a violation or enforcing 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implementing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 law, rule, regulation, or order, where a record, either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lastRenderedPageBreak/>
        <w:t>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its face or in conjunction with other information, indicates a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or potential violation of law, which includes criminal,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or regulatory violations and such disclosure is proper and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consistent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with the official duties of the person making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>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H. </w:t>
      </w: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Federal and State safety enforcement agencies, including, but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not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limited to, the Maritime Administration, U.S. Department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Transportation, and National Transportation Safety Board, to access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historical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data that may assist in safety investigations and improve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transportation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safety.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I. </w:t>
      </w: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Federal, State, and local environmental agencies, including,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but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not limited to, the U.S. Environmental Protection Agency, to access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historical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data that may improve compliance with U.S. laws relating to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environmental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protection.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J. To the United States Department of Commerce and National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Technical Information Service (NTIS) to provide the characteristics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vessels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documented by the USCG and owner information. This information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the same as that published in the annual publication ``Merchant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Vessels of the United States'' (also known as the ``blue book''). This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is distributed electronically and is sold to the public.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K. </w:t>
      </w: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Federal and State numbering and titling officials to access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for improving the tracking, registering, and titling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vessels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>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L. To the U.S. Department of Defense and related entities,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but not limited to, the Military Sealift Command and U.S.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Navy, to access data on safety information regarding vessels chartered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those agencies.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M. To other Federal and State agencies not listed above, including,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but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not limited to, the U.S. Census Bureau, U.S. Department of Labor,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U.S. Department of Commerce, to access historical data for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improving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general statistical information.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N. To the International Maritime Organization or intergovernmental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organizations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nongovernmental organizations, or foreign governments in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order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to conduct joint investigations, operations, and inspections;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O. </w:t>
      </w: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Federal, State, or local agencies with which the U.S. Coast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Guard Memorandum </w:t>
      </w:r>
      <w:proofErr w:type="spellStart"/>
      <w:r w:rsidRPr="00A2695C">
        <w:rPr>
          <w:rFonts w:ascii="Courier New" w:eastAsia="Times New Roman" w:hAnsi="Courier New" w:cs="Courier New"/>
          <w:sz w:val="20"/>
          <w:szCs w:val="20"/>
        </w:rPr>
        <w:t>or</w:t>
      </w:r>
      <w:proofErr w:type="spell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Understanding, Memorandum of Agreement, 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Inspection and Certification Agreement pertaining to Marine Safety,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Maritime Security, Maritime Law Enforcement, and Marine Environmental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Protection activities.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P. To the news media and the public, with the approval of the Chief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legitimate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public interest in the disclosure of the information or when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is necessary to preserve confidence in the integrity of DHS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is necessary to demonstrate the accountability of DHS's officers,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or individuals covered by the system, except to the extent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is determined that release of the specific information in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context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of a particular case would constitute an unwarranted invasion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personal privacy.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disposing of records in the system: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in paper form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file cabinets, in file rooms, in secure facilities behind a locked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lastRenderedPageBreak/>
        <w:t>door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. Electronic records are stored on magnetic disc, tape, </w:t>
      </w: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digital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media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>, and CD-ROM.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2695C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A2695C">
        <w:rPr>
          <w:rFonts w:ascii="Courier New" w:eastAsia="Times New Roman" w:hAnsi="Courier New" w:cs="Courier New"/>
          <w:sz w:val="20"/>
          <w:szCs w:val="20"/>
        </w:rPr>
        <w:t>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of individual, vessel, 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facility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facility number, involved party identification number, social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number, </w:t>
      </w:r>
      <w:proofErr w:type="spellStart"/>
      <w:r w:rsidRPr="00A2695C">
        <w:rPr>
          <w:rFonts w:ascii="Courier New" w:eastAsia="Times New Roman" w:hAnsi="Courier New" w:cs="Courier New"/>
          <w:sz w:val="20"/>
          <w:szCs w:val="20"/>
        </w:rPr>
        <w:t>drivers</w:t>
      </w:r>
      <w:proofErr w:type="spell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license number, Immigration and Naturalization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Service number, military identification number, U.S. Coast Guard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license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number, </w:t>
      </w:r>
      <w:proofErr w:type="spellStart"/>
      <w:r w:rsidRPr="00A2695C">
        <w:rPr>
          <w:rFonts w:ascii="Courier New" w:eastAsia="Times New Roman" w:hAnsi="Courier New" w:cs="Courier New"/>
          <w:sz w:val="20"/>
          <w:szCs w:val="20"/>
        </w:rPr>
        <w:t>cedula</w:t>
      </w:r>
      <w:proofErr w:type="spell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number, foreign seaman's booklet number,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resident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alien number, merchant mariners license or documentation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tax payer identification number person or organization name,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casualty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case number, pollution incident case number, date of incident,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penalty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[[Page 30308]]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case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number, USCG unit entering data or incident location.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rules and policies, including all applicable DHS automated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paper systems security and access policies. Strict controls have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been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imposed to minimize the risk of compromising the information that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being stored. Access to the computer system and paper files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containing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the records in this system is limited to those individuals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have a need to know the information for the performance of their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official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duties and who have appropriate clearances or permissions.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Records are retained indefinitely because the records schedules are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currently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pending. A copy of this system has been transferred to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 permanent records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collection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>. The following records schedule has been proposed: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A. Notifications associated with a Case or Activity are considered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historically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important and so are maintained permanently by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National Archives. USCG will transfer the records to the National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Archives at least every five years after the close of a case 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activity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. In some cases, information may transferred prior to the five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years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>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B. Notifications not associated with a Case or Activity are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for five years and then destroyed or deleted. Information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collected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by MISLE is stored for a minimum of five years after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is created, after which the information will be retained,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archived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or destroyed in accordance with the MISLE Records Schedule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approved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by the National Archives and Records Administration. All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hardware and data is stored at OSC, </w:t>
      </w:r>
      <w:proofErr w:type="spellStart"/>
      <w:r w:rsidRPr="00A2695C">
        <w:rPr>
          <w:rFonts w:ascii="Courier New" w:eastAsia="Times New Roman" w:hAnsi="Courier New" w:cs="Courier New"/>
          <w:sz w:val="20"/>
          <w:szCs w:val="20"/>
        </w:rPr>
        <w:t>Kearneysville</w:t>
      </w:r>
      <w:proofErr w:type="spell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WV. Backups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performed daily. Copies of backups are stored at an off-site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location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>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United States Coast Guard, Operations Systems Management Division,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CG-635, 2100 2nd Street, SW., Washington, DC 20593-0001; Boating Safety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Division, CG-5422; United States Coast Guard National Vessel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Documentation Center, 792 T J Jackson Drive, Falling Waters, WV 25419.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lastRenderedPageBreak/>
        <w:t>contained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in this system of records, or seeking to contest its content,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submit a request in writing to USCG, Commandant (CG-611), 2100 2nd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St., SW., Attn: FOIA Coordinator, Washington, DC 20593-0001. Specific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FOIA contact information can be found at </w:t>
      </w:r>
      <w:hyperlink r:id="rId8" w:history="1">
        <w:r w:rsidRPr="00A2695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A2695C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other USCG system of records your request must conform with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verify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your identity, meaning that you must provide your full name,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current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address and date and place of birth. You must sign your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and your signature must either be notarized or subscribed to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to 28 U.S.C. 1746, a law that permits statements to be made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penalty </w:t>
      </w:r>
      <w:proofErr w:type="spellStart"/>
      <w:r w:rsidRPr="00A2695C">
        <w:rPr>
          <w:rFonts w:ascii="Courier New" w:eastAsia="Times New Roman" w:hAnsi="Courier New" w:cs="Courier New"/>
          <w:sz w:val="20"/>
          <w:szCs w:val="20"/>
        </w:rPr>
        <w:t>or</w:t>
      </w:r>
      <w:proofErr w:type="spell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perjury as a substitute for notarization. While no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specific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form is required, you may obtain forms for this purpose form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Director, Disclosure and FOIA, </w:t>
      </w:r>
      <w:hyperlink r:id="rId9" w:history="1">
        <w:r w:rsidRPr="00A2695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A2695C">
        <w:rPr>
          <w:rFonts w:ascii="Courier New" w:eastAsia="Times New Roman" w:hAnsi="Courier New" w:cs="Courier New"/>
          <w:sz w:val="20"/>
          <w:szCs w:val="20"/>
        </w:rPr>
        <w:t xml:space="preserve"> or 1-866-431-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0486. In addition you should provide the following: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information on you,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>,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living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individual, you must include a statement from that individual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his/her agreement for you to access his/her records.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an effective search, and your request may be denied due to lack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specificity or lack of compliance with applicable regulations.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All information entered into the MISLE is gathered from USCG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boarding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USCG inspections, and USCG documentation offices, vessel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notice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of arrival reports in the course of normal routine business.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This information is gathered from the owners, operators, crew members,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agents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passengers, witnesses, other government agencies and United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States Coast Guard personnel.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subsections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(c)(3) and (4); (d); (e)(1), (2), (3), (5), and (8); and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(g) </w:t>
      </w: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the Privacy Act pursuant to 5 U.S.C. 552a(j)(2). In additional,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Secretary of Homeland Security has exempted this system from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subsections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(c)(3), (d), (e)(1), (e)(4)(G), (H), (I), and (f) of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Privacy Act pursuant to 5 U.S.C. </w:t>
      </w: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>k)(2).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Chief Privacy Officer,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Department of Homeland Security.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[FR Doc. E9-14906 Filed 6-24-09; 8:45 am]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FAE" w:rsidRDefault="007D5FAE"/>
    <w:sectPr w:rsidR="007D5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5C"/>
    <w:rsid w:val="00666819"/>
    <w:rsid w:val="007D5FAE"/>
    <w:rsid w:val="00A2695C"/>
    <w:rsid w:val="00F8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88618-B66C-492F-8AE0-5A559710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69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695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26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5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gov/fo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egulations.gov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://www.dh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24165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OCIO PRA Branch</dc:creator>
  <cp:keywords/>
  <dc:description/>
  <cp:lastModifiedBy>OCIO PRA Branch</cp:lastModifiedBy>
  <cp:revision>1</cp:revision>
  <dcterms:created xsi:type="dcterms:W3CDTF">2016-08-30T18:13:00Z</dcterms:created>
  <dcterms:modified xsi:type="dcterms:W3CDTF">2016-08-30T18:14:00Z</dcterms:modified>
</cp:coreProperties>
</file>