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ED05C" w14:textId="5609FB42" w:rsidR="00BF0828" w:rsidRPr="00C135F2" w:rsidRDefault="00BA1863" w:rsidP="00336B4C">
      <w:pPr>
        <w:jc w:val="center"/>
        <w:rPr>
          <w:rFonts w:ascii="Times New Roman" w:hAnsi="Times New Roman"/>
          <w:b/>
          <w:sz w:val="24"/>
          <w:szCs w:val="24"/>
        </w:rPr>
      </w:pPr>
      <w:r w:rsidRPr="00C135F2">
        <w:rPr>
          <w:rFonts w:ascii="Times New Roman" w:hAnsi="Times New Roman"/>
          <w:b/>
          <w:sz w:val="24"/>
          <w:szCs w:val="24"/>
        </w:rPr>
        <w:t>201</w:t>
      </w:r>
      <w:r w:rsidR="00B26344" w:rsidRPr="00C135F2">
        <w:rPr>
          <w:rFonts w:ascii="Times New Roman" w:hAnsi="Times New Roman"/>
          <w:b/>
          <w:sz w:val="24"/>
          <w:szCs w:val="24"/>
        </w:rPr>
        <w:t>6</w:t>
      </w:r>
      <w:r w:rsidRPr="00C135F2">
        <w:rPr>
          <w:rFonts w:ascii="Times New Roman" w:hAnsi="Times New Roman"/>
          <w:b/>
          <w:sz w:val="24"/>
          <w:szCs w:val="24"/>
        </w:rPr>
        <w:t xml:space="preserve"> </w:t>
      </w:r>
    </w:p>
    <w:p w14:paraId="7735BBDB" w14:textId="386C040F" w:rsidR="00336B4C" w:rsidRPr="00373D62" w:rsidRDefault="00336B4C" w:rsidP="00336B4C">
      <w:pPr>
        <w:jc w:val="center"/>
        <w:rPr>
          <w:rFonts w:ascii="Times New Roman" w:hAnsi="Times New Roman"/>
          <w:b/>
          <w:sz w:val="24"/>
          <w:szCs w:val="24"/>
          <w:u w:val="single"/>
        </w:rPr>
      </w:pPr>
      <w:r w:rsidRPr="00373D62">
        <w:rPr>
          <w:rFonts w:ascii="Times New Roman" w:hAnsi="Times New Roman"/>
          <w:b/>
          <w:sz w:val="24"/>
          <w:szCs w:val="24"/>
          <w:u w:val="single"/>
        </w:rPr>
        <w:t>SUPPORTING STATEMENT</w:t>
      </w:r>
    </w:p>
    <w:p w14:paraId="6374C076" w14:textId="77777777" w:rsidR="00336B4C" w:rsidRPr="00373D62" w:rsidRDefault="00336B4C" w:rsidP="00336B4C">
      <w:pPr>
        <w:jc w:val="center"/>
        <w:rPr>
          <w:rFonts w:ascii="Times New Roman" w:hAnsi="Times New Roman"/>
          <w:b/>
          <w:sz w:val="24"/>
          <w:szCs w:val="24"/>
        </w:rPr>
      </w:pPr>
      <w:r w:rsidRPr="00373D62">
        <w:rPr>
          <w:rFonts w:ascii="Times New Roman" w:hAnsi="Times New Roman"/>
          <w:b/>
          <w:sz w:val="24"/>
          <w:szCs w:val="24"/>
        </w:rPr>
        <w:t>(0572-0096)</w:t>
      </w:r>
    </w:p>
    <w:p w14:paraId="11084B1B" w14:textId="77777777" w:rsidR="00336B4C" w:rsidRPr="00373D62" w:rsidRDefault="00336B4C" w:rsidP="00336B4C">
      <w:pPr>
        <w:jc w:val="center"/>
        <w:rPr>
          <w:rFonts w:ascii="Times New Roman" w:hAnsi="Times New Roman"/>
          <w:b/>
          <w:sz w:val="24"/>
          <w:szCs w:val="24"/>
        </w:rPr>
      </w:pPr>
    </w:p>
    <w:p w14:paraId="1D953577" w14:textId="03DB5D04" w:rsidR="00BF0828" w:rsidRDefault="00336B4C" w:rsidP="00C135F2">
      <w:pPr>
        <w:jc w:val="center"/>
        <w:rPr>
          <w:rFonts w:ascii="Times New Roman" w:hAnsi="Times New Roman"/>
          <w:b/>
          <w:sz w:val="24"/>
          <w:szCs w:val="24"/>
        </w:rPr>
      </w:pPr>
      <w:r w:rsidRPr="00373D62">
        <w:rPr>
          <w:rFonts w:ascii="Times New Roman" w:hAnsi="Times New Roman"/>
          <w:b/>
          <w:sz w:val="24"/>
          <w:szCs w:val="24"/>
        </w:rPr>
        <w:t xml:space="preserve">7 CFR 1703, Subparts D, E, F, and G, Distance Learning and </w:t>
      </w:r>
      <w:r w:rsidR="00BF0828" w:rsidRPr="00373D62">
        <w:rPr>
          <w:rFonts w:ascii="Times New Roman" w:hAnsi="Times New Roman"/>
          <w:b/>
          <w:sz w:val="24"/>
          <w:szCs w:val="24"/>
        </w:rPr>
        <w:t>Telemedicine</w:t>
      </w:r>
    </w:p>
    <w:p w14:paraId="0636154B" w14:textId="0030E549" w:rsidR="00336B4C" w:rsidRPr="00373D62" w:rsidRDefault="00336B4C" w:rsidP="00C135F2">
      <w:pPr>
        <w:jc w:val="center"/>
        <w:rPr>
          <w:rFonts w:ascii="Times New Roman" w:hAnsi="Times New Roman"/>
          <w:b/>
          <w:sz w:val="24"/>
          <w:szCs w:val="24"/>
        </w:rPr>
      </w:pPr>
      <w:r w:rsidRPr="00373D62">
        <w:rPr>
          <w:rFonts w:ascii="Times New Roman" w:hAnsi="Times New Roman"/>
          <w:b/>
          <w:sz w:val="24"/>
          <w:szCs w:val="24"/>
        </w:rPr>
        <w:t>Loan and Grant Program</w:t>
      </w:r>
    </w:p>
    <w:p w14:paraId="63DB807D" w14:textId="77777777" w:rsidR="00336B4C" w:rsidRPr="00373D62" w:rsidRDefault="00336B4C" w:rsidP="00336B4C">
      <w:pPr>
        <w:rPr>
          <w:rFonts w:ascii="Times New Roman" w:hAnsi="Times New Roman"/>
          <w:sz w:val="24"/>
        </w:rPr>
      </w:pPr>
    </w:p>
    <w:p w14:paraId="76DD159F" w14:textId="77777777" w:rsidR="00336B4C" w:rsidRPr="00373D62" w:rsidRDefault="00336B4C" w:rsidP="00336B4C">
      <w:pPr>
        <w:rPr>
          <w:rFonts w:ascii="Times New Roman" w:hAnsi="Times New Roman"/>
          <w:sz w:val="24"/>
        </w:rPr>
      </w:pPr>
    </w:p>
    <w:p w14:paraId="1A936947" w14:textId="77777777" w:rsidR="00336B4C" w:rsidRPr="00C135F2" w:rsidRDefault="00336B4C" w:rsidP="00336B4C">
      <w:pPr>
        <w:rPr>
          <w:rFonts w:ascii="Times New Roman" w:hAnsi="Times New Roman"/>
          <w:b/>
          <w:sz w:val="24"/>
        </w:rPr>
      </w:pPr>
      <w:r w:rsidRPr="00C135F2">
        <w:rPr>
          <w:rFonts w:ascii="Times New Roman" w:hAnsi="Times New Roman"/>
          <w:b/>
          <w:sz w:val="24"/>
        </w:rPr>
        <w:t xml:space="preserve">A.  </w:t>
      </w:r>
      <w:r w:rsidRPr="00C135F2">
        <w:rPr>
          <w:rFonts w:ascii="Times New Roman" w:hAnsi="Times New Roman"/>
          <w:b/>
          <w:sz w:val="24"/>
          <w:u w:val="single"/>
        </w:rPr>
        <w:t>Justification</w:t>
      </w:r>
    </w:p>
    <w:p w14:paraId="243A8DA7" w14:textId="77777777" w:rsidR="00336B4C" w:rsidRPr="00373D62" w:rsidRDefault="00336B4C" w:rsidP="00336B4C">
      <w:pPr>
        <w:rPr>
          <w:rFonts w:ascii="Times New Roman" w:hAnsi="Times New Roman"/>
          <w:sz w:val="24"/>
        </w:rPr>
      </w:pPr>
    </w:p>
    <w:p w14:paraId="755916BB" w14:textId="77777777" w:rsidR="00336B4C" w:rsidRPr="002376DE" w:rsidRDefault="00336B4C" w:rsidP="00336B4C">
      <w:pPr>
        <w:rPr>
          <w:rFonts w:ascii="Times New Roman" w:hAnsi="Times New Roman"/>
          <w:b/>
          <w:sz w:val="24"/>
        </w:rPr>
      </w:pPr>
      <w:r w:rsidRPr="002376DE">
        <w:rPr>
          <w:rFonts w:ascii="Times New Roman" w:hAnsi="Times New Roman"/>
          <w:b/>
          <w:sz w:val="24"/>
        </w:rPr>
        <w:t xml:space="preserve">1.  </w:t>
      </w:r>
      <w:r w:rsidRPr="002376DE">
        <w:rPr>
          <w:rFonts w:ascii="Times New Roman" w:hAnsi="Times New Roman"/>
          <w:b/>
          <w:sz w:val="24"/>
          <w:u w:val="single"/>
        </w:rPr>
        <w:t>Explain the circumstances that make the collection of information necessary</w:t>
      </w:r>
      <w:r w:rsidRPr="002376DE">
        <w:rPr>
          <w:rFonts w:ascii="Times New Roman" w:hAnsi="Times New Roman"/>
          <w:b/>
          <w:sz w:val="24"/>
        </w:rPr>
        <w:t>.</w:t>
      </w:r>
    </w:p>
    <w:p w14:paraId="75CA06AE" w14:textId="77777777" w:rsidR="00336B4C" w:rsidRPr="00373D62" w:rsidRDefault="00336B4C" w:rsidP="00336B4C">
      <w:pPr>
        <w:rPr>
          <w:rFonts w:ascii="Times New Roman" w:hAnsi="Times New Roman"/>
          <w:sz w:val="24"/>
        </w:rPr>
      </w:pPr>
    </w:p>
    <w:p w14:paraId="626F4010" w14:textId="424B4C09" w:rsidR="00336B4C" w:rsidRPr="00BB0534" w:rsidRDefault="00336B4C" w:rsidP="00336B4C">
      <w:pPr>
        <w:rPr>
          <w:rFonts w:ascii="Times New Roman" w:hAnsi="Times New Roman"/>
          <w:sz w:val="24"/>
        </w:rPr>
      </w:pPr>
      <w:r w:rsidRPr="00373D62">
        <w:rPr>
          <w:rFonts w:ascii="Times New Roman" w:hAnsi="Times New Roman"/>
          <w:sz w:val="24"/>
        </w:rPr>
        <w:t>The Rural Utilities Service</w:t>
      </w:r>
      <w:r w:rsidR="00372318" w:rsidRPr="00373D62">
        <w:rPr>
          <w:rFonts w:ascii="Times New Roman" w:hAnsi="Times New Roman"/>
          <w:sz w:val="24"/>
        </w:rPr>
        <w:t xml:space="preserve"> (RUS)</w:t>
      </w:r>
      <w:r w:rsidRPr="005A3C81">
        <w:rPr>
          <w:rFonts w:ascii="Times New Roman" w:hAnsi="Times New Roman"/>
          <w:sz w:val="24"/>
        </w:rPr>
        <w:t>, an agency of the U.S. Department of Agriculture (USDA), is authorized by Chapter 1 of subtitle D of title XXIII of the Food, Agriculture, Conservation, and Trade Act of 1990 (7 U.S.C. 950aaa et seq.) to provide financial assistance</w:t>
      </w:r>
      <w:r w:rsidRPr="00BB0534">
        <w:rPr>
          <w:rFonts w:ascii="Times New Roman" w:hAnsi="Times New Roman"/>
          <w:sz w:val="24"/>
        </w:rPr>
        <w:t xml:space="preserve"> for the purpose of financing the construction of facilities and systems to provide telemedicine services and distance learning services in sparsely populated rural areas.  Financial assistance</w:t>
      </w:r>
      <w:r w:rsidR="00142D25" w:rsidRPr="00BB0534">
        <w:rPr>
          <w:rFonts w:ascii="Times New Roman" w:hAnsi="Times New Roman"/>
          <w:sz w:val="24"/>
        </w:rPr>
        <w:t xml:space="preserve"> provided under the Distance Learning and Telemedicine (DLT) Loan and Grant Program</w:t>
      </w:r>
      <w:r w:rsidRPr="00BB0534">
        <w:rPr>
          <w:rFonts w:ascii="Times New Roman" w:hAnsi="Times New Roman"/>
          <w:sz w:val="24"/>
        </w:rPr>
        <w:t xml:space="preserve"> consists of grants, cost of money loans, or both</w:t>
      </w:r>
      <w:r w:rsidRPr="00373D62">
        <w:rPr>
          <w:rFonts w:ascii="Times New Roman" w:hAnsi="Times New Roman"/>
          <w:sz w:val="24"/>
        </w:rPr>
        <w:t>.  The purpose of the DLT Loan and Grant Program is to encourage and improve telemedicine services and distance learning services in rural areas through the use of</w:t>
      </w:r>
      <w:r w:rsidR="00142D25" w:rsidRPr="005A3C81">
        <w:rPr>
          <w:rFonts w:ascii="Times New Roman" w:hAnsi="Times New Roman"/>
          <w:sz w:val="24"/>
        </w:rPr>
        <w:t xml:space="preserve"> </w:t>
      </w:r>
      <w:r w:rsidRPr="00BB0534">
        <w:rPr>
          <w:rFonts w:ascii="Times New Roman" w:hAnsi="Times New Roman"/>
          <w:sz w:val="24"/>
        </w:rPr>
        <w:t>telecommunications, computer networks, and related advanced technologies by students, teachers, medical professionals, and rural residents</w:t>
      </w:r>
      <w:r w:rsidR="00B71918">
        <w:rPr>
          <w:rFonts w:ascii="Times New Roman" w:hAnsi="Times New Roman"/>
          <w:sz w:val="24"/>
        </w:rPr>
        <w:t xml:space="preserve">. </w:t>
      </w:r>
      <w:r w:rsidR="00B71918">
        <w:rPr>
          <w:rFonts w:ascii="Times New Roman" w:hAnsi="Times New Roman"/>
          <w:sz w:val="24"/>
          <w:szCs w:val="24"/>
        </w:rPr>
        <w:t xml:space="preserve">Section 6201 of Title VI of the 2014 Farm Bill (P.L. </w:t>
      </w:r>
      <w:r w:rsidR="00B71918">
        <w:rPr>
          <w:rFonts w:ascii="Times New Roman" w:hAnsi="Times New Roman"/>
          <w:color w:val="000000"/>
          <w:sz w:val="24"/>
          <w:szCs w:val="24"/>
        </w:rPr>
        <w:t xml:space="preserve">113-79) amended 7 U.S.C. 950aaa </w:t>
      </w:r>
      <w:r w:rsidR="00B71918">
        <w:rPr>
          <w:rFonts w:ascii="Times New Roman" w:hAnsi="Times New Roman"/>
          <w:i/>
          <w:iCs/>
          <w:color w:val="000000"/>
          <w:sz w:val="24"/>
          <w:szCs w:val="24"/>
        </w:rPr>
        <w:t>et seq,</w:t>
      </w:r>
      <w:r w:rsidR="00B71918">
        <w:rPr>
          <w:rFonts w:ascii="Times New Roman" w:hAnsi="Times New Roman"/>
          <w:color w:val="000000"/>
          <w:sz w:val="24"/>
          <w:szCs w:val="24"/>
        </w:rPr>
        <w:t xml:space="preserve"> by extending </w:t>
      </w:r>
      <w:r w:rsidR="00B71918">
        <w:rPr>
          <w:rFonts w:ascii="Times New Roman" w:hAnsi="Times New Roman"/>
          <w:sz w:val="24"/>
          <w:szCs w:val="24"/>
        </w:rPr>
        <w:t>the term of</w:t>
      </w:r>
      <w:r w:rsidR="00B71918">
        <w:rPr>
          <w:rFonts w:ascii="Times New Roman" w:hAnsi="Times New Roman"/>
          <w:sz w:val="24"/>
          <w:szCs w:val="24"/>
        </w:rPr>
        <w:t xml:space="preserve"> the program to the year 2018. </w:t>
      </w:r>
      <w:r w:rsidRPr="00BB0534">
        <w:rPr>
          <w:rFonts w:ascii="Times New Roman" w:hAnsi="Times New Roman"/>
          <w:sz w:val="24"/>
        </w:rPr>
        <w:t xml:space="preserve">The Agency administers the DLT Loan and Grant Program through 7 CFR 1703, subparts D, E, F, and G.  </w:t>
      </w:r>
    </w:p>
    <w:p w14:paraId="60F99395" w14:textId="77777777" w:rsidR="00336B4C" w:rsidRPr="00BB0534" w:rsidRDefault="00336B4C" w:rsidP="00336B4C">
      <w:pPr>
        <w:rPr>
          <w:rFonts w:ascii="Times New Roman" w:hAnsi="Times New Roman"/>
          <w:sz w:val="24"/>
        </w:rPr>
      </w:pPr>
    </w:p>
    <w:p w14:paraId="619F98F0" w14:textId="77777777" w:rsidR="00336B4C" w:rsidRPr="00BB0534" w:rsidRDefault="00336B4C" w:rsidP="00336B4C">
      <w:pPr>
        <w:rPr>
          <w:rFonts w:ascii="Times New Roman" w:hAnsi="Times New Roman"/>
          <w:sz w:val="24"/>
        </w:rPr>
      </w:pPr>
    </w:p>
    <w:p w14:paraId="42BB18E9" w14:textId="77777777" w:rsidR="00336B4C" w:rsidRPr="002376DE" w:rsidRDefault="00336B4C" w:rsidP="00336B4C">
      <w:pPr>
        <w:rPr>
          <w:rFonts w:ascii="Times New Roman" w:hAnsi="Times New Roman"/>
          <w:b/>
          <w:sz w:val="24"/>
        </w:rPr>
      </w:pPr>
      <w:r w:rsidRPr="002376DE">
        <w:rPr>
          <w:rFonts w:ascii="Times New Roman" w:hAnsi="Times New Roman"/>
          <w:b/>
          <w:sz w:val="24"/>
        </w:rPr>
        <w:t xml:space="preserve">2.  </w:t>
      </w:r>
      <w:r w:rsidRPr="002376DE">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2376DE">
        <w:rPr>
          <w:rFonts w:ascii="Times New Roman" w:hAnsi="Times New Roman"/>
          <w:b/>
          <w:sz w:val="24"/>
        </w:rPr>
        <w:t>.</w:t>
      </w:r>
    </w:p>
    <w:p w14:paraId="1EB787CD" w14:textId="77777777" w:rsidR="00336B4C" w:rsidRPr="00BB0534" w:rsidRDefault="00336B4C" w:rsidP="00336B4C">
      <w:pPr>
        <w:rPr>
          <w:rFonts w:ascii="Times New Roman" w:hAnsi="Times New Roman"/>
          <w:sz w:val="24"/>
        </w:rPr>
      </w:pPr>
    </w:p>
    <w:p w14:paraId="01E17F32" w14:textId="118C0FCA" w:rsidR="00336B4C" w:rsidRPr="00BB0534" w:rsidRDefault="00142D25" w:rsidP="00336B4C">
      <w:pPr>
        <w:rPr>
          <w:rFonts w:ascii="Times New Roman" w:hAnsi="Times New Roman"/>
          <w:sz w:val="24"/>
        </w:rPr>
      </w:pPr>
      <w:r w:rsidRPr="00BB0534">
        <w:rPr>
          <w:rFonts w:ascii="Times New Roman" w:hAnsi="Times New Roman"/>
          <w:sz w:val="24"/>
        </w:rPr>
        <w:t xml:space="preserve">Respondents </w:t>
      </w:r>
      <w:r w:rsidR="00336B4C" w:rsidRPr="00BB0534">
        <w:rPr>
          <w:rFonts w:ascii="Times New Roman" w:hAnsi="Times New Roman"/>
          <w:sz w:val="24"/>
        </w:rPr>
        <w:t>submit application packages to the Telecommunications Program in the Washington, DC office</w:t>
      </w:r>
      <w:r w:rsidRPr="00BB0534">
        <w:rPr>
          <w:rFonts w:ascii="Times New Roman" w:hAnsi="Times New Roman"/>
          <w:sz w:val="24"/>
        </w:rPr>
        <w:t>. The application packages</w:t>
      </w:r>
      <w:r w:rsidR="00DA3C4B" w:rsidRPr="00BB0534">
        <w:rPr>
          <w:rFonts w:ascii="Times New Roman" w:hAnsi="Times New Roman"/>
          <w:sz w:val="24"/>
        </w:rPr>
        <w:t xml:space="preserve"> are</w:t>
      </w:r>
      <w:r w:rsidR="00336B4C" w:rsidRPr="00BB0534">
        <w:rPr>
          <w:rFonts w:ascii="Times New Roman" w:hAnsi="Times New Roman"/>
          <w:sz w:val="24"/>
        </w:rPr>
        <w:t xml:space="preserve"> reviewed by the Program staff for eligibility of</w:t>
      </w:r>
      <w:r w:rsidRPr="00BB0534">
        <w:rPr>
          <w:rFonts w:ascii="Times New Roman" w:hAnsi="Times New Roman"/>
          <w:sz w:val="24"/>
        </w:rPr>
        <w:t>:</w:t>
      </w:r>
      <w:r w:rsidR="00336B4C" w:rsidRPr="00BB0534">
        <w:rPr>
          <w:rFonts w:ascii="Times New Roman" w:hAnsi="Times New Roman"/>
          <w:sz w:val="24"/>
        </w:rPr>
        <w:t xml:space="preserve"> (a) the applicant to apply for assistance</w:t>
      </w:r>
      <w:r w:rsidRPr="00BB0534">
        <w:rPr>
          <w:rFonts w:ascii="Times New Roman" w:hAnsi="Times New Roman"/>
          <w:sz w:val="24"/>
        </w:rPr>
        <w:t>;</w:t>
      </w:r>
      <w:r w:rsidR="00336B4C" w:rsidRPr="00BB0534">
        <w:rPr>
          <w:rFonts w:ascii="Times New Roman" w:hAnsi="Times New Roman"/>
          <w:sz w:val="24"/>
        </w:rPr>
        <w:t>(b) the project</w:t>
      </w:r>
      <w:r w:rsidR="00DA3C4B" w:rsidRPr="00BB0534">
        <w:rPr>
          <w:rFonts w:ascii="Times New Roman" w:hAnsi="Times New Roman"/>
          <w:sz w:val="24"/>
        </w:rPr>
        <w:t>,</w:t>
      </w:r>
      <w:r w:rsidR="00336B4C" w:rsidRPr="00BB0534">
        <w:rPr>
          <w:rFonts w:ascii="Times New Roman" w:hAnsi="Times New Roman"/>
          <w:sz w:val="24"/>
        </w:rPr>
        <w:t xml:space="preserve"> including the equipment proposed for that project</w:t>
      </w:r>
      <w:r w:rsidRPr="00BB0534">
        <w:rPr>
          <w:rFonts w:ascii="Times New Roman" w:hAnsi="Times New Roman"/>
          <w:sz w:val="24"/>
        </w:rPr>
        <w:t>;</w:t>
      </w:r>
      <w:r w:rsidR="00336B4C" w:rsidRPr="00BB0534">
        <w:rPr>
          <w:rFonts w:ascii="Times New Roman" w:hAnsi="Times New Roman"/>
          <w:sz w:val="24"/>
        </w:rPr>
        <w:t xml:space="preserve"> and (c) the application package</w:t>
      </w:r>
      <w:r w:rsidR="00DA3C4B" w:rsidRPr="00BB0534">
        <w:rPr>
          <w:rFonts w:ascii="Times New Roman" w:hAnsi="Times New Roman"/>
          <w:sz w:val="24"/>
        </w:rPr>
        <w:t>,</w:t>
      </w:r>
      <w:r w:rsidR="00336B4C" w:rsidRPr="00BB0534">
        <w:rPr>
          <w:rFonts w:ascii="Times New Roman" w:hAnsi="Times New Roman"/>
          <w:sz w:val="24"/>
        </w:rPr>
        <w:t xml:space="preserve"> with respect to demonstration of the regulatory requirements of the application process.</w:t>
      </w:r>
    </w:p>
    <w:p w14:paraId="42D94BB9" w14:textId="77777777" w:rsidR="00336B4C" w:rsidRPr="00BB0534" w:rsidRDefault="00336B4C" w:rsidP="00336B4C">
      <w:pPr>
        <w:rPr>
          <w:rFonts w:ascii="Times New Roman" w:hAnsi="Times New Roman"/>
          <w:sz w:val="24"/>
        </w:rPr>
      </w:pPr>
    </w:p>
    <w:p w14:paraId="651ACE08" w14:textId="77777777" w:rsidR="007F3216" w:rsidRPr="00BB0534" w:rsidRDefault="00336B4C" w:rsidP="00336B4C">
      <w:pPr>
        <w:rPr>
          <w:rFonts w:ascii="Times New Roman" w:hAnsi="Times New Roman"/>
          <w:sz w:val="24"/>
        </w:rPr>
      </w:pPr>
      <w:r w:rsidRPr="00BB0534">
        <w:rPr>
          <w:rFonts w:ascii="Times New Roman" w:hAnsi="Times New Roman"/>
          <w:sz w:val="24"/>
        </w:rPr>
        <w:t xml:space="preserve">Eligible applicants under this Program are public and private, for-profit and not-for-profit rural community facilities operators, schools, libraries, hospitals, and medical facilities.  </w:t>
      </w:r>
    </w:p>
    <w:p w14:paraId="652A542A" w14:textId="77777777" w:rsidR="007F3216" w:rsidRPr="00BB0534" w:rsidRDefault="007F3216" w:rsidP="00336B4C">
      <w:pPr>
        <w:rPr>
          <w:rFonts w:ascii="Times New Roman" w:hAnsi="Times New Roman"/>
          <w:sz w:val="24"/>
        </w:rPr>
      </w:pPr>
    </w:p>
    <w:p w14:paraId="253AD8A5" w14:textId="505EF002" w:rsidR="00336B4C" w:rsidRPr="00BB0534" w:rsidRDefault="00336B4C" w:rsidP="00336B4C">
      <w:pPr>
        <w:rPr>
          <w:rFonts w:ascii="Times New Roman" w:hAnsi="Times New Roman"/>
          <w:sz w:val="24"/>
        </w:rPr>
      </w:pPr>
      <w:r w:rsidRPr="00BB0534">
        <w:rPr>
          <w:rFonts w:ascii="Times New Roman" w:hAnsi="Times New Roman"/>
          <w:sz w:val="24"/>
        </w:rPr>
        <w:t>The purpose of the information is to determine such factors as:</w:t>
      </w:r>
    </w:p>
    <w:p w14:paraId="14FD441D" w14:textId="77777777" w:rsidR="00336B4C" w:rsidRPr="00BB0534" w:rsidRDefault="00336B4C" w:rsidP="00336B4C">
      <w:pPr>
        <w:rPr>
          <w:rFonts w:ascii="Times New Roman" w:hAnsi="Times New Roman"/>
          <w:sz w:val="24"/>
        </w:rPr>
      </w:pPr>
    </w:p>
    <w:p w14:paraId="532AD537"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Eligibility of the applicant’s organization;</w:t>
      </w:r>
    </w:p>
    <w:p w14:paraId="2D42802A"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 xml:space="preserve">Eligibility of the </w:t>
      </w:r>
      <w:r w:rsidR="00142D25" w:rsidRPr="00BB0534">
        <w:rPr>
          <w:rFonts w:ascii="Times New Roman" w:hAnsi="Times New Roman"/>
          <w:sz w:val="24"/>
        </w:rPr>
        <w:t>a</w:t>
      </w:r>
      <w:r w:rsidRPr="00BB0534">
        <w:rPr>
          <w:rFonts w:ascii="Times New Roman" w:hAnsi="Times New Roman"/>
          <w:sz w:val="24"/>
        </w:rPr>
        <w:t>pplication through a demonstration that it meets program requirements</w:t>
      </w:r>
      <w:r w:rsidR="00142D25" w:rsidRPr="00BB0534">
        <w:rPr>
          <w:rFonts w:ascii="Times New Roman" w:hAnsi="Times New Roman"/>
          <w:sz w:val="24"/>
        </w:rPr>
        <w:t>;</w:t>
      </w:r>
    </w:p>
    <w:p w14:paraId="6B3B9549"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lastRenderedPageBreak/>
        <w:t>Specific purpose of the proposed project;</w:t>
      </w:r>
    </w:p>
    <w:p w14:paraId="67DAFD0A"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Compliance with other Federal regulations and policies concerning such areas as</w:t>
      </w:r>
      <w:r w:rsidR="00142D25" w:rsidRPr="00BB0534">
        <w:rPr>
          <w:rFonts w:ascii="Times New Roman" w:hAnsi="Times New Roman"/>
          <w:sz w:val="24"/>
        </w:rPr>
        <w:t>:</w:t>
      </w:r>
      <w:r w:rsidRPr="00BB0534">
        <w:rPr>
          <w:rFonts w:ascii="Times New Roman" w:hAnsi="Times New Roman"/>
          <w:sz w:val="24"/>
        </w:rPr>
        <w:t xml:space="preserve"> environment, equal opportunity, architectural barriers, flood hazard areas, relocation assistance, drug-free work place, listing in the National Register of Historical Places, debarment and suspension, and lobbying restrictions;</w:t>
      </w:r>
    </w:p>
    <w:p w14:paraId="572A5BA6"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Cost of the project and degree of participation in the financing from other sources;</w:t>
      </w:r>
    </w:p>
    <w:p w14:paraId="0F0AC22E"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Project feasibility;</w:t>
      </w:r>
    </w:p>
    <w:p w14:paraId="2AC80E24"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Who will carry out the purposes of the loan and/or grant;</w:t>
      </w:r>
    </w:p>
    <w:p w14:paraId="57D35418" w14:textId="77777777" w:rsidR="00336B4C" w:rsidRPr="00BB0534" w:rsidRDefault="00142D25" w:rsidP="00336B4C">
      <w:pPr>
        <w:numPr>
          <w:ilvl w:val="0"/>
          <w:numId w:val="4"/>
        </w:numPr>
        <w:rPr>
          <w:rFonts w:ascii="Times New Roman" w:hAnsi="Times New Roman"/>
          <w:sz w:val="24"/>
        </w:rPr>
      </w:pPr>
      <w:r w:rsidRPr="00BB0534">
        <w:rPr>
          <w:rFonts w:ascii="Times New Roman" w:hAnsi="Times New Roman"/>
          <w:sz w:val="24"/>
        </w:rPr>
        <w:t>T</w:t>
      </w:r>
      <w:r w:rsidR="00336B4C" w:rsidRPr="00BB0534">
        <w:rPr>
          <w:rFonts w:ascii="Times New Roman" w:hAnsi="Times New Roman"/>
          <w:sz w:val="24"/>
        </w:rPr>
        <w:t>ime schedule for completion of the proposed project;</w:t>
      </w:r>
    </w:p>
    <w:p w14:paraId="614DEE77" w14:textId="77777777" w:rsidR="00336B4C" w:rsidRPr="00BB0534" w:rsidRDefault="00142D25" w:rsidP="00336B4C">
      <w:pPr>
        <w:numPr>
          <w:ilvl w:val="0"/>
          <w:numId w:val="4"/>
        </w:numPr>
        <w:rPr>
          <w:rFonts w:ascii="Times New Roman" w:hAnsi="Times New Roman"/>
          <w:sz w:val="24"/>
        </w:rPr>
      </w:pPr>
      <w:r w:rsidRPr="00BB0534">
        <w:rPr>
          <w:rFonts w:ascii="Times New Roman" w:hAnsi="Times New Roman"/>
          <w:sz w:val="24"/>
        </w:rPr>
        <w:t>N</w:t>
      </w:r>
      <w:r w:rsidR="00336B4C" w:rsidRPr="00BB0534">
        <w:rPr>
          <w:rFonts w:ascii="Times New Roman" w:hAnsi="Times New Roman"/>
          <w:sz w:val="24"/>
        </w:rPr>
        <w:t>eed for improved educational or medical facilities;</w:t>
      </w:r>
    </w:p>
    <w:p w14:paraId="05C22B98" w14:textId="77777777" w:rsidR="00336B4C" w:rsidRPr="00BB0534" w:rsidRDefault="00142D25" w:rsidP="00336B4C">
      <w:pPr>
        <w:numPr>
          <w:ilvl w:val="0"/>
          <w:numId w:val="4"/>
        </w:numPr>
        <w:rPr>
          <w:rFonts w:ascii="Times New Roman" w:hAnsi="Times New Roman"/>
          <w:sz w:val="24"/>
        </w:rPr>
      </w:pPr>
      <w:r w:rsidRPr="00BB0534">
        <w:rPr>
          <w:rFonts w:ascii="Times New Roman" w:hAnsi="Times New Roman"/>
          <w:sz w:val="24"/>
        </w:rPr>
        <w:t>E</w:t>
      </w:r>
      <w:r w:rsidR="00336B4C" w:rsidRPr="00BB0534">
        <w:rPr>
          <w:rFonts w:ascii="Times New Roman" w:hAnsi="Times New Roman"/>
          <w:sz w:val="24"/>
        </w:rPr>
        <w:t>mployment and economic effect on the rural community; and</w:t>
      </w:r>
    </w:p>
    <w:p w14:paraId="050F09F7" w14:textId="77777777" w:rsidR="00336B4C" w:rsidRPr="00BB0534" w:rsidRDefault="00336B4C" w:rsidP="00336B4C">
      <w:pPr>
        <w:numPr>
          <w:ilvl w:val="0"/>
          <w:numId w:val="4"/>
        </w:numPr>
        <w:rPr>
          <w:rFonts w:ascii="Times New Roman" w:hAnsi="Times New Roman"/>
          <w:sz w:val="24"/>
        </w:rPr>
      </w:pPr>
      <w:r w:rsidRPr="00BB0534">
        <w:rPr>
          <w:rFonts w:ascii="Times New Roman" w:hAnsi="Times New Roman"/>
          <w:sz w:val="24"/>
        </w:rPr>
        <w:t>That legal requirements are satisfied</w:t>
      </w:r>
      <w:r w:rsidR="00142D25" w:rsidRPr="00BB0534">
        <w:rPr>
          <w:rFonts w:ascii="Times New Roman" w:hAnsi="Times New Roman"/>
          <w:sz w:val="24"/>
        </w:rPr>
        <w:t>.</w:t>
      </w:r>
    </w:p>
    <w:p w14:paraId="2CFDEE7F" w14:textId="77777777" w:rsidR="00336B4C" w:rsidRPr="00BB0534" w:rsidRDefault="00336B4C" w:rsidP="00336B4C">
      <w:pPr>
        <w:rPr>
          <w:rFonts w:ascii="Times New Roman" w:hAnsi="Times New Roman"/>
          <w:sz w:val="24"/>
        </w:rPr>
      </w:pPr>
    </w:p>
    <w:p w14:paraId="24B34698" w14:textId="77777777" w:rsidR="00336B4C" w:rsidRPr="00BB0534" w:rsidRDefault="00336B4C" w:rsidP="00336B4C">
      <w:pPr>
        <w:rPr>
          <w:rFonts w:ascii="Times New Roman" w:hAnsi="Times New Roman"/>
          <w:sz w:val="24"/>
        </w:rPr>
      </w:pPr>
    </w:p>
    <w:p w14:paraId="0CA80180" w14:textId="77777777" w:rsidR="00336B4C" w:rsidRPr="00BB0534" w:rsidRDefault="00336B4C" w:rsidP="00336B4C">
      <w:pPr>
        <w:rPr>
          <w:rFonts w:ascii="Times New Roman" w:hAnsi="Times New Roman"/>
          <w:sz w:val="24"/>
        </w:rPr>
      </w:pPr>
      <w:r w:rsidRPr="00BB0534">
        <w:rPr>
          <w:rFonts w:ascii="Times New Roman" w:hAnsi="Times New Roman"/>
          <w:b/>
          <w:sz w:val="24"/>
        </w:rPr>
        <w:t>FORMS CLEARED UNDER OTHER COLLECTION PACKAGES</w:t>
      </w:r>
      <w:r w:rsidRPr="00BB0534">
        <w:rPr>
          <w:rFonts w:ascii="Times New Roman" w:hAnsi="Times New Roman"/>
          <w:sz w:val="24"/>
        </w:rPr>
        <w:t>:</w:t>
      </w:r>
      <w:r w:rsidRPr="00BB0534" w:rsidDel="00AB1F41">
        <w:rPr>
          <w:rFonts w:ascii="Times New Roman" w:hAnsi="Times New Roman"/>
          <w:sz w:val="24"/>
        </w:rPr>
        <w:t xml:space="preserve"> </w:t>
      </w:r>
    </w:p>
    <w:p w14:paraId="244E3B88" w14:textId="77777777" w:rsidR="00336B4C" w:rsidRPr="00BB0534" w:rsidRDefault="00336B4C" w:rsidP="00336B4C">
      <w:pPr>
        <w:rPr>
          <w:rFonts w:ascii="Times New Roman" w:hAnsi="Times New Roman"/>
          <w:sz w:val="24"/>
        </w:rPr>
      </w:pPr>
    </w:p>
    <w:p w14:paraId="684E9470" w14:textId="77777777" w:rsidR="00336B4C" w:rsidRPr="00BB0534" w:rsidRDefault="00336B4C" w:rsidP="00336B4C">
      <w:pPr>
        <w:rPr>
          <w:rFonts w:ascii="Times New Roman" w:hAnsi="Times New Roman"/>
          <w:b/>
          <w:sz w:val="24"/>
        </w:rPr>
      </w:pPr>
      <w:r w:rsidRPr="00BB0534">
        <w:rPr>
          <w:rFonts w:ascii="Times New Roman" w:hAnsi="Times New Roman"/>
          <w:b/>
          <w:sz w:val="24"/>
          <w:u w:val="single"/>
        </w:rPr>
        <w:t>Standard Form (SF) 424 – Application for Federal Assistance</w:t>
      </w:r>
      <w:r w:rsidRPr="00BB0534">
        <w:rPr>
          <w:rFonts w:ascii="Times New Roman" w:hAnsi="Times New Roman"/>
          <w:b/>
          <w:sz w:val="24"/>
        </w:rPr>
        <w:t xml:space="preserve"> (cleared under 4040-0004)</w:t>
      </w:r>
    </w:p>
    <w:p w14:paraId="2DB31ED6" w14:textId="454667BD" w:rsidR="00373D62" w:rsidRPr="00BB0534" w:rsidRDefault="00336B4C" w:rsidP="00336B4C">
      <w:pPr>
        <w:rPr>
          <w:rFonts w:ascii="Times New Roman" w:hAnsi="Times New Roman"/>
          <w:sz w:val="24"/>
        </w:rPr>
      </w:pPr>
      <w:r w:rsidRPr="00BB0534">
        <w:rPr>
          <w:rFonts w:ascii="Times New Roman" w:hAnsi="Times New Roman"/>
          <w:sz w:val="24"/>
        </w:rPr>
        <w:t xml:space="preserve">This standard Government form, prescribed by OMB Circular A-102, is used to apply for assistance under this program.   </w:t>
      </w:r>
      <w:r w:rsidR="00C764B5" w:rsidRPr="00BB0534">
        <w:rPr>
          <w:rFonts w:ascii="Times New Roman" w:hAnsi="Times New Roman"/>
          <w:sz w:val="24"/>
        </w:rPr>
        <w:t xml:space="preserve">Applicants use this form to </w:t>
      </w:r>
      <w:r w:rsidR="002C5C63">
        <w:rPr>
          <w:rFonts w:ascii="Times New Roman" w:hAnsi="Times New Roman"/>
          <w:sz w:val="24"/>
        </w:rPr>
        <w:t>outline</w:t>
      </w:r>
      <w:r w:rsidR="002C5C63" w:rsidRPr="00BB0534">
        <w:rPr>
          <w:rFonts w:ascii="Times New Roman" w:hAnsi="Times New Roman"/>
          <w:sz w:val="24"/>
        </w:rPr>
        <w:t xml:space="preserve"> </w:t>
      </w:r>
      <w:r w:rsidR="007F3216" w:rsidRPr="00BB0534">
        <w:rPr>
          <w:rFonts w:ascii="Times New Roman" w:hAnsi="Times New Roman"/>
          <w:sz w:val="24"/>
        </w:rPr>
        <w:t xml:space="preserve">scope, </w:t>
      </w:r>
      <w:r w:rsidR="00C764B5" w:rsidRPr="00BB0534">
        <w:rPr>
          <w:rFonts w:ascii="Times New Roman" w:hAnsi="Times New Roman"/>
          <w:sz w:val="24"/>
        </w:rPr>
        <w:t>costs and expenses for the project.</w:t>
      </w:r>
    </w:p>
    <w:p w14:paraId="21A14689" w14:textId="77777777" w:rsidR="00373D62" w:rsidRPr="00BB0534" w:rsidRDefault="00373D62" w:rsidP="00336B4C">
      <w:pPr>
        <w:rPr>
          <w:rFonts w:ascii="Times New Roman" w:hAnsi="Times New Roman"/>
          <w:sz w:val="24"/>
        </w:rPr>
      </w:pPr>
    </w:p>
    <w:p w14:paraId="431BA799" w14:textId="2B0664BB" w:rsidR="00373D62" w:rsidRPr="00373D62" w:rsidRDefault="00373D62" w:rsidP="00373D62">
      <w:pPr>
        <w:rPr>
          <w:rFonts w:ascii="Times New Roman" w:hAnsi="Times New Roman"/>
          <w:sz w:val="24"/>
          <w:szCs w:val="24"/>
        </w:rPr>
      </w:pPr>
      <w:r w:rsidRPr="00373D62">
        <w:rPr>
          <w:rFonts w:ascii="Times New Roman" w:hAnsi="Times New Roman"/>
          <w:sz w:val="24"/>
          <w:szCs w:val="24"/>
        </w:rPr>
        <w:t xml:space="preserve">There are two attachments to the SF-424.  One is a </w:t>
      </w:r>
      <w:r w:rsidRPr="00373D62">
        <w:rPr>
          <w:rFonts w:ascii="Times New Roman" w:hAnsi="Times New Roman"/>
          <w:i/>
          <w:sz w:val="24"/>
          <w:szCs w:val="24"/>
        </w:rPr>
        <w:t>Site Worksheet</w:t>
      </w:r>
      <w:r w:rsidRPr="00373D62">
        <w:rPr>
          <w:rFonts w:ascii="Times New Roman" w:hAnsi="Times New Roman"/>
          <w:sz w:val="24"/>
          <w:szCs w:val="24"/>
        </w:rPr>
        <w:t xml:space="preserve"> (required) and the other is a </w:t>
      </w:r>
      <w:r w:rsidRPr="00373D62">
        <w:rPr>
          <w:rFonts w:ascii="Times New Roman" w:hAnsi="Times New Roman"/>
          <w:i/>
          <w:sz w:val="24"/>
          <w:szCs w:val="24"/>
        </w:rPr>
        <w:t>Survey on Ensuring Equal Opportunity for Applicants</w:t>
      </w:r>
      <w:r w:rsidRPr="00373D62">
        <w:rPr>
          <w:rFonts w:ascii="Times New Roman" w:hAnsi="Times New Roman"/>
          <w:sz w:val="24"/>
          <w:szCs w:val="24"/>
        </w:rPr>
        <w:t xml:space="preserve"> (optional).  </w:t>
      </w:r>
    </w:p>
    <w:p w14:paraId="16F96A68" w14:textId="77777777" w:rsidR="00373D62" w:rsidRPr="00373D62" w:rsidRDefault="00373D62" w:rsidP="00373D62">
      <w:pPr>
        <w:rPr>
          <w:rFonts w:ascii="Times New Roman" w:hAnsi="Times New Roman"/>
          <w:sz w:val="24"/>
          <w:szCs w:val="24"/>
        </w:rPr>
      </w:pPr>
    </w:p>
    <w:p w14:paraId="7973D8BE" w14:textId="1B9D2C70" w:rsidR="00373D62" w:rsidRPr="00373D62" w:rsidRDefault="00373D62" w:rsidP="00373D62">
      <w:pPr>
        <w:autoSpaceDE w:val="0"/>
        <w:autoSpaceDN w:val="0"/>
        <w:adjustRightInd w:val="0"/>
        <w:rPr>
          <w:rFonts w:ascii="Times New Roman" w:hAnsi="Times New Roman"/>
          <w:sz w:val="24"/>
          <w:szCs w:val="24"/>
        </w:rPr>
      </w:pPr>
      <w:r w:rsidRPr="00373D62">
        <w:rPr>
          <w:rFonts w:ascii="Times New Roman" w:hAnsi="Times New Roman"/>
          <w:sz w:val="24"/>
          <w:szCs w:val="24"/>
        </w:rPr>
        <w:t>The application must be signed by an authorized representative of the organization who has the authority to commit the organization’s resources to carry out the project for the term of the grant.</w:t>
      </w:r>
    </w:p>
    <w:p w14:paraId="6C4EDD5E" w14:textId="77777777" w:rsidR="00373D62" w:rsidRPr="00373D62" w:rsidRDefault="00373D62" w:rsidP="00336B4C">
      <w:pPr>
        <w:rPr>
          <w:rFonts w:ascii="Times New Roman" w:hAnsi="Times New Roman"/>
          <w:sz w:val="24"/>
          <w:szCs w:val="24"/>
        </w:rPr>
      </w:pPr>
    </w:p>
    <w:p w14:paraId="5AE59BD3" w14:textId="77777777" w:rsidR="00336B4C" w:rsidRPr="005A3C81" w:rsidRDefault="00336B4C" w:rsidP="00336B4C">
      <w:pPr>
        <w:rPr>
          <w:rFonts w:ascii="Times New Roman" w:hAnsi="Times New Roman"/>
          <w:b/>
          <w:sz w:val="24"/>
          <w:u w:val="single"/>
        </w:rPr>
      </w:pPr>
    </w:p>
    <w:p w14:paraId="3597D4C1" w14:textId="1E58FE22"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 xml:space="preserve">Request for Advance or Reimbursement – SF 270 (Cleared under </w:t>
      </w:r>
      <w:r w:rsidR="00B71918">
        <w:rPr>
          <w:rFonts w:ascii="Times New Roman" w:hAnsi="Times New Roman"/>
          <w:b/>
          <w:sz w:val="24"/>
          <w:u w:val="single"/>
        </w:rPr>
        <w:t>4040-0012</w:t>
      </w:r>
      <w:r w:rsidRPr="00BB0534">
        <w:rPr>
          <w:rFonts w:ascii="Times New Roman" w:hAnsi="Times New Roman"/>
          <w:b/>
          <w:sz w:val="24"/>
          <w:u w:val="single"/>
        </w:rPr>
        <w:t>)</w:t>
      </w:r>
    </w:p>
    <w:p w14:paraId="1CC9C78F" w14:textId="77777777" w:rsidR="00336B4C" w:rsidRPr="00BB0534" w:rsidRDefault="00336B4C" w:rsidP="00336B4C">
      <w:pPr>
        <w:rPr>
          <w:rFonts w:ascii="Times New Roman" w:hAnsi="Times New Roman"/>
          <w:sz w:val="24"/>
        </w:rPr>
      </w:pPr>
    </w:p>
    <w:p w14:paraId="03F96B74"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This standard form is used by the recipient of financial assistance to requisition the approved funds, as prescribed by 7 CFR Parts 3015 and 3016, Uniform Federal Assistance Regulations.   The SF 270 Form is cleared under another package but the Agency is responsible to account for the burden hours. </w:t>
      </w:r>
    </w:p>
    <w:p w14:paraId="129C04F4" w14:textId="77777777" w:rsidR="00336B4C" w:rsidRPr="00BB0534" w:rsidRDefault="00336B4C" w:rsidP="00336B4C">
      <w:pPr>
        <w:rPr>
          <w:rFonts w:ascii="Times New Roman" w:hAnsi="Times New Roman"/>
          <w:sz w:val="24"/>
        </w:rPr>
      </w:pPr>
    </w:p>
    <w:p w14:paraId="0676C6E2" w14:textId="77777777" w:rsidR="00336B4C" w:rsidRPr="00BB0534" w:rsidRDefault="00336B4C" w:rsidP="00336B4C">
      <w:pPr>
        <w:rPr>
          <w:rFonts w:ascii="Times New Roman" w:hAnsi="Times New Roman"/>
          <w:b/>
          <w:sz w:val="24"/>
          <w:u w:val="single"/>
        </w:rPr>
      </w:pPr>
    </w:p>
    <w:p w14:paraId="15B86F19"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Audit Report – (Cleared under 0572-0095)</w:t>
      </w:r>
    </w:p>
    <w:p w14:paraId="5F8ABEE3" w14:textId="77777777" w:rsidR="00336B4C" w:rsidRPr="00BB0534" w:rsidRDefault="00336B4C" w:rsidP="00336B4C">
      <w:pPr>
        <w:rPr>
          <w:rFonts w:ascii="Times New Roman" w:hAnsi="Times New Roman"/>
          <w:sz w:val="24"/>
        </w:rPr>
      </w:pPr>
    </w:p>
    <w:p w14:paraId="68C9FC21" w14:textId="77777777" w:rsidR="00336B4C" w:rsidRPr="005A3C81" w:rsidRDefault="00336B4C" w:rsidP="00336B4C">
      <w:pPr>
        <w:autoSpaceDE w:val="0"/>
        <w:autoSpaceDN w:val="0"/>
        <w:adjustRightInd w:val="0"/>
        <w:rPr>
          <w:rFonts w:ascii="Times New Roman" w:hAnsi="Times New Roman"/>
          <w:sz w:val="24"/>
          <w:szCs w:val="24"/>
        </w:rPr>
      </w:pPr>
      <w:r w:rsidRPr="00BB0534">
        <w:rPr>
          <w:rFonts w:ascii="Times New Roman" w:hAnsi="Times New Roman"/>
          <w:sz w:val="24"/>
          <w:szCs w:val="24"/>
        </w:rPr>
        <w:t xml:space="preserve">Audit reports will be required in accordance with 7 CFR Parts 1773 and 3052 to </w:t>
      </w:r>
      <w:r w:rsidRPr="005A3C81">
        <w:rPr>
          <w:rFonts w:ascii="Times New Roman" w:hAnsi="Times New Roman"/>
          <w:sz w:val="24"/>
          <w:szCs w:val="24"/>
        </w:rPr>
        <w:t>determine that grant and/or loan funds have been utilized for approved purposes.</w:t>
      </w:r>
    </w:p>
    <w:p w14:paraId="0991419B" w14:textId="77777777" w:rsidR="00336B4C" w:rsidRPr="005A3C81" w:rsidRDefault="00336B4C" w:rsidP="00336B4C">
      <w:pPr>
        <w:rPr>
          <w:rFonts w:ascii="Times New Roman" w:hAnsi="Times New Roman"/>
          <w:sz w:val="24"/>
        </w:rPr>
      </w:pPr>
    </w:p>
    <w:p w14:paraId="248E9BB9" w14:textId="77777777" w:rsidR="00336B4C" w:rsidRPr="005A3C81" w:rsidRDefault="00336B4C" w:rsidP="00336B4C">
      <w:pPr>
        <w:rPr>
          <w:rFonts w:ascii="Times New Roman" w:hAnsi="Times New Roman"/>
          <w:b/>
          <w:sz w:val="24"/>
        </w:rPr>
      </w:pPr>
    </w:p>
    <w:p w14:paraId="441B93A6" w14:textId="77777777" w:rsidR="00C81CF5" w:rsidRDefault="00C81CF5" w:rsidP="00C81CF5">
      <w:pPr>
        <w:rPr>
          <w:rFonts w:ascii="Times New Roman" w:hAnsi="Times New Roman"/>
          <w:b/>
          <w:sz w:val="24"/>
          <w:u w:val="single"/>
        </w:rPr>
      </w:pPr>
    </w:p>
    <w:p w14:paraId="3AD69468" w14:textId="1031EF5D" w:rsidR="00C81CF5" w:rsidRDefault="00C81CF5" w:rsidP="00C81CF5">
      <w:pPr>
        <w:rPr>
          <w:rFonts w:ascii="Times New Roman" w:hAnsi="Times New Roman"/>
          <w:b/>
          <w:sz w:val="24"/>
          <w:u w:val="single"/>
        </w:rPr>
      </w:pPr>
      <w:r>
        <w:rPr>
          <w:rFonts w:ascii="Times New Roman" w:hAnsi="Times New Roman"/>
          <w:b/>
          <w:sz w:val="24"/>
          <w:u w:val="single"/>
        </w:rPr>
        <w:lastRenderedPageBreak/>
        <w:t xml:space="preserve">AD 3030 - </w:t>
      </w:r>
      <w:r w:rsidRPr="007F05DB">
        <w:rPr>
          <w:rFonts w:ascii="Times New Roman" w:hAnsi="Times New Roman"/>
          <w:b/>
          <w:sz w:val="24"/>
          <w:u w:val="single"/>
        </w:rPr>
        <w:t>Assurance Regarding Felony Conviction or Tax Delinquent Status for Corporate</w:t>
      </w:r>
      <w:r>
        <w:rPr>
          <w:rFonts w:ascii="Times New Roman" w:hAnsi="Times New Roman"/>
          <w:b/>
          <w:sz w:val="24"/>
          <w:u w:val="single"/>
        </w:rPr>
        <w:t xml:space="preserve"> </w:t>
      </w:r>
      <w:r w:rsidRPr="007F05DB">
        <w:rPr>
          <w:rFonts w:ascii="Times New Roman" w:hAnsi="Times New Roman"/>
          <w:b/>
          <w:sz w:val="24"/>
          <w:u w:val="single"/>
        </w:rPr>
        <w:t>Applicants</w:t>
      </w:r>
      <w:r>
        <w:rPr>
          <w:rFonts w:ascii="Times New Roman" w:hAnsi="Times New Roman"/>
          <w:b/>
          <w:sz w:val="24"/>
          <w:u w:val="single"/>
        </w:rPr>
        <w:t xml:space="preserve">  </w:t>
      </w:r>
      <w:r w:rsidRPr="00BB0534">
        <w:rPr>
          <w:rFonts w:ascii="Times New Roman" w:hAnsi="Times New Roman"/>
          <w:b/>
          <w:sz w:val="24"/>
          <w:u w:val="single"/>
        </w:rPr>
        <w:t>(Cleared under 05</w:t>
      </w:r>
      <w:r>
        <w:rPr>
          <w:rFonts w:ascii="Times New Roman" w:hAnsi="Times New Roman"/>
          <w:b/>
          <w:sz w:val="24"/>
          <w:u w:val="single"/>
        </w:rPr>
        <w:t>05</w:t>
      </w:r>
      <w:r w:rsidRPr="00BB0534">
        <w:rPr>
          <w:rFonts w:ascii="Times New Roman" w:hAnsi="Times New Roman"/>
          <w:b/>
          <w:sz w:val="24"/>
          <w:u w:val="single"/>
        </w:rPr>
        <w:t>-00</w:t>
      </w:r>
      <w:r>
        <w:rPr>
          <w:rFonts w:ascii="Times New Roman" w:hAnsi="Times New Roman"/>
          <w:b/>
          <w:sz w:val="24"/>
          <w:u w:val="single"/>
        </w:rPr>
        <w:t>2</w:t>
      </w:r>
      <w:r w:rsidRPr="00BB0534">
        <w:rPr>
          <w:rFonts w:ascii="Times New Roman" w:hAnsi="Times New Roman"/>
          <w:b/>
          <w:sz w:val="24"/>
          <w:u w:val="single"/>
        </w:rPr>
        <w:t>5</w:t>
      </w:r>
      <w:r>
        <w:rPr>
          <w:rFonts w:ascii="Times New Roman" w:hAnsi="Times New Roman"/>
          <w:b/>
          <w:sz w:val="24"/>
          <w:u w:val="single"/>
        </w:rPr>
        <w:t>)</w:t>
      </w:r>
    </w:p>
    <w:p w14:paraId="550830EC" w14:textId="77777777" w:rsidR="00C81CF5" w:rsidRDefault="00C81CF5" w:rsidP="00C81CF5">
      <w:pPr>
        <w:rPr>
          <w:rFonts w:ascii="Times New Roman" w:hAnsi="Times New Roman"/>
          <w:b/>
          <w:sz w:val="24"/>
          <w:u w:val="single"/>
        </w:rPr>
      </w:pPr>
    </w:p>
    <w:p w14:paraId="3649B117" w14:textId="77777777" w:rsidR="00C81CF5" w:rsidRDefault="00C81CF5" w:rsidP="00C81CF5">
      <w:pPr>
        <w:rPr>
          <w:rFonts w:ascii="Times New Roman" w:hAnsi="Times New Roman"/>
          <w:sz w:val="24"/>
        </w:rPr>
      </w:pPr>
      <w:r>
        <w:rPr>
          <w:rFonts w:ascii="Times New Roman" w:hAnsi="Times New Roman"/>
          <w:sz w:val="24"/>
        </w:rPr>
        <w:t>Corporate applicants (including</w:t>
      </w:r>
      <w:r w:rsidRPr="007F05DB">
        <w:rPr>
          <w:rFonts w:ascii="Times New Roman" w:hAnsi="Times New Roman"/>
          <w:sz w:val="24"/>
        </w:rPr>
        <w:t xml:space="preserve"> both for profit and non-profit entities</w:t>
      </w:r>
      <w:r>
        <w:rPr>
          <w:rFonts w:ascii="Times New Roman" w:hAnsi="Times New Roman"/>
          <w:sz w:val="24"/>
        </w:rPr>
        <w:t>)</w:t>
      </w:r>
      <w:r w:rsidRPr="007F05DB">
        <w:rPr>
          <w:rFonts w:ascii="Times New Roman" w:hAnsi="Times New Roman"/>
          <w:sz w:val="24"/>
        </w:rPr>
        <w:t xml:space="preserve"> </w:t>
      </w:r>
      <w:r>
        <w:rPr>
          <w:rFonts w:ascii="Times New Roman" w:hAnsi="Times New Roman"/>
          <w:sz w:val="24"/>
        </w:rPr>
        <w:t xml:space="preserve">must assure that entities under their control have not </w:t>
      </w:r>
      <w:r w:rsidRPr="00F101C5">
        <w:rPr>
          <w:rFonts w:ascii="Times New Roman" w:hAnsi="Times New Roman"/>
          <w:sz w:val="24"/>
          <w:szCs w:val="24"/>
        </w:rPr>
        <w:t xml:space="preserve">been convicted of a </w:t>
      </w:r>
      <w:r w:rsidRPr="007F05DB">
        <w:rPr>
          <w:rFonts w:ascii="Times New Roman" w:hAnsi="Times New Roman"/>
          <w:sz w:val="24"/>
        </w:rPr>
        <w:t>felony under Federal or State law in the 24 months preceding the date of application</w:t>
      </w:r>
      <w:r>
        <w:rPr>
          <w:rFonts w:ascii="Times New Roman" w:hAnsi="Times New Roman"/>
          <w:sz w:val="24"/>
        </w:rPr>
        <w:t xml:space="preserve"> and that the a</w:t>
      </w:r>
      <w:r w:rsidRPr="007F05DB">
        <w:rPr>
          <w:rFonts w:ascii="Times New Roman" w:hAnsi="Times New Roman"/>
          <w:sz w:val="24"/>
        </w:rPr>
        <w:t xml:space="preserve">pplicant </w:t>
      </w:r>
      <w:r>
        <w:rPr>
          <w:rFonts w:ascii="Times New Roman" w:hAnsi="Times New Roman"/>
          <w:sz w:val="24"/>
        </w:rPr>
        <w:t xml:space="preserve">does not </w:t>
      </w:r>
      <w:r w:rsidRPr="007F05DB">
        <w:rPr>
          <w:rFonts w:ascii="Times New Roman" w:hAnsi="Times New Roman"/>
          <w:sz w:val="24"/>
        </w:rPr>
        <w:t>have any unpaid Federal tax liability</w:t>
      </w:r>
      <w:r>
        <w:rPr>
          <w:rFonts w:ascii="Times New Roman" w:hAnsi="Times New Roman"/>
          <w:sz w:val="24"/>
        </w:rPr>
        <w:t>.</w:t>
      </w:r>
    </w:p>
    <w:p w14:paraId="300F9880" w14:textId="77777777" w:rsidR="0022076F" w:rsidRDefault="0022076F" w:rsidP="00336B4C">
      <w:pPr>
        <w:rPr>
          <w:rFonts w:ascii="Times New Roman" w:hAnsi="Times New Roman"/>
          <w:b/>
          <w:sz w:val="24"/>
        </w:rPr>
      </w:pPr>
    </w:p>
    <w:p w14:paraId="615A3FAA" w14:textId="77777777" w:rsidR="0022076F" w:rsidRDefault="0022076F" w:rsidP="00336B4C">
      <w:pPr>
        <w:rPr>
          <w:rFonts w:ascii="Times New Roman" w:hAnsi="Times New Roman"/>
          <w:b/>
          <w:sz w:val="24"/>
        </w:rPr>
      </w:pPr>
    </w:p>
    <w:p w14:paraId="0DF8C0F8" w14:textId="77777777" w:rsidR="00336B4C" w:rsidRPr="005A3C81" w:rsidRDefault="00336B4C" w:rsidP="00336B4C">
      <w:pPr>
        <w:rPr>
          <w:rFonts w:ascii="Times New Roman" w:hAnsi="Times New Roman"/>
          <w:b/>
          <w:sz w:val="24"/>
        </w:rPr>
      </w:pPr>
      <w:r w:rsidRPr="005A3C81">
        <w:rPr>
          <w:rFonts w:ascii="Times New Roman" w:hAnsi="Times New Roman"/>
          <w:b/>
          <w:sz w:val="24"/>
        </w:rPr>
        <w:t>FORMS CLEARED UNDER THIS PACKAGE:</w:t>
      </w:r>
    </w:p>
    <w:p w14:paraId="1B0FA122" w14:textId="77777777" w:rsidR="00336B4C" w:rsidRPr="005A3C81" w:rsidRDefault="00336B4C" w:rsidP="00336B4C">
      <w:pPr>
        <w:rPr>
          <w:rFonts w:ascii="Times New Roman" w:hAnsi="Times New Roman"/>
          <w:sz w:val="24"/>
        </w:rPr>
      </w:pPr>
    </w:p>
    <w:p w14:paraId="41A54591" w14:textId="77777777" w:rsidR="00336B4C" w:rsidRDefault="00336B4C" w:rsidP="00336B4C">
      <w:pPr>
        <w:rPr>
          <w:rFonts w:ascii="Times New Roman" w:hAnsi="Times New Roman"/>
          <w:b/>
          <w:sz w:val="24"/>
          <w:u w:val="single"/>
        </w:rPr>
      </w:pPr>
      <w:r w:rsidRPr="005A3C81">
        <w:rPr>
          <w:rFonts w:ascii="Times New Roman" w:hAnsi="Times New Roman"/>
          <w:b/>
          <w:sz w:val="24"/>
          <w:u w:val="single"/>
        </w:rPr>
        <w:t>Executive Summary</w:t>
      </w:r>
    </w:p>
    <w:p w14:paraId="77ACF306" w14:textId="77777777" w:rsidR="00D26425" w:rsidRPr="005A3C81" w:rsidRDefault="00D26425" w:rsidP="00336B4C">
      <w:pPr>
        <w:rPr>
          <w:rFonts w:ascii="Times New Roman" w:hAnsi="Times New Roman"/>
          <w:b/>
          <w:sz w:val="24"/>
          <w:u w:val="single"/>
        </w:rPr>
      </w:pPr>
    </w:p>
    <w:p w14:paraId="2C3C86ED" w14:textId="21299C04" w:rsidR="003E5154" w:rsidRPr="003E5154" w:rsidRDefault="003E5154" w:rsidP="003E5154">
      <w:pPr>
        <w:rPr>
          <w:rFonts w:ascii="Times New Roman" w:hAnsi="Times New Roman"/>
          <w:sz w:val="24"/>
          <w:szCs w:val="24"/>
        </w:rPr>
      </w:pPr>
      <w:r w:rsidRPr="003E5154">
        <w:rPr>
          <w:rFonts w:ascii="Times New Roman" w:hAnsi="Times New Roman"/>
          <w:sz w:val="24"/>
          <w:szCs w:val="24"/>
        </w:rPr>
        <w:t xml:space="preserve">The Executive Summary gives reviewers their first overall view of the project area, the problems that residents face, and how the proposed project will address those problems.  This is your opportunity to discuss the core aspects of the project.  It should contain a </w:t>
      </w:r>
      <w:r w:rsidRPr="003E5154">
        <w:rPr>
          <w:rFonts w:ascii="Times New Roman" w:hAnsi="Times New Roman"/>
          <w:b/>
          <w:sz w:val="24"/>
          <w:szCs w:val="24"/>
        </w:rPr>
        <w:t>concise</w:t>
      </w:r>
      <w:r w:rsidRPr="003E5154">
        <w:rPr>
          <w:rFonts w:ascii="Times New Roman" w:hAnsi="Times New Roman"/>
          <w:sz w:val="24"/>
          <w:szCs w:val="24"/>
        </w:rPr>
        <w:t xml:space="preserve"> description of the project including:</w:t>
      </w:r>
    </w:p>
    <w:p w14:paraId="2494411F" w14:textId="77777777" w:rsidR="00336B4C" w:rsidRPr="005A3C81" w:rsidRDefault="00336B4C" w:rsidP="00336B4C">
      <w:pPr>
        <w:rPr>
          <w:rFonts w:ascii="Times New Roman" w:hAnsi="Times New Roman"/>
          <w:sz w:val="24"/>
        </w:rPr>
      </w:pPr>
    </w:p>
    <w:p w14:paraId="663E035F" w14:textId="77777777" w:rsidR="003E5154" w:rsidRPr="003E5154" w:rsidRDefault="003E5154" w:rsidP="003E5154">
      <w:pPr>
        <w:pStyle w:val="ListParagraph"/>
        <w:numPr>
          <w:ilvl w:val="0"/>
          <w:numId w:val="5"/>
        </w:numPr>
      </w:pPr>
      <w:r w:rsidRPr="003E5154">
        <w:t>A description of why the project is needed;</w:t>
      </w:r>
    </w:p>
    <w:p w14:paraId="741453B6" w14:textId="77777777" w:rsidR="003E5154" w:rsidRPr="004F141E" w:rsidRDefault="003E5154" w:rsidP="003E5154">
      <w:pPr>
        <w:pStyle w:val="ListParagraph"/>
        <w:numPr>
          <w:ilvl w:val="0"/>
          <w:numId w:val="5"/>
        </w:numPr>
      </w:pPr>
      <w:r w:rsidRPr="004F141E">
        <w:t>An explanation of how the applicant will address the need cited, why the applicant requires the financial assistance, the types of education or medical services to be offered by the projects, and the benefits to rural resident;</w:t>
      </w:r>
    </w:p>
    <w:p w14:paraId="4ADC6527" w14:textId="77777777" w:rsidR="003E5154" w:rsidRPr="004F141E" w:rsidRDefault="003E5154" w:rsidP="003E5154">
      <w:pPr>
        <w:pStyle w:val="ListParagraph"/>
        <w:numPr>
          <w:ilvl w:val="0"/>
          <w:numId w:val="5"/>
        </w:numPr>
      </w:pPr>
      <w:r w:rsidRPr="004F141E">
        <w:t>A description of the applicant, documenting eligibility;</w:t>
      </w:r>
    </w:p>
    <w:p w14:paraId="042162B6" w14:textId="77777777" w:rsidR="003E5154" w:rsidRPr="004F141E" w:rsidRDefault="003E5154" w:rsidP="003E5154">
      <w:pPr>
        <w:pStyle w:val="ListParagraph"/>
        <w:numPr>
          <w:ilvl w:val="0"/>
          <w:numId w:val="5"/>
        </w:numPr>
      </w:pPr>
      <w:r w:rsidRPr="004F141E">
        <w:t>An explanation of the total project cost including a breakdown of the grant required and the source of matching contribution and other financial assistance for the remainder of the project;</w:t>
      </w:r>
    </w:p>
    <w:p w14:paraId="0FD495EB" w14:textId="77777777" w:rsidR="003E5154" w:rsidRPr="004F141E" w:rsidRDefault="003E5154" w:rsidP="003E5154">
      <w:pPr>
        <w:pStyle w:val="ListParagraph"/>
        <w:numPr>
          <w:ilvl w:val="0"/>
          <w:numId w:val="5"/>
        </w:numPr>
      </w:pPr>
      <w:r w:rsidRPr="004F141E">
        <w:t>A statement specifying whether the project is either a distance learning or telemedicine facility as defined in § 1703.102.  If the project provides both distance learning and telemedicine services, the applicant must identify the predominant use of the system;</w:t>
      </w:r>
    </w:p>
    <w:p w14:paraId="33E66BEA" w14:textId="51DCDAE7" w:rsidR="00336B4C" w:rsidRPr="003E5154" w:rsidRDefault="00336B4C" w:rsidP="00336B4C">
      <w:pPr>
        <w:numPr>
          <w:ilvl w:val="0"/>
          <w:numId w:val="5"/>
        </w:numPr>
        <w:rPr>
          <w:rFonts w:ascii="Times New Roman" w:hAnsi="Times New Roman"/>
          <w:sz w:val="24"/>
        </w:rPr>
      </w:pPr>
      <w:r w:rsidRPr="005A3C81">
        <w:rPr>
          <w:rFonts w:ascii="Times New Roman" w:hAnsi="Times New Roman"/>
          <w:sz w:val="24"/>
        </w:rPr>
        <w:t xml:space="preserve">An </w:t>
      </w:r>
      <w:r w:rsidR="003E5154">
        <w:rPr>
          <w:rFonts w:ascii="Times New Roman" w:hAnsi="Times New Roman"/>
          <w:sz w:val="24"/>
        </w:rPr>
        <w:t xml:space="preserve">general </w:t>
      </w:r>
      <w:r w:rsidRPr="005A3C81">
        <w:rPr>
          <w:rFonts w:ascii="Times New Roman" w:hAnsi="Times New Roman"/>
          <w:sz w:val="24"/>
        </w:rPr>
        <w:t>overview of the telecommunications system to be developed</w:t>
      </w:r>
      <w:r w:rsidR="005A3C81">
        <w:rPr>
          <w:rFonts w:ascii="Times New Roman" w:hAnsi="Times New Roman"/>
          <w:sz w:val="24"/>
        </w:rPr>
        <w:t xml:space="preserve">, </w:t>
      </w:r>
      <w:r w:rsidR="005A3C81" w:rsidRPr="00EA6A8F">
        <w:rPr>
          <w:rFonts w:ascii="Times New Roman" w:hAnsi="Times New Roman"/>
          <w:sz w:val="24"/>
          <w:szCs w:val="24"/>
        </w:rPr>
        <w:t>including the types of equipment, technologies, and facilities used</w:t>
      </w:r>
      <w:r w:rsidR="00A5641C">
        <w:rPr>
          <w:rFonts w:ascii="Times New Roman" w:hAnsi="Times New Roman"/>
          <w:sz w:val="24"/>
          <w:szCs w:val="24"/>
        </w:rPr>
        <w:t>;</w:t>
      </w:r>
    </w:p>
    <w:p w14:paraId="4212E935" w14:textId="673C4783" w:rsidR="005A3C81" w:rsidRPr="00BB0534" w:rsidRDefault="005A3C81" w:rsidP="005A3C81">
      <w:pPr>
        <w:numPr>
          <w:ilvl w:val="0"/>
          <w:numId w:val="5"/>
        </w:numPr>
        <w:rPr>
          <w:rFonts w:ascii="Times New Roman" w:hAnsi="Times New Roman"/>
          <w:sz w:val="24"/>
        </w:rPr>
      </w:pPr>
      <w:r w:rsidRPr="005A3C81">
        <w:rPr>
          <w:rFonts w:ascii="Times New Roman" w:hAnsi="Times New Roman"/>
          <w:sz w:val="24"/>
          <w:szCs w:val="24"/>
        </w:rPr>
        <w:t>A description of the participating hubs and end user sites and the number of rural residents that will be served by the project at each end user site</w:t>
      </w:r>
      <w:r w:rsidR="00A5641C">
        <w:rPr>
          <w:rFonts w:ascii="Times New Roman" w:hAnsi="Times New Roman"/>
          <w:sz w:val="24"/>
          <w:szCs w:val="24"/>
        </w:rPr>
        <w:t>;</w:t>
      </w:r>
    </w:p>
    <w:p w14:paraId="41DB8528" w14:textId="77777777" w:rsidR="003E5154" w:rsidRPr="003E5154" w:rsidRDefault="003E5154" w:rsidP="003E5154">
      <w:pPr>
        <w:tabs>
          <w:tab w:val="left" w:pos="2707"/>
        </w:tabs>
        <w:rPr>
          <w:rFonts w:ascii="Times New Roman" w:hAnsi="Times New Roman"/>
          <w:sz w:val="24"/>
          <w:szCs w:val="24"/>
        </w:rPr>
      </w:pPr>
      <w:r w:rsidRPr="003E5154">
        <w:rPr>
          <w:rFonts w:ascii="Times New Roman" w:hAnsi="Times New Roman"/>
          <w:sz w:val="24"/>
          <w:szCs w:val="24"/>
        </w:rPr>
        <w:tab/>
      </w:r>
    </w:p>
    <w:p w14:paraId="51A7CBDD" w14:textId="77777777" w:rsidR="003E5154" w:rsidRDefault="003E5154" w:rsidP="005A3C81">
      <w:pPr>
        <w:ind w:left="720"/>
        <w:rPr>
          <w:rFonts w:ascii="Times New Roman" w:hAnsi="Times New Roman"/>
          <w:sz w:val="24"/>
        </w:rPr>
      </w:pPr>
    </w:p>
    <w:p w14:paraId="54B24B70" w14:textId="77777777" w:rsidR="00336B4C" w:rsidRPr="005A3C81" w:rsidRDefault="00336B4C" w:rsidP="00336B4C">
      <w:pPr>
        <w:rPr>
          <w:rFonts w:ascii="Times New Roman" w:hAnsi="Times New Roman"/>
          <w:sz w:val="24"/>
        </w:rPr>
      </w:pPr>
    </w:p>
    <w:p w14:paraId="5704DC48" w14:textId="77777777" w:rsidR="00336B4C" w:rsidRPr="005A3C81" w:rsidRDefault="00336B4C" w:rsidP="00336B4C">
      <w:pPr>
        <w:rPr>
          <w:rFonts w:ascii="Times New Roman" w:hAnsi="Times New Roman"/>
          <w:b/>
          <w:sz w:val="24"/>
          <w:u w:val="single"/>
        </w:rPr>
      </w:pPr>
      <w:r w:rsidRPr="005A3C81">
        <w:rPr>
          <w:rFonts w:ascii="Times New Roman" w:hAnsi="Times New Roman"/>
          <w:b/>
          <w:sz w:val="24"/>
          <w:u w:val="single"/>
        </w:rPr>
        <w:t>Scoring Criteria Documentation</w:t>
      </w:r>
    </w:p>
    <w:p w14:paraId="708392C4" w14:textId="77777777" w:rsidR="00336B4C" w:rsidRPr="005A3C81" w:rsidRDefault="00336B4C" w:rsidP="00336B4C">
      <w:pPr>
        <w:rPr>
          <w:rFonts w:ascii="Times New Roman" w:hAnsi="Times New Roman"/>
          <w:sz w:val="24"/>
        </w:rPr>
      </w:pPr>
    </w:p>
    <w:p w14:paraId="02A25687" w14:textId="77777777" w:rsidR="00336B4C" w:rsidRPr="005A3C81" w:rsidRDefault="00336B4C" w:rsidP="00336B4C">
      <w:pPr>
        <w:rPr>
          <w:rFonts w:ascii="Times New Roman" w:hAnsi="Times New Roman"/>
          <w:sz w:val="24"/>
        </w:rPr>
      </w:pPr>
      <w:r w:rsidRPr="005A3C81">
        <w:rPr>
          <w:rFonts w:ascii="Times New Roman" w:hAnsi="Times New Roman"/>
          <w:sz w:val="24"/>
        </w:rPr>
        <w:t>Scoring is primarily a requirement for 100% Grants.  However, 100% Loans and Combos must demonstrate that they meet the same minimum Rurality score required for a 100% Grant.</w:t>
      </w:r>
    </w:p>
    <w:p w14:paraId="28DE2D1F" w14:textId="77777777" w:rsidR="00336B4C" w:rsidRPr="005A3C81" w:rsidRDefault="00336B4C" w:rsidP="00336B4C">
      <w:pPr>
        <w:rPr>
          <w:rFonts w:ascii="Times New Roman" w:hAnsi="Times New Roman"/>
          <w:sz w:val="24"/>
        </w:rPr>
      </w:pPr>
    </w:p>
    <w:p w14:paraId="71D69013" w14:textId="5CC022FD" w:rsidR="00AC0035" w:rsidRDefault="00336B4C" w:rsidP="00336B4C">
      <w:pPr>
        <w:rPr>
          <w:rFonts w:ascii="Times New Roman" w:hAnsi="Times New Roman"/>
          <w:sz w:val="24"/>
        </w:rPr>
      </w:pPr>
      <w:r w:rsidRPr="005A3C81">
        <w:rPr>
          <w:rFonts w:ascii="Times New Roman" w:hAnsi="Times New Roman"/>
          <w:sz w:val="24"/>
        </w:rPr>
        <w:t xml:space="preserve">The applicant must provide information </w:t>
      </w:r>
      <w:r w:rsidR="008F2C93" w:rsidRPr="005A3C81">
        <w:rPr>
          <w:rFonts w:ascii="Times New Roman" w:hAnsi="Times New Roman"/>
          <w:sz w:val="24"/>
        </w:rPr>
        <w:t xml:space="preserve">on </w:t>
      </w:r>
      <w:r w:rsidRPr="005A3C81">
        <w:rPr>
          <w:rFonts w:ascii="Times New Roman" w:hAnsi="Times New Roman"/>
          <w:sz w:val="24"/>
        </w:rPr>
        <w:t xml:space="preserve">objective </w:t>
      </w:r>
      <w:r w:rsidR="00AD37BF">
        <w:rPr>
          <w:rFonts w:ascii="Times New Roman" w:hAnsi="Times New Roman"/>
          <w:sz w:val="24"/>
        </w:rPr>
        <w:t xml:space="preserve">and subjective </w:t>
      </w:r>
      <w:r w:rsidRPr="005A3C81">
        <w:rPr>
          <w:rFonts w:ascii="Times New Roman" w:hAnsi="Times New Roman"/>
          <w:sz w:val="24"/>
        </w:rPr>
        <w:t>scoring criteria with the aid of worksheets and provide written documentation for the</w:t>
      </w:r>
      <w:r w:rsidR="00AC0035">
        <w:rPr>
          <w:rFonts w:ascii="Times New Roman" w:hAnsi="Times New Roman"/>
          <w:sz w:val="24"/>
        </w:rPr>
        <w:t>se</w:t>
      </w:r>
      <w:r w:rsidRPr="005A3C81">
        <w:rPr>
          <w:rFonts w:ascii="Times New Roman" w:hAnsi="Times New Roman"/>
          <w:sz w:val="24"/>
        </w:rPr>
        <w:t xml:space="preserve"> criteria.  </w:t>
      </w:r>
      <w:r w:rsidR="008F2C93" w:rsidRPr="005A3C81">
        <w:rPr>
          <w:rFonts w:ascii="Times New Roman" w:hAnsi="Times New Roman"/>
          <w:sz w:val="24"/>
        </w:rPr>
        <w:t xml:space="preserve">The agency </w:t>
      </w:r>
      <w:r w:rsidR="008F2C93" w:rsidRPr="005A3C81">
        <w:rPr>
          <w:rFonts w:ascii="Times New Roman" w:hAnsi="Times New Roman"/>
          <w:sz w:val="24"/>
        </w:rPr>
        <w:lastRenderedPageBreak/>
        <w:t>uses t</w:t>
      </w:r>
      <w:r w:rsidRPr="005A3C81">
        <w:rPr>
          <w:rFonts w:ascii="Times New Roman" w:hAnsi="Times New Roman"/>
          <w:sz w:val="24"/>
        </w:rPr>
        <w:t>his information</w:t>
      </w:r>
      <w:r w:rsidR="008F2C93" w:rsidRPr="005A3C81">
        <w:rPr>
          <w:rFonts w:ascii="Times New Roman" w:hAnsi="Times New Roman"/>
          <w:sz w:val="24"/>
        </w:rPr>
        <w:t>,</w:t>
      </w:r>
      <w:r w:rsidRPr="005A3C81">
        <w:rPr>
          <w:rFonts w:ascii="Times New Roman" w:hAnsi="Times New Roman"/>
          <w:sz w:val="24"/>
        </w:rPr>
        <w:t xml:space="preserve"> as part of the competitive scoring process</w:t>
      </w:r>
      <w:r w:rsidR="008F2C93" w:rsidRPr="005A3C81">
        <w:rPr>
          <w:rFonts w:ascii="Times New Roman" w:hAnsi="Times New Roman"/>
          <w:sz w:val="24"/>
        </w:rPr>
        <w:t>,</w:t>
      </w:r>
      <w:r w:rsidRPr="005A3C81">
        <w:rPr>
          <w:rFonts w:ascii="Times New Roman" w:hAnsi="Times New Roman"/>
          <w:sz w:val="24"/>
        </w:rPr>
        <w:t xml:space="preserve"> </w:t>
      </w:r>
      <w:r w:rsidR="008F2C93" w:rsidRPr="005A3C81">
        <w:rPr>
          <w:rFonts w:ascii="Times New Roman" w:hAnsi="Times New Roman"/>
          <w:sz w:val="24"/>
        </w:rPr>
        <w:t xml:space="preserve">to </w:t>
      </w:r>
      <w:r w:rsidRPr="005A3C81">
        <w:rPr>
          <w:rFonts w:ascii="Times New Roman" w:hAnsi="Times New Roman"/>
          <w:sz w:val="24"/>
        </w:rPr>
        <w:t xml:space="preserve">decide which projects </w:t>
      </w:r>
      <w:r w:rsidR="008F2C93" w:rsidRPr="005A3C81">
        <w:rPr>
          <w:rFonts w:ascii="Times New Roman" w:hAnsi="Times New Roman"/>
          <w:sz w:val="24"/>
        </w:rPr>
        <w:t>receive</w:t>
      </w:r>
      <w:r w:rsidRPr="005A3C81">
        <w:rPr>
          <w:rFonts w:ascii="Times New Roman" w:hAnsi="Times New Roman"/>
          <w:sz w:val="24"/>
        </w:rPr>
        <w:t xml:space="preserve"> fund</w:t>
      </w:r>
      <w:r w:rsidR="008F2C93" w:rsidRPr="005A3C81">
        <w:rPr>
          <w:rFonts w:ascii="Times New Roman" w:hAnsi="Times New Roman"/>
          <w:sz w:val="24"/>
        </w:rPr>
        <w:t>ing</w:t>
      </w:r>
      <w:r w:rsidRPr="005A3C81">
        <w:rPr>
          <w:rFonts w:ascii="Times New Roman" w:hAnsi="Times New Roman"/>
          <w:sz w:val="24"/>
        </w:rPr>
        <w:t xml:space="preserve">.  </w:t>
      </w:r>
    </w:p>
    <w:p w14:paraId="039EE4D5" w14:textId="77777777" w:rsidR="00AC0035" w:rsidRDefault="00AC0035" w:rsidP="00336B4C">
      <w:pPr>
        <w:rPr>
          <w:rFonts w:ascii="Times New Roman" w:hAnsi="Times New Roman"/>
          <w:sz w:val="24"/>
        </w:rPr>
      </w:pPr>
    </w:p>
    <w:p w14:paraId="42FD32E5" w14:textId="77777777" w:rsidR="00AC0035" w:rsidRPr="00AC0035" w:rsidRDefault="00AC0035" w:rsidP="00AD37BF">
      <w:pPr>
        <w:rPr>
          <w:rFonts w:ascii="Times New Roman" w:hAnsi="Times New Roman"/>
          <w:sz w:val="24"/>
          <w:szCs w:val="24"/>
        </w:rPr>
      </w:pPr>
      <w:r w:rsidRPr="00AC0035">
        <w:rPr>
          <w:rFonts w:ascii="Times New Roman" w:hAnsi="Times New Roman"/>
          <w:sz w:val="24"/>
          <w:szCs w:val="24"/>
        </w:rPr>
        <w:t>Objective Criteria</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6390"/>
      </w:tblGrid>
      <w:tr w:rsidR="00AC0035" w:rsidRPr="00AC0035" w14:paraId="6C110740" w14:textId="77777777" w:rsidTr="00AD37BF">
        <w:tc>
          <w:tcPr>
            <w:tcW w:w="3330" w:type="dxa"/>
            <w:vAlign w:val="center"/>
          </w:tcPr>
          <w:p w14:paraId="06965DE0" w14:textId="77777777" w:rsidR="00AC0035" w:rsidRPr="00AC0035" w:rsidRDefault="00AC0035" w:rsidP="00AD37BF">
            <w:pPr>
              <w:ind w:left="162"/>
              <w:rPr>
                <w:rFonts w:ascii="Times New Roman" w:hAnsi="Times New Roman"/>
                <w:sz w:val="24"/>
                <w:szCs w:val="24"/>
              </w:rPr>
            </w:pPr>
            <w:r w:rsidRPr="00AC0035">
              <w:rPr>
                <w:rFonts w:ascii="Times New Roman" w:hAnsi="Times New Roman"/>
                <w:sz w:val="24"/>
                <w:szCs w:val="24"/>
              </w:rPr>
              <w:t>Rural Area (</w:t>
            </w:r>
            <w:r w:rsidRPr="00AC0035">
              <w:rPr>
                <w:rFonts w:ascii="Times New Roman" w:hAnsi="Times New Roman"/>
                <w:b/>
                <w:i/>
                <w:sz w:val="24"/>
                <w:szCs w:val="24"/>
              </w:rPr>
              <w:t>Rurality</w:t>
            </w:r>
            <w:r w:rsidRPr="00AC0035">
              <w:rPr>
                <w:rFonts w:ascii="Times New Roman" w:hAnsi="Times New Roman"/>
                <w:sz w:val="24"/>
                <w:szCs w:val="24"/>
              </w:rPr>
              <w:t>)</w:t>
            </w:r>
          </w:p>
        </w:tc>
        <w:tc>
          <w:tcPr>
            <w:tcW w:w="6390" w:type="dxa"/>
          </w:tcPr>
          <w:p w14:paraId="519C1651" w14:textId="77777777" w:rsidR="00AC0035" w:rsidRPr="00AC0035" w:rsidRDefault="00AC0035" w:rsidP="00AD37BF">
            <w:pPr>
              <w:ind w:left="72"/>
              <w:rPr>
                <w:rFonts w:ascii="Times New Roman" w:hAnsi="Times New Roman"/>
                <w:sz w:val="24"/>
                <w:szCs w:val="24"/>
              </w:rPr>
            </w:pPr>
            <w:r w:rsidRPr="00AC0035">
              <w:rPr>
                <w:rFonts w:ascii="Times New Roman" w:hAnsi="Times New Roman"/>
                <w:sz w:val="24"/>
                <w:szCs w:val="24"/>
              </w:rPr>
              <w:t>This criterion measures rural benefit.</w:t>
            </w:r>
            <w:r w:rsidRPr="00AC0035">
              <w:rPr>
                <w:rFonts w:ascii="Times New Roman" w:hAnsi="Times New Roman"/>
                <w:i/>
                <w:sz w:val="24"/>
                <w:szCs w:val="24"/>
              </w:rPr>
              <w:t xml:space="preserve"> </w:t>
            </w:r>
            <w:r w:rsidRPr="00AC0035">
              <w:rPr>
                <w:rFonts w:ascii="Times New Roman" w:hAnsi="Times New Roman"/>
                <w:sz w:val="24"/>
                <w:szCs w:val="24"/>
              </w:rPr>
              <w:t xml:space="preserve"> The score threshold for the application to be considered in the competition at all is 20 points.  This category based on Census data (up to 45 Points).</w:t>
            </w:r>
          </w:p>
        </w:tc>
      </w:tr>
      <w:tr w:rsidR="00AC0035" w:rsidRPr="00AC0035" w14:paraId="0F93241E" w14:textId="77777777" w:rsidTr="00AD37BF">
        <w:tc>
          <w:tcPr>
            <w:tcW w:w="3330" w:type="dxa"/>
            <w:vAlign w:val="center"/>
          </w:tcPr>
          <w:p w14:paraId="64501CAE" w14:textId="77777777" w:rsidR="00AC0035" w:rsidRPr="00AC0035" w:rsidRDefault="00AC0035" w:rsidP="00AD37BF">
            <w:pPr>
              <w:ind w:left="162"/>
              <w:rPr>
                <w:rFonts w:ascii="Times New Roman" w:hAnsi="Times New Roman"/>
                <w:sz w:val="24"/>
                <w:szCs w:val="24"/>
              </w:rPr>
            </w:pPr>
            <w:r w:rsidRPr="00AC0035">
              <w:rPr>
                <w:rFonts w:ascii="Times New Roman" w:hAnsi="Times New Roman"/>
                <w:sz w:val="24"/>
                <w:szCs w:val="24"/>
              </w:rPr>
              <w:t>Economic Need (</w:t>
            </w:r>
            <w:r w:rsidRPr="00AC0035">
              <w:rPr>
                <w:rFonts w:ascii="Times New Roman" w:hAnsi="Times New Roman"/>
                <w:b/>
                <w:i/>
                <w:sz w:val="24"/>
                <w:szCs w:val="24"/>
              </w:rPr>
              <w:t>NSLP</w:t>
            </w:r>
            <w:r w:rsidRPr="00AC0035">
              <w:rPr>
                <w:rFonts w:ascii="Times New Roman" w:hAnsi="Times New Roman"/>
                <w:sz w:val="24"/>
                <w:szCs w:val="24"/>
              </w:rPr>
              <w:t>)</w:t>
            </w:r>
          </w:p>
        </w:tc>
        <w:tc>
          <w:tcPr>
            <w:tcW w:w="6390" w:type="dxa"/>
          </w:tcPr>
          <w:p w14:paraId="706937EB" w14:textId="77777777" w:rsidR="00AC0035" w:rsidRPr="00AC0035" w:rsidRDefault="00AC0035" w:rsidP="00AD37BF">
            <w:pPr>
              <w:ind w:left="72"/>
              <w:rPr>
                <w:rFonts w:ascii="Times New Roman" w:hAnsi="Times New Roman"/>
                <w:sz w:val="24"/>
                <w:szCs w:val="24"/>
              </w:rPr>
            </w:pPr>
            <w:r w:rsidRPr="00AC0035">
              <w:rPr>
                <w:rFonts w:ascii="Times New Roman" w:hAnsi="Times New Roman"/>
                <w:sz w:val="24"/>
                <w:szCs w:val="24"/>
              </w:rPr>
              <w:t>This criterion measures the general economic need of the area through the use of statistics from the National School Lunch Program (NSLP) (up to 35 Points).</w:t>
            </w:r>
          </w:p>
        </w:tc>
      </w:tr>
      <w:tr w:rsidR="00AC0035" w:rsidRPr="00AC0035" w14:paraId="16BD6D1F" w14:textId="77777777" w:rsidTr="00AD37BF">
        <w:tc>
          <w:tcPr>
            <w:tcW w:w="3330" w:type="dxa"/>
            <w:vAlign w:val="center"/>
          </w:tcPr>
          <w:p w14:paraId="1ADD3C30" w14:textId="77777777" w:rsidR="00AC0035" w:rsidRPr="00AC0035" w:rsidRDefault="00AC0035" w:rsidP="00AD37BF">
            <w:pPr>
              <w:ind w:left="162"/>
              <w:rPr>
                <w:rFonts w:ascii="Times New Roman" w:hAnsi="Times New Roman"/>
                <w:sz w:val="24"/>
                <w:szCs w:val="24"/>
              </w:rPr>
            </w:pPr>
            <w:r w:rsidRPr="00AC0035">
              <w:rPr>
                <w:rFonts w:ascii="Times New Roman" w:hAnsi="Times New Roman"/>
                <w:sz w:val="24"/>
                <w:szCs w:val="24"/>
              </w:rPr>
              <w:t>Matching Funds (</w:t>
            </w:r>
            <w:r w:rsidRPr="00AC0035">
              <w:rPr>
                <w:rFonts w:ascii="Times New Roman" w:hAnsi="Times New Roman"/>
                <w:b/>
                <w:i/>
                <w:sz w:val="24"/>
                <w:szCs w:val="24"/>
              </w:rPr>
              <w:t>Leveraging</w:t>
            </w:r>
            <w:r w:rsidRPr="00AC0035">
              <w:rPr>
                <w:rFonts w:ascii="Times New Roman" w:hAnsi="Times New Roman"/>
                <w:sz w:val="24"/>
                <w:szCs w:val="24"/>
              </w:rPr>
              <w:t>)</w:t>
            </w:r>
          </w:p>
        </w:tc>
        <w:tc>
          <w:tcPr>
            <w:tcW w:w="6390" w:type="dxa"/>
          </w:tcPr>
          <w:p w14:paraId="345AB423" w14:textId="77777777" w:rsidR="00AC0035" w:rsidRPr="00AC0035" w:rsidRDefault="00AC0035" w:rsidP="00AD37BF">
            <w:pPr>
              <w:ind w:left="72"/>
              <w:rPr>
                <w:rFonts w:ascii="Times New Roman" w:hAnsi="Times New Roman"/>
                <w:sz w:val="24"/>
                <w:szCs w:val="24"/>
              </w:rPr>
            </w:pPr>
            <w:r w:rsidRPr="00AC0035">
              <w:rPr>
                <w:rFonts w:ascii="Times New Roman" w:hAnsi="Times New Roman"/>
                <w:sz w:val="24"/>
                <w:szCs w:val="24"/>
              </w:rPr>
              <w:t>The DLT program requires a minimum match of 15%.  Higher matches receive more points.  There are special matching provisions for American Samoa, Guam, Virgin Islands, and the Northern Mariana Islands (up to 35 Points).</w:t>
            </w:r>
          </w:p>
        </w:tc>
      </w:tr>
    </w:tbl>
    <w:p w14:paraId="0CD8F8E5" w14:textId="77777777" w:rsidR="00AC0035" w:rsidRPr="00AC0035" w:rsidRDefault="00AC0035" w:rsidP="00AC0035">
      <w:pPr>
        <w:ind w:left="360"/>
        <w:rPr>
          <w:rFonts w:ascii="Times New Roman" w:hAnsi="Times New Roman"/>
          <w:sz w:val="24"/>
          <w:szCs w:val="24"/>
        </w:rPr>
      </w:pPr>
    </w:p>
    <w:p w14:paraId="7AD110AD" w14:textId="77777777" w:rsidR="00AC0035" w:rsidRPr="00AC0035" w:rsidRDefault="00AC0035" w:rsidP="00AD37BF">
      <w:pPr>
        <w:rPr>
          <w:rFonts w:ascii="Times New Roman" w:hAnsi="Times New Roman"/>
          <w:sz w:val="24"/>
          <w:szCs w:val="24"/>
        </w:rPr>
      </w:pPr>
      <w:r w:rsidRPr="00AC0035">
        <w:rPr>
          <w:rFonts w:ascii="Times New Roman" w:hAnsi="Times New Roman"/>
          <w:sz w:val="24"/>
          <w:szCs w:val="24"/>
        </w:rPr>
        <w:t>Subjective Criteria</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420"/>
      </w:tblGrid>
      <w:tr w:rsidR="00AD37BF" w:rsidRPr="00AC0035" w14:paraId="38FAC4ED" w14:textId="77777777" w:rsidTr="00AD37BF">
        <w:trPr>
          <w:trHeight w:val="1150"/>
        </w:trPr>
        <w:tc>
          <w:tcPr>
            <w:tcW w:w="3345" w:type="dxa"/>
            <w:vAlign w:val="center"/>
          </w:tcPr>
          <w:p w14:paraId="16FFCFF7" w14:textId="77777777" w:rsidR="00AD37BF" w:rsidRPr="00AC0035" w:rsidRDefault="00AD37BF" w:rsidP="00AD37BF">
            <w:pPr>
              <w:ind w:left="162"/>
              <w:rPr>
                <w:rFonts w:ascii="Times New Roman" w:hAnsi="Times New Roman"/>
                <w:sz w:val="24"/>
                <w:szCs w:val="24"/>
              </w:rPr>
            </w:pPr>
            <w:r w:rsidRPr="00AC0035">
              <w:rPr>
                <w:rFonts w:ascii="Times New Roman" w:hAnsi="Times New Roman"/>
                <w:sz w:val="24"/>
                <w:szCs w:val="24"/>
              </w:rPr>
              <w:t>A</w:t>
            </w:r>
            <w:r w:rsidRPr="00EE4403">
              <w:rPr>
                <w:rFonts w:ascii="Times New Roman" w:hAnsi="Times New Roman"/>
                <w:sz w:val="24"/>
                <w:szCs w:val="24"/>
              </w:rPr>
              <w:t>dditional NSLP</w:t>
            </w:r>
          </w:p>
        </w:tc>
        <w:tc>
          <w:tcPr>
            <w:tcW w:w="6420" w:type="dxa"/>
          </w:tcPr>
          <w:p w14:paraId="6ED9EA34" w14:textId="77777777" w:rsidR="00AD37BF" w:rsidRPr="00AC0035" w:rsidRDefault="00AD37BF" w:rsidP="00AD37BF">
            <w:pPr>
              <w:ind w:left="147"/>
              <w:rPr>
                <w:rFonts w:ascii="Times New Roman" w:hAnsi="Times New Roman"/>
                <w:sz w:val="24"/>
                <w:szCs w:val="24"/>
              </w:rPr>
            </w:pPr>
            <w:r w:rsidRPr="00AC0035">
              <w:rPr>
                <w:rFonts w:ascii="Times New Roman" w:hAnsi="Times New Roman"/>
                <w:sz w:val="24"/>
                <w:szCs w:val="24"/>
              </w:rPr>
              <w:t>An applicant with NSLP eligibility below 50% may request additional points, and could receive additional points if they can document that the NSLP percentage is not an accurate indicator of the economic need of the area.  (up to 10 Points)</w:t>
            </w:r>
          </w:p>
        </w:tc>
      </w:tr>
      <w:tr w:rsidR="00AD37BF" w:rsidRPr="00AC0035" w14:paraId="0324AAC1" w14:textId="77777777" w:rsidTr="00AD37BF">
        <w:trPr>
          <w:trHeight w:val="1150"/>
        </w:trPr>
        <w:tc>
          <w:tcPr>
            <w:tcW w:w="3345" w:type="dxa"/>
            <w:vAlign w:val="center"/>
          </w:tcPr>
          <w:p w14:paraId="076191A4" w14:textId="77777777" w:rsidR="00AD37BF" w:rsidRPr="00AC0035" w:rsidRDefault="00AD37BF" w:rsidP="00AD37BF">
            <w:pPr>
              <w:ind w:left="162"/>
              <w:rPr>
                <w:rFonts w:ascii="Times New Roman" w:hAnsi="Times New Roman"/>
                <w:sz w:val="24"/>
                <w:szCs w:val="24"/>
              </w:rPr>
            </w:pPr>
            <w:r w:rsidRPr="00AC0035">
              <w:rPr>
                <w:rFonts w:ascii="Times New Roman" w:hAnsi="Times New Roman"/>
                <w:sz w:val="24"/>
                <w:szCs w:val="24"/>
              </w:rPr>
              <w:t>Need for Services and Project Benefits (</w:t>
            </w:r>
            <w:r w:rsidRPr="00AC0035">
              <w:rPr>
                <w:rFonts w:ascii="Times New Roman" w:hAnsi="Times New Roman"/>
                <w:b/>
                <w:i/>
                <w:sz w:val="24"/>
                <w:szCs w:val="24"/>
              </w:rPr>
              <w:t>Needs &amp; Benefits</w:t>
            </w:r>
            <w:r w:rsidRPr="00EE4403">
              <w:rPr>
                <w:rFonts w:ascii="Times New Roman" w:hAnsi="Times New Roman"/>
                <w:sz w:val="24"/>
                <w:szCs w:val="24"/>
              </w:rPr>
              <w:t>)</w:t>
            </w:r>
          </w:p>
        </w:tc>
        <w:tc>
          <w:tcPr>
            <w:tcW w:w="6420" w:type="dxa"/>
          </w:tcPr>
          <w:p w14:paraId="451CF660" w14:textId="77777777" w:rsidR="00AD37BF" w:rsidRPr="00AC0035" w:rsidRDefault="00AD37BF" w:rsidP="00AD37BF">
            <w:pPr>
              <w:ind w:left="147"/>
              <w:rPr>
                <w:rFonts w:ascii="Times New Roman" w:hAnsi="Times New Roman"/>
                <w:sz w:val="24"/>
                <w:szCs w:val="24"/>
              </w:rPr>
            </w:pPr>
            <w:r w:rsidRPr="00AC0035">
              <w:rPr>
                <w:rFonts w:ascii="Times New Roman" w:hAnsi="Times New Roman"/>
                <w:sz w:val="24"/>
                <w:szCs w:val="24"/>
              </w:rPr>
              <w:t>This criterion compares the specific need for the technology in the proposed service territory, and how the proposed project will address those needs and benefit the residents of the area affected.  (up to 45 Points)</w:t>
            </w:r>
          </w:p>
        </w:tc>
      </w:tr>
      <w:tr w:rsidR="00AD37BF" w:rsidRPr="00AC0035" w14:paraId="59635B91" w14:textId="77777777" w:rsidTr="00AD37BF">
        <w:trPr>
          <w:trHeight w:val="583"/>
        </w:trPr>
        <w:tc>
          <w:tcPr>
            <w:tcW w:w="3345" w:type="dxa"/>
            <w:vAlign w:val="center"/>
          </w:tcPr>
          <w:p w14:paraId="30B7547A" w14:textId="77777777" w:rsidR="00AD37BF" w:rsidRPr="00AC0035" w:rsidRDefault="00AD37BF" w:rsidP="00AD37BF">
            <w:pPr>
              <w:ind w:left="162"/>
              <w:rPr>
                <w:rFonts w:ascii="Times New Roman" w:hAnsi="Times New Roman"/>
                <w:sz w:val="24"/>
                <w:szCs w:val="24"/>
              </w:rPr>
            </w:pPr>
            <w:r w:rsidRPr="00AC0035">
              <w:rPr>
                <w:rFonts w:ascii="Times New Roman" w:hAnsi="Times New Roman"/>
                <w:sz w:val="24"/>
                <w:szCs w:val="24"/>
              </w:rPr>
              <w:t xml:space="preserve">Innovativeness </w:t>
            </w:r>
          </w:p>
        </w:tc>
        <w:tc>
          <w:tcPr>
            <w:tcW w:w="6420" w:type="dxa"/>
          </w:tcPr>
          <w:p w14:paraId="0430A62A" w14:textId="77777777" w:rsidR="00AD37BF" w:rsidRPr="00AC0035" w:rsidRDefault="00AD37BF" w:rsidP="00AD37BF">
            <w:pPr>
              <w:ind w:left="147"/>
              <w:rPr>
                <w:rFonts w:ascii="Times New Roman" w:hAnsi="Times New Roman"/>
                <w:color w:val="000000"/>
                <w:sz w:val="24"/>
                <w:szCs w:val="24"/>
              </w:rPr>
            </w:pPr>
            <w:r w:rsidRPr="00AC0035">
              <w:rPr>
                <w:rFonts w:ascii="Times New Roman" w:hAnsi="Times New Roman"/>
                <w:sz w:val="24"/>
                <w:szCs w:val="24"/>
              </w:rPr>
              <w:t>This criterion assesses how the objectives of the proposed project are met in new and creative ways.</w:t>
            </w:r>
            <w:r w:rsidRPr="00AC0035">
              <w:rPr>
                <w:rFonts w:ascii="Times New Roman" w:hAnsi="Times New Roman"/>
                <w:color w:val="000000"/>
                <w:sz w:val="24"/>
                <w:szCs w:val="24"/>
              </w:rPr>
              <w:t xml:space="preserve">  (up to 15 Points)</w:t>
            </w:r>
          </w:p>
        </w:tc>
      </w:tr>
      <w:tr w:rsidR="00AD37BF" w:rsidRPr="00AC0035" w14:paraId="450AA36B" w14:textId="77777777" w:rsidTr="00AD37BF">
        <w:trPr>
          <w:trHeight w:val="850"/>
        </w:trPr>
        <w:tc>
          <w:tcPr>
            <w:tcW w:w="3345" w:type="dxa"/>
            <w:vAlign w:val="center"/>
          </w:tcPr>
          <w:p w14:paraId="53BCC05C" w14:textId="77777777" w:rsidR="00AD37BF" w:rsidRPr="00AC0035" w:rsidRDefault="00AD37BF" w:rsidP="00AD37BF">
            <w:pPr>
              <w:ind w:left="162"/>
              <w:rPr>
                <w:rFonts w:ascii="Times New Roman" w:hAnsi="Times New Roman"/>
                <w:sz w:val="24"/>
                <w:szCs w:val="24"/>
              </w:rPr>
            </w:pPr>
            <w:r w:rsidRPr="00AC0035">
              <w:rPr>
                <w:rFonts w:ascii="Times New Roman" w:hAnsi="Times New Roman"/>
                <w:sz w:val="24"/>
                <w:szCs w:val="24"/>
              </w:rPr>
              <w:t>Cost Effectiveness</w:t>
            </w:r>
          </w:p>
        </w:tc>
        <w:tc>
          <w:tcPr>
            <w:tcW w:w="6420" w:type="dxa"/>
          </w:tcPr>
          <w:p w14:paraId="0B2C7ED7" w14:textId="77777777" w:rsidR="00AD37BF" w:rsidRPr="00AC0035" w:rsidRDefault="00AD37BF" w:rsidP="00AD37BF">
            <w:pPr>
              <w:ind w:left="147"/>
              <w:rPr>
                <w:rFonts w:ascii="Times New Roman" w:hAnsi="Times New Roman"/>
                <w:color w:val="000000"/>
                <w:sz w:val="24"/>
                <w:szCs w:val="24"/>
              </w:rPr>
            </w:pPr>
            <w:r w:rsidRPr="00AC0035">
              <w:rPr>
                <w:rFonts w:ascii="Times New Roman" w:hAnsi="Times New Roman"/>
                <w:sz w:val="24"/>
                <w:szCs w:val="24"/>
              </w:rPr>
              <w:t>This criterion</w:t>
            </w:r>
            <w:r w:rsidRPr="00AC0035">
              <w:rPr>
                <w:rFonts w:ascii="Times New Roman" w:hAnsi="Times New Roman"/>
                <w:b/>
                <w:sz w:val="24"/>
                <w:szCs w:val="24"/>
              </w:rPr>
              <w:t xml:space="preserve"> </w:t>
            </w:r>
            <w:r w:rsidRPr="00AC0035">
              <w:rPr>
                <w:rFonts w:ascii="Times New Roman" w:hAnsi="Times New Roman"/>
                <w:sz w:val="24"/>
                <w:szCs w:val="24"/>
              </w:rPr>
              <w:t>evaluates the efficiency with which the proposed project and its technology deliver educational and/or medical benefits to beneficiaries.</w:t>
            </w:r>
            <w:r w:rsidRPr="00AC0035">
              <w:rPr>
                <w:rFonts w:ascii="Times New Roman" w:hAnsi="Times New Roman"/>
                <w:color w:val="000000"/>
                <w:sz w:val="24"/>
                <w:szCs w:val="24"/>
              </w:rPr>
              <w:t xml:space="preserve">  (up to 35 Points)</w:t>
            </w:r>
          </w:p>
        </w:tc>
      </w:tr>
      <w:tr w:rsidR="00AD37BF" w:rsidRPr="00AC0035" w14:paraId="7496E52F" w14:textId="77777777" w:rsidTr="00AD37BF">
        <w:trPr>
          <w:trHeight w:val="598"/>
        </w:trPr>
        <w:tc>
          <w:tcPr>
            <w:tcW w:w="3345" w:type="dxa"/>
            <w:vAlign w:val="center"/>
          </w:tcPr>
          <w:p w14:paraId="442C2B3E" w14:textId="77777777" w:rsidR="00AD37BF" w:rsidRPr="00AC0035" w:rsidRDefault="00AD37BF" w:rsidP="00AD37BF">
            <w:pPr>
              <w:ind w:left="162"/>
              <w:rPr>
                <w:rFonts w:ascii="Times New Roman" w:hAnsi="Times New Roman"/>
                <w:sz w:val="24"/>
                <w:szCs w:val="24"/>
              </w:rPr>
            </w:pPr>
            <w:r w:rsidRPr="00AC0035">
              <w:rPr>
                <w:rFonts w:ascii="Times New Roman" w:hAnsi="Times New Roman"/>
                <w:sz w:val="24"/>
                <w:szCs w:val="24"/>
              </w:rPr>
              <w:t>Special Consideration</w:t>
            </w:r>
          </w:p>
        </w:tc>
        <w:tc>
          <w:tcPr>
            <w:tcW w:w="6420" w:type="dxa"/>
          </w:tcPr>
          <w:p w14:paraId="6D83CE86" w14:textId="77777777" w:rsidR="00AD37BF" w:rsidRPr="00AC0035" w:rsidRDefault="00AD37BF" w:rsidP="00AD37BF">
            <w:pPr>
              <w:ind w:left="147"/>
              <w:rPr>
                <w:rFonts w:ascii="Times New Roman" w:hAnsi="Times New Roman"/>
                <w:sz w:val="24"/>
                <w:szCs w:val="24"/>
              </w:rPr>
            </w:pPr>
            <w:r w:rsidRPr="00AC0035">
              <w:rPr>
                <w:rFonts w:ascii="Times New Roman" w:hAnsi="Times New Roman"/>
                <w:sz w:val="24"/>
                <w:szCs w:val="24"/>
              </w:rPr>
              <w:t xml:space="preserve">RUS will offer special consideration to applications that contain at least one end-user site within a trust area or a tribal jurisdictional area; Strike Force Area; or Promise Zone. Such applications will be awarded 15 points. </w:t>
            </w:r>
          </w:p>
        </w:tc>
      </w:tr>
    </w:tbl>
    <w:p w14:paraId="095B99E0" w14:textId="77777777" w:rsidR="00336B4C" w:rsidRPr="00BB0534" w:rsidRDefault="00336B4C" w:rsidP="00336B4C">
      <w:pPr>
        <w:rPr>
          <w:rFonts w:ascii="Times New Roman" w:hAnsi="Times New Roman"/>
          <w:sz w:val="24"/>
        </w:rPr>
      </w:pPr>
    </w:p>
    <w:p w14:paraId="1A2ACCF7" w14:textId="2AF8361E" w:rsidR="00646507" w:rsidRDefault="00646507" w:rsidP="00646507">
      <w:pPr>
        <w:rPr>
          <w:rFonts w:ascii="Times New Roman" w:hAnsi="Times New Roman"/>
          <w:b/>
          <w:sz w:val="24"/>
          <w:u w:val="single"/>
        </w:rPr>
      </w:pPr>
      <w:r w:rsidRPr="00BB0534">
        <w:rPr>
          <w:rFonts w:ascii="Times New Roman" w:hAnsi="Times New Roman"/>
          <w:b/>
          <w:sz w:val="24"/>
          <w:u w:val="single"/>
        </w:rPr>
        <w:t>Scope of Work</w:t>
      </w:r>
    </w:p>
    <w:p w14:paraId="3B381263" w14:textId="77777777" w:rsidR="00AD37BF" w:rsidRPr="00BB0534" w:rsidRDefault="00AD37BF" w:rsidP="00646507">
      <w:pPr>
        <w:rPr>
          <w:rFonts w:ascii="Times New Roman" w:hAnsi="Times New Roman"/>
          <w:b/>
          <w:sz w:val="24"/>
          <w:u w:val="single"/>
        </w:rPr>
      </w:pPr>
    </w:p>
    <w:p w14:paraId="41791946" w14:textId="16063F61" w:rsidR="00AD37BF" w:rsidRPr="00AD37BF" w:rsidRDefault="00AD37BF" w:rsidP="00AD37BF">
      <w:pPr>
        <w:rPr>
          <w:rFonts w:ascii="Times New Roman" w:hAnsi="Times New Roman"/>
          <w:b/>
          <w:sz w:val="24"/>
          <w:szCs w:val="24"/>
        </w:rPr>
      </w:pPr>
      <w:r>
        <w:rPr>
          <w:rFonts w:ascii="Times New Roman" w:hAnsi="Times New Roman"/>
          <w:sz w:val="24"/>
          <w:szCs w:val="24"/>
        </w:rPr>
        <w:t>The applicant p</w:t>
      </w:r>
      <w:r w:rsidRPr="00AD37BF">
        <w:rPr>
          <w:rFonts w:ascii="Times New Roman" w:hAnsi="Times New Roman"/>
          <w:sz w:val="24"/>
          <w:szCs w:val="24"/>
        </w:rPr>
        <w:t>rovide</w:t>
      </w:r>
      <w:r>
        <w:rPr>
          <w:rFonts w:ascii="Times New Roman" w:hAnsi="Times New Roman"/>
          <w:sz w:val="24"/>
          <w:szCs w:val="24"/>
        </w:rPr>
        <w:t>s</w:t>
      </w:r>
      <w:r w:rsidRPr="00AD37BF">
        <w:rPr>
          <w:rFonts w:ascii="Times New Roman" w:hAnsi="Times New Roman"/>
          <w:sz w:val="24"/>
          <w:szCs w:val="24"/>
        </w:rPr>
        <w:t xml:space="preserve"> a narrative (with charts, if needed) explaining the Scope of Work.  </w:t>
      </w:r>
      <w:r>
        <w:rPr>
          <w:rFonts w:ascii="Times New Roman" w:hAnsi="Times New Roman"/>
          <w:sz w:val="24"/>
          <w:szCs w:val="24"/>
        </w:rPr>
        <w:t>This m</w:t>
      </w:r>
      <w:r w:rsidRPr="00AD37BF">
        <w:rPr>
          <w:rFonts w:ascii="Times New Roman" w:hAnsi="Times New Roman"/>
          <w:sz w:val="24"/>
          <w:szCs w:val="24"/>
        </w:rPr>
        <w:t>ake</w:t>
      </w:r>
      <w:r>
        <w:rPr>
          <w:rFonts w:ascii="Times New Roman" w:hAnsi="Times New Roman"/>
          <w:sz w:val="24"/>
          <w:szCs w:val="24"/>
        </w:rPr>
        <w:t>s</w:t>
      </w:r>
      <w:r w:rsidRPr="00AD37BF">
        <w:rPr>
          <w:rFonts w:ascii="Times New Roman" w:hAnsi="Times New Roman"/>
          <w:sz w:val="24"/>
          <w:szCs w:val="24"/>
        </w:rPr>
        <w:t xml:space="preserve"> a clear and con</w:t>
      </w:r>
      <w:r>
        <w:rPr>
          <w:rFonts w:ascii="Times New Roman" w:hAnsi="Times New Roman"/>
          <w:sz w:val="24"/>
          <w:szCs w:val="24"/>
        </w:rPr>
        <w:t xml:space="preserve">vincing presentation of how to </w:t>
      </w:r>
      <w:r w:rsidRPr="00AD37BF">
        <w:rPr>
          <w:rFonts w:ascii="Times New Roman" w:hAnsi="Times New Roman"/>
          <w:sz w:val="24"/>
          <w:szCs w:val="24"/>
        </w:rPr>
        <w:t xml:space="preserve">achieve the goals of </w:t>
      </w:r>
      <w:r>
        <w:rPr>
          <w:rFonts w:ascii="Times New Roman" w:hAnsi="Times New Roman"/>
          <w:sz w:val="24"/>
          <w:szCs w:val="24"/>
        </w:rPr>
        <w:t>the</w:t>
      </w:r>
      <w:r w:rsidRPr="00AD37BF">
        <w:rPr>
          <w:rFonts w:ascii="Times New Roman" w:hAnsi="Times New Roman"/>
          <w:sz w:val="24"/>
          <w:szCs w:val="24"/>
        </w:rPr>
        <w:t xml:space="preserve"> project.  The scope of work completes the picture for the reviewer.  It discusses how </w:t>
      </w:r>
      <w:r>
        <w:rPr>
          <w:rFonts w:ascii="Times New Roman" w:hAnsi="Times New Roman"/>
          <w:sz w:val="24"/>
          <w:szCs w:val="24"/>
        </w:rPr>
        <w:t>the</w:t>
      </w:r>
      <w:r w:rsidRPr="00AD37BF">
        <w:rPr>
          <w:rFonts w:ascii="Times New Roman" w:hAnsi="Times New Roman"/>
          <w:sz w:val="24"/>
          <w:szCs w:val="24"/>
        </w:rPr>
        <w:t xml:space="preserve"> organization proposes to proceed with the project.  </w:t>
      </w:r>
      <w:r w:rsidRPr="00AD37BF">
        <w:rPr>
          <w:rFonts w:ascii="Times New Roman" w:hAnsi="Times New Roman"/>
          <w:b/>
          <w:sz w:val="24"/>
          <w:szCs w:val="24"/>
        </w:rPr>
        <w:t xml:space="preserve">An application that does not include a scope of work cannot be evaluated and could be returned as ineligible.  </w:t>
      </w:r>
    </w:p>
    <w:p w14:paraId="5DCB5736" w14:textId="77777777" w:rsidR="00AD37BF" w:rsidRPr="00AD37BF" w:rsidRDefault="00AD37BF" w:rsidP="00AD37BF">
      <w:pPr>
        <w:rPr>
          <w:rFonts w:ascii="Times New Roman" w:hAnsi="Times New Roman"/>
          <w:b/>
          <w:sz w:val="24"/>
          <w:szCs w:val="24"/>
        </w:rPr>
      </w:pPr>
    </w:p>
    <w:p w14:paraId="5CDDA914" w14:textId="77777777" w:rsidR="00AD37BF" w:rsidRPr="00AD37BF" w:rsidRDefault="00AD37BF" w:rsidP="00AD37BF">
      <w:pPr>
        <w:rPr>
          <w:rFonts w:ascii="Times New Roman" w:hAnsi="Times New Roman"/>
          <w:b/>
          <w:sz w:val="24"/>
          <w:szCs w:val="24"/>
        </w:rPr>
      </w:pPr>
      <w:r w:rsidRPr="00AD37BF">
        <w:rPr>
          <w:rFonts w:ascii="Times New Roman" w:hAnsi="Times New Roman"/>
          <w:sz w:val="24"/>
          <w:szCs w:val="24"/>
        </w:rPr>
        <w:t xml:space="preserve">The scope of work must include, </w:t>
      </w:r>
      <w:r w:rsidRPr="00AD37BF">
        <w:rPr>
          <w:rFonts w:ascii="Times New Roman" w:hAnsi="Times New Roman"/>
          <w:i/>
          <w:sz w:val="24"/>
          <w:szCs w:val="24"/>
        </w:rPr>
        <w:t>at a minimum</w:t>
      </w:r>
      <w:r w:rsidRPr="00AD37BF">
        <w:rPr>
          <w:rFonts w:ascii="Times New Roman" w:hAnsi="Times New Roman"/>
          <w:sz w:val="24"/>
          <w:szCs w:val="24"/>
        </w:rPr>
        <w:t>, the following:</w:t>
      </w:r>
    </w:p>
    <w:p w14:paraId="3EAC44C6" w14:textId="77777777" w:rsidR="00AD37BF" w:rsidRPr="00AD37BF" w:rsidRDefault="00AD37BF" w:rsidP="00AD37BF">
      <w:pPr>
        <w:rPr>
          <w:rFonts w:ascii="Times New Roman" w:hAnsi="Times New Roman"/>
          <w:sz w:val="24"/>
          <w:szCs w:val="24"/>
        </w:rPr>
      </w:pPr>
    </w:p>
    <w:p w14:paraId="71D737F8" w14:textId="77777777" w:rsidR="00AD37BF" w:rsidRPr="00AD37BF" w:rsidRDefault="00AD37BF" w:rsidP="00AD37BF">
      <w:pPr>
        <w:pStyle w:val="ListParagraph"/>
        <w:numPr>
          <w:ilvl w:val="0"/>
          <w:numId w:val="13"/>
        </w:numPr>
      </w:pPr>
      <w:r w:rsidRPr="00AD37BF">
        <w:t xml:space="preserve">The </w:t>
      </w:r>
      <w:r w:rsidRPr="00AD37BF">
        <w:rPr>
          <w:b/>
        </w:rPr>
        <w:t>specific activities</w:t>
      </w:r>
      <w:r w:rsidRPr="00AD37BF">
        <w:t xml:space="preserve"> to be performed under the project;</w:t>
      </w:r>
    </w:p>
    <w:p w14:paraId="688B0F57" w14:textId="77777777" w:rsidR="00AD37BF" w:rsidRPr="00AD37BF" w:rsidRDefault="00AD37BF" w:rsidP="00AD37BF">
      <w:pPr>
        <w:pStyle w:val="ListParagraph"/>
        <w:numPr>
          <w:ilvl w:val="0"/>
          <w:numId w:val="13"/>
        </w:numPr>
      </w:pPr>
      <w:r w:rsidRPr="00AD37BF">
        <w:rPr>
          <w:b/>
        </w:rPr>
        <w:t>Who</w:t>
      </w:r>
      <w:r w:rsidRPr="00AD37BF">
        <w:t xml:space="preserve"> will carry out the activities;</w:t>
      </w:r>
    </w:p>
    <w:p w14:paraId="39D86C53" w14:textId="77777777" w:rsidR="00AD37BF" w:rsidRPr="006B3AEC" w:rsidRDefault="00AD37BF" w:rsidP="00AD37BF">
      <w:pPr>
        <w:pStyle w:val="ListParagraph"/>
        <w:numPr>
          <w:ilvl w:val="0"/>
          <w:numId w:val="13"/>
        </w:numPr>
      </w:pPr>
      <w:r w:rsidRPr="00AD37BF">
        <w:lastRenderedPageBreak/>
        <w:t xml:space="preserve">The </w:t>
      </w:r>
      <w:r w:rsidRPr="00AD37BF">
        <w:rPr>
          <w:b/>
        </w:rPr>
        <w:t>timeframes</w:t>
      </w:r>
      <w:r w:rsidRPr="00AD37BF">
        <w:t xml:space="preserve"> for accomplishing the project </w:t>
      </w:r>
      <w:r w:rsidRPr="006B3AEC">
        <w:t>objectives and activities; and</w:t>
      </w:r>
    </w:p>
    <w:p w14:paraId="3EC07F53" w14:textId="77777777" w:rsidR="00AD37BF" w:rsidRPr="00AD37BF" w:rsidRDefault="00AD37BF" w:rsidP="00AD37BF">
      <w:pPr>
        <w:pStyle w:val="ListParagraph"/>
        <w:numPr>
          <w:ilvl w:val="0"/>
          <w:numId w:val="13"/>
        </w:numPr>
      </w:pPr>
      <w:r w:rsidRPr="00AD37BF">
        <w:t xml:space="preserve">A </w:t>
      </w:r>
      <w:r w:rsidRPr="00AD37BF">
        <w:rPr>
          <w:b/>
        </w:rPr>
        <w:t>budget</w:t>
      </w:r>
      <w:r w:rsidRPr="00AD37BF">
        <w:t xml:space="preserve"> for all capital expenditures reflecting the line item costs for approved purposes for both the grant funds and the matching funds for the project.  Separately, the budget must specify any line item costs that are nonapproved purposes for grants as contained in §1703.123.</w:t>
      </w:r>
    </w:p>
    <w:p w14:paraId="79E15E74" w14:textId="77777777" w:rsidR="00AD37BF" w:rsidRPr="00AD37BF" w:rsidRDefault="00AD37BF" w:rsidP="00AD37BF">
      <w:pPr>
        <w:rPr>
          <w:rFonts w:ascii="Times New Roman" w:hAnsi="Times New Roman"/>
          <w:sz w:val="24"/>
          <w:szCs w:val="24"/>
        </w:rPr>
      </w:pPr>
    </w:p>
    <w:p w14:paraId="55F17709" w14:textId="35EF7120" w:rsidR="00AD37BF" w:rsidRPr="00AD37BF" w:rsidRDefault="00AD37BF" w:rsidP="00AD37BF">
      <w:pPr>
        <w:rPr>
          <w:rFonts w:ascii="Times New Roman" w:hAnsi="Times New Roman"/>
          <w:sz w:val="24"/>
          <w:szCs w:val="24"/>
        </w:rPr>
      </w:pPr>
      <w:r w:rsidRPr="00AD37BF">
        <w:rPr>
          <w:rFonts w:ascii="Times New Roman" w:hAnsi="Times New Roman"/>
          <w:b/>
          <w:i/>
          <w:sz w:val="24"/>
          <w:szCs w:val="24"/>
          <w:u w:val="single"/>
        </w:rPr>
        <w:t>Additional Guidance for the Budget:</w:t>
      </w:r>
      <w:r w:rsidRPr="00AD37BF">
        <w:rPr>
          <w:rFonts w:ascii="Times New Roman" w:hAnsi="Times New Roman"/>
          <w:sz w:val="24"/>
          <w:szCs w:val="24"/>
        </w:rPr>
        <w:t xml:space="preserve">   The budget is a required document for RUS to evaluate an application.   </w:t>
      </w:r>
    </w:p>
    <w:p w14:paraId="2B706784" w14:textId="77777777" w:rsidR="00AD37BF" w:rsidRPr="00AD37BF" w:rsidRDefault="00AD37BF" w:rsidP="00AD37BF">
      <w:pPr>
        <w:rPr>
          <w:rFonts w:ascii="Times New Roman" w:hAnsi="Times New Roman"/>
          <w:sz w:val="24"/>
          <w:szCs w:val="24"/>
        </w:rPr>
      </w:pPr>
    </w:p>
    <w:p w14:paraId="1240053A" w14:textId="097253C8" w:rsidR="00AD37BF" w:rsidRPr="00AD37BF" w:rsidRDefault="00AD37BF" w:rsidP="00AD37BF">
      <w:pPr>
        <w:pStyle w:val="ListParagraph"/>
        <w:numPr>
          <w:ilvl w:val="0"/>
          <w:numId w:val="14"/>
        </w:numPr>
        <w:rPr>
          <w:b/>
        </w:rPr>
      </w:pPr>
      <w:r>
        <w:t>The</w:t>
      </w:r>
      <w:r w:rsidRPr="00AD37BF">
        <w:t xml:space="preserve"> </w:t>
      </w:r>
      <w:r w:rsidRPr="00AD37BF">
        <w:rPr>
          <w:i/>
        </w:rPr>
        <w:t>Budget</w:t>
      </w:r>
      <w:r w:rsidRPr="00AD37BF">
        <w:t xml:space="preserve"> should show each cost as a </w:t>
      </w:r>
      <w:r w:rsidRPr="00AD37BF">
        <w:rPr>
          <w:b/>
          <w:u w:val="single"/>
        </w:rPr>
        <w:t>line-item</w:t>
      </w:r>
      <w:r w:rsidRPr="00AD37BF">
        <w:t xml:space="preserve">.  The items listed and described in your Telecommunications System Plan should track line-by-line with the entries in </w:t>
      </w:r>
      <w:r>
        <w:t>the</w:t>
      </w:r>
      <w:r w:rsidRPr="00AD37BF">
        <w:t xml:space="preserve"> budget.</w:t>
      </w:r>
    </w:p>
    <w:p w14:paraId="3D15467B" w14:textId="77777777" w:rsidR="00AD37BF" w:rsidRPr="00AD37BF" w:rsidRDefault="00AD37BF" w:rsidP="00AD37BF">
      <w:pPr>
        <w:pStyle w:val="ListParagraph"/>
        <w:ind w:left="630"/>
      </w:pPr>
    </w:p>
    <w:p w14:paraId="743DB04D" w14:textId="0C62F972" w:rsidR="00AD37BF" w:rsidRPr="00AD37BF" w:rsidRDefault="00AD37BF" w:rsidP="00AD37BF">
      <w:pPr>
        <w:pStyle w:val="ListParagraph"/>
        <w:numPr>
          <w:ilvl w:val="0"/>
          <w:numId w:val="14"/>
        </w:numPr>
      </w:pPr>
      <w:r>
        <w:rPr>
          <w:u w:val="single"/>
        </w:rPr>
        <w:t>I</w:t>
      </w:r>
      <w:r w:rsidRPr="00AD37BF">
        <w:rPr>
          <w:u w:val="single"/>
        </w:rPr>
        <w:t xml:space="preserve">tems </w:t>
      </w:r>
      <w:r>
        <w:rPr>
          <w:u w:val="single"/>
        </w:rPr>
        <w:t xml:space="preserve">are not combined into </w:t>
      </w:r>
      <w:r w:rsidRPr="00AD37BF">
        <w:rPr>
          <w:u w:val="single"/>
        </w:rPr>
        <w:t>lump sums</w:t>
      </w:r>
      <w:r w:rsidRPr="00AD37BF">
        <w:t xml:space="preserve"> that cannot be evaluated individually by the Agency. The individual parts have to be evaluated for cost comparison and program eligibility.</w:t>
      </w:r>
    </w:p>
    <w:p w14:paraId="7DA16F15" w14:textId="77777777" w:rsidR="00AD37BF" w:rsidRPr="00AD37BF" w:rsidRDefault="00AD37BF" w:rsidP="00AD37BF">
      <w:pPr>
        <w:pStyle w:val="ListParagraph"/>
      </w:pPr>
    </w:p>
    <w:p w14:paraId="352F753C" w14:textId="5A998292" w:rsidR="00AD37BF" w:rsidRPr="00AD37BF" w:rsidRDefault="00AD37BF" w:rsidP="00AD37BF">
      <w:pPr>
        <w:pStyle w:val="ListParagraph"/>
        <w:numPr>
          <w:ilvl w:val="0"/>
          <w:numId w:val="14"/>
        </w:numPr>
      </w:pPr>
      <w:r w:rsidRPr="00AD37BF">
        <w:t xml:space="preserve">If, in </w:t>
      </w:r>
      <w:r>
        <w:t>the</w:t>
      </w:r>
      <w:r w:rsidRPr="00AD37BF">
        <w:t xml:space="preserve"> project, </w:t>
      </w:r>
      <w:r>
        <w:t xml:space="preserve">it is required to </w:t>
      </w:r>
      <w:r w:rsidRPr="00AD37BF">
        <w:t>have to p</w:t>
      </w:r>
      <w:r>
        <w:t>ay a user fee or a license fee</w:t>
      </w:r>
      <w:r w:rsidRPr="00AD37BF">
        <w:t xml:space="preserve"> to use grant or match purchased equipment, it must be presented as such in the application.   </w:t>
      </w:r>
      <w:r w:rsidRPr="00AD37BF">
        <w:br/>
      </w:r>
    </w:p>
    <w:p w14:paraId="78B15B55" w14:textId="76152159" w:rsidR="00AD37BF" w:rsidRDefault="00AD37BF" w:rsidP="00AD37BF">
      <w:pPr>
        <w:pStyle w:val="ListParagraph"/>
        <w:numPr>
          <w:ilvl w:val="0"/>
          <w:numId w:val="14"/>
        </w:numPr>
      </w:pPr>
      <w:r>
        <w:t>D</w:t>
      </w:r>
      <w:r w:rsidRPr="00AD37BF">
        <w:t>etail</w:t>
      </w:r>
      <w:r>
        <w:t>a</w:t>
      </w:r>
      <w:r w:rsidRPr="00AD37BF">
        <w:t xml:space="preserve"> such as the brand and model number</w:t>
      </w:r>
      <w:r>
        <w:t>, must be provided</w:t>
      </w:r>
      <w:r w:rsidRPr="00AD37BF">
        <w:t xml:space="preserve">, </w:t>
      </w:r>
      <w:r w:rsidRPr="00AD37BF">
        <w:rPr>
          <w:i/>
        </w:rPr>
        <w:t>i.e., “</w:t>
      </w:r>
      <w:r w:rsidRPr="00AD37BF">
        <w:t xml:space="preserve">VideoKing TX-90, $5,600,” as opposed to “One Video System, $75,000 each site;” Installation,” $50,000; or “Wiring, $100,000.” </w:t>
      </w:r>
    </w:p>
    <w:p w14:paraId="485F837D" w14:textId="77777777" w:rsidR="00AD37BF" w:rsidRDefault="00AD37BF" w:rsidP="00646507">
      <w:pPr>
        <w:rPr>
          <w:rFonts w:ascii="Times New Roman" w:hAnsi="Times New Roman"/>
          <w:sz w:val="24"/>
        </w:rPr>
      </w:pPr>
    </w:p>
    <w:p w14:paraId="38A665D8" w14:textId="77777777" w:rsidR="00646507" w:rsidRPr="00373D62" w:rsidRDefault="00646507" w:rsidP="00336B4C">
      <w:pPr>
        <w:rPr>
          <w:rFonts w:ascii="Times New Roman" w:hAnsi="Times New Roman"/>
          <w:b/>
          <w:sz w:val="24"/>
          <w:u w:val="single"/>
        </w:rPr>
      </w:pPr>
    </w:p>
    <w:p w14:paraId="40F42D3B" w14:textId="77777777" w:rsidR="00D26425" w:rsidRDefault="00BB0534" w:rsidP="00336B4C">
      <w:pPr>
        <w:rPr>
          <w:rFonts w:ascii="Times New Roman" w:hAnsi="Times New Roman"/>
          <w:b/>
          <w:sz w:val="24"/>
          <w:u w:val="single"/>
        </w:rPr>
      </w:pPr>
      <w:r w:rsidRPr="00BB0534">
        <w:rPr>
          <w:rFonts w:ascii="Times New Roman" w:hAnsi="Times New Roman"/>
          <w:b/>
          <w:sz w:val="24"/>
          <w:u w:val="single"/>
        </w:rPr>
        <w:t>Financial Information and Sustainability</w:t>
      </w:r>
      <w:r>
        <w:rPr>
          <w:rFonts w:ascii="Times New Roman" w:hAnsi="Times New Roman"/>
          <w:b/>
          <w:sz w:val="24"/>
          <w:u w:val="single"/>
        </w:rPr>
        <w:t xml:space="preserve"> </w:t>
      </w:r>
    </w:p>
    <w:p w14:paraId="37298736" w14:textId="77777777" w:rsidR="00D26425" w:rsidRDefault="00D26425" w:rsidP="00336B4C">
      <w:pPr>
        <w:rPr>
          <w:rFonts w:ascii="Times New Roman" w:hAnsi="Times New Roman"/>
          <w:b/>
          <w:sz w:val="24"/>
          <w:u w:val="single"/>
        </w:rPr>
      </w:pPr>
    </w:p>
    <w:p w14:paraId="65E775DD" w14:textId="77777777" w:rsidR="00AD37BF" w:rsidRDefault="00AD37BF" w:rsidP="00AD37BF">
      <w:pPr>
        <w:ind w:left="720"/>
        <w:rPr>
          <w:rFonts w:ascii="Times New Roman" w:hAnsi="Times New Roman"/>
          <w:sz w:val="24"/>
        </w:rPr>
      </w:pPr>
    </w:p>
    <w:p w14:paraId="01C99796" w14:textId="77777777" w:rsidR="00AD37BF" w:rsidRPr="00AD37BF" w:rsidRDefault="00AD37BF" w:rsidP="00AD37BF">
      <w:pPr>
        <w:rPr>
          <w:rFonts w:ascii="Times New Roman" w:hAnsi="Times New Roman"/>
          <w:sz w:val="24"/>
          <w:szCs w:val="24"/>
        </w:rPr>
      </w:pPr>
      <w:r w:rsidRPr="00AD37BF">
        <w:rPr>
          <w:rFonts w:ascii="Times New Roman" w:hAnsi="Times New Roman"/>
          <w:sz w:val="24"/>
          <w:szCs w:val="24"/>
        </w:rPr>
        <w:t>The applicant must provide a narrative description demonstrating the feasibility of the project, including having sufficient resources and expertise necessary to undertake and complete the project and, how the project will be sustained following completion of the project.</w:t>
      </w:r>
    </w:p>
    <w:p w14:paraId="2DC9115D" w14:textId="77777777" w:rsidR="00AD37BF" w:rsidRPr="00AD37BF" w:rsidRDefault="00AD37BF" w:rsidP="00AD37BF">
      <w:pPr>
        <w:rPr>
          <w:rFonts w:ascii="Times New Roman" w:hAnsi="Times New Roman"/>
          <w:sz w:val="24"/>
          <w:szCs w:val="24"/>
        </w:rPr>
      </w:pPr>
    </w:p>
    <w:p w14:paraId="15ABD549" w14:textId="77777777" w:rsidR="00AD37BF" w:rsidRPr="00AD37BF" w:rsidRDefault="00AD37BF" w:rsidP="00AD37BF">
      <w:pPr>
        <w:rPr>
          <w:rFonts w:ascii="Times New Roman" w:hAnsi="Times New Roman"/>
          <w:sz w:val="24"/>
          <w:szCs w:val="24"/>
          <w:u w:val="single"/>
        </w:rPr>
      </w:pPr>
      <w:r w:rsidRPr="00AD37BF">
        <w:rPr>
          <w:rFonts w:ascii="Times New Roman" w:hAnsi="Times New Roman"/>
          <w:sz w:val="24"/>
          <w:szCs w:val="24"/>
        </w:rPr>
        <w:t xml:space="preserve">The application needs to show that funding is available for the three-year period that it takes to put together the project (required for eligibility), and to ensure the project’s continuance as a viable community resource.  </w:t>
      </w:r>
    </w:p>
    <w:p w14:paraId="7C221A59" w14:textId="77777777" w:rsidR="00AD37BF" w:rsidRPr="00AD37BF" w:rsidRDefault="00AD37BF" w:rsidP="00AD37BF">
      <w:pPr>
        <w:rPr>
          <w:rFonts w:ascii="Times New Roman" w:hAnsi="Times New Roman"/>
          <w:sz w:val="24"/>
          <w:szCs w:val="24"/>
        </w:rPr>
      </w:pPr>
    </w:p>
    <w:p w14:paraId="4359B773" w14:textId="77777777" w:rsidR="00AD37BF" w:rsidRPr="00AD37BF" w:rsidRDefault="00AD37BF" w:rsidP="00AD37BF">
      <w:pPr>
        <w:rPr>
          <w:rFonts w:ascii="Times New Roman" w:hAnsi="Times New Roman"/>
          <w:sz w:val="24"/>
          <w:szCs w:val="24"/>
        </w:rPr>
      </w:pPr>
      <w:r w:rsidRPr="00AD37BF">
        <w:rPr>
          <w:rFonts w:ascii="Times New Roman" w:hAnsi="Times New Roman"/>
          <w:sz w:val="24"/>
          <w:szCs w:val="24"/>
        </w:rPr>
        <w:t>Provide a narrative description that addresses your project’s feasibility.  The narrative should include a description of the project’s leadership, its technical expertise, and how leadership and technical expertise is distributed throughout all of the sites or the service territory.  Describe how the flow of funds and institutional financial support (local government, businesses, school system, university or foundation) will sustain the project and maintain a continuity of service.</w:t>
      </w:r>
    </w:p>
    <w:p w14:paraId="63DF9F00" w14:textId="77777777" w:rsidR="00AD37BF" w:rsidRPr="00AD37BF" w:rsidRDefault="00AD37BF" w:rsidP="00AD37BF">
      <w:pPr>
        <w:rPr>
          <w:rFonts w:ascii="Times New Roman" w:hAnsi="Times New Roman"/>
          <w:sz w:val="24"/>
          <w:szCs w:val="24"/>
        </w:rPr>
      </w:pPr>
    </w:p>
    <w:p w14:paraId="14E3B63E" w14:textId="77777777" w:rsidR="00AD37BF" w:rsidRPr="00AD37BF" w:rsidRDefault="00AD37BF" w:rsidP="00AD37BF">
      <w:pPr>
        <w:rPr>
          <w:rFonts w:ascii="Times New Roman" w:hAnsi="Times New Roman"/>
          <w:sz w:val="24"/>
          <w:szCs w:val="24"/>
        </w:rPr>
      </w:pPr>
      <w:r w:rsidRPr="00AD37BF">
        <w:rPr>
          <w:rFonts w:ascii="Times New Roman" w:hAnsi="Times New Roman"/>
          <w:sz w:val="24"/>
          <w:szCs w:val="24"/>
        </w:rPr>
        <w:t>Your narrative should include all assumptions and the following information:</w:t>
      </w:r>
    </w:p>
    <w:p w14:paraId="7ED329EF" w14:textId="77777777" w:rsidR="00AD37BF" w:rsidRPr="00AD37BF" w:rsidRDefault="00AD37BF" w:rsidP="00AD37BF">
      <w:pPr>
        <w:rPr>
          <w:rFonts w:ascii="Times New Roman" w:hAnsi="Times New Roman"/>
          <w:sz w:val="24"/>
          <w:szCs w:val="24"/>
        </w:rPr>
      </w:pPr>
    </w:p>
    <w:p w14:paraId="05FCA59F" w14:textId="77777777" w:rsidR="00AD37BF" w:rsidRPr="00AD37BF" w:rsidRDefault="00AD37BF" w:rsidP="00AD37BF">
      <w:pPr>
        <w:pStyle w:val="ListParagraph"/>
        <w:numPr>
          <w:ilvl w:val="0"/>
          <w:numId w:val="9"/>
        </w:numPr>
      </w:pPr>
      <w:r w:rsidRPr="00AD37BF">
        <w:t>A description of the project’s revenues and expenses in the project budget;</w:t>
      </w:r>
    </w:p>
    <w:p w14:paraId="486A7889" w14:textId="77777777" w:rsidR="00AD37BF" w:rsidRPr="00AD37BF" w:rsidRDefault="00AD37BF" w:rsidP="00AD37BF">
      <w:pPr>
        <w:rPr>
          <w:rFonts w:ascii="Times New Roman" w:hAnsi="Times New Roman"/>
          <w:sz w:val="24"/>
          <w:szCs w:val="24"/>
        </w:rPr>
      </w:pPr>
    </w:p>
    <w:p w14:paraId="379F0D51" w14:textId="77777777" w:rsidR="00AD37BF" w:rsidRPr="00AD37BF" w:rsidRDefault="00AD37BF" w:rsidP="00AD37BF">
      <w:pPr>
        <w:pStyle w:val="ListParagraph"/>
        <w:numPr>
          <w:ilvl w:val="0"/>
          <w:numId w:val="9"/>
        </w:numPr>
      </w:pPr>
      <w:r w:rsidRPr="00AD37BF">
        <w:t>Evidence of cost sharing arrangements among hub and end-user sites, if applicable;</w:t>
      </w:r>
    </w:p>
    <w:p w14:paraId="6BCEA554" w14:textId="77777777" w:rsidR="00AD37BF" w:rsidRPr="00AD37BF" w:rsidRDefault="00AD37BF" w:rsidP="00AD37BF">
      <w:pPr>
        <w:rPr>
          <w:rFonts w:ascii="Times New Roman" w:hAnsi="Times New Roman"/>
          <w:sz w:val="24"/>
          <w:szCs w:val="24"/>
        </w:rPr>
      </w:pPr>
    </w:p>
    <w:p w14:paraId="71A97D9A" w14:textId="77777777" w:rsidR="00AD37BF" w:rsidRPr="00AD37BF" w:rsidRDefault="00AD37BF" w:rsidP="00AD37BF">
      <w:pPr>
        <w:pStyle w:val="ListParagraph"/>
        <w:numPr>
          <w:ilvl w:val="0"/>
          <w:numId w:val="9"/>
        </w:numPr>
      </w:pPr>
      <w:r w:rsidRPr="00AD37BF">
        <w:t>Identification of any other items that may affect feasibility or sustainability of the project.</w:t>
      </w:r>
    </w:p>
    <w:p w14:paraId="6D9F25F0" w14:textId="77777777" w:rsidR="00336B4C" w:rsidRPr="00BB0534" w:rsidRDefault="00336B4C" w:rsidP="00336B4C">
      <w:pPr>
        <w:rPr>
          <w:rFonts w:ascii="Times New Roman" w:hAnsi="Times New Roman"/>
          <w:sz w:val="24"/>
        </w:rPr>
      </w:pPr>
    </w:p>
    <w:p w14:paraId="47DCAADA" w14:textId="77777777" w:rsidR="00336B4C" w:rsidRPr="005A3C81" w:rsidRDefault="00336B4C" w:rsidP="00336B4C">
      <w:pPr>
        <w:rPr>
          <w:rFonts w:ascii="Times New Roman" w:hAnsi="Times New Roman"/>
          <w:sz w:val="24"/>
          <w:u w:val="single"/>
        </w:rPr>
      </w:pPr>
    </w:p>
    <w:p w14:paraId="779343E2" w14:textId="77777777" w:rsidR="00336B4C" w:rsidRPr="00BB0534" w:rsidRDefault="00336B4C" w:rsidP="00336B4C">
      <w:pPr>
        <w:rPr>
          <w:rFonts w:ascii="Times New Roman" w:hAnsi="Times New Roman"/>
          <w:b/>
          <w:sz w:val="24"/>
          <w:u w:val="single"/>
        </w:rPr>
      </w:pPr>
      <w:r w:rsidRPr="005A3C81">
        <w:rPr>
          <w:rFonts w:ascii="Times New Roman" w:hAnsi="Times New Roman"/>
          <w:b/>
          <w:sz w:val="24"/>
          <w:u w:val="single"/>
        </w:rPr>
        <w:t>Statement of Experience</w:t>
      </w:r>
    </w:p>
    <w:p w14:paraId="67A03B5F" w14:textId="77777777" w:rsidR="00336B4C" w:rsidRPr="00BB0534" w:rsidRDefault="00336B4C" w:rsidP="00336B4C">
      <w:pPr>
        <w:rPr>
          <w:rFonts w:ascii="Times New Roman" w:hAnsi="Times New Roman"/>
          <w:sz w:val="24"/>
        </w:rPr>
      </w:pPr>
    </w:p>
    <w:p w14:paraId="09129889" w14:textId="77777777" w:rsidR="00336B4C" w:rsidRPr="00BB0534" w:rsidRDefault="008F2C93" w:rsidP="00336B4C">
      <w:pPr>
        <w:rPr>
          <w:rFonts w:ascii="Times New Roman" w:hAnsi="Times New Roman"/>
          <w:sz w:val="24"/>
        </w:rPr>
      </w:pPr>
      <w:r w:rsidRPr="00BB0534">
        <w:rPr>
          <w:rFonts w:ascii="Times New Roman" w:hAnsi="Times New Roman"/>
          <w:sz w:val="24"/>
        </w:rPr>
        <w:t>If applicable, t</w:t>
      </w:r>
      <w:r w:rsidR="00336B4C" w:rsidRPr="00BB0534">
        <w:rPr>
          <w:rFonts w:ascii="Times New Roman" w:hAnsi="Times New Roman"/>
          <w:sz w:val="24"/>
        </w:rPr>
        <w:t>he applicant must provide a written narrative describing its capability and experience operating an educational</w:t>
      </w:r>
      <w:r w:rsidR="00BA4BD1" w:rsidRPr="00BB0534">
        <w:rPr>
          <w:rFonts w:ascii="Times New Roman" w:hAnsi="Times New Roman"/>
          <w:sz w:val="24"/>
        </w:rPr>
        <w:t>,</w:t>
      </w:r>
      <w:r w:rsidR="00336B4C" w:rsidRPr="00BB0534">
        <w:rPr>
          <w:rFonts w:ascii="Times New Roman" w:hAnsi="Times New Roman"/>
          <w:sz w:val="24"/>
        </w:rPr>
        <w:t xml:space="preserve"> health care</w:t>
      </w:r>
      <w:r w:rsidR="00BA4BD1" w:rsidRPr="00BB0534">
        <w:rPr>
          <w:rFonts w:ascii="Times New Roman" w:hAnsi="Times New Roman"/>
          <w:sz w:val="24"/>
        </w:rPr>
        <w:t xml:space="preserve">, or </w:t>
      </w:r>
      <w:r w:rsidR="00336B4C" w:rsidRPr="00BB0534">
        <w:rPr>
          <w:rFonts w:ascii="Times New Roman" w:hAnsi="Times New Roman"/>
          <w:sz w:val="24"/>
        </w:rPr>
        <w:t>any project similar to the proposed project.</w:t>
      </w:r>
    </w:p>
    <w:p w14:paraId="29727E43" w14:textId="77777777" w:rsidR="00336B4C" w:rsidRPr="00BB0534" w:rsidRDefault="00336B4C" w:rsidP="00336B4C">
      <w:pPr>
        <w:rPr>
          <w:rFonts w:ascii="Times New Roman" w:hAnsi="Times New Roman"/>
          <w:sz w:val="24"/>
        </w:rPr>
      </w:pPr>
    </w:p>
    <w:p w14:paraId="2862968D" w14:textId="77777777" w:rsidR="00336B4C" w:rsidRPr="00BB0534" w:rsidRDefault="00336B4C" w:rsidP="00336B4C">
      <w:pPr>
        <w:rPr>
          <w:rFonts w:ascii="Times New Roman" w:hAnsi="Times New Roman"/>
          <w:sz w:val="24"/>
        </w:rPr>
      </w:pPr>
    </w:p>
    <w:p w14:paraId="69365A44"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Funding Commitments from Other Sources (Grants Only)</w:t>
      </w:r>
    </w:p>
    <w:p w14:paraId="6531C1A3" w14:textId="77777777" w:rsidR="00336B4C" w:rsidRPr="00BB0534" w:rsidRDefault="00336B4C" w:rsidP="00336B4C">
      <w:pPr>
        <w:rPr>
          <w:rFonts w:ascii="Times New Roman" w:hAnsi="Times New Roman"/>
          <w:sz w:val="24"/>
          <w:u w:val="single"/>
        </w:rPr>
      </w:pPr>
    </w:p>
    <w:p w14:paraId="77E95E85" w14:textId="247D706D" w:rsidR="00AD37BF" w:rsidRPr="00AD37BF" w:rsidRDefault="00F16990" w:rsidP="00AD37BF">
      <w:pPr>
        <w:pStyle w:val="CommentText"/>
        <w:rPr>
          <w:rFonts w:ascii="Times New Roman" w:hAnsi="Times New Roman"/>
          <w:sz w:val="24"/>
          <w:szCs w:val="24"/>
        </w:rPr>
      </w:pPr>
      <w:r w:rsidRPr="00BB0534">
        <w:rPr>
          <w:rFonts w:ascii="Times New Roman" w:hAnsi="Times New Roman"/>
          <w:sz w:val="24"/>
        </w:rPr>
        <w:t>In addition to the funds requested from RUS, the a</w:t>
      </w:r>
      <w:r w:rsidR="00336B4C" w:rsidRPr="00BB0534">
        <w:rPr>
          <w:rFonts w:ascii="Times New Roman" w:hAnsi="Times New Roman"/>
          <w:sz w:val="24"/>
        </w:rPr>
        <w:t xml:space="preserve">pplicant must provide evidence that all funds are committed and will be used for the </w:t>
      </w:r>
      <w:r w:rsidR="00336B4C" w:rsidRPr="00AD37BF">
        <w:rPr>
          <w:rFonts w:ascii="Times New Roman" w:hAnsi="Times New Roman"/>
          <w:sz w:val="24"/>
          <w:szCs w:val="24"/>
        </w:rPr>
        <w:t xml:space="preserve">proposed project.  </w:t>
      </w:r>
      <w:r w:rsidR="00366BD2" w:rsidRPr="00AD37BF">
        <w:rPr>
          <w:rFonts w:ascii="Times New Roman" w:hAnsi="Times New Roman"/>
          <w:sz w:val="24"/>
          <w:szCs w:val="24"/>
        </w:rPr>
        <w:t>For example, a</w:t>
      </w:r>
      <w:r w:rsidR="00336B4C" w:rsidRPr="00AD37BF">
        <w:rPr>
          <w:rFonts w:ascii="Times New Roman" w:hAnsi="Times New Roman"/>
          <w:sz w:val="24"/>
          <w:szCs w:val="24"/>
        </w:rPr>
        <w:t xml:space="preserve"> letter</w:t>
      </w:r>
      <w:r w:rsidR="00AD37BF" w:rsidRPr="00AD37BF">
        <w:rPr>
          <w:rFonts w:ascii="Times New Roman" w:hAnsi="Times New Roman"/>
          <w:sz w:val="24"/>
          <w:szCs w:val="24"/>
        </w:rPr>
        <w:t xml:space="preserve"> </w:t>
      </w:r>
    </w:p>
    <w:p w14:paraId="40DE6960" w14:textId="380C3AEA" w:rsidR="00336B4C" w:rsidRPr="006B3AEC" w:rsidRDefault="00336B4C" w:rsidP="00336B4C">
      <w:pPr>
        <w:rPr>
          <w:rFonts w:ascii="Times New Roman" w:hAnsi="Times New Roman"/>
          <w:sz w:val="24"/>
          <w:szCs w:val="24"/>
        </w:rPr>
      </w:pPr>
      <w:r w:rsidRPr="00AD37BF">
        <w:rPr>
          <w:rFonts w:ascii="Times New Roman" w:hAnsi="Times New Roman"/>
          <w:sz w:val="24"/>
          <w:szCs w:val="24"/>
        </w:rPr>
        <w:t xml:space="preserve">from the organization </w:t>
      </w:r>
      <w:r w:rsidR="00AD37BF" w:rsidRPr="00AD37BF">
        <w:rPr>
          <w:rFonts w:ascii="Times New Roman" w:hAnsi="Times New Roman"/>
          <w:sz w:val="24"/>
          <w:szCs w:val="24"/>
        </w:rPr>
        <w:t xml:space="preserve">(signed by an authorized official) </w:t>
      </w:r>
      <w:r w:rsidRPr="00AD37BF">
        <w:rPr>
          <w:rFonts w:ascii="Times New Roman" w:hAnsi="Times New Roman"/>
          <w:sz w:val="24"/>
          <w:szCs w:val="24"/>
        </w:rPr>
        <w:t xml:space="preserve">providing the matching funds is </w:t>
      </w:r>
      <w:r w:rsidR="00366BD2" w:rsidRPr="006B3AEC">
        <w:rPr>
          <w:rFonts w:ascii="Times New Roman" w:hAnsi="Times New Roman"/>
          <w:sz w:val="24"/>
          <w:szCs w:val="24"/>
        </w:rPr>
        <w:t>sufficient to meet this</w:t>
      </w:r>
      <w:r w:rsidRPr="006B3AEC">
        <w:rPr>
          <w:rFonts w:ascii="Times New Roman" w:hAnsi="Times New Roman"/>
          <w:sz w:val="24"/>
          <w:szCs w:val="24"/>
        </w:rPr>
        <w:t xml:space="preserve"> requir</w:t>
      </w:r>
      <w:r w:rsidR="00366BD2" w:rsidRPr="006B3AEC">
        <w:rPr>
          <w:rFonts w:ascii="Times New Roman" w:hAnsi="Times New Roman"/>
          <w:sz w:val="24"/>
          <w:szCs w:val="24"/>
        </w:rPr>
        <w:t>ement</w:t>
      </w:r>
      <w:r w:rsidRPr="006B3AEC">
        <w:rPr>
          <w:rFonts w:ascii="Times New Roman" w:hAnsi="Times New Roman"/>
          <w:sz w:val="24"/>
          <w:szCs w:val="24"/>
        </w:rPr>
        <w:t>.</w:t>
      </w:r>
    </w:p>
    <w:p w14:paraId="2F7D5594" w14:textId="77777777" w:rsidR="00336B4C" w:rsidRPr="005A3C81" w:rsidRDefault="00336B4C" w:rsidP="00336B4C">
      <w:pPr>
        <w:rPr>
          <w:rFonts w:ascii="Times New Roman" w:hAnsi="Times New Roman"/>
          <w:sz w:val="24"/>
        </w:rPr>
      </w:pPr>
    </w:p>
    <w:p w14:paraId="3F815B67" w14:textId="77777777" w:rsidR="00336B4C" w:rsidRPr="005A3C81" w:rsidRDefault="00336B4C" w:rsidP="00336B4C">
      <w:pPr>
        <w:rPr>
          <w:rFonts w:ascii="Times New Roman" w:hAnsi="Times New Roman"/>
          <w:b/>
          <w:sz w:val="24"/>
          <w:u w:val="single"/>
        </w:rPr>
      </w:pPr>
    </w:p>
    <w:p w14:paraId="609C4C31" w14:textId="483D059D" w:rsidR="00336B4C" w:rsidRPr="005A3C81" w:rsidRDefault="00336B4C" w:rsidP="00336B4C">
      <w:pPr>
        <w:rPr>
          <w:rFonts w:ascii="Times New Roman" w:hAnsi="Times New Roman"/>
          <w:b/>
          <w:sz w:val="24"/>
          <w:u w:val="single"/>
        </w:rPr>
      </w:pPr>
      <w:r w:rsidRPr="005A3C81">
        <w:rPr>
          <w:rFonts w:ascii="Times New Roman" w:hAnsi="Times New Roman"/>
          <w:b/>
          <w:sz w:val="24"/>
          <w:u w:val="single"/>
        </w:rPr>
        <w:t>Telecommunications System Plan (TSP)</w:t>
      </w:r>
    </w:p>
    <w:p w14:paraId="3CC3CB8E" w14:textId="77777777" w:rsidR="006B3AEC" w:rsidRPr="006B3AEC" w:rsidRDefault="006B3AEC" w:rsidP="006B3AEC">
      <w:pPr>
        <w:spacing w:before="100" w:beforeAutospacing="1" w:after="100" w:afterAutospacing="1"/>
        <w:rPr>
          <w:rFonts w:ascii="Times New Roman" w:hAnsi="Times New Roman"/>
          <w:sz w:val="24"/>
          <w:szCs w:val="24"/>
        </w:rPr>
      </w:pPr>
      <w:r w:rsidRPr="006B3AEC">
        <w:rPr>
          <w:rFonts w:ascii="Times New Roman" w:hAnsi="Times New Roman"/>
          <w:sz w:val="24"/>
          <w:szCs w:val="24"/>
        </w:rPr>
        <w:t>A telecommunications system plan consisting of the following:</w:t>
      </w:r>
    </w:p>
    <w:p w14:paraId="3E64E093" w14:textId="77777777" w:rsidR="006B3AEC" w:rsidRPr="006B3AEC" w:rsidRDefault="006B3AEC" w:rsidP="006B3AEC">
      <w:pPr>
        <w:pStyle w:val="ListParagraph"/>
        <w:numPr>
          <w:ilvl w:val="0"/>
          <w:numId w:val="11"/>
        </w:numPr>
        <w:spacing w:before="100" w:beforeAutospacing="1" w:after="100" w:afterAutospacing="1"/>
        <w:ind w:left="540"/>
      </w:pPr>
      <w:r w:rsidRPr="006B3AEC">
        <w:t>The capabilities of the telecommunications terminal equipment, including a description of the specific equipment which will be used to deliver the proposed service. The applicant must document discussions with various technical sources which could include consultants, engineers, product vendors, or internal technical experts, provide detailed cost estimates for operating and maintaining the end user equipment and provide evidence that alternative equipment and technologies were evaluated.</w:t>
      </w:r>
    </w:p>
    <w:p w14:paraId="3F084703" w14:textId="77777777" w:rsidR="006B3AEC" w:rsidRPr="006B3AEC" w:rsidRDefault="006B3AEC" w:rsidP="006B3AEC">
      <w:pPr>
        <w:pStyle w:val="ListParagraph"/>
        <w:spacing w:before="100" w:beforeAutospacing="1" w:after="100" w:afterAutospacing="1"/>
        <w:ind w:left="540"/>
      </w:pPr>
    </w:p>
    <w:p w14:paraId="3B990F3D" w14:textId="77777777" w:rsidR="006B3AEC" w:rsidRPr="006B3AEC" w:rsidRDefault="006B3AEC" w:rsidP="006B3AEC">
      <w:pPr>
        <w:pStyle w:val="ListParagraph"/>
        <w:numPr>
          <w:ilvl w:val="0"/>
          <w:numId w:val="11"/>
        </w:numPr>
        <w:spacing w:before="100" w:beforeAutospacing="1" w:after="100" w:afterAutospacing="1"/>
        <w:ind w:left="540"/>
      </w:pPr>
      <w:r w:rsidRPr="006B3AEC">
        <w:t>A listing of the proposed telecommunications terminal equipment, telecommunications transmission facilities, data terminal equipment, interactive video equipment, computer hardware and software systems, and components that process data for transmission via telecommunications, computer network components, communication satellite ground station equipment, or any other elements of the telecommunications system designed to further the purposes of this subpart, that the applicant intends to build or fund using RUS financial assistance.</w:t>
      </w:r>
    </w:p>
    <w:p w14:paraId="79EA6622" w14:textId="77777777" w:rsidR="006B3AEC" w:rsidRPr="006B3AEC" w:rsidRDefault="006B3AEC" w:rsidP="006B3AEC">
      <w:pPr>
        <w:pStyle w:val="ListParagraph"/>
        <w:ind w:left="540"/>
      </w:pPr>
    </w:p>
    <w:p w14:paraId="305D116D" w14:textId="77777777" w:rsidR="006B3AEC" w:rsidRPr="006B3AEC" w:rsidRDefault="006B3AEC" w:rsidP="006B3AEC">
      <w:pPr>
        <w:pStyle w:val="ListParagraph"/>
        <w:numPr>
          <w:ilvl w:val="0"/>
          <w:numId w:val="11"/>
        </w:numPr>
        <w:spacing w:before="100" w:beforeAutospacing="1" w:after="100" w:afterAutospacing="1"/>
        <w:ind w:left="540"/>
      </w:pPr>
      <w:r w:rsidRPr="006B3AEC">
        <w:lastRenderedPageBreak/>
        <w:t xml:space="preserve"> A description of the consultations with the appropriate telecommunications carriers (including other interexchange carriers, cable television operators, enhanced service providers, providers of satellite services and telecommunications equipment manufacturers and distributors) and the anticipated role of such providers in the proposed telecommunications system.</w:t>
      </w:r>
    </w:p>
    <w:p w14:paraId="7D724BCD" w14:textId="77777777" w:rsidR="006B3AEC" w:rsidRPr="006B3AEC" w:rsidRDefault="006B3AEC" w:rsidP="006B3AEC">
      <w:pPr>
        <w:rPr>
          <w:rFonts w:ascii="Times New Roman" w:hAnsi="Times New Roman"/>
          <w:b/>
          <w:sz w:val="24"/>
          <w:szCs w:val="24"/>
        </w:rPr>
      </w:pPr>
    </w:p>
    <w:p w14:paraId="24D2E312" w14:textId="77777777" w:rsidR="006B3AEC" w:rsidRPr="006B3AEC" w:rsidRDefault="006B3AEC" w:rsidP="006B3AEC">
      <w:pPr>
        <w:rPr>
          <w:rFonts w:ascii="Times New Roman" w:hAnsi="Times New Roman"/>
          <w:sz w:val="24"/>
          <w:szCs w:val="24"/>
        </w:rPr>
      </w:pPr>
      <w:r w:rsidRPr="006B3AEC">
        <w:rPr>
          <w:rFonts w:ascii="Times New Roman" w:hAnsi="Times New Roman"/>
          <w:sz w:val="24"/>
          <w:szCs w:val="24"/>
        </w:rPr>
        <w:t>A successful DLT grant application includes a well-planned TSP, starting with a diagram or map of the proposed system overlaid with a geographic map of the service area. Also included in the TSP are other diagrams (if necessary), technical descriptions, and a narrative accounting of each item in the budget.</w:t>
      </w:r>
    </w:p>
    <w:p w14:paraId="495DFD15" w14:textId="77777777" w:rsidR="006B3AEC" w:rsidRPr="006B3AEC" w:rsidRDefault="006B3AEC" w:rsidP="006B3AEC">
      <w:pPr>
        <w:rPr>
          <w:rFonts w:ascii="Times New Roman" w:hAnsi="Times New Roman"/>
          <w:sz w:val="24"/>
          <w:szCs w:val="24"/>
        </w:rPr>
      </w:pPr>
    </w:p>
    <w:p w14:paraId="35C2FCC6" w14:textId="77777777" w:rsidR="006B3AEC" w:rsidRPr="006B3AEC" w:rsidRDefault="006B3AEC" w:rsidP="006B3AEC">
      <w:pPr>
        <w:rPr>
          <w:rFonts w:ascii="Times New Roman" w:hAnsi="Times New Roman"/>
          <w:sz w:val="24"/>
          <w:szCs w:val="24"/>
        </w:rPr>
      </w:pPr>
      <w:r w:rsidRPr="006B3AEC">
        <w:rPr>
          <w:rFonts w:ascii="Times New Roman" w:hAnsi="Times New Roman"/>
          <w:sz w:val="24"/>
          <w:szCs w:val="24"/>
        </w:rPr>
        <w:t xml:space="preserve">The TSP shows the sites (hubs, hub/end-users, or end/users) that will participate in the project and where the equipment will be located.  It shows how the equipment is interconnected and how the distance learning or telemedicine benefits flow from the hub sites to the rural end user sites.  </w:t>
      </w:r>
    </w:p>
    <w:p w14:paraId="614A6CE4" w14:textId="4C811933" w:rsidR="006B3AEC" w:rsidRPr="006B3AEC" w:rsidRDefault="006B3AEC" w:rsidP="006B3AEC">
      <w:pPr>
        <w:rPr>
          <w:rFonts w:ascii="Times New Roman" w:hAnsi="Times New Roman"/>
          <w:b/>
          <w:sz w:val="24"/>
          <w:szCs w:val="24"/>
        </w:rPr>
      </w:pPr>
    </w:p>
    <w:p w14:paraId="7F405DBC" w14:textId="77777777" w:rsidR="006B3AEC" w:rsidRPr="006B3AEC" w:rsidRDefault="006B3AEC" w:rsidP="006B3AEC">
      <w:pPr>
        <w:rPr>
          <w:rFonts w:ascii="Times New Roman" w:hAnsi="Times New Roman"/>
          <w:b/>
          <w:sz w:val="24"/>
          <w:szCs w:val="24"/>
        </w:rPr>
      </w:pPr>
      <w:r w:rsidRPr="006B3AEC">
        <w:rPr>
          <w:rFonts w:ascii="Times New Roman" w:hAnsi="Times New Roman"/>
          <w:b/>
          <w:sz w:val="24"/>
          <w:szCs w:val="24"/>
        </w:rPr>
        <w:t>Telecommunications System Plan Map/Diagram</w:t>
      </w:r>
    </w:p>
    <w:p w14:paraId="6358FF9D" w14:textId="77777777" w:rsidR="006B3AEC" w:rsidRPr="006B3AEC" w:rsidRDefault="006B3AEC" w:rsidP="006B3AEC">
      <w:pPr>
        <w:rPr>
          <w:rFonts w:ascii="Times New Roman" w:hAnsi="Times New Roman"/>
          <w:sz w:val="24"/>
          <w:szCs w:val="24"/>
        </w:rPr>
      </w:pPr>
    </w:p>
    <w:p w14:paraId="68530FDC" w14:textId="77777777" w:rsidR="006B3AEC" w:rsidRPr="006B3AEC" w:rsidRDefault="006B3AEC" w:rsidP="006B3AEC">
      <w:pPr>
        <w:rPr>
          <w:rFonts w:ascii="Times New Roman" w:hAnsi="Times New Roman"/>
          <w:sz w:val="24"/>
          <w:szCs w:val="24"/>
        </w:rPr>
      </w:pPr>
      <w:r w:rsidRPr="006B3AEC">
        <w:rPr>
          <w:rFonts w:ascii="Times New Roman" w:hAnsi="Times New Roman"/>
          <w:sz w:val="24"/>
          <w:szCs w:val="24"/>
        </w:rPr>
        <w:t>Attach a map or a drawing which is a spatial representation of the service area encompassing the project, displaying an overlay of your proposed distance learning or telemedicine system, including hub sites and end users.  This map can be displayed as a series of maps containing an overview, followed by close-up maps of individual sites.</w:t>
      </w:r>
    </w:p>
    <w:p w14:paraId="5594655B" w14:textId="77777777" w:rsidR="006B3AEC" w:rsidRPr="006B3AEC" w:rsidRDefault="006B3AEC" w:rsidP="006B3AEC">
      <w:pPr>
        <w:rPr>
          <w:rFonts w:ascii="Times New Roman" w:hAnsi="Times New Roman"/>
          <w:sz w:val="24"/>
          <w:szCs w:val="24"/>
        </w:rPr>
      </w:pPr>
    </w:p>
    <w:p w14:paraId="39012641" w14:textId="77777777" w:rsidR="006B3AEC" w:rsidRPr="006B3AEC" w:rsidRDefault="006B3AEC" w:rsidP="006B3AEC">
      <w:pPr>
        <w:pStyle w:val="ListParagraph"/>
        <w:ind w:left="0"/>
      </w:pPr>
      <w:r w:rsidRPr="006B3AEC">
        <w:t xml:space="preserve">Each site, hub and end user, must be represented on the map.  This representation need not be to scale, but it must be representational of your project, not generic. These generic network diagrams, usually depicting some kind of </w:t>
      </w:r>
      <w:r w:rsidRPr="006B3AEC">
        <w:rPr>
          <w:i/>
        </w:rPr>
        <w:t>campus architecture</w:t>
      </w:r>
      <w:r w:rsidRPr="006B3AEC">
        <w:t xml:space="preserve"> are by themselves insufficient.  However, applicants can provide a network diagrams (without geographic references) if they can also provide geographic maps that reference the diagram.  Nevertheless, an application that does not contain a map that shows each site could be difficult to evaluate thereby losing competitive value when compared to applications that present visual clarity of their project.</w:t>
      </w:r>
    </w:p>
    <w:p w14:paraId="7C256F6A" w14:textId="77777777" w:rsidR="006B3AEC" w:rsidRPr="006B3AEC" w:rsidRDefault="006B3AEC" w:rsidP="006B3AEC">
      <w:pPr>
        <w:pStyle w:val="ListParagraph"/>
        <w:ind w:left="0"/>
      </w:pPr>
    </w:p>
    <w:p w14:paraId="4330339D" w14:textId="77777777" w:rsidR="006B3AEC" w:rsidRPr="006B3AEC" w:rsidRDefault="006B3AEC" w:rsidP="006B3AEC">
      <w:pPr>
        <w:pStyle w:val="ListParagraph"/>
        <w:numPr>
          <w:ilvl w:val="0"/>
          <w:numId w:val="15"/>
        </w:numPr>
        <w:rPr>
          <w:i/>
        </w:rPr>
      </w:pPr>
      <w:r w:rsidRPr="006B3AEC">
        <w:t xml:space="preserve">Some items requested for DLT funding will have more general uses than other equipment, which may have 100% distance learning or tele-medical purposes.  For each item, </w:t>
      </w:r>
      <w:r w:rsidRPr="006B3AEC">
        <w:rPr>
          <w:u w:val="single"/>
        </w:rPr>
        <w:t>specify the</w:t>
      </w:r>
      <w:r w:rsidRPr="006B3AEC">
        <w:t xml:space="preserve"> </w:t>
      </w:r>
      <w:r w:rsidRPr="006B3AEC">
        <w:rPr>
          <w:u w:val="single"/>
        </w:rPr>
        <w:t>percentage of use</w:t>
      </w:r>
      <w:r w:rsidRPr="006B3AEC">
        <w:t xml:space="preserve"> that can be attributed to purposes that meet the DLT grant definition of distance learning and/or telemedicine, explain how you’ve determined those percentages and addressing the capabilities of the proposed equipment/software. </w:t>
      </w:r>
      <w:r w:rsidRPr="006B3AEC">
        <w:rPr>
          <w:i/>
        </w:rPr>
        <w:t xml:space="preserve">The percentage of use is only to be used for analysis as part of line item explanations. </w:t>
      </w:r>
      <w:r w:rsidRPr="006B3AEC">
        <w:rPr>
          <w:i/>
          <w:u w:val="single"/>
        </w:rPr>
        <w:t>Do not</w:t>
      </w:r>
      <w:r w:rsidRPr="006B3AEC">
        <w:rPr>
          <w:i/>
        </w:rPr>
        <w:t xml:space="preserve"> breakout items in the actual budget by percentage of use.</w:t>
      </w:r>
    </w:p>
    <w:p w14:paraId="2B38DC7D" w14:textId="77777777" w:rsidR="006B3AEC" w:rsidRPr="006B3AEC" w:rsidRDefault="006B3AEC" w:rsidP="006B3AEC">
      <w:pPr>
        <w:pStyle w:val="ListParagraph"/>
        <w:ind w:left="0"/>
      </w:pPr>
    </w:p>
    <w:p w14:paraId="3F6F61B4" w14:textId="77777777" w:rsidR="006B3AEC" w:rsidRPr="006B3AEC" w:rsidRDefault="006B3AEC" w:rsidP="006B3AEC">
      <w:pPr>
        <w:pStyle w:val="ListParagraph"/>
        <w:numPr>
          <w:ilvl w:val="0"/>
          <w:numId w:val="15"/>
        </w:numPr>
      </w:pPr>
      <w:r w:rsidRPr="006B3AEC">
        <w:t xml:space="preserve">Document your discussions with various technical sources, such as consultants, engineers, product vendors or internal technical experts. </w:t>
      </w:r>
    </w:p>
    <w:p w14:paraId="2F041C5F" w14:textId="77777777" w:rsidR="006B3AEC" w:rsidRPr="006B3AEC" w:rsidRDefault="006B3AEC" w:rsidP="006B3AEC">
      <w:pPr>
        <w:pStyle w:val="ListParagraph"/>
        <w:ind w:left="0"/>
      </w:pPr>
    </w:p>
    <w:p w14:paraId="4BC12427" w14:textId="77777777" w:rsidR="006B3AEC" w:rsidRPr="006B3AEC" w:rsidRDefault="006B3AEC" w:rsidP="006B3AEC">
      <w:pPr>
        <w:pStyle w:val="ListParagraph"/>
        <w:numPr>
          <w:ilvl w:val="0"/>
          <w:numId w:val="15"/>
        </w:numPr>
      </w:pPr>
      <w:r w:rsidRPr="006B3AEC">
        <w:lastRenderedPageBreak/>
        <w:t xml:space="preserve">Address whether or not any part of the project will duplicate any adequate, established telemedicine or distance learning services already in operation.  </w:t>
      </w:r>
      <w:r w:rsidRPr="006B3AEC">
        <w:rPr>
          <w:spacing w:val="-4"/>
        </w:rPr>
        <w:t xml:space="preserve">In particular, discuss how match and grant funding for this project, if approved, would complement previous efforts.  </w:t>
      </w:r>
      <w:r w:rsidRPr="006B3AEC">
        <w:rPr>
          <w:color w:val="000000" w:themeColor="text1"/>
          <w:spacing w:val="-4"/>
        </w:rPr>
        <w:t>Describe the status of previous projects and, in particular, the extent to which the funds have been drawn for eligible grant purposes.</w:t>
      </w:r>
      <w:r w:rsidRPr="006B3AEC">
        <w:rPr>
          <w:spacing w:val="-4"/>
        </w:rPr>
        <w:t xml:space="preserve">  </w:t>
      </w:r>
      <w:r w:rsidRPr="006B3AEC">
        <w:t xml:space="preserve">Please note that you will need to complete a </w:t>
      </w:r>
      <w:r w:rsidRPr="006B3AEC">
        <w:rPr>
          <w:i/>
        </w:rPr>
        <w:t>Non-duplication of Services</w:t>
      </w:r>
      <w:r w:rsidRPr="006B3AEC">
        <w:t xml:space="preserve"> Certificate, which is part of the certification section. The form is located in the </w:t>
      </w:r>
      <w:r w:rsidRPr="006B3AEC">
        <w:rPr>
          <w:i/>
        </w:rPr>
        <w:t>Toolkit</w:t>
      </w:r>
      <w:r w:rsidRPr="006B3AEC">
        <w:t>.</w:t>
      </w:r>
    </w:p>
    <w:p w14:paraId="4B94DC7C" w14:textId="77777777" w:rsidR="006B3AEC" w:rsidRPr="006B3AEC" w:rsidRDefault="006B3AEC" w:rsidP="006B3AEC">
      <w:pPr>
        <w:pStyle w:val="ListParagraph"/>
        <w:ind w:left="0"/>
      </w:pPr>
    </w:p>
    <w:p w14:paraId="28DB659A" w14:textId="77777777" w:rsidR="006B3AEC" w:rsidRPr="006B3AEC" w:rsidRDefault="006B3AEC" w:rsidP="006B3AEC">
      <w:pPr>
        <w:pStyle w:val="ListParagraph"/>
        <w:numPr>
          <w:ilvl w:val="0"/>
          <w:numId w:val="15"/>
        </w:numPr>
      </w:pPr>
      <w:r w:rsidRPr="006B3AEC">
        <w:t xml:space="preserve">Identify </w:t>
      </w:r>
      <w:r w:rsidRPr="006B3AEC">
        <w:rPr>
          <w:u w:val="single"/>
        </w:rPr>
        <w:t>any previous grants that the applicant has received from our Agency</w:t>
      </w:r>
      <w:r w:rsidRPr="006B3AEC">
        <w:t xml:space="preserve"> in the previous three grant cycles (2012, 2013 &amp; 2014) and how they would affect the project proposed in the current application. </w:t>
      </w:r>
    </w:p>
    <w:p w14:paraId="03D595A6" w14:textId="77777777" w:rsidR="006B3AEC" w:rsidRPr="006B3AEC" w:rsidRDefault="006B3AEC" w:rsidP="006B3AEC">
      <w:pPr>
        <w:pStyle w:val="ListParagraph"/>
        <w:ind w:left="0"/>
      </w:pPr>
    </w:p>
    <w:p w14:paraId="33DAA678" w14:textId="77777777" w:rsidR="006B3AEC" w:rsidRPr="006B3AEC" w:rsidRDefault="006B3AEC" w:rsidP="006B3AEC">
      <w:pPr>
        <w:pStyle w:val="ListParagraph"/>
        <w:numPr>
          <w:ilvl w:val="0"/>
          <w:numId w:val="15"/>
        </w:numPr>
        <w:rPr>
          <w:color w:val="000000" w:themeColor="text1"/>
        </w:rPr>
      </w:pPr>
      <w:r w:rsidRPr="006B3AEC">
        <w:t xml:space="preserve">This applies not only to prior grants received by the current applicant, but to grant funding that may have gone to any of the </w:t>
      </w:r>
      <w:r w:rsidRPr="006B3AEC">
        <w:rPr>
          <w:u w:val="single"/>
        </w:rPr>
        <w:t xml:space="preserve">end-users </w:t>
      </w:r>
      <w:r w:rsidRPr="006B3AEC">
        <w:t>in the current proposal via a grant received by another entity</w:t>
      </w:r>
      <w:r w:rsidRPr="006B3AEC">
        <w:rPr>
          <w:color w:val="000000" w:themeColor="text1"/>
        </w:rPr>
        <w:t>.</w:t>
      </w:r>
    </w:p>
    <w:p w14:paraId="66312707" w14:textId="77777777" w:rsidR="006B3AEC" w:rsidRPr="006B3AEC" w:rsidRDefault="006B3AEC" w:rsidP="006B3AEC">
      <w:pPr>
        <w:pStyle w:val="ListParagraph"/>
        <w:ind w:left="0"/>
      </w:pPr>
    </w:p>
    <w:p w14:paraId="06B324CB" w14:textId="77777777" w:rsidR="006B3AEC" w:rsidRPr="006B3AEC" w:rsidRDefault="006B3AEC" w:rsidP="006B3AEC">
      <w:pPr>
        <w:pStyle w:val="ListParagraph"/>
        <w:numPr>
          <w:ilvl w:val="0"/>
          <w:numId w:val="15"/>
        </w:numPr>
        <w:rPr>
          <w:b/>
        </w:rPr>
      </w:pPr>
      <w:r w:rsidRPr="006B3AEC">
        <w:rPr>
          <w:color w:val="000000" w:themeColor="text1"/>
        </w:rPr>
        <w:t>Discuss</w:t>
      </w:r>
      <w:r w:rsidRPr="006B3AEC">
        <w:rPr>
          <w:spacing w:val="-4"/>
        </w:rPr>
        <w:t xml:space="preserve"> how match and grant funding for this project, if approved, would complement previous efforts.  </w:t>
      </w:r>
      <w:r w:rsidRPr="006B3AEC">
        <w:rPr>
          <w:color w:val="000000" w:themeColor="text1"/>
        </w:rPr>
        <w:t xml:space="preserve"> </w:t>
      </w:r>
      <w:r w:rsidRPr="006B3AEC">
        <w:rPr>
          <w:i/>
        </w:rPr>
        <w:t>Specify the progress/status of any previous awards and the extent of grant and match funds expended toward completing those projects.</w:t>
      </w:r>
    </w:p>
    <w:p w14:paraId="21972CC8" w14:textId="77777777" w:rsidR="006B3AEC" w:rsidRPr="006B3AEC" w:rsidRDefault="006B3AEC" w:rsidP="006B3AEC">
      <w:pPr>
        <w:rPr>
          <w:rFonts w:ascii="Times New Roman" w:hAnsi="Times New Roman"/>
          <w:sz w:val="24"/>
          <w:szCs w:val="24"/>
        </w:rPr>
      </w:pPr>
    </w:p>
    <w:p w14:paraId="3F9DAE80" w14:textId="77777777" w:rsidR="006B3AEC" w:rsidRPr="006B3AEC" w:rsidRDefault="006B3AEC" w:rsidP="006B3AEC">
      <w:pPr>
        <w:pStyle w:val="ListParagraph"/>
        <w:numPr>
          <w:ilvl w:val="0"/>
          <w:numId w:val="15"/>
        </w:numPr>
      </w:pPr>
      <w:r w:rsidRPr="006B3AEC">
        <w:t>Discuss whether or not any of the sites in the current project are included as participants in another application for a Fiscal Year 2016 DLT Grant.</w:t>
      </w:r>
    </w:p>
    <w:p w14:paraId="1F3C4708" w14:textId="77777777" w:rsidR="006B3AEC" w:rsidRPr="006B3AEC" w:rsidRDefault="006B3AEC" w:rsidP="006B3AEC">
      <w:pPr>
        <w:pStyle w:val="ListParagraph"/>
        <w:ind w:left="0"/>
      </w:pPr>
    </w:p>
    <w:p w14:paraId="667DD246" w14:textId="77777777" w:rsidR="006B3AEC" w:rsidRPr="006B3AEC" w:rsidRDefault="006B3AEC" w:rsidP="006B3AEC">
      <w:pPr>
        <w:pStyle w:val="ListParagraph"/>
        <w:numPr>
          <w:ilvl w:val="0"/>
          <w:numId w:val="15"/>
        </w:numPr>
      </w:pPr>
      <w:r w:rsidRPr="006B3AEC">
        <w:t xml:space="preserve">In the absence of any explanation, overlaps in projects are assumed to be duplication and, as a consequence, scores could be negatively affected in the criterion of Needs and Benefits. </w:t>
      </w:r>
      <w:r w:rsidRPr="006B3AEC">
        <w:br/>
      </w:r>
    </w:p>
    <w:p w14:paraId="03F8B581" w14:textId="77777777" w:rsidR="006B3AEC" w:rsidRPr="006B3AEC" w:rsidRDefault="006B3AEC" w:rsidP="006B3AEC">
      <w:pPr>
        <w:rPr>
          <w:rFonts w:ascii="Times New Roman" w:hAnsi="Times New Roman"/>
          <w:sz w:val="24"/>
          <w:szCs w:val="24"/>
        </w:rPr>
      </w:pPr>
    </w:p>
    <w:p w14:paraId="617FB816" w14:textId="1B1607FB" w:rsidR="006B3AEC" w:rsidRPr="006B3AEC" w:rsidRDefault="006B3AEC" w:rsidP="006B3AEC">
      <w:pPr>
        <w:rPr>
          <w:rFonts w:ascii="Times New Roman" w:hAnsi="Times New Roman"/>
          <w:b/>
          <w:sz w:val="24"/>
          <w:szCs w:val="24"/>
        </w:rPr>
      </w:pPr>
      <w:r w:rsidRPr="006B3AEC">
        <w:rPr>
          <w:rFonts w:ascii="Times New Roman" w:hAnsi="Times New Roman"/>
          <w:b/>
          <w:sz w:val="24"/>
          <w:szCs w:val="24"/>
        </w:rPr>
        <w:t>Compliance with other Federal Statutes</w:t>
      </w:r>
    </w:p>
    <w:p w14:paraId="7BC61D26" w14:textId="77777777" w:rsidR="006B3AEC" w:rsidRPr="006B3AEC" w:rsidRDefault="006B3AEC" w:rsidP="006B3AEC">
      <w:pPr>
        <w:rPr>
          <w:rFonts w:ascii="Times New Roman" w:hAnsi="Times New Roman"/>
          <w:sz w:val="24"/>
          <w:szCs w:val="24"/>
        </w:rPr>
      </w:pPr>
    </w:p>
    <w:p w14:paraId="7A592FFD" w14:textId="75C19950" w:rsidR="006B3AEC" w:rsidRPr="006B3AEC" w:rsidRDefault="006B3AEC" w:rsidP="006B3AEC">
      <w:pPr>
        <w:rPr>
          <w:rFonts w:ascii="Times New Roman" w:hAnsi="Times New Roman"/>
          <w:sz w:val="24"/>
          <w:szCs w:val="24"/>
        </w:rPr>
      </w:pPr>
      <w:r w:rsidRPr="006B3AEC">
        <w:rPr>
          <w:rFonts w:ascii="Times New Roman" w:hAnsi="Times New Roman"/>
          <w:sz w:val="24"/>
          <w:szCs w:val="24"/>
        </w:rPr>
        <w:t>Appendix A</w:t>
      </w:r>
      <w:r w:rsidRPr="006B3AEC">
        <w:rPr>
          <w:rFonts w:ascii="Times New Roman" w:hAnsi="Times New Roman"/>
          <w:b/>
          <w:color w:val="808080"/>
          <w:sz w:val="24"/>
          <w:szCs w:val="24"/>
        </w:rPr>
        <w:t xml:space="preserve"> </w:t>
      </w:r>
      <w:r w:rsidRPr="006B3AEC">
        <w:rPr>
          <w:rFonts w:ascii="Times New Roman" w:hAnsi="Times New Roman"/>
          <w:sz w:val="24"/>
          <w:szCs w:val="24"/>
        </w:rPr>
        <w:t>contains certification</w:t>
      </w:r>
      <w:r w:rsidR="00F262B5">
        <w:rPr>
          <w:rFonts w:ascii="Times New Roman" w:hAnsi="Times New Roman"/>
          <w:sz w:val="24"/>
          <w:szCs w:val="24"/>
        </w:rPr>
        <w:t xml:space="preserve"> form</w:t>
      </w:r>
      <w:r w:rsidR="00D94646">
        <w:rPr>
          <w:rFonts w:ascii="Times New Roman" w:hAnsi="Times New Roman"/>
          <w:sz w:val="24"/>
          <w:szCs w:val="24"/>
        </w:rPr>
        <w:t xml:space="preserve">s </w:t>
      </w:r>
      <w:r w:rsidRPr="006B3AEC">
        <w:rPr>
          <w:rFonts w:ascii="Times New Roman" w:hAnsi="Times New Roman"/>
          <w:sz w:val="24"/>
          <w:szCs w:val="24"/>
        </w:rPr>
        <w:t>to demonstrate</w:t>
      </w:r>
      <w:r w:rsidRPr="006B3AEC">
        <w:rPr>
          <w:rFonts w:ascii="Times New Roman" w:hAnsi="Times New Roman"/>
          <w:b/>
          <w:sz w:val="24"/>
          <w:szCs w:val="24"/>
        </w:rPr>
        <w:t xml:space="preserve"> </w:t>
      </w:r>
      <w:r w:rsidRPr="006B3AEC">
        <w:rPr>
          <w:rFonts w:ascii="Times New Roman" w:hAnsi="Times New Roman"/>
          <w:sz w:val="24"/>
          <w:szCs w:val="24"/>
        </w:rPr>
        <w:t>compliance with other Federal statutes and regulations.  There are ten required certifications and we have numbered them H-1 through H-10 so that you can see at a glance if they are all in your application.  Applications submitted without a non-duplication certification will be assumed that the project is duplicative in the services offered and will be returned as ineligible.</w:t>
      </w:r>
    </w:p>
    <w:p w14:paraId="4A930069" w14:textId="77777777" w:rsidR="006B3AEC" w:rsidRPr="006B3AEC" w:rsidRDefault="006B3AEC" w:rsidP="006B3AEC">
      <w:pPr>
        <w:rPr>
          <w:rFonts w:ascii="Times New Roman" w:hAnsi="Times New Roman"/>
          <w:sz w:val="24"/>
          <w:szCs w:val="24"/>
        </w:rPr>
      </w:pPr>
    </w:p>
    <w:p w14:paraId="04838D98" w14:textId="77777777" w:rsidR="006B3AEC" w:rsidRPr="006B3AEC" w:rsidRDefault="006B3AEC" w:rsidP="006B3AEC">
      <w:pPr>
        <w:rPr>
          <w:rFonts w:ascii="Times New Roman" w:hAnsi="Times New Roman"/>
          <w:sz w:val="24"/>
          <w:szCs w:val="24"/>
        </w:rPr>
      </w:pPr>
      <w:r w:rsidRPr="006B3AEC">
        <w:rPr>
          <w:rFonts w:ascii="Times New Roman" w:hAnsi="Times New Roman"/>
          <w:sz w:val="24"/>
          <w:szCs w:val="24"/>
        </w:rPr>
        <w:t xml:space="preserve">Important Note:  If you are applying as a consortium which does not have the legal authority to apply (See Eligibility Requirements on Page 4 of the Application Guide with respect to Legal Eligibility), each entity that comprises the consortium must provide a set of these certifications.  </w:t>
      </w:r>
    </w:p>
    <w:p w14:paraId="62685ED9" w14:textId="38C6C6C2" w:rsidR="00304FA6" w:rsidRPr="00304FA6" w:rsidRDefault="00304FA6" w:rsidP="00304FA6">
      <w:pPr>
        <w:rPr>
          <w:rFonts w:ascii="Times New Roman" w:hAnsi="Times New Roman"/>
          <w:sz w:val="24"/>
          <w:szCs w:val="24"/>
        </w:rPr>
      </w:pPr>
    </w:p>
    <w:p w14:paraId="45445A9A" w14:textId="77777777" w:rsidR="00336B4C" w:rsidRPr="005A3C81" w:rsidRDefault="00336B4C" w:rsidP="00336B4C">
      <w:pPr>
        <w:rPr>
          <w:rFonts w:ascii="Times New Roman" w:hAnsi="Times New Roman"/>
          <w:b/>
          <w:sz w:val="24"/>
          <w:u w:val="single"/>
        </w:rPr>
      </w:pPr>
    </w:p>
    <w:p w14:paraId="6A5493CB" w14:textId="77777777" w:rsidR="00336B4C" w:rsidRPr="005A3C81" w:rsidRDefault="00336B4C" w:rsidP="00336B4C">
      <w:pPr>
        <w:rPr>
          <w:rFonts w:ascii="Times New Roman" w:hAnsi="Times New Roman"/>
          <w:b/>
          <w:sz w:val="24"/>
          <w:u w:val="single"/>
        </w:rPr>
      </w:pPr>
      <w:r w:rsidRPr="005A3C81">
        <w:rPr>
          <w:rFonts w:ascii="Times New Roman" w:hAnsi="Times New Roman"/>
          <w:b/>
          <w:sz w:val="24"/>
          <w:u w:val="single"/>
        </w:rPr>
        <w:t>Equal Opportunity and Nondiscrimination Certification</w:t>
      </w:r>
    </w:p>
    <w:p w14:paraId="49B6C862" w14:textId="77777777" w:rsidR="00336B4C" w:rsidRPr="005A3C81" w:rsidRDefault="00336B4C" w:rsidP="00336B4C">
      <w:pPr>
        <w:rPr>
          <w:rFonts w:ascii="Times New Roman" w:hAnsi="Times New Roman"/>
          <w:sz w:val="24"/>
          <w:u w:val="single"/>
        </w:rPr>
      </w:pPr>
    </w:p>
    <w:p w14:paraId="04323830" w14:textId="77777777" w:rsidR="00336B4C" w:rsidRPr="00BB0534" w:rsidRDefault="00336B4C" w:rsidP="00336B4C">
      <w:pPr>
        <w:rPr>
          <w:rFonts w:ascii="Times New Roman" w:hAnsi="Times New Roman"/>
          <w:sz w:val="24"/>
        </w:rPr>
      </w:pPr>
      <w:r w:rsidRPr="00BB0534">
        <w:rPr>
          <w:rFonts w:ascii="Times New Roman" w:hAnsi="Times New Roman"/>
          <w:sz w:val="24"/>
        </w:rPr>
        <w:lastRenderedPageBreak/>
        <w:t>This information is required by U.S. Title VI of the Civil Rights Act of 1964, as amended, section 504 of the Rehabilitation Act of 1973, as amended, the Age Discrimination Act of 1975, as amended, and Executive Order 11246, Equal Employment Opportunity, as amended.</w:t>
      </w:r>
    </w:p>
    <w:p w14:paraId="15A24216" w14:textId="77777777" w:rsidR="00336B4C" w:rsidRPr="00BB0534" w:rsidRDefault="00336B4C" w:rsidP="00336B4C">
      <w:pPr>
        <w:rPr>
          <w:rFonts w:ascii="Times New Roman" w:hAnsi="Times New Roman"/>
          <w:sz w:val="24"/>
        </w:rPr>
      </w:pPr>
    </w:p>
    <w:p w14:paraId="0CCE05C2" w14:textId="77777777" w:rsidR="00336B4C" w:rsidRPr="00BB0534" w:rsidRDefault="00336B4C" w:rsidP="00336B4C">
      <w:pPr>
        <w:rPr>
          <w:rFonts w:ascii="Times New Roman" w:hAnsi="Times New Roman"/>
          <w:sz w:val="24"/>
        </w:rPr>
      </w:pPr>
    </w:p>
    <w:p w14:paraId="56BFAD0E"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Certificate Regarding Architectural Barriers</w:t>
      </w:r>
    </w:p>
    <w:p w14:paraId="125EDA2A" w14:textId="77777777" w:rsidR="00336B4C" w:rsidRPr="00BB0534" w:rsidRDefault="00336B4C" w:rsidP="00336B4C">
      <w:pPr>
        <w:rPr>
          <w:rFonts w:ascii="Times New Roman" w:hAnsi="Times New Roman"/>
          <w:sz w:val="24"/>
          <w:u w:val="single"/>
        </w:rPr>
      </w:pPr>
    </w:p>
    <w:p w14:paraId="5BE43C32" w14:textId="77777777" w:rsidR="00336B4C" w:rsidRPr="00BB0534" w:rsidRDefault="00336B4C" w:rsidP="00336B4C">
      <w:pPr>
        <w:rPr>
          <w:rFonts w:ascii="Times New Roman" w:hAnsi="Times New Roman"/>
          <w:sz w:val="24"/>
        </w:rPr>
      </w:pPr>
      <w:r w:rsidRPr="00BB0534">
        <w:rPr>
          <w:rFonts w:ascii="Times New Roman" w:hAnsi="Times New Roman"/>
          <w:sz w:val="24"/>
        </w:rPr>
        <w:t>This information is required by the Architectural Barriers Act of 1968, as amended.</w:t>
      </w:r>
    </w:p>
    <w:p w14:paraId="5DE63A2E" w14:textId="77777777" w:rsidR="00336B4C" w:rsidRPr="00BB0534" w:rsidRDefault="00336B4C" w:rsidP="00336B4C">
      <w:pPr>
        <w:rPr>
          <w:rFonts w:ascii="Times New Roman" w:hAnsi="Times New Roman"/>
          <w:sz w:val="24"/>
        </w:rPr>
      </w:pPr>
    </w:p>
    <w:p w14:paraId="6452E5C1" w14:textId="77777777" w:rsidR="00336B4C" w:rsidRPr="00BB0534" w:rsidRDefault="00336B4C" w:rsidP="00336B4C">
      <w:pPr>
        <w:rPr>
          <w:rFonts w:ascii="Times New Roman" w:hAnsi="Times New Roman"/>
          <w:sz w:val="24"/>
        </w:rPr>
      </w:pPr>
    </w:p>
    <w:p w14:paraId="5B44FE4B"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Certificate Regarding Flood Hazard Area Precautions</w:t>
      </w:r>
    </w:p>
    <w:p w14:paraId="00DC73A5" w14:textId="77777777" w:rsidR="00336B4C" w:rsidRPr="00BB0534" w:rsidRDefault="00336B4C" w:rsidP="00336B4C">
      <w:pPr>
        <w:rPr>
          <w:rFonts w:ascii="Times New Roman" w:hAnsi="Times New Roman"/>
          <w:sz w:val="24"/>
        </w:rPr>
      </w:pPr>
    </w:p>
    <w:p w14:paraId="244D1FBD" w14:textId="77777777" w:rsidR="00336B4C" w:rsidRPr="00BB0534" w:rsidRDefault="00336B4C" w:rsidP="00336B4C">
      <w:pPr>
        <w:rPr>
          <w:rFonts w:ascii="Times New Roman" w:hAnsi="Times New Roman"/>
          <w:sz w:val="24"/>
        </w:rPr>
      </w:pPr>
      <w:r w:rsidRPr="00BB0534">
        <w:rPr>
          <w:rFonts w:ascii="Times New Roman" w:hAnsi="Times New Roman"/>
          <w:sz w:val="24"/>
        </w:rPr>
        <w:t>If the project is in an area subject to flooding, flood insurance must be provided to the extent available and required under the Flood Disaster Protection Act of 1973, as amended.</w:t>
      </w:r>
    </w:p>
    <w:p w14:paraId="3DC7623D" w14:textId="77777777" w:rsidR="00336B4C" w:rsidRPr="00BB0534" w:rsidRDefault="00336B4C" w:rsidP="00336B4C">
      <w:pPr>
        <w:rPr>
          <w:rFonts w:ascii="Times New Roman" w:hAnsi="Times New Roman"/>
          <w:sz w:val="24"/>
        </w:rPr>
      </w:pPr>
    </w:p>
    <w:p w14:paraId="25109591" w14:textId="77777777" w:rsidR="00336B4C" w:rsidRPr="00BB0534" w:rsidRDefault="00336B4C" w:rsidP="00336B4C">
      <w:pPr>
        <w:rPr>
          <w:rFonts w:ascii="Times New Roman" w:hAnsi="Times New Roman"/>
          <w:sz w:val="24"/>
        </w:rPr>
      </w:pPr>
    </w:p>
    <w:p w14:paraId="08469DEB" w14:textId="77777777" w:rsidR="00336B4C" w:rsidRPr="00BB0534" w:rsidRDefault="00885430" w:rsidP="00336B4C">
      <w:pPr>
        <w:rPr>
          <w:rFonts w:ascii="Times New Roman" w:hAnsi="Times New Roman"/>
          <w:sz w:val="24"/>
        </w:rPr>
      </w:pPr>
      <w:r w:rsidRPr="00BB0534">
        <w:rPr>
          <w:rFonts w:ascii="Times New Roman" w:hAnsi="Times New Roman"/>
          <w:b/>
          <w:sz w:val="24"/>
          <w:u w:val="single"/>
        </w:rPr>
        <w:t>Certification Regarding Uniform Relocation Assistance</w:t>
      </w:r>
    </w:p>
    <w:p w14:paraId="1824E35E"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This certification assures that the recipient of financial assistance will comply with </w:t>
      </w:r>
      <w:r w:rsidR="00885430" w:rsidRPr="00BB0534">
        <w:rPr>
          <w:rFonts w:ascii="Times New Roman" w:hAnsi="Times New Roman"/>
          <w:sz w:val="24"/>
        </w:rPr>
        <w:t xml:space="preserve">the Uniform Relocation Assistance and Real Property Acquisition Policies Act of 1970 Certification </w:t>
      </w:r>
    </w:p>
    <w:p w14:paraId="5A3339F4" w14:textId="77777777" w:rsidR="00336B4C" w:rsidRPr="00BB0534" w:rsidRDefault="00336B4C" w:rsidP="00336B4C">
      <w:pPr>
        <w:rPr>
          <w:rFonts w:ascii="Times New Roman" w:hAnsi="Times New Roman"/>
          <w:sz w:val="24"/>
        </w:rPr>
      </w:pPr>
    </w:p>
    <w:p w14:paraId="7A43374E" w14:textId="77777777" w:rsidR="00336B4C" w:rsidRPr="00BB0534" w:rsidRDefault="00336B4C" w:rsidP="00336B4C">
      <w:pPr>
        <w:rPr>
          <w:rFonts w:ascii="Times New Roman" w:hAnsi="Times New Roman"/>
          <w:sz w:val="24"/>
        </w:rPr>
      </w:pPr>
    </w:p>
    <w:p w14:paraId="7FAD9A3A" w14:textId="44B90070" w:rsidR="00336B4C" w:rsidRPr="00BB0534" w:rsidRDefault="001D2C94" w:rsidP="00336B4C">
      <w:pPr>
        <w:rPr>
          <w:rFonts w:ascii="Times New Roman" w:hAnsi="Times New Roman"/>
          <w:b/>
          <w:sz w:val="24"/>
          <w:u w:val="single"/>
        </w:rPr>
      </w:pPr>
      <w:r>
        <w:rPr>
          <w:rFonts w:ascii="Times New Roman" w:hAnsi="Times New Roman"/>
          <w:b/>
          <w:sz w:val="24"/>
          <w:u w:val="single"/>
        </w:rPr>
        <w:t>Form AD-1049 -</w:t>
      </w:r>
      <w:r w:rsidR="00336B4C" w:rsidRPr="00BB0534">
        <w:rPr>
          <w:rFonts w:ascii="Times New Roman" w:hAnsi="Times New Roman"/>
          <w:b/>
          <w:sz w:val="24"/>
          <w:u w:val="single"/>
        </w:rPr>
        <w:t>Certification Regarding Drug-Free Workplace Requirements Alternative I – For Grantees Other than Individuals</w:t>
      </w:r>
      <w:r>
        <w:rPr>
          <w:rFonts w:ascii="Times New Roman" w:hAnsi="Times New Roman"/>
          <w:b/>
          <w:sz w:val="24"/>
          <w:u w:val="single"/>
        </w:rPr>
        <w:t xml:space="preserve"> </w:t>
      </w:r>
      <w:r w:rsidRPr="00C135F2">
        <w:rPr>
          <w:rFonts w:ascii="Times New Roman" w:hAnsi="Times New Roman"/>
          <w:sz w:val="24"/>
        </w:rPr>
        <w:t>(This form is approved under OMB 0505-0027 but the burden hours are accounted for in this collection package.)</w:t>
      </w:r>
    </w:p>
    <w:p w14:paraId="42029CAE" w14:textId="77777777" w:rsidR="00336B4C" w:rsidRPr="00BB0534" w:rsidRDefault="00336B4C" w:rsidP="00336B4C">
      <w:pPr>
        <w:rPr>
          <w:rFonts w:ascii="Times New Roman" w:hAnsi="Times New Roman"/>
          <w:sz w:val="24"/>
        </w:rPr>
      </w:pPr>
    </w:p>
    <w:p w14:paraId="7941918E" w14:textId="77777777" w:rsidR="00336B4C" w:rsidRPr="00BB0534" w:rsidRDefault="00336B4C" w:rsidP="00336B4C">
      <w:pPr>
        <w:rPr>
          <w:rFonts w:ascii="Times New Roman" w:hAnsi="Times New Roman"/>
          <w:sz w:val="24"/>
        </w:rPr>
      </w:pPr>
      <w:r w:rsidRPr="00BB0534">
        <w:rPr>
          <w:rFonts w:ascii="Times New Roman" w:hAnsi="Times New Roman"/>
          <w:sz w:val="24"/>
        </w:rPr>
        <w:t>This certification is required by the regulations implementing section 5151-5160 of the Drug-Free Workplace Act of 1988 (7 CFR 3017.600).</w:t>
      </w:r>
    </w:p>
    <w:p w14:paraId="6379E653" w14:textId="77777777" w:rsidR="00336B4C" w:rsidRPr="00BB0534" w:rsidRDefault="00336B4C" w:rsidP="00336B4C">
      <w:pPr>
        <w:rPr>
          <w:rFonts w:ascii="Times New Roman" w:hAnsi="Times New Roman"/>
          <w:sz w:val="24"/>
        </w:rPr>
      </w:pPr>
    </w:p>
    <w:p w14:paraId="5685F42A" w14:textId="77777777" w:rsidR="00336B4C" w:rsidRPr="00BB0534" w:rsidRDefault="00336B4C" w:rsidP="00336B4C">
      <w:pPr>
        <w:rPr>
          <w:rFonts w:ascii="Times New Roman" w:hAnsi="Times New Roman"/>
          <w:sz w:val="24"/>
        </w:rPr>
      </w:pPr>
    </w:p>
    <w:p w14:paraId="6BF4CC51" w14:textId="643EDD73" w:rsidR="00336B4C" w:rsidRPr="00C135F2" w:rsidRDefault="001D2C94" w:rsidP="00336B4C">
      <w:pPr>
        <w:rPr>
          <w:rFonts w:ascii="Times New Roman" w:hAnsi="Times New Roman"/>
          <w:b/>
          <w:sz w:val="24"/>
        </w:rPr>
      </w:pPr>
      <w:r>
        <w:rPr>
          <w:rFonts w:ascii="Times New Roman" w:hAnsi="Times New Roman"/>
          <w:b/>
          <w:sz w:val="24"/>
          <w:u w:val="single"/>
        </w:rPr>
        <w:t xml:space="preserve">Form AD-1047 - </w:t>
      </w:r>
      <w:r w:rsidR="00336B4C" w:rsidRPr="00BB0534">
        <w:rPr>
          <w:rFonts w:ascii="Times New Roman" w:hAnsi="Times New Roman"/>
          <w:b/>
          <w:sz w:val="24"/>
          <w:u w:val="single"/>
        </w:rPr>
        <w:t>Certification Regarding Debarment, Suspension, and Other Responsibility Matters – Primary Covered Transactions</w:t>
      </w:r>
      <w:r>
        <w:rPr>
          <w:rFonts w:ascii="Times New Roman" w:hAnsi="Times New Roman"/>
          <w:b/>
          <w:sz w:val="24"/>
          <w:u w:val="single"/>
        </w:rPr>
        <w:t xml:space="preserve"> </w:t>
      </w:r>
      <w:r w:rsidRPr="00C135F2">
        <w:rPr>
          <w:rFonts w:ascii="Times New Roman" w:hAnsi="Times New Roman"/>
          <w:b/>
          <w:sz w:val="24"/>
        </w:rPr>
        <w:t>(This form is approved under OMB 0505-0027 but the burden hours are accounted for in this collection package.)</w:t>
      </w:r>
    </w:p>
    <w:p w14:paraId="294F3032" w14:textId="77777777" w:rsidR="00336B4C" w:rsidRPr="00BB0534" w:rsidRDefault="00336B4C" w:rsidP="00336B4C">
      <w:pPr>
        <w:rPr>
          <w:rFonts w:ascii="Times New Roman" w:hAnsi="Times New Roman"/>
          <w:sz w:val="24"/>
        </w:rPr>
      </w:pPr>
    </w:p>
    <w:p w14:paraId="5DF8AFE0" w14:textId="77777777" w:rsidR="00336B4C" w:rsidRPr="00BB0534" w:rsidRDefault="00336B4C" w:rsidP="00336B4C">
      <w:pPr>
        <w:rPr>
          <w:rFonts w:ascii="Times New Roman" w:hAnsi="Times New Roman"/>
          <w:sz w:val="24"/>
        </w:rPr>
      </w:pPr>
      <w:r w:rsidRPr="00BB0534">
        <w:rPr>
          <w:rFonts w:ascii="Times New Roman" w:hAnsi="Times New Roman"/>
          <w:sz w:val="24"/>
        </w:rPr>
        <w:t>This certification is required by the regulations implementing Executive Order 12549, Debarment and Suspension (7 CFR 3017.510).</w:t>
      </w:r>
    </w:p>
    <w:p w14:paraId="288009AE" w14:textId="77777777" w:rsidR="00336B4C" w:rsidRPr="00BB0534" w:rsidRDefault="00336B4C" w:rsidP="00336B4C">
      <w:pPr>
        <w:rPr>
          <w:rFonts w:ascii="Times New Roman" w:hAnsi="Times New Roman"/>
          <w:sz w:val="24"/>
        </w:rPr>
      </w:pPr>
    </w:p>
    <w:p w14:paraId="600AAE9B" w14:textId="77777777" w:rsidR="00336B4C" w:rsidRPr="00BB0534" w:rsidRDefault="00336B4C" w:rsidP="00336B4C">
      <w:pPr>
        <w:rPr>
          <w:rFonts w:ascii="Times New Roman" w:hAnsi="Times New Roman"/>
          <w:b/>
          <w:sz w:val="24"/>
          <w:u w:val="single"/>
        </w:rPr>
      </w:pPr>
    </w:p>
    <w:p w14:paraId="14D96340"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Certification Regarding Lobbying for Contracts, Grants, Loans, and Cooperative Agreements</w:t>
      </w:r>
    </w:p>
    <w:p w14:paraId="72C15A26" w14:textId="77777777" w:rsidR="00336B4C" w:rsidRPr="00BB0534" w:rsidRDefault="00336B4C" w:rsidP="00336B4C">
      <w:pPr>
        <w:rPr>
          <w:rFonts w:ascii="Times New Roman" w:hAnsi="Times New Roman"/>
          <w:sz w:val="24"/>
        </w:rPr>
      </w:pPr>
    </w:p>
    <w:p w14:paraId="7EAC6414" w14:textId="77777777" w:rsidR="00336B4C" w:rsidRPr="00BB0534" w:rsidRDefault="00336B4C" w:rsidP="00336B4C">
      <w:pPr>
        <w:rPr>
          <w:rFonts w:ascii="Times New Roman" w:hAnsi="Times New Roman"/>
          <w:sz w:val="24"/>
        </w:rPr>
      </w:pPr>
      <w:r w:rsidRPr="00BB0534">
        <w:rPr>
          <w:rFonts w:ascii="Times New Roman" w:hAnsi="Times New Roman"/>
          <w:sz w:val="24"/>
        </w:rPr>
        <w:lastRenderedPageBreak/>
        <w:t>This certification is required by U.S.C. Title 31, Section 1352 for financial assistance in excess of $100,000.  If the applicant is engaged in lobbying activities, a completed disclosure form, Disclosure of Lobbying Activities, is also required (7 CFR Part 3018).</w:t>
      </w:r>
    </w:p>
    <w:p w14:paraId="36885245" w14:textId="77777777" w:rsidR="00336B4C" w:rsidRPr="00BB0534" w:rsidRDefault="00336B4C" w:rsidP="00336B4C">
      <w:pPr>
        <w:rPr>
          <w:rFonts w:ascii="Times New Roman" w:hAnsi="Times New Roman"/>
          <w:sz w:val="24"/>
        </w:rPr>
      </w:pPr>
    </w:p>
    <w:p w14:paraId="26C8F669" w14:textId="77777777" w:rsidR="00336B4C" w:rsidRPr="00BB0534" w:rsidRDefault="00336B4C" w:rsidP="00336B4C">
      <w:pPr>
        <w:rPr>
          <w:rFonts w:ascii="Times New Roman" w:hAnsi="Times New Roman"/>
          <w:sz w:val="24"/>
        </w:rPr>
      </w:pPr>
    </w:p>
    <w:p w14:paraId="06A1EFB7"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Non Duplication of Services Certificate</w:t>
      </w:r>
    </w:p>
    <w:p w14:paraId="0D760398" w14:textId="77777777" w:rsidR="00336B4C" w:rsidRPr="00BB0534" w:rsidRDefault="00336B4C" w:rsidP="00336B4C">
      <w:pPr>
        <w:rPr>
          <w:rFonts w:ascii="Times New Roman" w:hAnsi="Times New Roman"/>
          <w:sz w:val="24"/>
        </w:rPr>
      </w:pPr>
    </w:p>
    <w:p w14:paraId="037495F8" w14:textId="77777777" w:rsidR="00336B4C" w:rsidRPr="00BB0534" w:rsidRDefault="00336B4C" w:rsidP="00336B4C">
      <w:pPr>
        <w:rPr>
          <w:rFonts w:ascii="Times New Roman" w:hAnsi="Times New Roman"/>
          <w:sz w:val="24"/>
        </w:rPr>
      </w:pPr>
      <w:r w:rsidRPr="00BB0534">
        <w:rPr>
          <w:rFonts w:ascii="Times New Roman" w:hAnsi="Times New Roman"/>
          <w:sz w:val="24"/>
        </w:rPr>
        <w:t>Applicants must certify that the facilities financed with the funding received will not duplicate adequate telemedicine and/or distance learning</w:t>
      </w:r>
      <w:r w:rsidR="00DE41E3" w:rsidRPr="00BB0534">
        <w:rPr>
          <w:rFonts w:ascii="Times New Roman" w:hAnsi="Times New Roman"/>
          <w:sz w:val="24"/>
        </w:rPr>
        <w:t xml:space="preserve"> services.</w:t>
      </w:r>
    </w:p>
    <w:p w14:paraId="2AAA03F7" w14:textId="77777777" w:rsidR="00DE41E3" w:rsidRDefault="00DE41E3" w:rsidP="00336B4C">
      <w:pPr>
        <w:rPr>
          <w:rFonts w:ascii="Times New Roman" w:hAnsi="Times New Roman"/>
          <w:b/>
          <w:sz w:val="24"/>
        </w:rPr>
      </w:pPr>
    </w:p>
    <w:p w14:paraId="7DCA6B0D" w14:textId="77777777" w:rsidR="00D26425" w:rsidRPr="00BB0534" w:rsidRDefault="00D26425" w:rsidP="00336B4C">
      <w:pPr>
        <w:rPr>
          <w:rFonts w:ascii="Times New Roman" w:hAnsi="Times New Roman"/>
          <w:b/>
          <w:sz w:val="24"/>
        </w:rPr>
      </w:pPr>
    </w:p>
    <w:p w14:paraId="1D4DF5C7" w14:textId="77777777" w:rsidR="007F05DB" w:rsidRDefault="007F05DB" w:rsidP="007F05DB">
      <w:pPr>
        <w:rPr>
          <w:rFonts w:ascii="Times New Roman" w:hAnsi="Times New Roman"/>
          <w:b/>
          <w:sz w:val="24"/>
          <w:u w:val="single"/>
        </w:rPr>
      </w:pPr>
      <w:r w:rsidRPr="00BB0534">
        <w:rPr>
          <w:rFonts w:ascii="Times New Roman" w:hAnsi="Times New Roman"/>
          <w:b/>
          <w:sz w:val="24"/>
          <w:u w:val="single"/>
        </w:rPr>
        <w:t>Federal Debt Certification</w:t>
      </w:r>
    </w:p>
    <w:p w14:paraId="55D4EDCB" w14:textId="77777777" w:rsidR="00D26425" w:rsidRPr="00BB0534" w:rsidRDefault="00D26425" w:rsidP="007F05DB">
      <w:pPr>
        <w:rPr>
          <w:rFonts w:ascii="Times New Roman" w:hAnsi="Times New Roman"/>
          <w:b/>
          <w:sz w:val="24"/>
          <w:u w:val="single"/>
        </w:rPr>
      </w:pPr>
    </w:p>
    <w:p w14:paraId="52DA97A0" w14:textId="77777777" w:rsidR="007F05DB" w:rsidRPr="00BB0534" w:rsidRDefault="007F05DB" w:rsidP="007F05DB">
      <w:pPr>
        <w:rPr>
          <w:rFonts w:ascii="Times New Roman" w:hAnsi="Times New Roman"/>
          <w:sz w:val="24"/>
        </w:rPr>
      </w:pPr>
      <w:r w:rsidRPr="00BB0534">
        <w:rPr>
          <w:rFonts w:ascii="Times New Roman" w:hAnsi="Times New Roman"/>
          <w:sz w:val="24"/>
        </w:rPr>
        <w:t>The applicant must provide certification that it is not delinquent on any Federal debt and understands the actions the government may take if it fails to make scheduled payments.</w:t>
      </w:r>
    </w:p>
    <w:p w14:paraId="3179BD56" w14:textId="77777777" w:rsidR="007F05DB" w:rsidRDefault="007F05DB" w:rsidP="00336B4C">
      <w:pPr>
        <w:rPr>
          <w:rFonts w:ascii="Times New Roman" w:hAnsi="Times New Roman"/>
          <w:b/>
          <w:sz w:val="24"/>
          <w:u w:val="single"/>
        </w:rPr>
      </w:pPr>
    </w:p>
    <w:p w14:paraId="15FEBB03" w14:textId="77777777" w:rsidR="00D26425" w:rsidRPr="007F05DB" w:rsidRDefault="00D26425" w:rsidP="007F05DB">
      <w:pPr>
        <w:rPr>
          <w:rFonts w:ascii="Times New Roman" w:hAnsi="Times New Roman"/>
          <w:b/>
          <w:sz w:val="24"/>
          <w:u w:val="single"/>
        </w:rPr>
      </w:pPr>
    </w:p>
    <w:p w14:paraId="22FAFFA3"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Environmental Impact and Historic Preservation</w:t>
      </w:r>
    </w:p>
    <w:p w14:paraId="122DD30E" w14:textId="77777777" w:rsidR="00336B4C" w:rsidRPr="00BB0534" w:rsidRDefault="00336B4C" w:rsidP="00336B4C">
      <w:pPr>
        <w:rPr>
          <w:rFonts w:ascii="Times New Roman" w:hAnsi="Times New Roman"/>
          <w:sz w:val="24"/>
        </w:rPr>
      </w:pPr>
    </w:p>
    <w:p w14:paraId="03067477" w14:textId="58FCB501" w:rsidR="00336B4C" w:rsidRPr="00BB0534" w:rsidRDefault="00336B4C" w:rsidP="00336B4C">
      <w:pPr>
        <w:rPr>
          <w:rFonts w:ascii="Times New Roman" w:hAnsi="Times New Roman"/>
          <w:sz w:val="24"/>
        </w:rPr>
      </w:pPr>
      <w:r w:rsidRPr="00BB0534">
        <w:rPr>
          <w:rFonts w:ascii="Times New Roman" w:hAnsi="Times New Roman"/>
          <w:sz w:val="24"/>
        </w:rPr>
        <w:t>The applicant must provide details of the project’s impact on the environment and historic preservation.  The application must contain a separate section entitled “Environmental Impact of the Project.”  Applicants may use Attachment</w:t>
      </w:r>
      <w:r w:rsidR="00F47D85">
        <w:rPr>
          <w:rFonts w:ascii="Times New Roman" w:hAnsi="Times New Roman"/>
          <w:sz w:val="24"/>
        </w:rPr>
        <w:t xml:space="preserve">s in </w:t>
      </w:r>
      <w:r w:rsidRPr="00BB0534">
        <w:rPr>
          <w:rFonts w:ascii="Times New Roman" w:hAnsi="Times New Roman"/>
          <w:sz w:val="24"/>
        </w:rPr>
        <w:t xml:space="preserve"> the Application Guides to help in complying with this requirement.</w:t>
      </w:r>
    </w:p>
    <w:p w14:paraId="29AEAB6F" w14:textId="77777777" w:rsidR="00336B4C" w:rsidRPr="00BB0534" w:rsidRDefault="00336B4C" w:rsidP="00336B4C">
      <w:pPr>
        <w:rPr>
          <w:rFonts w:ascii="Times New Roman" w:hAnsi="Times New Roman"/>
          <w:sz w:val="24"/>
        </w:rPr>
      </w:pPr>
    </w:p>
    <w:p w14:paraId="2CF38FA1" w14:textId="77777777" w:rsidR="00336B4C" w:rsidRPr="00BB0534" w:rsidRDefault="00336B4C" w:rsidP="00336B4C">
      <w:pPr>
        <w:rPr>
          <w:rFonts w:ascii="Times New Roman" w:hAnsi="Times New Roman"/>
          <w:sz w:val="24"/>
        </w:rPr>
      </w:pPr>
    </w:p>
    <w:p w14:paraId="16D9D6DA"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Evidence of Legal Authority to Contract with the Government</w:t>
      </w:r>
    </w:p>
    <w:p w14:paraId="3E1427FC" w14:textId="77777777" w:rsidR="00336B4C" w:rsidRPr="00BB0534" w:rsidRDefault="00336B4C" w:rsidP="00336B4C">
      <w:pPr>
        <w:rPr>
          <w:rFonts w:ascii="Times New Roman" w:hAnsi="Times New Roman"/>
          <w:sz w:val="24"/>
        </w:rPr>
      </w:pPr>
    </w:p>
    <w:p w14:paraId="264ED0A1" w14:textId="77777777" w:rsidR="00336B4C" w:rsidRDefault="00336B4C" w:rsidP="00336B4C">
      <w:pPr>
        <w:rPr>
          <w:rFonts w:ascii="Times New Roman" w:hAnsi="Times New Roman"/>
          <w:sz w:val="24"/>
        </w:rPr>
      </w:pPr>
      <w:r w:rsidRPr="00BB0534">
        <w:rPr>
          <w:rFonts w:ascii="Times New Roman" w:hAnsi="Times New Roman"/>
          <w:sz w:val="24"/>
        </w:rPr>
        <w:t>The applicant must provide evidence demonstrating its legal authority to enter into a grant agreement with RUS and perform the activities proposed by the project.  Satisfactory documentation includes, but is not limited to, Articles of Incorporation, Bylaws, Board Resolutions, excerpts from State Statutes, or an attorney’s opinion of counsel.</w:t>
      </w:r>
    </w:p>
    <w:p w14:paraId="4BFB5FA6" w14:textId="77777777" w:rsidR="00B62899" w:rsidRDefault="00B62899" w:rsidP="00336B4C">
      <w:pPr>
        <w:rPr>
          <w:rFonts w:ascii="Times New Roman" w:hAnsi="Times New Roman"/>
          <w:sz w:val="24"/>
        </w:rPr>
      </w:pPr>
    </w:p>
    <w:p w14:paraId="669B2D7A" w14:textId="3D1107B3" w:rsidR="00B62899" w:rsidRPr="00BB0534" w:rsidRDefault="00B62899" w:rsidP="00B62899">
      <w:pPr>
        <w:rPr>
          <w:rFonts w:ascii="Times New Roman" w:hAnsi="Times New Roman"/>
          <w:sz w:val="24"/>
        </w:rPr>
      </w:pPr>
      <w:r w:rsidRPr="00B62899">
        <w:rPr>
          <w:rFonts w:ascii="Times New Roman" w:hAnsi="Times New Roman"/>
          <w:sz w:val="24"/>
        </w:rPr>
        <w:t>RUS now accept</w:t>
      </w:r>
      <w:r>
        <w:rPr>
          <w:rFonts w:ascii="Times New Roman" w:hAnsi="Times New Roman"/>
          <w:sz w:val="24"/>
        </w:rPr>
        <w:t>s</w:t>
      </w:r>
      <w:r w:rsidRPr="00B62899">
        <w:rPr>
          <w:rFonts w:ascii="Times New Roman" w:hAnsi="Times New Roman"/>
          <w:sz w:val="24"/>
        </w:rPr>
        <w:t xml:space="preserve"> an active registration in the System for Award Management (SAM) as evidence of legal existence and legal authority to contract</w:t>
      </w:r>
      <w:r>
        <w:rPr>
          <w:rFonts w:ascii="Times New Roman" w:hAnsi="Times New Roman"/>
          <w:sz w:val="24"/>
        </w:rPr>
        <w:t xml:space="preserve"> with the Federal Government. </w:t>
      </w:r>
    </w:p>
    <w:p w14:paraId="42B6471F" w14:textId="77777777" w:rsidR="00B62899" w:rsidRPr="00BB0534" w:rsidRDefault="00B62899" w:rsidP="00336B4C">
      <w:pPr>
        <w:rPr>
          <w:rFonts w:ascii="Times New Roman" w:hAnsi="Times New Roman"/>
          <w:sz w:val="24"/>
        </w:rPr>
      </w:pPr>
    </w:p>
    <w:p w14:paraId="66BF7993" w14:textId="77777777" w:rsidR="00336B4C" w:rsidRPr="00BB0534" w:rsidRDefault="00336B4C" w:rsidP="00336B4C">
      <w:pPr>
        <w:rPr>
          <w:rFonts w:ascii="Times New Roman" w:hAnsi="Times New Roman"/>
          <w:sz w:val="24"/>
        </w:rPr>
      </w:pPr>
    </w:p>
    <w:p w14:paraId="5AA7F3D6"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Evidence of Legal Existence</w:t>
      </w:r>
    </w:p>
    <w:p w14:paraId="7842471C" w14:textId="77777777" w:rsidR="00336B4C" w:rsidRPr="00BB0534" w:rsidRDefault="00336B4C" w:rsidP="00336B4C">
      <w:pPr>
        <w:rPr>
          <w:rFonts w:ascii="Times New Roman" w:hAnsi="Times New Roman"/>
          <w:sz w:val="24"/>
        </w:rPr>
      </w:pPr>
    </w:p>
    <w:p w14:paraId="21AEEC5E" w14:textId="77777777" w:rsidR="00336B4C" w:rsidRDefault="00336B4C" w:rsidP="00336B4C">
      <w:pPr>
        <w:rPr>
          <w:rFonts w:ascii="Times New Roman" w:hAnsi="Times New Roman"/>
          <w:sz w:val="24"/>
        </w:rPr>
      </w:pPr>
      <w:r w:rsidRPr="00BB0534">
        <w:rPr>
          <w:rFonts w:ascii="Times New Roman" w:hAnsi="Times New Roman"/>
          <w:sz w:val="24"/>
        </w:rPr>
        <w:t xml:space="preserve">The applicant must provide evidence demonstrating that it is legally recognized under State and Federal law.  Satisfactory documentation includes, but is not limited to, certificates from the Secretary of State, State statutes or laws establishing your organization.  </w:t>
      </w:r>
    </w:p>
    <w:p w14:paraId="4EAE9AE7" w14:textId="77777777" w:rsidR="00336B4C" w:rsidRPr="00BB0534" w:rsidRDefault="00336B4C" w:rsidP="00336B4C">
      <w:pPr>
        <w:rPr>
          <w:rFonts w:ascii="Times New Roman" w:hAnsi="Times New Roman"/>
          <w:sz w:val="24"/>
        </w:rPr>
      </w:pPr>
    </w:p>
    <w:p w14:paraId="2DD5A7D1" w14:textId="77777777" w:rsidR="00D26425" w:rsidRDefault="00D26425" w:rsidP="00336B4C">
      <w:pPr>
        <w:rPr>
          <w:rFonts w:ascii="Times New Roman" w:hAnsi="Times New Roman"/>
          <w:b/>
          <w:sz w:val="24"/>
          <w:u w:val="single"/>
        </w:rPr>
      </w:pPr>
    </w:p>
    <w:p w14:paraId="62C7906A"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Consultation with USDA State Director – Rural Development (Grants Only)</w:t>
      </w:r>
    </w:p>
    <w:p w14:paraId="1CFC0B3A" w14:textId="77777777" w:rsidR="00336B4C" w:rsidRPr="00BB0534" w:rsidRDefault="00336B4C" w:rsidP="00336B4C">
      <w:pPr>
        <w:rPr>
          <w:rFonts w:ascii="Times New Roman" w:hAnsi="Times New Roman"/>
          <w:sz w:val="24"/>
        </w:rPr>
      </w:pPr>
    </w:p>
    <w:p w14:paraId="0C4765F2" w14:textId="77777777" w:rsidR="00336B4C" w:rsidRPr="00BB0534" w:rsidRDefault="00336B4C" w:rsidP="00336B4C">
      <w:pPr>
        <w:rPr>
          <w:rFonts w:ascii="Times New Roman" w:hAnsi="Times New Roman"/>
          <w:sz w:val="24"/>
        </w:rPr>
      </w:pPr>
      <w:r w:rsidRPr="00BB0534">
        <w:rPr>
          <w:rFonts w:ascii="Times New Roman" w:hAnsi="Times New Roman"/>
          <w:sz w:val="24"/>
        </w:rPr>
        <w:t>The applicant must provide evidence that it has consulted with the USDA State Director – Rural Development concerning the availability of other sources of funding available at the State or local level.</w:t>
      </w:r>
    </w:p>
    <w:p w14:paraId="2A1EBF65" w14:textId="77777777" w:rsidR="00336B4C" w:rsidRPr="00BB0534" w:rsidRDefault="00336B4C" w:rsidP="00336B4C">
      <w:pPr>
        <w:rPr>
          <w:rFonts w:ascii="Times New Roman" w:hAnsi="Times New Roman"/>
          <w:sz w:val="24"/>
        </w:rPr>
      </w:pPr>
    </w:p>
    <w:p w14:paraId="78A14E4B" w14:textId="77777777" w:rsidR="00336B4C" w:rsidRPr="00BB0534" w:rsidRDefault="00336B4C" w:rsidP="00336B4C">
      <w:pPr>
        <w:rPr>
          <w:rFonts w:ascii="Times New Roman" w:hAnsi="Times New Roman"/>
          <w:b/>
          <w:sz w:val="24"/>
          <w:u w:val="single"/>
        </w:rPr>
      </w:pPr>
    </w:p>
    <w:p w14:paraId="5F4593D2"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State Strategic Plan Conformity (Grants Only)</w:t>
      </w:r>
    </w:p>
    <w:p w14:paraId="0B44D3CE" w14:textId="77777777" w:rsidR="00336B4C" w:rsidRPr="00BB0534" w:rsidRDefault="00336B4C" w:rsidP="00336B4C">
      <w:pPr>
        <w:rPr>
          <w:rFonts w:ascii="Times New Roman" w:hAnsi="Times New Roman"/>
          <w:sz w:val="24"/>
        </w:rPr>
      </w:pPr>
    </w:p>
    <w:p w14:paraId="6A7E4A9E" w14:textId="77777777" w:rsidR="00336B4C" w:rsidRPr="00BB0534" w:rsidRDefault="00336B4C" w:rsidP="00336B4C">
      <w:pPr>
        <w:rPr>
          <w:rFonts w:ascii="Times New Roman" w:hAnsi="Times New Roman"/>
          <w:sz w:val="24"/>
        </w:rPr>
      </w:pPr>
      <w:r w:rsidRPr="00BB0534">
        <w:rPr>
          <w:rFonts w:ascii="Times New Roman" w:hAnsi="Times New Roman"/>
          <w:sz w:val="24"/>
        </w:rPr>
        <w:t>The applicant must provide evidence from the USDA State Director – Rural Development that the application conforms with the State strategic plan as prepared under section 381D of the Consolidated Farm and Rural Development Act (7 U.S.C. 1921 et seq.).  (The applicant should indicate if such a plan does not exist.)</w:t>
      </w:r>
    </w:p>
    <w:p w14:paraId="7779296D" w14:textId="77777777" w:rsidR="00336B4C" w:rsidRPr="00BB0534" w:rsidRDefault="00336B4C" w:rsidP="00336B4C">
      <w:pPr>
        <w:rPr>
          <w:rFonts w:ascii="Times New Roman" w:hAnsi="Times New Roman"/>
          <w:sz w:val="24"/>
        </w:rPr>
      </w:pPr>
    </w:p>
    <w:p w14:paraId="7E373900" w14:textId="77777777" w:rsidR="00336B4C" w:rsidRPr="00BB0534" w:rsidRDefault="00336B4C" w:rsidP="00336B4C">
      <w:pPr>
        <w:rPr>
          <w:rFonts w:ascii="Times New Roman" w:hAnsi="Times New Roman"/>
          <w:sz w:val="24"/>
        </w:rPr>
      </w:pPr>
    </w:p>
    <w:p w14:paraId="27929F53"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AWARDED GRANTS AND LOANS ONLY</w:t>
      </w:r>
    </w:p>
    <w:p w14:paraId="3EF70367" w14:textId="77777777" w:rsidR="00336B4C" w:rsidRPr="00BB0534" w:rsidRDefault="00336B4C" w:rsidP="00336B4C">
      <w:pPr>
        <w:rPr>
          <w:rFonts w:ascii="Times New Roman" w:hAnsi="Times New Roman"/>
          <w:sz w:val="24"/>
        </w:rPr>
      </w:pPr>
    </w:p>
    <w:p w14:paraId="254A4E80"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Updated Information for Preparing Legal Documents and Execution of Legal Documents</w:t>
      </w:r>
    </w:p>
    <w:p w14:paraId="2EB2544D" w14:textId="77777777" w:rsidR="00336B4C" w:rsidRPr="00BB0534" w:rsidRDefault="00336B4C" w:rsidP="00336B4C">
      <w:pPr>
        <w:rPr>
          <w:rFonts w:ascii="Times New Roman" w:hAnsi="Times New Roman"/>
          <w:sz w:val="24"/>
        </w:rPr>
      </w:pPr>
    </w:p>
    <w:p w14:paraId="0A58D29C"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After an applicant has been selected for a grant and/or loan, the Agency will prepare a Grant Agreement, a Combination Loan/Grant and Security Agreement, or a Loan and Security Agreement, outlining any agreement, certifications, legal opinions and terms and conditions for the grant and/or loan.  Execution of these documents is necessary to protect the integrity of the program and the interest of the </w:t>
      </w:r>
      <w:r w:rsidR="00F220BC" w:rsidRPr="00BB0534">
        <w:rPr>
          <w:rFonts w:ascii="Times New Roman" w:hAnsi="Times New Roman"/>
          <w:sz w:val="24"/>
        </w:rPr>
        <w:t>parties.</w:t>
      </w:r>
    </w:p>
    <w:p w14:paraId="0C946CD6" w14:textId="77777777" w:rsidR="00336B4C" w:rsidRPr="00BB0534" w:rsidRDefault="00336B4C" w:rsidP="00336B4C">
      <w:pPr>
        <w:rPr>
          <w:rFonts w:ascii="Times New Roman" w:hAnsi="Times New Roman"/>
          <w:sz w:val="24"/>
        </w:rPr>
      </w:pPr>
    </w:p>
    <w:p w14:paraId="35201021"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Evidence of Fidelity Bond Coverage</w:t>
      </w:r>
    </w:p>
    <w:p w14:paraId="2A179948" w14:textId="77777777" w:rsidR="00336B4C" w:rsidRPr="00BB0534" w:rsidRDefault="00336B4C" w:rsidP="00336B4C">
      <w:pPr>
        <w:rPr>
          <w:rFonts w:ascii="Times New Roman" w:hAnsi="Times New Roman"/>
          <w:sz w:val="24"/>
        </w:rPr>
      </w:pPr>
    </w:p>
    <w:p w14:paraId="66602A15" w14:textId="77777777" w:rsidR="00336B4C" w:rsidRPr="00BB0534" w:rsidRDefault="00336B4C" w:rsidP="00336B4C">
      <w:pPr>
        <w:rPr>
          <w:rFonts w:ascii="Times New Roman" w:hAnsi="Times New Roman"/>
          <w:sz w:val="24"/>
        </w:rPr>
      </w:pPr>
      <w:r w:rsidRPr="00BB0534">
        <w:rPr>
          <w:rFonts w:ascii="Times New Roman" w:hAnsi="Times New Roman"/>
          <w:sz w:val="24"/>
        </w:rPr>
        <w:t>Fidelity bonds are required for an amount equal to 15 percent of the greatest amount of funds on hand by a recipient of financial assistance.  This is to ensure that if funds are somehow lost, stolen, misappropriated, etc., that the actual loss to the recipient of financial assistance will be mitigated and that purposes of the grant and/or loan will continue.</w:t>
      </w:r>
    </w:p>
    <w:p w14:paraId="123B5A0C" w14:textId="77777777" w:rsidR="00336B4C" w:rsidRPr="00BB0534" w:rsidRDefault="00336B4C" w:rsidP="00336B4C">
      <w:pPr>
        <w:rPr>
          <w:rFonts w:ascii="Times New Roman" w:hAnsi="Times New Roman"/>
          <w:sz w:val="24"/>
        </w:rPr>
      </w:pPr>
    </w:p>
    <w:p w14:paraId="09FA3FDA" w14:textId="77777777" w:rsidR="00336B4C" w:rsidRPr="00BB0534" w:rsidRDefault="00336B4C" w:rsidP="00336B4C">
      <w:pPr>
        <w:rPr>
          <w:rFonts w:ascii="Times New Roman" w:hAnsi="Times New Roman"/>
          <w:sz w:val="24"/>
        </w:rPr>
      </w:pPr>
    </w:p>
    <w:p w14:paraId="6070383A"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t>Project Performance Report</w:t>
      </w:r>
    </w:p>
    <w:p w14:paraId="0E0CD474" w14:textId="77777777" w:rsidR="00D26425" w:rsidRDefault="00D26425" w:rsidP="00336B4C">
      <w:pPr>
        <w:rPr>
          <w:rFonts w:ascii="Times New Roman" w:hAnsi="Times New Roman"/>
          <w:sz w:val="24"/>
        </w:rPr>
      </w:pPr>
    </w:p>
    <w:p w14:paraId="4C2A0573" w14:textId="77777777" w:rsidR="00336B4C" w:rsidRPr="00BB0534" w:rsidRDefault="00336B4C" w:rsidP="00336B4C">
      <w:pPr>
        <w:rPr>
          <w:rFonts w:ascii="Times New Roman" w:hAnsi="Times New Roman"/>
          <w:sz w:val="24"/>
        </w:rPr>
      </w:pPr>
      <w:r w:rsidRPr="00BB0534">
        <w:rPr>
          <w:rFonts w:ascii="Times New Roman" w:hAnsi="Times New Roman"/>
          <w:sz w:val="24"/>
        </w:rPr>
        <w:t>This information will allow RUS to ensure that the interests of the government are being protected and the goals and objectives of the program are being met.  The report will be prepared by the recipient of financial assistance on an annual basis while the grant and/or loan funds are being expended to report on the progress in implementing the project; this will include information on the comparison of actual accomplishments to the objectives established for the period, reasons why established objectives may have not been met, descriptions of any problems, delays or adverse conditions, and timetables established for the next reporting period.</w:t>
      </w:r>
    </w:p>
    <w:p w14:paraId="031FFAB4" w14:textId="77777777" w:rsidR="00336B4C" w:rsidRPr="00BB0534" w:rsidRDefault="00336B4C" w:rsidP="00336B4C">
      <w:pPr>
        <w:rPr>
          <w:rFonts w:ascii="Times New Roman" w:hAnsi="Times New Roman"/>
          <w:sz w:val="24"/>
        </w:rPr>
      </w:pPr>
    </w:p>
    <w:p w14:paraId="7CE16A68" w14:textId="77777777" w:rsidR="00336B4C" w:rsidRPr="00BB0534" w:rsidRDefault="00336B4C" w:rsidP="00336B4C">
      <w:pPr>
        <w:rPr>
          <w:rFonts w:ascii="Times New Roman" w:hAnsi="Times New Roman"/>
          <w:sz w:val="24"/>
        </w:rPr>
      </w:pPr>
    </w:p>
    <w:p w14:paraId="6EBC1FA0" w14:textId="77777777" w:rsidR="00336B4C" w:rsidRPr="00BB0534" w:rsidRDefault="00336B4C" w:rsidP="00336B4C">
      <w:pPr>
        <w:rPr>
          <w:rFonts w:ascii="Times New Roman" w:hAnsi="Times New Roman"/>
          <w:b/>
          <w:sz w:val="24"/>
          <w:u w:val="single"/>
        </w:rPr>
      </w:pPr>
      <w:r w:rsidRPr="00BB0534">
        <w:rPr>
          <w:rFonts w:ascii="Times New Roman" w:hAnsi="Times New Roman"/>
          <w:b/>
          <w:sz w:val="24"/>
          <w:u w:val="single"/>
        </w:rPr>
        <w:lastRenderedPageBreak/>
        <w:t>Recordkeeping Requirements</w:t>
      </w:r>
    </w:p>
    <w:p w14:paraId="42163A08" w14:textId="77777777" w:rsidR="00336B4C" w:rsidRPr="00BB0534" w:rsidRDefault="00336B4C" w:rsidP="00336B4C">
      <w:pPr>
        <w:rPr>
          <w:rFonts w:ascii="Times New Roman" w:hAnsi="Times New Roman"/>
          <w:sz w:val="24"/>
        </w:rPr>
      </w:pPr>
    </w:p>
    <w:p w14:paraId="69BD16F3" w14:textId="77777777" w:rsidR="00336B4C" w:rsidRPr="00BB0534" w:rsidRDefault="00336B4C" w:rsidP="00336B4C">
      <w:pPr>
        <w:rPr>
          <w:rFonts w:ascii="Times New Roman" w:hAnsi="Times New Roman"/>
          <w:sz w:val="24"/>
        </w:rPr>
      </w:pPr>
      <w:r w:rsidRPr="00BB0534">
        <w:rPr>
          <w:rFonts w:ascii="Times New Roman" w:hAnsi="Times New Roman"/>
          <w:sz w:val="24"/>
        </w:rPr>
        <w:t>Recipients of financial assistance must maintain financial management systems and retain financial records in accordance with terms and conditions of the grant or loan.  Grantee and borrower records must include an accurate accounting and must document how these funds are used.</w:t>
      </w:r>
    </w:p>
    <w:p w14:paraId="16266483" w14:textId="77777777" w:rsidR="00336B4C" w:rsidRPr="00BB0534" w:rsidRDefault="00336B4C" w:rsidP="00336B4C">
      <w:pPr>
        <w:rPr>
          <w:rFonts w:ascii="Times New Roman" w:hAnsi="Times New Roman"/>
          <w:sz w:val="24"/>
        </w:rPr>
      </w:pPr>
    </w:p>
    <w:p w14:paraId="59EAAF35" w14:textId="77777777" w:rsidR="00336B4C" w:rsidRPr="00BB0534" w:rsidRDefault="00336B4C" w:rsidP="00336B4C">
      <w:pPr>
        <w:rPr>
          <w:rFonts w:ascii="Times New Roman" w:hAnsi="Times New Roman"/>
          <w:sz w:val="24"/>
        </w:rPr>
      </w:pPr>
    </w:p>
    <w:p w14:paraId="1B50783F"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3.  </w:t>
      </w:r>
      <w:r w:rsidRPr="00BB0534">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B0534">
        <w:rPr>
          <w:rFonts w:ascii="Times New Roman" w:hAnsi="Times New Roman"/>
          <w:b/>
          <w:sz w:val="24"/>
        </w:rPr>
        <w:t>.</w:t>
      </w:r>
    </w:p>
    <w:p w14:paraId="7921C341" w14:textId="77777777" w:rsidR="00336B4C" w:rsidRPr="00BB0534" w:rsidRDefault="00336B4C" w:rsidP="00336B4C">
      <w:pPr>
        <w:rPr>
          <w:rFonts w:ascii="Times New Roman" w:hAnsi="Times New Roman"/>
          <w:sz w:val="24"/>
        </w:rPr>
      </w:pPr>
    </w:p>
    <w:p w14:paraId="1F4C8190"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The Agency accepts electronic applications through Grants.gov.  Applications were first accepted electronically in Fiscal Year 2005.  </w:t>
      </w:r>
      <w:r w:rsidR="00072BAD" w:rsidRPr="00BB0534">
        <w:rPr>
          <w:rFonts w:ascii="Times New Roman" w:hAnsi="Times New Roman"/>
          <w:sz w:val="24"/>
        </w:rPr>
        <w:t>The table below shows the electronic submission statistics for the last four years.</w:t>
      </w:r>
    </w:p>
    <w:p w14:paraId="551328FC" w14:textId="77777777" w:rsidR="00336B4C" w:rsidRDefault="00336B4C" w:rsidP="00336B4C">
      <w:pPr>
        <w:rPr>
          <w:rFonts w:ascii="Times New Roman" w:hAnsi="Times New Roman"/>
          <w:sz w:val="24"/>
        </w:rPr>
      </w:pPr>
    </w:p>
    <w:p w14:paraId="49099FD1" w14:textId="77777777" w:rsidR="00C64DED" w:rsidRDefault="00C64DED" w:rsidP="00C64DED">
      <w:pPr>
        <w:rPr>
          <w:color w:val="1F497D"/>
        </w:rPr>
      </w:pPr>
    </w:p>
    <w:tbl>
      <w:tblPr>
        <w:tblW w:w="3840" w:type="dxa"/>
        <w:tblInd w:w="4" w:type="dxa"/>
        <w:tblCellMar>
          <w:left w:w="0" w:type="dxa"/>
          <w:right w:w="0" w:type="dxa"/>
        </w:tblCellMar>
        <w:tblLook w:val="04A0" w:firstRow="1" w:lastRow="0" w:firstColumn="1" w:lastColumn="0" w:noHBand="0" w:noVBand="1"/>
      </w:tblPr>
      <w:tblGrid>
        <w:gridCol w:w="1105"/>
        <w:gridCol w:w="847"/>
        <w:gridCol w:w="1100"/>
        <w:gridCol w:w="1083"/>
      </w:tblGrid>
      <w:tr w:rsidR="00C64DED" w14:paraId="0E1C14CD" w14:textId="77777777" w:rsidTr="00C64DED">
        <w:trPr>
          <w:trHeight w:val="564"/>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4F031" w14:textId="77777777" w:rsidR="00C64DED" w:rsidRDefault="00C64DED">
            <w:pPr>
              <w:jc w:val="center"/>
              <w:rPr>
                <w:rFonts w:ascii="Times New Roman" w:hAnsi="Times New Roman"/>
                <w:color w:val="000000"/>
              </w:rPr>
            </w:pPr>
            <w:r>
              <w:rPr>
                <w:rFonts w:ascii="Times New Roman" w:hAnsi="Times New Roman"/>
                <w:color w:val="000000"/>
              </w:rPr>
              <w:t>FY /</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BF446C" w14:textId="77777777" w:rsidR="00C64DED" w:rsidRDefault="00C64DED">
            <w:pPr>
              <w:jc w:val="center"/>
              <w:rPr>
                <w:rFonts w:ascii="Times New Roman" w:hAnsi="Times New Roman"/>
                <w:color w:val="000000"/>
              </w:rPr>
            </w:pPr>
            <w:r>
              <w:rPr>
                <w:rFonts w:ascii="Times New Roman" w:hAnsi="Times New Roman"/>
                <w:color w:val="000000"/>
              </w:rPr>
              <w:t>Total Apps /</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B094AF" w14:textId="77777777" w:rsidR="00C64DED" w:rsidRDefault="00C64DED">
            <w:pPr>
              <w:jc w:val="center"/>
              <w:rPr>
                <w:rFonts w:ascii="Times New Roman" w:hAnsi="Times New Roman"/>
                <w:color w:val="000000"/>
              </w:rPr>
            </w:pPr>
            <w:r>
              <w:rPr>
                <w:rFonts w:ascii="Times New Roman" w:hAnsi="Times New Roman"/>
                <w:color w:val="000000"/>
              </w:rPr>
              <w:t>Grants.gov apps /</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44F948" w14:textId="77777777" w:rsidR="00C64DED" w:rsidRDefault="00C64DED">
            <w:pPr>
              <w:jc w:val="center"/>
              <w:rPr>
                <w:rFonts w:ascii="Times New Roman" w:hAnsi="Times New Roman"/>
                <w:color w:val="000000"/>
              </w:rPr>
            </w:pPr>
            <w:r>
              <w:rPr>
                <w:rFonts w:ascii="Times New Roman" w:hAnsi="Times New Roman"/>
                <w:color w:val="000000"/>
              </w:rPr>
              <w:t>percentage</w:t>
            </w:r>
          </w:p>
        </w:tc>
      </w:tr>
      <w:tr w:rsidR="00C64DED" w14:paraId="75ADBA51" w14:textId="77777777" w:rsidTr="00C64DED">
        <w:trPr>
          <w:trHeight w:val="30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56C78C" w14:textId="77777777" w:rsidR="00C64DED" w:rsidRDefault="00C64DED">
            <w:pPr>
              <w:jc w:val="right"/>
              <w:rPr>
                <w:rFonts w:ascii="Times New Roman" w:hAnsi="Times New Roman"/>
                <w:color w:val="000000"/>
              </w:rPr>
            </w:pPr>
            <w:r>
              <w:rPr>
                <w:rFonts w:ascii="Times New Roman" w:hAnsi="Times New Roman"/>
                <w:color w:val="000000"/>
              </w:rPr>
              <w:t>2016</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324637" w14:textId="77777777" w:rsidR="00C64DED" w:rsidRDefault="00C64DED">
            <w:pPr>
              <w:jc w:val="right"/>
              <w:rPr>
                <w:rFonts w:ascii="Times New Roman" w:hAnsi="Times New Roman"/>
                <w:color w:val="000000"/>
              </w:rPr>
            </w:pPr>
            <w:r>
              <w:rPr>
                <w:rFonts w:ascii="Times New Roman" w:hAnsi="Times New Roman"/>
                <w:color w:val="000000"/>
              </w:rPr>
              <w:t>182</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C6539" w14:textId="77777777" w:rsidR="00C64DED" w:rsidRDefault="00C64DED">
            <w:pPr>
              <w:jc w:val="right"/>
              <w:rPr>
                <w:rFonts w:ascii="Times New Roman" w:hAnsi="Times New Roman"/>
                <w:color w:val="000000"/>
              </w:rPr>
            </w:pPr>
            <w:r>
              <w:rPr>
                <w:rFonts w:ascii="Times New Roman" w:hAnsi="Times New Roman"/>
                <w:color w:val="000000"/>
              </w:rPr>
              <w:t>124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843339" w14:textId="77777777" w:rsidR="00C64DED" w:rsidRDefault="00C64DED">
            <w:pPr>
              <w:jc w:val="right"/>
              <w:rPr>
                <w:rFonts w:ascii="Times New Roman" w:hAnsi="Times New Roman"/>
                <w:color w:val="000000"/>
              </w:rPr>
            </w:pPr>
            <w:r>
              <w:rPr>
                <w:rFonts w:ascii="Times New Roman" w:hAnsi="Times New Roman"/>
                <w:color w:val="000000"/>
              </w:rPr>
              <w:t>68.13%</w:t>
            </w:r>
          </w:p>
        </w:tc>
      </w:tr>
      <w:tr w:rsidR="00C64DED" w14:paraId="625C7049" w14:textId="77777777" w:rsidTr="00C64DED">
        <w:trPr>
          <w:trHeight w:val="30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D1A080" w14:textId="77777777" w:rsidR="00C64DED" w:rsidRDefault="00C64DED">
            <w:pPr>
              <w:jc w:val="right"/>
              <w:rPr>
                <w:rFonts w:ascii="Times New Roman" w:hAnsi="Times New Roman"/>
                <w:color w:val="000000"/>
              </w:rPr>
            </w:pPr>
            <w:r>
              <w:rPr>
                <w:rFonts w:ascii="Times New Roman" w:hAnsi="Times New Roman"/>
                <w:color w:val="000000"/>
              </w:rPr>
              <w:t>2015</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0717B5" w14:textId="77777777" w:rsidR="00C64DED" w:rsidRDefault="00C64DED">
            <w:pPr>
              <w:jc w:val="right"/>
              <w:rPr>
                <w:rFonts w:ascii="Times New Roman" w:hAnsi="Times New Roman"/>
                <w:color w:val="000000"/>
              </w:rPr>
            </w:pPr>
            <w:r>
              <w:rPr>
                <w:rFonts w:ascii="Times New Roman" w:hAnsi="Times New Roman"/>
                <w:color w:val="000000"/>
              </w:rPr>
              <w:t>191</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253FFD" w14:textId="77777777" w:rsidR="00C64DED" w:rsidRDefault="00C64DED">
            <w:pPr>
              <w:jc w:val="right"/>
              <w:rPr>
                <w:rFonts w:ascii="Times New Roman" w:hAnsi="Times New Roman"/>
                <w:color w:val="000000"/>
              </w:rPr>
            </w:pPr>
            <w:r>
              <w:rPr>
                <w:rFonts w:ascii="Times New Roman" w:hAnsi="Times New Roman"/>
                <w:color w:val="000000"/>
              </w:rPr>
              <w:t>85</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14A074" w14:textId="77777777" w:rsidR="00C64DED" w:rsidRDefault="00C64DED">
            <w:pPr>
              <w:jc w:val="right"/>
              <w:rPr>
                <w:rFonts w:ascii="Times New Roman" w:hAnsi="Times New Roman"/>
                <w:color w:val="000000"/>
              </w:rPr>
            </w:pPr>
            <w:r>
              <w:rPr>
                <w:rFonts w:ascii="Times New Roman" w:hAnsi="Times New Roman"/>
                <w:color w:val="000000"/>
              </w:rPr>
              <w:t>44.50%</w:t>
            </w:r>
          </w:p>
        </w:tc>
      </w:tr>
      <w:tr w:rsidR="00C64DED" w14:paraId="3185F2C3" w14:textId="77777777" w:rsidTr="00C64DED">
        <w:trPr>
          <w:trHeight w:val="30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4C7AF6" w14:textId="77777777" w:rsidR="00C64DED" w:rsidRDefault="00C64DED">
            <w:pPr>
              <w:jc w:val="right"/>
              <w:rPr>
                <w:rFonts w:ascii="Times New Roman" w:hAnsi="Times New Roman"/>
                <w:color w:val="000000"/>
              </w:rPr>
            </w:pPr>
            <w:r>
              <w:rPr>
                <w:rFonts w:ascii="Times New Roman" w:hAnsi="Times New Roman"/>
                <w:color w:val="000000"/>
              </w:rPr>
              <w:t>2014</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15EC10" w14:textId="77777777" w:rsidR="00C64DED" w:rsidRDefault="00C64DED">
            <w:pPr>
              <w:jc w:val="right"/>
              <w:rPr>
                <w:rFonts w:ascii="Times New Roman" w:hAnsi="Times New Roman"/>
                <w:color w:val="000000"/>
              </w:rPr>
            </w:pPr>
            <w:r>
              <w:rPr>
                <w:rFonts w:ascii="Times New Roman" w:hAnsi="Times New Roman"/>
                <w:color w:val="000000"/>
              </w:rPr>
              <w:t>158</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0DDA3B" w14:textId="77777777" w:rsidR="00C64DED" w:rsidRDefault="00C64DED">
            <w:pPr>
              <w:jc w:val="right"/>
              <w:rPr>
                <w:rFonts w:ascii="Times New Roman" w:hAnsi="Times New Roman"/>
                <w:color w:val="000000"/>
              </w:rPr>
            </w:pPr>
            <w:r>
              <w:rPr>
                <w:rFonts w:ascii="Times New Roman" w:hAnsi="Times New Roman"/>
                <w:color w:val="000000"/>
              </w:rPr>
              <w:t>22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A0105" w14:textId="77777777" w:rsidR="00C64DED" w:rsidRDefault="00C64DED">
            <w:pPr>
              <w:jc w:val="right"/>
              <w:rPr>
                <w:rFonts w:ascii="Times New Roman" w:hAnsi="Times New Roman"/>
                <w:color w:val="000000"/>
              </w:rPr>
            </w:pPr>
            <w:r>
              <w:rPr>
                <w:rFonts w:ascii="Times New Roman" w:hAnsi="Times New Roman"/>
                <w:color w:val="000000"/>
              </w:rPr>
              <w:t>13.92%</w:t>
            </w:r>
          </w:p>
        </w:tc>
      </w:tr>
      <w:tr w:rsidR="00C64DED" w14:paraId="1F35814B" w14:textId="77777777" w:rsidTr="00C64DED">
        <w:trPr>
          <w:trHeight w:val="30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BEE36D" w14:textId="77777777" w:rsidR="00C64DED" w:rsidRDefault="00C64DED">
            <w:pPr>
              <w:jc w:val="right"/>
              <w:rPr>
                <w:rFonts w:ascii="Times New Roman" w:hAnsi="Times New Roman"/>
                <w:color w:val="000000"/>
              </w:rPr>
            </w:pPr>
            <w:r>
              <w:rPr>
                <w:rFonts w:ascii="Times New Roman" w:hAnsi="Times New Roman"/>
                <w:color w:val="000000"/>
              </w:rPr>
              <w:t>2013</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27BC78" w14:textId="77777777" w:rsidR="00C64DED" w:rsidRDefault="00C64DED">
            <w:pPr>
              <w:jc w:val="right"/>
              <w:rPr>
                <w:rFonts w:ascii="Times New Roman" w:hAnsi="Times New Roman"/>
                <w:color w:val="000000"/>
              </w:rPr>
            </w:pPr>
            <w:r>
              <w:rPr>
                <w:rFonts w:ascii="Times New Roman" w:hAnsi="Times New Roman"/>
                <w:color w:val="000000"/>
              </w:rPr>
              <w:t>200</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760269" w14:textId="77777777" w:rsidR="00C64DED" w:rsidRDefault="00C64DED">
            <w:pPr>
              <w:jc w:val="right"/>
              <w:rPr>
                <w:rFonts w:ascii="Times New Roman" w:hAnsi="Times New Roman"/>
                <w:color w:val="000000"/>
              </w:rPr>
            </w:pPr>
            <w:r>
              <w:rPr>
                <w:rFonts w:ascii="Times New Roman" w:hAnsi="Times New Roman"/>
                <w:color w:val="000000"/>
              </w:rPr>
              <w:t>28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47668A" w14:textId="77777777" w:rsidR="00C64DED" w:rsidRDefault="00C64DED">
            <w:pPr>
              <w:jc w:val="right"/>
              <w:rPr>
                <w:rFonts w:ascii="Times New Roman" w:hAnsi="Times New Roman"/>
                <w:color w:val="000000"/>
              </w:rPr>
            </w:pPr>
            <w:r>
              <w:rPr>
                <w:rFonts w:ascii="Times New Roman" w:hAnsi="Times New Roman"/>
                <w:color w:val="000000"/>
              </w:rPr>
              <w:t>14.00%</w:t>
            </w:r>
          </w:p>
        </w:tc>
      </w:tr>
      <w:tr w:rsidR="00C64DED" w14:paraId="36188659" w14:textId="77777777" w:rsidTr="00C64DED">
        <w:trPr>
          <w:trHeight w:val="30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ADE6D2" w14:textId="77777777" w:rsidR="00C64DED" w:rsidRDefault="00C64DED">
            <w:pPr>
              <w:rPr>
                <w:rFonts w:ascii="Times New Roman" w:hAnsi="Times New Roman"/>
                <w:color w:val="000000"/>
              </w:rPr>
            </w:pPr>
            <w:r>
              <w:rPr>
                <w:rFonts w:ascii="Times New Roman" w:hAnsi="Times New Roman"/>
                <w:color w:val="000000"/>
              </w:rPr>
              <w:t>cumulative</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CF88E" w14:textId="77777777" w:rsidR="00C64DED" w:rsidRDefault="00C64DED">
            <w:pPr>
              <w:jc w:val="right"/>
              <w:rPr>
                <w:rFonts w:ascii="Times New Roman" w:hAnsi="Times New Roman"/>
                <w:color w:val="000000"/>
              </w:rPr>
            </w:pPr>
            <w:r>
              <w:rPr>
                <w:rFonts w:ascii="Times New Roman" w:hAnsi="Times New Roman"/>
                <w:color w:val="000000"/>
              </w:rPr>
              <w:t>731</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83981" w14:textId="77777777" w:rsidR="00C64DED" w:rsidRDefault="00C64DED">
            <w:pPr>
              <w:jc w:val="right"/>
              <w:rPr>
                <w:rFonts w:ascii="Times New Roman" w:hAnsi="Times New Roman"/>
                <w:color w:val="000000"/>
              </w:rPr>
            </w:pPr>
            <w:r>
              <w:rPr>
                <w:rFonts w:ascii="Times New Roman" w:hAnsi="Times New Roman"/>
                <w:color w:val="000000"/>
              </w:rPr>
              <w:t>259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A2BC25" w14:textId="77777777" w:rsidR="00C64DED" w:rsidRDefault="00C64DED">
            <w:pPr>
              <w:jc w:val="right"/>
              <w:rPr>
                <w:rFonts w:ascii="Times New Roman" w:hAnsi="Times New Roman"/>
                <w:color w:val="000000"/>
              </w:rPr>
            </w:pPr>
            <w:r>
              <w:rPr>
                <w:rFonts w:ascii="Times New Roman" w:hAnsi="Times New Roman"/>
                <w:color w:val="000000"/>
              </w:rPr>
              <w:t>35.43%</w:t>
            </w:r>
          </w:p>
        </w:tc>
      </w:tr>
    </w:tbl>
    <w:p w14:paraId="0EA88909" w14:textId="77777777" w:rsidR="00C64DED" w:rsidRDefault="00C64DED" w:rsidP="00336B4C">
      <w:pPr>
        <w:rPr>
          <w:rFonts w:ascii="Times New Roman" w:hAnsi="Times New Roman"/>
          <w:sz w:val="24"/>
        </w:rPr>
      </w:pPr>
    </w:p>
    <w:p w14:paraId="11803A95" w14:textId="77777777" w:rsidR="00336B4C" w:rsidRPr="00373D62" w:rsidRDefault="00336B4C" w:rsidP="00336B4C">
      <w:pPr>
        <w:rPr>
          <w:rFonts w:ascii="Times New Roman" w:hAnsi="Times New Roman"/>
          <w:sz w:val="24"/>
        </w:rPr>
      </w:pPr>
    </w:p>
    <w:p w14:paraId="7F5429A3" w14:textId="77777777" w:rsidR="00072BAD" w:rsidRPr="005A3C81" w:rsidRDefault="00072BAD" w:rsidP="00336B4C">
      <w:pPr>
        <w:rPr>
          <w:rFonts w:ascii="Times New Roman" w:hAnsi="Times New Roman"/>
          <w:sz w:val="24"/>
        </w:rPr>
      </w:pPr>
    </w:p>
    <w:p w14:paraId="5ACE454E" w14:textId="77777777" w:rsidR="00336B4C" w:rsidRPr="005A3C81" w:rsidRDefault="00336B4C" w:rsidP="00336B4C">
      <w:pPr>
        <w:rPr>
          <w:rFonts w:ascii="Times New Roman" w:hAnsi="Times New Roman"/>
          <w:b/>
          <w:sz w:val="24"/>
        </w:rPr>
      </w:pPr>
      <w:r w:rsidRPr="005A3C81">
        <w:rPr>
          <w:rFonts w:ascii="Times New Roman" w:hAnsi="Times New Roman"/>
          <w:b/>
          <w:sz w:val="24"/>
        </w:rPr>
        <w:t xml:space="preserve">4.  </w:t>
      </w:r>
      <w:r w:rsidRPr="005A3C81">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5A3C81">
        <w:rPr>
          <w:rFonts w:ascii="Times New Roman" w:hAnsi="Times New Roman"/>
          <w:b/>
          <w:sz w:val="24"/>
        </w:rPr>
        <w:t>.</w:t>
      </w:r>
    </w:p>
    <w:p w14:paraId="36459B2D" w14:textId="77777777" w:rsidR="00336B4C" w:rsidRPr="005A3C81" w:rsidRDefault="00336B4C" w:rsidP="00336B4C">
      <w:pPr>
        <w:rPr>
          <w:rFonts w:ascii="Times New Roman" w:hAnsi="Times New Roman"/>
          <w:sz w:val="24"/>
        </w:rPr>
      </w:pPr>
    </w:p>
    <w:p w14:paraId="275EDF05" w14:textId="77777777" w:rsidR="00336B4C" w:rsidRPr="00BB0534" w:rsidRDefault="00336B4C" w:rsidP="00336B4C">
      <w:pPr>
        <w:rPr>
          <w:rFonts w:ascii="Times New Roman" w:hAnsi="Times New Roman"/>
          <w:sz w:val="24"/>
        </w:rPr>
      </w:pPr>
      <w:r w:rsidRPr="005A3C81">
        <w:rPr>
          <w:rFonts w:ascii="Times New Roman" w:hAnsi="Times New Roman"/>
          <w:sz w:val="24"/>
        </w:rPr>
        <w:t>The documentation required by this collection deals with a specific project that the applicant will be completing, no general data collection is involved.  There are no similar programs conducted across the Federal Government in which a duplication of information would already exist.</w:t>
      </w:r>
    </w:p>
    <w:p w14:paraId="7D9E9C34" w14:textId="77777777" w:rsidR="00336B4C" w:rsidRPr="00BB0534" w:rsidRDefault="00336B4C" w:rsidP="00336B4C">
      <w:pPr>
        <w:rPr>
          <w:rFonts w:ascii="Times New Roman" w:hAnsi="Times New Roman"/>
          <w:sz w:val="24"/>
        </w:rPr>
      </w:pPr>
    </w:p>
    <w:p w14:paraId="48DB6B7B" w14:textId="77777777" w:rsidR="00336B4C" w:rsidRPr="00BB0534" w:rsidRDefault="00336B4C" w:rsidP="00336B4C">
      <w:pPr>
        <w:rPr>
          <w:rFonts w:ascii="Times New Roman" w:hAnsi="Times New Roman"/>
          <w:sz w:val="24"/>
        </w:rPr>
      </w:pPr>
    </w:p>
    <w:p w14:paraId="24B71970"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5.  </w:t>
      </w:r>
      <w:r w:rsidRPr="00BB0534">
        <w:rPr>
          <w:rFonts w:ascii="Times New Roman" w:hAnsi="Times New Roman"/>
          <w:b/>
          <w:sz w:val="24"/>
          <w:u w:val="single"/>
        </w:rPr>
        <w:t>If the collection of information impacts small businesses or other small entities (item 5 of OMB Form 83-1), describe any methods used to minimize burden</w:t>
      </w:r>
      <w:r w:rsidRPr="00BB0534">
        <w:rPr>
          <w:rFonts w:ascii="Times New Roman" w:hAnsi="Times New Roman"/>
          <w:b/>
          <w:sz w:val="24"/>
        </w:rPr>
        <w:t>.</w:t>
      </w:r>
    </w:p>
    <w:p w14:paraId="1F57A9AB" w14:textId="77777777" w:rsidR="00336B4C" w:rsidRPr="00BB0534" w:rsidRDefault="00336B4C" w:rsidP="00336B4C">
      <w:pPr>
        <w:rPr>
          <w:rFonts w:ascii="Times New Roman" w:hAnsi="Times New Roman"/>
          <w:sz w:val="24"/>
        </w:rPr>
      </w:pPr>
    </w:p>
    <w:p w14:paraId="0114BFA5"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The Agency has tried to design the format of the information required in order to minimize the burden on small entities.  In addition, the Agency has compiled user friendly Application Guides to enable entities to create a successful application package.   </w:t>
      </w:r>
      <w:r w:rsidRPr="00BB0534">
        <w:rPr>
          <w:rFonts w:ascii="Times New Roman" w:hAnsi="Times New Roman"/>
          <w:sz w:val="24"/>
        </w:rPr>
        <w:lastRenderedPageBreak/>
        <w:t>The Telecom Program believes that the information collected is the minimum needed by the Agency to approve grants/loans and monitor the grantee/borrower performance.</w:t>
      </w:r>
    </w:p>
    <w:p w14:paraId="1408CB1A" w14:textId="77777777" w:rsidR="00336B4C" w:rsidRPr="00BB0534" w:rsidRDefault="00336B4C" w:rsidP="00336B4C">
      <w:pPr>
        <w:rPr>
          <w:rFonts w:ascii="Times New Roman" w:hAnsi="Times New Roman"/>
          <w:sz w:val="24"/>
        </w:rPr>
      </w:pPr>
    </w:p>
    <w:p w14:paraId="13ECDD27" w14:textId="77777777" w:rsidR="00336B4C" w:rsidRPr="00BB0534" w:rsidRDefault="00336B4C" w:rsidP="00336B4C">
      <w:pPr>
        <w:rPr>
          <w:rFonts w:ascii="Times New Roman" w:hAnsi="Times New Roman"/>
          <w:sz w:val="24"/>
        </w:rPr>
      </w:pPr>
    </w:p>
    <w:p w14:paraId="00ECE372"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6.  </w:t>
      </w:r>
      <w:r w:rsidRPr="00BB0534">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BB0534">
        <w:rPr>
          <w:rFonts w:ascii="Times New Roman" w:hAnsi="Times New Roman"/>
          <w:b/>
          <w:sz w:val="24"/>
        </w:rPr>
        <w:t>.</w:t>
      </w:r>
    </w:p>
    <w:p w14:paraId="1ADE4613" w14:textId="77777777" w:rsidR="00336B4C" w:rsidRPr="00BB0534" w:rsidRDefault="00336B4C" w:rsidP="00336B4C">
      <w:pPr>
        <w:rPr>
          <w:rFonts w:ascii="Times New Roman" w:hAnsi="Times New Roman"/>
          <w:sz w:val="24"/>
        </w:rPr>
      </w:pPr>
    </w:p>
    <w:p w14:paraId="5C3304D5" w14:textId="77777777" w:rsidR="00336B4C" w:rsidRPr="00BB0534" w:rsidRDefault="00336B4C" w:rsidP="00336B4C">
      <w:pPr>
        <w:rPr>
          <w:rFonts w:ascii="Times New Roman" w:hAnsi="Times New Roman"/>
          <w:sz w:val="24"/>
        </w:rPr>
      </w:pPr>
      <w:r w:rsidRPr="00BB0534">
        <w:rPr>
          <w:rFonts w:ascii="Times New Roman" w:hAnsi="Times New Roman"/>
          <w:sz w:val="24"/>
        </w:rPr>
        <w:t>If the collection of information were conducted less frequently, it could have an effect on the Agency’s ability to administer the grant and loan program.  The Agency must determine that the grant/loan funds are to be used by the eligible applicants for authorized purposes.</w:t>
      </w:r>
    </w:p>
    <w:p w14:paraId="2C4D365F" w14:textId="77777777" w:rsidR="00336B4C" w:rsidRPr="00BB0534" w:rsidRDefault="00336B4C" w:rsidP="00336B4C">
      <w:pPr>
        <w:rPr>
          <w:rFonts w:ascii="Times New Roman" w:hAnsi="Times New Roman"/>
          <w:sz w:val="24"/>
        </w:rPr>
      </w:pPr>
    </w:p>
    <w:p w14:paraId="292BAFEF" w14:textId="77777777" w:rsidR="00336B4C" w:rsidRPr="00BB0534" w:rsidRDefault="00336B4C" w:rsidP="00336B4C">
      <w:pPr>
        <w:rPr>
          <w:rFonts w:ascii="Times New Roman" w:hAnsi="Times New Roman"/>
          <w:sz w:val="24"/>
        </w:rPr>
      </w:pPr>
    </w:p>
    <w:p w14:paraId="0C091A00" w14:textId="77777777" w:rsidR="00336B4C" w:rsidRPr="00BB0534" w:rsidRDefault="00336B4C" w:rsidP="00336B4C">
      <w:pPr>
        <w:rPr>
          <w:rFonts w:ascii="Times New Roman" w:hAnsi="Times New Roman"/>
          <w:sz w:val="24"/>
        </w:rPr>
      </w:pPr>
      <w:r w:rsidRPr="00BB0534">
        <w:rPr>
          <w:rFonts w:ascii="Times New Roman" w:hAnsi="Times New Roman"/>
          <w:b/>
          <w:sz w:val="24"/>
        </w:rPr>
        <w:t xml:space="preserve">7.  </w:t>
      </w:r>
      <w:r w:rsidRPr="00BB0534">
        <w:rPr>
          <w:rFonts w:ascii="Times New Roman" w:hAnsi="Times New Roman"/>
          <w:b/>
          <w:sz w:val="24"/>
          <w:u w:val="single"/>
        </w:rPr>
        <w:t>Explain any special circumstances that would cause an information collection to be conducted in a manner</w:t>
      </w:r>
      <w:r w:rsidRPr="00BB0534">
        <w:rPr>
          <w:rFonts w:ascii="Times New Roman" w:hAnsi="Times New Roman"/>
          <w:sz w:val="24"/>
        </w:rPr>
        <w:t>:</w:t>
      </w:r>
    </w:p>
    <w:p w14:paraId="543731FD" w14:textId="77777777" w:rsidR="00336B4C" w:rsidRPr="00BB0534" w:rsidRDefault="00336B4C" w:rsidP="00336B4C">
      <w:pPr>
        <w:rPr>
          <w:rFonts w:ascii="Times New Roman" w:hAnsi="Times New Roman"/>
          <w:sz w:val="24"/>
        </w:rPr>
      </w:pPr>
    </w:p>
    <w:p w14:paraId="64859565"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     a.  </w:t>
      </w:r>
      <w:r w:rsidRPr="00BB0534">
        <w:rPr>
          <w:rFonts w:ascii="Times New Roman" w:hAnsi="Times New Roman"/>
          <w:sz w:val="24"/>
          <w:u w:val="single"/>
        </w:rPr>
        <w:t>Requiring respondents to report information more than quarterly</w:t>
      </w:r>
      <w:r w:rsidRPr="00BB0534">
        <w:rPr>
          <w:rFonts w:ascii="Times New Roman" w:hAnsi="Times New Roman"/>
          <w:sz w:val="24"/>
        </w:rPr>
        <w:t>.</w:t>
      </w:r>
    </w:p>
    <w:p w14:paraId="73C11F67" w14:textId="77777777" w:rsidR="00336B4C" w:rsidRPr="00BB0534" w:rsidRDefault="00336B4C" w:rsidP="00336B4C">
      <w:pPr>
        <w:rPr>
          <w:rFonts w:ascii="Times New Roman" w:hAnsi="Times New Roman"/>
          <w:sz w:val="24"/>
        </w:rPr>
      </w:pPr>
      <w:r w:rsidRPr="00BB0534">
        <w:rPr>
          <w:rFonts w:ascii="Times New Roman" w:hAnsi="Times New Roman"/>
          <w:sz w:val="24"/>
        </w:rPr>
        <w:t>There is no requirement to respond more than quarterly, unless information is needed from the applicant, in which case the applicant has 15 working days to provide the information.</w:t>
      </w:r>
    </w:p>
    <w:p w14:paraId="52DE98D8" w14:textId="77777777" w:rsidR="00336B4C" w:rsidRPr="00BB0534" w:rsidRDefault="00336B4C" w:rsidP="00336B4C">
      <w:pPr>
        <w:rPr>
          <w:rFonts w:ascii="Times New Roman" w:hAnsi="Times New Roman"/>
          <w:sz w:val="24"/>
        </w:rPr>
      </w:pPr>
    </w:p>
    <w:p w14:paraId="409A7BFF"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     b.  </w:t>
      </w:r>
      <w:r w:rsidRPr="00BB0534">
        <w:rPr>
          <w:rFonts w:ascii="Times New Roman" w:hAnsi="Times New Roman"/>
          <w:sz w:val="24"/>
          <w:u w:val="single"/>
        </w:rPr>
        <w:t>Requiring written responses in less than 30 days</w:t>
      </w:r>
      <w:r w:rsidRPr="00BB0534">
        <w:rPr>
          <w:rFonts w:ascii="Times New Roman" w:hAnsi="Times New Roman"/>
          <w:sz w:val="24"/>
        </w:rPr>
        <w:t>.</w:t>
      </w:r>
    </w:p>
    <w:p w14:paraId="0193C433" w14:textId="77777777" w:rsidR="00336B4C" w:rsidRPr="00BB0534" w:rsidRDefault="00336B4C" w:rsidP="00336B4C">
      <w:pPr>
        <w:rPr>
          <w:rFonts w:ascii="Times New Roman" w:hAnsi="Times New Roman"/>
          <w:sz w:val="24"/>
        </w:rPr>
      </w:pPr>
      <w:r w:rsidRPr="00BB0534">
        <w:rPr>
          <w:rFonts w:ascii="Times New Roman" w:hAnsi="Times New Roman"/>
          <w:sz w:val="24"/>
        </w:rPr>
        <w:t>There is no requirement for a response in less than 30 days, except for those applicants that appeal the scoring process, in which case they have 10 days to file an appeal of the scoring results.</w:t>
      </w:r>
    </w:p>
    <w:p w14:paraId="1CDA94D9" w14:textId="77777777" w:rsidR="00336B4C" w:rsidRPr="00BB0534" w:rsidRDefault="00336B4C" w:rsidP="00336B4C">
      <w:pPr>
        <w:rPr>
          <w:rFonts w:ascii="Times New Roman" w:hAnsi="Times New Roman"/>
          <w:sz w:val="24"/>
        </w:rPr>
      </w:pPr>
    </w:p>
    <w:p w14:paraId="088D04C8" w14:textId="77777777" w:rsidR="00336B4C" w:rsidRPr="00373D62" w:rsidRDefault="00336B4C" w:rsidP="00336B4C">
      <w:pPr>
        <w:rPr>
          <w:rFonts w:ascii="Times New Roman" w:hAnsi="Times New Roman"/>
          <w:sz w:val="24"/>
        </w:rPr>
      </w:pPr>
      <w:r w:rsidRPr="00BB0534">
        <w:rPr>
          <w:rFonts w:ascii="Times New Roman" w:hAnsi="Times New Roman"/>
          <w:sz w:val="24"/>
        </w:rPr>
        <w:t xml:space="preserve">     c.  </w:t>
      </w:r>
      <w:r w:rsidRPr="00BB0534">
        <w:rPr>
          <w:rFonts w:ascii="Times New Roman" w:hAnsi="Times New Roman"/>
          <w:sz w:val="24"/>
          <w:u w:val="single"/>
        </w:rPr>
        <w:t>Requiring more than an original and two copies</w:t>
      </w:r>
      <w:r w:rsidRPr="00BB0534">
        <w:rPr>
          <w:rFonts w:ascii="Times New Roman" w:hAnsi="Times New Roman"/>
          <w:sz w:val="24"/>
        </w:rPr>
        <w:t>.</w:t>
      </w:r>
    </w:p>
    <w:p w14:paraId="24FD1143" w14:textId="77777777" w:rsidR="00336B4C" w:rsidRDefault="00336B4C" w:rsidP="00336B4C">
      <w:pPr>
        <w:pStyle w:val="CommentText"/>
        <w:rPr>
          <w:rFonts w:ascii="Times New Roman" w:hAnsi="Times New Roman"/>
          <w:sz w:val="24"/>
          <w:szCs w:val="24"/>
        </w:rPr>
      </w:pPr>
      <w:r w:rsidRPr="005A3C81">
        <w:rPr>
          <w:rFonts w:ascii="Times New Roman" w:hAnsi="Times New Roman"/>
          <w:sz w:val="24"/>
          <w:szCs w:val="24"/>
        </w:rPr>
        <w:t>An original and two copies of the application are sent to USDA, plus a copy to the State Government point of contact.</w:t>
      </w:r>
    </w:p>
    <w:p w14:paraId="7FD2819D" w14:textId="77777777" w:rsidR="00B62899" w:rsidRDefault="00B62899" w:rsidP="00336B4C">
      <w:pPr>
        <w:pStyle w:val="CommentText"/>
        <w:rPr>
          <w:rFonts w:ascii="Times New Roman" w:hAnsi="Times New Roman"/>
          <w:sz w:val="24"/>
          <w:szCs w:val="24"/>
        </w:rPr>
      </w:pPr>
    </w:p>
    <w:p w14:paraId="49C35554" w14:textId="474DB6DB" w:rsidR="00B62899" w:rsidRPr="005A3C81" w:rsidRDefault="00B62899" w:rsidP="00336B4C">
      <w:pPr>
        <w:pStyle w:val="CommentText"/>
        <w:rPr>
          <w:rFonts w:ascii="Times New Roman" w:hAnsi="Times New Roman"/>
          <w:sz w:val="24"/>
          <w:szCs w:val="24"/>
        </w:rPr>
      </w:pPr>
      <w:r>
        <w:rPr>
          <w:rFonts w:ascii="Times New Roman" w:hAnsi="Times New Roman"/>
          <w:sz w:val="24"/>
          <w:szCs w:val="24"/>
        </w:rPr>
        <w:t>Note that no copies are required to be provided when an applicant utilizes grants.gov to submit their application.</w:t>
      </w:r>
    </w:p>
    <w:p w14:paraId="1B8BF3B2" w14:textId="77777777" w:rsidR="00336B4C" w:rsidRPr="005A3C81" w:rsidRDefault="00336B4C" w:rsidP="00336B4C">
      <w:pPr>
        <w:rPr>
          <w:rFonts w:ascii="Times New Roman" w:hAnsi="Times New Roman"/>
          <w:sz w:val="24"/>
        </w:rPr>
      </w:pPr>
    </w:p>
    <w:p w14:paraId="6310C645" w14:textId="77777777" w:rsidR="00336B4C" w:rsidRPr="005A3C81" w:rsidRDefault="00336B4C" w:rsidP="00336B4C">
      <w:pPr>
        <w:rPr>
          <w:rFonts w:ascii="Times New Roman" w:hAnsi="Times New Roman"/>
          <w:sz w:val="24"/>
        </w:rPr>
      </w:pPr>
      <w:r w:rsidRPr="005A3C81">
        <w:rPr>
          <w:rFonts w:ascii="Times New Roman" w:hAnsi="Times New Roman"/>
          <w:sz w:val="24"/>
        </w:rPr>
        <w:t xml:space="preserve">     d.  </w:t>
      </w:r>
      <w:r w:rsidRPr="005A3C81">
        <w:rPr>
          <w:rFonts w:ascii="Times New Roman" w:hAnsi="Times New Roman"/>
          <w:sz w:val="24"/>
          <w:u w:val="single"/>
        </w:rPr>
        <w:t>Requiring respondents to retain records for more than 3 years</w:t>
      </w:r>
      <w:r w:rsidRPr="005A3C81">
        <w:rPr>
          <w:rFonts w:ascii="Times New Roman" w:hAnsi="Times New Roman"/>
          <w:sz w:val="24"/>
        </w:rPr>
        <w:t>.</w:t>
      </w:r>
    </w:p>
    <w:p w14:paraId="15933C05" w14:textId="77777777" w:rsidR="00336B4C" w:rsidRPr="00BB0534" w:rsidRDefault="00336B4C" w:rsidP="00336B4C">
      <w:pPr>
        <w:rPr>
          <w:rFonts w:ascii="Times New Roman" w:hAnsi="Times New Roman"/>
          <w:sz w:val="24"/>
        </w:rPr>
      </w:pPr>
      <w:r w:rsidRPr="005A3C81">
        <w:rPr>
          <w:rFonts w:ascii="Times New Roman" w:hAnsi="Times New Roman"/>
          <w:sz w:val="24"/>
        </w:rPr>
        <w:t>There is no such requirement</w:t>
      </w:r>
      <w:r w:rsidR="00646507" w:rsidRPr="005A3C81">
        <w:rPr>
          <w:rFonts w:ascii="Times New Roman" w:hAnsi="Times New Roman"/>
          <w:sz w:val="24"/>
        </w:rPr>
        <w:t xml:space="preserve"> because projects are required to be completed within 3 years.</w:t>
      </w:r>
      <w:r w:rsidRPr="00BB0534">
        <w:rPr>
          <w:rFonts w:ascii="Times New Roman" w:hAnsi="Times New Roman"/>
          <w:sz w:val="24"/>
        </w:rPr>
        <w:t>.</w:t>
      </w:r>
    </w:p>
    <w:p w14:paraId="4C7239AC" w14:textId="77777777" w:rsidR="00336B4C" w:rsidRPr="00BB0534" w:rsidRDefault="00336B4C" w:rsidP="00336B4C">
      <w:pPr>
        <w:rPr>
          <w:rFonts w:ascii="Times New Roman" w:hAnsi="Times New Roman"/>
          <w:sz w:val="24"/>
        </w:rPr>
      </w:pPr>
    </w:p>
    <w:p w14:paraId="551B5B9E"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     e.  </w:t>
      </w:r>
      <w:r w:rsidRPr="00BB0534">
        <w:rPr>
          <w:rFonts w:ascii="Times New Roman" w:hAnsi="Times New Roman"/>
          <w:sz w:val="24"/>
          <w:u w:val="single"/>
        </w:rPr>
        <w:t>That is not designed to produce valid and reliable results that can be generalized to the universe of study</w:t>
      </w:r>
      <w:r w:rsidRPr="00BB0534">
        <w:rPr>
          <w:rFonts w:ascii="Times New Roman" w:hAnsi="Times New Roman"/>
          <w:sz w:val="24"/>
        </w:rPr>
        <w:t>.</w:t>
      </w:r>
    </w:p>
    <w:p w14:paraId="159697F7" w14:textId="77777777" w:rsidR="00336B4C" w:rsidRPr="00BB0534" w:rsidRDefault="00336B4C" w:rsidP="00336B4C">
      <w:pPr>
        <w:rPr>
          <w:rFonts w:ascii="Times New Roman" w:hAnsi="Times New Roman"/>
          <w:sz w:val="24"/>
        </w:rPr>
      </w:pPr>
      <w:r w:rsidRPr="00BB0534">
        <w:rPr>
          <w:rFonts w:ascii="Times New Roman" w:hAnsi="Times New Roman"/>
          <w:sz w:val="24"/>
        </w:rPr>
        <w:t>This collection does not involve a survey.</w:t>
      </w:r>
    </w:p>
    <w:p w14:paraId="4D5090DB" w14:textId="77777777" w:rsidR="00336B4C" w:rsidRPr="00BB0534" w:rsidRDefault="00336B4C" w:rsidP="00336B4C">
      <w:pPr>
        <w:rPr>
          <w:rFonts w:ascii="Times New Roman" w:hAnsi="Times New Roman"/>
          <w:sz w:val="24"/>
        </w:rPr>
      </w:pPr>
    </w:p>
    <w:p w14:paraId="26D20F41"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     f.  </w:t>
      </w:r>
      <w:r w:rsidRPr="00BB0534">
        <w:rPr>
          <w:rFonts w:ascii="Times New Roman" w:hAnsi="Times New Roman"/>
          <w:sz w:val="24"/>
          <w:u w:val="single"/>
        </w:rPr>
        <w:t>Requiring use of statistical sampling which has not been reviewed and approved by OMB</w:t>
      </w:r>
      <w:r w:rsidRPr="00BB0534">
        <w:rPr>
          <w:rFonts w:ascii="Times New Roman" w:hAnsi="Times New Roman"/>
          <w:sz w:val="24"/>
        </w:rPr>
        <w:t>.</w:t>
      </w:r>
    </w:p>
    <w:p w14:paraId="63A00774" w14:textId="77777777" w:rsidR="00336B4C" w:rsidRPr="00BB0534" w:rsidRDefault="00336B4C" w:rsidP="00336B4C">
      <w:pPr>
        <w:rPr>
          <w:rFonts w:ascii="Times New Roman" w:hAnsi="Times New Roman"/>
          <w:sz w:val="24"/>
        </w:rPr>
      </w:pPr>
      <w:r w:rsidRPr="00BB0534">
        <w:rPr>
          <w:rFonts w:ascii="Times New Roman" w:hAnsi="Times New Roman"/>
          <w:sz w:val="24"/>
        </w:rPr>
        <w:t>This collection does not involve statistical sampling.</w:t>
      </w:r>
    </w:p>
    <w:p w14:paraId="0D4ADAFD" w14:textId="77777777" w:rsidR="00336B4C" w:rsidRPr="00BB0534" w:rsidRDefault="00336B4C" w:rsidP="00336B4C">
      <w:pPr>
        <w:rPr>
          <w:rFonts w:ascii="Times New Roman" w:hAnsi="Times New Roman"/>
          <w:sz w:val="24"/>
        </w:rPr>
      </w:pPr>
    </w:p>
    <w:p w14:paraId="0BBFDA54" w14:textId="77777777" w:rsidR="00336B4C" w:rsidRPr="00BB0534" w:rsidRDefault="00336B4C" w:rsidP="00336B4C">
      <w:pPr>
        <w:rPr>
          <w:rFonts w:ascii="Times New Roman" w:hAnsi="Times New Roman"/>
          <w:sz w:val="24"/>
        </w:rPr>
      </w:pPr>
      <w:r w:rsidRPr="00BB0534">
        <w:rPr>
          <w:rFonts w:ascii="Times New Roman" w:hAnsi="Times New Roman"/>
          <w:sz w:val="24"/>
        </w:rPr>
        <w:lastRenderedPageBreak/>
        <w:t xml:space="preserve">     g.  </w:t>
      </w:r>
      <w:r w:rsidRPr="00BB0534">
        <w:rPr>
          <w:rFonts w:ascii="Times New Roman" w:hAnsi="Times New Roman"/>
          <w:sz w:val="24"/>
          <w:u w:val="single"/>
        </w:rPr>
        <w:t>Requiring a pledge of confidentiality</w:t>
      </w:r>
      <w:r w:rsidRPr="00BB0534">
        <w:rPr>
          <w:rFonts w:ascii="Times New Roman" w:hAnsi="Times New Roman"/>
          <w:sz w:val="24"/>
        </w:rPr>
        <w:t>.</w:t>
      </w:r>
    </w:p>
    <w:p w14:paraId="5A2787C1" w14:textId="77777777" w:rsidR="00336B4C" w:rsidRPr="00BB0534" w:rsidRDefault="00336B4C" w:rsidP="00336B4C">
      <w:pPr>
        <w:rPr>
          <w:rFonts w:ascii="Times New Roman" w:hAnsi="Times New Roman"/>
          <w:sz w:val="24"/>
        </w:rPr>
      </w:pPr>
      <w:r w:rsidRPr="00BB0534">
        <w:rPr>
          <w:rFonts w:ascii="Times New Roman" w:hAnsi="Times New Roman"/>
          <w:sz w:val="24"/>
        </w:rPr>
        <w:t>There is no requirement for a pledge of confidentiality.</w:t>
      </w:r>
    </w:p>
    <w:p w14:paraId="398FDCA4" w14:textId="77777777" w:rsidR="00336B4C" w:rsidRPr="00BB0534" w:rsidRDefault="00336B4C" w:rsidP="00336B4C">
      <w:pPr>
        <w:rPr>
          <w:rFonts w:ascii="Times New Roman" w:hAnsi="Times New Roman"/>
          <w:sz w:val="24"/>
        </w:rPr>
      </w:pPr>
    </w:p>
    <w:p w14:paraId="5F105E23" w14:textId="77777777" w:rsidR="00336B4C" w:rsidRPr="00BB0534" w:rsidRDefault="00336B4C" w:rsidP="00336B4C">
      <w:pPr>
        <w:rPr>
          <w:rFonts w:ascii="Times New Roman" w:hAnsi="Times New Roman"/>
          <w:sz w:val="24"/>
        </w:rPr>
      </w:pPr>
      <w:r w:rsidRPr="00BB0534">
        <w:rPr>
          <w:rFonts w:ascii="Times New Roman" w:hAnsi="Times New Roman"/>
          <w:sz w:val="24"/>
        </w:rPr>
        <w:t xml:space="preserve">     h.  </w:t>
      </w:r>
      <w:r w:rsidRPr="00BB0534">
        <w:rPr>
          <w:rFonts w:ascii="Times New Roman" w:hAnsi="Times New Roman"/>
          <w:sz w:val="24"/>
          <w:u w:val="single"/>
        </w:rPr>
        <w:t>Requiring submission of proprietary trade secrets</w:t>
      </w:r>
      <w:r w:rsidRPr="00BB0534">
        <w:rPr>
          <w:rFonts w:ascii="Times New Roman" w:hAnsi="Times New Roman"/>
          <w:sz w:val="24"/>
        </w:rPr>
        <w:t>.</w:t>
      </w:r>
    </w:p>
    <w:p w14:paraId="11F84766" w14:textId="77777777" w:rsidR="00336B4C" w:rsidRPr="00BB0534" w:rsidRDefault="00336B4C" w:rsidP="00336B4C">
      <w:pPr>
        <w:rPr>
          <w:rFonts w:ascii="Times New Roman" w:hAnsi="Times New Roman"/>
          <w:sz w:val="24"/>
        </w:rPr>
      </w:pPr>
      <w:r w:rsidRPr="00BB0534">
        <w:rPr>
          <w:rFonts w:ascii="Times New Roman" w:hAnsi="Times New Roman"/>
          <w:sz w:val="24"/>
        </w:rPr>
        <w:t>There is no requirement for submission of proprietary trade secrets.</w:t>
      </w:r>
    </w:p>
    <w:p w14:paraId="7CD7CFFE" w14:textId="77777777" w:rsidR="00336B4C" w:rsidRPr="00BB0534" w:rsidRDefault="00336B4C" w:rsidP="00336B4C">
      <w:pPr>
        <w:rPr>
          <w:rFonts w:ascii="Times New Roman" w:hAnsi="Times New Roman"/>
          <w:sz w:val="24"/>
        </w:rPr>
      </w:pPr>
    </w:p>
    <w:p w14:paraId="5D1C5C60" w14:textId="77777777" w:rsidR="00336B4C" w:rsidRPr="00BB0534" w:rsidRDefault="00336B4C" w:rsidP="00336B4C">
      <w:pPr>
        <w:rPr>
          <w:rFonts w:ascii="Times New Roman" w:hAnsi="Times New Roman"/>
          <w:b/>
          <w:sz w:val="24"/>
          <w:u w:val="single"/>
        </w:rPr>
      </w:pPr>
    </w:p>
    <w:p w14:paraId="2410A81E" w14:textId="77777777" w:rsidR="00336B4C" w:rsidRPr="00BB0534" w:rsidRDefault="00336B4C" w:rsidP="00336B4C">
      <w:pPr>
        <w:rPr>
          <w:rFonts w:ascii="Times New Roman" w:hAnsi="Times New Roman"/>
          <w:b/>
          <w:sz w:val="24"/>
        </w:rPr>
      </w:pPr>
      <w:r w:rsidRPr="00BB0534">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BB0534">
        <w:rPr>
          <w:rFonts w:ascii="Times New Roman" w:hAnsi="Times New Roman"/>
          <w:b/>
          <w:sz w:val="24"/>
        </w:rPr>
        <w:t>.</w:t>
      </w:r>
    </w:p>
    <w:p w14:paraId="2E0E4730" w14:textId="77777777" w:rsidR="00336B4C" w:rsidRPr="00BB0534" w:rsidRDefault="00336B4C" w:rsidP="00336B4C">
      <w:pPr>
        <w:rPr>
          <w:rFonts w:ascii="Times New Roman" w:hAnsi="Times New Roman"/>
          <w:sz w:val="24"/>
        </w:rPr>
      </w:pPr>
    </w:p>
    <w:p w14:paraId="74CDD06E" w14:textId="5AA76510" w:rsidR="00336B4C" w:rsidRPr="00BB0534" w:rsidRDefault="00336B4C" w:rsidP="00336B4C">
      <w:pPr>
        <w:rPr>
          <w:rFonts w:ascii="Times New Roman" w:hAnsi="Times New Roman"/>
          <w:sz w:val="24"/>
        </w:rPr>
      </w:pPr>
      <w:r w:rsidRPr="00BB0534">
        <w:rPr>
          <w:rFonts w:ascii="Times New Roman" w:hAnsi="Times New Roman"/>
          <w:sz w:val="24"/>
        </w:rPr>
        <w:t>As required by 5 CFR 1320,</w:t>
      </w:r>
      <w:r w:rsidR="008B750A">
        <w:rPr>
          <w:rFonts w:ascii="Times New Roman" w:hAnsi="Times New Roman"/>
          <w:sz w:val="24"/>
        </w:rPr>
        <w:t xml:space="preserve"> </w:t>
      </w:r>
      <w:r w:rsidRPr="00BB0534">
        <w:rPr>
          <w:rFonts w:ascii="Times New Roman" w:hAnsi="Times New Roman"/>
          <w:sz w:val="24"/>
        </w:rPr>
        <w:t xml:space="preserve">8(d), a Notice to request public comments was published on </w:t>
      </w:r>
      <w:r w:rsidR="00E23672" w:rsidRPr="00BB0534">
        <w:rPr>
          <w:rFonts w:ascii="Times New Roman" w:hAnsi="Times New Roman"/>
          <w:sz w:val="24"/>
        </w:rPr>
        <w:t xml:space="preserve">May </w:t>
      </w:r>
      <w:r w:rsidR="00C81CF5">
        <w:rPr>
          <w:rFonts w:ascii="Times New Roman" w:hAnsi="Times New Roman"/>
          <w:sz w:val="24"/>
        </w:rPr>
        <w:t>19</w:t>
      </w:r>
      <w:r w:rsidR="00C728BD">
        <w:rPr>
          <w:rFonts w:ascii="Times New Roman" w:hAnsi="Times New Roman"/>
          <w:sz w:val="24"/>
        </w:rPr>
        <w:t>,</w:t>
      </w:r>
      <w:r w:rsidR="00E23672" w:rsidRPr="00BB0534">
        <w:rPr>
          <w:rFonts w:ascii="Times New Roman" w:hAnsi="Times New Roman"/>
          <w:sz w:val="24"/>
        </w:rPr>
        <w:t xml:space="preserve"> 201</w:t>
      </w:r>
      <w:r w:rsidR="00C81CF5">
        <w:rPr>
          <w:rFonts w:ascii="Times New Roman" w:hAnsi="Times New Roman"/>
          <w:sz w:val="24"/>
        </w:rPr>
        <w:t>6</w:t>
      </w:r>
      <w:r w:rsidRPr="00BB0534">
        <w:rPr>
          <w:rFonts w:ascii="Times New Roman" w:hAnsi="Times New Roman"/>
          <w:sz w:val="24"/>
        </w:rPr>
        <w:t xml:space="preserve"> at </w:t>
      </w:r>
      <w:r w:rsidR="00C81CF5">
        <w:rPr>
          <w:rFonts w:ascii="Times New Roman" w:hAnsi="Times New Roman"/>
          <w:sz w:val="24"/>
        </w:rPr>
        <w:t>81</w:t>
      </w:r>
      <w:r w:rsidR="00E23672" w:rsidRPr="00BB0534">
        <w:rPr>
          <w:rFonts w:ascii="Times New Roman" w:hAnsi="Times New Roman"/>
          <w:sz w:val="24"/>
        </w:rPr>
        <w:t xml:space="preserve"> </w:t>
      </w:r>
      <w:r w:rsidRPr="006C09D9">
        <w:rPr>
          <w:rFonts w:ascii="Times New Roman" w:hAnsi="Times New Roman"/>
          <w:sz w:val="24"/>
          <w:szCs w:val="24"/>
        </w:rPr>
        <w:t xml:space="preserve">FR </w:t>
      </w:r>
      <w:r w:rsidR="008B750A" w:rsidRPr="00C135F2">
        <w:rPr>
          <w:rFonts w:ascii="Times New Roman" w:hAnsi="Times New Roman"/>
          <w:bCs/>
          <w:sz w:val="24"/>
          <w:szCs w:val="24"/>
        </w:rPr>
        <w:t>31591</w:t>
      </w:r>
      <w:r w:rsidRPr="00BB0534">
        <w:rPr>
          <w:rFonts w:ascii="Times New Roman" w:hAnsi="Times New Roman"/>
          <w:sz w:val="24"/>
        </w:rPr>
        <w:t xml:space="preserve">. No comments were received.  </w:t>
      </w:r>
    </w:p>
    <w:p w14:paraId="16C1FD8E" w14:textId="77777777" w:rsidR="00336B4C" w:rsidRPr="00BB0534" w:rsidRDefault="00336B4C" w:rsidP="00336B4C">
      <w:pPr>
        <w:rPr>
          <w:rFonts w:ascii="Times New Roman" w:hAnsi="Times New Roman"/>
          <w:sz w:val="24"/>
        </w:rPr>
      </w:pPr>
    </w:p>
    <w:p w14:paraId="2B28F226" w14:textId="77777777" w:rsidR="00336B4C" w:rsidRPr="00373D62" w:rsidRDefault="00336B4C" w:rsidP="00336B4C">
      <w:pPr>
        <w:rPr>
          <w:rFonts w:ascii="Times New Roman" w:hAnsi="Times New Roman"/>
          <w:sz w:val="24"/>
        </w:rPr>
      </w:pPr>
      <w:r w:rsidRPr="00BB0534">
        <w:rPr>
          <w:rFonts w:ascii="Times New Roman" w:hAnsi="Times New Roman"/>
          <w:sz w:val="24"/>
        </w:rPr>
        <w:t>RUS has contacted the following three program recipients to determine their views on the information collection:</w:t>
      </w:r>
    </w:p>
    <w:p w14:paraId="5CDE732B" w14:textId="77777777" w:rsidR="00336B4C" w:rsidRPr="005A3C81" w:rsidRDefault="00336B4C" w:rsidP="00336B4C">
      <w:pPr>
        <w:rPr>
          <w:rFonts w:ascii="Times New Roman" w:hAnsi="Times New Roman"/>
          <w:sz w:val="24"/>
        </w:rPr>
      </w:pPr>
    </w:p>
    <w:p w14:paraId="509EEFDD" w14:textId="77777777" w:rsidR="008E10AD" w:rsidRPr="008E10AD" w:rsidRDefault="008E10AD" w:rsidP="008E10AD">
      <w:pPr>
        <w:rPr>
          <w:rFonts w:ascii="Times New Roman" w:hAnsi="Times New Roman"/>
          <w:sz w:val="24"/>
        </w:rPr>
      </w:pPr>
      <w:r w:rsidRPr="008E10AD">
        <w:rPr>
          <w:rFonts w:ascii="Times New Roman" w:hAnsi="Times New Roman"/>
          <w:sz w:val="24"/>
        </w:rPr>
        <w:t>Mark Renfro, Executive Director</w:t>
      </w:r>
    </w:p>
    <w:p w14:paraId="5CCE1D85" w14:textId="5A99FBD0" w:rsidR="008E10AD" w:rsidRDefault="008E10AD" w:rsidP="008E10AD">
      <w:pPr>
        <w:rPr>
          <w:rFonts w:ascii="Times New Roman" w:hAnsi="Times New Roman"/>
          <w:sz w:val="24"/>
        </w:rPr>
      </w:pPr>
      <w:r w:rsidRPr="008E10AD">
        <w:rPr>
          <w:rFonts w:ascii="Times New Roman" w:hAnsi="Times New Roman"/>
          <w:sz w:val="24"/>
        </w:rPr>
        <w:t>HealtHIE Georgia Corporation</w:t>
      </w:r>
    </w:p>
    <w:p w14:paraId="4F6F4ADA" w14:textId="5A10114E" w:rsidR="003C1BCF" w:rsidRPr="008E10AD" w:rsidRDefault="003C1BCF" w:rsidP="003C1BCF">
      <w:pPr>
        <w:rPr>
          <w:rFonts w:ascii="Times New Roman" w:hAnsi="Times New Roman"/>
          <w:sz w:val="24"/>
        </w:rPr>
      </w:pPr>
      <w:r w:rsidRPr="003C1BCF">
        <w:rPr>
          <w:rFonts w:ascii="Times New Roman" w:hAnsi="Times New Roman"/>
          <w:sz w:val="24"/>
        </w:rPr>
        <w:t>331 Ridgecrest Circle</w:t>
      </w:r>
      <w:r>
        <w:rPr>
          <w:rFonts w:ascii="Times New Roman" w:hAnsi="Times New Roman"/>
          <w:sz w:val="24"/>
        </w:rPr>
        <w:t xml:space="preserve">.  </w:t>
      </w:r>
      <w:r w:rsidRPr="003C1BCF">
        <w:rPr>
          <w:rFonts w:ascii="Times New Roman" w:hAnsi="Times New Roman"/>
          <w:sz w:val="24"/>
        </w:rPr>
        <w:t>Suite 1 North</w:t>
      </w:r>
    </w:p>
    <w:p w14:paraId="6A4F6ADB" w14:textId="77777777" w:rsidR="008E10AD" w:rsidRPr="008E10AD" w:rsidRDefault="008E10AD" w:rsidP="008E10AD">
      <w:pPr>
        <w:rPr>
          <w:rFonts w:ascii="Times New Roman" w:hAnsi="Times New Roman"/>
          <w:sz w:val="24"/>
        </w:rPr>
      </w:pPr>
      <w:r w:rsidRPr="008E10AD">
        <w:rPr>
          <w:rFonts w:ascii="Times New Roman" w:hAnsi="Times New Roman"/>
          <w:sz w:val="24"/>
        </w:rPr>
        <w:t>Clayton, GA 30525</w:t>
      </w:r>
    </w:p>
    <w:p w14:paraId="605E5405" w14:textId="77777777" w:rsidR="008E10AD" w:rsidRDefault="008E10AD" w:rsidP="008E10AD">
      <w:pPr>
        <w:rPr>
          <w:rFonts w:ascii="Times New Roman" w:hAnsi="Times New Roman"/>
          <w:sz w:val="24"/>
        </w:rPr>
      </w:pPr>
      <w:r w:rsidRPr="008E10AD">
        <w:rPr>
          <w:rFonts w:ascii="Times New Roman" w:hAnsi="Times New Roman"/>
          <w:sz w:val="24"/>
        </w:rPr>
        <w:t>706-782-0764 O</w:t>
      </w:r>
    </w:p>
    <w:p w14:paraId="0CF5462D" w14:textId="345E5694" w:rsidR="008E10AD" w:rsidRDefault="00F66D1A" w:rsidP="008E10AD">
      <w:pPr>
        <w:rPr>
          <w:rFonts w:ascii="Times New Roman" w:hAnsi="Times New Roman"/>
          <w:sz w:val="24"/>
        </w:rPr>
      </w:pPr>
      <w:hyperlink r:id="rId8" w:history="1">
        <w:r w:rsidR="008E10AD" w:rsidRPr="00B35976">
          <w:rPr>
            <w:rStyle w:val="Hyperlink"/>
            <w:rFonts w:ascii="Times New Roman" w:hAnsi="Times New Roman"/>
            <w:sz w:val="24"/>
          </w:rPr>
          <w:t>marenfro@outlook.com</w:t>
        </w:r>
      </w:hyperlink>
    </w:p>
    <w:p w14:paraId="4B124D89" w14:textId="77777777" w:rsidR="003C1BCF" w:rsidRDefault="003C1BCF" w:rsidP="008E10AD">
      <w:pPr>
        <w:rPr>
          <w:rFonts w:ascii="Times New Roman" w:hAnsi="Times New Roman"/>
          <w:sz w:val="24"/>
        </w:rPr>
      </w:pPr>
    </w:p>
    <w:p w14:paraId="788F5E96" w14:textId="77777777" w:rsidR="003C1BCF" w:rsidRPr="003C1BCF" w:rsidRDefault="003C1BCF" w:rsidP="003C1BCF">
      <w:pPr>
        <w:rPr>
          <w:rFonts w:ascii="Times New Roman" w:hAnsi="Times New Roman"/>
          <w:sz w:val="24"/>
        </w:rPr>
      </w:pPr>
      <w:r w:rsidRPr="003C1BCF">
        <w:rPr>
          <w:rFonts w:ascii="Times New Roman" w:hAnsi="Times New Roman"/>
          <w:sz w:val="24"/>
        </w:rPr>
        <w:t>Nancy Shepard</w:t>
      </w:r>
    </w:p>
    <w:p w14:paraId="2F2CA797" w14:textId="77777777" w:rsidR="003C1BCF" w:rsidRPr="003C1BCF" w:rsidRDefault="003C1BCF" w:rsidP="003C1BCF">
      <w:pPr>
        <w:rPr>
          <w:rFonts w:ascii="Times New Roman" w:hAnsi="Times New Roman"/>
          <w:sz w:val="24"/>
        </w:rPr>
      </w:pPr>
      <w:r w:rsidRPr="003C1BCF">
        <w:rPr>
          <w:rFonts w:ascii="Times New Roman" w:hAnsi="Times New Roman"/>
          <w:sz w:val="24"/>
        </w:rPr>
        <w:t>Associate Dean, Learning Resources</w:t>
      </w:r>
    </w:p>
    <w:p w14:paraId="5F261283" w14:textId="77777777" w:rsidR="003C1BCF" w:rsidRPr="003C1BCF" w:rsidRDefault="003C1BCF" w:rsidP="003C1BCF">
      <w:pPr>
        <w:rPr>
          <w:rFonts w:ascii="Times New Roman" w:hAnsi="Times New Roman"/>
          <w:sz w:val="24"/>
        </w:rPr>
      </w:pPr>
      <w:r w:rsidRPr="003C1BCF">
        <w:rPr>
          <w:rFonts w:ascii="Times New Roman" w:hAnsi="Times New Roman"/>
          <w:sz w:val="24"/>
        </w:rPr>
        <w:t>College of the Siskiyous</w:t>
      </w:r>
    </w:p>
    <w:p w14:paraId="52A11071" w14:textId="77777777" w:rsidR="003C1BCF" w:rsidRPr="003C1BCF" w:rsidRDefault="003C1BCF" w:rsidP="003C1BCF">
      <w:pPr>
        <w:rPr>
          <w:rFonts w:ascii="Times New Roman" w:hAnsi="Times New Roman"/>
          <w:sz w:val="24"/>
        </w:rPr>
      </w:pPr>
      <w:r w:rsidRPr="003C1BCF">
        <w:rPr>
          <w:rFonts w:ascii="Times New Roman" w:hAnsi="Times New Roman"/>
          <w:sz w:val="24"/>
        </w:rPr>
        <w:t>800 College Avenue</w:t>
      </w:r>
    </w:p>
    <w:p w14:paraId="0800ABA0" w14:textId="77777777" w:rsidR="003C1BCF" w:rsidRPr="003C1BCF" w:rsidRDefault="003C1BCF" w:rsidP="003C1BCF">
      <w:pPr>
        <w:rPr>
          <w:rFonts w:ascii="Times New Roman" w:hAnsi="Times New Roman"/>
          <w:sz w:val="24"/>
        </w:rPr>
      </w:pPr>
      <w:r w:rsidRPr="003C1BCF">
        <w:rPr>
          <w:rFonts w:ascii="Times New Roman" w:hAnsi="Times New Roman"/>
          <w:sz w:val="24"/>
        </w:rPr>
        <w:t xml:space="preserve">Weed, CA  96094 </w:t>
      </w:r>
    </w:p>
    <w:p w14:paraId="1CC4D42C" w14:textId="77777777" w:rsidR="003C1BCF" w:rsidRPr="003C1BCF" w:rsidRDefault="003C1BCF" w:rsidP="003C1BCF">
      <w:pPr>
        <w:rPr>
          <w:rFonts w:ascii="Times New Roman" w:hAnsi="Times New Roman"/>
          <w:sz w:val="24"/>
        </w:rPr>
      </w:pPr>
      <w:r w:rsidRPr="003C1BCF">
        <w:rPr>
          <w:rFonts w:ascii="Times New Roman" w:hAnsi="Times New Roman"/>
          <w:sz w:val="24"/>
        </w:rPr>
        <w:t>(530) 938-5881</w:t>
      </w:r>
    </w:p>
    <w:p w14:paraId="18355358" w14:textId="1FEBDA29" w:rsidR="003C1BCF" w:rsidRDefault="00F66D1A" w:rsidP="003C1BCF">
      <w:pPr>
        <w:rPr>
          <w:rFonts w:ascii="Times New Roman" w:hAnsi="Times New Roman"/>
          <w:sz w:val="24"/>
        </w:rPr>
      </w:pPr>
      <w:hyperlink r:id="rId9" w:history="1">
        <w:r w:rsidR="003C1BCF" w:rsidRPr="003F1A45">
          <w:rPr>
            <w:rStyle w:val="Hyperlink"/>
            <w:rFonts w:ascii="Times New Roman" w:hAnsi="Times New Roman"/>
            <w:sz w:val="24"/>
          </w:rPr>
          <w:t>shepard@siskiyous.edu</w:t>
        </w:r>
      </w:hyperlink>
    </w:p>
    <w:p w14:paraId="3F0333E9" w14:textId="77777777" w:rsidR="00B93877" w:rsidRDefault="00B93877" w:rsidP="003C1BCF">
      <w:pPr>
        <w:rPr>
          <w:rFonts w:ascii="Times New Roman" w:hAnsi="Times New Roman"/>
          <w:sz w:val="24"/>
        </w:rPr>
      </w:pPr>
    </w:p>
    <w:p w14:paraId="76587F83" w14:textId="77777777" w:rsidR="00B93877" w:rsidRPr="00B93877" w:rsidRDefault="00B93877" w:rsidP="00B93877">
      <w:pPr>
        <w:rPr>
          <w:rFonts w:ascii="Times New Roman" w:hAnsi="Times New Roman"/>
          <w:sz w:val="24"/>
        </w:rPr>
      </w:pPr>
      <w:r w:rsidRPr="00B93877">
        <w:rPr>
          <w:rFonts w:ascii="Times New Roman" w:hAnsi="Times New Roman"/>
          <w:sz w:val="24"/>
        </w:rPr>
        <w:t>Beau Sherman</w:t>
      </w:r>
    </w:p>
    <w:p w14:paraId="3C20C8B0" w14:textId="757BEBD8" w:rsidR="00B93877" w:rsidRPr="00B93877" w:rsidRDefault="00B93877" w:rsidP="00B93877">
      <w:pPr>
        <w:rPr>
          <w:rFonts w:ascii="Times New Roman" w:hAnsi="Times New Roman"/>
          <w:sz w:val="24"/>
        </w:rPr>
      </w:pPr>
      <w:r w:rsidRPr="00B93877">
        <w:rPr>
          <w:rFonts w:ascii="Times New Roman" w:hAnsi="Times New Roman"/>
          <w:sz w:val="24"/>
        </w:rPr>
        <w:t xml:space="preserve">Regional Distant Learning </w:t>
      </w:r>
      <w:r w:rsidR="00F75B27">
        <w:rPr>
          <w:rFonts w:ascii="Times New Roman" w:hAnsi="Times New Roman"/>
          <w:sz w:val="24"/>
        </w:rPr>
        <w:t>&amp; Video Production Coordinator f</w:t>
      </w:r>
      <w:r w:rsidRPr="00B93877">
        <w:rPr>
          <w:rFonts w:ascii="Times New Roman" w:hAnsi="Times New Roman"/>
          <w:sz w:val="24"/>
        </w:rPr>
        <w:t>or Education</w:t>
      </w:r>
    </w:p>
    <w:p w14:paraId="50BFEAC4" w14:textId="77777777" w:rsidR="00B93877" w:rsidRPr="00B93877" w:rsidRDefault="00B93877" w:rsidP="00B93877">
      <w:pPr>
        <w:rPr>
          <w:rFonts w:ascii="Times New Roman" w:hAnsi="Times New Roman"/>
          <w:sz w:val="24"/>
        </w:rPr>
      </w:pPr>
      <w:r w:rsidRPr="00B93877">
        <w:rPr>
          <w:rFonts w:ascii="Times New Roman" w:hAnsi="Times New Roman"/>
          <w:sz w:val="24"/>
        </w:rPr>
        <w:t>Southwest Georgia Regional Services Agency (SGGSA)</w:t>
      </w:r>
    </w:p>
    <w:p w14:paraId="6D9E5171" w14:textId="77777777" w:rsidR="00B93877" w:rsidRPr="00B93877" w:rsidRDefault="00B93877" w:rsidP="00B93877">
      <w:pPr>
        <w:rPr>
          <w:rFonts w:ascii="Times New Roman" w:hAnsi="Times New Roman"/>
          <w:sz w:val="24"/>
        </w:rPr>
      </w:pPr>
      <w:r w:rsidRPr="00B93877">
        <w:rPr>
          <w:rFonts w:ascii="Times New Roman" w:hAnsi="Times New Roman"/>
          <w:sz w:val="24"/>
        </w:rPr>
        <w:t>Community Network Services (CNS)</w:t>
      </w:r>
    </w:p>
    <w:p w14:paraId="6DA75FFF" w14:textId="77777777" w:rsidR="00B93877" w:rsidRPr="00B93877" w:rsidRDefault="00B93877" w:rsidP="00B93877">
      <w:pPr>
        <w:rPr>
          <w:rFonts w:ascii="Times New Roman" w:hAnsi="Times New Roman"/>
          <w:sz w:val="24"/>
        </w:rPr>
      </w:pPr>
      <w:r w:rsidRPr="00B93877">
        <w:rPr>
          <w:rFonts w:ascii="Times New Roman" w:hAnsi="Times New Roman"/>
          <w:sz w:val="24"/>
        </w:rPr>
        <w:t>30 E. Broad St. Camilla, Georgia 31730</w:t>
      </w:r>
    </w:p>
    <w:p w14:paraId="491AB4E5" w14:textId="77777777" w:rsidR="00B93877" w:rsidRPr="00B93877" w:rsidRDefault="00B93877" w:rsidP="00B93877">
      <w:pPr>
        <w:rPr>
          <w:rFonts w:ascii="Times New Roman" w:hAnsi="Times New Roman"/>
          <w:sz w:val="24"/>
        </w:rPr>
      </w:pPr>
      <w:r w:rsidRPr="00B93877">
        <w:rPr>
          <w:rFonts w:ascii="Times New Roman" w:hAnsi="Times New Roman"/>
          <w:sz w:val="24"/>
        </w:rPr>
        <w:t>(229) 873-3326</w:t>
      </w:r>
    </w:p>
    <w:p w14:paraId="78EB3826" w14:textId="68F6A4FE" w:rsidR="00B93877" w:rsidRDefault="00F66D1A" w:rsidP="00B93877">
      <w:pPr>
        <w:rPr>
          <w:rFonts w:ascii="Times New Roman" w:hAnsi="Times New Roman"/>
          <w:sz w:val="24"/>
        </w:rPr>
      </w:pPr>
      <w:hyperlink r:id="rId10" w:history="1">
        <w:r w:rsidR="00B93877" w:rsidRPr="00B02C1F">
          <w:rPr>
            <w:rStyle w:val="Hyperlink"/>
            <w:rFonts w:ascii="Times New Roman" w:hAnsi="Times New Roman"/>
            <w:sz w:val="24"/>
          </w:rPr>
          <w:t>shermanbeau@gmail.com</w:t>
        </w:r>
      </w:hyperlink>
    </w:p>
    <w:p w14:paraId="6214AABE" w14:textId="77777777" w:rsidR="003C1BCF" w:rsidRDefault="003C1BCF" w:rsidP="003C1BCF">
      <w:pPr>
        <w:rPr>
          <w:rFonts w:ascii="Times New Roman" w:hAnsi="Times New Roman"/>
          <w:sz w:val="24"/>
        </w:rPr>
      </w:pPr>
    </w:p>
    <w:p w14:paraId="728FDD24" w14:textId="77777777" w:rsidR="00336B4C" w:rsidRPr="00BB0534" w:rsidRDefault="00336B4C" w:rsidP="00336B4C">
      <w:pPr>
        <w:rPr>
          <w:rFonts w:ascii="Times New Roman" w:hAnsi="Times New Roman"/>
          <w:sz w:val="24"/>
        </w:rPr>
      </w:pPr>
      <w:r w:rsidRPr="00BB0534">
        <w:rPr>
          <w:rFonts w:ascii="Times New Roman" w:hAnsi="Times New Roman"/>
          <w:sz w:val="24"/>
        </w:rPr>
        <w:t>All three offered favorable comments on the application process for the DLT program.</w:t>
      </w:r>
    </w:p>
    <w:p w14:paraId="1423A478" w14:textId="77777777" w:rsidR="00336B4C" w:rsidRDefault="00336B4C" w:rsidP="00336B4C">
      <w:pPr>
        <w:rPr>
          <w:rFonts w:ascii="Times New Roman" w:hAnsi="Times New Roman"/>
          <w:sz w:val="24"/>
        </w:rPr>
      </w:pPr>
    </w:p>
    <w:p w14:paraId="18C53CDB" w14:textId="77777777" w:rsidR="008B750A" w:rsidRDefault="008B750A" w:rsidP="00336B4C">
      <w:pPr>
        <w:rPr>
          <w:rFonts w:ascii="Times New Roman" w:hAnsi="Times New Roman"/>
          <w:sz w:val="24"/>
        </w:rPr>
      </w:pPr>
    </w:p>
    <w:p w14:paraId="61BC5D65" w14:textId="77777777" w:rsidR="008B750A" w:rsidRPr="00BB0534" w:rsidRDefault="008B750A" w:rsidP="00336B4C">
      <w:pPr>
        <w:rPr>
          <w:rFonts w:ascii="Times New Roman" w:hAnsi="Times New Roman"/>
          <w:sz w:val="24"/>
        </w:rPr>
      </w:pPr>
    </w:p>
    <w:p w14:paraId="7F335BBA" w14:textId="77777777" w:rsidR="00F35EC0" w:rsidRPr="00BB0534" w:rsidRDefault="00F35EC0" w:rsidP="00336B4C">
      <w:pPr>
        <w:rPr>
          <w:rFonts w:ascii="Times New Roman" w:hAnsi="Times New Roman"/>
          <w:b/>
          <w:sz w:val="24"/>
        </w:rPr>
      </w:pPr>
    </w:p>
    <w:p w14:paraId="7052D871"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 9.  </w:t>
      </w:r>
      <w:r w:rsidRPr="00BB0534">
        <w:rPr>
          <w:rFonts w:ascii="Times New Roman" w:hAnsi="Times New Roman"/>
          <w:b/>
          <w:sz w:val="24"/>
          <w:u w:val="single"/>
        </w:rPr>
        <w:t>Explain any decision to provide any payment or gift to respondents, other than reenumeration of contractors or grantees</w:t>
      </w:r>
      <w:r w:rsidRPr="00BB0534">
        <w:rPr>
          <w:rFonts w:ascii="Times New Roman" w:hAnsi="Times New Roman"/>
          <w:b/>
          <w:sz w:val="24"/>
        </w:rPr>
        <w:t>.</w:t>
      </w:r>
    </w:p>
    <w:p w14:paraId="35465A37" w14:textId="77777777" w:rsidR="00336B4C" w:rsidRPr="00BB0534" w:rsidRDefault="00336B4C" w:rsidP="00336B4C">
      <w:pPr>
        <w:rPr>
          <w:rFonts w:ascii="Times New Roman" w:hAnsi="Times New Roman"/>
          <w:b/>
          <w:sz w:val="24"/>
        </w:rPr>
      </w:pPr>
    </w:p>
    <w:p w14:paraId="66FFD0DC" w14:textId="77777777" w:rsidR="00336B4C" w:rsidRPr="00BB0534" w:rsidRDefault="00336B4C" w:rsidP="00336B4C">
      <w:pPr>
        <w:rPr>
          <w:rFonts w:ascii="Times New Roman" w:hAnsi="Times New Roman"/>
          <w:sz w:val="24"/>
        </w:rPr>
      </w:pPr>
      <w:r w:rsidRPr="00BB0534">
        <w:rPr>
          <w:rFonts w:ascii="Times New Roman" w:hAnsi="Times New Roman"/>
          <w:sz w:val="24"/>
        </w:rPr>
        <w:t>Payments or gifts are not provided to respondents.</w:t>
      </w:r>
    </w:p>
    <w:p w14:paraId="7EFC82CD" w14:textId="77777777" w:rsidR="00336B4C" w:rsidRPr="00BB0534" w:rsidRDefault="00336B4C" w:rsidP="00336B4C">
      <w:pPr>
        <w:rPr>
          <w:rFonts w:ascii="Times New Roman" w:hAnsi="Times New Roman"/>
          <w:sz w:val="24"/>
        </w:rPr>
      </w:pPr>
    </w:p>
    <w:p w14:paraId="3832EE7B" w14:textId="77777777" w:rsidR="00336B4C" w:rsidRPr="00BB0534" w:rsidRDefault="00336B4C" w:rsidP="00336B4C">
      <w:pPr>
        <w:rPr>
          <w:rFonts w:ascii="Times New Roman" w:hAnsi="Times New Roman"/>
          <w:sz w:val="24"/>
        </w:rPr>
      </w:pPr>
    </w:p>
    <w:p w14:paraId="14F3AFD7" w14:textId="77777777" w:rsidR="00336B4C" w:rsidRPr="00BB0534" w:rsidRDefault="00336B4C" w:rsidP="00336B4C">
      <w:pPr>
        <w:rPr>
          <w:rFonts w:ascii="Times New Roman" w:hAnsi="Times New Roman"/>
          <w:sz w:val="24"/>
        </w:rPr>
      </w:pPr>
      <w:r w:rsidRPr="00BB0534">
        <w:rPr>
          <w:rFonts w:ascii="Times New Roman" w:hAnsi="Times New Roman"/>
          <w:b/>
          <w:sz w:val="24"/>
        </w:rPr>
        <w:t xml:space="preserve">10.  </w:t>
      </w:r>
      <w:r w:rsidRPr="00BB0534">
        <w:rPr>
          <w:rFonts w:ascii="Times New Roman" w:hAnsi="Times New Roman"/>
          <w:b/>
          <w:sz w:val="24"/>
          <w:u w:val="single"/>
        </w:rPr>
        <w:t>Describe any assurance of confidentiality provided to respondents and the basis for the assurance in statute, regulation, or Agency policy</w:t>
      </w:r>
      <w:r w:rsidRPr="00BB0534">
        <w:rPr>
          <w:rFonts w:ascii="Times New Roman" w:hAnsi="Times New Roman"/>
          <w:sz w:val="24"/>
        </w:rPr>
        <w:t>.</w:t>
      </w:r>
    </w:p>
    <w:p w14:paraId="63AD85B3" w14:textId="77777777" w:rsidR="00336B4C" w:rsidRPr="00BB0534" w:rsidRDefault="00336B4C" w:rsidP="00336B4C">
      <w:pPr>
        <w:rPr>
          <w:rFonts w:ascii="Times New Roman" w:hAnsi="Times New Roman"/>
          <w:sz w:val="24"/>
        </w:rPr>
      </w:pPr>
    </w:p>
    <w:p w14:paraId="12EEFF85" w14:textId="77777777" w:rsidR="00336B4C" w:rsidRPr="00BB0534" w:rsidRDefault="00336B4C" w:rsidP="00336B4C">
      <w:pPr>
        <w:rPr>
          <w:rFonts w:ascii="Times New Roman" w:hAnsi="Times New Roman"/>
          <w:sz w:val="24"/>
        </w:rPr>
      </w:pPr>
      <w:r w:rsidRPr="00BB0534">
        <w:rPr>
          <w:rFonts w:ascii="Times New Roman" w:hAnsi="Times New Roman"/>
          <w:sz w:val="24"/>
        </w:rPr>
        <w:t>The information collection does not require confidentiality.  Information submitted to RUS by borrowers is covered by the provisions of the Freedom of Information Act         (5 U.S.C. 552).</w:t>
      </w:r>
    </w:p>
    <w:p w14:paraId="75CD3C79" w14:textId="77777777" w:rsidR="00336B4C" w:rsidRPr="00BB0534" w:rsidRDefault="00336B4C" w:rsidP="00336B4C">
      <w:pPr>
        <w:rPr>
          <w:rFonts w:ascii="Times New Roman" w:hAnsi="Times New Roman"/>
          <w:sz w:val="24"/>
        </w:rPr>
      </w:pPr>
    </w:p>
    <w:p w14:paraId="5D95DFC6" w14:textId="77777777" w:rsidR="00336B4C" w:rsidRPr="00BB0534" w:rsidRDefault="00336B4C" w:rsidP="00336B4C">
      <w:pPr>
        <w:rPr>
          <w:rFonts w:ascii="Times New Roman" w:hAnsi="Times New Roman"/>
          <w:sz w:val="24"/>
        </w:rPr>
      </w:pPr>
    </w:p>
    <w:p w14:paraId="59B68578"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11.  </w:t>
      </w:r>
      <w:r w:rsidRPr="00BB0534">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B0534">
        <w:rPr>
          <w:rFonts w:ascii="Times New Roman" w:hAnsi="Times New Roman"/>
          <w:b/>
          <w:sz w:val="24"/>
        </w:rPr>
        <w:t>.</w:t>
      </w:r>
    </w:p>
    <w:p w14:paraId="4A2B44EE" w14:textId="77777777" w:rsidR="00336B4C" w:rsidRPr="00BB0534" w:rsidRDefault="00336B4C" w:rsidP="00336B4C">
      <w:pPr>
        <w:rPr>
          <w:rFonts w:ascii="Times New Roman" w:hAnsi="Times New Roman"/>
          <w:sz w:val="24"/>
        </w:rPr>
      </w:pPr>
    </w:p>
    <w:p w14:paraId="79002D5B" w14:textId="77777777" w:rsidR="00336B4C" w:rsidRPr="00BB0534" w:rsidRDefault="00336B4C" w:rsidP="00336B4C">
      <w:pPr>
        <w:rPr>
          <w:rFonts w:ascii="Times New Roman" w:hAnsi="Times New Roman"/>
          <w:sz w:val="24"/>
        </w:rPr>
      </w:pPr>
      <w:r w:rsidRPr="00BB0534">
        <w:rPr>
          <w:rFonts w:ascii="Times New Roman" w:hAnsi="Times New Roman"/>
          <w:sz w:val="24"/>
        </w:rPr>
        <w:t>There are no questions of a sensitive nature.</w:t>
      </w:r>
    </w:p>
    <w:p w14:paraId="16D90687" w14:textId="77777777" w:rsidR="00336B4C" w:rsidRPr="00BB0534" w:rsidRDefault="00336B4C" w:rsidP="00336B4C">
      <w:pPr>
        <w:rPr>
          <w:rFonts w:ascii="Times New Roman" w:hAnsi="Times New Roman"/>
          <w:sz w:val="24"/>
        </w:rPr>
      </w:pPr>
    </w:p>
    <w:p w14:paraId="1EDC364C" w14:textId="77777777" w:rsidR="00336B4C" w:rsidRPr="00BB0534" w:rsidRDefault="00336B4C" w:rsidP="00336B4C">
      <w:pPr>
        <w:rPr>
          <w:rFonts w:ascii="Times New Roman" w:hAnsi="Times New Roman"/>
          <w:sz w:val="24"/>
        </w:rPr>
      </w:pPr>
    </w:p>
    <w:p w14:paraId="011BBF81" w14:textId="4A2B824D" w:rsidR="00336B4C" w:rsidRDefault="00336B4C" w:rsidP="00336B4C">
      <w:pPr>
        <w:rPr>
          <w:rFonts w:ascii="Times New Roman" w:hAnsi="Times New Roman"/>
          <w:b/>
          <w:sz w:val="24"/>
        </w:rPr>
      </w:pPr>
      <w:r w:rsidRPr="00BB0534">
        <w:rPr>
          <w:rFonts w:ascii="Times New Roman" w:hAnsi="Times New Roman"/>
          <w:b/>
          <w:sz w:val="24"/>
        </w:rPr>
        <w:t xml:space="preserve">12.  </w:t>
      </w:r>
      <w:r w:rsidRPr="00BB0534">
        <w:rPr>
          <w:rFonts w:ascii="Times New Roman" w:hAnsi="Times New Roman"/>
          <w:b/>
          <w:sz w:val="24"/>
          <w:u w:val="single"/>
        </w:rPr>
        <w:t>Provide estimates of the burden hours for this collection of information</w:t>
      </w:r>
      <w:r w:rsidRPr="00BB0534">
        <w:rPr>
          <w:rFonts w:ascii="Times New Roman" w:hAnsi="Times New Roman"/>
          <w:b/>
          <w:sz w:val="24"/>
        </w:rPr>
        <w:t>.</w:t>
      </w:r>
    </w:p>
    <w:p w14:paraId="4E852CE6" w14:textId="77777777" w:rsidR="007C1553" w:rsidRDefault="007C1553" w:rsidP="00336B4C">
      <w:pPr>
        <w:rPr>
          <w:rFonts w:ascii="Times New Roman" w:hAnsi="Times New Roman"/>
          <w:b/>
          <w:sz w:val="24"/>
        </w:rPr>
      </w:pPr>
    </w:p>
    <w:p w14:paraId="661861EC" w14:textId="77777777" w:rsidR="007C1553" w:rsidRDefault="007C1553" w:rsidP="00336B4C">
      <w:pPr>
        <w:rPr>
          <w:rFonts w:ascii="Times New Roman" w:hAnsi="Times New Roman"/>
          <w:b/>
          <w:sz w:val="24"/>
        </w:rPr>
      </w:pPr>
    </w:p>
    <w:p w14:paraId="0709EB08" w14:textId="77777777" w:rsidR="007C1553" w:rsidRDefault="007C1553" w:rsidP="007C1553">
      <w:pPr>
        <w:rPr>
          <w:rFonts w:ascii="Times New Roman" w:hAnsi="Times New Roman"/>
          <w:b/>
          <w:sz w:val="24"/>
        </w:rPr>
      </w:pPr>
      <w:r w:rsidRPr="007C1553">
        <w:rPr>
          <w:rFonts w:ascii="Times New Roman" w:hAnsi="Times New Roman"/>
          <w:b/>
          <w:sz w:val="24"/>
        </w:rPr>
        <w:t>This renewal submission is for the following:</w:t>
      </w:r>
    </w:p>
    <w:p w14:paraId="6D5C92C3" w14:textId="77777777" w:rsidR="00655FE0" w:rsidRDefault="00655FE0" w:rsidP="007C1553">
      <w:pPr>
        <w:rPr>
          <w:rFonts w:ascii="Times New Roman" w:hAnsi="Times New Roman"/>
          <w:b/>
          <w:sz w:val="2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327"/>
        <w:gridCol w:w="1350"/>
        <w:gridCol w:w="1530"/>
        <w:gridCol w:w="1530"/>
        <w:gridCol w:w="1350"/>
      </w:tblGrid>
      <w:tr w:rsidR="00055A53" w:rsidRPr="0010353D" w14:paraId="78658B91" w14:textId="097F6094" w:rsidTr="007E1633">
        <w:trPr>
          <w:trHeight w:val="620"/>
        </w:trPr>
        <w:tc>
          <w:tcPr>
            <w:tcW w:w="2453" w:type="dxa"/>
          </w:tcPr>
          <w:p w14:paraId="08A9747B" w14:textId="77777777" w:rsidR="00055A53" w:rsidRPr="0010353D" w:rsidRDefault="00055A53" w:rsidP="00AF4CFA">
            <w:pPr>
              <w:jc w:val="center"/>
              <w:rPr>
                <w:rFonts w:ascii="Times" w:hAnsi="Times"/>
                <w:b/>
              </w:rPr>
            </w:pPr>
            <w:r w:rsidRPr="0010353D">
              <w:rPr>
                <w:rFonts w:ascii="Times" w:hAnsi="Times"/>
                <w:b/>
              </w:rPr>
              <w:t>Regulation</w:t>
            </w:r>
          </w:p>
        </w:tc>
        <w:tc>
          <w:tcPr>
            <w:tcW w:w="1327" w:type="dxa"/>
          </w:tcPr>
          <w:p w14:paraId="67E650CC" w14:textId="77777777" w:rsidR="00055A53" w:rsidRPr="0010353D" w:rsidRDefault="00055A53">
            <w:pPr>
              <w:jc w:val="center"/>
              <w:rPr>
                <w:rFonts w:ascii="Times" w:hAnsi="Times"/>
                <w:b/>
              </w:rPr>
            </w:pPr>
            <w:r w:rsidRPr="0010353D">
              <w:rPr>
                <w:rFonts w:ascii="Times" w:hAnsi="Times"/>
                <w:b/>
              </w:rPr>
              <w:t>Number of Respondents</w:t>
            </w:r>
          </w:p>
        </w:tc>
        <w:tc>
          <w:tcPr>
            <w:tcW w:w="1350" w:type="dxa"/>
          </w:tcPr>
          <w:p w14:paraId="09B69235" w14:textId="77777777" w:rsidR="00055A53" w:rsidRPr="0010353D" w:rsidRDefault="00055A53">
            <w:pPr>
              <w:jc w:val="center"/>
              <w:rPr>
                <w:rFonts w:ascii="Times" w:hAnsi="Times"/>
                <w:b/>
              </w:rPr>
            </w:pPr>
            <w:r w:rsidRPr="0010353D">
              <w:rPr>
                <w:rFonts w:ascii="Times" w:hAnsi="Times"/>
                <w:b/>
              </w:rPr>
              <w:t>Total Annual Responses</w:t>
            </w:r>
          </w:p>
        </w:tc>
        <w:tc>
          <w:tcPr>
            <w:tcW w:w="1530" w:type="dxa"/>
          </w:tcPr>
          <w:p w14:paraId="4250B73D" w14:textId="4BD69D55" w:rsidR="00055A53" w:rsidRDefault="00055A53">
            <w:pPr>
              <w:jc w:val="center"/>
              <w:rPr>
                <w:rFonts w:ascii="Times" w:hAnsi="Times"/>
                <w:b/>
              </w:rPr>
            </w:pPr>
            <w:r>
              <w:rPr>
                <w:rFonts w:ascii="Times" w:hAnsi="Times"/>
                <w:b/>
              </w:rPr>
              <w:t>Total</w:t>
            </w:r>
          </w:p>
          <w:p w14:paraId="518436A5" w14:textId="376BABB0" w:rsidR="00055A53" w:rsidRPr="0010353D" w:rsidRDefault="00055A53">
            <w:pPr>
              <w:jc w:val="center"/>
              <w:rPr>
                <w:rFonts w:ascii="Times" w:hAnsi="Times"/>
                <w:b/>
              </w:rPr>
            </w:pPr>
            <w:r>
              <w:rPr>
                <w:rFonts w:ascii="Times" w:hAnsi="Times"/>
                <w:b/>
              </w:rPr>
              <w:t>Annual Burden Hours</w:t>
            </w:r>
          </w:p>
        </w:tc>
        <w:tc>
          <w:tcPr>
            <w:tcW w:w="1530" w:type="dxa"/>
          </w:tcPr>
          <w:p w14:paraId="589C1F31" w14:textId="4087D572" w:rsidR="00055A53" w:rsidRPr="0010353D" w:rsidRDefault="00055A53">
            <w:pPr>
              <w:jc w:val="center"/>
              <w:rPr>
                <w:rFonts w:ascii="Times" w:hAnsi="Times"/>
                <w:b/>
              </w:rPr>
            </w:pPr>
            <w:r>
              <w:rPr>
                <w:rFonts w:ascii="Times" w:hAnsi="Times"/>
                <w:b/>
              </w:rPr>
              <w:t>Total Annual Recordkeeping Burden</w:t>
            </w:r>
          </w:p>
        </w:tc>
        <w:tc>
          <w:tcPr>
            <w:tcW w:w="1350" w:type="dxa"/>
          </w:tcPr>
          <w:p w14:paraId="2BFB7965" w14:textId="77777777" w:rsidR="00055A53" w:rsidRPr="0010353D" w:rsidRDefault="00055A53">
            <w:pPr>
              <w:jc w:val="center"/>
              <w:rPr>
                <w:rFonts w:ascii="Times" w:hAnsi="Times"/>
                <w:b/>
              </w:rPr>
            </w:pPr>
            <w:r w:rsidRPr="0010353D">
              <w:rPr>
                <w:rFonts w:ascii="Times" w:hAnsi="Times"/>
                <w:b/>
              </w:rPr>
              <w:t>Total</w:t>
            </w:r>
          </w:p>
          <w:p w14:paraId="76A8B10E" w14:textId="696CD1C2" w:rsidR="00055A53" w:rsidRPr="0010353D" w:rsidRDefault="00055A53">
            <w:pPr>
              <w:jc w:val="center"/>
              <w:rPr>
                <w:rFonts w:ascii="Times" w:hAnsi="Times"/>
                <w:b/>
              </w:rPr>
            </w:pPr>
            <w:r w:rsidRPr="0010353D">
              <w:rPr>
                <w:rFonts w:ascii="Times" w:hAnsi="Times"/>
                <w:b/>
              </w:rPr>
              <w:t>Annual Hours</w:t>
            </w:r>
          </w:p>
        </w:tc>
      </w:tr>
      <w:tr w:rsidR="00055A53" w:rsidRPr="0010353D" w14:paraId="4AA55A34" w14:textId="409D5521" w:rsidTr="007E1633">
        <w:trPr>
          <w:trHeight w:val="103"/>
        </w:trPr>
        <w:tc>
          <w:tcPr>
            <w:tcW w:w="2453" w:type="dxa"/>
          </w:tcPr>
          <w:p w14:paraId="54710DFD" w14:textId="77777777" w:rsidR="00055A53" w:rsidRPr="0010353D" w:rsidRDefault="00055A53" w:rsidP="0010353D">
            <w:pPr>
              <w:jc w:val="center"/>
              <w:rPr>
                <w:rFonts w:ascii="Times" w:hAnsi="Times"/>
              </w:rPr>
            </w:pPr>
            <w:r w:rsidRPr="0010353D">
              <w:rPr>
                <w:rFonts w:ascii="Times" w:hAnsi="Times"/>
              </w:rPr>
              <w:t>7 CFR Part 1703,</w:t>
            </w:r>
          </w:p>
          <w:p w14:paraId="6AA821AD" w14:textId="7C4D3EE4" w:rsidR="00055A53" w:rsidRPr="0010353D" w:rsidRDefault="00055A53" w:rsidP="0010353D">
            <w:pPr>
              <w:jc w:val="center"/>
              <w:rPr>
                <w:rFonts w:ascii="Times" w:hAnsi="Times"/>
              </w:rPr>
            </w:pPr>
            <w:r w:rsidRPr="0010353D">
              <w:rPr>
                <w:rFonts w:ascii="Times" w:hAnsi="Times"/>
              </w:rPr>
              <w:t>Subparts D, E, F, and G</w:t>
            </w:r>
          </w:p>
        </w:tc>
        <w:tc>
          <w:tcPr>
            <w:tcW w:w="1327" w:type="dxa"/>
          </w:tcPr>
          <w:p w14:paraId="4F20C82F" w14:textId="02F4EBA2" w:rsidR="00055A53" w:rsidRPr="0010353D" w:rsidRDefault="00055A53" w:rsidP="00655FE0">
            <w:pPr>
              <w:jc w:val="center"/>
              <w:rPr>
                <w:rFonts w:ascii="Times" w:hAnsi="Times"/>
              </w:rPr>
            </w:pPr>
            <w:r w:rsidRPr="0010353D">
              <w:rPr>
                <w:rFonts w:ascii="Times" w:hAnsi="Times"/>
              </w:rPr>
              <w:t>190</w:t>
            </w:r>
          </w:p>
        </w:tc>
        <w:tc>
          <w:tcPr>
            <w:tcW w:w="1350" w:type="dxa"/>
          </w:tcPr>
          <w:p w14:paraId="37AC80DA" w14:textId="090049E5" w:rsidR="00055A53" w:rsidRPr="0010353D" w:rsidRDefault="00055A53" w:rsidP="00655FE0">
            <w:pPr>
              <w:jc w:val="center"/>
              <w:rPr>
                <w:rFonts w:ascii="Times" w:hAnsi="Times"/>
              </w:rPr>
            </w:pPr>
            <w:r w:rsidRPr="0010353D">
              <w:rPr>
                <w:rFonts w:ascii="Times" w:hAnsi="Times"/>
              </w:rPr>
              <w:t>4,866</w:t>
            </w:r>
          </w:p>
        </w:tc>
        <w:tc>
          <w:tcPr>
            <w:tcW w:w="1530" w:type="dxa"/>
          </w:tcPr>
          <w:p w14:paraId="73FEC3ED" w14:textId="2718309D" w:rsidR="00055A53" w:rsidRPr="0010353D" w:rsidRDefault="005412B7" w:rsidP="00655FE0">
            <w:pPr>
              <w:jc w:val="center"/>
              <w:rPr>
                <w:rFonts w:ascii="Times" w:hAnsi="Times"/>
              </w:rPr>
            </w:pPr>
            <w:r>
              <w:rPr>
                <w:rFonts w:ascii="Times" w:hAnsi="Times"/>
              </w:rPr>
              <w:t>11,499</w:t>
            </w:r>
          </w:p>
        </w:tc>
        <w:tc>
          <w:tcPr>
            <w:tcW w:w="1530" w:type="dxa"/>
          </w:tcPr>
          <w:p w14:paraId="6FD7F380" w14:textId="660DCA81" w:rsidR="00055A53" w:rsidRPr="0010353D" w:rsidRDefault="005412B7" w:rsidP="00655FE0">
            <w:pPr>
              <w:jc w:val="center"/>
              <w:rPr>
                <w:rFonts w:ascii="Times" w:hAnsi="Times"/>
              </w:rPr>
            </w:pPr>
            <w:r>
              <w:rPr>
                <w:rFonts w:ascii="Times" w:hAnsi="Times"/>
              </w:rPr>
              <w:t>650</w:t>
            </w:r>
          </w:p>
        </w:tc>
        <w:tc>
          <w:tcPr>
            <w:tcW w:w="1350" w:type="dxa"/>
          </w:tcPr>
          <w:p w14:paraId="6ED7B451" w14:textId="420E8246" w:rsidR="00055A53" w:rsidRPr="0010353D" w:rsidRDefault="00055A53" w:rsidP="00655FE0">
            <w:pPr>
              <w:jc w:val="center"/>
              <w:rPr>
                <w:rFonts w:ascii="Times" w:hAnsi="Times"/>
              </w:rPr>
            </w:pPr>
            <w:r w:rsidRPr="0010353D">
              <w:rPr>
                <w:rFonts w:ascii="Times" w:hAnsi="Times"/>
              </w:rPr>
              <w:t>12,149</w:t>
            </w:r>
          </w:p>
        </w:tc>
      </w:tr>
    </w:tbl>
    <w:p w14:paraId="44825B86" w14:textId="77777777" w:rsidR="00655FE0" w:rsidRPr="00C135F2" w:rsidRDefault="00655FE0" w:rsidP="00655FE0">
      <w:pPr>
        <w:rPr>
          <w:rFonts w:ascii="Times" w:hAnsi="Times"/>
          <w:highlight w:val="yellow"/>
        </w:rPr>
      </w:pPr>
    </w:p>
    <w:p w14:paraId="208E6CB1" w14:textId="77777777" w:rsidR="00336B4C" w:rsidRPr="00BB0534" w:rsidRDefault="00336B4C" w:rsidP="00336B4C">
      <w:pPr>
        <w:rPr>
          <w:rFonts w:ascii="Times New Roman" w:hAnsi="Times New Roman"/>
          <w:sz w:val="24"/>
        </w:rPr>
      </w:pPr>
    </w:p>
    <w:p w14:paraId="512DDFDB" w14:textId="340DE366" w:rsidR="00EA593D" w:rsidRDefault="00336B4C" w:rsidP="003E6035">
      <w:pPr>
        <w:rPr>
          <w:rFonts w:ascii="Times New Roman" w:hAnsi="Times New Roman"/>
          <w:sz w:val="24"/>
        </w:rPr>
      </w:pPr>
      <w:r w:rsidRPr="00BB0534">
        <w:rPr>
          <w:rFonts w:ascii="Times New Roman" w:hAnsi="Times New Roman"/>
          <w:sz w:val="24"/>
        </w:rPr>
        <w:t xml:space="preserve">Based on program experience of the past three years, it is estimated that an average of </w:t>
      </w:r>
      <w:r w:rsidR="00F47D85">
        <w:rPr>
          <w:rFonts w:ascii="Times New Roman" w:hAnsi="Times New Roman"/>
          <w:sz w:val="24"/>
        </w:rPr>
        <w:t>190</w:t>
      </w:r>
      <w:r w:rsidR="00F47D85" w:rsidRPr="00BB0534">
        <w:rPr>
          <w:rFonts w:ascii="Times New Roman" w:hAnsi="Times New Roman"/>
          <w:sz w:val="24"/>
        </w:rPr>
        <w:t xml:space="preserve"> </w:t>
      </w:r>
      <w:r w:rsidRPr="00BB0534">
        <w:rPr>
          <w:rFonts w:ascii="Times New Roman" w:hAnsi="Times New Roman"/>
          <w:sz w:val="24"/>
        </w:rPr>
        <w:t xml:space="preserve">grant applications will be submitted annually, and </w:t>
      </w:r>
      <w:r w:rsidR="00F47D85">
        <w:rPr>
          <w:rFonts w:ascii="Times New Roman" w:hAnsi="Times New Roman"/>
          <w:sz w:val="24"/>
        </w:rPr>
        <w:t>76</w:t>
      </w:r>
      <w:r w:rsidR="00F47D85" w:rsidRPr="00BB0534">
        <w:rPr>
          <w:rFonts w:ascii="Times New Roman" w:hAnsi="Times New Roman"/>
          <w:sz w:val="24"/>
        </w:rPr>
        <w:t xml:space="preserve"> </w:t>
      </w:r>
      <w:r w:rsidRPr="00BB0534">
        <w:rPr>
          <w:rFonts w:ascii="Times New Roman" w:hAnsi="Times New Roman"/>
          <w:sz w:val="24"/>
        </w:rPr>
        <w:t xml:space="preserve">grants will be awarded.  </w:t>
      </w:r>
      <w:r w:rsidR="00D33611" w:rsidRPr="00BB0534">
        <w:rPr>
          <w:rFonts w:ascii="Times New Roman" w:hAnsi="Times New Roman"/>
          <w:sz w:val="24"/>
        </w:rPr>
        <w:t xml:space="preserve">At present no funds are appropriated for loans or loan/grant combos.  </w:t>
      </w:r>
      <w:r w:rsidRPr="00373D62">
        <w:rPr>
          <w:rFonts w:ascii="Times New Roman" w:hAnsi="Times New Roman"/>
          <w:sz w:val="24"/>
        </w:rPr>
        <w:t xml:space="preserve">We estimate the total </w:t>
      </w:r>
      <w:r w:rsidR="00FF7EFB" w:rsidRPr="005A3C81">
        <w:rPr>
          <w:rFonts w:ascii="Times New Roman" w:hAnsi="Times New Roman"/>
          <w:sz w:val="24"/>
        </w:rPr>
        <w:t xml:space="preserve">burden </w:t>
      </w:r>
      <w:r w:rsidRPr="005A3C81">
        <w:rPr>
          <w:rFonts w:ascii="Times New Roman" w:hAnsi="Times New Roman"/>
          <w:sz w:val="24"/>
        </w:rPr>
        <w:t xml:space="preserve">required to comply with this collection of information </w:t>
      </w:r>
      <w:r w:rsidR="00FF7EFB" w:rsidRPr="005A3C81">
        <w:rPr>
          <w:rFonts w:ascii="Times New Roman" w:hAnsi="Times New Roman"/>
          <w:sz w:val="24"/>
        </w:rPr>
        <w:t>is approximately 5</w:t>
      </w:r>
      <w:r w:rsidR="00F47D85">
        <w:rPr>
          <w:rFonts w:ascii="Times New Roman" w:hAnsi="Times New Roman"/>
          <w:sz w:val="24"/>
        </w:rPr>
        <w:t>2</w:t>
      </w:r>
      <w:r w:rsidR="00FF7EFB" w:rsidRPr="005A3C81">
        <w:rPr>
          <w:rFonts w:ascii="Times New Roman" w:hAnsi="Times New Roman"/>
          <w:sz w:val="24"/>
        </w:rPr>
        <w:t xml:space="preserve"> hours</w:t>
      </w:r>
      <w:r w:rsidRPr="005A3C81">
        <w:rPr>
          <w:rFonts w:ascii="Times New Roman" w:hAnsi="Times New Roman"/>
          <w:sz w:val="24"/>
        </w:rPr>
        <w:t xml:space="preserve"> for each grant application. </w:t>
      </w:r>
    </w:p>
    <w:p w14:paraId="3E5789BE" w14:textId="5346A0B5" w:rsidR="00EA593D" w:rsidRDefault="008B6F13" w:rsidP="003E6035">
      <w:pPr>
        <w:rPr>
          <w:rFonts w:ascii="Times New Roman" w:hAnsi="Times New Roman"/>
          <w:sz w:val="24"/>
        </w:rPr>
      </w:pPr>
      <w:r>
        <w:rPr>
          <w:rFonts w:ascii="Times New Roman" w:hAnsi="Times New Roman"/>
          <w:sz w:val="24"/>
        </w:rPr>
        <w:t>_______________________________________________________________________</w:t>
      </w:r>
    </w:p>
    <w:p w14:paraId="66503E8A" w14:textId="76A9D822" w:rsidR="00EA593D" w:rsidRPr="00AF4CFA" w:rsidRDefault="008B6F13" w:rsidP="003E6035">
      <w:pPr>
        <w:rPr>
          <w:rFonts w:ascii="Times New Roman" w:hAnsi="Times New Roman"/>
          <w:sz w:val="24"/>
        </w:rPr>
      </w:pPr>
      <w:r w:rsidRPr="007E1633">
        <w:rPr>
          <w:rStyle w:val="FootnoteReference"/>
          <w:rFonts w:ascii="Times New Roman" w:hAnsi="Times New Roman"/>
        </w:rPr>
        <w:footnoteRef/>
      </w:r>
      <w:r w:rsidRPr="007E1633">
        <w:rPr>
          <w:rFonts w:ascii="Times New Roman" w:hAnsi="Times New Roman"/>
        </w:rPr>
        <w:t xml:space="preserve"> Benefit rates for private sector employees in Private trade, transportation, and utilities industry workers is provided by Bureau of Labor Statistics Historical Date issued in September 2015. See: Employer Costs for Employee Compensation, Supplemental Tables, Historical Data, December 2006 – September 2015, page 91. Retrieved from </w:t>
      </w:r>
      <w:hyperlink r:id="rId11" w:history="1">
        <w:r w:rsidRPr="007E1633">
          <w:rPr>
            <w:rStyle w:val="Hyperlink"/>
            <w:rFonts w:ascii="Times New Roman" w:hAnsi="Times New Roman"/>
          </w:rPr>
          <w:t>http://www.bls.gov/ncs/ect/sp/ecsuphst.pdf</w:t>
        </w:r>
      </w:hyperlink>
      <w:r w:rsidRPr="007E1633">
        <w:rPr>
          <w:rFonts w:ascii="Times New Roman" w:hAnsi="Times New Roman"/>
        </w:rPr>
        <w:t xml:space="preserve">. Benefit as a percentage of total compensation for private sector employees in the utilities industry in September 2015 was 29.8%.  </w:t>
      </w:r>
    </w:p>
    <w:p w14:paraId="2F7C27E6" w14:textId="77777777" w:rsidR="00EA593D" w:rsidRDefault="00EA593D" w:rsidP="003E6035">
      <w:pPr>
        <w:rPr>
          <w:rFonts w:ascii="Times New Roman" w:hAnsi="Times New Roman"/>
          <w:sz w:val="24"/>
        </w:rPr>
      </w:pPr>
    </w:p>
    <w:p w14:paraId="49136E62" w14:textId="77777777" w:rsidR="00EA593D" w:rsidRDefault="00EA593D" w:rsidP="003E6035">
      <w:pPr>
        <w:rPr>
          <w:rFonts w:ascii="Times New Roman" w:hAnsi="Times New Roman"/>
          <w:sz w:val="24"/>
        </w:rPr>
      </w:pPr>
    </w:p>
    <w:p w14:paraId="097E788D" w14:textId="77777777" w:rsidR="00EA593D" w:rsidRDefault="00EA593D" w:rsidP="003E6035">
      <w:pPr>
        <w:rPr>
          <w:rFonts w:ascii="Times New Roman" w:hAnsi="Times New Roman"/>
          <w:sz w:val="24"/>
        </w:rPr>
      </w:pPr>
    </w:p>
    <w:p w14:paraId="12EC77F4" w14:textId="6A62B033" w:rsidR="003E6035" w:rsidRPr="00BB0534" w:rsidRDefault="00336B4C" w:rsidP="003E6035">
      <w:pPr>
        <w:rPr>
          <w:rFonts w:ascii="Times New Roman" w:hAnsi="Times New Roman"/>
          <w:sz w:val="24"/>
          <w:u w:val="single"/>
        </w:rPr>
      </w:pPr>
      <w:r w:rsidRPr="005A3C81">
        <w:rPr>
          <w:rFonts w:ascii="Times New Roman" w:hAnsi="Times New Roman"/>
          <w:sz w:val="24"/>
        </w:rPr>
        <w:t xml:space="preserve"> Award recipients are estimated to require an additional </w:t>
      </w:r>
      <w:r w:rsidR="00F47D85">
        <w:rPr>
          <w:rFonts w:ascii="Times New Roman" w:hAnsi="Times New Roman"/>
          <w:sz w:val="24"/>
        </w:rPr>
        <w:t>1</w:t>
      </w:r>
      <w:r w:rsidR="002C1FCB">
        <w:rPr>
          <w:rFonts w:ascii="Times New Roman" w:hAnsi="Times New Roman"/>
          <w:sz w:val="24"/>
        </w:rPr>
        <w:t>6</w:t>
      </w:r>
      <w:r w:rsidRPr="005A3C81">
        <w:rPr>
          <w:rFonts w:ascii="Times New Roman" w:hAnsi="Times New Roman"/>
          <w:sz w:val="24"/>
        </w:rPr>
        <w:t xml:space="preserve"> hours </w:t>
      </w:r>
      <w:r w:rsidR="00AC3FA8" w:rsidRPr="005A3C81">
        <w:rPr>
          <w:rFonts w:ascii="Times New Roman" w:hAnsi="Times New Roman"/>
          <w:sz w:val="24"/>
        </w:rPr>
        <w:t xml:space="preserve">for reporting and </w:t>
      </w:r>
      <w:r w:rsidR="002C1FCB">
        <w:rPr>
          <w:rFonts w:ascii="Times New Roman" w:hAnsi="Times New Roman"/>
          <w:sz w:val="24"/>
        </w:rPr>
        <w:t>11,449</w:t>
      </w:r>
      <w:r w:rsidR="00AC3FA8" w:rsidRPr="005A3C81">
        <w:rPr>
          <w:rFonts w:ascii="Times New Roman" w:hAnsi="Times New Roman"/>
          <w:sz w:val="24"/>
        </w:rPr>
        <w:t xml:space="preserve"> hours of burden for recordkeeping activities </w:t>
      </w:r>
      <w:r w:rsidRPr="005A3C81">
        <w:rPr>
          <w:rFonts w:ascii="Times New Roman" w:hAnsi="Times New Roman"/>
          <w:sz w:val="24"/>
        </w:rPr>
        <w:t>to comply with this collection of information.  A breakdown of the reporting and recordkeeping requirements is provided on the attached Summary of Information Collection.  Cost estimates are based on experience</w:t>
      </w:r>
      <w:r w:rsidR="00E02C21" w:rsidRPr="00BB0534">
        <w:rPr>
          <w:rFonts w:ascii="Times New Roman" w:hAnsi="Times New Roman"/>
          <w:sz w:val="24"/>
        </w:rPr>
        <w:t>,</w:t>
      </w:r>
      <w:r w:rsidR="00362EBC" w:rsidRPr="00BB0534">
        <w:rPr>
          <w:rFonts w:ascii="Times New Roman" w:hAnsi="Times New Roman"/>
          <w:sz w:val="24"/>
        </w:rPr>
        <w:t xml:space="preserve"> discussion with program staff that</w:t>
      </w:r>
      <w:r w:rsidR="00AC3FA8" w:rsidRPr="00BB0534">
        <w:rPr>
          <w:rFonts w:ascii="Times New Roman" w:hAnsi="Times New Roman"/>
          <w:sz w:val="24"/>
        </w:rPr>
        <w:t xml:space="preserve"> </w:t>
      </w:r>
      <w:r w:rsidRPr="00BB0534">
        <w:rPr>
          <w:rFonts w:ascii="Times New Roman" w:hAnsi="Times New Roman"/>
          <w:sz w:val="24"/>
        </w:rPr>
        <w:t>operate</w:t>
      </w:r>
      <w:r w:rsidR="00362EBC" w:rsidRPr="00BB0534">
        <w:rPr>
          <w:rFonts w:ascii="Times New Roman" w:hAnsi="Times New Roman"/>
          <w:sz w:val="24"/>
        </w:rPr>
        <w:t>s</w:t>
      </w:r>
      <w:r w:rsidRPr="00BB0534">
        <w:rPr>
          <w:rFonts w:ascii="Times New Roman" w:hAnsi="Times New Roman"/>
          <w:sz w:val="24"/>
        </w:rPr>
        <w:t xml:space="preserve"> the program</w:t>
      </w:r>
      <w:r w:rsidR="00E02C21" w:rsidRPr="00BB0534">
        <w:rPr>
          <w:rFonts w:ascii="Times New Roman" w:hAnsi="Times New Roman"/>
          <w:sz w:val="24"/>
        </w:rPr>
        <w:t>, and comments from grant recipients</w:t>
      </w:r>
      <w:r w:rsidRPr="00BB0534">
        <w:rPr>
          <w:rFonts w:ascii="Times New Roman" w:hAnsi="Times New Roman"/>
          <w:sz w:val="24"/>
        </w:rPr>
        <w:t>.</w:t>
      </w:r>
      <w:r w:rsidR="003E6035" w:rsidRPr="00BB0534">
        <w:rPr>
          <w:rFonts w:ascii="Times New Roman" w:hAnsi="Times New Roman"/>
          <w:sz w:val="24"/>
          <w:u w:val="single"/>
        </w:rPr>
        <w:t xml:space="preserve"> </w:t>
      </w:r>
    </w:p>
    <w:p w14:paraId="14C28CB8" w14:textId="77777777" w:rsidR="003E6035" w:rsidRPr="00BB0534" w:rsidRDefault="003E6035" w:rsidP="003E6035">
      <w:pPr>
        <w:rPr>
          <w:rFonts w:ascii="Times New Roman" w:hAnsi="Times New Roman"/>
          <w:sz w:val="24"/>
          <w:u w:val="single"/>
        </w:rPr>
      </w:pPr>
    </w:p>
    <w:p w14:paraId="069D2C1A" w14:textId="2863D753" w:rsidR="003E6035" w:rsidRPr="00373D62" w:rsidRDefault="003E6035" w:rsidP="003E6035">
      <w:pPr>
        <w:rPr>
          <w:rFonts w:ascii="Times New Roman" w:hAnsi="Times New Roman"/>
          <w:sz w:val="24"/>
        </w:rPr>
      </w:pPr>
      <w:r w:rsidRPr="00BB0534">
        <w:rPr>
          <w:rFonts w:ascii="Times New Roman" w:hAnsi="Times New Roman"/>
          <w:sz w:val="24"/>
        </w:rPr>
        <w:t>The ‘Cost to the public’ wage figures used are from the "May 20</w:t>
      </w:r>
      <w:r w:rsidR="00153399">
        <w:rPr>
          <w:rFonts w:ascii="Times New Roman" w:hAnsi="Times New Roman"/>
          <w:sz w:val="24"/>
        </w:rPr>
        <w:t>15</w:t>
      </w:r>
      <w:r w:rsidRPr="00BB0534">
        <w:rPr>
          <w:rFonts w:ascii="Times New Roman" w:hAnsi="Times New Roman"/>
          <w:sz w:val="24"/>
        </w:rPr>
        <w:t xml:space="preserve"> Occupational Employment and Wage Estimates" at http://www.bls.gov.  National 4-digit NAICS Industry-Specific estimates </w:t>
      </w:r>
      <w:r w:rsidRPr="00AF4CFA">
        <w:rPr>
          <w:rFonts w:ascii="Times New Roman" w:hAnsi="Times New Roman"/>
          <w:sz w:val="24"/>
        </w:rPr>
        <w:t>are used.  The table (spreadsheet) is nat4d_M2011_dl.xlsm from the zip file oesm1</w:t>
      </w:r>
      <w:r w:rsidR="00153399" w:rsidRPr="00EA593D">
        <w:rPr>
          <w:rFonts w:ascii="Times New Roman" w:hAnsi="Times New Roman"/>
          <w:sz w:val="24"/>
        </w:rPr>
        <w:t>5nat</w:t>
      </w:r>
      <w:r w:rsidRPr="00EA593D">
        <w:rPr>
          <w:rFonts w:ascii="Times New Roman" w:hAnsi="Times New Roman"/>
          <w:sz w:val="24"/>
        </w:rPr>
        <w:t>.zip.  The industry used is Wired Telecommunications Carriers.  For ‘</w:t>
      </w:r>
      <w:r w:rsidRPr="007E1633">
        <w:rPr>
          <w:rFonts w:ascii="Times New Roman" w:hAnsi="Times New Roman"/>
          <w:sz w:val="24"/>
        </w:rPr>
        <w:t>Professional’ time an hourly wage of $</w:t>
      </w:r>
      <w:r w:rsidR="00C5537F" w:rsidRPr="007E1633">
        <w:rPr>
          <w:rFonts w:ascii="Times New Roman" w:hAnsi="Times New Roman"/>
          <w:sz w:val="24"/>
        </w:rPr>
        <w:t>53.47</w:t>
      </w:r>
      <w:r w:rsidRPr="007E1633">
        <w:rPr>
          <w:rFonts w:ascii="Times New Roman" w:hAnsi="Times New Roman"/>
          <w:sz w:val="24"/>
        </w:rPr>
        <w:t xml:space="preserve"> </w:t>
      </w:r>
      <w:r w:rsidR="008B6F13">
        <w:rPr>
          <w:rFonts w:ascii="Times New Roman" w:hAnsi="Times New Roman"/>
          <w:sz w:val="24"/>
        </w:rPr>
        <w:t xml:space="preserve">plus $15.93 benefits </w:t>
      </w:r>
      <w:r w:rsidRPr="007E1633">
        <w:rPr>
          <w:rFonts w:ascii="Times New Roman" w:hAnsi="Times New Roman"/>
          <w:sz w:val="24"/>
        </w:rPr>
        <w:t>for ‘Managers</w:t>
      </w:r>
      <w:r w:rsidRPr="00AF4CFA">
        <w:rPr>
          <w:rFonts w:ascii="Times New Roman" w:hAnsi="Times New Roman"/>
          <w:sz w:val="24"/>
        </w:rPr>
        <w:t xml:space="preserve">, All Other (11-9199)’ is </w:t>
      </w:r>
      <w:r w:rsidR="008B6F13">
        <w:rPr>
          <w:rFonts w:ascii="Times New Roman" w:hAnsi="Times New Roman"/>
          <w:sz w:val="24"/>
        </w:rPr>
        <w:t xml:space="preserve">$69.40 </w:t>
      </w:r>
      <w:r w:rsidRPr="00AF4CFA">
        <w:rPr>
          <w:rFonts w:ascii="Times New Roman" w:hAnsi="Times New Roman"/>
          <w:sz w:val="24"/>
        </w:rPr>
        <w:t>used</w:t>
      </w:r>
      <w:r w:rsidR="008B6F13">
        <w:rPr>
          <w:rFonts w:ascii="Times New Roman" w:hAnsi="Times New Roman"/>
          <w:sz w:val="24"/>
        </w:rPr>
        <w:t xml:space="preserve"> for managers</w:t>
      </w:r>
      <w:r w:rsidRPr="00AF4CFA">
        <w:rPr>
          <w:rFonts w:ascii="Times New Roman" w:hAnsi="Times New Roman"/>
          <w:sz w:val="24"/>
        </w:rPr>
        <w:t>.  For ‘</w:t>
      </w:r>
      <w:r w:rsidRPr="007E1633">
        <w:rPr>
          <w:rFonts w:ascii="Times New Roman" w:hAnsi="Times New Roman"/>
          <w:sz w:val="24"/>
        </w:rPr>
        <w:t>Clerical’ time an hourly wage of $</w:t>
      </w:r>
      <w:r w:rsidR="00C5537F" w:rsidRPr="007E1633">
        <w:rPr>
          <w:rFonts w:ascii="Times New Roman" w:hAnsi="Times New Roman"/>
          <w:sz w:val="24"/>
        </w:rPr>
        <w:t>16.70</w:t>
      </w:r>
      <w:r w:rsidRPr="00AF4CFA">
        <w:rPr>
          <w:rFonts w:ascii="Times New Roman" w:hAnsi="Times New Roman"/>
          <w:sz w:val="24"/>
        </w:rPr>
        <w:t xml:space="preserve"> </w:t>
      </w:r>
      <w:r w:rsidR="008B6F13">
        <w:rPr>
          <w:rFonts w:ascii="Times New Roman" w:hAnsi="Times New Roman"/>
          <w:sz w:val="24"/>
        </w:rPr>
        <w:t xml:space="preserve">plus </w:t>
      </w:r>
      <w:r w:rsidR="00F779E3">
        <w:rPr>
          <w:rFonts w:ascii="Times New Roman" w:hAnsi="Times New Roman"/>
          <w:sz w:val="24"/>
        </w:rPr>
        <w:t xml:space="preserve">$4.97 benefits </w:t>
      </w:r>
      <w:r w:rsidRPr="00AF4CFA">
        <w:rPr>
          <w:rFonts w:ascii="Times New Roman" w:hAnsi="Times New Roman"/>
          <w:sz w:val="24"/>
        </w:rPr>
        <w:t xml:space="preserve">for ‘Office and Administrative Support Workers, All Other (43-9799)’ is </w:t>
      </w:r>
      <w:r w:rsidR="00F779E3">
        <w:rPr>
          <w:rFonts w:ascii="Times New Roman" w:hAnsi="Times New Roman"/>
          <w:sz w:val="24"/>
        </w:rPr>
        <w:t xml:space="preserve">$21.67 </w:t>
      </w:r>
      <w:r w:rsidRPr="00AF4CFA">
        <w:rPr>
          <w:rFonts w:ascii="Times New Roman" w:hAnsi="Times New Roman"/>
          <w:sz w:val="24"/>
        </w:rPr>
        <w:t>used</w:t>
      </w:r>
      <w:r w:rsidR="00F779E3">
        <w:rPr>
          <w:rFonts w:ascii="Times New Roman" w:hAnsi="Times New Roman"/>
          <w:sz w:val="24"/>
        </w:rPr>
        <w:t xml:space="preserve"> for clerical</w:t>
      </w:r>
      <w:r w:rsidRPr="00AF4CFA">
        <w:rPr>
          <w:rFonts w:ascii="Times New Roman" w:hAnsi="Times New Roman"/>
          <w:sz w:val="24"/>
        </w:rPr>
        <w:t>.</w:t>
      </w:r>
    </w:p>
    <w:p w14:paraId="56B19495" w14:textId="77777777" w:rsidR="003E6035" w:rsidRPr="00373D62" w:rsidRDefault="003E6035" w:rsidP="00336B4C">
      <w:pPr>
        <w:rPr>
          <w:rFonts w:ascii="Times New Roman" w:hAnsi="Times New Roman"/>
          <w:sz w:val="24"/>
        </w:rPr>
      </w:pPr>
    </w:p>
    <w:p w14:paraId="759E03FC" w14:textId="77777777" w:rsidR="00336B4C" w:rsidRPr="005A3C81" w:rsidRDefault="00336B4C" w:rsidP="00336B4C">
      <w:pPr>
        <w:rPr>
          <w:rFonts w:ascii="Times New Roman" w:hAnsi="Times New Roman"/>
          <w:sz w:val="24"/>
        </w:rPr>
      </w:pPr>
      <w:r w:rsidRPr="005A3C81">
        <w:rPr>
          <w:rFonts w:ascii="Times New Roman" w:hAnsi="Times New Roman"/>
          <w:sz w:val="24"/>
        </w:rPr>
        <w:t>The following is a breakdown of the costs to the public:</w:t>
      </w:r>
    </w:p>
    <w:p w14:paraId="43A8AB5D" w14:textId="77777777" w:rsidR="00F35EC0" w:rsidRPr="005A3C81" w:rsidRDefault="00F35EC0" w:rsidP="00336B4C">
      <w:pPr>
        <w:rPr>
          <w:rFonts w:ascii="Times New Roman" w:hAnsi="Times New Roman"/>
          <w:b/>
          <w:sz w:val="24"/>
          <w:u w:val="single"/>
        </w:rPr>
      </w:pPr>
    </w:p>
    <w:p w14:paraId="38C2D944" w14:textId="77777777" w:rsidR="00F35EC0" w:rsidRPr="005A3C81" w:rsidRDefault="00F35EC0" w:rsidP="00336B4C">
      <w:pPr>
        <w:rPr>
          <w:rFonts w:ascii="Times New Roman" w:hAnsi="Times New Roman"/>
          <w:b/>
          <w:sz w:val="24"/>
          <w:u w:val="single"/>
        </w:rPr>
      </w:pPr>
    </w:p>
    <w:p w14:paraId="2615CE50" w14:textId="77777777" w:rsidR="00336B4C" w:rsidRPr="00373D62" w:rsidRDefault="00336B4C" w:rsidP="00336B4C">
      <w:pPr>
        <w:rPr>
          <w:rFonts w:ascii="Times New Roman" w:hAnsi="Times New Roman"/>
          <w:b/>
          <w:sz w:val="24"/>
          <w:u w:val="single"/>
        </w:rPr>
      </w:pPr>
      <w:r w:rsidRPr="005A3C81">
        <w:rPr>
          <w:rFonts w:ascii="Times New Roman" w:hAnsi="Times New Roman"/>
          <w:b/>
          <w:sz w:val="24"/>
          <w:u w:val="single"/>
        </w:rPr>
        <w:t>COST TO THE PUBLIC</w:t>
      </w:r>
    </w:p>
    <w:p w14:paraId="2D9886EA" w14:textId="77777777" w:rsidR="00336B4C" w:rsidRPr="005A3C81" w:rsidRDefault="00336B4C" w:rsidP="00336B4C">
      <w:pPr>
        <w:rPr>
          <w:rFonts w:ascii="Times New Roman" w:hAnsi="Times New Roman"/>
          <w:sz w:val="24"/>
          <w:u w:val="single"/>
        </w:rPr>
      </w:pPr>
    </w:p>
    <w:p w14:paraId="4F7C8D28" w14:textId="77777777" w:rsidR="00336B4C" w:rsidRPr="005A3C81" w:rsidRDefault="00336B4C" w:rsidP="00336B4C">
      <w:pPr>
        <w:rPr>
          <w:rFonts w:ascii="Times New Roman" w:hAnsi="Times New Roman"/>
          <w:sz w:val="24"/>
          <w:szCs w:val="24"/>
        </w:rPr>
      </w:pPr>
      <w:r w:rsidRPr="005A3C81">
        <w:rPr>
          <w:rFonts w:ascii="Times New Roman" w:hAnsi="Times New Roman"/>
          <w:sz w:val="24"/>
          <w:szCs w:val="24"/>
        </w:rPr>
        <w:t>1.  Reporting</w:t>
      </w:r>
    </w:p>
    <w:p w14:paraId="784022AD" w14:textId="77777777" w:rsidR="00336B4C" w:rsidRPr="005A3C81" w:rsidRDefault="00336B4C" w:rsidP="00336B4C">
      <w:pPr>
        <w:rPr>
          <w:rFonts w:ascii="Times New Roman" w:hAnsi="Times New Roman"/>
          <w:sz w:val="24"/>
          <w:szCs w:val="24"/>
        </w:rPr>
      </w:pPr>
    </w:p>
    <w:p w14:paraId="4F7F3D4F"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Professional</w:t>
      </w:r>
    </w:p>
    <w:p w14:paraId="5F5FE048" w14:textId="6029B656"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190 </w:t>
      </w:r>
      <w:r w:rsidRPr="009B2167">
        <w:rPr>
          <w:rFonts w:ascii="Times New Roman" w:hAnsi="Times New Roman"/>
          <w:sz w:val="24"/>
          <w:szCs w:val="24"/>
        </w:rPr>
        <w:t>grant applicants</w:t>
      </w:r>
      <w:r w:rsidRPr="009B2167">
        <w:rPr>
          <w:rFonts w:ascii="Times New Roman" w:hAnsi="Times New Roman"/>
          <w:sz w:val="24"/>
          <w:szCs w:val="24"/>
        </w:rPr>
        <w:tab/>
      </w:r>
      <w:r w:rsidR="008B6F13" w:rsidRPr="009B2167">
        <w:rPr>
          <w:rFonts w:ascii="Times New Roman" w:hAnsi="Times New Roman"/>
          <w:sz w:val="24"/>
          <w:szCs w:val="24"/>
        </w:rPr>
        <w:t>X</w:t>
      </w:r>
      <w:r w:rsidRPr="009B2167">
        <w:rPr>
          <w:rFonts w:ascii="Times New Roman" w:hAnsi="Times New Roman"/>
          <w:sz w:val="24"/>
          <w:szCs w:val="24"/>
        </w:rPr>
        <w:tab/>
      </w:r>
      <w:r w:rsidR="00117E54" w:rsidRPr="009B2167">
        <w:rPr>
          <w:rFonts w:ascii="Times New Roman" w:hAnsi="Times New Roman"/>
          <w:sz w:val="24"/>
          <w:szCs w:val="24"/>
        </w:rPr>
        <w:t>41.29</w:t>
      </w:r>
      <w:r w:rsidRPr="009B2167">
        <w:rPr>
          <w:rFonts w:ascii="Times New Roman" w:hAnsi="Times New Roman"/>
          <w:sz w:val="24"/>
          <w:szCs w:val="24"/>
        </w:rPr>
        <w:t xml:space="preserve"> hours</w:t>
      </w:r>
      <w:r w:rsidRPr="009B2167">
        <w:rPr>
          <w:rFonts w:ascii="Times New Roman" w:hAnsi="Times New Roman"/>
          <w:sz w:val="24"/>
          <w:szCs w:val="24"/>
        </w:rPr>
        <w:tab/>
        <w:t>X $</w:t>
      </w:r>
      <w:r w:rsidR="00F779E3" w:rsidRPr="009B2167">
        <w:rPr>
          <w:rFonts w:ascii="Times New Roman" w:hAnsi="Times New Roman"/>
          <w:sz w:val="24"/>
          <w:szCs w:val="24"/>
        </w:rPr>
        <w:t>69.40</w:t>
      </w:r>
      <w:r w:rsidRPr="009B2167">
        <w:rPr>
          <w:rFonts w:ascii="Times New Roman" w:hAnsi="Times New Roman"/>
          <w:sz w:val="24"/>
          <w:szCs w:val="24"/>
        </w:rPr>
        <w:t xml:space="preserve"> =</w:t>
      </w:r>
      <w:r w:rsidRPr="009B2167">
        <w:rPr>
          <w:rFonts w:ascii="Times New Roman" w:hAnsi="Times New Roman"/>
          <w:sz w:val="24"/>
          <w:szCs w:val="24"/>
        </w:rPr>
        <w:tab/>
        <w:t>$</w:t>
      </w:r>
      <w:r w:rsidR="00E849FD" w:rsidRPr="009B2167">
        <w:rPr>
          <w:rFonts w:ascii="Times New Roman" w:hAnsi="Times New Roman"/>
          <w:sz w:val="24"/>
          <w:szCs w:val="24"/>
        </w:rPr>
        <w:t xml:space="preserve"> 544,449</w:t>
      </w:r>
    </w:p>
    <w:p w14:paraId="7C2C0929" w14:textId="77777777" w:rsidR="00336B4C" w:rsidRPr="009B2167" w:rsidRDefault="00336B4C" w:rsidP="00336B4C">
      <w:pPr>
        <w:rPr>
          <w:rFonts w:ascii="Times New Roman" w:hAnsi="Times New Roman"/>
          <w:sz w:val="24"/>
          <w:szCs w:val="24"/>
        </w:rPr>
      </w:pPr>
    </w:p>
    <w:p w14:paraId="40687663"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Clerical</w:t>
      </w:r>
    </w:p>
    <w:p w14:paraId="02927DA0" w14:textId="19579173"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190 </w:t>
      </w:r>
      <w:r w:rsidRPr="009B2167">
        <w:rPr>
          <w:rFonts w:ascii="Times New Roman" w:hAnsi="Times New Roman"/>
          <w:sz w:val="24"/>
          <w:szCs w:val="24"/>
        </w:rPr>
        <w:t>grant applicants</w:t>
      </w:r>
      <w:r w:rsidRPr="009B2167">
        <w:rPr>
          <w:rFonts w:ascii="Times New Roman" w:hAnsi="Times New Roman"/>
          <w:sz w:val="24"/>
          <w:szCs w:val="24"/>
        </w:rPr>
        <w:tab/>
        <w:t>X</w:t>
      </w:r>
      <w:r w:rsidRPr="009B2167">
        <w:rPr>
          <w:rFonts w:ascii="Times New Roman" w:hAnsi="Times New Roman"/>
          <w:sz w:val="24"/>
          <w:szCs w:val="24"/>
        </w:rPr>
        <w:tab/>
      </w:r>
      <w:r w:rsidR="00117E54" w:rsidRPr="009B2167">
        <w:rPr>
          <w:rFonts w:ascii="Times New Roman" w:hAnsi="Times New Roman"/>
          <w:sz w:val="24"/>
          <w:szCs w:val="24"/>
        </w:rPr>
        <w:t>10.32</w:t>
      </w:r>
      <w:r w:rsidRPr="009B2167">
        <w:rPr>
          <w:rFonts w:ascii="Times New Roman" w:hAnsi="Times New Roman"/>
          <w:sz w:val="24"/>
          <w:szCs w:val="24"/>
        </w:rPr>
        <w:t xml:space="preserve"> hours</w:t>
      </w:r>
      <w:r w:rsidRPr="009B2167">
        <w:rPr>
          <w:rFonts w:ascii="Times New Roman" w:hAnsi="Times New Roman"/>
          <w:sz w:val="24"/>
          <w:szCs w:val="24"/>
        </w:rPr>
        <w:tab/>
        <w:t xml:space="preserve">X </w:t>
      </w:r>
      <w:r w:rsidR="00F779E3" w:rsidRPr="009B2167">
        <w:rPr>
          <w:rFonts w:ascii="Times New Roman" w:hAnsi="Times New Roman"/>
          <w:sz w:val="24"/>
        </w:rPr>
        <w:t xml:space="preserve">$21.67 </w:t>
      </w:r>
      <w:r w:rsidRPr="009B2167">
        <w:rPr>
          <w:rFonts w:ascii="Times New Roman" w:hAnsi="Times New Roman"/>
          <w:sz w:val="24"/>
          <w:szCs w:val="24"/>
        </w:rPr>
        <w:t>=</w:t>
      </w:r>
      <w:r w:rsidRPr="009B2167">
        <w:rPr>
          <w:rFonts w:ascii="Times New Roman" w:hAnsi="Times New Roman"/>
          <w:sz w:val="24"/>
          <w:szCs w:val="24"/>
        </w:rPr>
        <w:tab/>
        <w:t>$</w:t>
      </w:r>
      <w:r w:rsidR="000F4647" w:rsidRPr="009B2167">
        <w:rPr>
          <w:rFonts w:ascii="Times New Roman" w:hAnsi="Times New Roman"/>
          <w:sz w:val="24"/>
          <w:szCs w:val="24"/>
        </w:rPr>
        <w:t xml:space="preserve">  </w:t>
      </w:r>
      <w:r w:rsidR="00E849FD" w:rsidRPr="009B2167">
        <w:rPr>
          <w:rFonts w:ascii="Times New Roman" w:hAnsi="Times New Roman"/>
          <w:sz w:val="24"/>
          <w:szCs w:val="24"/>
        </w:rPr>
        <w:t xml:space="preserve"> 42,490</w:t>
      </w:r>
    </w:p>
    <w:p w14:paraId="48EA0571" w14:textId="77777777" w:rsidR="00336B4C" w:rsidRPr="009B2167" w:rsidRDefault="00336B4C" w:rsidP="00336B4C">
      <w:pPr>
        <w:rPr>
          <w:rFonts w:ascii="Times New Roman" w:hAnsi="Times New Roman"/>
          <w:sz w:val="24"/>
          <w:szCs w:val="24"/>
        </w:rPr>
      </w:pPr>
    </w:p>
    <w:p w14:paraId="54DFA13C"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Professional</w:t>
      </w:r>
    </w:p>
    <w:p w14:paraId="22395BD5" w14:textId="326A7BAB"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76 </w:t>
      </w:r>
      <w:r w:rsidRPr="009B2167">
        <w:rPr>
          <w:rFonts w:ascii="Times New Roman" w:hAnsi="Times New Roman"/>
          <w:sz w:val="24"/>
          <w:szCs w:val="24"/>
        </w:rPr>
        <w:t>recipients</w:t>
      </w:r>
      <w:r w:rsidRPr="009B2167">
        <w:rPr>
          <w:rFonts w:ascii="Times New Roman" w:hAnsi="Times New Roman"/>
          <w:sz w:val="24"/>
          <w:szCs w:val="24"/>
        </w:rPr>
        <w:tab/>
      </w:r>
      <w:r w:rsidRPr="009B2167">
        <w:rPr>
          <w:rFonts w:ascii="Times New Roman" w:hAnsi="Times New Roman"/>
          <w:sz w:val="24"/>
          <w:szCs w:val="24"/>
        </w:rPr>
        <w:tab/>
        <w:t>X</w:t>
      </w:r>
      <w:r w:rsidRPr="009B2167">
        <w:rPr>
          <w:rFonts w:ascii="Times New Roman" w:hAnsi="Times New Roman"/>
          <w:sz w:val="24"/>
          <w:szCs w:val="24"/>
        </w:rPr>
        <w:tab/>
        <w:t>9.2</w:t>
      </w:r>
      <w:r w:rsidR="000F4647" w:rsidRPr="009B2167">
        <w:rPr>
          <w:rFonts w:ascii="Times New Roman" w:hAnsi="Times New Roman"/>
          <w:sz w:val="24"/>
          <w:szCs w:val="24"/>
        </w:rPr>
        <w:t>0</w:t>
      </w:r>
      <w:r w:rsidRPr="009B2167">
        <w:rPr>
          <w:rFonts w:ascii="Times New Roman" w:hAnsi="Times New Roman"/>
          <w:sz w:val="24"/>
          <w:szCs w:val="24"/>
        </w:rPr>
        <w:t xml:space="preserve"> hours</w:t>
      </w:r>
      <w:r w:rsidRPr="009B2167">
        <w:rPr>
          <w:rFonts w:ascii="Times New Roman" w:hAnsi="Times New Roman"/>
          <w:sz w:val="24"/>
          <w:szCs w:val="24"/>
        </w:rPr>
        <w:tab/>
        <w:t>X $</w:t>
      </w:r>
      <w:r w:rsidR="00F779E3" w:rsidRPr="009B2167">
        <w:rPr>
          <w:rFonts w:ascii="Times New Roman" w:hAnsi="Times New Roman"/>
          <w:sz w:val="24"/>
          <w:szCs w:val="24"/>
        </w:rPr>
        <w:t>69.40</w:t>
      </w:r>
      <w:r w:rsidRPr="009B2167">
        <w:rPr>
          <w:rFonts w:ascii="Times New Roman" w:hAnsi="Times New Roman"/>
          <w:sz w:val="24"/>
          <w:szCs w:val="24"/>
        </w:rPr>
        <w:t xml:space="preserve"> =</w:t>
      </w:r>
      <w:r w:rsidRPr="009B2167">
        <w:rPr>
          <w:rFonts w:ascii="Times New Roman" w:hAnsi="Times New Roman"/>
          <w:sz w:val="24"/>
          <w:szCs w:val="24"/>
        </w:rPr>
        <w:tab/>
        <w:t>$</w:t>
      </w:r>
      <w:r w:rsidR="000F4647" w:rsidRPr="009B2167">
        <w:rPr>
          <w:rFonts w:ascii="Times New Roman" w:hAnsi="Times New Roman"/>
          <w:sz w:val="24"/>
          <w:szCs w:val="24"/>
        </w:rPr>
        <w:t xml:space="preserve">  </w:t>
      </w:r>
      <w:r w:rsidR="00E849FD" w:rsidRPr="009B2167">
        <w:rPr>
          <w:rFonts w:ascii="Times New Roman" w:hAnsi="Times New Roman"/>
          <w:sz w:val="24"/>
          <w:szCs w:val="24"/>
        </w:rPr>
        <w:t xml:space="preserve"> 48,524</w:t>
      </w:r>
    </w:p>
    <w:p w14:paraId="0D84B67A" w14:textId="77777777" w:rsidR="00336B4C" w:rsidRPr="009B2167" w:rsidRDefault="00336B4C" w:rsidP="00336B4C">
      <w:pPr>
        <w:rPr>
          <w:rFonts w:ascii="Times New Roman" w:hAnsi="Times New Roman"/>
          <w:sz w:val="24"/>
          <w:szCs w:val="24"/>
        </w:rPr>
      </w:pPr>
    </w:p>
    <w:p w14:paraId="37590D5C"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Clerical</w:t>
      </w:r>
    </w:p>
    <w:p w14:paraId="6E624E3F" w14:textId="5E2FD0CD"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76 </w:t>
      </w:r>
      <w:r w:rsidRPr="009B2167">
        <w:rPr>
          <w:rFonts w:ascii="Times New Roman" w:hAnsi="Times New Roman"/>
          <w:sz w:val="24"/>
          <w:szCs w:val="24"/>
        </w:rPr>
        <w:t>recipients</w:t>
      </w:r>
      <w:r w:rsidRPr="009B2167">
        <w:rPr>
          <w:rFonts w:ascii="Times New Roman" w:hAnsi="Times New Roman"/>
          <w:sz w:val="24"/>
          <w:szCs w:val="24"/>
        </w:rPr>
        <w:tab/>
      </w:r>
      <w:r w:rsidRPr="009B2167">
        <w:rPr>
          <w:rFonts w:ascii="Times New Roman" w:hAnsi="Times New Roman"/>
          <w:sz w:val="24"/>
          <w:szCs w:val="24"/>
        </w:rPr>
        <w:tab/>
        <w:t>X</w:t>
      </w:r>
      <w:r w:rsidRPr="009B2167">
        <w:rPr>
          <w:rFonts w:ascii="Times New Roman" w:hAnsi="Times New Roman"/>
          <w:sz w:val="24"/>
          <w:szCs w:val="24"/>
        </w:rPr>
        <w:tab/>
        <w:t>2.30 hours</w:t>
      </w:r>
      <w:r w:rsidRPr="009B2167">
        <w:rPr>
          <w:rFonts w:ascii="Times New Roman" w:hAnsi="Times New Roman"/>
          <w:sz w:val="24"/>
          <w:szCs w:val="24"/>
        </w:rPr>
        <w:tab/>
        <w:t xml:space="preserve">X </w:t>
      </w:r>
      <w:r w:rsidR="00F779E3" w:rsidRPr="009B2167">
        <w:rPr>
          <w:rFonts w:ascii="Times New Roman" w:hAnsi="Times New Roman"/>
          <w:sz w:val="24"/>
        </w:rPr>
        <w:t xml:space="preserve">$21.67 </w:t>
      </w:r>
      <w:r w:rsidRPr="009B2167">
        <w:rPr>
          <w:rFonts w:ascii="Times New Roman" w:hAnsi="Times New Roman"/>
          <w:sz w:val="24"/>
          <w:szCs w:val="24"/>
        </w:rPr>
        <w:t>=</w:t>
      </w:r>
      <w:r w:rsidRPr="009B2167">
        <w:rPr>
          <w:rFonts w:ascii="Times New Roman" w:hAnsi="Times New Roman"/>
          <w:sz w:val="24"/>
          <w:szCs w:val="24"/>
        </w:rPr>
        <w:tab/>
        <w:t xml:space="preserve">$ </w:t>
      </w:r>
      <w:r w:rsidR="000F4647" w:rsidRPr="009B2167">
        <w:rPr>
          <w:rFonts w:ascii="Times New Roman" w:hAnsi="Times New Roman"/>
          <w:sz w:val="24"/>
          <w:szCs w:val="24"/>
        </w:rPr>
        <w:t xml:space="preserve"> </w:t>
      </w:r>
      <w:r w:rsidR="00E849FD" w:rsidRPr="009B2167">
        <w:rPr>
          <w:rFonts w:ascii="Times New Roman" w:hAnsi="Times New Roman"/>
          <w:sz w:val="24"/>
          <w:szCs w:val="24"/>
        </w:rPr>
        <w:t xml:space="preserve"> </w:t>
      </w:r>
      <w:r w:rsidRPr="009B2167">
        <w:rPr>
          <w:rFonts w:ascii="Times New Roman" w:hAnsi="Times New Roman"/>
          <w:sz w:val="24"/>
          <w:szCs w:val="24"/>
        </w:rPr>
        <w:t xml:space="preserve"> </w:t>
      </w:r>
      <w:r w:rsidR="00E849FD" w:rsidRPr="009B2167">
        <w:rPr>
          <w:rFonts w:ascii="Times New Roman" w:hAnsi="Times New Roman"/>
          <w:sz w:val="24"/>
          <w:szCs w:val="24"/>
        </w:rPr>
        <w:t>3,787</w:t>
      </w:r>
    </w:p>
    <w:p w14:paraId="4C60C032" w14:textId="77777777" w:rsidR="00336B4C" w:rsidRPr="009B2167" w:rsidRDefault="00336B4C" w:rsidP="00336B4C">
      <w:pPr>
        <w:rPr>
          <w:rFonts w:ascii="Times New Roman" w:hAnsi="Times New Roman"/>
          <w:sz w:val="24"/>
          <w:szCs w:val="24"/>
        </w:rPr>
      </w:pPr>
    </w:p>
    <w:p w14:paraId="36BA1B00"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2.  Recordkeeping</w:t>
      </w:r>
    </w:p>
    <w:p w14:paraId="1CAAAADD" w14:textId="77777777" w:rsidR="00336B4C" w:rsidRPr="009B2167" w:rsidRDefault="00336B4C" w:rsidP="00336B4C">
      <w:pPr>
        <w:rPr>
          <w:rFonts w:ascii="Times New Roman" w:hAnsi="Times New Roman"/>
          <w:sz w:val="24"/>
          <w:szCs w:val="24"/>
        </w:rPr>
      </w:pPr>
    </w:p>
    <w:p w14:paraId="5A69AE49"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Professional</w:t>
      </w:r>
    </w:p>
    <w:p w14:paraId="235003BB" w14:textId="5F88AA9B"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76 </w:t>
      </w:r>
      <w:r w:rsidRPr="009B2167">
        <w:rPr>
          <w:rFonts w:ascii="Times New Roman" w:hAnsi="Times New Roman"/>
          <w:sz w:val="24"/>
          <w:szCs w:val="24"/>
        </w:rPr>
        <w:t>recipients</w:t>
      </w:r>
      <w:r w:rsidRPr="009B2167">
        <w:rPr>
          <w:rFonts w:ascii="Times New Roman" w:hAnsi="Times New Roman"/>
          <w:sz w:val="24"/>
          <w:szCs w:val="24"/>
        </w:rPr>
        <w:tab/>
      </w:r>
      <w:r w:rsidRPr="009B2167">
        <w:rPr>
          <w:rFonts w:ascii="Times New Roman" w:hAnsi="Times New Roman"/>
          <w:sz w:val="24"/>
          <w:szCs w:val="24"/>
        </w:rPr>
        <w:tab/>
        <w:t>X</w:t>
      </w:r>
      <w:r w:rsidRPr="009B2167">
        <w:rPr>
          <w:rFonts w:ascii="Times New Roman" w:hAnsi="Times New Roman"/>
          <w:sz w:val="24"/>
          <w:szCs w:val="24"/>
        </w:rPr>
        <w:tab/>
      </w:r>
      <w:r w:rsidR="00117E54" w:rsidRPr="009B2167">
        <w:rPr>
          <w:rFonts w:ascii="Times New Roman" w:hAnsi="Times New Roman"/>
          <w:sz w:val="24"/>
          <w:szCs w:val="24"/>
        </w:rPr>
        <w:t>2.</w:t>
      </w:r>
      <w:r w:rsidR="000669F8" w:rsidRPr="009B2167">
        <w:rPr>
          <w:rFonts w:ascii="Times New Roman" w:hAnsi="Times New Roman"/>
          <w:sz w:val="24"/>
          <w:szCs w:val="24"/>
        </w:rPr>
        <w:t>80</w:t>
      </w:r>
      <w:r w:rsidRPr="009B2167">
        <w:rPr>
          <w:rFonts w:ascii="Times New Roman" w:hAnsi="Times New Roman"/>
          <w:sz w:val="24"/>
          <w:szCs w:val="24"/>
        </w:rPr>
        <w:t xml:space="preserve"> hours</w:t>
      </w:r>
      <w:r w:rsidRPr="009B2167">
        <w:rPr>
          <w:rFonts w:ascii="Times New Roman" w:hAnsi="Times New Roman"/>
          <w:sz w:val="24"/>
          <w:szCs w:val="24"/>
        </w:rPr>
        <w:tab/>
        <w:t>X $</w:t>
      </w:r>
      <w:r w:rsidR="00F779E3" w:rsidRPr="009B2167">
        <w:rPr>
          <w:rFonts w:ascii="Times New Roman" w:hAnsi="Times New Roman"/>
          <w:sz w:val="24"/>
          <w:szCs w:val="24"/>
        </w:rPr>
        <w:t>69.40</w:t>
      </w:r>
      <w:r w:rsidRPr="009B2167">
        <w:rPr>
          <w:rFonts w:ascii="Times New Roman" w:hAnsi="Times New Roman"/>
          <w:sz w:val="24"/>
          <w:szCs w:val="24"/>
        </w:rPr>
        <w:t>=</w:t>
      </w:r>
      <w:r w:rsidRPr="009B2167">
        <w:rPr>
          <w:rFonts w:ascii="Times New Roman" w:hAnsi="Times New Roman"/>
          <w:sz w:val="24"/>
          <w:szCs w:val="24"/>
        </w:rPr>
        <w:tab/>
        <w:t xml:space="preserve">$  </w:t>
      </w:r>
      <w:r w:rsidR="002C1FCB" w:rsidRPr="009B2167">
        <w:rPr>
          <w:rFonts w:ascii="Times New Roman" w:hAnsi="Times New Roman"/>
          <w:sz w:val="24"/>
          <w:szCs w:val="24"/>
        </w:rPr>
        <w:t>1</w:t>
      </w:r>
      <w:r w:rsidR="00E849FD" w:rsidRPr="009B2167">
        <w:rPr>
          <w:rFonts w:ascii="Times New Roman" w:hAnsi="Times New Roman"/>
          <w:sz w:val="24"/>
          <w:szCs w:val="24"/>
        </w:rPr>
        <w:t>4,768</w:t>
      </w:r>
    </w:p>
    <w:p w14:paraId="4FABF546" w14:textId="77777777" w:rsidR="00336B4C" w:rsidRPr="009B2167" w:rsidRDefault="00336B4C" w:rsidP="00336B4C">
      <w:pPr>
        <w:rPr>
          <w:rFonts w:ascii="Times New Roman" w:hAnsi="Times New Roman"/>
          <w:sz w:val="24"/>
          <w:szCs w:val="24"/>
        </w:rPr>
      </w:pPr>
      <w:r w:rsidRPr="009B2167">
        <w:rPr>
          <w:rFonts w:ascii="Times New Roman" w:hAnsi="Times New Roman"/>
          <w:sz w:val="24"/>
          <w:szCs w:val="24"/>
        </w:rPr>
        <w:t>Clerical</w:t>
      </w:r>
    </w:p>
    <w:p w14:paraId="12ED5E31" w14:textId="51905697" w:rsidR="00336B4C" w:rsidRPr="009B2167" w:rsidRDefault="00336B4C" w:rsidP="00336B4C">
      <w:pPr>
        <w:rPr>
          <w:rFonts w:ascii="Times New Roman" w:hAnsi="Times New Roman"/>
          <w:sz w:val="24"/>
          <w:szCs w:val="24"/>
        </w:rPr>
      </w:pPr>
      <w:r w:rsidRPr="009B2167">
        <w:rPr>
          <w:rFonts w:ascii="Times New Roman" w:hAnsi="Times New Roman"/>
          <w:sz w:val="24"/>
          <w:szCs w:val="24"/>
        </w:rPr>
        <w:tab/>
      </w:r>
      <w:r w:rsidR="00C5537F" w:rsidRPr="009B2167">
        <w:rPr>
          <w:rFonts w:ascii="Times New Roman" w:hAnsi="Times New Roman"/>
          <w:sz w:val="24"/>
          <w:szCs w:val="24"/>
        </w:rPr>
        <w:t xml:space="preserve">76 </w:t>
      </w:r>
      <w:r w:rsidRPr="009B2167">
        <w:rPr>
          <w:rFonts w:ascii="Times New Roman" w:hAnsi="Times New Roman"/>
          <w:sz w:val="24"/>
          <w:szCs w:val="24"/>
        </w:rPr>
        <w:t>recipients</w:t>
      </w:r>
      <w:r w:rsidRPr="009B2167">
        <w:rPr>
          <w:rFonts w:ascii="Times New Roman" w:hAnsi="Times New Roman"/>
          <w:sz w:val="24"/>
          <w:szCs w:val="24"/>
        </w:rPr>
        <w:tab/>
      </w:r>
      <w:r w:rsidRPr="009B2167">
        <w:rPr>
          <w:rFonts w:ascii="Times New Roman" w:hAnsi="Times New Roman"/>
          <w:sz w:val="24"/>
          <w:szCs w:val="24"/>
        </w:rPr>
        <w:tab/>
        <w:t>X</w:t>
      </w:r>
      <w:r w:rsidRPr="009B2167">
        <w:rPr>
          <w:rFonts w:ascii="Times New Roman" w:hAnsi="Times New Roman"/>
          <w:sz w:val="24"/>
          <w:szCs w:val="24"/>
        </w:rPr>
        <w:tab/>
      </w:r>
      <w:r w:rsidR="000669F8" w:rsidRPr="009B2167">
        <w:rPr>
          <w:rFonts w:ascii="Times New Roman" w:hAnsi="Times New Roman"/>
          <w:sz w:val="24"/>
          <w:szCs w:val="24"/>
        </w:rPr>
        <w:t>5.20</w:t>
      </w:r>
      <w:r w:rsidRPr="009B2167">
        <w:rPr>
          <w:rFonts w:ascii="Times New Roman" w:hAnsi="Times New Roman"/>
          <w:sz w:val="24"/>
          <w:szCs w:val="24"/>
        </w:rPr>
        <w:t>hours</w:t>
      </w:r>
      <w:r w:rsidRPr="009B2167">
        <w:rPr>
          <w:rFonts w:ascii="Times New Roman" w:hAnsi="Times New Roman"/>
          <w:sz w:val="24"/>
          <w:szCs w:val="24"/>
        </w:rPr>
        <w:tab/>
        <w:t>X $</w:t>
      </w:r>
      <w:r w:rsidR="00F779E3" w:rsidRPr="009B2167">
        <w:rPr>
          <w:rFonts w:ascii="Times New Roman" w:hAnsi="Times New Roman"/>
          <w:sz w:val="24"/>
        </w:rPr>
        <w:t xml:space="preserve">21.67 </w:t>
      </w:r>
      <w:r w:rsidRPr="009B2167">
        <w:rPr>
          <w:rFonts w:ascii="Times New Roman" w:hAnsi="Times New Roman"/>
          <w:sz w:val="24"/>
          <w:szCs w:val="24"/>
        </w:rPr>
        <w:t>=</w:t>
      </w:r>
      <w:r w:rsidRPr="009B2167">
        <w:rPr>
          <w:rFonts w:ascii="Times New Roman" w:hAnsi="Times New Roman"/>
          <w:sz w:val="24"/>
          <w:szCs w:val="24"/>
        </w:rPr>
        <w:tab/>
        <w:t xml:space="preserve">$  </w:t>
      </w:r>
      <w:r w:rsidR="00E849FD" w:rsidRPr="009B2167">
        <w:rPr>
          <w:rFonts w:ascii="Times New Roman" w:hAnsi="Times New Roman"/>
          <w:sz w:val="24"/>
          <w:szCs w:val="24"/>
        </w:rPr>
        <w:t xml:space="preserve">  </w:t>
      </w:r>
      <w:r w:rsidR="002C1FCB" w:rsidRPr="009B2167">
        <w:rPr>
          <w:rFonts w:ascii="Times New Roman" w:hAnsi="Times New Roman"/>
          <w:sz w:val="24"/>
          <w:szCs w:val="24"/>
        </w:rPr>
        <w:t xml:space="preserve"> </w:t>
      </w:r>
      <w:r w:rsidR="00E849FD" w:rsidRPr="009B2167">
        <w:rPr>
          <w:rFonts w:ascii="Times New Roman" w:hAnsi="Times New Roman"/>
          <w:sz w:val="24"/>
          <w:szCs w:val="24"/>
        </w:rPr>
        <w:t>8,563</w:t>
      </w:r>
    </w:p>
    <w:p w14:paraId="37433686" w14:textId="77777777" w:rsidR="00336B4C" w:rsidRPr="009B2167" w:rsidRDefault="00336B4C" w:rsidP="00336B4C">
      <w:pPr>
        <w:rPr>
          <w:rFonts w:ascii="Times New Roman" w:hAnsi="Times New Roman"/>
          <w:sz w:val="24"/>
          <w:szCs w:val="24"/>
        </w:rPr>
      </w:pPr>
    </w:p>
    <w:p w14:paraId="288F796A" w14:textId="58BA37B4" w:rsidR="00336B4C" w:rsidRPr="009B2167" w:rsidRDefault="00336B4C" w:rsidP="00336B4C">
      <w:pPr>
        <w:rPr>
          <w:rFonts w:ascii="Times New Roman" w:hAnsi="Times New Roman"/>
          <w:b/>
          <w:sz w:val="24"/>
          <w:szCs w:val="24"/>
        </w:rPr>
      </w:pPr>
      <w:r w:rsidRPr="009B2167">
        <w:rPr>
          <w:rFonts w:ascii="Times New Roman" w:hAnsi="Times New Roman"/>
          <w:b/>
          <w:sz w:val="24"/>
          <w:szCs w:val="24"/>
        </w:rPr>
        <w:t>TOTAL COST TO THE PUBLIC</w:t>
      </w:r>
      <w:r w:rsidRPr="009B2167">
        <w:rPr>
          <w:rFonts w:ascii="Times New Roman" w:hAnsi="Times New Roman"/>
          <w:b/>
          <w:sz w:val="24"/>
          <w:szCs w:val="24"/>
        </w:rPr>
        <w:tab/>
      </w:r>
      <w:r w:rsidRPr="009B2167">
        <w:rPr>
          <w:rFonts w:ascii="Times New Roman" w:hAnsi="Times New Roman"/>
          <w:b/>
          <w:sz w:val="24"/>
          <w:szCs w:val="24"/>
        </w:rPr>
        <w:tab/>
      </w:r>
      <w:r w:rsidRPr="009B2167">
        <w:rPr>
          <w:rFonts w:ascii="Times New Roman" w:hAnsi="Times New Roman"/>
          <w:b/>
          <w:sz w:val="24"/>
          <w:szCs w:val="24"/>
        </w:rPr>
        <w:tab/>
      </w:r>
      <w:r w:rsidRPr="009B2167">
        <w:rPr>
          <w:rFonts w:ascii="Times New Roman" w:hAnsi="Times New Roman"/>
          <w:b/>
          <w:sz w:val="24"/>
          <w:szCs w:val="24"/>
        </w:rPr>
        <w:tab/>
        <w:t xml:space="preserve">    =</w:t>
      </w:r>
      <w:r w:rsidRPr="009B2167">
        <w:rPr>
          <w:rFonts w:ascii="Times New Roman" w:hAnsi="Times New Roman"/>
          <w:b/>
          <w:sz w:val="24"/>
          <w:szCs w:val="24"/>
        </w:rPr>
        <w:tab/>
        <w:t>$</w:t>
      </w:r>
      <w:r w:rsidR="00E849FD" w:rsidRPr="009B2167">
        <w:rPr>
          <w:rFonts w:ascii="Times New Roman" w:hAnsi="Times New Roman"/>
          <w:b/>
          <w:sz w:val="24"/>
          <w:szCs w:val="24"/>
        </w:rPr>
        <w:t xml:space="preserve"> 662,581 </w:t>
      </w:r>
    </w:p>
    <w:p w14:paraId="23319CF8" w14:textId="77777777" w:rsidR="00336B4C" w:rsidRPr="009B2167" w:rsidRDefault="00336B4C" w:rsidP="00336B4C">
      <w:pPr>
        <w:rPr>
          <w:rFonts w:ascii="Times New Roman" w:hAnsi="Times New Roman"/>
          <w:sz w:val="24"/>
          <w:u w:val="single"/>
        </w:rPr>
      </w:pPr>
    </w:p>
    <w:p w14:paraId="69CA2DCE" w14:textId="3F0C6517" w:rsidR="00714DAF" w:rsidRDefault="00714DAF" w:rsidP="00336B4C">
      <w:pPr>
        <w:rPr>
          <w:rFonts w:ascii="Times New Roman" w:hAnsi="Times New Roman"/>
          <w:sz w:val="24"/>
        </w:rPr>
      </w:pPr>
      <w:bookmarkStart w:id="0" w:name="OLE_LINK17"/>
      <w:bookmarkStart w:id="1" w:name="OLE_LINK18"/>
    </w:p>
    <w:p w14:paraId="5F54B781" w14:textId="77777777" w:rsidR="00714DAF" w:rsidRPr="00BB0534" w:rsidRDefault="00714DAF" w:rsidP="00336B4C">
      <w:pPr>
        <w:rPr>
          <w:rFonts w:ascii="Times New Roman" w:hAnsi="Times New Roman"/>
          <w:sz w:val="24"/>
        </w:rPr>
      </w:pPr>
    </w:p>
    <w:bookmarkEnd w:id="0"/>
    <w:bookmarkEnd w:id="1"/>
    <w:p w14:paraId="0B5DFE7F" w14:textId="77777777" w:rsidR="00336B4C" w:rsidRPr="00BB0534" w:rsidRDefault="00336B4C" w:rsidP="00336B4C">
      <w:pPr>
        <w:numPr>
          <w:ilvl w:val="0"/>
          <w:numId w:val="1"/>
        </w:numPr>
        <w:rPr>
          <w:rFonts w:ascii="Times New Roman" w:hAnsi="Times New Roman"/>
          <w:b/>
          <w:sz w:val="24"/>
        </w:rPr>
      </w:pPr>
      <w:r w:rsidRPr="00BB0534">
        <w:rPr>
          <w:rFonts w:ascii="Times New Roman" w:hAnsi="Times New Roman"/>
          <w:b/>
          <w:sz w:val="24"/>
          <w:u w:val="single"/>
        </w:rPr>
        <w:t>Provide an estimate of the total annual cost burden to respondents or record keepers resulting from the collection of information</w:t>
      </w:r>
      <w:r w:rsidRPr="00BB0534">
        <w:rPr>
          <w:rFonts w:ascii="Times New Roman" w:hAnsi="Times New Roman"/>
          <w:b/>
          <w:sz w:val="24"/>
        </w:rPr>
        <w:t>.</w:t>
      </w:r>
    </w:p>
    <w:p w14:paraId="2FF90330" w14:textId="77777777" w:rsidR="00336B4C" w:rsidRPr="00BB0534" w:rsidRDefault="00336B4C" w:rsidP="00336B4C">
      <w:pPr>
        <w:rPr>
          <w:rFonts w:ascii="Times New Roman" w:hAnsi="Times New Roman"/>
          <w:sz w:val="24"/>
          <w:u w:val="single"/>
        </w:rPr>
      </w:pPr>
    </w:p>
    <w:p w14:paraId="7EFC12FD" w14:textId="77777777" w:rsidR="00336B4C" w:rsidRPr="00BB0534" w:rsidRDefault="00336B4C" w:rsidP="00336B4C">
      <w:pPr>
        <w:numPr>
          <w:ilvl w:val="0"/>
          <w:numId w:val="2"/>
        </w:numPr>
        <w:ind w:left="605" w:firstLine="0"/>
        <w:rPr>
          <w:rFonts w:ascii="Times New Roman" w:hAnsi="Times New Roman"/>
          <w:sz w:val="24"/>
          <w:u w:val="single"/>
        </w:rPr>
      </w:pPr>
      <w:r w:rsidRPr="00BB0534">
        <w:rPr>
          <w:rFonts w:ascii="Times New Roman" w:hAnsi="Times New Roman"/>
          <w:sz w:val="24"/>
          <w:u w:val="single"/>
        </w:rPr>
        <w:t>Total capital and start-up cost component (annualized over its expected useful life); and</w:t>
      </w:r>
    </w:p>
    <w:p w14:paraId="277169D9" w14:textId="77777777" w:rsidR="00336B4C" w:rsidRPr="00BB0534" w:rsidRDefault="00336B4C" w:rsidP="00336B4C">
      <w:pPr>
        <w:rPr>
          <w:rFonts w:ascii="Times New Roman" w:hAnsi="Times New Roman"/>
          <w:sz w:val="24"/>
        </w:rPr>
      </w:pPr>
      <w:r w:rsidRPr="00BB0534">
        <w:rPr>
          <w:rFonts w:ascii="Times New Roman" w:hAnsi="Times New Roman"/>
          <w:sz w:val="24"/>
        </w:rPr>
        <w:t>There are no capital and/or start-up costs components associated with this collection.</w:t>
      </w:r>
    </w:p>
    <w:p w14:paraId="44F68013" w14:textId="77777777" w:rsidR="00336B4C" w:rsidRPr="00BB0534" w:rsidRDefault="00336B4C" w:rsidP="00336B4C">
      <w:pPr>
        <w:rPr>
          <w:rFonts w:ascii="Times New Roman" w:hAnsi="Times New Roman"/>
          <w:sz w:val="24"/>
          <w:u w:val="single"/>
        </w:rPr>
      </w:pPr>
    </w:p>
    <w:p w14:paraId="3F9C355D" w14:textId="77777777" w:rsidR="00336B4C" w:rsidRPr="00BB0534" w:rsidRDefault="00336B4C" w:rsidP="00336B4C">
      <w:pPr>
        <w:ind w:left="600"/>
        <w:rPr>
          <w:rFonts w:ascii="Times New Roman" w:hAnsi="Times New Roman"/>
          <w:sz w:val="24"/>
        </w:rPr>
      </w:pPr>
      <w:r w:rsidRPr="00BB0534">
        <w:rPr>
          <w:rFonts w:ascii="Times New Roman" w:hAnsi="Times New Roman"/>
          <w:sz w:val="24"/>
          <w:u w:val="single"/>
        </w:rPr>
        <w:t>(b)  Total operation and maintenance and purchase of services component.</w:t>
      </w:r>
    </w:p>
    <w:p w14:paraId="66B8102B" w14:textId="77777777" w:rsidR="00336B4C" w:rsidRPr="00BB0534" w:rsidRDefault="00336B4C" w:rsidP="00336B4C">
      <w:pPr>
        <w:rPr>
          <w:rFonts w:ascii="Times New Roman" w:hAnsi="Times New Roman"/>
          <w:sz w:val="24"/>
        </w:rPr>
      </w:pPr>
      <w:r w:rsidRPr="00BB0534">
        <w:rPr>
          <w:rFonts w:ascii="Times New Roman" w:hAnsi="Times New Roman"/>
          <w:sz w:val="24"/>
        </w:rPr>
        <w:t>There are no operation and maintenance and/or purchase of services component associated with this collection.</w:t>
      </w:r>
    </w:p>
    <w:p w14:paraId="3E51243A" w14:textId="77777777" w:rsidR="00336B4C" w:rsidRPr="00BB0534" w:rsidRDefault="00336B4C" w:rsidP="00336B4C">
      <w:pPr>
        <w:rPr>
          <w:rFonts w:ascii="Times New Roman" w:hAnsi="Times New Roman"/>
          <w:sz w:val="24"/>
        </w:rPr>
      </w:pPr>
    </w:p>
    <w:p w14:paraId="49E7A068" w14:textId="77777777" w:rsidR="00336B4C" w:rsidRPr="00BB0534" w:rsidRDefault="00336B4C" w:rsidP="00336B4C">
      <w:pPr>
        <w:rPr>
          <w:rFonts w:ascii="Times New Roman" w:hAnsi="Times New Roman"/>
          <w:sz w:val="24"/>
        </w:rPr>
      </w:pPr>
    </w:p>
    <w:p w14:paraId="56019FBB" w14:textId="77777777" w:rsidR="00336B4C" w:rsidRPr="00373D62" w:rsidRDefault="00336B4C" w:rsidP="00336B4C">
      <w:pPr>
        <w:rPr>
          <w:rFonts w:ascii="Times New Roman" w:hAnsi="Times New Roman"/>
          <w:b/>
          <w:sz w:val="24"/>
        </w:rPr>
      </w:pPr>
      <w:r w:rsidRPr="00BB0534">
        <w:rPr>
          <w:rFonts w:ascii="Times New Roman" w:hAnsi="Times New Roman"/>
          <w:b/>
          <w:sz w:val="24"/>
        </w:rPr>
        <w:t xml:space="preserve">14.  </w:t>
      </w:r>
      <w:r w:rsidRPr="00BB0534">
        <w:rPr>
          <w:rFonts w:ascii="Times New Roman" w:hAnsi="Times New Roman"/>
          <w:b/>
          <w:sz w:val="24"/>
          <w:u w:val="single"/>
        </w:rPr>
        <w:t>Provide estimates of annualized cost to the Federal Government</w:t>
      </w:r>
      <w:r w:rsidRPr="00BB0534">
        <w:rPr>
          <w:rFonts w:ascii="Times New Roman" w:hAnsi="Times New Roman"/>
          <w:b/>
          <w:sz w:val="24"/>
        </w:rPr>
        <w:t>.</w:t>
      </w:r>
    </w:p>
    <w:p w14:paraId="17599CA2" w14:textId="77777777" w:rsidR="00336B4C" w:rsidRPr="00373D62" w:rsidRDefault="00336B4C" w:rsidP="00336B4C">
      <w:pPr>
        <w:rPr>
          <w:rFonts w:ascii="Times New Roman" w:hAnsi="Times New Roman"/>
          <w:sz w:val="24"/>
        </w:rPr>
      </w:pPr>
    </w:p>
    <w:p w14:paraId="63DAA234" w14:textId="13D70F42" w:rsidR="00336B4C" w:rsidRPr="00AF4CFA" w:rsidRDefault="00336B4C" w:rsidP="00336B4C">
      <w:pPr>
        <w:rPr>
          <w:rFonts w:ascii="Times New Roman" w:hAnsi="Times New Roman"/>
          <w:sz w:val="24"/>
        </w:rPr>
      </w:pPr>
      <w:r w:rsidRPr="00373D62">
        <w:rPr>
          <w:rFonts w:ascii="Times New Roman" w:hAnsi="Times New Roman"/>
          <w:sz w:val="24"/>
        </w:rPr>
        <w:t>The cost to the Federal government is estimated to be $</w:t>
      </w:r>
      <w:r w:rsidR="000669F8" w:rsidRPr="005A3C81">
        <w:rPr>
          <w:rFonts w:ascii="Times New Roman" w:hAnsi="Times New Roman"/>
          <w:sz w:val="24"/>
        </w:rPr>
        <w:t>135,894</w:t>
      </w:r>
      <w:r w:rsidRPr="005A3C81">
        <w:rPr>
          <w:rFonts w:ascii="Times New Roman" w:hAnsi="Times New Roman"/>
          <w:sz w:val="24"/>
        </w:rPr>
        <w:t>.  Costs are based on experience and calculated at a rate of $</w:t>
      </w:r>
      <w:r w:rsidR="008F003C" w:rsidRPr="005A3C81">
        <w:rPr>
          <w:rFonts w:ascii="Times New Roman" w:hAnsi="Times New Roman"/>
          <w:sz w:val="24"/>
        </w:rPr>
        <w:t>48.35</w:t>
      </w:r>
      <w:r w:rsidRPr="005A3C81">
        <w:rPr>
          <w:rFonts w:ascii="Times New Roman" w:hAnsi="Times New Roman"/>
          <w:sz w:val="24"/>
        </w:rPr>
        <w:t xml:space="preserve">/hr (GS – 13/5) </w:t>
      </w:r>
      <w:r w:rsidR="00BA4A1D">
        <w:rPr>
          <w:rFonts w:ascii="Times New Roman" w:hAnsi="Times New Roman"/>
          <w:sz w:val="24"/>
        </w:rPr>
        <w:t xml:space="preserve">plus 36.25percent for benefits </w:t>
      </w:r>
      <w:r w:rsidRPr="005A3C81">
        <w:rPr>
          <w:rFonts w:ascii="Times New Roman" w:hAnsi="Times New Roman"/>
          <w:sz w:val="24"/>
        </w:rPr>
        <w:t>for professional time and $</w:t>
      </w:r>
      <w:r w:rsidR="008F003C" w:rsidRPr="005A3C81">
        <w:rPr>
          <w:rFonts w:ascii="Times New Roman" w:hAnsi="Times New Roman"/>
          <w:sz w:val="24"/>
        </w:rPr>
        <w:t>20.63</w:t>
      </w:r>
      <w:r w:rsidRPr="005A3C81">
        <w:rPr>
          <w:rFonts w:ascii="Times New Roman" w:hAnsi="Times New Roman"/>
          <w:sz w:val="24"/>
        </w:rPr>
        <w:t xml:space="preserve">/hr (GS-6/5) </w:t>
      </w:r>
      <w:r w:rsidR="00BA4A1D">
        <w:rPr>
          <w:rFonts w:ascii="Times New Roman" w:hAnsi="Times New Roman"/>
          <w:sz w:val="24"/>
        </w:rPr>
        <w:t xml:space="preserve">plus 36.25 percent benefits </w:t>
      </w:r>
      <w:r w:rsidRPr="005A3C81">
        <w:rPr>
          <w:rFonts w:ascii="Times New Roman" w:hAnsi="Times New Roman"/>
          <w:sz w:val="24"/>
        </w:rPr>
        <w:t xml:space="preserve">for clerical time.  RUS anticipates receiving </w:t>
      </w:r>
      <w:r w:rsidR="00F56D1B" w:rsidRPr="007E1633">
        <w:rPr>
          <w:rFonts w:ascii="Times New Roman" w:hAnsi="Times New Roman"/>
          <w:sz w:val="24"/>
        </w:rPr>
        <w:t xml:space="preserve">190 </w:t>
      </w:r>
      <w:r w:rsidRPr="007E1633">
        <w:rPr>
          <w:rFonts w:ascii="Times New Roman" w:hAnsi="Times New Roman"/>
          <w:sz w:val="24"/>
        </w:rPr>
        <w:t xml:space="preserve">applications and making awards to </w:t>
      </w:r>
      <w:r w:rsidR="00F56D1B" w:rsidRPr="007E1633">
        <w:rPr>
          <w:rFonts w:ascii="Times New Roman" w:hAnsi="Times New Roman"/>
          <w:sz w:val="24"/>
        </w:rPr>
        <w:t xml:space="preserve">76 </w:t>
      </w:r>
      <w:r w:rsidRPr="007E1633">
        <w:rPr>
          <w:rFonts w:ascii="Times New Roman" w:hAnsi="Times New Roman"/>
          <w:sz w:val="24"/>
        </w:rPr>
        <w:t>recipients.</w:t>
      </w:r>
      <w:r w:rsidRPr="00AF4CFA">
        <w:rPr>
          <w:rFonts w:ascii="Times New Roman" w:hAnsi="Times New Roman"/>
          <w:sz w:val="24"/>
        </w:rPr>
        <w:t xml:space="preserve">  </w:t>
      </w:r>
      <w:r w:rsidRPr="007E1633">
        <w:rPr>
          <w:rFonts w:ascii="Times New Roman" w:hAnsi="Times New Roman"/>
          <w:sz w:val="24"/>
        </w:rPr>
        <w:t xml:space="preserve">RUS has also included Administrative and Travel costs which are used to promote the program across the U.S. </w:t>
      </w:r>
      <w:r w:rsidR="00646507" w:rsidRPr="007E1633">
        <w:rPr>
          <w:rFonts w:ascii="Times New Roman" w:hAnsi="Times New Roman"/>
          <w:sz w:val="24"/>
        </w:rPr>
        <w:t>These costs were calculated using the OPM pay scale from 2012, when this package was completed</w:t>
      </w:r>
      <w:r w:rsidR="00646507" w:rsidRPr="00AF4CFA">
        <w:rPr>
          <w:rFonts w:ascii="Times New Roman" w:hAnsi="Times New Roman"/>
          <w:sz w:val="24"/>
        </w:rPr>
        <w:t>.</w:t>
      </w:r>
    </w:p>
    <w:p w14:paraId="558D9D4D" w14:textId="77777777" w:rsidR="00336B4C" w:rsidRPr="00BB0534" w:rsidRDefault="00336B4C" w:rsidP="00336B4C">
      <w:pPr>
        <w:rPr>
          <w:rFonts w:ascii="Times New Roman" w:hAnsi="Times New Roman"/>
          <w:sz w:val="24"/>
        </w:rPr>
      </w:pPr>
      <w:r w:rsidRPr="00BB0534">
        <w:rPr>
          <w:rFonts w:ascii="Times New Roman" w:hAnsi="Times New Roman"/>
          <w:sz w:val="24"/>
        </w:rPr>
        <w:t>COST TO THE FEDERAL GOVERNMENT</w:t>
      </w:r>
    </w:p>
    <w:p w14:paraId="34D868D7" w14:textId="77777777" w:rsidR="00336B4C" w:rsidRDefault="00336B4C" w:rsidP="00336B4C">
      <w:pPr>
        <w:rPr>
          <w:rFonts w:ascii="Times New Roman" w:hAnsi="Times New Roman"/>
          <w:sz w:val="24"/>
        </w:rPr>
      </w:pPr>
    </w:p>
    <w:p w14:paraId="35F788C5" w14:textId="77777777" w:rsidR="007C1553" w:rsidRPr="00BB0534" w:rsidRDefault="007C1553" w:rsidP="00336B4C">
      <w:pPr>
        <w:rPr>
          <w:rFonts w:ascii="Times New Roman" w:hAnsi="Times New Roman"/>
          <w:sz w:val="24"/>
        </w:rPr>
      </w:pPr>
    </w:p>
    <w:p w14:paraId="6D3AE016" w14:textId="3C7113BE" w:rsidR="00336B4C" w:rsidRPr="00BB0534" w:rsidRDefault="00336B4C" w:rsidP="00336B4C">
      <w:pPr>
        <w:rPr>
          <w:rFonts w:ascii="Times New Roman" w:hAnsi="Times New Roman"/>
          <w:sz w:val="24"/>
        </w:rPr>
      </w:pPr>
      <w:r w:rsidRPr="00BB0534">
        <w:rPr>
          <w:rFonts w:ascii="Times New Roman" w:hAnsi="Times New Roman"/>
          <w:sz w:val="24"/>
        </w:rPr>
        <w:t>Travel &amp; Administrative</w:t>
      </w:r>
      <w:r w:rsidRPr="00BB0534">
        <w:rPr>
          <w:rFonts w:ascii="Times New Roman" w:hAnsi="Times New Roman"/>
          <w:sz w:val="24"/>
        </w:rPr>
        <w:tab/>
      </w:r>
      <w:r w:rsidRPr="00BB0534">
        <w:rPr>
          <w:rFonts w:ascii="Times New Roman" w:hAnsi="Times New Roman"/>
          <w:sz w:val="24"/>
        </w:rPr>
        <w:tab/>
      </w:r>
      <w:r w:rsidRPr="00BB0534">
        <w:rPr>
          <w:rFonts w:ascii="Times New Roman" w:hAnsi="Times New Roman"/>
          <w:sz w:val="24"/>
        </w:rPr>
        <w:tab/>
      </w:r>
      <w:r w:rsidRPr="00BB0534">
        <w:rPr>
          <w:rFonts w:ascii="Times New Roman" w:hAnsi="Times New Roman"/>
          <w:sz w:val="24"/>
        </w:rPr>
        <w:tab/>
      </w:r>
      <w:r w:rsidRPr="00BB0534">
        <w:rPr>
          <w:rFonts w:ascii="Times New Roman" w:hAnsi="Times New Roman"/>
          <w:sz w:val="24"/>
        </w:rPr>
        <w:tab/>
      </w:r>
      <w:r w:rsidRPr="00BB0534">
        <w:rPr>
          <w:rFonts w:ascii="Times New Roman" w:hAnsi="Times New Roman"/>
          <w:sz w:val="24"/>
        </w:rPr>
        <w:tab/>
        <w:t xml:space="preserve">  </w:t>
      </w:r>
      <w:r w:rsidR="003E6035" w:rsidRPr="00BB0534">
        <w:rPr>
          <w:rFonts w:ascii="Times New Roman" w:hAnsi="Times New Roman"/>
          <w:sz w:val="24"/>
        </w:rPr>
        <w:t xml:space="preserve"> </w:t>
      </w:r>
      <w:r w:rsidRPr="00BB0534">
        <w:rPr>
          <w:rFonts w:ascii="Times New Roman" w:hAnsi="Times New Roman"/>
          <w:sz w:val="24"/>
        </w:rPr>
        <w:t xml:space="preserve">  $</w:t>
      </w:r>
      <w:r w:rsidR="00644BA8" w:rsidRPr="00BB0534">
        <w:rPr>
          <w:rFonts w:ascii="Times New Roman" w:hAnsi="Times New Roman"/>
          <w:sz w:val="24"/>
        </w:rPr>
        <w:t xml:space="preserve"> </w:t>
      </w:r>
      <w:r w:rsidRPr="00BB0534">
        <w:rPr>
          <w:rFonts w:ascii="Times New Roman" w:hAnsi="Times New Roman"/>
          <w:sz w:val="24"/>
        </w:rPr>
        <w:t>1</w:t>
      </w:r>
      <w:r w:rsidR="007C3AC2">
        <w:rPr>
          <w:rFonts w:ascii="Times New Roman" w:hAnsi="Times New Roman"/>
          <w:sz w:val="24"/>
        </w:rPr>
        <w:t>2</w:t>
      </w:r>
      <w:r w:rsidRPr="00BB0534">
        <w:rPr>
          <w:rFonts w:ascii="Times New Roman" w:hAnsi="Times New Roman"/>
          <w:sz w:val="24"/>
        </w:rPr>
        <w:t>,000</w:t>
      </w:r>
    </w:p>
    <w:p w14:paraId="06B39FFC" w14:textId="77777777" w:rsidR="00336B4C" w:rsidRPr="00BB0534" w:rsidRDefault="00336B4C" w:rsidP="00336B4C">
      <w:pPr>
        <w:rPr>
          <w:rFonts w:ascii="Times New Roman" w:hAnsi="Times New Roman"/>
          <w:sz w:val="24"/>
        </w:rPr>
      </w:pPr>
    </w:p>
    <w:p w14:paraId="340D40EB" w14:textId="77777777" w:rsidR="00336B4C" w:rsidRPr="00BB0534" w:rsidRDefault="00336B4C" w:rsidP="00336B4C">
      <w:pPr>
        <w:rPr>
          <w:rFonts w:ascii="Times New Roman" w:hAnsi="Times New Roman"/>
          <w:sz w:val="24"/>
        </w:rPr>
      </w:pPr>
      <w:r w:rsidRPr="00BB0534">
        <w:rPr>
          <w:rFonts w:ascii="Times New Roman" w:hAnsi="Times New Roman"/>
          <w:sz w:val="24"/>
        </w:rPr>
        <w:t>Professional Review of Applications</w:t>
      </w:r>
    </w:p>
    <w:p w14:paraId="7B803DF3" w14:textId="76103ADE" w:rsidR="00336B4C" w:rsidRPr="00AF4CFA" w:rsidRDefault="00336B4C" w:rsidP="00336B4C">
      <w:pPr>
        <w:rPr>
          <w:rFonts w:ascii="Times New Roman" w:hAnsi="Times New Roman"/>
          <w:sz w:val="24"/>
        </w:rPr>
      </w:pPr>
      <w:r w:rsidRPr="00BB0534">
        <w:rPr>
          <w:rFonts w:ascii="Times New Roman" w:hAnsi="Times New Roman"/>
          <w:sz w:val="24"/>
        </w:rPr>
        <w:tab/>
      </w:r>
      <w:r w:rsidRPr="00BB0534">
        <w:rPr>
          <w:rFonts w:ascii="Times New Roman" w:hAnsi="Times New Roman"/>
          <w:sz w:val="24"/>
        </w:rPr>
        <w:tab/>
      </w:r>
      <w:r w:rsidR="00F56D1B" w:rsidRPr="00AF4CFA">
        <w:rPr>
          <w:rFonts w:ascii="Times New Roman" w:hAnsi="Times New Roman"/>
          <w:sz w:val="24"/>
        </w:rPr>
        <w:t>190</w:t>
      </w:r>
      <w:r w:rsidR="00F56D1B" w:rsidRPr="00BA4A1D">
        <w:rPr>
          <w:rFonts w:ascii="Times New Roman" w:hAnsi="Times New Roman"/>
          <w:sz w:val="24"/>
        </w:rPr>
        <w:t xml:space="preserve"> </w:t>
      </w:r>
      <w:r w:rsidRPr="00BA4A1D">
        <w:rPr>
          <w:rFonts w:ascii="Times New Roman" w:hAnsi="Times New Roman"/>
          <w:sz w:val="24"/>
        </w:rPr>
        <w:t>Applications</w:t>
      </w:r>
      <w:r w:rsidRPr="00BA4A1D">
        <w:rPr>
          <w:rFonts w:ascii="Times New Roman" w:hAnsi="Times New Roman"/>
          <w:sz w:val="24"/>
        </w:rPr>
        <w:tab/>
        <w:t>X 7 hrs.</w:t>
      </w:r>
      <w:r w:rsidRPr="00BA4A1D">
        <w:rPr>
          <w:rFonts w:ascii="Times New Roman" w:hAnsi="Times New Roman"/>
          <w:sz w:val="24"/>
        </w:rPr>
        <w:tab/>
        <w:t>X $</w:t>
      </w:r>
      <w:r w:rsidR="00BA4A1D" w:rsidRPr="00BA4A1D">
        <w:rPr>
          <w:rFonts w:ascii="Times New Roman" w:hAnsi="Times New Roman"/>
          <w:sz w:val="24"/>
        </w:rPr>
        <w:t>65.87</w:t>
      </w:r>
      <w:r w:rsidRPr="007E1633">
        <w:rPr>
          <w:rFonts w:ascii="Times New Roman" w:hAnsi="Times New Roman"/>
          <w:sz w:val="24"/>
        </w:rPr>
        <w:tab/>
        <w:t xml:space="preserve">= </w:t>
      </w:r>
      <w:r w:rsidR="003E6035" w:rsidRPr="007E1633">
        <w:rPr>
          <w:rFonts w:ascii="Times New Roman" w:hAnsi="Times New Roman"/>
          <w:sz w:val="24"/>
        </w:rPr>
        <w:t xml:space="preserve"> </w:t>
      </w:r>
      <w:r w:rsidRPr="007E1633">
        <w:rPr>
          <w:rFonts w:ascii="Times New Roman" w:hAnsi="Times New Roman"/>
          <w:sz w:val="24"/>
        </w:rPr>
        <w:t xml:space="preserve"> $</w:t>
      </w:r>
      <w:r w:rsidR="00BA4A1D" w:rsidRPr="007E1633">
        <w:rPr>
          <w:rFonts w:ascii="Times New Roman" w:hAnsi="Times New Roman"/>
          <w:sz w:val="24"/>
        </w:rPr>
        <w:t>87,607</w:t>
      </w:r>
    </w:p>
    <w:p w14:paraId="01D59788" w14:textId="77777777" w:rsidR="00336B4C" w:rsidRPr="00BA4A1D" w:rsidRDefault="00336B4C" w:rsidP="00336B4C">
      <w:pPr>
        <w:rPr>
          <w:rFonts w:ascii="Times New Roman" w:hAnsi="Times New Roman"/>
          <w:sz w:val="24"/>
        </w:rPr>
      </w:pPr>
    </w:p>
    <w:p w14:paraId="7A22E072" w14:textId="77777777" w:rsidR="00336B4C" w:rsidRPr="00BA4A1D" w:rsidRDefault="00336B4C" w:rsidP="00336B4C">
      <w:pPr>
        <w:rPr>
          <w:rFonts w:ascii="Times New Roman" w:hAnsi="Times New Roman"/>
          <w:sz w:val="24"/>
        </w:rPr>
      </w:pPr>
      <w:r w:rsidRPr="00BA4A1D">
        <w:rPr>
          <w:rFonts w:ascii="Times New Roman" w:hAnsi="Times New Roman"/>
          <w:sz w:val="24"/>
        </w:rPr>
        <w:t>Clerical Time Spent on Applications</w:t>
      </w:r>
    </w:p>
    <w:p w14:paraId="27095D6B" w14:textId="2F26056B" w:rsidR="00336B4C" w:rsidRPr="00BB0534" w:rsidRDefault="00336B4C" w:rsidP="00336B4C">
      <w:pPr>
        <w:rPr>
          <w:rFonts w:ascii="Times New Roman" w:hAnsi="Times New Roman"/>
          <w:sz w:val="24"/>
        </w:rPr>
      </w:pPr>
      <w:r w:rsidRPr="00BA4A1D">
        <w:rPr>
          <w:rFonts w:ascii="Times New Roman" w:hAnsi="Times New Roman"/>
          <w:sz w:val="24"/>
        </w:rPr>
        <w:tab/>
      </w:r>
      <w:r w:rsidRPr="00BA4A1D">
        <w:rPr>
          <w:rFonts w:ascii="Times New Roman" w:hAnsi="Times New Roman"/>
          <w:sz w:val="24"/>
        </w:rPr>
        <w:tab/>
      </w:r>
      <w:r w:rsidR="00F56D1B" w:rsidRPr="00BA4A1D">
        <w:rPr>
          <w:rFonts w:ascii="Times New Roman" w:hAnsi="Times New Roman"/>
          <w:sz w:val="24"/>
        </w:rPr>
        <w:t xml:space="preserve">190 </w:t>
      </w:r>
      <w:r w:rsidRPr="00BA4A1D">
        <w:rPr>
          <w:rFonts w:ascii="Times New Roman" w:hAnsi="Times New Roman"/>
          <w:sz w:val="24"/>
        </w:rPr>
        <w:t>Applications</w:t>
      </w:r>
      <w:r w:rsidRPr="00BA4A1D">
        <w:rPr>
          <w:rFonts w:ascii="Times New Roman" w:hAnsi="Times New Roman"/>
          <w:sz w:val="24"/>
        </w:rPr>
        <w:tab/>
        <w:t>X 4 hrs.</w:t>
      </w:r>
      <w:r w:rsidRPr="00BA4A1D">
        <w:rPr>
          <w:rFonts w:ascii="Times New Roman" w:hAnsi="Times New Roman"/>
          <w:sz w:val="24"/>
        </w:rPr>
        <w:tab/>
        <w:t xml:space="preserve">X </w:t>
      </w:r>
      <w:r w:rsidRPr="007E1633">
        <w:rPr>
          <w:rFonts w:ascii="Times New Roman" w:hAnsi="Times New Roman"/>
          <w:sz w:val="24"/>
        </w:rPr>
        <w:t>$</w:t>
      </w:r>
      <w:r w:rsidR="00BA4A1D" w:rsidRPr="007E1633">
        <w:rPr>
          <w:rFonts w:ascii="Times New Roman" w:hAnsi="Times New Roman"/>
          <w:sz w:val="24"/>
        </w:rPr>
        <w:t>28.10</w:t>
      </w:r>
      <w:r w:rsidRPr="007E1633">
        <w:rPr>
          <w:rFonts w:ascii="Times New Roman" w:hAnsi="Times New Roman"/>
          <w:sz w:val="24"/>
        </w:rPr>
        <w:tab/>
        <w:t xml:space="preserve">=  </w:t>
      </w:r>
      <w:r w:rsidR="003E6035" w:rsidRPr="007E1633">
        <w:rPr>
          <w:rFonts w:ascii="Times New Roman" w:hAnsi="Times New Roman"/>
          <w:sz w:val="24"/>
        </w:rPr>
        <w:t xml:space="preserve"> </w:t>
      </w:r>
      <w:r w:rsidRPr="007E1633">
        <w:rPr>
          <w:rFonts w:ascii="Times New Roman" w:hAnsi="Times New Roman"/>
          <w:sz w:val="24"/>
        </w:rPr>
        <w:t>$</w:t>
      </w:r>
      <w:r w:rsidR="00BA4A1D" w:rsidRPr="007E1633">
        <w:rPr>
          <w:rFonts w:ascii="Times New Roman" w:hAnsi="Times New Roman"/>
          <w:sz w:val="24"/>
        </w:rPr>
        <w:t>21,356</w:t>
      </w:r>
    </w:p>
    <w:p w14:paraId="2D51A0EC" w14:textId="77777777" w:rsidR="00336B4C" w:rsidRPr="00BB0534" w:rsidRDefault="00336B4C" w:rsidP="00336B4C">
      <w:pPr>
        <w:rPr>
          <w:rFonts w:ascii="Times New Roman" w:hAnsi="Times New Roman"/>
          <w:sz w:val="24"/>
        </w:rPr>
      </w:pPr>
    </w:p>
    <w:p w14:paraId="2F97496A" w14:textId="7EBB136A" w:rsidR="00336B4C" w:rsidRPr="00BB0534" w:rsidRDefault="00336B4C" w:rsidP="00336B4C">
      <w:pPr>
        <w:rPr>
          <w:rFonts w:ascii="Times New Roman" w:hAnsi="Times New Roman"/>
          <w:sz w:val="24"/>
        </w:rPr>
      </w:pPr>
      <w:r w:rsidRPr="00BB0534">
        <w:rPr>
          <w:rFonts w:ascii="Times New Roman" w:hAnsi="Times New Roman"/>
          <w:sz w:val="24"/>
        </w:rPr>
        <w:t>Post Award Professional Time</w:t>
      </w:r>
      <w:r w:rsidRPr="00BB0534">
        <w:rPr>
          <w:rFonts w:ascii="Times New Roman" w:hAnsi="Times New Roman"/>
          <w:sz w:val="24"/>
        </w:rPr>
        <w:tab/>
      </w:r>
      <w:r w:rsidR="00F56D1B">
        <w:rPr>
          <w:rFonts w:ascii="Times New Roman" w:hAnsi="Times New Roman"/>
          <w:sz w:val="24"/>
        </w:rPr>
        <w:t>76</w:t>
      </w:r>
      <w:r w:rsidR="00F56D1B" w:rsidRPr="00BB0534">
        <w:rPr>
          <w:rFonts w:ascii="Times New Roman" w:hAnsi="Times New Roman"/>
          <w:sz w:val="24"/>
        </w:rPr>
        <w:t xml:space="preserve"> </w:t>
      </w:r>
      <w:r w:rsidRPr="00BB0534">
        <w:rPr>
          <w:rFonts w:ascii="Times New Roman" w:hAnsi="Times New Roman"/>
          <w:sz w:val="24"/>
        </w:rPr>
        <w:t>X 5 hrs.</w:t>
      </w:r>
      <w:r w:rsidRPr="00BB0534">
        <w:rPr>
          <w:rFonts w:ascii="Times New Roman" w:hAnsi="Times New Roman"/>
          <w:sz w:val="24"/>
        </w:rPr>
        <w:tab/>
      </w:r>
      <w:r w:rsidRPr="00AF4CFA">
        <w:rPr>
          <w:rFonts w:ascii="Times New Roman" w:hAnsi="Times New Roman"/>
          <w:sz w:val="24"/>
        </w:rPr>
        <w:t xml:space="preserve">X </w:t>
      </w:r>
      <w:r w:rsidRPr="007E1633">
        <w:rPr>
          <w:rFonts w:ascii="Times New Roman" w:hAnsi="Times New Roman"/>
          <w:sz w:val="24"/>
        </w:rPr>
        <w:t>$</w:t>
      </w:r>
      <w:r w:rsidR="00AF4CFA" w:rsidRPr="007E1633">
        <w:rPr>
          <w:rFonts w:ascii="Times New Roman" w:hAnsi="Times New Roman"/>
          <w:sz w:val="24"/>
        </w:rPr>
        <w:t>65.93</w:t>
      </w:r>
      <w:r w:rsidRPr="007E1633">
        <w:rPr>
          <w:rFonts w:ascii="Times New Roman" w:hAnsi="Times New Roman"/>
          <w:sz w:val="24"/>
        </w:rPr>
        <w:tab/>
        <w:t xml:space="preserve">= </w:t>
      </w:r>
      <w:r w:rsidR="003E6035" w:rsidRPr="007E1633">
        <w:rPr>
          <w:rFonts w:ascii="Times New Roman" w:hAnsi="Times New Roman"/>
          <w:sz w:val="24"/>
        </w:rPr>
        <w:t xml:space="preserve"> </w:t>
      </w:r>
      <w:r w:rsidRPr="007E1633">
        <w:rPr>
          <w:rFonts w:ascii="Times New Roman" w:hAnsi="Times New Roman"/>
          <w:sz w:val="24"/>
        </w:rPr>
        <w:t xml:space="preserve"> $</w:t>
      </w:r>
      <w:r w:rsidR="00AF4CFA" w:rsidRPr="00AF4CFA">
        <w:rPr>
          <w:rFonts w:ascii="Times New Roman" w:hAnsi="Times New Roman"/>
          <w:sz w:val="24"/>
        </w:rPr>
        <w:t>25,053</w:t>
      </w:r>
    </w:p>
    <w:p w14:paraId="59E82C84" w14:textId="77777777" w:rsidR="00336B4C" w:rsidRPr="00BB0534" w:rsidRDefault="00336B4C" w:rsidP="00336B4C">
      <w:pPr>
        <w:rPr>
          <w:rFonts w:ascii="Times New Roman" w:hAnsi="Times New Roman"/>
          <w:sz w:val="24"/>
        </w:rPr>
      </w:pPr>
    </w:p>
    <w:p w14:paraId="3B00A8F5" w14:textId="40DF1C4E" w:rsidR="00336B4C" w:rsidRPr="00BB0534" w:rsidRDefault="00336B4C" w:rsidP="00336B4C">
      <w:pPr>
        <w:rPr>
          <w:rFonts w:ascii="Times New Roman" w:hAnsi="Times New Roman"/>
          <w:sz w:val="24"/>
        </w:rPr>
      </w:pPr>
      <w:r w:rsidRPr="00AF4CFA">
        <w:rPr>
          <w:rFonts w:ascii="Times New Roman" w:hAnsi="Times New Roman"/>
          <w:sz w:val="24"/>
        </w:rPr>
        <w:t>Post Award Clerical Time</w:t>
      </w:r>
      <w:r w:rsidRPr="00AF4CFA">
        <w:rPr>
          <w:rFonts w:ascii="Times New Roman" w:hAnsi="Times New Roman"/>
          <w:sz w:val="24"/>
        </w:rPr>
        <w:tab/>
      </w:r>
      <w:r w:rsidRPr="00AF4CFA">
        <w:rPr>
          <w:rFonts w:ascii="Times New Roman" w:hAnsi="Times New Roman"/>
          <w:sz w:val="24"/>
        </w:rPr>
        <w:tab/>
      </w:r>
      <w:r w:rsidR="00F56D1B" w:rsidRPr="00AF4CFA">
        <w:rPr>
          <w:rFonts w:ascii="Times New Roman" w:hAnsi="Times New Roman"/>
          <w:sz w:val="24"/>
        </w:rPr>
        <w:t xml:space="preserve">76 </w:t>
      </w:r>
      <w:r w:rsidRPr="00AF4CFA">
        <w:rPr>
          <w:rFonts w:ascii="Times New Roman" w:hAnsi="Times New Roman"/>
          <w:sz w:val="24"/>
        </w:rPr>
        <w:t>X 5 hrs.</w:t>
      </w:r>
      <w:r w:rsidRPr="00AF4CFA">
        <w:rPr>
          <w:rFonts w:ascii="Times New Roman" w:hAnsi="Times New Roman"/>
          <w:sz w:val="24"/>
        </w:rPr>
        <w:tab/>
        <w:t xml:space="preserve">X </w:t>
      </w:r>
      <w:r w:rsidRPr="007E1633">
        <w:rPr>
          <w:rFonts w:ascii="Times New Roman" w:hAnsi="Times New Roman"/>
          <w:sz w:val="24"/>
        </w:rPr>
        <w:t>$</w:t>
      </w:r>
      <w:r w:rsidR="00AF4CFA" w:rsidRPr="007E1633">
        <w:rPr>
          <w:rFonts w:ascii="Times New Roman" w:hAnsi="Times New Roman"/>
          <w:sz w:val="24"/>
        </w:rPr>
        <w:t>3</w:t>
      </w:r>
      <w:r w:rsidR="00BA4A1D" w:rsidRPr="007E1633">
        <w:rPr>
          <w:rFonts w:ascii="Times New Roman" w:hAnsi="Times New Roman"/>
          <w:sz w:val="24"/>
        </w:rPr>
        <w:t>8.</w:t>
      </w:r>
      <w:r w:rsidR="00AF4CFA" w:rsidRPr="007E1633">
        <w:rPr>
          <w:rFonts w:ascii="Times New Roman" w:hAnsi="Times New Roman"/>
          <w:sz w:val="24"/>
        </w:rPr>
        <w:t>38</w:t>
      </w:r>
      <w:r w:rsidRPr="007E1633">
        <w:rPr>
          <w:rFonts w:ascii="Times New Roman" w:hAnsi="Times New Roman"/>
          <w:sz w:val="24"/>
        </w:rPr>
        <w:tab/>
        <w:t xml:space="preserve">=  </w:t>
      </w:r>
      <w:r w:rsidR="003E6035" w:rsidRPr="007E1633">
        <w:rPr>
          <w:rFonts w:ascii="Times New Roman" w:hAnsi="Times New Roman"/>
          <w:sz w:val="24"/>
        </w:rPr>
        <w:t xml:space="preserve"> </w:t>
      </w:r>
      <w:r w:rsidRPr="007E1633">
        <w:rPr>
          <w:rFonts w:ascii="Times New Roman" w:hAnsi="Times New Roman"/>
          <w:sz w:val="24"/>
        </w:rPr>
        <w:t>$</w:t>
      </w:r>
      <w:r w:rsidR="002732D2">
        <w:rPr>
          <w:rFonts w:ascii="Times New Roman" w:hAnsi="Times New Roman"/>
          <w:sz w:val="24"/>
        </w:rPr>
        <w:t>14,</w:t>
      </w:r>
      <w:r w:rsidR="00AF4CFA">
        <w:rPr>
          <w:rFonts w:ascii="Times New Roman" w:hAnsi="Times New Roman"/>
          <w:sz w:val="24"/>
        </w:rPr>
        <w:t>584</w:t>
      </w:r>
    </w:p>
    <w:p w14:paraId="235E9327" w14:textId="77777777" w:rsidR="00336B4C" w:rsidRPr="00BB0534" w:rsidRDefault="00336B4C" w:rsidP="00336B4C">
      <w:pPr>
        <w:rPr>
          <w:rFonts w:ascii="Times New Roman" w:hAnsi="Times New Roman"/>
          <w:sz w:val="24"/>
        </w:rPr>
      </w:pPr>
    </w:p>
    <w:p w14:paraId="1A3E1205" w14:textId="2EBEFB0A" w:rsidR="002732D2" w:rsidRPr="007E1633" w:rsidRDefault="00336B4C" w:rsidP="002732D2">
      <w:pPr>
        <w:rPr>
          <w:rFonts w:ascii="Calibri" w:hAnsi="Calibri"/>
          <w:b/>
          <w:color w:val="000000"/>
          <w:sz w:val="22"/>
          <w:szCs w:val="22"/>
        </w:rPr>
      </w:pPr>
      <w:r w:rsidRPr="00BB0534">
        <w:rPr>
          <w:rFonts w:ascii="Times New Roman" w:hAnsi="Times New Roman"/>
          <w:b/>
          <w:sz w:val="24"/>
        </w:rPr>
        <w:t>TOTAL COST TO THE GOVERNMENT</w:t>
      </w:r>
      <w:r w:rsidRPr="00BB0534">
        <w:rPr>
          <w:rFonts w:ascii="Times New Roman" w:hAnsi="Times New Roman"/>
          <w:b/>
          <w:sz w:val="24"/>
        </w:rPr>
        <w:tab/>
      </w:r>
      <w:r w:rsidRPr="00BB0534">
        <w:rPr>
          <w:rFonts w:ascii="Times New Roman" w:hAnsi="Times New Roman"/>
          <w:b/>
          <w:sz w:val="24"/>
        </w:rPr>
        <w:tab/>
      </w:r>
      <w:r w:rsidRPr="00BB0534">
        <w:rPr>
          <w:rFonts w:ascii="Times New Roman" w:hAnsi="Times New Roman"/>
          <w:b/>
          <w:sz w:val="24"/>
        </w:rPr>
        <w:tab/>
        <w:t xml:space="preserve">= </w:t>
      </w:r>
      <w:r w:rsidRPr="007E1633">
        <w:rPr>
          <w:rFonts w:ascii="Times New Roman" w:hAnsi="Times New Roman"/>
          <w:b/>
          <w:sz w:val="24"/>
          <w:szCs w:val="24"/>
        </w:rPr>
        <w:t>$</w:t>
      </w:r>
      <w:r w:rsidR="002732D2" w:rsidRPr="007E1633">
        <w:rPr>
          <w:rFonts w:ascii="Times New Roman" w:hAnsi="Times New Roman"/>
          <w:b/>
          <w:color w:val="000000"/>
          <w:sz w:val="24"/>
          <w:szCs w:val="24"/>
        </w:rPr>
        <w:t>160,600</w:t>
      </w:r>
    </w:p>
    <w:p w14:paraId="7E3FF1F7" w14:textId="1FFCC8EC" w:rsidR="00336B4C" w:rsidRDefault="00336B4C" w:rsidP="00336B4C">
      <w:pPr>
        <w:rPr>
          <w:rFonts w:ascii="Times New Roman" w:hAnsi="Times New Roman"/>
          <w:b/>
          <w:sz w:val="24"/>
        </w:rPr>
      </w:pPr>
    </w:p>
    <w:p w14:paraId="5AF775C2" w14:textId="4C21EFFB" w:rsidR="00714DAF" w:rsidRDefault="00714DAF" w:rsidP="00336B4C">
      <w:pPr>
        <w:rPr>
          <w:rFonts w:ascii="Times New Roman" w:hAnsi="Times New Roman"/>
          <w:b/>
          <w:sz w:val="24"/>
        </w:rPr>
      </w:pPr>
    </w:p>
    <w:p w14:paraId="763296C6" w14:textId="0416DDF2" w:rsidR="00336B4C" w:rsidRDefault="00336B4C" w:rsidP="00336B4C">
      <w:pPr>
        <w:rPr>
          <w:rFonts w:ascii="Times New Roman" w:hAnsi="Times New Roman"/>
          <w:sz w:val="24"/>
        </w:rPr>
      </w:pPr>
    </w:p>
    <w:p w14:paraId="790498B5" w14:textId="17AE9A75" w:rsidR="008B6F13" w:rsidRDefault="008B6F13" w:rsidP="00336B4C">
      <w:pPr>
        <w:rPr>
          <w:rFonts w:ascii="Times New Roman" w:hAnsi="Times New Roman"/>
          <w:sz w:val="24"/>
        </w:rPr>
      </w:pPr>
      <w:r>
        <w:rPr>
          <w:rFonts w:ascii="Times New Roman" w:hAnsi="Times New Roman"/>
          <w:sz w:val="24"/>
        </w:rPr>
        <w:t>________________________________________________________________________</w:t>
      </w:r>
    </w:p>
    <w:p w14:paraId="206847C2" w14:textId="77777777" w:rsidR="008B6F13" w:rsidRDefault="008B6F13" w:rsidP="008B6F13">
      <w:pPr>
        <w:rPr>
          <w:rFonts w:ascii="Times New Roman" w:hAnsi="Times New Roman"/>
          <w:vertAlign w:val="superscript"/>
        </w:rPr>
      </w:pPr>
    </w:p>
    <w:p w14:paraId="725A0C22" w14:textId="5872564B" w:rsidR="008B6F13" w:rsidRPr="007E1633" w:rsidRDefault="008B6F13" w:rsidP="008B6F13">
      <w:pPr>
        <w:rPr>
          <w:rFonts w:ascii="Times New Roman" w:hAnsi="Times New Roman"/>
        </w:rPr>
      </w:pPr>
      <w:r w:rsidRPr="007E1633">
        <w:rPr>
          <w:rFonts w:ascii="Times New Roman" w:hAnsi="Times New Roman"/>
          <w:vertAlign w:val="superscript"/>
        </w:rPr>
        <w:t>2</w:t>
      </w:r>
      <w:r w:rsidRPr="007E1633">
        <w:rPr>
          <w:rFonts w:ascii="Times New Roman" w:hAnsi="Times New Roman"/>
        </w:rPr>
        <w:t xml:space="preserve"> Cost of total benefits as a percentage of total hourly compensation for civilian Federal Government employees exceeds that of private sector employees. OMB Memoranda indicate that the total Federal civilian position full fringe benefit cost factor is 36.25% </w:t>
      </w:r>
      <w:r w:rsidRPr="007E1633">
        <w:rPr>
          <w:rFonts w:ascii="Times New Roman" w:hAnsi="Times New Roman"/>
          <w:i/>
        </w:rPr>
        <w:t>See OMB Memoranda M-08-13(March 11, 2008).</w:t>
      </w:r>
      <w:r w:rsidRPr="007E1633">
        <w:rPr>
          <w:rFonts w:ascii="Times New Roman" w:hAnsi="Times New Roman"/>
        </w:rPr>
        <w:t xml:space="preserve"> </w:t>
      </w:r>
    </w:p>
    <w:p w14:paraId="406362D2" w14:textId="5C0CAD38" w:rsidR="008B6F13" w:rsidRDefault="008B6F13" w:rsidP="00336B4C">
      <w:pPr>
        <w:rPr>
          <w:rFonts w:ascii="Times New Roman" w:hAnsi="Times New Roman"/>
          <w:sz w:val="24"/>
        </w:rPr>
      </w:pPr>
    </w:p>
    <w:p w14:paraId="3FD2F0ED" w14:textId="77777777" w:rsidR="008B6F13" w:rsidRDefault="008B6F13" w:rsidP="00336B4C">
      <w:pPr>
        <w:rPr>
          <w:rFonts w:ascii="Times New Roman" w:hAnsi="Times New Roman"/>
          <w:sz w:val="24"/>
        </w:rPr>
      </w:pPr>
    </w:p>
    <w:p w14:paraId="1A717763" w14:textId="77777777" w:rsidR="008B6F13" w:rsidRDefault="008B6F13" w:rsidP="00336B4C">
      <w:pPr>
        <w:rPr>
          <w:rFonts w:ascii="Times New Roman" w:hAnsi="Times New Roman"/>
          <w:sz w:val="24"/>
        </w:rPr>
      </w:pPr>
    </w:p>
    <w:p w14:paraId="0DFDC8CA" w14:textId="77777777" w:rsidR="008B6F13" w:rsidRPr="00BB0534" w:rsidRDefault="008B6F13" w:rsidP="00336B4C">
      <w:pPr>
        <w:rPr>
          <w:rFonts w:ascii="Times New Roman" w:hAnsi="Times New Roman"/>
          <w:sz w:val="24"/>
        </w:rPr>
      </w:pPr>
    </w:p>
    <w:p w14:paraId="0DCF287D" w14:textId="77777777" w:rsidR="00825D3A" w:rsidRPr="00BB0534" w:rsidRDefault="00825D3A" w:rsidP="00336B4C">
      <w:pPr>
        <w:rPr>
          <w:rFonts w:ascii="Times New Roman" w:hAnsi="Times New Roman"/>
          <w:sz w:val="24"/>
        </w:rPr>
      </w:pPr>
    </w:p>
    <w:p w14:paraId="5F50EEF1" w14:textId="77777777" w:rsidR="00336B4C" w:rsidRPr="00373D62" w:rsidRDefault="00336B4C" w:rsidP="00336B4C">
      <w:pPr>
        <w:rPr>
          <w:rFonts w:ascii="Times New Roman" w:hAnsi="Times New Roman"/>
          <w:b/>
          <w:sz w:val="24"/>
        </w:rPr>
      </w:pPr>
      <w:r w:rsidRPr="00BB0534">
        <w:rPr>
          <w:rFonts w:ascii="Times New Roman" w:hAnsi="Times New Roman"/>
          <w:b/>
          <w:sz w:val="24"/>
        </w:rPr>
        <w:t xml:space="preserve">15.  </w:t>
      </w:r>
      <w:r w:rsidRPr="00BB0534">
        <w:rPr>
          <w:rFonts w:ascii="Times New Roman" w:hAnsi="Times New Roman"/>
          <w:b/>
          <w:sz w:val="24"/>
          <w:u w:val="single"/>
        </w:rPr>
        <w:t>Explain the reasons for any program changes or adjustments reported in items 13 or 14 of the OMB Form 83-1</w:t>
      </w:r>
      <w:r w:rsidRPr="00BB0534">
        <w:rPr>
          <w:rFonts w:ascii="Times New Roman" w:hAnsi="Times New Roman"/>
          <w:b/>
          <w:sz w:val="24"/>
        </w:rPr>
        <w:t>.</w:t>
      </w:r>
    </w:p>
    <w:p w14:paraId="3EEB81D8" w14:textId="77777777" w:rsidR="00336B4C" w:rsidRPr="005A3C81" w:rsidRDefault="00336B4C" w:rsidP="00336B4C">
      <w:pPr>
        <w:rPr>
          <w:rFonts w:ascii="Times New Roman" w:hAnsi="Times New Roman"/>
          <w:sz w:val="24"/>
        </w:rPr>
      </w:pPr>
    </w:p>
    <w:p w14:paraId="3723308B" w14:textId="222C7B6F" w:rsidR="00336B4C" w:rsidRPr="00BB0534" w:rsidRDefault="00336B4C" w:rsidP="00336B4C">
      <w:pPr>
        <w:rPr>
          <w:rFonts w:ascii="Times New Roman" w:hAnsi="Times New Roman"/>
          <w:sz w:val="24"/>
        </w:rPr>
      </w:pPr>
      <w:r w:rsidRPr="005A3C81">
        <w:rPr>
          <w:rFonts w:ascii="Times New Roman" w:hAnsi="Times New Roman"/>
          <w:sz w:val="24"/>
        </w:rPr>
        <w:t>This is a</w:t>
      </w:r>
      <w:r w:rsidR="002B6ECD">
        <w:rPr>
          <w:rFonts w:ascii="Times New Roman" w:hAnsi="Times New Roman"/>
          <w:sz w:val="24"/>
        </w:rPr>
        <w:t xml:space="preserve">n extension </w:t>
      </w:r>
      <w:r w:rsidRPr="005A3C81">
        <w:rPr>
          <w:rFonts w:ascii="Times New Roman" w:hAnsi="Times New Roman"/>
          <w:sz w:val="24"/>
        </w:rPr>
        <w:t xml:space="preserve">of a currently approved information collection package.  </w:t>
      </w:r>
    </w:p>
    <w:p w14:paraId="6F29B2DA" w14:textId="633987D1" w:rsidR="001E2A12" w:rsidRPr="001E2A12" w:rsidRDefault="001E2A12" w:rsidP="001E2A12">
      <w:pPr>
        <w:rPr>
          <w:rFonts w:ascii="Times New Roman" w:hAnsi="Times New Roman"/>
          <w:sz w:val="24"/>
          <w:szCs w:val="24"/>
        </w:rPr>
      </w:pPr>
      <w:r w:rsidRPr="001E2A12">
        <w:rPr>
          <w:rFonts w:ascii="Times New Roman" w:hAnsi="Times New Roman"/>
          <w:sz w:val="24"/>
          <w:szCs w:val="24"/>
        </w:rPr>
        <w:t>There is a reduction of 1,607 burden hours (12,638 to 11,031) in this submission.  The reduction is a result of a decrease in respondents from 210 to 190</w:t>
      </w:r>
      <w:bookmarkStart w:id="2" w:name="_GoBack"/>
      <w:bookmarkEnd w:id="2"/>
      <w:r w:rsidRPr="001E2A12">
        <w:rPr>
          <w:rFonts w:ascii="Times New Roman" w:hAnsi="Times New Roman"/>
          <w:sz w:val="24"/>
          <w:szCs w:val="24"/>
        </w:rPr>
        <w:t xml:space="preserve"> and the burden for the SF – 424 and 270 is now accounted for under an RCF.</w:t>
      </w:r>
    </w:p>
    <w:p w14:paraId="321BCEDD" w14:textId="77777777" w:rsidR="00BA5CFC" w:rsidRDefault="00BA5CFC" w:rsidP="00336B4C">
      <w:pPr>
        <w:rPr>
          <w:rFonts w:ascii="Times New Roman" w:hAnsi="Times New Roman"/>
          <w:sz w:val="24"/>
        </w:rPr>
      </w:pPr>
    </w:p>
    <w:p w14:paraId="5137D7D2" w14:textId="77777777" w:rsidR="00336B4C" w:rsidRPr="00BB0534" w:rsidRDefault="00336B4C" w:rsidP="00336B4C">
      <w:pPr>
        <w:rPr>
          <w:rFonts w:ascii="Times New Roman" w:hAnsi="Times New Roman"/>
          <w:sz w:val="24"/>
        </w:rPr>
      </w:pPr>
    </w:p>
    <w:p w14:paraId="665F8195"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16.  </w:t>
      </w:r>
      <w:r w:rsidRPr="00BB0534">
        <w:rPr>
          <w:rFonts w:ascii="Times New Roman" w:hAnsi="Times New Roman"/>
          <w:b/>
          <w:sz w:val="24"/>
          <w:u w:val="single"/>
        </w:rPr>
        <w:t>For collection of information whose results will be published, outline plans for tabulation and publication</w:t>
      </w:r>
      <w:r w:rsidRPr="00BB0534">
        <w:rPr>
          <w:rFonts w:ascii="Times New Roman" w:hAnsi="Times New Roman"/>
          <w:b/>
          <w:sz w:val="24"/>
        </w:rPr>
        <w:t>.</w:t>
      </w:r>
    </w:p>
    <w:p w14:paraId="78FB195A" w14:textId="77777777" w:rsidR="00336B4C" w:rsidRPr="00BB0534" w:rsidRDefault="00336B4C" w:rsidP="00336B4C">
      <w:pPr>
        <w:rPr>
          <w:rFonts w:ascii="Times New Roman" w:hAnsi="Times New Roman"/>
          <w:sz w:val="24"/>
        </w:rPr>
      </w:pPr>
    </w:p>
    <w:p w14:paraId="540884EF" w14:textId="77777777" w:rsidR="00336B4C" w:rsidRPr="00BB0534" w:rsidRDefault="00336B4C" w:rsidP="00336B4C">
      <w:pPr>
        <w:rPr>
          <w:rFonts w:ascii="Times New Roman" w:hAnsi="Times New Roman"/>
          <w:sz w:val="24"/>
        </w:rPr>
      </w:pPr>
      <w:r w:rsidRPr="00BB0534">
        <w:rPr>
          <w:rFonts w:ascii="Times New Roman" w:hAnsi="Times New Roman"/>
          <w:sz w:val="24"/>
        </w:rPr>
        <w:t>There are no plans for publication.</w:t>
      </w:r>
    </w:p>
    <w:p w14:paraId="65E0ACBF" w14:textId="77777777" w:rsidR="00336B4C" w:rsidRPr="00BB0534" w:rsidRDefault="00336B4C" w:rsidP="00336B4C">
      <w:pPr>
        <w:rPr>
          <w:rFonts w:ascii="Times New Roman" w:hAnsi="Times New Roman"/>
          <w:sz w:val="24"/>
        </w:rPr>
      </w:pPr>
    </w:p>
    <w:p w14:paraId="7750191D" w14:textId="77777777" w:rsidR="00336B4C" w:rsidRPr="00BB0534" w:rsidRDefault="00336B4C" w:rsidP="00336B4C">
      <w:pPr>
        <w:rPr>
          <w:rFonts w:ascii="Times New Roman" w:hAnsi="Times New Roman"/>
          <w:sz w:val="24"/>
        </w:rPr>
      </w:pPr>
    </w:p>
    <w:p w14:paraId="56E065CB"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17.  </w:t>
      </w:r>
      <w:r w:rsidRPr="00BB0534">
        <w:rPr>
          <w:rFonts w:ascii="Times New Roman" w:hAnsi="Times New Roman"/>
          <w:b/>
          <w:sz w:val="24"/>
          <w:u w:val="single"/>
        </w:rPr>
        <w:t>If seeking approval to not display the expiration date for OMB approval of the information collection, explain the reasons that display would be inappropriate</w:t>
      </w:r>
      <w:r w:rsidRPr="00BB0534">
        <w:rPr>
          <w:rFonts w:ascii="Times New Roman" w:hAnsi="Times New Roman"/>
          <w:b/>
          <w:sz w:val="24"/>
        </w:rPr>
        <w:t>.</w:t>
      </w:r>
    </w:p>
    <w:p w14:paraId="79AE0B1D" w14:textId="77777777" w:rsidR="00336B4C" w:rsidRPr="00BB0534" w:rsidRDefault="00336B4C" w:rsidP="00336B4C">
      <w:pPr>
        <w:rPr>
          <w:rFonts w:ascii="Times New Roman" w:hAnsi="Times New Roman"/>
          <w:sz w:val="24"/>
        </w:rPr>
      </w:pPr>
    </w:p>
    <w:p w14:paraId="24ED46BB" w14:textId="77777777" w:rsidR="00336B4C" w:rsidRPr="00BB0534" w:rsidRDefault="00336B4C" w:rsidP="00336B4C">
      <w:pPr>
        <w:rPr>
          <w:rFonts w:ascii="Times New Roman" w:hAnsi="Times New Roman"/>
          <w:sz w:val="24"/>
        </w:rPr>
      </w:pPr>
      <w:r w:rsidRPr="00BB0534">
        <w:rPr>
          <w:rFonts w:ascii="Times New Roman" w:hAnsi="Times New Roman"/>
          <w:sz w:val="24"/>
        </w:rPr>
        <w:t>No such approval is requested.</w:t>
      </w:r>
    </w:p>
    <w:p w14:paraId="3DBF3CB0" w14:textId="77777777" w:rsidR="00336B4C" w:rsidRPr="00BB0534" w:rsidRDefault="00336B4C" w:rsidP="00336B4C">
      <w:pPr>
        <w:rPr>
          <w:rFonts w:ascii="Times New Roman" w:hAnsi="Times New Roman"/>
          <w:sz w:val="24"/>
        </w:rPr>
      </w:pPr>
    </w:p>
    <w:p w14:paraId="6C881416" w14:textId="77777777" w:rsidR="00336B4C" w:rsidRPr="00BB0534" w:rsidRDefault="00336B4C" w:rsidP="00336B4C">
      <w:pPr>
        <w:rPr>
          <w:rFonts w:ascii="Times New Roman" w:hAnsi="Times New Roman"/>
          <w:sz w:val="24"/>
        </w:rPr>
      </w:pPr>
    </w:p>
    <w:p w14:paraId="3B777C44" w14:textId="77777777" w:rsidR="00336B4C" w:rsidRPr="00BB0534" w:rsidRDefault="00336B4C" w:rsidP="00336B4C">
      <w:pPr>
        <w:rPr>
          <w:rFonts w:ascii="Times New Roman" w:hAnsi="Times New Roman"/>
          <w:b/>
          <w:sz w:val="24"/>
        </w:rPr>
      </w:pPr>
      <w:r w:rsidRPr="00BB0534">
        <w:rPr>
          <w:rFonts w:ascii="Times New Roman" w:hAnsi="Times New Roman"/>
          <w:b/>
          <w:sz w:val="24"/>
        </w:rPr>
        <w:t xml:space="preserve">18.  </w:t>
      </w:r>
      <w:r w:rsidRPr="00BB0534">
        <w:rPr>
          <w:rFonts w:ascii="Times New Roman" w:hAnsi="Times New Roman"/>
          <w:b/>
          <w:sz w:val="24"/>
          <w:u w:val="single"/>
        </w:rPr>
        <w:t>Explain each exception to the certification statement identified in item 19 on OMB 83-1</w:t>
      </w:r>
      <w:r w:rsidRPr="00BB0534">
        <w:rPr>
          <w:rFonts w:ascii="Times New Roman" w:hAnsi="Times New Roman"/>
          <w:b/>
          <w:sz w:val="24"/>
        </w:rPr>
        <w:t>.</w:t>
      </w:r>
    </w:p>
    <w:p w14:paraId="71E7024F" w14:textId="77777777" w:rsidR="00336B4C" w:rsidRPr="00BB0534" w:rsidRDefault="00336B4C" w:rsidP="00336B4C">
      <w:pPr>
        <w:rPr>
          <w:rFonts w:ascii="Times New Roman" w:hAnsi="Times New Roman"/>
          <w:sz w:val="24"/>
        </w:rPr>
      </w:pPr>
    </w:p>
    <w:p w14:paraId="46508716" w14:textId="77777777" w:rsidR="00336B4C" w:rsidRPr="00BB0534" w:rsidRDefault="00336B4C" w:rsidP="00336B4C">
      <w:pPr>
        <w:rPr>
          <w:rFonts w:ascii="Times New Roman" w:hAnsi="Times New Roman"/>
          <w:sz w:val="24"/>
        </w:rPr>
      </w:pPr>
      <w:r w:rsidRPr="00BB0534">
        <w:rPr>
          <w:rFonts w:ascii="Times New Roman" w:hAnsi="Times New Roman"/>
          <w:sz w:val="24"/>
        </w:rPr>
        <w:t>There are no exceptions.</w:t>
      </w:r>
    </w:p>
    <w:p w14:paraId="1A5B3089" w14:textId="77777777" w:rsidR="00336B4C" w:rsidRPr="00BB0534" w:rsidRDefault="00336B4C" w:rsidP="00336B4C">
      <w:pPr>
        <w:rPr>
          <w:rFonts w:ascii="Times New Roman" w:hAnsi="Times New Roman"/>
          <w:sz w:val="24"/>
        </w:rPr>
      </w:pPr>
    </w:p>
    <w:p w14:paraId="3761AD92" w14:textId="77777777" w:rsidR="00336B4C" w:rsidRPr="00BB0534" w:rsidRDefault="00336B4C" w:rsidP="00336B4C">
      <w:pPr>
        <w:numPr>
          <w:ilvl w:val="0"/>
          <w:numId w:val="3"/>
        </w:numPr>
        <w:rPr>
          <w:rFonts w:ascii="Times New Roman" w:hAnsi="Times New Roman"/>
          <w:sz w:val="24"/>
        </w:rPr>
      </w:pPr>
      <w:r w:rsidRPr="00BB0534">
        <w:rPr>
          <w:rFonts w:ascii="Times New Roman" w:hAnsi="Times New Roman"/>
          <w:sz w:val="24"/>
          <w:u w:val="single"/>
        </w:rPr>
        <w:t>Collection of Information Employing Statistical Methods.</w:t>
      </w:r>
    </w:p>
    <w:p w14:paraId="394C7D8D" w14:textId="77777777" w:rsidR="00336B4C" w:rsidRPr="00BB0534" w:rsidRDefault="00336B4C" w:rsidP="00336B4C">
      <w:pPr>
        <w:rPr>
          <w:rFonts w:ascii="Times New Roman" w:hAnsi="Times New Roman"/>
          <w:sz w:val="24"/>
        </w:rPr>
      </w:pPr>
    </w:p>
    <w:p w14:paraId="467956F3" w14:textId="77777777" w:rsidR="00336B4C" w:rsidRPr="00373D62" w:rsidRDefault="00336B4C">
      <w:pPr>
        <w:rPr>
          <w:rFonts w:ascii="Times New Roman" w:hAnsi="Times New Roman"/>
        </w:rPr>
      </w:pPr>
      <w:r w:rsidRPr="00BB0534">
        <w:rPr>
          <w:rFonts w:ascii="Times New Roman" w:hAnsi="Times New Roman"/>
          <w:sz w:val="24"/>
        </w:rPr>
        <w:t>This information collection does not employ statistical methods.</w:t>
      </w:r>
    </w:p>
    <w:sectPr w:rsidR="00336B4C" w:rsidRPr="00373D62" w:rsidSect="007E1633">
      <w:headerReference w:type="even" r:id="rId12"/>
      <w:headerReference w:type="default" r:id="rId13"/>
      <w:footerReference w:type="even" r:id="rId14"/>
      <w:footerReference w:type="default" r:id="rId15"/>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1F758" w14:textId="77777777" w:rsidR="00F40D74" w:rsidRDefault="00F40D74">
      <w:r>
        <w:separator/>
      </w:r>
    </w:p>
  </w:endnote>
  <w:endnote w:type="continuationSeparator" w:id="0">
    <w:p w14:paraId="3D96376B" w14:textId="77777777" w:rsidR="00F40D74" w:rsidRDefault="00F4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2600" w14:textId="77777777" w:rsidR="00F40D74" w:rsidRDefault="00F40D74" w:rsidP="0033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0B2DA" w14:textId="77777777" w:rsidR="00F40D74" w:rsidRDefault="00F40D74" w:rsidP="00336B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DDB0" w14:textId="77777777" w:rsidR="00F40D74" w:rsidRDefault="00F40D74" w:rsidP="0033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D1A">
      <w:rPr>
        <w:rStyle w:val="PageNumber"/>
        <w:noProof/>
      </w:rPr>
      <w:t>18</w:t>
    </w:r>
    <w:r>
      <w:rPr>
        <w:rStyle w:val="PageNumber"/>
      </w:rPr>
      <w:fldChar w:fldCharType="end"/>
    </w:r>
  </w:p>
  <w:p w14:paraId="7D3A6879" w14:textId="77777777" w:rsidR="00F40D74" w:rsidRDefault="00F40D74" w:rsidP="00336B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50E8A" w14:textId="77777777" w:rsidR="00F40D74" w:rsidRDefault="00F40D74">
      <w:r>
        <w:separator/>
      </w:r>
    </w:p>
  </w:footnote>
  <w:footnote w:type="continuationSeparator" w:id="0">
    <w:p w14:paraId="632BFF81" w14:textId="77777777" w:rsidR="00F40D74" w:rsidRDefault="00F40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67FB" w14:textId="77777777" w:rsidR="00F40D74" w:rsidRDefault="00F40D74" w:rsidP="00336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CA9E8" w14:textId="77777777" w:rsidR="00F40D74" w:rsidRDefault="00F40D74" w:rsidP="00336B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A17B" w14:textId="77777777" w:rsidR="00F40D74" w:rsidRDefault="00F40D74" w:rsidP="00336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D1A">
      <w:rPr>
        <w:rStyle w:val="PageNumber"/>
        <w:noProof/>
      </w:rPr>
      <w:t>18</w:t>
    </w:r>
    <w:r>
      <w:rPr>
        <w:rStyle w:val="PageNumber"/>
      </w:rPr>
      <w:fldChar w:fldCharType="end"/>
    </w:r>
  </w:p>
  <w:p w14:paraId="6D9DADD8" w14:textId="77777777" w:rsidR="00F40D74" w:rsidRDefault="00F40D74" w:rsidP="00336B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1B3E4C12"/>
    <w:multiLevelType w:val="hybridMultilevel"/>
    <w:tmpl w:val="2C3EA66A"/>
    <w:lvl w:ilvl="0" w:tplc="F16C3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BE6BB5"/>
    <w:multiLevelType w:val="hybridMultilevel"/>
    <w:tmpl w:val="BF62C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10B8A"/>
    <w:multiLevelType w:val="hybridMultilevel"/>
    <w:tmpl w:val="44EA440E"/>
    <w:lvl w:ilvl="0" w:tplc="D200D43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501FC"/>
    <w:multiLevelType w:val="hybridMultilevel"/>
    <w:tmpl w:val="AD6EF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F7DF2"/>
    <w:multiLevelType w:val="hybridMultilevel"/>
    <w:tmpl w:val="11A6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B1251"/>
    <w:multiLevelType w:val="hybridMultilevel"/>
    <w:tmpl w:val="C382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32012"/>
    <w:multiLevelType w:val="hybridMultilevel"/>
    <w:tmpl w:val="5D9A51AE"/>
    <w:lvl w:ilvl="0" w:tplc="63485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C15AE"/>
    <w:multiLevelType w:val="hybridMultilevel"/>
    <w:tmpl w:val="EA58D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340DB"/>
    <w:multiLevelType w:val="hybridMultilevel"/>
    <w:tmpl w:val="8A88E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96D93"/>
    <w:multiLevelType w:val="hybridMultilevel"/>
    <w:tmpl w:val="7F58D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2" w15:restartNumberingAfterBreak="0">
    <w:nsid w:val="6C7E6A1E"/>
    <w:multiLevelType w:val="hybridMultilevel"/>
    <w:tmpl w:val="9D0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4" w15:restartNumberingAfterBreak="0">
    <w:nsid w:val="7E3515DD"/>
    <w:multiLevelType w:val="hybridMultilevel"/>
    <w:tmpl w:val="C89241A6"/>
    <w:lvl w:ilvl="0" w:tplc="0409000F">
      <w:start w:val="1"/>
      <w:numFmt w:val="decimal"/>
      <w:lvlText w:val="%1."/>
      <w:lvlJc w:val="left"/>
      <w:pPr>
        <w:ind w:left="1080" w:hanging="360"/>
      </w:pPr>
      <w:rPr>
        <w:rFonts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1"/>
  </w:num>
  <w:num w:numId="4">
    <w:abstractNumId w:val="8"/>
  </w:num>
  <w:num w:numId="5">
    <w:abstractNumId w:val="10"/>
  </w:num>
  <w:num w:numId="6">
    <w:abstractNumId w:val="2"/>
  </w:num>
  <w:num w:numId="7">
    <w:abstractNumId w:val="4"/>
  </w:num>
  <w:num w:numId="8">
    <w:abstractNumId w:val="7"/>
  </w:num>
  <w:num w:numId="9">
    <w:abstractNumId w:val="5"/>
  </w:num>
  <w:num w:numId="10">
    <w:abstractNumId w:val="3"/>
  </w:num>
  <w:num w:numId="11">
    <w:abstractNumId w:val="1"/>
  </w:num>
  <w:num w:numId="12">
    <w:abstractNumId w:val="6"/>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4C"/>
    <w:rsid w:val="000360A9"/>
    <w:rsid w:val="00055A53"/>
    <w:rsid w:val="000669F8"/>
    <w:rsid w:val="00072BAD"/>
    <w:rsid w:val="00080D7B"/>
    <w:rsid w:val="000816D0"/>
    <w:rsid w:val="000D7EB7"/>
    <w:rsid w:val="000E11D2"/>
    <w:rsid w:val="000F4647"/>
    <w:rsid w:val="0010353D"/>
    <w:rsid w:val="00112067"/>
    <w:rsid w:val="00117E54"/>
    <w:rsid w:val="00140FE0"/>
    <w:rsid w:val="00142D25"/>
    <w:rsid w:val="0014458D"/>
    <w:rsid w:val="00153399"/>
    <w:rsid w:val="001A02C9"/>
    <w:rsid w:val="001C1994"/>
    <w:rsid w:val="001D2C94"/>
    <w:rsid w:val="001E2A12"/>
    <w:rsid w:val="00205882"/>
    <w:rsid w:val="0022076F"/>
    <w:rsid w:val="002325EC"/>
    <w:rsid w:val="002376DE"/>
    <w:rsid w:val="002732D2"/>
    <w:rsid w:val="00291313"/>
    <w:rsid w:val="002B6ECD"/>
    <w:rsid w:val="002C1FCB"/>
    <w:rsid w:val="002C5C63"/>
    <w:rsid w:val="00301037"/>
    <w:rsid w:val="00304FA6"/>
    <w:rsid w:val="00336B4C"/>
    <w:rsid w:val="003618CA"/>
    <w:rsid w:val="00362EBC"/>
    <w:rsid w:val="00366BD2"/>
    <w:rsid w:val="00372318"/>
    <w:rsid w:val="00373D62"/>
    <w:rsid w:val="003973A4"/>
    <w:rsid w:val="003A0D9E"/>
    <w:rsid w:val="003C1BCF"/>
    <w:rsid w:val="003E5154"/>
    <w:rsid w:val="003E6035"/>
    <w:rsid w:val="00414563"/>
    <w:rsid w:val="00442773"/>
    <w:rsid w:val="004D213D"/>
    <w:rsid w:val="004E231F"/>
    <w:rsid w:val="00535083"/>
    <w:rsid w:val="005412B7"/>
    <w:rsid w:val="0054207A"/>
    <w:rsid w:val="00553F28"/>
    <w:rsid w:val="005541AB"/>
    <w:rsid w:val="005608D4"/>
    <w:rsid w:val="00561304"/>
    <w:rsid w:val="005731F9"/>
    <w:rsid w:val="005860BE"/>
    <w:rsid w:val="00587C50"/>
    <w:rsid w:val="005A3C81"/>
    <w:rsid w:val="00624FDA"/>
    <w:rsid w:val="00644BA8"/>
    <w:rsid w:val="00646231"/>
    <w:rsid w:val="00646507"/>
    <w:rsid w:val="00655FE0"/>
    <w:rsid w:val="00692972"/>
    <w:rsid w:val="006B3AEC"/>
    <w:rsid w:val="006C09D9"/>
    <w:rsid w:val="00705979"/>
    <w:rsid w:val="00714DAF"/>
    <w:rsid w:val="007304F4"/>
    <w:rsid w:val="007C1553"/>
    <w:rsid w:val="007C3AC2"/>
    <w:rsid w:val="007E1633"/>
    <w:rsid w:val="007F05DB"/>
    <w:rsid w:val="007F12EB"/>
    <w:rsid w:val="007F3216"/>
    <w:rsid w:val="008122CE"/>
    <w:rsid w:val="00825D3A"/>
    <w:rsid w:val="00885430"/>
    <w:rsid w:val="008972DD"/>
    <w:rsid w:val="008B6F13"/>
    <w:rsid w:val="008B750A"/>
    <w:rsid w:val="008C62D3"/>
    <w:rsid w:val="008E10AD"/>
    <w:rsid w:val="008F003C"/>
    <w:rsid w:val="008F2C93"/>
    <w:rsid w:val="00926338"/>
    <w:rsid w:val="00961C25"/>
    <w:rsid w:val="00962895"/>
    <w:rsid w:val="00996A59"/>
    <w:rsid w:val="009A76D9"/>
    <w:rsid w:val="009B1C0E"/>
    <w:rsid w:val="009B2167"/>
    <w:rsid w:val="009C17DD"/>
    <w:rsid w:val="00A54D8A"/>
    <w:rsid w:val="00A5641C"/>
    <w:rsid w:val="00A71CF7"/>
    <w:rsid w:val="00AA54C1"/>
    <w:rsid w:val="00AA6C48"/>
    <w:rsid w:val="00AC0035"/>
    <w:rsid w:val="00AC3FA8"/>
    <w:rsid w:val="00AD37BF"/>
    <w:rsid w:val="00AF4CFA"/>
    <w:rsid w:val="00B05E1F"/>
    <w:rsid w:val="00B26344"/>
    <w:rsid w:val="00B34299"/>
    <w:rsid w:val="00B41CB8"/>
    <w:rsid w:val="00B62899"/>
    <w:rsid w:val="00B71918"/>
    <w:rsid w:val="00B746EB"/>
    <w:rsid w:val="00B8358E"/>
    <w:rsid w:val="00B870E9"/>
    <w:rsid w:val="00B93877"/>
    <w:rsid w:val="00BA1863"/>
    <w:rsid w:val="00BA4A1D"/>
    <w:rsid w:val="00BA4BD1"/>
    <w:rsid w:val="00BA5CFC"/>
    <w:rsid w:val="00BA5E7C"/>
    <w:rsid w:val="00BB0534"/>
    <w:rsid w:val="00BB0F62"/>
    <w:rsid w:val="00BB5B32"/>
    <w:rsid w:val="00BF0828"/>
    <w:rsid w:val="00C135F2"/>
    <w:rsid w:val="00C238FD"/>
    <w:rsid w:val="00C5537F"/>
    <w:rsid w:val="00C64DED"/>
    <w:rsid w:val="00C728BD"/>
    <w:rsid w:val="00C764B5"/>
    <w:rsid w:val="00C81CF5"/>
    <w:rsid w:val="00C93973"/>
    <w:rsid w:val="00CA3839"/>
    <w:rsid w:val="00CE06D1"/>
    <w:rsid w:val="00D062A9"/>
    <w:rsid w:val="00D136DF"/>
    <w:rsid w:val="00D16878"/>
    <w:rsid w:val="00D250AD"/>
    <w:rsid w:val="00D26425"/>
    <w:rsid w:val="00D33611"/>
    <w:rsid w:val="00D70D21"/>
    <w:rsid w:val="00D90290"/>
    <w:rsid w:val="00D94646"/>
    <w:rsid w:val="00DA3C4B"/>
    <w:rsid w:val="00DE41E3"/>
    <w:rsid w:val="00DF2CC2"/>
    <w:rsid w:val="00E02C21"/>
    <w:rsid w:val="00E23672"/>
    <w:rsid w:val="00E849FD"/>
    <w:rsid w:val="00EA593D"/>
    <w:rsid w:val="00EE4DE7"/>
    <w:rsid w:val="00EE7A97"/>
    <w:rsid w:val="00F16990"/>
    <w:rsid w:val="00F220BC"/>
    <w:rsid w:val="00F22882"/>
    <w:rsid w:val="00F262B5"/>
    <w:rsid w:val="00F35EC0"/>
    <w:rsid w:val="00F37ACC"/>
    <w:rsid w:val="00F40D74"/>
    <w:rsid w:val="00F47D85"/>
    <w:rsid w:val="00F56D1B"/>
    <w:rsid w:val="00F66D1A"/>
    <w:rsid w:val="00F75B27"/>
    <w:rsid w:val="00F779E3"/>
    <w:rsid w:val="00F921CF"/>
    <w:rsid w:val="00F97D0B"/>
    <w:rsid w:val="00FA1380"/>
    <w:rsid w:val="00FA7DEB"/>
    <w:rsid w:val="00FC2733"/>
    <w:rsid w:val="00FC4318"/>
    <w:rsid w:val="00FC52CD"/>
    <w:rsid w:val="00FD00D3"/>
    <w:rsid w:val="00FD4240"/>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6438A"/>
  <w15:docId w15:val="{40BF259E-DFF9-4D08-9605-E565DCD4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4C"/>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B4C"/>
    <w:pPr>
      <w:tabs>
        <w:tab w:val="center" w:pos="4320"/>
        <w:tab w:val="right" w:pos="8640"/>
      </w:tabs>
    </w:pPr>
  </w:style>
  <w:style w:type="character" w:styleId="PageNumber">
    <w:name w:val="page number"/>
    <w:basedOn w:val="DefaultParagraphFont"/>
    <w:rsid w:val="00336B4C"/>
  </w:style>
  <w:style w:type="paragraph" w:styleId="Header">
    <w:name w:val="header"/>
    <w:basedOn w:val="Normal"/>
    <w:rsid w:val="00336B4C"/>
    <w:pPr>
      <w:tabs>
        <w:tab w:val="center" w:pos="4320"/>
        <w:tab w:val="right" w:pos="8640"/>
      </w:tabs>
    </w:pPr>
  </w:style>
  <w:style w:type="character" w:styleId="CommentReference">
    <w:name w:val="annotation reference"/>
    <w:basedOn w:val="DefaultParagraphFont"/>
    <w:semiHidden/>
    <w:rsid w:val="00336B4C"/>
    <w:rPr>
      <w:sz w:val="16"/>
      <w:szCs w:val="16"/>
    </w:rPr>
  </w:style>
  <w:style w:type="paragraph" w:styleId="CommentText">
    <w:name w:val="annotation text"/>
    <w:basedOn w:val="Normal"/>
    <w:link w:val="CommentTextChar"/>
    <w:semiHidden/>
    <w:rsid w:val="00336B4C"/>
  </w:style>
  <w:style w:type="paragraph" w:styleId="BalloonText">
    <w:name w:val="Balloon Text"/>
    <w:basedOn w:val="Normal"/>
    <w:semiHidden/>
    <w:rsid w:val="00336B4C"/>
    <w:rPr>
      <w:rFonts w:ascii="Tahoma" w:hAnsi="Tahoma" w:cs="Tahoma"/>
      <w:sz w:val="16"/>
      <w:szCs w:val="16"/>
    </w:rPr>
  </w:style>
  <w:style w:type="character" w:styleId="Hyperlink">
    <w:name w:val="Hyperlink"/>
    <w:basedOn w:val="DefaultParagraphFont"/>
    <w:rsid w:val="00996A59"/>
    <w:rPr>
      <w:color w:val="0000FF"/>
      <w:u w:val="single"/>
    </w:rPr>
  </w:style>
  <w:style w:type="paragraph" w:styleId="Revision">
    <w:name w:val="Revision"/>
    <w:hidden/>
    <w:uiPriority w:val="99"/>
    <w:semiHidden/>
    <w:rsid w:val="005608D4"/>
    <w:rPr>
      <w:rFonts w:ascii="Courier" w:hAnsi="Courier"/>
    </w:rPr>
  </w:style>
  <w:style w:type="paragraph" w:styleId="CommentSubject">
    <w:name w:val="annotation subject"/>
    <w:basedOn w:val="CommentText"/>
    <w:next w:val="CommentText"/>
    <w:link w:val="CommentSubjectChar"/>
    <w:rsid w:val="00142D25"/>
    <w:rPr>
      <w:b/>
      <w:bCs/>
    </w:rPr>
  </w:style>
  <w:style w:type="character" w:customStyle="1" w:styleId="CommentTextChar">
    <w:name w:val="Comment Text Char"/>
    <w:basedOn w:val="DefaultParagraphFont"/>
    <w:link w:val="CommentText"/>
    <w:semiHidden/>
    <w:rsid w:val="00142D25"/>
    <w:rPr>
      <w:rFonts w:ascii="Courier" w:hAnsi="Courier"/>
    </w:rPr>
  </w:style>
  <w:style w:type="character" w:customStyle="1" w:styleId="CommentSubjectChar">
    <w:name w:val="Comment Subject Char"/>
    <w:basedOn w:val="CommentTextChar"/>
    <w:link w:val="CommentSubject"/>
    <w:rsid w:val="00142D25"/>
    <w:rPr>
      <w:rFonts w:ascii="Courier" w:hAnsi="Courier"/>
      <w:b/>
      <w:bCs/>
    </w:rPr>
  </w:style>
  <w:style w:type="paragraph" w:styleId="ListParagraph">
    <w:name w:val="List Paragraph"/>
    <w:basedOn w:val="Normal"/>
    <w:uiPriority w:val="34"/>
    <w:qFormat/>
    <w:rsid w:val="005A3C81"/>
    <w:pPr>
      <w:ind w:left="720"/>
      <w:contextualSpacing/>
    </w:pPr>
    <w:rPr>
      <w:rFonts w:ascii="Times New Roman" w:hAnsi="Times New Roman"/>
      <w:sz w:val="24"/>
      <w:szCs w:val="24"/>
    </w:rPr>
  </w:style>
  <w:style w:type="paragraph" w:styleId="FootnoteText">
    <w:name w:val="footnote text"/>
    <w:basedOn w:val="Normal"/>
    <w:link w:val="FootnoteTextChar"/>
    <w:rsid w:val="007C1553"/>
    <w:rPr>
      <w:rFonts w:ascii="Times" w:hAnsi="Times"/>
    </w:rPr>
  </w:style>
  <w:style w:type="character" w:customStyle="1" w:styleId="FootnoteTextChar">
    <w:name w:val="Footnote Text Char"/>
    <w:basedOn w:val="DefaultParagraphFont"/>
    <w:link w:val="FootnoteText"/>
    <w:rsid w:val="007C1553"/>
    <w:rPr>
      <w:rFonts w:ascii="Times" w:hAnsi="Times"/>
    </w:rPr>
  </w:style>
  <w:style w:type="character" w:styleId="FootnoteReference">
    <w:name w:val="footnote reference"/>
    <w:basedOn w:val="DefaultParagraphFont"/>
    <w:rsid w:val="007C1553"/>
    <w:rPr>
      <w:vertAlign w:val="superscript"/>
    </w:rPr>
  </w:style>
  <w:style w:type="paragraph" w:styleId="EndnoteText">
    <w:name w:val="endnote text"/>
    <w:basedOn w:val="Normal"/>
    <w:link w:val="EndnoteTextChar"/>
    <w:semiHidden/>
    <w:unhideWhenUsed/>
    <w:rsid w:val="00714DAF"/>
  </w:style>
  <w:style w:type="character" w:customStyle="1" w:styleId="EndnoteTextChar">
    <w:name w:val="Endnote Text Char"/>
    <w:basedOn w:val="DefaultParagraphFont"/>
    <w:link w:val="EndnoteText"/>
    <w:semiHidden/>
    <w:rsid w:val="00714DAF"/>
    <w:rPr>
      <w:rFonts w:ascii="Courier" w:hAnsi="Courier"/>
    </w:rPr>
  </w:style>
  <w:style w:type="character" w:styleId="EndnoteReference">
    <w:name w:val="endnote reference"/>
    <w:basedOn w:val="DefaultParagraphFont"/>
    <w:semiHidden/>
    <w:unhideWhenUsed/>
    <w:rsid w:val="00714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1881">
      <w:bodyDiv w:val="1"/>
      <w:marLeft w:val="0"/>
      <w:marRight w:val="0"/>
      <w:marTop w:val="0"/>
      <w:marBottom w:val="0"/>
      <w:divBdr>
        <w:top w:val="none" w:sz="0" w:space="0" w:color="auto"/>
        <w:left w:val="none" w:sz="0" w:space="0" w:color="auto"/>
        <w:bottom w:val="none" w:sz="0" w:space="0" w:color="auto"/>
        <w:right w:val="none" w:sz="0" w:space="0" w:color="auto"/>
      </w:divBdr>
    </w:div>
    <w:div w:id="269748325">
      <w:bodyDiv w:val="1"/>
      <w:marLeft w:val="0"/>
      <w:marRight w:val="0"/>
      <w:marTop w:val="0"/>
      <w:marBottom w:val="0"/>
      <w:divBdr>
        <w:top w:val="none" w:sz="0" w:space="0" w:color="auto"/>
        <w:left w:val="none" w:sz="0" w:space="0" w:color="auto"/>
        <w:bottom w:val="none" w:sz="0" w:space="0" w:color="auto"/>
        <w:right w:val="none" w:sz="0" w:space="0" w:color="auto"/>
      </w:divBdr>
    </w:div>
    <w:div w:id="321084848">
      <w:bodyDiv w:val="1"/>
      <w:marLeft w:val="0"/>
      <w:marRight w:val="0"/>
      <w:marTop w:val="0"/>
      <w:marBottom w:val="0"/>
      <w:divBdr>
        <w:top w:val="none" w:sz="0" w:space="0" w:color="auto"/>
        <w:left w:val="none" w:sz="0" w:space="0" w:color="auto"/>
        <w:bottom w:val="none" w:sz="0" w:space="0" w:color="auto"/>
        <w:right w:val="none" w:sz="0" w:space="0" w:color="auto"/>
      </w:divBdr>
    </w:div>
    <w:div w:id="500892566">
      <w:bodyDiv w:val="1"/>
      <w:marLeft w:val="0"/>
      <w:marRight w:val="0"/>
      <w:marTop w:val="0"/>
      <w:marBottom w:val="0"/>
      <w:divBdr>
        <w:top w:val="none" w:sz="0" w:space="0" w:color="auto"/>
        <w:left w:val="none" w:sz="0" w:space="0" w:color="auto"/>
        <w:bottom w:val="none" w:sz="0" w:space="0" w:color="auto"/>
        <w:right w:val="none" w:sz="0" w:space="0" w:color="auto"/>
      </w:divBdr>
    </w:div>
    <w:div w:id="730276767">
      <w:bodyDiv w:val="1"/>
      <w:marLeft w:val="0"/>
      <w:marRight w:val="0"/>
      <w:marTop w:val="0"/>
      <w:marBottom w:val="0"/>
      <w:divBdr>
        <w:top w:val="none" w:sz="0" w:space="0" w:color="auto"/>
        <w:left w:val="none" w:sz="0" w:space="0" w:color="auto"/>
        <w:bottom w:val="none" w:sz="0" w:space="0" w:color="auto"/>
        <w:right w:val="none" w:sz="0" w:space="0" w:color="auto"/>
      </w:divBdr>
    </w:div>
    <w:div w:id="821193100">
      <w:bodyDiv w:val="1"/>
      <w:marLeft w:val="0"/>
      <w:marRight w:val="0"/>
      <w:marTop w:val="0"/>
      <w:marBottom w:val="0"/>
      <w:divBdr>
        <w:top w:val="none" w:sz="0" w:space="0" w:color="auto"/>
        <w:left w:val="none" w:sz="0" w:space="0" w:color="auto"/>
        <w:bottom w:val="none" w:sz="0" w:space="0" w:color="auto"/>
        <w:right w:val="none" w:sz="0" w:space="0" w:color="auto"/>
      </w:divBdr>
    </w:div>
    <w:div w:id="1080103903">
      <w:bodyDiv w:val="1"/>
      <w:marLeft w:val="0"/>
      <w:marRight w:val="0"/>
      <w:marTop w:val="0"/>
      <w:marBottom w:val="0"/>
      <w:divBdr>
        <w:top w:val="none" w:sz="0" w:space="0" w:color="auto"/>
        <w:left w:val="none" w:sz="0" w:space="0" w:color="auto"/>
        <w:bottom w:val="none" w:sz="0" w:space="0" w:color="auto"/>
        <w:right w:val="none" w:sz="0" w:space="0" w:color="auto"/>
      </w:divBdr>
    </w:div>
    <w:div w:id="1202009642">
      <w:bodyDiv w:val="1"/>
      <w:marLeft w:val="0"/>
      <w:marRight w:val="0"/>
      <w:marTop w:val="0"/>
      <w:marBottom w:val="0"/>
      <w:divBdr>
        <w:top w:val="none" w:sz="0" w:space="0" w:color="auto"/>
        <w:left w:val="none" w:sz="0" w:space="0" w:color="auto"/>
        <w:bottom w:val="none" w:sz="0" w:space="0" w:color="auto"/>
        <w:right w:val="none" w:sz="0" w:space="0" w:color="auto"/>
      </w:divBdr>
    </w:div>
    <w:div w:id="1727992045">
      <w:bodyDiv w:val="1"/>
      <w:marLeft w:val="0"/>
      <w:marRight w:val="0"/>
      <w:marTop w:val="0"/>
      <w:marBottom w:val="0"/>
      <w:divBdr>
        <w:top w:val="none" w:sz="0" w:space="0" w:color="auto"/>
        <w:left w:val="none" w:sz="0" w:space="0" w:color="auto"/>
        <w:bottom w:val="none" w:sz="0" w:space="0" w:color="auto"/>
        <w:right w:val="none" w:sz="0" w:space="0" w:color="auto"/>
      </w:divBdr>
    </w:div>
    <w:div w:id="20558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enfro@outloo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cs/ect/sp/ecsuphs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hermanbeau@gmail.com" TargetMode="External"/><Relationship Id="rId4" Type="http://schemas.openxmlformats.org/officeDocument/2006/relationships/settings" Target="settings.xml"/><Relationship Id="rId9" Type="http://schemas.openxmlformats.org/officeDocument/2006/relationships/hyperlink" Target="mailto:shepard@siskiyou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96B2-2F55-432B-B507-32B8B707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5482</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2009 - SUPPORTING STATEMENT</vt:lpstr>
    </vt:vector>
  </TitlesOfParts>
  <Company>USDA</Company>
  <LinksUpToDate>false</LinksUpToDate>
  <CharactersWithSpaces>36835</CharactersWithSpaces>
  <SharedDoc>false</SharedDoc>
  <HLinks>
    <vt:vector size="6" baseType="variant">
      <vt:variant>
        <vt:i4>1572899</vt:i4>
      </vt:variant>
      <vt:variant>
        <vt:i4>0</vt:i4>
      </vt:variant>
      <vt:variant>
        <vt:i4>0</vt:i4>
      </vt:variant>
      <vt:variant>
        <vt:i4>5</vt:i4>
      </vt:variant>
      <vt:variant>
        <vt:lpwstr>mailto:gchs@trhd.dst.nc.us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SUPPORTING STATEMENT</dc:title>
  <dc:creator>Marypat.daskal</dc:creator>
  <cp:lastModifiedBy>Daskal, MaryPat - RD, Washington, DC</cp:lastModifiedBy>
  <cp:revision>2</cp:revision>
  <cp:lastPrinted>2016-07-18T15:42:00Z</cp:lastPrinted>
  <dcterms:created xsi:type="dcterms:W3CDTF">2016-08-22T20:33:00Z</dcterms:created>
  <dcterms:modified xsi:type="dcterms:W3CDTF">2016-08-22T20:33:00Z</dcterms:modified>
</cp:coreProperties>
</file>