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D93" w:rsidRDefault="00A10D3F">
      <w:pPr>
        <w:jc w:val="center"/>
        <w:rPr>
          <w:rFonts w:ascii="Times New Roman" w:hAnsi="Times New Roman"/>
          <w:sz w:val="24"/>
          <w:u w:val="single"/>
        </w:rPr>
      </w:pPr>
      <w:r>
        <w:rPr>
          <w:rFonts w:ascii="Times New Roman" w:hAnsi="Times New Roman"/>
          <w:sz w:val="24"/>
          <w:u w:val="single"/>
        </w:rPr>
        <w:t>20</w:t>
      </w:r>
      <w:r w:rsidR="0083581F">
        <w:rPr>
          <w:rFonts w:ascii="Times New Roman" w:hAnsi="Times New Roman"/>
          <w:sz w:val="24"/>
          <w:u w:val="single"/>
        </w:rPr>
        <w:t>1</w:t>
      </w:r>
      <w:r w:rsidR="009A22B9">
        <w:rPr>
          <w:rFonts w:ascii="Times New Roman" w:hAnsi="Times New Roman"/>
          <w:sz w:val="24"/>
          <w:u w:val="single"/>
        </w:rPr>
        <w:t>6</w:t>
      </w:r>
      <w:r>
        <w:rPr>
          <w:rFonts w:ascii="Times New Roman" w:hAnsi="Times New Roman"/>
          <w:sz w:val="24"/>
          <w:u w:val="single"/>
        </w:rPr>
        <w:t xml:space="preserve"> </w:t>
      </w:r>
      <w:r w:rsidR="00F16D93">
        <w:rPr>
          <w:rFonts w:ascii="Times New Roman" w:hAnsi="Times New Roman"/>
          <w:sz w:val="24"/>
          <w:u w:val="single"/>
        </w:rPr>
        <w:t>SUPPORTING STATEMENT</w:t>
      </w:r>
    </w:p>
    <w:p w:rsidR="00F16D93" w:rsidRDefault="00F16D93" w:rsidP="00A10D3F">
      <w:pPr>
        <w:jc w:val="center"/>
        <w:rPr>
          <w:rFonts w:ascii="Times New Roman" w:hAnsi="Times New Roman"/>
          <w:sz w:val="24"/>
        </w:rPr>
      </w:pPr>
      <w:r>
        <w:rPr>
          <w:rFonts w:ascii="Times New Roman" w:hAnsi="Times New Roman"/>
          <w:sz w:val="24"/>
        </w:rPr>
        <w:t xml:space="preserve">7 CFR Part 1942, Subpart A </w:t>
      </w:r>
      <w:r w:rsidR="008150D1">
        <w:rPr>
          <w:rFonts w:ascii="Times New Roman" w:hAnsi="Times New Roman"/>
          <w:sz w:val="24"/>
        </w:rPr>
        <w:t xml:space="preserve">- </w:t>
      </w:r>
      <w:r>
        <w:rPr>
          <w:rFonts w:ascii="Times New Roman" w:hAnsi="Times New Roman"/>
          <w:sz w:val="24"/>
        </w:rPr>
        <w:t>“Community Facility Loans</w:t>
      </w:r>
      <w:r w:rsidR="00926F5D">
        <w:rPr>
          <w:rFonts w:ascii="Times New Roman" w:hAnsi="Times New Roman"/>
          <w:sz w:val="24"/>
        </w:rPr>
        <w:t>– Re-lending Provision</w:t>
      </w:r>
      <w:r w:rsidR="00AC08E7">
        <w:rPr>
          <w:rFonts w:ascii="Times New Roman" w:hAnsi="Times New Roman"/>
          <w:sz w:val="24"/>
        </w:rPr>
        <w:t>”</w:t>
      </w:r>
    </w:p>
    <w:p w:rsidR="00320F4F" w:rsidRDefault="00320F4F" w:rsidP="00A10D3F">
      <w:pPr>
        <w:jc w:val="center"/>
        <w:rPr>
          <w:rFonts w:ascii="Times New Roman" w:hAnsi="Times New Roman"/>
          <w:sz w:val="24"/>
        </w:rPr>
      </w:pPr>
      <w:r>
        <w:rPr>
          <w:rFonts w:ascii="Times New Roman" w:hAnsi="Times New Roman"/>
          <w:sz w:val="24"/>
        </w:rPr>
        <w:t>0575-NEW</w:t>
      </w:r>
    </w:p>
    <w:p w:rsidR="00815B23" w:rsidRDefault="00815B23" w:rsidP="00815B23">
      <w:pPr>
        <w:jc w:val="center"/>
        <w:rPr>
          <w:rFonts w:ascii="Times New Roman" w:hAnsi="Times New Roman"/>
          <w:sz w:val="24"/>
        </w:rPr>
      </w:pP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1.  </w:t>
      </w:r>
      <w:r>
        <w:rPr>
          <w:rFonts w:ascii="Times New Roman" w:hAnsi="Times New Roman"/>
          <w:sz w:val="24"/>
          <w:u w:val="single"/>
        </w:rPr>
        <w:t>Explain the circumstances that make the collection of information necessary</w:t>
      </w:r>
      <w:r>
        <w:rPr>
          <w:rFonts w:ascii="Times New Roman" w:hAnsi="Times New Roman"/>
          <w:sz w:val="24"/>
        </w:rPr>
        <w:t>.</w:t>
      </w:r>
    </w:p>
    <w:p w:rsidR="00F16D93" w:rsidRDefault="00F16D93">
      <w:pPr>
        <w:rPr>
          <w:rFonts w:ascii="Times New Roman" w:hAnsi="Times New Roman"/>
          <w:sz w:val="24"/>
        </w:rPr>
      </w:pPr>
    </w:p>
    <w:p w:rsidR="00BA30A0" w:rsidRDefault="00815B23">
      <w:pPr>
        <w:rPr>
          <w:rFonts w:ascii="Times New Roman" w:hAnsi="Times New Roman"/>
          <w:sz w:val="24"/>
        </w:rPr>
      </w:pPr>
      <w:r>
        <w:rPr>
          <w:rFonts w:ascii="Times New Roman" w:hAnsi="Times New Roman"/>
          <w:sz w:val="24"/>
        </w:rPr>
        <w:t xml:space="preserve">Rural Development </w:t>
      </w:r>
      <w:r w:rsidR="00512653">
        <w:rPr>
          <w:rFonts w:ascii="Times New Roman" w:hAnsi="Times New Roman"/>
          <w:sz w:val="24"/>
        </w:rPr>
        <w:t>is amending</w:t>
      </w:r>
      <w:r>
        <w:rPr>
          <w:rFonts w:ascii="Times New Roman" w:hAnsi="Times New Roman"/>
          <w:sz w:val="24"/>
        </w:rPr>
        <w:t xml:space="preserve"> its Community Facility Loan regulation to enable the Agency to make loans to qualified lenders (hereinafter referred to as “re-lenders”) who will then in turn re-loan those funds to </w:t>
      </w:r>
      <w:r w:rsidR="007245D6">
        <w:rPr>
          <w:rFonts w:ascii="Times New Roman" w:hAnsi="Times New Roman"/>
          <w:sz w:val="24"/>
        </w:rPr>
        <w:t xml:space="preserve">eligible </w:t>
      </w:r>
      <w:r>
        <w:rPr>
          <w:rFonts w:ascii="Times New Roman" w:hAnsi="Times New Roman"/>
          <w:sz w:val="24"/>
        </w:rPr>
        <w:t>applicants</w:t>
      </w:r>
      <w:r w:rsidR="007245D6">
        <w:rPr>
          <w:rFonts w:ascii="Times New Roman" w:hAnsi="Times New Roman"/>
          <w:sz w:val="24"/>
        </w:rPr>
        <w:t>/borrowers</w:t>
      </w:r>
      <w:r>
        <w:rPr>
          <w:rFonts w:ascii="Times New Roman" w:hAnsi="Times New Roman"/>
          <w:sz w:val="24"/>
        </w:rPr>
        <w:t xml:space="preserve"> for </w:t>
      </w:r>
      <w:r w:rsidR="007245D6">
        <w:rPr>
          <w:rFonts w:ascii="Times New Roman" w:hAnsi="Times New Roman"/>
          <w:sz w:val="24"/>
        </w:rPr>
        <w:t xml:space="preserve">eligible </w:t>
      </w:r>
      <w:r>
        <w:rPr>
          <w:rFonts w:ascii="Times New Roman" w:hAnsi="Times New Roman"/>
          <w:sz w:val="24"/>
        </w:rPr>
        <w:t xml:space="preserve">projects under the Community Facility Loan program.  </w:t>
      </w:r>
      <w:r w:rsidR="009A22B9">
        <w:rPr>
          <w:rFonts w:ascii="Times New Roman" w:hAnsi="Times New Roman"/>
          <w:sz w:val="24"/>
        </w:rPr>
        <w:t xml:space="preserve">This </w:t>
      </w:r>
      <w:r w:rsidR="00653072">
        <w:rPr>
          <w:rFonts w:ascii="Times New Roman" w:hAnsi="Times New Roman"/>
          <w:sz w:val="24"/>
        </w:rPr>
        <w:t>effort provides</w:t>
      </w:r>
      <w:r w:rsidR="009A22B9">
        <w:rPr>
          <w:rFonts w:ascii="Times New Roman" w:hAnsi="Times New Roman"/>
          <w:sz w:val="24"/>
        </w:rPr>
        <w:t xml:space="preserve"> a new way to build financing capacity and achieve Administrative and Congressional goals of providing economic benefit in areas of greatest need in rural America.</w:t>
      </w:r>
      <w:r w:rsidR="00E35748">
        <w:rPr>
          <w:rFonts w:ascii="Times New Roman" w:hAnsi="Times New Roman"/>
          <w:sz w:val="24"/>
        </w:rPr>
        <w:t xml:space="preserve">  The projects re-lenders finance will improve access to health care, education and other critical services, which will help ensure that rural communities are strong, viable and economically well off.</w:t>
      </w:r>
      <w:r w:rsidR="00BA30A0">
        <w:rPr>
          <w:rFonts w:ascii="Times New Roman" w:hAnsi="Times New Roman"/>
          <w:sz w:val="24"/>
        </w:rPr>
        <w:t xml:space="preserve">  </w:t>
      </w:r>
    </w:p>
    <w:p w:rsidR="00BA30A0" w:rsidRDefault="00BA30A0">
      <w:pPr>
        <w:rPr>
          <w:rFonts w:ascii="Times New Roman" w:hAnsi="Times New Roman"/>
          <w:sz w:val="24"/>
        </w:rPr>
      </w:pPr>
    </w:p>
    <w:p w:rsidR="00F16D93" w:rsidRDefault="00BA30A0">
      <w:pPr>
        <w:rPr>
          <w:rFonts w:ascii="Times New Roman" w:hAnsi="Times New Roman"/>
          <w:sz w:val="24"/>
        </w:rPr>
      </w:pPr>
      <w:r>
        <w:rPr>
          <w:rFonts w:ascii="Times New Roman" w:hAnsi="Times New Roman"/>
          <w:sz w:val="24"/>
        </w:rPr>
        <w:t xml:space="preserve">Information collected from the re-lender is necessary to determine re-lender eligibility which includes legal authority, compliance with federal, state, and local requirements, experience, and financial strength.  </w:t>
      </w:r>
      <w:r w:rsidR="00C20C0A">
        <w:rPr>
          <w:rFonts w:ascii="Times New Roman" w:hAnsi="Times New Roman"/>
          <w:sz w:val="24"/>
        </w:rPr>
        <w:t xml:space="preserve">The information collection and recordkeeping requirements outlined in this supporting statement are part of an emergency clearance request.  Rural Development will address any public comments it receives and provide evidence of reaching out to stakeholders upon resubmission to OMB for approval.  </w:t>
      </w:r>
      <w:r w:rsidR="009A22B9">
        <w:rPr>
          <w:rFonts w:ascii="Times New Roman" w:hAnsi="Times New Roman"/>
          <w:sz w:val="24"/>
        </w:rPr>
        <w:t xml:space="preserve">Upon OMB approval, this </w:t>
      </w:r>
      <w:r w:rsidR="00BB4950">
        <w:rPr>
          <w:rFonts w:ascii="Times New Roman" w:hAnsi="Times New Roman"/>
          <w:sz w:val="24"/>
        </w:rPr>
        <w:t>collection package and burden</w:t>
      </w:r>
      <w:r w:rsidR="009A22B9">
        <w:rPr>
          <w:rFonts w:ascii="Times New Roman" w:hAnsi="Times New Roman"/>
          <w:sz w:val="24"/>
        </w:rPr>
        <w:t xml:space="preserve"> will be merged into the existing Community Facility Loans burden package – OMB No. 0575-0015.</w:t>
      </w:r>
      <w:r w:rsidR="00815B23">
        <w:rPr>
          <w:rFonts w:ascii="Times New Roman" w:hAnsi="Times New Roman"/>
          <w:sz w:val="24"/>
        </w:rPr>
        <w:t xml:space="preserve">  </w:t>
      </w:r>
      <w:r w:rsidR="00F16D93">
        <w:rPr>
          <w:rFonts w:ascii="Times New Roman" w:hAnsi="Times New Roman"/>
          <w:sz w:val="24"/>
        </w:rPr>
        <w:t xml:space="preserve">  </w:t>
      </w:r>
    </w:p>
    <w:p w:rsidR="00AE697C" w:rsidRDefault="00AE697C">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2.  </w:t>
      </w:r>
      <w:r>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r>
        <w:rPr>
          <w:rFonts w:ascii="Times New Roman" w:hAnsi="Times New Roman"/>
          <w:sz w:val="24"/>
        </w:rPr>
        <w:t>.</w:t>
      </w:r>
    </w:p>
    <w:p w:rsidR="00F16D93" w:rsidRDefault="00F16D93">
      <w:pPr>
        <w:rPr>
          <w:rFonts w:ascii="Times New Roman" w:hAnsi="Times New Roman"/>
          <w:sz w:val="24"/>
        </w:rPr>
      </w:pPr>
    </w:p>
    <w:p w:rsidR="00F16D93" w:rsidRDefault="00F16D93" w:rsidP="00A10D3F">
      <w:pPr>
        <w:pStyle w:val="BodyText"/>
        <w:rPr>
          <w:rFonts w:ascii="Times New Roman" w:hAnsi="Times New Roman"/>
        </w:rPr>
      </w:pPr>
      <w:r>
        <w:rPr>
          <w:rFonts w:ascii="Times New Roman" w:hAnsi="Times New Roman"/>
        </w:rPr>
        <w:t xml:space="preserve">The information will be collected by Rural Development </w:t>
      </w:r>
      <w:r w:rsidR="007245D6">
        <w:rPr>
          <w:rFonts w:ascii="Times New Roman" w:hAnsi="Times New Roman"/>
        </w:rPr>
        <w:t>national office</w:t>
      </w:r>
      <w:r w:rsidR="00B946A4">
        <w:rPr>
          <w:rFonts w:ascii="Times New Roman" w:hAnsi="Times New Roman"/>
        </w:rPr>
        <w:t xml:space="preserve"> and field offices</w:t>
      </w:r>
      <w:r w:rsidR="007245D6">
        <w:rPr>
          <w:rFonts w:ascii="Times New Roman" w:hAnsi="Times New Roman"/>
        </w:rPr>
        <w:t xml:space="preserve"> </w:t>
      </w:r>
      <w:r>
        <w:rPr>
          <w:rFonts w:ascii="Times New Roman" w:hAnsi="Times New Roman"/>
        </w:rPr>
        <w:t xml:space="preserve">from </w:t>
      </w:r>
      <w:r w:rsidR="007245D6">
        <w:rPr>
          <w:rFonts w:ascii="Times New Roman" w:hAnsi="Times New Roman"/>
        </w:rPr>
        <w:t>re-lenders</w:t>
      </w:r>
      <w:r w:rsidR="00E35748">
        <w:rPr>
          <w:rFonts w:ascii="Times New Roman" w:hAnsi="Times New Roman"/>
        </w:rPr>
        <w:t>.</w:t>
      </w:r>
      <w:r>
        <w:rPr>
          <w:rFonts w:ascii="Times New Roman" w:hAnsi="Times New Roman"/>
        </w:rPr>
        <w:t xml:space="preserve">  This information is used to determine </w:t>
      </w:r>
      <w:r w:rsidR="007245D6">
        <w:rPr>
          <w:rFonts w:ascii="Times New Roman" w:hAnsi="Times New Roman"/>
        </w:rPr>
        <w:t>re-lender eligibility</w:t>
      </w:r>
      <w:r w:rsidR="00E35748">
        <w:rPr>
          <w:rFonts w:ascii="Times New Roman" w:hAnsi="Times New Roman"/>
        </w:rPr>
        <w:t xml:space="preserve"> </w:t>
      </w:r>
      <w:r w:rsidR="00B138ED">
        <w:rPr>
          <w:rFonts w:ascii="Times New Roman" w:hAnsi="Times New Roman"/>
        </w:rPr>
        <w:t xml:space="preserve">to participate in the Community Facilities program, to </w:t>
      </w:r>
      <w:r w:rsidR="008A29B1">
        <w:rPr>
          <w:rFonts w:ascii="Times New Roman" w:hAnsi="Times New Roman"/>
        </w:rPr>
        <w:t>document</w:t>
      </w:r>
      <w:r w:rsidR="00B138ED">
        <w:rPr>
          <w:rFonts w:ascii="Times New Roman" w:hAnsi="Times New Roman"/>
        </w:rPr>
        <w:t xml:space="preserve"> that re-lenders have adequate security to protect the financial interest of the </w:t>
      </w:r>
      <w:r w:rsidR="008A29B1">
        <w:rPr>
          <w:rFonts w:ascii="Times New Roman" w:hAnsi="Times New Roman"/>
        </w:rPr>
        <w:t xml:space="preserve">Government </w:t>
      </w:r>
      <w:r w:rsidR="00B138ED">
        <w:rPr>
          <w:rFonts w:ascii="Times New Roman" w:hAnsi="Times New Roman"/>
        </w:rPr>
        <w:t xml:space="preserve">and </w:t>
      </w:r>
      <w:r w:rsidR="008A29B1">
        <w:rPr>
          <w:rFonts w:ascii="Times New Roman" w:hAnsi="Times New Roman"/>
        </w:rPr>
        <w:t xml:space="preserve">to provide on-going reporting data to </w:t>
      </w:r>
      <w:r w:rsidR="00B946A4">
        <w:rPr>
          <w:rFonts w:ascii="Times New Roman" w:hAnsi="Times New Roman"/>
        </w:rPr>
        <w:t>ascertain</w:t>
      </w:r>
      <w:r w:rsidR="008A29B1">
        <w:rPr>
          <w:rFonts w:ascii="Times New Roman" w:hAnsi="Times New Roman"/>
        </w:rPr>
        <w:t xml:space="preserve"> </w:t>
      </w:r>
      <w:r w:rsidR="00E35748">
        <w:rPr>
          <w:rFonts w:ascii="Times New Roman" w:hAnsi="Times New Roman"/>
        </w:rPr>
        <w:t xml:space="preserve">re-lenders </w:t>
      </w:r>
      <w:r>
        <w:rPr>
          <w:rFonts w:ascii="Times New Roman" w:hAnsi="Times New Roman"/>
        </w:rPr>
        <w:t>operate on a sound basis</w:t>
      </w:r>
      <w:r w:rsidR="008A29B1">
        <w:rPr>
          <w:rFonts w:ascii="Times New Roman" w:hAnsi="Times New Roman"/>
        </w:rPr>
        <w:t xml:space="preserve"> including adhering to civil rights requirements.</w:t>
      </w:r>
      <w:r w:rsidR="004C4721">
        <w:rPr>
          <w:rFonts w:ascii="Times New Roman" w:hAnsi="Times New Roman"/>
        </w:rPr>
        <w:t xml:space="preserve"> </w:t>
      </w:r>
    </w:p>
    <w:p w:rsidR="00F16D93" w:rsidRDefault="00F16D93">
      <w:pPr>
        <w:rPr>
          <w:rFonts w:ascii="Times New Roman" w:hAnsi="Times New Roman"/>
        </w:rPr>
      </w:pPr>
    </w:p>
    <w:p w:rsidR="00A2517E" w:rsidRDefault="00A2517E" w:rsidP="00A2517E">
      <w:pPr>
        <w:pStyle w:val="BodyText"/>
        <w:rPr>
          <w:rFonts w:ascii="Times New Roman" w:hAnsi="Times New Roman"/>
        </w:rPr>
      </w:pPr>
      <w:r>
        <w:rPr>
          <w:rFonts w:ascii="Times New Roman" w:hAnsi="Times New Roman"/>
        </w:rPr>
        <w:t>To participate in the Community Facilities re-lender provision, re-lenders must make application to Rural Development, provide financial information, certifications and other documentation to support their eligibility and priority to receive funding.  Documents or documentation in this category include the following:</w:t>
      </w:r>
    </w:p>
    <w:p w:rsidR="00A2517E" w:rsidRDefault="00A2517E">
      <w:pPr>
        <w:rPr>
          <w:rFonts w:ascii="Times New Roman" w:hAnsi="Times New Roman"/>
        </w:rPr>
      </w:pPr>
    </w:p>
    <w:p w:rsidR="00F16D93" w:rsidRDefault="001A5144">
      <w:pPr>
        <w:pStyle w:val="BodyText2"/>
        <w:rPr>
          <w:rFonts w:ascii="Times New Roman" w:hAnsi="Times New Roman"/>
        </w:rPr>
      </w:pPr>
      <w:r>
        <w:rPr>
          <w:rFonts w:ascii="Times New Roman" w:hAnsi="Times New Roman"/>
        </w:rPr>
        <w:t>REPORTING REQUIREMENTS – Non Forms</w:t>
      </w:r>
    </w:p>
    <w:p w:rsidR="00F16D93" w:rsidRDefault="00F16D93">
      <w:pPr>
        <w:pStyle w:val="BodyText"/>
        <w:rPr>
          <w:rFonts w:ascii="Times New Roman" w:hAnsi="Times New Roman"/>
        </w:rPr>
      </w:pPr>
    </w:p>
    <w:p w:rsidR="001A5144" w:rsidRDefault="001A5144" w:rsidP="001A5144">
      <w:pPr>
        <w:pStyle w:val="BodyText"/>
        <w:rPr>
          <w:rFonts w:ascii="Times New Roman" w:hAnsi="Times New Roman"/>
          <w:snapToGrid w:val="0"/>
          <w:u w:val="single"/>
        </w:rPr>
      </w:pPr>
      <w:r>
        <w:rPr>
          <w:rFonts w:ascii="Times New Roman" w:hAnsi="Times New Roman"/>
          <w:snapToGrid w:val="0"/>
          <w:u w:val="single"/>
        </w:rPr>
        <w:t>Documentation of Legal Powers</w:t>
      </w:r>
    </w:p>
    <w:p w:rsidR="001A5144" w:rsidRDefault="001A5144" w:rsidP="001A5144">
      <w:pPr>
        <w:pStyle w:val="BodyText"/>
        <w:rPr>
          <w:rFonts w:ascii="Times New Roman" w:hAnsi="Times New Roman"/>
          <w:snapToGrid w:val="0"/>
        </w:rPr>
      </w:pPr>
      <w:r>
        <w:rPr>
          <w:rFonts w:ascii="Times New Roman" w:hAnsi="Times New Roman"/>
          <w:snapToGrid w:val="0"/>
        </w:rPr>
        <w:lastRenderedPageBreak/>
        <w:t>Only re-lenders with legal authority to make and service loans involving community infrastructure and development will be eligible.  Documentation may come in the form of a legal opinion or a copy of the re-lenders organizational documents.</w:t>
      </w:r>
      <w:r w:rsidR="00E87AB2">
        <w:rPr>
          <w:rFonts w:ascii="Times New Roman" w:hAnsi="Times New Roman"/>
          <w:snapToGrid w:val="0"/>
        </w:rPr>
        <w:t xml:space="preserve">  This information is to be collected to meet the requirements of the Interim Rule §1942.30(a)(1).</w:t>
      </w:r>
    </w:p>
    <w:p w:rsidR="001A5144" w:rsidRDefault="001A5144" w:rsidP="001A5144">
      <w:pPr>
        <w:pStyle w:val="BodyText"/>
        <w:rPr>
          <w:rFonts w:ascii="Times New Roman" w:hAnsi="Times New Roman"/>
          <w:snapToGrid w:val="0"/>
        </w:rPr>
      </w:pPr>
    </w:p>
    <w:p w:rsidR="001A5144" w:rsidRPr="00690CA1" w:rsidRDefault="001A5144" w:rsidP="001A5144">
      <w:pPr>
        <w:pStyle w:val="BodyText"/>
        <w:rPr>
          <w:rFonts w:ascii="Times New Roman" w:hAnsi="Times New Roman"/>
          <w:snapToGrid w:val="0"/>
          <w:u w:val="single"/>
        </w:rPr>
      </w:pPr>
      <w:r w:rsidRPr="00690CA1">
        <w:rPr>
          <w:rFonts w:ascii="Times New Roman" w:hAnsi="Times New Roman"/>
          <w:snapToGrid w:val="0"/>
          <w:u w:val="single"/>
        </w:rPr>
        <w:t>Certification of compliance with federal, state and local requirements</w:t>
      </w:r>
    </w:p>
    <w:p w:rsidR="001A5144" w:rsidRDefault="001A5144" w:rsidP="001A5144">
      <w:pPr>
        <w:pStyle w:val="BodyText"/>
        <w:rPr>
          <w:rFonts w:ascii="Times New Roman" w:hAnsi="Times New Roman"/>
          <w:snapToGrid w:val="0"/>
        </w:rPr>
      </w:pPr>
      <w:r>
        <w:rPr>
          <w:rFonts w:ascii="Times New Roman" w:hAnsi="Times New Roman"/>
          <w:snapToGrid w:val="0"/>
        </w:rPr>
        <w:t>Re-lenders responsible for administering a loan fund need to understand and be in compliance with laws impacting their operations and the operations of the clients they serve.  Examples include local building requirements, state laws regarding certificates of need for health care facilities, Eq</w:t>
      </w:r>
      <w:bookmarkStart w:id="0" w:name="_GoBack"/>
      <w:bookmarkEnd w:id="0"/>
      <w:r>
        <w:rPr>
          <w:rFonts w:ascii="Times New Roman" w:hAnsi="Times New Roman"/>
          <w:snapToGrid w:val="0"/>
        </w:rPr>
        <w:t>ual Credit Opportunity Act, and environmental compliance.</w:t>
      </w:r>
      <w:r w:rsidR="00E87AB2">
        <w:rPr>
          <w:rFonts w:ascii="Times New Roman" w:hAnsi="Times New Roman"/>
          <w:snapToGrid w:val="0"/>
        </w:rPr>
        <w:t xml:space="preserve">  This information is to be collected to meet the requirements of the Interim Rule §1942.30(a)(2).</w:t>
      </w:r>
    </w:p>
    <w:p w:rsidR="001A5144" w:rsidRDefault="001A5144" w:rsidP="001A5144">
      <w:pPr>
        <w:pStyle w:val="BodyText"/>
        <w:rPr>
          <w:rFonts w:ascii="Times New Roman" w:hAnsi="Times New Roman"/>
          <w:snapToGrid w:val="0"/>
        </w:rPr>
      </w:pPr>
    </w:p>
    <w:p w:rsidR="00E91BDC" w:rsidRPr="004D0251" w:rsidRDefault="00E91BDC" w:rsidP="00E91BDC">
      <w:pPr>
        <w:pStyle w:val="BodyText"/>
        <w:rPr>
          <w:rFonts w:ascii="Times New Roman" w:hAnsi="Times New Roman"/>
          <w:u w:val="single"/>
        </w:rPr>
      </w:pPr>
      <w:r w:rsidRPr="004D0251">
        <w:rPr>
          <w:rFonts w:ascii="Times New Roman" w:hAnsi="Times New Roman"/>
          <w:u w:val="single"/>
        </w:rPr>
        <w:t>Documentation of Serving Persistent Poverty County(ies) or High Poverty Areas</w:t>
      </w:r>
    </w:p>
    <w:p w:rsidR="00E91BDC" w:rsidRDefault="00E91BDC" w:rsidP="00E91BDC">
      <w:pPr>
        <w:pStyle w:val="BodyText"/>
        <w:rPr>
          <w:rFonts w:ascii="Times New Roman" w:hAnsi="Times New Roman"/>
        </w:rPr>
      </w:pPr>
      <w:r>
        <w:rPr>
          <w:rFonts w:ascii="Times New Roman" w:hAnsi="Times New Roman"/>
        </w:rPr>
        <w:t>Re-lenders are required to provide documentation of their current portfolio or experience providing loans in Persistent Poverty County(ies) or High Poverty Area(s) to determine eligibility and priority.  This documentation is also used in the evaluation factors and does not need to be duplicated.</w:t>
      </w:r>
      <w:r w:rsidR="00E87AB2">
        <w:rPr>
          <w:rFonts w:ascii="Times New Roman" w:hAnsi="Times New Roman"/>
        </w:rPr>
        <w:t xml:space="preserve">  This information is to be collected to meet the requirements of the Interim Rule §1942.30(a)(3).</w:t>
      </w:r>
    </w:p>
    <w:p w:rsidR="00E91BDC" w:rsidRDefault="00E91BDC" w:rsidP="001A5144">
      <w:pPr>
        <w:pStyle w:val="BodyText"/>
        <w:rPr>
          <w:rFonts w:ascii="Times New Roman" w:hAnsi="Times New Roman"/>
          <w:snapToGrid w:val="0"/>
        </w:rPr>
      </w:pPr>
    </w:p>
    <w:p w:rsidR="00E91BDC" w:rsidRDefault="00E91BDC" w:rsidP="00E91BDC">
      <w:pPr>
        <w:pStyle w:val="BodyText"/>
        <w:rPr>
          <w:rFonts w:ascii="Times New Roman" w:hAnsi="Times New Roman"/>
          <w:u w:val="single"/>
        </w:rPr>
      </w:pPr>
      <w:r w:rsidRPr="008400B3">
        <w:rPr>
          <w:rFonts w:ascii="Times New Roman" w:hAnsi="Times New Roman"/>
          <w:u w:val="single"/>
        </w:rPr>
        <w:t xml:space="preserve">Documentation from a </w:t>
      </w:r>
      <w:r>
        <w:rPr>
          <w:rFonts w:ascii="Times New Roman" w:hAnsi="Times New Roman"/>
          <w:u w:val="single"/>
        </w:rPr>
        <w:t>F</w:t>
      </w:r>
      <w:r w:rsidRPr="008400B3">
        <w:rPr>
          <w:rFonts w:ascii="Times New Roman" w:hAnsi="Times New Roman"/>
          <w:u w:val="single"/>
        </w:rPr>
        <w:t xml:space="preserve">inancial </w:t>
      </w:r>
      <w:r>
        <w:rPr>
          <w:rFonts w:ascii="Times New Roman" w:hAnsi="Times New Roman"/>
          <w:u w:val="single"/>
        </w:rPr>
        <w:t>I</w:t>
      </w:r>
      <w:r w:rsidRPr="008400B3">
        <w:rPr>
          <w:rFonts w:ascii="Times New Roman" w:hAnsi="Times New Roman"/>
          <w:u w:val="single"/>
        </w:rPr>
        <w:t xml:space="preserve">nstitution that an Irrevocable Letter of Credit or similar </w:t>
      </w:r>
      <w:r>
        <w:rPr>
          <w:rFonts w:ascii="Times New Roman" w:hAnsi="Times New Roman"/>
          <w:u w:val="single"/>
        </w:rPr>
        <w:t>P</w:t>
      </w:r>
      <w:r w:rsidRPr="008400B3">
        <w:rPr>
          <w:rFonts w:ascii="Times New Roman" w:hAnsi="Times New Roman"/>
          <w:u w:val="single"/>
        </w:rPr>
        <w:t xml:space="preserve">erformance </w:t>
      </w:r>
      <w:r>
        <w:rPr>
          <w:rFonts w:ascii="Times New Roman" w:hAnsi="Times New Roman"/>
          <w:u w:val="single"/>
        </w:rPr>
        <w:t>G</w:t>
      </w:r>
      <w:r w:rsidRPr="008400B3">
        <w:rPr>
          <w:rFonts w:ascii="Times New Roman" w:hAnsi="Times New Roman"/>
          <w:u w:val="single"/>
        </w:rPr>
        <w:t xml:space="preserve">uarantee will be issued if re-lender is </w:t>
      </w:r>
      <w:r>
        <w:rPr>
          <w:rFonts w:ascii="Times New Roman" w:hAnsi="Times New Roman"/>
          <w:u w:val="single"/>
        </w:rPr>
        <w:t>a</w:t>
      </w:r>
      <w:r w:rsidRPr="008400B3">
        <w:rPr>
          <w:rFonts w:ascii="Times New Roman" w:hAnsi="Times New Roman"/>
          <w:u w:val="single"/>
        </w:rPr>
        <w:t>pproved for funding</w:t>
      </w:r>
    </w:p>
    <w:p w:rsidR="00E91BDC" w:rsidRDefault="00E91BDC" w:rsidP="00E91BDC">
      <w:pPr>
        <w:pStyle w:val="BodyText"/>
        <w:rPr>
          <w:rFonts w:ascii="Times New Roman" w:hAnsi="Times New Roman"/>
        </w:rPr>
      </w:pPr>
      <w:r>
        <w:rPr>
          <w:rFonts w:ascii="Times New Roman" w:hAnsi="Times New Roman"/>
        </w:rPr>
        <w:t>Re-lenders will provide this documentation at the time of application for eligibility.  The purpose of this documentation (also referred to as a “Letter of Intent”) is to insure Rural Development that the re-lender is creditworthy for the amount of financial assistance requested.</w:t>
      </w:r>
      <w:r w:rsidR="00E87AB2">
        <w:rPr>
          <w:rFonts w:ascii="Times New Roman" w:hAnsi="Times New Roman"/>
        </w:rPr>
        <w:t xml:space="preserve">  This information is to be collected to meet the requirements of the Interim Rule §1942.30(a)(5).</w:t>
      </w:r>
    </w:p>
    <w:p w:rsidR="00E91BDC" w:rsidRDefault="00E91BDC" w:rsidP="00E91BDC">
      <w:pPr>
        <w:pStyle w:val="BodyText"/>
        <w:rPr>
          <w:rFonts w:ascii="Times New Roman" w:hAnsi="Times New Roman"/>
          <w:u w:val="single"/>
        </w:rPr>
      </w:pPr>
    </w:p>
    <w:p w:rsidR="005F7459" w:rsidRDefault="005F7459" w:rsidP="005F7459">
      <w:pPr>
        <w:pStyle w:val="BodyText"/>
        <w:rPr>
          <w:rFonts w:ascii="Times New Roman" w:hAnsi="Times New Roman"/>
          <w:u w:val="single"/>
        </w:rPr>
      </w:pPr>
      <w:r w:rsidRPr="003868A3">
        <w:rPr>
          <w:rFonts w:ascii="Times New Roman" w:hAnsi="Times New Roman"/>
          <w:u w:val="single"/>
        </w:rPr>
        <w:t xml:space="preserve">Documentation </w:t>
      </w:r>
      <w:r w:rsidR="00F96F56">
        <w:rPr>
          <w:rFonts w:ascii="Times New Roman" w:hAnsi="Times New Roman"/>
          <w:u w:val="single"/>
        </w:rPr>
        <w:t xml:space="preserve">of being </w:t>
      </w:r>
      <w:r w:rsidRPr="003868A3">
        <w:rPr>
          <w:rFonts w:ascii="Times New Roman" w:hAnsi="Times New Roman"/>
          <w:u w:val="single"/>
        </w:rPr>
        <w:t>Regulated and Supervised by a Federal or State Banking Regulatory Agency</w:t>
      </w:r>
      <w:r>
        <w:rPr>
          <w:rFonts w:ascii="Times New Roman" w:hAnsi="Times New Roman"/>
          <w:u w:val="single"/>
        </w:rPr>
        <w:t>, Subject to Credit Examination, Not on a Watch List, and No Regulatory Actions Outstanding</w:t>
      </w:r>
    </w:p>
    <w:p w:rsidR="005F7459" w:rsidRDefault="00F96F56" w:rsidP="005F7459">
      <w:pPr>
        <w:pStyle w:val="BodyText"/>
        <w:rPr>
          <w:rFonts w:ascii="Times New Roman" w:hAnsi="Times New Roman"/>
        </w:rPr>
      </w:pPr>
      <w:r>
        <w:rPr>
          <w:rFonts w:ascii="Times New Roman" w:hAnsi="Times New Roman"/>
        </w:rPr>
        <w:t xml:space="preserve">Based on the Agency’s assessment of </w:t>
      </w:r>
      <w:r w:rsidR="004C739A">
        <w:rPr>
          <w:rFonts w:ascii="Times New Roman" w:hAnsi="Times New Roman"/>
        </w:rPr>
        <w:t>mission driven lending</w:t>
      </w:r>
      <w:r>
        <w:rPr>
          <w:rFonts w:ascii="Times New Roman" w:hAnsi="Times New Roman"/>
        </w:rPr>
        <w:t xml:space="preserve"> institutions primarily serving rural</w:t>
      </w:r>
      <w:r w:rsidR="004C739A">
        <w:rPr>
          <w:rFonts w:ascii="Times New Roman" w:hAnsi="Times New Roman"/>
        </w:rPr>
        <w:t xml:space="preserve"> high poverty communites, we</w:t>
      </w:r>
      <w:r w:rsidR="005F7459">
        <w:rPr>
          <w:rFonts w:ascii="Times New Roman" w:hAnsi="Times New Roman"/>
        </w:rPr>
        <w:t xml:space="preserve"> estimate approximately 45</w:t>
      </w:r>
      <w:r w:rsidR="005F7459" w:rsidRPr="00E9472F">
        <w:rPr>
          <w:rFonts w:ascii="Times New Roman" w:hAnsi="Times New Roman"/>
        </w:rPr>
        <w:t>%</w:t>
      </w:r>
      <w:r w:rsidR="005F7459">
        <w:rPr>
          <w:rFonts w:ascii="Times New Roman" w:hAnsi="Times New Roman"/>
        </w:rPr>
        <w:t xml:space="preserve"> of re-lenders will </w:t>
      </w:r>
      <w:r w:rsidR="004C739A">
        <w:rPr>
          <w:rFonts w:ascii="Times New Roman" w:hAnsi="Times New Roman"/>
        </w:rPr>
        <w:t xml:space="preserve">meet this eligibility criteria and </w:t>
      </w:r>
      <w:r w:rsidR="005F7459">
        <w:rPr>
          <w:rFonts w:ascii="Times New Roman" w:hAnsi="Times New Roman"/>
        </w:rPr>
        <w:t>provide this documentation</w:t>
      </w:r>
      <w:r w:rsidR="004C739A">
        <w:rPr>
          <w:rFonts w:ascii="Times New Roman" w:hAnsi="Times New Roman"/>
        </w:rPr>
        <w:t>.</w:t>
      </w:r>
      <w:r w:rsidR="005F7459">
        <w:rPr>
          <w:rFonts w:ascii="Times New Roman" w:hAnsi="Times New Roman"/>
        </w:rPr>
        <w:t xml:space="preserve">  The documentation insures Rural Development that the re-lender has the requisite capital, asset quality, management, earnings, liquidity, and sensitivity to market risk to operate a federally financed loan fund.</w:t>
      </w:r>
      <w:r w:rsidR="005C16C5">
        <w:rPr>
          <w:rFonts w:ascii="Times New Roman" w:hAnsi="Times New Roman"/>
        </w:rPr>
        <w:t xml:space="preserve">  This information is to be collected to meet the requirements of the Interim Rule §1942.30(a)(7)(i).</w:t>
      </w:r>
    </w:p>
    <w:p w:rsidR="005F7459" w:rsidRDefault="005F7459" w:rsidP="005F7459">
      <w:pPr>
        <w:pStyle w:val="BodyText"/>
        <w:rPr>
          <w:rFonts w:ascii="Times New Roman" w:hAnsi="Times New Roman"/>
        </w:rPr>
      </w:pPr>
    </w:p>
    <w:p w:rsidR="005F7459" w:rsidRPr="005E0991" w:rsidRDefault="005F7459" w:rsidP="005F7459">
      <w:pPr>
        <w:pStyle w:val="BodyText"/>
        <w:rPr>
          <w:rFonts w:ascii="Times New Roman" w:hAnsi="Times New Roman"/>
          <w:u w:val="single"/>
        </w:rPr>
      </w:pPr>
      <w:r w:rsidRPr="005E0991">
        <w:rPr>
          <w:rFonts w:ascii="Times New Roman" w:hAnsi="Times New Roman"/>
          <w:u w:val="single"/>
        </w:rPr>
        <w:t xml:space="preserve">Documentation </w:t>
      </w:r>
      <w:r>
        <w:rPr>
          <w:rFonts w:ascii="Times New Roman" w:hAnsi="Times New Roman"/>
          <w:u w:val="single"/>
        </w:rPr>
        <w:t>of strong</w:t>
      </w:r>
      <w:r w:rsidRPr="005E0991">
        <w:rPr>
          <w:rFonts w:ascii="Times New Roman" w:hAnsi="Times New Roman"/>
          <w:u w:val="single"/>
        </w:rPr>
        <w:t xml:space="preserve"> Financial Strength and Performance rating </w:t>
      </w:r>
    </w:p>
    <w:p w:rsidR="005F7459" w:rsidRDefault="004C739A" w:rsidP="005F7459">
      <w:pPr>
        <w:pStyle w:val="BodyText"/>
        <w:rPr>
          <w:rFonts w:ascii="Times New Roman" w:hAnsi="Times New Roman"/>
        </w:rPr>
      </w:pPr>
      <w:r>
        <w:rPr>
          <w:rFonts w:ascii="Times New Roman" w:hAnsi="Times New Roman"/>
        </w:rPr>
        <w:t>Based on the Agency’s assessment of mission driven lending institutions primarily serving rural high poverty communities, we</w:t>
      </w:r>
      <w:r w:rsidR="005F7459">
        <w:rPr>
          <w:rFonts w:ascii="Times New Roman" w:hAnsi="Times New Roman"/>
        </w:rPr>
        <w:t xml:space="preserve"> estimate approximately 20</w:t>
      </w:r>
      <w:r w:rsidR="005F7459" w:rsidRPr="00E9472F">
        <w:rPr>
          <w:rFonts w:ascii="Times New Roman" w:hAnsi="Times New Roman"/>
        </w:rPr>
        <w:t>%</w:t>
      </w:r>
      <w:r w:rsidR="005F7459">
        <w:rPr>
          <w:rFonts w:ascii="Times New Roman" w:hAnsi="Times New Roman"/>
        </w:rPr>
        <w:t xml:space="preserve"> of re-lenders </w:t>
      </w:r>
      <w:r>
        <w:rPr>
          <w:rFonts w:ascii="Times New Roman" w:hAnsi="Times New Roman"/>
        </w:rPr>
        <w:t xml:space="preserve">already have a rating in place </w:t>
      </w:r>
      <w:r w:rsidR="00AE697C">
        <w:rPr>
          <w:rFonts w:ascii="Times New Roman" w:hAnsi="Times New Roman"/>
        </w:rPr>
        <w:t xml:space="preserve">or will obtain such a rating </w:t>
      </w:r>
      <w:r>
        <w:rPr>
          <w:rFonts w:ascii="Times New Roman" w:hAnsi="Times New Roman"/>
        </w:rPr>
        <w:t>to document this eligibility criteria</w:t>
      </w:r>
      <w:r w:rsidR="00AE697C">
        <w:rPr>
          <w:rFonts w:ascii="Times New Roman" w:hAnsi="Times New Roman"/>
        </w:rPr>
        <w:t>.</w:t>
      </w:r>
      <w:r w:rsidR="005F7459">
        <w:rPr>
          <w:rFonts w:ascii="Times New Roman" w:hAnsi="Times New Roman"/>
        </w:rPr>
        <w:t xml:space="preserve">  The assessment, conducted by an independent third party, evaluates overall creditworthiness based on an analysis of past financial performance, current financial </w:t>
      </w:r>
      <w:r w:rsidR="005F7459">
        <w:rPr>
          <w:rFonts w:ascii="Times New Roman" w:hAnsi="Times New Roman"/>
        </w:rPr>
        <w:lastRenderedPageBreak/>
        <w:t>strength, and apparent risk factors. The documentation insures Rural Development that the re-lender has the requisite capital, asset quality, management, earnings, liquidity, and sensitivity to market risk to operate a federally financed loan fund.</w:t>
      </w:r>
      <w:r w:rsidR="005C16C5">
        <w:rPr>
          <w:rFonts w:ascii="Times New Roman" w:hAnsi="Times New Roman"/>
        </w:rPr>
        <w:t xml:space="preserve">  This information is to be collected to meet the requirements of the Interim Rule §1942.30(a)(7)(ii).</w:t>
      </w:r>
    </w:p>
    <w:p w:rsidR="001A5144" w:rsidRDefault="001A5144" w:rsidP="001A5144">
      <w:pPr>
        <w:pStyle w:val="BodyText"/>
        <w:rPr>
          <w:rFonts w:ascii="Times New Roman" w:hAnsi="Times New Roman"/>
          <w:u w:val="single"/>
        </w:rPr>
      </w:pPr>
    </w:p>
    <w:p w:rsidR="001A5144" w:rsidRPr="004E7C62" w:rsidRDefault="001A5144" w:rsidP="001A5144">
      <w:pPr>
        <w:pStyle w:val="BodyText"/>
        <w:rPr>
          <w:rFonts w:ascii="Times New Roman" w:hAnsi="Times New Roman"/>
          <w:u w:val="single"/>
        </w:rPr>
      </w:pPr>
      <w:r w:rsidRPr="004E7C62">
        <w:rPr>
          <w:rFonts w:ascii="Times New Roman" w:hAnsi="Times New Roman"/>
          <w:u w:val="single"/>
        </w:rPr>
        <w:t xml:space="preserve">Documentation </w:t>
      </w:r>
      <w:r w:rsidR="005F7459">
        <w:rPr>
          <w:rFonts w:ascii="Times New Roman" w:hAnsi="Times New Roman"/>
          <w:u w:val="single"/>
        </w:rPr>
        <w:t>of being a financially sound institution</w:t>
      </w:r>
    </w:p>
    <w:p w:rsidR="001A5144" w:rsidRDefault="004C739A" w:rsidP="001A5144">
      <w:pPr>
        <w:pStyle w:val="BodyText"/>
        <w:rPr>
          <w:rFonts w:ascii="Times New Roman" w:hAnsi="Times New Roman"/>
        </w:rPr>
      </w:pPr>
      <w:r>
        <w:rPr>
          <w:rFonts w:ascii="Times New Roman" w:hAnsi="Times New Roman"/>
        </w:rPr>
        <w:t>Based on the Agency’s assessment of mission driven lending institutions primarily serving rural high poverty communities, we</w:t>
      </w:r>
      <w:r w:rsidR="001A5144">
        <w:rPr>
          <w:rFonts w:ascii="Times New Roman" w:hAnsi="Times New Roman"/>
        </w:rPr>
        <w:t xml:space="preserve"> estimate approximately </w:t>
      </w:r>
      <w:r w:rsidR="001A5144" w:rsidRPr="00E9472F">
        <w:rPr>
          <w:rFonts w:ascii="Times New Roman" w:hAnsi="Times New Roman"/>
        </w:rPr>
        <w:t>35%</w:t>
      </w:r>
      <w:r w:rsidR="001A5144">
        <w:rPr>
          <w:rFonts w:ascii="Times New Roman" w:hAnsi="Times New Roman"/>
        </w:rPr>
        <w:t xml:space="preserve"> of re-lenders will need to undergo </w:t>
      </w:r>
      <w:r w:rsidR="005F7459">
        <w:rPr>
          <w:rFonts w:ascii="Times New Roman" w:hAnsi="Times New Roman"/>
        </w:rPr>
        <w:t xml:space="preserve">an </w:t>
      </w:r>
      <w:r w:rsidR="001A5144">
        <w:rPr>
          <w:rFonts w:ascii="Times New Roman" w:hAnsi="Times New Roman"/>
        </w:rPr>
        <w:t>assessment by Rural Development to assess their capital</w:t>
      </w:r>
      <w:r w:rsidR="005F7459">
        <w:rPr>
          <w:rFonts w:ascii="Times New Roman" w:hAnsi="Times New Roman"/>
        </w:rPr>
        <w:t xml:space="preserve"> adequacy, adequate liquidity, management capabilities, repayment ability, credit worthiness, balance sheet equity &amp; other financial factors.  </w:t>
      </w:r>
      <w:r w:rsidR="001A5144">
        <w:rPr>
          <w:rFonts w:ascii="Times New Roman" w:hAnsi="Times New Roman"/>
        </w:rPr>
        <w:t xml:space="preserve">  To conduct the assessment,</w:t>
      </w:r>
      <w:r w:rsidR="005C16C5">
        <w:rPr>
          <w:rFonts w:ascii="Times New Roman" w:hAnsi="Times New Roman"/>
        </w:rPr>
        <w:t xml:space="preserve"> as outlined in the Interim Rule §1942.30(a)(7)(iii)(B),</w:t>
      </w:r>
      <w:r w:rsidR="001A5144">
        <w:rPr>
          <w:rFonts w:ascii="Times New Roman" w:hAnsi="Times New Roman"/>
        </w:rPr>
        <w:t xml:space="preserve"> Rural Development requires the following documentation:</w:t>
      </w:r>
    </w:p>
    <w:p w:rsidR="001A5144" w:rsidRPr="0079218C" w:rsidRDefault="001A5144" w:rsidP="001A5144">
      <w:pPr>
        <w:pStyle w:val="BodyText"/>
        <w:rPr>
          <w:rFonts w:ascii="Times New Roman" w:hAnsi="Times New Roman"/>
        </w:rPr>
      </w:pP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3 years audited financial statements</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 xml:space="preserve">Interim financial statements as of most recent quarter end </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 xml:space="preserve">Auditor’s most recent management letter and management’s response </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 xml:space="preserve">Operating Budget versus Actual for last completed fiscal year and most recent quarter-end </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Schedule of outstanding debt (name of creditor, balance, origination and maturity dates, note rate, collateralization), and attach covenants</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Schedule of 5 largest sources of grant funding over each of the last 3 fiscal years (including grantor name, amount granted, description of allowable uses or any restrictions)</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 xml:space="preserve">Schedule of 5 largest investors over each of the last 3 fiscal years (including investor name, total investment, form of investment, description of allowable uses or any restrictions) </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Schedule of any other funding sources, including off-balance sheet financing, for the last completed fiscal year and most recent quarter-end</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List and description of any contingent liabilities</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Schedule of loans receivable (including borrower, loan type, description of collateral, original and maturity dates, note rate, current status e.g. delinquency or nonaccrual)</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Schedule of loans restructured and modified in each of the last 3 fiscal years and most recent YTD (including borrower, pre and post-mod loan terms, and current payment status)</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Schedule of loans charged off in each of the last 3 fiscal years and most recent YTD, with any recoveries realized</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Any external loan reviews performed over the last 3 years.</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Bylaws</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Credit policies and procedures (loan underwriting, servicing, portfolio management)</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Loan risk grading and assessment system</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Enterprise risk management policies and procedures</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Disaster recovery plan</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Accounting policies (including loss reserve policies)</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Staff organizational chart, including names and titles for senior staff</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lastRenderedPageBreak/>
        <w:t>Organizational chart showing relationships to any parents, subsidiaries, or affiliates</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Management Team resumes</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Succession plans for key leadership and staff</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 xml:space="preserve">Board roster, with affiliations </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Board meeting minutes for past year</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Board meeting packets for last year</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Most recent strategic plan</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Most recent annual report</w:t>
      </w:r>
    </w:p>
    <w:p w:rsidR="001A5144" w:rsidRPr="0088610E" w:rsidRDefault="001A5144" w:rsidP="001A5144">
      <w:pPr>
        <w:pStyle w:val="BodyText"/>
        <w:numPr>
          <w:ilvl w:val="0"/>
          <w:numId w:val="7"/>
        </w:numPr>
        <w:rPr>
          <w:rFonts w:ascii="Times New Roman" w:hAnsi="Times New Roman"/>
        </w:rPr>
      </w:pPr>
      <w:r w:rsidRPr="0088610E">
        <w:rPr>
          <w:rFonts w:ascii="Times New Roman" w:hAnsi="Times New Roman"/>
        </w:rPr>
        <w:t>Description of programs, financial and non-financial products and services</w:t>
      </w:r>
    </w:p>
    <w:p w:rsidR="001A5144" w:rsidRDefault="001A5144" w:rsidP="001A5144">
      <w:pPr>
        <w:pStyle w:val="BodyText"/>
        <w:rPr>
          <w:rFonts w:ascii="Times New Roman" w:hAnsi="Times New Roman"/>
        </w:rPr>
      </w:pPr>
    </w:p>
    <w:p w:rsidR="001A5144" w:rsidRPr="00A3061B" w:rsidRDefault="001A5144" w:rsidP="001A5144">
      <w:pPr>
        <w:pStyle w:val="BodyText"/>
        <w:rPr>
          <w:rFonts w:ascii="Times New Roman" w:hAnsi="Times New Roman"/>
          <w:u w:val="single"/>
        </w:rPr>
      </w:pPr>
      <w:r w:rsidRPr="00A3061B">
        <w:rPr>
          <w:rFonts w:ascii="Times New Roman" w:hAnsi="Times New Roman"/>
          <w:u w:val="single"/>
        </w:rPr>
        <w:t>Documentation of Legal, Non-governmental Status (except f</w:t>
      </w:r>
      <w:r>
        <w:rPr>
          <w:rFonts w:ascii="Times New Roman" w:hAnsi="Times New Roman"/>
          <w:u w:val="single"/>
        </w:rPr>
        <w:t>or</w:t>
      </w:r>
      <w:r w:rsidRPr="00A3061B">
        <w:rPr>
          <w:rFonts w:ascii="Times New Roman" w:hAnsi="Times New Roman"/>
          <w:u w:val="single"/>
        </w:rPr>
        <w:t xml:space="preserve"> Tribal governments)</w:t>
      </w:r>
    </w:p>
    <w:p w:rsidR="001A5144" w:rsidRPr="000D6E50" w:rsidRDefault="001A5144" w:rsidP="001A5144">
      <w:pPr>
        <w:pStyle w:val="BodyText"/>
        <w:rPr>
          <w:rFonts w:ascii="Times New Roman" w:hAnsi="Times New Roman"/>
        </w:rPr>
      </w:pPr>
      <w:r>
        <w:rPr>
          <w:rFonts w:ascii="Times New Roman" w:hAnsi="Times New Roman"/>
        </w:rPr>
        <w:t>Only non-governmental organizations</w:t>
      </w:r>
      <w:r w:rsidR="008C655F">
        <w:rPr>
          <w:rFonts w:ascii="Times New Roman" w:hAnsi="Times New Roman"/>
        </w:rPr>
        <w:t xml:space="preserve"> (except for Tribal governments)</w:t>
      </w:r>
      <w:r>
        <w:rPr>
          <w:rFonts w:ascii="Times New Roman" w:hAnsi="Times New Roman"/>
        </w:rPr>
        <w:t xml:space="preserve"> will be eligible to participate as a re-lender.  </w:t>
      </w:r>
      <w:r>
        <w:rPr>
          <w:rFonts w:ascii="Times New Roman" w:hAnsi="Times New Roman"/>
          <w:snapToGrid w:val="0"/>
        </w:rPr>
        <w:t xml:space="preserve">Documentation may come in the form of a legal opinion or a copy of the re-lenders organizational documents.  </w:t>
      </w:r>
      <w:r>
        <w:rPr>
          <w:rFonts w:ascii="Times New Roman" w:hAnsi="Times New Roman"/>
        </w:rPr>
        <w:t>This documentation is also used to determine legal powers and does not need to be duplicated.</w:t>
      </w:r>
      <w:r w:rsidR="005C16C5">
        <w:rPr>
          <w:rFonts w:ascii="Times New Roman" w:hAnsi="Times New Roman"/>
        </w:rPr>
        <w:t xml:space="preserve">  This information is to be collected to meet the requirements of the Interim Rule §1942.30</w:t>
      </w:r>
      <w:r w:rsidR="00C9627C">
        <w:rPr>
          <w:rFonts w:ascii="Times New Roman" w:hAnsi="Times New Roman"/>
        </w:rPr>
        <w:t>(a)</w:t>
      </w:r>
      <w:r w:rsidR="005C16C5">
        <w:rPr>
          <w:rFonts w:ascii="Times New Roman" w:hAnsi="Times New Roman"/>
        </w:rPr>
        <w:t>(8).</w:t>
      </w:r>
      <w:r>
        <w:rPr>
          <w:rFonts w:ascii="Times New Roman" w:hAnsi="Times New Roman"/>
          <w:snapToGrid w:val="0"/>
        </w:rPr>
        <w:t xml:space="preserve"> </w:t>
      </w:r>
      <w:r>
        <w:rPr>
          <w:rFonts w:ascii="Times New Roman" w:hAnsi="Times New Roman"/>
        </w:rPr>
        <w:t xml:space="preserve"> </w:t>
      </w:r>
    </w:p>
    <w:p w:rsidR="001A5144" w:rsidRDefault="001A5144" w:rsidP="001A5144">
      <w:pPr>
        <w:pStyle w:val="BodyText"/>
        <w:rPr>
          <w:rFonts w:ascii="Times New Roman" w:hAnsi="Times New Roman"/>
        </w:rPr>
      </w:pPr>
    </w:p>
    <w:p w:rsidR="001A5144" w:rsidRPr="000D6E50" w:rsidRDefault="001A5144" w:rsidP="001A5144">
      <w:pPr>
        <w:pStyle w:val="BodyText"/>
        <w:rPr>
          <w:rFonts w:ascii="Times New Roman" w:hAnsi="Times New Roman"/>
          <w:u w:val="single"/>
        </w:rPr>
      </w:pPr>
      <w:r w:rsidRPr="000D6E50">
        <w:rPr>
          <w:rFonts w:ascii="Times New Roman" w:hAnsi="Times New Roman"/>
          <w:u w:val="single"/>
        </w:rPr>
        <w:t>Documentation of Membership in a National Organization that provides training, technical assistance and credit evaluation or certified by a Government agency as having a primary mission of promoting development in low-income target markets and performs training and technical assistance as part of that mission.</w:t>
      </w:r>
    </w:p>
    <w:p w:rsidR="001A5144" w:rsidRDefault="001A5144" w:rsidP="001A5144">
      <w:pPr>
        <w:pStyle w:val="BodyText"/>
        <w:rPr>
          <w:rFonts w:ascii="Times New Roman" w:hAnsi="Times New Roman"/>
        </w:rPr>
      </w:pPr>
      <w:r>
        <w:rPr>
          <w:rFonts w:ascii="Times New Roman" w:hAnsi="Times New Roman"/>
        </w:rPr>
        <w:t>This documentation is used to determine re-lender eligibility.  The purpose of the information is to provide Rural Development with assurances of the re-lender’s basic credentials and professional standing in their industry and that their mission is aligned with the goals of the re-lending provision.</w:t>
      </w:r>
      <w:r w:rsidR="005C16C5">
        <w:rPr>
          <w:rFonts w:ascii="Times New Roman" w:hAnsi="Times New Roman"/>
        </w:rPr>
        <w:t xml:space="preserve">  This information is to be collected to meet the requirements of the Interim Rule §1942.30</w:t>
      </w:r>
      <w:r w:rsidR="00C9627C">
        <w:rPr>
          <w:rFonts w:ascii="Times New Roman" w:hAnsi="Times New Roman"/>
        </w:rPr>
        <w:t>(a)</w:t>
      </w:r>
      <w:r w:rsidR="005C16C5">
        <w:rPr>
          <w:rFonts w:ascii="Times New Roman" w:hAnsi="Times New Roman"/>
        </w:rPr>
        <w:t>(9).</w:t>
      </w:r>
    </w:p>
    <w:p w:rsidR="001A5144" w:rsidRDefault="001A5144" w:rsidP="001A5144">
      <w:pPr>
        <w:pStyle w:val="BodyText"/>
        <w:rPr>
          <w:rFonts w:ascii="Times New Roman" w:hAnsi="Times New Roman"/>
        </w:rPr>
      </w:pPr>
    </w:p>
    <w:p w:rsidR="001A5144" w:rsidRDefault="001A5144" w:rsidP="001A5144">
      <w:pPr>
        <w:pStyle w:val="BodyText"/>
        <w:rPr>
          <w:rFonts w:ascii="Times New Roman" w:hAnsi="Times New Roman"/>
          <w:u w:val="single"/>
        </w:rPr>
      </w:pPr>
      <w:r w:rsidRPr="00A8052B">
        <w:rPr>
          <w:rFonts w:ascii="Times New Roman" w:hAnsi="Times New Roman"/>
          <w:u w:val="single"/>
        </w:rPr>
        <w:t>Certification to loan a majority of funds to applicants whose projects are located in or serve Persistent Poverty County(ies) or High Poverty Area(s)</w:t>
      </w:r>
    </w:p>
    <w:p w:rsidR="001A5144" w:rsidRDefault="001A5144" w:rsidP="001A5144">
      <w:pPr>
        <w:pStyle w:val="BodyText"/>
        <w:rPr>
          <w:rFonts w:ascii="Times New Roman" w:hAnsi="Times New Roman"/>
        </w:rPr>
      </w:pPr>
      <w:r>
        <w:rPr>
          <w:rFonts w:ascii="Times New Roman" w:hAnsi="Times New Roman"/>
        </w:rPr>
        <w:t>This certification for eligibility will provide to Rural Development the re-lender’s commitment to providing economic benefit in areas of greatest need in rural America.  Rural Development will review the re-lender’s loan disbursements to determine that this eligibility criteria is met.</w:t>
      </w:r>
      <w:r w:rsidR="005C16C5">
        <w:rPr>
          <w:rFonts w:ascii="Times New Roman" w:hAnsi="Times New Roman"/>
        </w:rPr>
        <w:t xml:space="preserve">  This information is to be collected to meet the requirements of the Interim Rule §1942.30</w:t>
      </w:r>
      <w:r w:rsidR="00C9627C">
        <w:rPr>
          <w:rFonts w:ascii="Times New Roman" w:hAnsi="Times New Roman"/>
        </w:rPr>
        <w:t>(a)</w:t>
      </w:r>
      <w:r w:rsidR="005C16C5">
        <w:rPr>
          <w:rFonts w:ascii="Times New Roman" w:hAnsi="Times New Roman"/>
        </w:rPr>
        <w:t>(10).</w:t>
      </w:r>
      <w:r>
        <w:rPr>
          <w:rFonts w:ascii="Times New Roman" w:hAnsi="Times New Roman"/>
        </w:rPr>
        <w:t xml:space="preserve"> </w:t>
      </w:r>
    </w:p>
    <w:p w:rsidR="001A5144" w:rsidRDefault="001A5144" w:rsidP="001A5144">
      <w:pPr>
        <w:pStyle w:val="BodyText"/>
        <w:rPr>
          <w:rFonts w:ascii="Times New Roman" w:hAnsi="Times New Roman"/>
        </w:rPr>
      </w:pPr>
    </w:p>
    <w:p w:rsidR="005F7459" w:rsidRPr="008F351C" w:rsidRDefault="005F7459" w:rsidP="005F7459">
      <w:pPr>
        <w:pStyle w:val="BodyText"/>
        <w:rPr>
          <w:rFonts w:ascii="Times New Roman" w:hAnsi="Times New Roman"/>
          <w:u w:val="single"/>
        </w:rPr>
      </w:pPr>
      <w:r w:rsidRPr="008F351C">
        <w:rPr>
          <w:rFonts w:ascii="Times New Roman" w:hAnsi="Times New Roman"/>
          <w:u w:val="single"/>
        </w:rPr>
        <w:t xml:space="preserve">RD Instruction 1970-A, Exhibit H, “Multi-tier Action Environmental Compliance Agreement” </w:t>
      </w:r>
    </w:p>
    <w:p w:rsidR="005F7459" w:rsidRDefault="005F7459" w:rsidP="005F7459">
      <w:pPr>
        <w:pStyle w:val="BodyText"/>
        <w:rPr>
          <w:rFonts w:ascii="Times New Roman" w:hAnsi="Times New Roman"/>
          <w:snapToGrid w:val="0"/>
        </w:rPr>
      </w:pPr>
      <w:r>
        <w:rPr>
          <w:rFonts w:ascii="Times New Roman" w:hAnsi="Times New Roman"/>
          <w:snapToGrid w:val="0"/>
        </w:rPr>
        <w:t>This agreement is signed by the re-lender (primary recipient of the loan funds) before Rural Development moves forward with obligation of the initial aggregated funds.  The agreement stipulates the re-lender’s environmental compliance requirements for applicant loans.</w:t>
      </w:r>
      <w:r w:rsidR="005C16C5">
        <w:rPr>
          <w:rFonts w:ascii="Times New Roman" w:hAnsi="Times New Roman"/>
          <w:snapToGrid w:val="0"/>
        </w:rPr>
        <w:t xml:space="preserve">  This information is to be collected to meet the requirements of the Interim Rule §1942.30</w:t>
      </w:r>
      <w:r w:rsidR="00C9627C">
        <w:rPr>
          <w:rFonts w:ascii="Times New Roman" w:hAnsi="Times New Roman"/>
          <w:snapToGrid w:val="0"/>
        </w:rPr>
        <w:t>(a)</w:t>
      </w:r>
      <w:r w:rsidR="005C16C5">
        <w:rPr>
          <w:rFonts w:ascii="Times New Roman" w:hAnsi="Times New Roman"/>
          <w:snapToGrid w:val="0"/>
        </w:rPr>
        <w:t>(11).</w:t>
      </w:r>
    </w:p>
    <w:p w:rsidR="005F7459" w:rsidRPr="00690CA1" w:rsidRDefault="005F7459" w:rsidP="005F7459">
      <w:pPr>
        <w:pStyle w:val="BodyText"/>
        <w:rPr>
          <w:rFonts w:ascii="Times New Roman" w:hAnsi="Times New Roman"/>
          <w:snapToGrid w:val="0"/>
        </w:rPr>
      </w:pPr>
      <w:r>
        <w:rPr>
          <w:rFonts w:ascii="Times New Roman" w:hAnsi="Times New Roman"/>
          <w:snapToGrid w:val="0"/>
        </w:rPr>
        <w:t xml:space="preserve">   </w:t>
      </w:r>
    </w:p>
    <w:p w:rsidR="005F7459" w:rsidRPr="004E7C62" w:rsidRDefault="005F7459" w:rsidP="005F7459">
      <w:pPr>
        <w:pStyle w:val="BodyText"/>
        <w:rPr>
          <w:rFonts w:ascii="Times New Roman" w:hAnsi="Times New Roman"/>
          <w:snapToGrid w:val="0"/>
          <w:u w:val="single"/>
        </w:rPr>
      </w:pPr>
      <w:r w:rsidRPr="004E7C62">
        <w:rPr>
          <w:rFonts w:ascii="Times New Roman" w:hAnsi="Times New Roman"/>
          <w:snapToGrid w:val="0"/>
          <w:u w:val="single"/>
        </w:rPr>
        <w:t>Documentation of Assistance Provided to Rural Development Employees (written)</w:t>
      </w:r>
    </w:p>
    <w:p w:rsidR="005F7459" w:rsidRDefault="005F7459" w:rsidP="005F7459">
      <w:pPr>
        <w:pStyle w:val="BodyText"/>
        <w:rPr>
          <w:rFonts w:ascii="Times New Roman" w:hAnsi="Times New Roman"/>
        </w:rPr>
      </w:pPr>
      <w:r>
        <w:rPr>
          <w:rFonts w:ascii="Times New Roman" w:hAnsi="Times New Roman"/>
        </w:rPr>
        <w:lastRenderedPageBreak/>
        <w:t xml:space="preserve">Re-lenders </w:t>
      </w:r>
      <w:r w:rsidRPr="00B80BC8">
        <w:rPr>
          <w:rFonts w:ascii="Times New Roman" w:hAnsi="Times New Roman"/>
        </w:rPr>
        <w:t>must identify and report any known relationship or association with a</w:t>
      </w:r>
      <w:r>
        <w:rPr>
          <w:rFonts w:ascii="Times New Roman" w:hAnsi="Times New Roman"/>
        </w:rPr>
        <w:t>n</w:t>
      </w:r>
      <w:r w:rsidRPr="00B80BC8">
        <w:rPr>
          <w:rFonts w:ascii="Times New Roman" w:hAnsi="Times New Roman"/>
        </w:rPr>
        <w:t xml:space="preserve"> </w:t>
      </w:r>
      <w:r>
        <w:rPr>
          <w:rFonts w:ascii="Times New Roman" w:hAnsi="Times New Roman"/>
        </w:rPr>
        <w:t>RD</w:t>
      </w:r>
      <w:r w:rsidRPr="00B80BC8">
        <w:rPr>
          <w:rFonts w:ascii="Times New Roman" w:hAnsi="Times New Roman"/>
        </w:rPr>
        <w:t xml:space="preserve"> employee such as close personal association, immediate family, close relatives, or business associates. This includes any assistance provided to employees.</w:t>
      </w:r>
      <w:r w:rsidR="00C9627C">
        <w:rPr>
          <w:rFonts w:ascii="Times New Roman" w:hAnsi="Times New Roman"/>
        </w:rPr>
        <w:t xml:space="preserve">  </w:t>
      </w:r>
      <w:r w:rsidR="00C9627C">
        <w:rPr>
          <w:rFonts w:ascii="Times New Roman" w:hAnsi="Times New Roman"/>
          <w:snapToGrid w:val="0"/>
        </w:rPr>
        <w:t>This information is to be collected to meet the requirements of the Interim Rule §1942.30(a)(11).</w:t>
      </w:r>
    </w:p>
    <w:p w:rsidR="005F7459" w:rsidRDefault="005F7459" w:rsidP="005F7459">
      <w:pPr>
        <w:pStyle w:val="BodyText"/>
        <w:rPr>
          <w:rFonts w:ascii="Times New Roman" w:hAnsi="Times New Roman"/>
          <w:snapToGrid w:val="0"/>
        </w:rPr>
      </w:pPr>
    </w:p>
    <w:p w:rsidR="005F7459" w:rsidRPr="004E7C62" w:rsidRDefault="005F7459" w:rsidP="005F7459">
      <w:pPr>
        <w:pStyle w:val="BodyText"/>
        <w:rPr>
          <w:rFonts w:ascii="Times New Roman" w:hAnsi="Times New Roman"/>
          <w:snapToGrid w:val="0"/>
          <w:u w:val="single"/>
        </w:rPr>
      </w:pPr>
      <w:r>
        <w:rPr>
          <w:rFonts w:ascii="Times New Roman" w:hAnsi="Times New Roman"/>
          <w:snapToGrid w:val="0"/>
          <w:u w:val="single"/>
        </w:rPr>
        <w:t>D</w:t>
      </w:r>
      <w:r w:rsidRPr="004E7C62">
        <w:rPr>
          <w:rFonts w:ascii="Times New Roman" w:hAnsi="Times New Roman"/>
          <w:snapToGrid w:val="0"/>
          <w:u w:val="single"/>
        </w:rPr>
        <w:t>ocumentation of each evaluation factor (written)</w:t>
      </w:r>
    </w:p>
    <w:p w:rsidR="005F7459" w:rsidRDefault="005F7459" w:rsidP="005F7459">
      <w:pPr>
        <w:pStyle w:val="BodyText"/>
        <w:rPr>
          <w:rFonts w:ascii="Times New Roman" w:hAnsi="Times New Roman"/>
        </w:rPr>
      </w:pPr>
      <w:r>
        <w:rPr>
          <w:rFonts w:ascii="Times New Roman" w:hAnsi="Times New Roman"/>
        </w:rPr>
        <w:t>Re-lender applications will be prioritized for funding based on years of loan fund experience, lending history in Persistent Poverty County(ies) or Poverty Areas, and discretionary points for geographic distribution, emergency conditions, and natural disasters.</w:t>
      </w:r>
      <w:r w:rsidR="00C9627C">
        <w:rPr>
          <w:rFonts w:ascii="Times New Roman" w:hAnsi="Times New Roman"/>
        </w:rPr>
        <w:t xml:space="preserve">  </w:t>
      </w:r>
      <w:r w:rsidR="00C9627C" w:rsidRPr="00C9627C">
        <w:rPr>
          <w:rFonts w:ascii="Times New Roman" w:hAnsi="Times New Roman"/>
        </w:rPr>
        <w:t xml:space="preserve">This information is to be collected to meet the requirements of the Interim Rule §1942.30(a)(11). </w:t>
      </w:r>
      <w:r w:rsidR="00C9627C">
        <w:rPr>
          <w:rFonts w:ascii="Times New Roman" w:hAnsi="Times New Roman"/>
        </w:rPr>
        <w:t xml:space="preserve">  </w:t>
      </w:r>
    </w:p>
    <w:p w:rsidR="004D0251" w:rsidRDefault="004D0251" w:rsidP="001A5144">
      <w:pPr>
        <w:pStyle w:val="BodyText"/>
        <w:rPr>
          <w:rFonts w:ascii="Times New Roman" w:hAnsi="Times New Roman"/>
          <w:u w:val="single"/>
        </w:rPr>
      </w:pPr>
    </w:p>
    <w:p w:rsidR="001A5144" w:rsidRPr="00147B44" w:rsidRDefault="001A5144" w:rsidP="001A5144">
      <w:pPr>
        <w:pStyle w:val="BodyText"/>
        <w:rPr>
          <w:rFonts w:ascii="Times New Roman" w:hAnsi="Times New Roman"/>
          <w:u w:val="single"/>
        </w:rPr>
      </w:pPr>
      <w:r w:rsidRPr="00147B44">
        <w:rPr>
          <w:rFonts w:ascii="Times New Roman" w:hAnsi="Times New Roman"/>
          <w:u w:val="single"/>
        </w:rPr>
        <w:t>Workers Compensation Insurance, if applicable</w:t>
      </w:r>
    </w:p>
    <w:p w:rsidR="008A29B1" w:rsidRDefault="001A5144" w:rsidP="001A5144">
      <w:pPr>
        <w:pStyle w:val="BodyText"/>
        <w:rPr>
          <w:rFonts w:ascii="Times New Roman" w:hAnsi="Times New Roman"/>
        </w:rPr>
      </w:pPr>
      <w:r>
        <w:rPr>
          <w:rFonts w:ascii="Times New Roman" w:hAnsi="Times New Roman"/>
        </w:rPr>
        <w:t>This form of insurance is normal in any organization and Rural Development requires it to be available at the time of application.  However, insurance requirements will not normally exceed those proposed by the re-lender.</w:t>
      </w:r>
      <w:r w:rsidR="00C9627C">
        <w:rPr>
          <w:rFonts w:ascii="Times New Roman" w:hAnsi="Times New Roman"/>
        </w:rPr>
        <w:t xml:space="preserve">  </w:t>
      </w:r>
      <w:r w:rsidR="00C9627C" w:rsidRPr="00C9627C">
        <w:rPr>
          <w:rFonts w:ascii="Times New Roman" w:hAnsi="Times New Roman"/>
        </w:rPr>
        <w:t>This information is to be collected to meet the requirements of the Interim Rule §1942.30(a)(11).</w:t>
      </w:r>
    </w:p>
    <w:p w:rsidR="004D0251" w:rsidRDefault="004D0251" w:rsidP="001A5144">
      <w:pPr>
        <w:pStyle w:val="BodyText"/>
        <w:rPr>
          <w:rFonts w:ascii="Times New Roman" w:hAnsi="Times New Roman"/>
        </w:rPr>
      </w:pPr>
    </w:p>
    <w:p w:rsidR="004D0251" w:rsidRPr="001A5144" w:rsidRDefault="004D0251" w:rsidP="004D0251">
      <w:pPr>
        <w:pStyle w:val="BodyText"/>
        <w:rPr>
          <w:rFonts w:ascii="Times New Roman" w:hAnsi="Times New Roman"/>
          <w:u w:val="single"/>
        </w:rPr>
      </w:pPr>
      <w:r w:rsidRPr="001A5144">
        <w:rPr>
          <w:rFonts w:ascii="Times New Roman" w:hAnsi="Times New Roman"/>
          <w:u w:val="single"/>
        </w:rPr>
        <w:t xml:space="preserve">Irrevocable Letter of Credit </w:t>
      </w:r>
    </w:p>
    <w:p w:rsidR="004D0251" w:rsidRDefault="004D0251" w:rsidP="004D0251">
      <w:pPr>
        <w:pStyle w:val="BodyText"/>
        <w:rPr>
          <w:rFonts w:ascii="Times New Roman" w:hAnsi="Times New Roman"/>
        </w:rPr>
      </w:pPr>
      <w:r>
        <w:rPr>
          <w:rFonts w:ascii="Times New Roman" w:hAnsi="Times New Roman"/>
        </w:rPr>
        <w:t>This document or a similar type of performance guarantee serves as security for the loan between the re-lender and Rural Development and will be required by all re-lenders prior to loan disbursement.  This document is issued by a financial institution.</w:t>
      </w:r>
      <w:r w:rsidR="00C9627C">
        <w:rPr>
          <w:rFonts w:ascii="Times New Roman" w:hAnsi="Times New Roman"/>
        </w:rPr>
        <w:t xml:space="preserve">  This information is to be collected to meet the requirements of the Interim Rule §1942.30(e)(3).</w:t>
      </w:r>
      <w:r>
        <w:rPr>
          <w:rFonts w:ascii="Times New Roman" w:hAnsi="Times New Roman"/>
        </w:rPr>
        <w:t xml:space="preserve">  </w:t>
      </w:r>
    </w:p>
    <w:p w:rsidR="004D0251" w:rsidRDefault="004D0251" w:rsidP="001A5144">
      <w:pPr>
        <w:pStyle w:val="BodyText"/>
        <w:rPr>
          <w:rFonts w:ascii="Times New Roman" w:hAnsi="Times New Roman"/>
        </w:rPr>
      </w:pPr>
    </w:p>
    <w:p w:rsidR="001A5144" w:rsidRPr="001A5144" w:rsidRDefault="001A5144" w:rsidP="001A5144">
      <w:pPr>
        <w:pStyle w:val="BodyText"/>
        <w:rPr>
          <w:rFonts w:ascii="Times New Roman" w:hAnsi="Times New Roman"/>
          <w:u w:val="single"/>
        </w:rPr>
      </w:pPr>
      <w:r w:rsidRPr="001A5144">
        <w:rPr>
          <w:rFonts w:ascii="Times New Roman" w:hAnsi="Times New Roman"/>
          <w:u w:val="single"/>
        </w:rPr>
        <w:t>Loan Origination and Servicing – applicant eligibility</w:t>
      </w:r>
    </w:p>
    <w:p w:rsidR="001A5144" w:rsidRDefault="001A5144" w:rsidP="001A5144">
      <w:pPr>
        <w:pStyle w:val="BodyText"/>
        <w:rPr>
          <w:rFonts w:ascii="Times New Roman" w:hAnsi="Times New Roman"/>
        </w:rPr>
      </w:pPr>
      <w:r>
        <w:rPr>
          <w:rFonts w:ascii="Times New Roman" w:hAnsi="Times New Roman"/>
        </w:rPr>
        <w:t>Applicants will apply directly to re-lenders for financial assistance.  Re-lenders will be responsible for insuring applicants and the applicant’s projects are eligible under 7 CFR 1942 Subpart A, Community Facilities Loan program and underwriting the loans for financial feasibility.  Applicants applying to re-lenders will meet the same application requirements as applicant’s applying to Rural Development including all environmental review requirements of 7 CFR 1970.  No additional burden by Rural Development will be placed on the applicant.  Re-lenders will pass through to Rural Development certain applicant documents to obtain Rural Development concurrence in applicant eligibility, project eligibility and eligible rural area</w:t>
      </w:r>
      <w:r w:rsidR="00C9627C">
        <w:rPr>
          <w:rFonts w:ascii="Times New Roman" w:hAnsi="Times New Roman"/>
        </w:rPr>
        <w:t xml:space="preserve"> as outlined in the Interim Rule §1942.30(f)(1)(i)</w:t>
      </w:r>
      <w:r>
        <w:rPr>
          <w:rFonts w:ascii="Times New Roman" w:hAnsi="Times New Roman"/>
        </w:rPr>
        <w:t>.</w:t>
      </w:r>
    </w:p>
    <w:p w:rsidR="001A5144" w:rsidRDefault="001A5144" w:rsidP="001A5144">
      <w:pPr>
        <w:pStyle w:val="BodyText"/>
        <w:rPr>
          <w:rFonts w:ascii="Times New Roman" w:hAnsi="Times New Roman"/>
        </w:rPr>
      </w:pPr>
    </w:p>
    <w:p w:rsidR="001A5144" w:rsidRPr="001A5144" w:rsidRDefault="001A5144" w:rsidP="001A5144">
      <w:pPr>
        <w:pStyle w:val="BodyText"/>
        <w:rPr>
          <w:rFonts w:ascii="Times New Roman" w:hAnsi="Times New Roman"/>
          <w:u w:val="single"/>
        </w:rPr>
      </w:pPr>
      <w:r w:rsidRPr="001A5144">
        <w:rPr>
          <w:rFonts w:ascii="Times New Roman" w:hAnsi="Times New Roman"/>
          <w:u w:val="single"/>
        </w:rPr>
        <w:t>Loan Origination and Servicing – reporting</w:t>
      </w:r>
    </w:p>
    <w:p w:rsidR="001A5144" w:rsidRDefault="001A5144" w:rsidP="001A5144">
      <w:pPr>
        <w:pStyle w:val="BodyText"/>
        <w:rPr>
          <w:rFonts w:ascii="Times New Roman" w:hAnsi="Times New Roman"/>
        </w:rPr>
      </w:pPr>
      <w:r>
        <w:rPr>
          <w:rFonts w:ascii="Times New Roman" w:hAnsi="Times New Roman"/>
        </w:rPr>
        <w:t>Rural Development will monitor the re-lender’s portfolio on a quarterly and annual basis to insure the re-lender remains a financially sound institution in compliance with its Re-lender’s Agreement.</w:t>
      </w:r>
      <w:r w:rsidR="005876A9">
        <w:rPr>
          <w:rFonts w:ascii="Times New Roman" w:hAnsi="Times New Roman"/>
        </w:rPr>
        <w:t xml:space="preserve">  This information is to be collected to meet the requirements of the Interim Rule §1942.30(f)(1)(iii).</w:t>
      </w:r>
    </w:p>
    <w:p w:rsidR="001A5144" w:rsidRDefault="001A5144" w:rsidP="001A5144">
      <w:pPr>
        <w:pStyle w:val="BodyText"/>
        <w:rPr>
          <w:rFonts w:ascii="Times New Roman" w:hAnsi="Times New Roman"/>
        </w:rPr>
      </w:pPr>
    </w:p>
    <w:p w:rsidR="001A5144" w:rsidRDefault="001A5144" w:rsidP="001A5144">
      <w:pPr>
        <w:pStyle w:val="BodyText"/>
        <w:rPr>
          <w:rFonts w:ascii="Times New Roman" w:hAnsi="Times New Roman"/>
        </w:rPr>
      </w:pPr>
    </w:p>
    <w:p w:rsidR="0079218C" w:rsidRPr="0079218C" w:rsidRDefault="001A5144">
      <w:pPr>
        <w:pStyle w:val="BodyText"/>
        <w:rPr>
          <w:rFonts w:ascii="Times New Roman" w:hAnsi="Times New Roman"/>
          <w:b/>
          <w:u w:val="single"/>
        </w:rPr>
      </w:pPr>
      <w:r w:rsidRPr="001A5144">
        <w:rPr>
          <w:rFonts w:ascii="Times New Roman" w:hAnsi="Times New Roman"/>
          <w:b/>
          <w:u w:val="single"/>
        </w:rPr>
        <w:t xml:space="preserve">REPORTING REQUIREMENS </w:t>
      </w:r>
      <w:r w:rsidRPr="002C4E9E">
        <w:rPr>
          <w:rFonts w:ascii="Times New Roman" w:hAnsi="Times New Roman"/>
          <w:b/>
          <w:u w:val="single"/>
        </w:rPr>
        <w:t>- Forms</w:t>
      </w:r>
    </w:p>
    <w:p w:rsidR="0072509B" w:rsidRDefault="0072509B">
      <w:pPr>
        <w:pStyle w:val="BodyText"/>
        <w:rPr>
          <w:rFonts w:ascii="Times New Roman" w:hAnsi="Times New Roman"/>
          <w:u w:val="single"/>
        </w:rPr>
      </w:pPr>
    </w:p>
    <w:p w:rsidR="002C4E9E" w:rsidRDefault="002C4E9E" w:rsidP="002C4E9E">
      <w:pPr>
        <w:pStyle w:val="BodyText"/>
        <w:rPr>
          <w:rFonts w:ascii="Times New Roman" w:hAnsi="Times New Roman"/>
          <w:snapToGrid w:val="0"/>
          <w:u w:val="single"/>
        </w:rPr>
      </w:pPr>
      <w:r>
        <w:rPr>
          <w:rFonts w:ascii="Times New Roman" w:hAnsi="Times New Roman"/>
          <w:snapToGrid w:val="0"/>
          <w:u w:val="single"/>
        </w:rPr>
        <w:t>RD 1942-46, “Letter of Intent to Meet Conditions” (OMB Control No. 0575-0015)</w:t>
      </w:r>
    </w:p>
    <w:p w:rsidR="002C4E9E" w:rsidRDefault="002C4E9E" w:rsidP="002C4E9E">
      <w:pPr>
        <w:pStyle w:val="BodyText"/>
        <w:rPr>
          <w:rFonts w:ascii="Times New Roman" w:hAnsi="Times New Roman"/>
        </w:rPr>
      </w:pPr>
      <w:r>
        <w:rPr>
          <w:rFonts w:ascii="Times New Roman" w:hAnsi="Times New Roman"/>
        </w:rPr>
        <w:t>The re-lender completes this form to indicate the intent to meet the conditions of the loan closing(s).  This information is necessary for Rural Development to continue further processing of the loan application</w:t>
      </w:r>
      <w:r w:rsidR="005876A9">
        <w:rPr>
          <w:rFonts w:ascii="Times New Roman" w:hAnsi="Times New Roman"/>
        </w:rPr>
        <w:t xml:space="preserve"> and is collected to meet the requirements of the Interim Rule §1942.30(e)(5)</w:t>
      </w:r>
      <w:r>
        <w:rPr>
          <w:rFonts w:ascii="Times New Roman" w:hAnsi="Times New Roman"/>
        </w:rPr>
        <w:t>.</w:t>
      </w:r>
      <w:r w:rsidR="005876A9">
        <w:rPr>
          <w:rFonts w:ascii="Times New Roman" w:hAnsi="Times New Roman"/>
        </w:rPr>
        <w:t xml:space="preserve">  </w:t>
      </w:r>
    </w:p>
    <w:p w:rsidR="002C4E9E" w:rsidRDefault="002C4E9E" w:rsidP="002C4E9E">
      <w:pPr>
        <w:pStyle w:val="BodyText"/>
        <w:rPr>
          <w:rFonts w:ascii="Times New Roman" w:hAnsi="Times New Roman"/>
        </w:rPr>
      </w:pPr>
    </w:p>
    <w:p w:rsidR="002C4E9E" w:rsidRPr="002C4E9E" w:rsidRDefault="002C4E9E" w:rsidP="002C4E9E">
      <w:pPr>
        <w:pStyle w:val="BodyText"/>
        <w:rPr>
          <w:rFonts w:ascii="Times New Roman" w:hAnsi="Times New Roman"/>
          <w:u w:val="single"/>
        </w:rPr>
      </w:pPr>
      <w:r w:rsidRPr="002C4E9E">
        <w:rPr>
          <w:rFonts w:ascii="Times New Roman" w:hAnsi="Times New Roman"/>
          <w:u w:val="single"/>
        </w:rPr>
        <w:t xml:space="preserve">RD 1942-XX </w:t>
      </w:r>
      <w:r>
        <w:rPr>
          <w:rFonts w:ascii="Times New Roman" w:hAnsi="Times New Roman"/>
          <w:u w:val="single"/>
        </w:rPr>
        <w:t>“</w:t>
      </w:r>
      <w:r w:rsidRPr="002C4E9E">
        <w:rPr>
          <w:rFonts w:ascii="Times New Roman" w:hAnsi="Times New Roman"/>
          <w:u w:val="single"/>
        </w:rPr>
        <w:t>Re-lender’s Agreement</w:t>
      </w:r>
      <w:r>
        <w:rPr>
          <w:rFonts w:ascii="Times New Roman" w:hAnsi="Times New Roman"/>
          <w:u w:val="single"/>
        </w:rPr>
        <w:t>”</w:t>
      </w:r>
      <w:r w:rsidRPr="002C4E9E">
        <w:rPr>
          <w:rFonts w:ascii="Times New Roman" w:hAnsi="Times New Roman"/>
          <w:u w:val="single"/>
        </w:rPr>
        <w:t xml:space="preserve">    </w:t>
      </w:r>
    </w:p>
    <w:p w:rsidR="002C4E9E" w:rsidRDefault="002C4E9E" w:rsidP="002C4E9E">
      <w:pPr>
        <w:pStyle w:val="BodyText"/>
        <w:rPr>
          <w:rFonts w:ascii="Times New Roman" w:hAnsi="Times New Roman"/>
        </w:rPr>
      </w:pPr>
      <w:r>
        <w:rPr>
          <w:rFonts w:ascii="Times New Roman" w:hAnsi="Times New Roman"/>
        </w:rPr>
        <w:t>This agreement is necessary to insure the re-lender is informed about its responsibilities and agrees to comply.  The agreement covers among other things the following information: loan terms; disbursement procedures; responsibilities related to compliance with 7 CFR 1942, Subpart A with respect to eligible applicants and projects, Civil Rights, environmental, security, planning, bidding, contracting, construction and servicing; collateral, insurance and reporting requirements; and default provisions.</w:t>
      </w:r>
      <w:r w:rsidR="005876A9">
        <w:rPr>
          <w:rFonts w:ascii="Times New Roman" w:hAnsi="Times New Roman"/>
        </w:rPr>
        <w:t xml:space="preserve">  This form is collected to meet the requirement of the Interim Rule §1942.30(e)(1). </w:t>
      </w:r>
    </w:p>
    <w:p w:rsidR="002C4E9E" w:rsidRDefault="002C4E9E" w:rsidP="002C4E9E">
      <w:pPr>
        <w:pStyle w:val="BodyText"/>
        <w:rPr>
          <w:rFonts w:ascii="Times New Roman" w:hAnsi="Times New Roman"/>
        </w:rPr>
      </w:pPr>
    </w:p>
    <w:p w:rsidR="002C4E9E" w:rsidRPr="002C4E9E" w:rsidRDefault="002C4E9E" w:rsidP="002C4E9E">
      <w:pPr>
        <w:pStyle w:val="BodyText"/>
        <w:rPr>
          <w:rFonts w:ascii="Times New Roman" w:hAnsi="Times New Roman"/>
          <w:u w:val="single"/>
        </w:rPr>
      </w:pPr>
      <w:r w:rsidRPr="002C4E9E">
        <w:rPr>
          <w:rFonts w:ascii="Times New Roman" w:hAnsi="Times New Roman"/>
          <w:u w:val="single"/>
        </w:rPr>
        <w:t>RD 1942-XX “Promissory Note”</w:t>
      </w:r>
      <w:r>
        <w:rPr>
          <w:rFonts w:ascii="Times New Roman" w:hAnsi="Times New Roman"/>
          <w:u w:val="single"/>
        </w:rPr>
        <w:t xml:space="preserve"> </w:t>
      </w:r>
    </w:p>
    <w:p w:rsidR="002C4E9E" w:rsidRDefault="002C4E9E" w:rsidP="002C4E9E">
      <w:pPr>
        <w:pStyle w:val="BodyText"/>
        <w:rPr>
          <w:rFonts w:ascii="Times New Roman" w:hAnsi="Times New Roman"/>
        </w:rPr>
      </w:pPr>
      <w:r>
        <w:rPr>
          <w:rFonts w:ascii="Times New Roman" w:hAnsi="Times New Roman"/>
        </w:rPr>
        <w:t>This document is executed by the re-lender as evidence of its indebtedness to Rural Development.</w:t>
      </w:r>
      <w:r w:rsidR="005876A9">
        <w:rPr>
          <w:rFonts w:ascii="Times New Roman" w:hAnsi="Times New Roman"/>
        </w:rPr>
        <w:t xml:space="preserve">  This form is collected to meet the requirement of the Interim Rule §1942.30(e)(2).</w:t>
      </w:r>
    </w:p>
    <w:p w:rsidR="009A1CB8" w:rsidRDefault="009A1CB8" w:rsidP="002C4E9E">
      <w:pPr>
        <w:pStyle w:val="BodyText"/>
        <w:rPr>
          <w:rFonts w:ascii="Times New Roman" w:hAnsi="Times New Roman"/>
        </w:rPr>
      </w:pPr>
    </w:p>
    <w:p w:rsidR="009A1CB8" w:rsidRPr="004D0251" w:rsidRDefault="009A1CB8" w:rsidP="002C4E9E">
      <w:pPr>
        <w:pStyle w:val="BodyText"/>
        <w:rPr>
          <w:rFonts w:ascii="Times New Roman" w:hAnsi="Times New Roman"/>
          <w:u w:val="single"/>
        </w:rPr>
      </w:pPr>
      <w:r w:rsidRPr="004D0251">
        <w:rPr>
          <w:rFonts w:ascii="Times New Roman" w:hAnsi="Times New Roman"/>
          <w:u w:val="single"/>
        </w:rPr>
        <w:t>RD 1942-XX “Loan Resolution Security Agreement”</w:t>
      </w:r>
    </w:p>
    <w:p w:rsidR="002C4E9E" w:rsidRDefault="009A1CB8" w:rsidP="002C4E9E">
      <w:pPr>
        <w:pStyle w:val="BodyText"/>
        <w:rPr>
          <w:rFonts w:ascii="Times New Roman" w:hAnsi="Times New Roman"/>
        </w:rPr>
      </w:pPr>
      <w:r>
        <w:rPr>
          <w:rFonts w:ascii="Times New Roman" w:hAnsi="Times New Roman"/>
        </w:rPr>
        <w:t>This document is executed by the re-lender to attest to its legal authority as an organization to enter into the specific loan transaction, and provides for the pledging of certain assets to secure Rural Development’s loan to the re-lender.</w:t>
      </w:r>
      <w:r w:rsidR="005876A9">
        <w:rPr>
          <w:rFonts w:ascii="Times New Roman" w:hAnsi="Times New Roman"/>
        </w:rPr>
        <w:t xml:space="preserve">  This form is collected to meet the requirement of the Interim Rule §1942.30(e)(4).</w:t>
      </w:r>
    </w:p>
    <w:p w:rsidR="009A1CB8" w:rsidRDefault="009A1CB8" w:rsidP="002C4E9E">
      <w:pPr>
        <w:pStyle w:val="BodyText"/>
        <w:rPr>
          <w:rFonts w:ascii="Times New Roman" w:hAnsi="Times New Roman"/>
        </w:rPr>
      </w:pPr>
    </w:p>
    <w:p w:rsidR="002C4E9E" w:rsidRPr="004B0D55" w:rsidRDefault="002C4E9E" w:rsidP="002C4E9E">
      <w:pPr>
        <w:pStyle w:val="BodyText"/>
        <w:rPr>
          <w:rFonts w:ascii="Times New Roman" w:hAnsi="Times New Roman"/>
          <w:u w:val="single"/>
        </w:rPr>
      </w:pPr>
      <w:r>
        <w:rPr>
          <w:rFonts w:ascii="Times New Roman" w:hAnsi="Times New Roman"/>
          <w:u w:val="single"/>
        </w:rPr>
        <w:t>RD 440-11, “Estimate of Funds needed for 30-day Period Commencing” (OMB Control No. 0575-0015)</w:t>
      </w:r>
    </w:p>
    <w:p w:rsidR="002C4E9E" w:rsidRDefault="002C4E9E" w:rsidP="002C4E9E">
      <w:pPr>
        <w:pStyle w:val="BodyText"/>
        <w:rPr>
          <w:rFonts w:ascii="Times New Roman" w:hAnsi="Times New Roman"/>
        </w:rPr>
      </w:pPr>
      <w:r>
        <w:rPr>
          <w:rFonts w:ascii="Times New Roman" w:hAnsi="Times New Roman"/>
        </w:rPr>
        <w:t>This form is a request used by the re-lender to indicate the amount of funds required for a 30-day period.  It is concurred in by Rural Development as to the reasonableness of the amount.</w:t>
      </w:r>
      <w:r w:rsidR="005876A9">
        <w:rPr>
          <w:rFonts w:ascii="Times New Roman" w:hAnsi="Times New Roman"/>
        </w:rPr>
        <w:t xml:space="preserve">  This form is collected to meet the requirement of the Interim Rule §1942.30(f)(1)(vi).</w:t>
      </w:r>
    </w:p>
    <w:p w:rsidR="002C4E9E" w:rsidRDefault="002C4E9E" w:rsidP="002C4E9E">
      <w:pPr>
        <w:pStyle w:val="BodyText"/>
        <w:rPr>
          <w:rFonts w:ascii="Times New Roman" w:hAnsi="Times New Roman"/>
        </w:rPr>
      </w:pPr>
    </w:p>
    <w:p w:rsidR="002C4E9E" w:rsidRDefault="002C4E9E" w:rsidP="002C4E9E">
      <w:pPr>
        <w:pStyle w:val="BodyText"/>
        <w:rPr>
          <w:rFonts w:ascii="Times New Roman" w:hAnsi="Times New Roman"/>
          <w:snapToGrid w:val="0"/>
          <w:u w:val="single"/>
        </w:rPr>
      </w:pPr>
      <w:r>
        <w:rPr>
          <w:rFonts w:ascii="Times New Roman" w:hAnsi="Times New Roman"/>
          <w:snapToGrid w:val="0"/>
          <w:u w:val="single"/>
        </w:rPr>
        <w:t>RD 440-24, Position Fidelity Schedule Bond Declarations of other evidence of coverage (OMB Control No. 0575-0015)</w:t>
      </w:r>
    </w:p>
    <w:p w:rsidR="002C4E9E" w:rsidRDefault="002C4E9E" w:rsidP="002C4E9E">
      <w:pPr>
        <w:pStyle w:val="BodyText"/>
        <w:rPr>
          <w:rFonts w:ascii="Times New Roman" w:hAnsi="Times New Roman"/>
          <w:snapToGrid w:val="0"/>
          <w:szCs w:val="24"/>
        </w:rPr>
      </w:pPr>
      <w:r>
        <w:rPr>
          <w:rFonts w:ascii="Times New Roman" w:hAnsi="Times New Roman"/>
        </w:rPr>
        <w:t xml:space="preserve">This form may be used by organizations (where permitted by state law) to provide fidelity bond coverage for certain officials entrusted with funds. </w:t>
      </w:r>
      <w:r w:rsidRPr="004B0D55">
        <w:rPr>
          <w:rFonts w:ascii="Times New Roman" w:hAnsi="Times New Roman"/>
          <w:snapToGrid w:val="0"/>
          <w:color w:val="FF0000"/>
        </w:rPr>
        <w:t xml:space="preserve"> </w:t>
      </w:r>
      <w:r w:rsidRPr="001712C4">
        <w:rPr>
          <w:rFonts w:ascii="Times New Roman" w:hAnsi="Times New Roman"/>
          <w:snapToGrid w:val="0"/>
          <w:szCs w:val="24"/>
        </w:rPr>
        <w:t xml:space="preserve">It is required </w:t>
      </w:r>
      <w:r>
        <w:rPr>
          <w:rFonts w:ascii="Times New Roman" w:hAnsi="Times New Roman"/>
          <w:snapToGrid w:val="0"/>
          <w:szCs w:val="24"/>
        </w:rPr>
        <w:t xml:space="preserve">at application </w:t>
      </w:r>
      <w:r w:rsidRPr="001712C4">
        <w:rPr>
          <w:rFonts w:ascii="Times New Roman" w:hAnsi="Times New Roman"/>
          <w:snapToGrid w:val="0"/>
          <w:szCs w:val="24"/>
        </w:rPr>
        <w:t>and thereafter annually as a reporting requirement.</w:t>
      </w:r>
      <w:r w:rsidR="005876A9">
        <w:rPr>
          <w:rFonts w:ascii="Times New Roman" w:hAnsi="Times New Roman"/>
          <w:snapToGrid w:val="0"/>
          <w:szCs w:val="24"/>
        </w:rPr>
        <w:t xml:space="preserve">  This information is co</w:t>
      </w:r>
      <w:r w:rsidR="00C659CF">
        <w:rPr>
          <w:rFonts w:ascii="Times New Roman" w:hAnsi="Times New Roman"/>
          <w:snapToGrid w:val="0"/>
          <w:szCs w:val="24"/>
        </w:rPr>
        <w:t>llected to meet the requirement</w:t>
      </w:r>
      <w:r w:rsidR="005876A9">
        <w:rPr>
          <w:rFonts w:ascii="Times New Roman" w:hAnsi="Times New Roman"/>
          <w:snapToGrid w:val="0"/>
          <w:szCs w:val="24"/>
        </w:rPr>
        <w:t xml:space="preserve"> of the Interim Rule §1942.30(</w:t>
      </w:r>
      <w:r w:rsidR="00C659CF">
        <w:rPr>
          <w:rFonts w:ascii="Times New Roman" w:hAnsi="Times New Roman"/>
          <w:snapToGrid w:val="0"/>
          <w:szCs w:val="24"/>
        </w:rPr>
        <w:t>a</w:t>
      </w:r>
      <w:r w:rsidR="005876A9">
        <w:rPr>
          <w:rFonts w:ascii="Times New Roman" w:hAnsi="Times New Roman"/>
          <w:snapToGrid w:val="0"/>
          <w:szCs w:val="24"/>
        </w:rPr>
        <w:t>)</w:t>
      </w:r>
      <w:r w:rsidR="00C659CF">
        <w:rPr>
          <w:rFonts w:ascii="Times New Roman" w:hAnsi="Times New Roman"/>
          <w:snapToGrid w:val="0"/>
          <w:szCs w:val="24"/>
        </w:rPr>
        <w:t>(11).</w:t>
      </w:r>
    </w:p>
    <w:p w:rsidR="002C4E9E" w:rsidRDefault="002C4E9E" w:rsidP="002C4E9E">
      <w:pPr>
        <w:pStyle w:val="BodyText"/>
        <w:rPr>
          <w:rFonts w:ascii="Times New Roman" w:hAnsi="Times New Roman"/>
          <w:snapToGrid w:val="0"/>
          <w:szCs w:val="24"/>
        </w:rPr>
      </w:pPr>
    </w:p>
    <w:p w:rsidR="002C4E9E" w:rsidRPr="008F351C" w:rsidRDefault="002C4E9E" w:rsidP="002C4E9E">
      <w:pPr>
        <w:pStyle w:val="BodyText"/>
        <w:rPr>
          <w:rFonts w:ascii="Times New Roman" w:hAnsi="Times New Roman"/>
          <w:u w:val="single"/>
        </w:rPr>
      </w:pPr>
      <w:r w:rsidRPr="008F351C">
        <w:rPr>
          <w:rFonts w:ascii="Times New Roman" w:hAnsi="Times New Roman"/>
          <w:u w:val="single"/>
        </w:rPr>
        <w:t>RD 442-7, “Operating Budget” (OMB Control No. 0575-0015)</w:t>
      </w:r>
    </w:p>
    <w:p w:rsidR="002C4E9E" w:rsidRDefault="002C4E9E" w:rsidP="002C4E9E">
      <w:pPr>
        <w:pStyle w:val="BodyText"/>
        <w:rPr>
          <w:rFonts w:ascii="Times New Roman" w:hAnsi="Times New Roman"/>
        </w:rPr>
      </w:pPr>
      <w:r w:rsidRPr="0039682F">
        <w:rPr>
          <w:rFonts w:ascii="Times New Roman" w:hAnsi="Times New Roman"/>
        </w:rPr>
        <w:t xml:space="preserve">The form is used by </w:t>
      </w:r>
      <w:r>
        <w:rPr>
          <w:rFonts w:ascii="Times New Roman" w:hAnsi="Times New Roman"/>
        </w:rPr>
        <w:t>the re-lender</w:t>
      </w:r>
      <w:r w:rsidRPr="0039682F">
        <w:rPr>
          <w:rFonts w:ascii="Times New Roman" w:hAnsi="Times New Roman"/>
        </w:rPr>
        <w:t xml:space="preserve"> to project income and expense items and a complete cash flow through the first full year of the loan proceeds.  These project</w:t>
      </w:r>
      <w:r>
        <w:rPr>
          <w:rFonts w:ascii="Times New Roman" w:hAnsi="Times New Roman"/>
        </w:rPr>
        <w:t>ion</w:t>
      </w:r>
      <w:r w:rsidRPr="0039682F">
        <w:rPr>
          <w:rFonts w:ascii="Times New Roman" w:hAnsi="Times New Roman"/>
        </w:rPr>
        <w:t xml:space="preserve">s are necessary in determining the source and reliability of the projected income and the adequacy of </w:t>
      </w:r>
      <w:r w:rsidRPr="0039682F">
        <w:rPr>
          <w:rFonts w:ascii="Times New Roman" w:hAnsi="Times New Roman"/>
        </w:rPr>
        <w:lastRenderedPageBreak/>
        <w:t>resources to repay the loan in a timely manner</w:t>
      </w:r>
      <w:r>
        <w:rPr>
          <w:rFonts w:ascii="Times New Roman" w:hAnsi="Times New Roman"/>
        </w:rPr>
        <w:t>.</w:t>
      </w:r>
      <w:r w:rsidR="00C659CF">
        <w:rPr>
          <w:rFonts w:ascii="Times New Roman" w:hAnsi="Times New Roman"/>
        </w:rPr>
        <w:t xml:space="preserve">  This form is collected to meet the requirement of the Interim Rule §1942.30(a)(11).</w:t>
      </w:r>
    </w:p>
    <w:p w:rsidR="002C4E9E" w:rsidRDefault="002C4E9E" w:rsidP="002C4E9E">
      <w:pPr>
        <w:pStyle w:val="BodyText"/>
        <w:rPr>
          <w:rFonts w:ascii="Times New Roman" w:hAnsi="Times New Roman"/>
        </w:rPr>
      </w:pPr>
    </w:p>
    <w:p w:rsidR="002C4E9E" w:rsidRPr="008F351C" w:rsidRDefault="002C4E9E" w:rsidP="002C4E9E">
      <w:pPr>
        <w:pStyle w:val="BodyText"/>
        <w:rPr>
          <w:rFonts w:ascii="Times New Roman" w:hAnsi="Times New Roman"/>
          <w:u w:val="single"/>
        </w:rPr>
      </w:pPr>
      <w:r w:rsidRPr="008F351C">
        <w:rPr>
          <w:rFonts w:ascii="Times New Roman" w:hAnsi="Times New Roman"/>
          <w:u w:val="single"/>
        </w:rPr>
        <w:t>RD 400-1, “Equal Opportunity Agreement” (OMB Control No. 0575-0018)</w:t>
      </w:r>
    </w:p>
    <w:p w:rsidR="002C4E9E" w:rsidRDefault="002C4E9E" w:rsidP="002C4E9E">
      <w:pPr>
        <w:pStyle w:val="BodyText"/>
        <w:rPr>
          <w:rFonts w:ascii="Times New Roman" w:hAnsi="Times New Roman"/>
        </w:rPr>
      </w:pPr>
      <w:r>
        <w:rPr>
          <w:rFonts w:ascii="Times New Roman" w:hAnsi="Times New Roman"/>
        </w:rPr>
        <w:t>The form is completed by the re-lender when construction work is subject to the provisions of the Civil Rights compliance requirements that contractors cannot discriminate against any employee or applicant for employment because of race, color, religion, sex, or national origin.</w:t>
      </w:r>
      <w:r w:rsidR="00C659CF">
        <w:rPr>
          <w:rFonts w:ascii="Times New Roman" w:hAnsi="Times New Roman"/>
        </w:rPr>
        <w:t xml:space="preserve">  </w:t>
      </w:r>
      <w:r w:rsidR="00C659CF" w:rsidRPr="00C659CF">
        <w:rPr>
          <w:rFonts w:ascii="Times New Roman" w:hAnsi="Times New Roman"/>
        </w:rPr>
        <w:t>This form is co</w:t>
      </w:r>
      <w:r w:rsidR="00C659CF">
        <w:rPr>
          <w:rFonts w:ascii="Times New Roman" w:hAnsi="Times New Roman"/>
        </w:rPr>
        <w:t>llected to meet the requirement</w:t>
      </w:r>
      <w:r w:rsidR="00C659CF" w:rsidRPr="00C659CF">
        <w:rPr>
          <w:rFonts w:ascii="Times New Roman" w:hAnsi="Times New Roman"/>
        </w:rPr>
        <w:t xml:space="preserve"> of the Interim Rule §1942.30(</w:t>
      </w:r>
      <w:r w:rsidR="00C659CF">
        <w:rPr>
          <w:rFonts w:ascii="Times New Roman" w:hAnsi="Times New Roman"/>
        </w:rPr>
        <w:t>a</w:t>
      </w:r>
      <w:r w:rsidR="00C659CF" w:rsidRPr="00C659CF">
        <w:rPr>
          <w:rFonts w:ascii="Times New Roman" w:hAnsi="Times New Roman"/>
        </w:rPr>
        <w:t>)(</w:t>
      </w:r>
      <w:r w:rsidR="00C659CF">
        <w:rPr>
          <w:rFonts w:ascii="Times New Roman" w:hAnsi="Times New Roman"/>
        </w:rPr>
        <w:t>11)</w:t>
      </w:r>
      <w:r w:rsidR="00C659CF" w:rsidRPr="00C659CF">
        <w:rPr>
          <w:rFonts w:ascii="Times New Roman" w:hAnsi="Times New Roman"/>
        </w:rPr>
        <w:t>.</w:t>
      </w:r>
      <w:r>
        <w:rPr>
          <w:rFonts w:ascii="Times New Roman" w:hAnsi="Times New Roman"/>
        </w:rPr>
        <w:t xml:space="preserve">  </w:t>
      </w:r>
    </w:p>
    <w:p w:rsidR="002C4E9E" w:rsidRDefault="002C4E9E" w:rsidP="002C4E9E">
      <w:pPr>
        <w:pStyle w:val="BodyText"/>
        <w:rPr>
          <w:rFonts w:ascii="Times New Roman" w:hAnsi="Times New Roman"/>
        </w:rPr>
      </w:pPr>
    </w:p>
    <w:p w:rsidR="002C4E9E" w:rsidRPr="008F351C" w:rsidRDefault="002C4E9E" w:rsidP="002C4E9E">
      <w:pPr>
        <w:pStyle w:val="BodyText"/>
        <w:rPr>
          <w:rFonts w:ascii="Times New Roman" w:hAnsi="Times New Roman"/>
          <w:u w:val="single"/>
        </w:rPr>
      </w:pPr>
      <w:r w:rsidRPr="008F351C">
        <w:rPr>
          <w:rFonts w:ascii="Times New Roman" w:hAnsi="Times New Roman"/>
          <w:u w:val="single"/>
        </w:rPr>
        <w:t>RD 400-4, “Assurance Agreement” (OMB Control No. 0575-0018)</w:t>
      </w:r>
    </w:p>
    <w:p w:rsidR="002C4E9E" w:rsidRDefault="002C4E9E" w:rsidP="002C4E9E">
      <w:pPr>
        <w:pStyle w:val="BodyText"/>
        <w:rPr>
          <w:rFonts w:ascii="Times New Roman" w:hAnsi="Times New Roman"/>
        </w:rPr>
      </w:pPr>
      <w:r>
        <w:rPr>
          <w:rFonts w:ascii="Times New Roman" w:hAnsi="Times New Roman"/>
        </w:rPr>
        <w:t>The form is completed by the re-lender and used to confirm that recipients of Rural Development loans have been reminded of their obligation to comply with all provisions of the Civil Rights Act of 1964 and regulations of Rural Development.</w:t>
      </w:r>
      <w:r w:rsidR="00C659CF">
        <w:rPr>
          <w:rFonts w:ascii="Times New Roman" w:hAnsi="Times New Roman"/>
        </w:rPr>
        <w:t xml:space="preserve">  </w:t>
      </w:r>
      <w:r w:rsidR="00C659CF" w:rsidRPr="00C659CF">
        <w:rPr>
          <w:rFonts w:ascii="Times New Roman" w:hAnsi="Times New Roman"/>
        </w:rPr>
        <w:t>This form is co</w:t>
      </w:r>
      <w:r w:rsidR="00C659CF">
        <w:rPr>
          <w:rFonts w:ascii="Times New Roman" w:hAnsi="Times New Roman"/>
        </w:rPr>
        <w:t>llected to meet the requirement</w:t>
      </w:r>
      <w:r w:rsidR="00C659CF" w:rsidRPr="00C659CF">
        <w:rPr>
          <w:rFonts w:ascii="Times New Roman" w:hAnsi="Times New Roman"/>
        </w:rPr>
        <w:t xml:space="preserve"> of the Interim Rule §1942.30(</w:t>
      </w:r>
      <w:r w:rsidR="00C659CF">
        <w:rPr>
          <w:rFonts w:ascii="Times New Roman" w:hAnsi="Times New Roman"/>
        </w:rPr>
        <w:t>a</w:t>
      </w:r>
      <w:r w:rsidR="00C659CF" w:rsidRPr="00C659CF">
        <w:rPr>
          <w:rFonts w:ascii="Times New Roman" w:hAnsi="Times New Roman"/>
        </w:rPr>
        <w:t>)(</w:t>
      </w:r>
      <w:r w:rsidR="00C659CF">
        <w:rPr>
          <w:rFonts w:ascii="Times New Roman" w:hAnsi="Times New Roman"/>
        </w:rPr>
        <w:t>11</w:t>
      </w:r>
      <w:r w:rsidR="00C659CF" w:rsidRPr="00C659CF">
        <w:rPr>
          <w:rFonts w:ascii="Times New Roman" w:hAnsi="Times New Roman"/>
        </w:rPr>
        <w:t>).</w:t>
      </w:r>
    </w:p>
    <w:p w:rsidR="002C4E9E" w:rsidRDefault="002C4E9E" w:rsidP="002C4E9E">
      <w:pPr>
        <w:pStyle w:val="BodyText"/>
        <w:rPr>
          <w:rFonts w:ascii="Times New Roman" w:hAnsi="Times New Roman"/>
        </w:rPr>
      </w:pPr>
    </w:p>
    <w:p w:rsidR="002C4E9E" w:rsidRPr="008F351C" w:rsidRDefault="002C4E9E" w:rsidP="002C4E9E">
      <w:pPr>
        <w:pStyle w:val="BodyText"/>
        <w:rPr>
          <w:rFonts w:ascii="Times New Roman" w:hAnsi="Times New Roman"/>
          <w:u w:val="single"/>
        </w:rPr>
      </w:pPr>
      <w:r w:rsidRPr="008F351C">
        <w:rPr>
          <w:rFonts w:ascii="Times New Roman" w:hAnsi="Times New Roman"/>
          <w:u w:val="single"/>
        </w:rPr>
        <w:t>AD-1047, “Certification Regarding Debarment, Suspension &amp; Other Responsibility Matters-Primary Covered Transactions (OMB Control No. 0505-0027)</w:t>
      </w:r>
    </w:p>
    <w:p w:rsidR="002C4E9E" w:rsidRDefault="002C4E9E" w:rsidP="002C4E9E">
      <w:pPr>
        <w:pStyle w:val="BodyText"/>
        <w:rPr>
          <w:rFonts w:ascii="Times New Roman" w:hAnsi="Times New Roman"/>
          <w:u w:val="single"/>
        </w:rPr>
      </w:pPr>
      <w:r w:rsidRPr="000803F2">
        <w:rPr>
          <w:rFonts w:ascii="Times New Roman" w:hAnsi="Times New Roman"/>
          <w:snapToGrid w:val="0"/>
          <w:szCs w:val="24"/>
        </w:rPr>
        <w:t xml:space="preserve">USDA </w:t>
      </w:r>
      <w:r w:rsidRPr="000803F2">
        <w:rPr>
          <w:rFonts w:ascii="Times New Roman" w:hAnsi="Times New Roman"/>
          <w:szCs w:val="24"/>
        </w:rPr>
        <w:t>regulations published at 7 CFR Part 3017 implement the government-wide debarment and suspension system for USDA’s non</w:t>
      </w:r>
      <w:r>
        <w:rPr>
          <w:rFonts w:ascii="Times New Roman" w:hAnsi="Times New Roman"/>
          <w:szCs w:val="24"/>
        </w:rPr>
        <w:t xml:space="preserve"> </w:t>
      </w:r>
      <w:r w:rsidRPr="000803F2">
        <w:rPr>
          <w:rFonts w:ascii="Times New Roman" w:hAnsi="Times New Roman"/>
          <w:szCs w:val="24"/>
        </w:rPr>
        <w:t>procurement transactions.  Applicants</w:t>
      </w:r>
      <w:r>
        <w:rPr>
          <w:rFonts w:ascii="Times New Roman" w:hAnsi="Times New Roman"/>
          <w:szCs w:val="24"/>
        </w:rPr>
        <w:t xml:space="preserve"> and re-lenders</w:t>
      </w:r>
      <w:r w:rsidRPr="000803F2">
        <w:rPr>
          <w:rFonts w:ascii="Times New Roman" w:hAnsi="Times New Roman"/>
          <w:szCs w:val="24"/>
        </w:rPr>
        <w:t xml:space="preserve"> are required to provide certification under these regulations.  Form AD-1047 may be used to obtain the required certification.</w:t>
      </w:r>
      <w:r w:rsidR="00C659CF">
        <w:rPr>
          <w:rFonts w:ascii="Times New Roman" w:hAnsi="Times New Roman"/>
          <w:szCs w:val="24"/>
        </w:rPr>
        <w:t xml:space="preserve">  </w:t>
      </w:r>
      <w:r w:rsidR="00C659CF" w:rsidRPr="00C659CF">
        <w:rPr>
          <w:rFonts w:ascii="Times New Roman" w:hAnsi="Times New Roman"/>
          <w:szCs w:val="24"/>
        </w:rPr>
        <w:t>This form is co</w:t>
      </w:r>
      <w:r w:rsidR="00C659CF">
        <w:rPr>
          <w:rFonts w:ascii="Times New Roman" w:hAnsi="Times New Roman"/>
          <w:szCs w:val="24"/>
        </w:rPr>
        <w:t>llected to meet the requirement</w:t>
      </w:r>
      <w:r w:rsidR="00C659CF" w:rsidRPr="00C659CF">
        <w:rPr>
          <w:rFonts w:ascii="Times New Roman" w:hAnsi="Times New Roman"/>
          <w:szCs w:val="24"/>
        </w:rPr>
        <w:t xml:space="preserve"> of the Interim Rule §1942.30(</w:t>
      </w:r>
      <w:r w:rsidR="00C659CF">
        <w:rPr>
          <w:rFonts w:ascii="Times New Roman" w:hAnsi="Times New Roman"/>
          <w:szCs w:val="24"/>
        </w:rPr>
        <w:t>a</w:t>
      </w:r>
      <w:r w:rsidR="00C659CF" w:rsidRPr="00C659CF">
        <w:rPr>
          <w:rFonts w:ascii="Times New Roman" w:hAnsi="Times New Roman"/>
          <w:szCs w:val="24"/>
        </w:rPr>
        <w:t>)(</w:t>
      </w:r>
      <w:r w:rsidR="00C659CF">
        <w:rPr>
          <w:rFonts w:ascii="Times New Roman" w:hAnsi="Times New Roman"/>
          <w:szCs w:val="24"/>
        </w:rPr>
        <w:t>11</w:t>
      </w:r>
      <w:r w:rsidR="00C659CF" w:rsidRPr="00C659CF">
        <w:rPr>
          <w:rFonts w:ascii="Times New Roman" w:hAnsi="Times New Roman"/>
          <w:szCs w:val="24"/>
        </w:rPr>
        <w:t>).</w:t>
      </w:r>
    </w:p>
    <w:p w:rsidR="002C4E9E" w:rsidRDefault="002C4E9E">
      <w:pPr>
        <w:pStyle w:val="BodyText"/>
        <w:rPr>
          <w:rFonts w:ascii="Times New Roman" w:hAnsi="Times New Roman"/>
          <w:u w:val="single"/>
        </w:rPr>
      </w:pPr>
    </w:p>
    <w:p w:rsidR="002C4E9E" w:rsidRPr="00C91C3D" w:rsidRDefault="002C4E9E">
      <w:pPr>
        <w:pStyle w:val="BodyText"/>
        <w:rPr>
          <w:rFonts w:ascii="Times New Roman" w:hAnsi="Times New Roman"/>
          <w:b/>
          <w:u w:val="single"/>
        </w:rPr>
      </w:pPr>
      <w:r w:rsidRPr="00C91C3D">
        <w:rPr>
          <w:rFonts w:ascii="Times New Roman" w:hAnsi="Times New Roman"/>
          <w:b/>
          <w:u w:val="single"/>
        </w:rPr>
        <w:t>FORM BURDEN APPROVED UNDER OMB NUMBERS</w:t>
      </w:r>
    </w:p>
    <w:p w:rsidR="002C4E9E" w:rsidRDefault="002C4E9E">
      <w:pPr>
        <w:pStyle w:val="BodyText"/>
        <w:rPr>
          <w:rFonts w:ascii="Times New Roman" w:hAnsi="Times New Roman"/>
          <w:u w:val="single"/>
        </w:rPr>
      </w:pPr>
    </w:p>
    <w:p w:rsidR="008A29B1" w:rsidRDefault="008737B3">
      <w:pPr>
        <w:pStyle w:val="BodyText"/>
        <w:rPr>
          <w:rFonts w:ascii="Times New Roman" w:hAnsi="Times New Roman"/>
          <w:u w:val="single"/>
        </w:rPr>
      </w:pPr>
      <w:r w:rsidRPr="0072509B">
        <w:rPr>
          <w:rFonts w:ascii="Times New Roman" w:hAnsi="Times New Roman"/>
          <w:u w:val="single"/>
        </w:rPr>
        <w:t>SF 424, “Application for Federal Assistance” (OMB Control No. 4040-0004)</w:t>
      </w:r>
    </w:p>
    <w:p w:rsidR="008F351C" w:rsidRDefault="008F351C" w:rsidP="008F351C">
      <w:pPr>
        <w:pStyle w:val="BodyText"/>
        <w:rPr>
          <w:rFonts w:ascii="Times New Roman" w:hAnsi="Times New Roman"/>
        </w:rPr>
      </w:pPr>
      <w:r>
        <w:rPr>
          <w:rFonts w:ascii="Times New Roman" w:hAnsi="Times New Roman"/>
        </w:rPr>
        <w:t>Re-lenders use this form to apply under the re-lending provision.  This is a common form, and as such, the numbers have been accounted for through the Request for Common Forms.</w:t>
      </w:r>
      <w:r w:rsidR="00C659CF">
        <w:rPr>
          <w:rFonts w:ascii="Times New Roman" w:hAnsi="Times New Roman"/>
        </w:rPr>
        <w:t xml:space="preserve">  </w:t>
      </w:r>
      <w:r w:rsidR="00C659CF" w:rsidRPr="00C659CF">
        <w:rPr>
          <w:rFonts w:ascii="Times New Roman" w:hAnsi="Times New Roman"/>
        </w:rPr>
        <w:t>This form is co</w:t>
      </w:r>
      <w:r w:rsidR="00C659CF">
        <w:rPr>
          <w:rFonts w:ascii="Times New Roman" w:hAnsi="Times New Roman"/>
        </w:rPr>
        <w:t>llected to meet the requirement</w:t>
      </w:r>
      <w:r w:rsidR="00C659CF" w:rsidRPr="00C659CF">
        <w:rPr>
          <w:rFonts w:ascii="Times New Roman" w:hAnsi="Times New Roman"/>
        </w:rPr>
        <w:t xml:space="preserve"> of the Interim Rule §1942.30(a)(11).</w:t>
      </w:r>
      <w:r>
        <w:rPr>
          <w:rFonts w:ascii="Times New Roman" w:hAnsi="Times New Roman"/>
        </w:rPr>
        <w:t xml:space="preserve">  </w:t>
      </w:r>
    </w:p>
    <w:p w:rsidR="008F351C" w:rsidRPr="0072509B" w:rsidRDefault="008F351C">
      <w:pPr>
        <w:pStyle w:val="BodyText"/>
        <w:rPr>
          <w:rFonts w:ascii="Times New Roman" w:hAnsi="Times New Roman"/>
          <w:u w:val="single"/>
        </w:rPr>
      </w:pPr>
    </w:p>
    <w:p w:rsidR="008737B3" w:rsidRDefault="008737B3">
      <w:pPr>
        <w:pStyle w:val="BodyText"/>
        <w:rPr>
          <w:rFonts w:ascii="Times New Roman" w:hAnsi="Times New Roman"/>
          <w:u w:val="single"/>
        </w:rPr>
      </w:pPr>
      <w:r w:rsidRPr="008F351C">
        <w:rPr>
          <w:rFonts w:ascii="Times New Roman" w:hAnsi="Times New Roman"/>
          <w:u w:val="single"/>
        </w:rPr>
        <w:t>SF 424A, “Budget Information – Non-Construction Programs (OMB Control No. 4040-0006)</w:t>
      </w:r>
    </w:p>
    <w:p w:rsidR="008F351C" w:rsidRPr="000803F2" w:rsidRDefault="008F351C" w:rsidP="008F351C">
      <w:pPr>
        <w:pStyle w:val="BodyText"/>
        <w:rPr>
          <w:rFonts w:ascii="Times New Roman" w:hAnsi="Times New Roman"/>
          <w:szCs w:val="24"/>
        </w:rPr>
      </w:pPr>
      <w:r w:rsidRPr="000803F2">
        <w:rPr>
          <w:rFonts w:ascii="Times New Roman" w:hAnsi="Times New Roman"/>
          <w:snapToGrid w:val="0"/>
          <w:szCs w:val="24"/>
        </w:rPr>
        <w:t>Re-lenders</w:t>
      </w:r>
      <w:r>
        <w:rPr>
          <w:rFonts w:ascii="Times New Roman" w:hAnsi="Times New Roman"/>
          <w:snapToGrid w:val="0"/>
          <w:szCs w:val="24"/>
        </w:rPr>
        <w:t xml:space="preserve"> use this form to </w:t>
      </w:r>
      <w:r w:rsidRPr="000803F2">
        <w:rPr>
          <w:rFonts w:ascii="Times New Roman" w:hAnsi="Times New Roman"/>
          <w:snapToGrid w:val="0"/>
          <w:szCs w:val="24"/>
        </w:rPr>
        <w:t xml:space="preserve">project costs and expenses for the </w:t>
      </w:r>
      <w:r>
        <w:rPr>
          <w:rFonts w:ascii="Times New Roman" w:hAnsi="Times New Roman"/>
          <w:snapToGrid w:val="0"/>
          <w:szCs w:val="24"/>
        </w:rPr>
        <w:t>re-lending provision</w:t>
      </w:r>
      <w:r w:rsidRPr="000803F2">
        <w:rPr>
          <w:rFonts w:ascii="Times New Roman" w:hAnsi="Times New Roman"/>
          <w:snapToGrid w:val="0"/>
          <w:szCs w:val="24"/>
        </w:rPr>
        <w:t xml:space="preserve">.  The form also provides </w:t>
      </w:r>
      <w:r>
        <w:rPr>
          <w:rFonts w:ascii="Times New Roman" w:hAnsi="Times New Roman"/>
          <w:snapToGrid w:val="0"/>
          <w:szCs w:val="24"/>
        </w:rPr>
        <w:t xml:space="preserve">Rural Development </w:t>
      </w:r>
      <w:r w:rsidRPr="000803F2">
        <w:rPr>
          <w:rFonts w:ascii="Times New Roman" w:hAnsi="Times New Roman"/>
          <w:snapToGrid w:val="0"/>
          <w:szCs w:val="24"/>
        </w:rPr>
        <w:t>information on matching funds.</w:t>
      </w:r>
      <w:r w:rsidR="00C659CF">
        <w:rPr>
          <w:rFonts w:ascii="Times New Roman" w:hAnsi="Times New Roman"/>
          <w:snapToGrid w:val="0"/>
          <w:szCs w:val="24"/>
        </w:rPr>
        <w:t xml:space="preserve">  </w:t>
      </w:r>
      <w:r w:rsidR="00C659CF" w:rsidRPr="00C659CF">
        <w:rPr>
          <w:rFonts w:ascii="Times New Roman" w:hAnsi="Times New Roman"/>
          <w:snapToGrid w:val="0"/>
          <w:szCs w:val="24"/>
        </w:rPr>
        <w:t>This form is co</w:t>
      </w:r>
      <w:r w:rsidR="00C659CF">
        <w:rPr>
          <w:rFonts w:ascii="Times New Roman" w:hAnsi="Times New Roman"/>
          <w:snapToGrid w:val="0"/>
          <w:szCs w:val="24"/>
        </w:rPr>
        <w:t>llected to meet the requirement</w:t>
      </w:r>
      <w:r w:rsidR="00C659CF" w:rsidRPr="00C659CF">
        <w:rPr>
          <w:rFonts w:ascii="Times New Roman" w:hAnsi="Times New Roman"/>
          <w:snapToGrid w:val="0"/>
          <w:szCs w:val="24"/>
        </w:rPr>
        <w:t xml:space="preserve"> of the Interim Rule §1942.30(a)(11).</w:t>
      </w:r>
      <w:r w:rsidRPr="000803F2">
        <w:rPr>
          <w:rFonts w:ascii="Times New Roman" w:hAnsi="Times New Roman"/>
          <w:snapToGrid w:val="0"/>
          <w:szCs w:val="24"/>
        </w:rPr>
        <w:t xml:space="preserve">  </w:t>
      </w:r>
    </w:p>
    <w:p w:rsidR="008F351C" w:rsidRPr="008F351C" w:rsidRDefault="008F351C">
      <w:pPr>
        <w:pStyle w:val="BodyText"/>
        <w:rPr>
          <w:rFonts w:ascii="Times New Roman" w:hAnsi="Times New Roman"/>
          <w:u w:val="single"/>
        </w:rPr>
      </w:pPr>
    </w:p>
    <w:p w:rsidR="008737B3" w:rsidRDefault="008737B3">
      <w:pPr>
        <w:pStyle w:val="BodyText"/>
        <w:rPr>
          <w:rFonts w:ascii="Times New Roman" w:hAnsi="Times New Roman"/>
          <w:u w:val="single"/>
        </w:rPr>
      </w:pPr>
      <w:r w:rsidRPr="008F351C">
        <w:rPr>
          <w:rFonts w:ascii="Times New Roman" w:hAnsi="Times New Roman"/>
          <w:u w:val="single"/>
        </w:rPr>
        <w:t>SF 424B, “Assurances – Non-Construction Programs (OMB Control No. 4040-0007)</w:t>
      </w:r>
    </w:p>
    <w:p w:rsidR="008F351C" w:rsidRDefault="008F351C">
      <w:pPr>
        <w:pStyle w:val="BodyText"/>
        <w:rPr>
          <w:rFonts w:ascii="Times New Roman" w:hAnsi="Times New Roman"/>
          <w:snapToGrid w:val="0"/>
          <w:szCs w:val="24"/>
        </w:rPr>
      </w:pPr>
      <w:r>
        <w:rPr>
          <w:rFonts w:ascii="Times New Roman" w:hAnsi="Times New Roman"/>
          <w:snapToGrid w:val="0"/>
          <w:szCs w:val="24"/>
        </w:rPr>
        <w:t>Re-lenders</w:t>
      </w:r>
      <w:r w:rsidRPr="000803F2">
        <w:rPr>
          <w:rFonts w:ascii="Times New Roman" w:hAnsi="Times New Roman"/>
          <w:snapToGrid w:val="0"/>
          <w:szCs w:val="24"/>
        </w:rPr>
        <w:t xml:space="preserve"> read and sign this form to indicate the organization’s intent to comply with the laws, regulations, and policies to which a </w:t>
      </w:r>
      <w:r>
        <w:rPr>
          <w:rFonts w:ascii="Times New Roman" w:hAnsi="Times New Roman"/>
          <w:snapToGrid w:val="0"/>
          <w:szCs w:val="24"/>
        </w:rPr>
        <w:t>loan</w:t>
      </w:r>
      <w:r w:rsidRPr="000803F2">
        <w:rPr>
          <w:rFonts w:ascii="Times New Roman" w:hAnsi="Times New Roman"/>
          <w:snapToGrid w:val="0"/>
          <w:szCs w:val="24"/>
        </w:rPr>
        <w:t xml:space="preserve"> is subject.</w:t>
      </w:r>
      <w:r w:rsidR="00C659CF">
        <w:rPr>
          <w:rFonts w:ascii="Times New Roman" w:hAnsi="Times New Roman"/>
          <w:snapToGrid w:val="0"/>
          <w:szCs w:val="24"/>
        </w:rPr>
        <w:t xml:space="preserve">  </w:t>
      </w:r>
      <w:r w:rsidR="00C659CF" w:rsidRPr="00C659CF">
        <w:rPr>
          <w:rFonts w:ascii="Times New Roman" w:hAnsi="Times New Roman"/>
          <w:snapToGrid w:val="0"/>
          <w:szCs w:val="24"/>
        </w:rPr>
        <w:t>This form is co</w:t>
      </w:r>
      <w:r w:rsidR="00C659CF">
        <w:rPr>
          <w:rFonts w:ascii="Times New Roman" w:hAnsi="Times New Roman"/>
          <w:snapToGrid w:val="0"/>
          <w:szCs w:val="24"/>
        </w:rPr>
        <w:t>llected to meet the requirement</w:t>
      </w:r>
      <w:r w:rsidR="00C659CF" w:rsidRPr="00C659CF">
        <w:rPr>
          <w:rFonts w:ascii="Times New Roman" w:hAnsi="Times New Roman"/>
          <w:snapToGrid w:val="0"/>
          <w:szCs w:val="24"/>
        </w:rPr>
        <w:t xml:space="preserve"> of the Interim Rule §1942.30(a)(11).</w:t>
      </w:r>
    </w:p>
    <w:p w:rsidR="008F351C" w:rsidRPr="008F351C" w:rsidRDefault="008F351C">
      <w:pPr>
        <w:pStyle w:val="BodyText"/>
        <w:rPr>
          <w:rFonts w:ascii="Times New Roman" w:hAnsi="Times New Roman"/>
          <w:u w:val="single"/>
        </w:rPr>
      </w:pPr>
    </w:p>
    <w:p w:rsidR="0079218C" w:rsidRPr="00C91C3D" w:rsidRDefault="0079218C" w:rsidP="0079218C">
      <w:pPr>
        <w:pStyle w:val="BodyText"/>
        <w:rPr>
          <w:rFonts w:ascii="Times New Roman" w:hAnsi="Times New Roman"/>
        </w:rPr>
      </w:pPr>
      <w:r w:rsidRPr="008F351C">
        <w:rPr>
          <w:rFonts w:ascii="Times New Roman" w:hAnsi="Times New Roman"/>
          <w:snapToGrid w:val="0"/>
          <w:u w:val="single"/>
        </w:rPr>
        <w:lastRenderedPageBreak/>
        <w:t xml:space="preserve">AD 3030, “Representations Regarding Felony Convictions and Tax Delinquency Status for Corporate Applicants” </w:t>
      </w:r>
      <w:r w:rsidR="0039682F">
        <w:rPr>
          <w:rFonts w:ascii="Times New Roman" w:hAnsi="Times New Roman"/>
          <w:snapToGrid w:val="0"/>
          <w:u w:val="single"/>
        </w:rPr>
        <w:t xml:space="preserve">and </w:t>
      </w:r>
      <w:r w:rsidRPr="008F351C">
        <w:rPr>
          <w:rFonts w:ascii="Times New Roman" w:hAnsi="Times New Roman"/>
          <w:snapToGrid w:val="0"/>
          <w:u w:val="single"/>
        </w:rPr>
        <w:t>AD 3031, “Assurances Regarding Felony Convictions and Tax Delinquency Status for Corporate Applicants” (OMB Control No. 0505-0025)</w:t>
      </w:r>
    </w:p>
    <w:p w:rsidR="008F351C" w:rsidRDefault="0039682F" w:rsidP="0079218C">
      <w:pPr>
        <w:pStyle w:val="BodyText"/>
        <w:rPr>
          <w:rFonts w:ascii="Times New Roman" w:hAnsi="Times New Roman"/>
          <w:szCs w:val="24"/>
        </w:rPr>
      </w:pPr>
      <w:r>
        <w:rPr>
          <w:rFonts w:ascii="Times New Roman" w:hAnsi="Times New Roman"/>
          <w:szCs w:val="24"/>
        </w:rPr>
        <w:t>C</w:t>
      </w:r>
      <w:r w:rsidRPr="0039682F">
        <w:rPr>
          <w:rFonts w:ascii="Times New Roman" w:hAnsi="Times New Roman"/>
          <w:szCs w:val="24"/>
        </w:rPr>
        <w:t xml:space="preserve">ompleted </w:t>
      </w:r>
      <w:r>
        <w:rPr>
          <w:rFonts w:ascii="Times New Roman" w:hAnsi="Times New Roman"/>
          <w:szCs w:val="24"/>
        </w:rPr>
        <w:t xml:space="preserve">by the re-lender </w:t>
      </w:r>
      <w:r w:rsidRPr="0039682F">
        <w:rPr>
          <w:rFonts w:ascii="Times New Roman" w:hAnsi="Times New Roman"/>
          <w:szCs w:val="24"/>
        </w:rPr>
        <w:t>once at the time of application.  These two forms are required by Public Law 112-55.</w:t>
      </w:r>
      <w:r w:rsidR="00C659CF">
        <w:rPr>
          <w:rFonts w:ascii="Times New Roman" w:hAnsi="Times New Roman"/>
          <w:szCs w:val="24"/>
        </w:rPr>
        <w:t xml:space="preserve"> </w:t>
      </w:r>
      <w:r w:rsidR="00C659CF" w:rsidRPr="00C659CF">
        <w:rPr>
          <w:rFonts w:ascii="Times New Roman" w:hAnsi="Times New Roman"/>
          <w:szCs w:val="24"/>
        </w:rPr>
        <w:t>This form is coll</w:t>
      </w:r>
      <w:r w:rsidR="00C659CF">
        <w:rPr>
          <w:rFonts w:ascii="Times New Roman" w:hAnsi="Times New Roman"/>
          <w:szCs w:val="24"/>
        </w:rPr>
        <w:t>ected to meet the requirement</w:t>
      </w:r>
      <w:r w:rsidR="00C659CF" w:rsidRPr="00C659CF">
        <w:rPr>
          <w:rFonts w:ascii="Times New Roman" w:hAnsi="Times New Roman"/>
          <w:szCs w:val="24"/>
        </w:rPr>
        <w:t xml:space="preserve"> of the Interim Rule §1942.30(a)(11).</w:t>
      </w:r>
      <w:r w:rsidR="00C659CF">
        <w:rPr>
          <w:rFonts w:ascii="Times New Roman" w:hAnsi="Times New Roman"/>
          <w:szCs w:val="24"/>
        </w:rPr>
        <w:t xml:space="preserve"> </w:t>
      </w:r>
    </w:p>
    <w:p w:rsidR="0039682F" w:rsidRPr="0039682F" w:rsidRDefault="0039682F" w:rsidP="0079218C">
      <w:pPr>
        <w:pStyle w:val="BodyText"/>
        <w:rPr>
          <w:rFonts w:ascii="Times New Roman" w:hAnsi="Times New Roman"/>
          <w:snapToGrid w:val="0"/>
        </w:rPr>
      </w:pPr>
    </w:p>
    <w:p w:rsidR="0079218C" w:rsidRPr="008F351C" w:rsidRDefault="004E7C62" w:rsidP="0079218C">
      <w:pPr>
        <w:pStyle w:val="BodyText"/>
        <w:rPr>
          <w:rFonts w:ascii="Times New Roman" w:hAnsi="Times New Roman"/>
          <w:snapToGrid w:val="0"/>
          <w:u w:val="single"/>
        </w:rPr>
      </w:pPr>
      <w:r w:rsidRPr="008F351C">
        <w:rPr>
          <w:rFonts w:ascii="Times New Roman" w:hAnsi="Times New Roman"/>
          <w:snapToGrid w:val="0"/>
          <w:u w:val="single"/>
        </w:rPr>
        <w:t xml:space="preserve">SF LLL, “Certification of Non-Lobbying Activities or Disclosure of Lobbying Activities” (OMB Control No. </w:t>
      </w:r>
      <w:r w:rsidR="000A208C">
        <w:rPr>
          <w:rFonts w:ascii="Times New Roman" w:hAnsi="Times New Roman"/>
          <w:snapToGrid w:val="0"/>
          <w:u w:val="single"/>
        </w:rPr>
        <w:t>4040-0013</w:t>
      </w:r>
      <w:r w:rsidRPr="008F351C">
        <w:rPr>
          <w:rFonts w:ascii="Times New Roman" w:hAnsi="Times New Roman"/>
          <w:snapToGrid w:val="0"/>
          <w:u w:val="single"/>
        </w:rPr>
        <w:t>)</w:t>
      </w:r>
    </w:p>
    <w:p w:rsidR="0039682F" w:rsidRPr="0039682F" w:rsidRDefault="0039682F" w:rsidP="0079218C">
      <w:pPr>
        <w:pStyle w:val="BodyText"/>
        <w:rPr>
          <w:rFonts w:ascii="Times New Roman" w:hAnsi="Times New Roman"/>
          <w:snapToGrid w:val="0"/>
        </w:rPr>
      </w:pPr>
      <w:r>
        <w:rPr>
          <w:rFonts w:ascii="Times New Roman" w:hAnsi="Times New Roman"/>
          <w:szCs w:val="24"/>
        </w:rPr>
        <w:t xml:space="preserve">Re-lenders who </w:t>
      </w:r>
      <w:r w:rsidRPr="0039682F">
        <w:rPr>
          <w:rFonts w:ascii="Times New Roman" w:hAnsi="Times New Roman"/>
          <w:szCs w:val="24"/>
        </w:rPr>
        <w:t xml:space="preserve">are awarded </w:t>
      </w:r>
      <w:r>
        <w:rPr>
          <w:rFonts w:ascii="Times New Roman" w:hAnsi="Times New Roman"/>
          <w:szCs w:val="24"/>
        </w:rPr>
        <w:t>loans</w:t>
      </w:r>
      <w:r w:rsidRPr="0039682F">
        <w:rPr>
          <w:rFonts w:ascii="Times New Roman" w:hAnsi="Times New Roman"/>
          <w:szCs w:val="24"/>
        </w:rPr>
        <w:t xml:space="preserve"> over $100,000 and/or lobby are required to complete this form.</w:t>
      </w:r>
      <w:r w:rsidR="00C659CF">
        <w:rPr>
          <w:rFonts w:ascii="Times New Roman" w:hAnsi="Times New Roman"/>
          <w:szCs w:val="24"/>
        </w:rPr>
        <w:t xml:space="preserve"> </w:t>
      </w:r>
      <w:r w:rsidR="00C659CF" w:rsidRPr="00C659CF">
        <w:rPr>
          <w:rFonts w:ascii="Times New Roman" w:hAnsi="Times New Roman"/>
          <w:szCs w:val="24"/>
        </w:rPr>
        <w:t>This form is collected to meet the requirement of the Interim Rule §1942.30(a)(11).</w:t>
      </w:r>
      <w:r w:rsidR="00C659CF">
        <w:rPr>
          <w:rFonts w:ascii="Times New Roman" w:hAnsi="Times New Roman"/>
          <w:szCs w:val="24"/>
        </w:rPr>
        <w:t xml:space="preserve"> </w:t>
      </w:r>
      <w:r w:rsidRPr="0039682F">
        <w:rPr>
          <w:rFonts w:ascii="Times New Roman" w:hAnsi="Times New Roman"/>
          <w:szCs w:val="24"/>
        </w:rPr>
        <w:t xml:space="preserve">  </w:t>
      </w:r>
    </w:p>
    <w:p w:rsidR="0039682F" w:rsidRDefault="0039682F" w:rsidP="0079218C">
      <w:pPr>
        <w:pStyle w:val="BodyText"/>
        <w:rPr>
          <w:rFonts w:ascii="Times New Roman" w:hAnsi="Times New Roman"/>
          <w:b/>
          <w:snapToGrid w:val="0"/>
          <w:u w:val="single"/>
        </w:rPr>
      </w:pPr>
    </w:p>
    <w:p w:rsidR="00147B44" w:rsidRPr="00C91C3D" w:rsidRDefault="00147B44" w:rsidP="0079218C">
      <w:pPr>
        <w:pStyle w:val="BodyText"/>
        <w:rPr>
          <w:rFonts w:ascii="Times New Roman" w:hAnsi="Times New Roman"/>
        </w:rPr>
      </w:pPr>
      <w:r w:rsidRPr="00147B44">
        <w:rPr>
          <w:rFonts w:ascii="Times New Roman" w:hAnsi="Times New Roman"/>
          <w:snapToGrid w:val="0"/>
          <w:u w:val="single"/>
        </w:rPr>
        <w:t>SF 3881, ACH Vendor/Miscellaneous Payment Enrollment Form (OMB Control No. 1510-0056)</w:t>
      </w:r>
    </w:p>
    <w:p w:rsidR="00147B44" w:rsidRPr="00E74371" w:rsidRDefault="00E74371" w:rsidP="0079218C">
      <w:pPr>
        <w:pStyle w:val="BodyText"/>
        <w:rPr>
          <w:rFonts w:ascii="Times New Roman" w:hAnsi="Times New Roman"/>
          <w:snapToGrid w:val="0"/>
        </w:rPr>
      </w:pPr>
      <w:r>
        <w:rPr>
          <w:rFonts w:ascii="Times New Roman" w:hAnsi="Times New Roman"/>
          <w:snapToGrid w:val="0"/>
        </w:rPr>
        <w:t>The re-lender and its financial institution will complete this form and provide it to Rural Development.  The information contained in the form will be used to establish an electronic transfer of loan funds to the re-lender.</w:t>
      </w:r>
      <w:r w:rsidR="00C659CF">
        <w:rPr>
          <w:rFonts w:ascii="Times New Roman" w:hAnsi="Times New Roman"/>
          <w:snapToGrid w:val="0"/>
        </w:rPr>
        <w:t xml:space="preserve">  </w:t>
      </w:r>
      <w:r w:rsidR="00C659CF" w:rsidRPr="00C659CF">
        <w:rPr>
          <w:rFonts w:ascii="Times New Roman" w:hAnsi="Times New Roman"/>
          <w:snapToGrid w:val="0"/>
        </w:rPr>
        <w:t>This form is collected to meet the requirement of the Interim Rule §1942.30(a)(11).</w:t>
      </w:r>
      <w:r>
        <w:rPr>
          <w:rFonts w:ascii="Times New Roman" w:hAnsi="Times New Roman"/>
          <w:snapToGrid w:val="0"/>
        </w:rPr>
        <w:t xml:space="preserve">  </w:t>
      </w:r>
    </w:p>
    <w:p w:rsidR="00E74371" w:rsidRDefault="00E74371" w:rsidP="0079218C">
      <w:pPr>
        <w:pStyle w:val="BodyText"/>
        <w:rPr>
          <w:rFonts w:ascii="Times New Roman" w:hAnsi="Times New Roman"/>
          <w:b/>
          <w:snapToGrid w:val="0"/>
          <w:u w:val="single"/>
        </w:rPr>
      </w:pPr>
    </w:p>
    <w:p w:rsidR="00030B4F" w:rsidRPr="00C91C3D" w:rsidRDefault="00C91C3D" w:rsidP="00030B4F">
      <w:pPr>
        <w:pStyle w:val="BodyText"/>
        <w:rPr>
          <w:rFonts w:ascii="Times New Roman" w:hAnsi="Times New Roman"/>
          <w:b/>
          <w:snapToGrid w:val="0"/>
          <w:u w:val="single"/>
        </w:rPr>
      </w:pPr>
      <w:r w:rsidRPr="00C91C3D">
        <w:rPr>
          <w:rFonts w:ascii="Times New Roman" w:hAnsi="Times New Roman"/>
          <w:b/>
          <w:snapToGrid w:val="0"/>
          <w:szCs w:val="24"/>
          <w:u w:val="single"/>
        </w:rPr>
        <w:t>RECORDKEEPING REQUIREMENTS</w:t>
      </w:r>
    </w:p>
    <w:p w:rsidR="00F02032" w:rsidRDefault="00F02032">
      <w:pPr>
        <w:pStyle w:val="BodyText"/>
        <w:rPr>
          <w:rFonts w:ascii="Times New Roman" w:hAnsi="Times New Roman"/>
        </w:rPr>
      </w:pPr>
    </w:p>
    <w:p w:rsidR="004B0D55" w:rsidRPr="004B0D55" w:rsidRDefault="004B0D55">
      <w:pPr>
        <w:pStyle w:val="BodyText"/>
        <w:rPr>
          <w:rFonts w:ascii="Times New Roman" w:hAnsi="Times New Roman"/>
          <w:u w:val="single"/>
        </w:rPr>
      </w:pPr>
      <w:r>
        <w:rPr>
          <w:rFonts w:ascii="Times New Roman" w:hAnsi="Times New Roman"/>
          <w:u w:val="single"/>
        </w:rPr>
        <w:t xml:space="preserve">Quarterly </w:t>
      </w:r>
      <w:r w:rsidRPr="004B0D55">
        <w:rPr>
          <w:rFonts w:ascii="Times New Roman" w:hAnsi="Times New Roman"/>
          <w:u w:val="single"/>
        </w:rPr>
        <w:t>Financial Statements</w:t>
      </w:r>
    </w:p>
    <w:p w:rsidR="00651778" w:rsidRDefault="00651778">
      <w:pPr>
        <w:pStyle w:val="BodyText"/>
        <w:rPr>
          <w:rFonts w:ascii="Times New Roman" w:hAnsi="Times New Roman"/>
        </w:rPr>
      </w:pPr>
      <w:r>
        <w:rPr>
          <w:rFonts w:ascii="Times New Roman" w:hAnsi="Times New Roman"/>
        </w:rPr>
        <w:t>Re-lenders will be required to submit financial statements quarterly to Rural Development.  Rural Development will use the information to monitor the credit worthiness and paying capacity of the re-lender.  Financial statements will include a verification by an official of the re-lender’s organization.</w:t>
      </w:r>
      <w:r w:rsidR="00C659CF">
        <w:rPr>
          <w:rFonts w:ascii="Times New Roman" w:hAnsi="Times New Roman"/>
        </w:rPr>
        <w:t xml:space="preserve">  This information is collected to meet the requirement of the Interim Rule §</w:t>
      </w:r>
      <w:r w:rsidR="00705C44">
        <w:rPr>
          <w:rFonts w:ascii="Times New Roman" w:hAnsi="Times New Roman"/>
        </w:rPr>
        <w:t>1942.30(f)(1)(iii).</w:t>
      </w:r>
      <w:r w:rsidR="00C659CF">
        <w:rPr>
          <w:rFonts w:ascii="Times New Roman" w:hAnsi="Times New Roman"/>
        </w:rPr>
        <w:t xml:space="preserve"> </w:t>
      </w:r>
      <w:r>
        <w:rPr>
          <w:rFonts w:ascii="Times New Roman" w:hAnsi="Times New Roman"/>
        </w:rPr>
        <w:t xml:space="preserve">  </w:t>
      </w:r>
    </w:p>
    <w:p w:rsidR="00651778" w:rsidRDefault="00651778">
      <w:pPr>
        <w:pStyle w:val="BodyText"/>
        <w:rPr>
          <w:rFonts w:ascii="Times New Roman" w:hAnsi="Times New Roman"/>
          <w:u w:val="single"/>
        </w:rPr>
      </w:pPr>
    </w:p>
    <w:p w:rsidR="004B0D55" w:rsidRDefault="004B0D55">
      <w:pPr>
        <w:pStyle w:val="BodyText"/>
        <w:rPr>
          <w:rFonts w:ascii="Times New Roman" w:hAnsi="Times New Roman"/>
          <w:u w:val="single"/>
        </w:rPr>
      </w:pPr>
      <w:r w:rsidRPr="004B0D55">
        <w:rPr>
          <w:rFonts w:ascii="Times New Roman" w:hAnsi="Times New Roman"/>
          <w:u w:val="single"/>
        </w:rPr>
        <w:t>Quarterly report of re-lent loans</w:t>
      </w:r>
    </w:p>
    <w:p w:rsidR="00651778" w:rsidRPr="00651778" w:rsidRDefault="00651778">
      <w:pPr>
        <w:pStyle w:val="BodyText"/>
        <w:rPr>
          <w:rFonts w:ascii="Times New Roman" w:hAnsi="Times New Roman"/>
        </w:rPr>
      </w:pPr>
      <w:r>
        <w:rPr>
          <w:rFonts w:ascii="Times New Roman" w:hAnsi="Times New Roman"/>
        </w:rPr>
        <w:t>Re-lenders will provide a report that include</w:t>
      </w:r>
      <w:r w:rsidR="00F942C2">
        <w:rPr>
          <w:rFonts w:ascii="Times New Roman" w:hAnsi="Times New Roman"/>
        </w:rPr>
        <w:t xml:space="preserve">s the following:  </w:t>
      </w:r>
      <w:r>
        <w:rPr>
          <w:rFonts w:ascii="Times New Roman" w:hAnsi="Times New Roman"/>
        </w:rPr>
        <w:t>borrower</w:t>
      </w:r>
      <w:r w:rsidR="00F942C2">
        <w:rPr>
          <w:rFonts w:ascii="Times New Roman" w:hAnsi="Times New Roman"/>
        </w:rPr>
        <w:t xml:space="preserve"> name, outstanding principal and interest balance, status, amount and due date of the next installment due, and servicing actions conducted for any delinquent loan.  Rural Development will use the information to monitor the current credit worthiness and paying capacity of the borrowers and to insure that re-lenders are adequately servicing the loan accounts in compliance with the Re-lender’s Agreement.</w:t>
      </w:r>
      <w:r w:rsidR="00705C44">
        <w:rPr>
          <w:rFonts w:ascii="Times New Roman" w:hAnsi="Times New Roman"/>
        </w:rPr>
        <w:t xml:space="preserve"> This information is collected to meet the requirement of the Interim Rule §1942.30(f)(1)(iii).    </w:t>
      </w:r>
    </w:p>
    <w:p w:rsidR="00651778" w:rsidRDefault="00651778">
      <w:pPr>
        <w:pStyle w:val="BodyText"/>
        <w:rPr>
          <w:rFonts w:ascii="Times New Roman" w:hAnsi="Times New Roman"/>
          <w:u w:val="single"/>
        </w:rPr>
      </w:pPr>
    </w:p>
    <w:p w:rsidR="004B0D55" w:rsidRPr="004B0D55" w:rsidRDefault="004B0D55">
      <w:pPr>
        <w:pStyle w:val="BodyText"/>
        <w:rPr>
          <w:rFonts w:ascii="Times New Roman" w:hAnsi="Times New Roman"/>
          <w:u w:val="single"/>
        </w:rPr>
      </w:pPr>
      <w:r w:rsidRPr="004B0D55">
        <w:rPr>
          <w:rFonts w:ascii="Times New Roman" w:hAnsi="Times New Roman"/>
          <w:u w:val="single"/>
        </w:rPr>
        <w:t>Annual Audit</w:t>
      </w:r>
    </w:p>
    <w:p w:rsidR="00651778" w:rsidRDefault="00651778" w:rsidP="00651778">
      <w:pPr>
        <w:pStyle w:val="BodyText"/>
        <w:rPr>
          <w:rFonts w:ascii="Times New Roman" w:hAnsi="Times New Roman"/>
        </w:rPr>
      </w:pPr>
      <w:r>
        <w:rPr>
          <w:rFonts w:ascii="Times New Roman" w:hAnsi="Times New Roman"/>
        </w:rPr>
        <w:t>Annual audits are required from all re-lenders.  The audits help Rural Development determine if the operations are sound and the intended services are being provided to the public.  Often Rural Development can use the audits to predict developing financial problems and suggest corrective steps before the problems become serious.</w:t>
      </w:r>
      <w:r w:rsidR="00705C44">
        <w:rPr>
          <w:rFonts w:ascii="Times New Roman" w:hAnsi="Times New Roman"/>
        </w:rPr>
        <w:t xml:space="preserve">  </w:t>
      </w:r>
      <w:r w:rsidR="00705C44" w:rsidRPr="00705C44">
        <w:rPr>
          <w:rFonts w:ascii="Times New Roman" w:hAnsi="Times New Roman"/>
        </w:rPr>
        <w:t xml:space="preserve">This information is collected to meet the requirement of the Interim Rule §1942.30(f)(1)(iii).     </w:t>
      </w:r>
      <w:r w:rsidR="00705C44">
        <w:rPr>
          <w:rFonts w:ascii="Times New Roman" w:hAnsi="Times New Roman"/>
        </w:rPr>
        <w:t xml:space="preserve">  </w:t>
      </w:r>
      <w:r>
        <w:rPr>
          <w:rFonts w:ascii="Times New Roman" w:hAnsi="Times New Roman"/>
        </w:rPr>
        <w:t xml:space="preserve">  </w:t>
      </w:r>
    </w:p>
    <w:p w:rsidR="004B0D55" w:rsidRDefault="004B0D55">
      <w:pPr>
        <w:pStyle w:val="BodyText"/>
        <w:rPr>
          <w:rFonts w:ascii="Times New Roman" w:hAnsi="Times New Roman"/>
        </w:rPr>
      </w:pPr>
    </w:p>
    <w:p w:rsidR="004B0D55" w:rsidRPr="004B0D55" w:rsidRDefault="004B0D55">
      <w:pPr>
        <w:pStyle w:val="BodyText"/>
        <w:rPr>
          <w:rFonts w:ascii="Times New Roman" w:hAnsi="Times New Roman"/>
          <w:u w:val="single"/>
        </w:rPr>
      </w:pPr>
      <w:r w:rsidRPr="004B0D55">
        <w:rPr>
          <w:rFonts w:ascii="Times New Roman" w:hAnsi="Times New Roman"/>
          <w:u w:val="single"/>
        </w:rPr>
        <w:lastRenderedPageBreak/>
        <w:t xml:space="preserve">Financial Strength and Performance Rating </w:t>
      </w:r>
    </w:p>
    <w:p w:rsidR="004B0D55" w:rsidRDefault="00F942C2">
      <w:pPr>
        <w:pStyle w:val="BodyText"/>
        <w:rPr>
          <w:rFonts w:ascii="Times New Roman" w:hAnsi="Times New Roman"/>
          <w:b/>
          <w:u w:val="single"/>
        </w:rPr>
      </w:pPr>
      <w:r>
        <w:rPr>
          <w:rFonts w:ascii="Times New Roman" w:hAnsi="Times New Roman"/>
        </w:rPr>
        <w:t xml:space="preserve">Re-lenders will provide Rural Development with their most recent Financial Strength and Performance Rating, not more than 3 years old, as conducted by </w:t>
      </w:r>
      <w:r w:rsidR="005F7459">
        <w:rPr>
          <w:rFonts w:ascii="Times New Roman" w:hAnsi="Times New Roman"/>
        </w:rPr>
        <w:t>an independent third party</w:t>
      </w:r>
      <w:r>
        <w:rPr>
          <w:rFonts w:ascii="Times New Roman" w:hAnsi="Times New Roman"/>
        </w:rPr>
        <w:t>.  The assessment includes overall creditworthiness based on an analysis of past financial performance, current financial strength, and apparent risk factors. The documentation insures Rural Development that the re-lender continues to have the requisite capital, asset quality, management, earnings, liquidity, and sensitivity to market risk to operate a federally financed loan fund</w:t>
      </w:r>
      <w:r w:rsidR="00705C44">
        <w:rPr>
          <w:rFonts w:ascii="Times New Roman" w:hAnsi="Times New Roman"/>
        </w:rPr>
        <w:t xml:space="preserve">.  </w:t>
      </w:r>
      <w:r w:rsidR="00705C44" w:rsidRPr="00705C44">
        <w:rPr>
          <w:rFonts w:ascii="Times New Roman" w:hAnsi="Times New Roman"/>
        </w:rPr>
        <w:t xml:space="preserve">This information is collected to meet the requirement of the Interim Rule §1942.30(f)(1)(iii).     </w:t>
      </w:r>
    </w:p>
    <w:p w:rsidR="00F942C2" w:rsidRDefault="00F942C2">
      <w:pPr>
        <w:pStyle w:val="BodyText"/>
        <w:rPr>
          <w:rFonts w:ascii="Times New Roman" w:hAnsi="Times New Roman"/>
          <w:u w:val="single"/>
        </w:rPr>
      </w:pPr>
    </w:p>
    <w:p w:rsidR="005F7459" w:rsidRDefault="009A78FA">
      <w:pPr>
        <w:pStyle w:val="BodyText"/>
        <w:rPr>
          <w:rFonts w:ascii="Times New Roman" w:hAnsi="Times New Roman"/>
          <w:u w:val="single"/>
        </w:rPr>
      </w:pPr>
      <w:r w:rsidRPr="009A78FA">
        <w:rPr>
          <w:rFonts w:ascii="Times New Roman" w:hAnsi="Times New Roman"/>
          <w:u w:val="single"/>
        </w:rPr>
        <w:t>Certification Re-lender and Borrower have met requirements of 7 CFR 3575.42 and 7 CFR 3575.43</w:t>
      </w:r>
    </w:p>
    <w:p w:rsidR="009A78FA" w:rsidRDefault="009A78FA">
      <w:pPr>
        <w:pStyle w:val="BodyText"/>
        <w:rPr>
          <w:rFonts w:ascii="Times New Roman" w:hAnsi="Times New Roman"/>
        </w:rPr>
      </w:pPr>
      <w:r>
        <w:rPr>
          <w:rFonts w:ascii="Times New Roman" w:hAnsi="Times New Roman"/>
        </w:rPr>
        <w:t>Re-lenders are required to inform Borrowers of their responsibility for planning, bidding, contracting and construction and certify at the end of construction that all funds were utilized for authorized purposes.</w:t>
      </w:r>
      <w:r w:rsidR="00705C44">
        <w:rPr>
          <w:rFonts w:ascii="Times New Roman" w:hAnsi="Times New Roman"/>
        </w:rPr>
        <w:t xml:space="preserve">  </w:t>
      </w:r>
      <w:r w:rsidR="00705C44" w:rsidRPr="00705C44">
        <w:rPr>
          <w:rFonts w:ascii="Times New Roman" w:hAnsi="Times New Roman"/>
        </w:rPr>
        <w:t>This information is collected to meet the requirement of the Interim Rule §1942.30(f)(1)(</w:t>
      </w:r>
      <w:r w:rsidR="00705C44">
        <w:rPr>
          <w:rFonts w:ascii="Times New Roman" w:hAnsi="Times New Roman"/>
        </w:rPr>
        <w:t>iv</w:t>
      </w:r>
      <w:r w:rsidR="00705C44" w:rsidRPr="00705C44">
        <w:rPr>
          <w:rFonts w:ascii="Times New Roman" w:hAnsi="Times New Roman"/>
        </w:rPr>
        <w:t xml:space="preserve">).     </w:t>
      </w:r>
    </w:p>
    <w:p w:rsidR="009A78FA" w:rsidRPr="004D0251" w:rsidRDefault="009A78FA">
      <w:pPr>
        <w:pStyle w:val="BodyText"/>
        <w:rPr>
          <w:rFonts w:ascii="Times New Roman" w:hAnsi="Times New Roman"/>
        </w:rPr>
      </w:pPr>
    </w:p>
    <w:p w:rsidR="004B0D55" w:rsidRDefault="004B0D55">
      <w:pPr>
        <w:pStyle w:val="BodyText"/>
        <w:rPr>
          <w:rFonts w:ascii="Times New Roman" w:hAnsi="Times New Roman"/>
          <w:u w:val="single"/>
        </w:rPr>
      </w:pPr>
      <w:r>
        <w:rPr>
          <w:rFonts w:ascii="Times New Roman" w:hAnsi="Times New Roman"/>
          <w:u w:val="single"/>
        </w:rPr>
        <w:t>Civil Rights data</w:t>
      </w:r>
    </w:p>
    <w:p w:rsidR="00E74371" w:rsidRDefault="00F942C2">
      <w:pPr>
        <w:pStyle w:val="BodyText"/>
        <w:rPr>
          <w:rFonts w:ascii="Times New Roman" w:hAnsi="Times New Roman"/>
        </w:rPr>
      </w:pPr>
      <w:r w:rsidRPr="00F942C2">
        <w:rPr>
          <w:rFonts w:ascii="Times New Roman" w:hAnsi="Times New Roman"/>
        </w:rPr>
        <w:t>Re-lenders</w:t>
      </w:r>
      <w:r>
        <w:rPr>
          <w:rFonts w:ascii="Times New Roman" w:hAnsi="Times New Roman"/>
        </w:rPr>
        <w:t xml:space="preserve"> are required to comply with Title VI of the Civil Rights Act of 1964</w:t>
      </w:r>
      <w:r w:rsidR="00E74371">
        <w:rPr>
          <w:rFonts w:ascii="Times New Roman" w:hAnsi="Times New Roman"/>
        </w:rPr>
        <w:t xml:space="preserve">.  They will </w:t>
      </w:r>
      <w:r>
        <w:rPr>
          <w:rFonts w:ascii="Times New Roman" w:hAnsi="Times New Roman"/>
        </w:rPr>
        <w:t xml:space="preserve">collect and maintain data on Applicants by race, sex, and national origin, and ensure that Applicants also collect and maintain the same data on beneficiaries.  Rural Development will use the information to conduct </w:t>
      </w:r>
      <w:r w:rsidR="00E74371">
        <w:rPr>
          <w:rFonts w:ascii="Times New Roman" w:hAnsi="Times New Roman"/>
        </w:rPr>
        <w:t>a comp</w:t>
      </w:r>
      <w:r>
        <w:rPr>
          <w:rFonts w:ascii="Times New Roman" w:hAnsi="Times New Roman"/>
        </w:rPr>
        <w:t xml:space="preserve">liance review </w:t>
      </w:r>
      <w:r w:rsidR="00E74371">
        <w:rPr>
          <w:rFonts w:ascii="Times New Roman" w:hAnsi="Times New Roman"/>
        </w:rPr>
        <w:t>once every three years.</w:t>
      </w:r>
      <w:r w:rsidR="00535244">
        <w:rPr>
          <w:rFonts w:ascii="Times New Roman" w:hAnsi="Times New Roman"/>
        </w:rPr>
        <w:t xml:space="preserve">  </w:t>
      </w:r>
      <w:r w:rsidR="00535244" w:rsidRPr="00535244">
        <w:rPr>
          <w:rFonts w:ascii="Times New Roman" w:hAnsi="Times New Roman"/>
        </w:rPr>
        <w:t>This information is collected to meet the requirement of the Interim Rule §1942.30(f)(1)(</w:t>
      </w:r>
      <w:r w:rsidR="00535244">
        <w:rPr>
          <w:rFonts w:ascii="Times New Roman" w:hAnsi="Times New Roman"/>
        </w:rPr>
        <w:t>v</w:t>
      </w:r>
      <w:r w:rsidR="00535244" w:rsidRPr="00535244">
        <w:rPr>
          <w:rFonts w:ascii="Times New Roman" w:hAnsi="Times New Roman"/>
        </w:rPr>
        <w:t xml:space="preserve">).     </w:t>
      </w:r>
    </w:p>
    <w:p w:rsidR="00066F9E" w:rsidRDefault="00066F9E">
      <w:pPr>
        <w:pStyle w:val="BodyText"/>
        <w:rPr>
          <w:rFonts w:ascii="Times New Roman" w:hAnsi="Times New Roman"/>
        </w:rPr>
      </w:pPr>
    </w:p>
    <w:p w:rsidR="00066F9E" w:rsidRPr="00F02032" w:rsidRDefault="00066F9E" w:rsidP="00066F9E">
      <w:pPr>
        <w:pStyle w:val="BodyText"/>
        <w:rPr>
          <w:rFonts w:ascii="Times New Roman" w:hAnsi="Times New Roman"/>
          <w:u w:val="single"/>
        </w:rPr>
      </w:pPr>
      <w:r w:rsidRPr="00F02032">
        <w:rPr>
          <w:rFonts w:ascii="Times New Roman" w:hAnsi="Times New Roman"/>
          <w:u w:val="single"/>
        </w:rPr>
        <w:t>Documentation of providing funds to Persistent Poverty County(ies) and High Poverty Area(s)</w:t>
      </w:r>
    </w:p>
    <w:p w:rsidR="00066F9E" w:rsidRDefault="00066F9E" w:rsidP="00066F9E">
      <w:pPr>
        <w:pStyle w:val="BodyText"/>
        <w:rPr>
          <w:rFonts w:ascii="Times New Roman" w:hAnsi="Times New Roman"/>
        </w:rPr>
      </w:pPr>
      <w:r>
        <w:rPr>
          <w:rFonts w:ascii="Times New Roman" w:hAnsi="Times New Roman"/>
        </w:rPr>
        <w:t>Re-lenders will provide this documentation to meet the additional terms specified in the annual Notice so Rural Development can monitor the re-lender’s agreement to loan a majority of funds to applicants whose projects are located in these areas.  Documentation is accessible to the re-lender at public websites identified by Rural Development in the annual Notice.</w:t>
      </w:r>
      <w:r w:rsidR="00535244">
        <w:rPr>
          <w:rFonts w:ascii="Times New Roman" w:hAnsi="Times New Roman"/>
        </w:rPr>
        <w:t xml:space="preserve">  </w:t>
      </w:r>
      <w:r w:rsidR="00535244" w:rsidRPr="00535244">
        <w:rPr>
          <w:rFonts w:ascii="Times New Roman" w:hAnsi="Times New Roman"/>
        </w:rPr>
        <w:t xml:space="preserve">This information is collected to meet the requirement of the Interim Rule §1942.30(f)(1)(iii).     </w:t>
      </w:r>
      <w:r w:rsidR="00535244">
        <w:rPr>
          <w:rFonts w:ascii="Times New Roman" w:hAnsi="Times New Roman"/>
        </w:rPr>
        <w:t xml:space="preserve">  </w:t>
      </w:r>
    </w:p>
    <w:p w:rsidR="00F16D93" w:rsidRDefault="00F16D93">
      <w:pPr>
        <w:rPr>
          <w:rFonts w:ascii="Times New Roman" w:hAnsi="Times New Roman"/>
          <w:u w:val="single"/>
        </w:rPr>
      </w:pPr>
    </w:p>
    <w:p w:rsidR="00F16D93" w:rsidRDefault="00F16D93">
      <w:pPr>
        <w:rPr>
          <w:rFonts w:ascii="Times New Roman" w:hAnsi="Times New Roman"/>
          <w:sz w:val="24"/>
          <w:u w:val="single"/>
        </w:rPr>
      </w:pPr>
      <w:r>
        <w:rPr>
          <w:rFonts w:ascii="Times New Roman" w:hAnsi="Times New Roman"/>
          <w:sz w:val="24"/>
        </w:rPr>
        <w:t xml:space="preserve">3.  </w:t>
      </w:r>
      <w:r>
        <w:rPr>
          <w:rFonts w:ascii="Times New Roman" w:hAnsi="Times New Roman"/>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F16D93" w:rsidRDefault="00F16D93">
      <w:pPr>
        <w:rPr>
          <w:rFonts w:ascii="Times New Roman" w:hAnsi="Times New Roman"/>
          <w:sz w:val="24"/>
          <w:u w:val="single"/>
        </w:rPr>
      </w:pPr>
    </w:p>
    <w:p w:rsidR="00F16D93" w:rsidRDefault="00F16D93">
      <w:pPr>
        <w:rPr>
          <w:rFonts w:ascii="Times New Roman" w:hAnsi="Times New Roman"/>
          <w:sz w:val="24"/>
        </w:rPr>
      </w:pPr>
      <w:r>
        <w:rPr>
          <w:rFonts w:ascii="Times New Roman" w:hAnsi="Times New Roman"/>
          <w:sz w:val="24"/>
        </w:rPr>
        <w:t xml:space="preserve">Information needed is specific to each </w:t>
      </w:r>
      <w:r w:rsidR="003B63F8">
        <w:rPr>
          <w:rFonts w:ascii="Times New Roman" w:hAnsi="Times New Roman"/>
          <w:sz w:val="24"/>
        </w:rPr>
        <w:t>re-lender</w:t>
      </w:r>
      <w:r w:rsidR="00F963E2">
        <w:rPr>
          <w:rFonts w:ascii="Times New Roman" w:hAnsi="Times New Roman"/>
          <w:sz w:val="24"/>
        </w:rPr>
        <w:t>.</w:t>
      </w:r>
      <w:r>
        <w:rPr>
          <w:rFonts w:ascii="Times New Roman" w:hAnsi="Times New Roman"/>
          <w:sz w:val="24"/>
        </w:rPr>
        <w:t xml:space="preserve">  The Agency has many requirements that involve certifications from the </w:t>
      </w:r>
      <w:r w:rsidR="003B63F8">
        <w:rPr>
          <w:rFonts w:ascii="Times New Roman" w:hAnsi="Times New Roman"/>
          <w:sz w:val="24"/>
        </w:rPr>
        <w:t xml:space="preserve">re-lender </w:t>
      </w:r>
      <w:r>
        <w:rPr>
          <w:rFonts w:ascii="Times New Roman" w:hAnsi="Times New Roman"/>
          <w:sz w:val="24"/>
        </w:rPr>
        <w:t>as well as other parties involved</w:t>
      </w:r>
      <w:r w:rsidR="00535F1D">
        <w:rPr>
          <w:rFonts w:ascii="Times New Roman" w:hAnsi="Times New Roman"/>
          <w:sz w:val="24"/>
        </w:rPr>
        <w:t xml:space="preserve">.  </w:t>
      </w:r>
      <w:r>
        <w:rPr>
          <w:rFonts w:ascii="Times New Roman" w:hAnsi="Times New Roman"/>
          <w:sz w:val="24"/>
        </w:rPr>
        <w:t xml:space="preserve">The Agency could not comply with legislative mandates without these certifications.  </w:t>
      </w:r>
      <w:r w:rsidR="00E76A22">
        <w:rPr>
          <w:rFonts w:ascii="Times New Roman" w:hAnsi="Times New Roman"/>
          <w:sz w:val="24"/>
        </w:rPr>
        <w:t>All of the public use forms have been automated and put on the internet to comply with the Government Paperwork Elimination Act; however, a</w:t>
      </w:r>
      <w:r>
        <w:rPr>
          <w:rFonts w:ascii="Times New Roman" w:hAnsi="Times New Roman"/>
          <w:sz w:val="24"/>
        </w:rPr>
        <w:t xml:space="preserve">t this time, the Agency is not collecting any of this information </w:t>
      </w:r>
      <w:r w:rsidR="00535F1D">
        <w:rPr>
          <w:rFonts w:ascii="Times New Roman" w:hAnsi="Times New Roman"/>
          <w:sz w:val="24"/>
        </w:rPr>
        <w:t xml:space="preserve">through an </w:t>
      </w:r>
      <w:r>
        <w:rPr>
          <w:rFonts w:ascii="Times New Roman" w:hAnsi="Times New Roman"/>
          <w:sz w:val="24"/>
        </w:rPr>
        <w:t>electronic</w:t>
      </w:r>
      <w:r w:rsidR="00535F1D">
        <w:rPr>
          <w:rFonts w:ascii="Times New Roman" w:hAnsi="Times New Roman"/>
          <w:sz w:val="24"/>
        </w:rPr>
        <w:t xml:space="preserve"> application system</w:t>
      </w:r>
      <w:r>
        <w:rPr>
          <w:rFonts w:ascii="Times New Roman" w:hAnsi="Times New Roman"/>
          <w:sz w:val="24"/>
        </w:rPr>
        <w:t>.</w:t>
      </w:r>
      <w:r w:rsidR="0038038B">
        <w:rPr>
          <w:rFonts w:ascii="Times New Roman" w:hAnsi="Times New Roman"/>
          <w:sz w:val="24"/>
        </w:rPr>
        <w:t xml:space="preserve">  Based on the eGov initiative</w:t>
      </w:r>
      <w:r w:rsidR="000E7A2F">
        <w:rPr>
          <w:rFonts w:ascii="Times New Roman" w:hAnsi="Times New Roman"/>
          <w:sz w:val="24"/>
        </w:rPr>
        <w:t>,</w:t>
      </w:r>
      <w:r w:rsidR="0038038B">
        <w:rPr>
          <w:rFonts w:ascii="Times New Roman" w:hAnsi="Times New Roman"/>
          <w:sz w:val="24"/>
        </w:rPr>
        <w:t xml:space="preserve"> all </w:t>
      </w:r>
      <w:r w:rsidR="0038038B">
        <w:rPr>
          <w:rFonts w:ascii="Times New Roman" w:hAnsi="Times New Roman"/>
          <w:sz w:val="24"/>
        </w:rPr>
        <w:lastRenderedPageBreak/>
        <w:t>efforts will be made to comply with the migration of federal forms into web-based fillable format consistent with the Agency’s timeline.</w:t>
      </w:r>
    </w:p>
    <w:p w:rsidR="00F16D93" w:rsidRDefault="00F16D93">
      <w:pPr>
        <w:rPr>
          <w:rFonts w:ascii="Times New Roman" w:hAnsi="Times New Roman"/>
          <w:b/>
          <w:sz w:val="24"/>
          <w:u w:val="single"/>
        </w:rPr>
      </w:pPr>
    </w:p>
    <w:p w:rsidR="00F16D93" w:rsidRDefault="00F16D93">
      <w:pPr>
        <w:rPr>
          <w:rFonts w:ascii="Times New Roman" w:hAnsi="Times New Roman"/>
          <w:sz w:val="24"/>
        </w:rPr>
      </w:pPr>
      <w:r>
        <w:rPr>
          <w:rFonts w:ascii="Times New Roman" w:hAnsi="Times New Roman"/>
          <w:sz w:val="24"/>
        </w:rPr>
        <w:t xml:space="preserve">4.  </w:t>
      </w:r>
      <w:r>
        <w:rPr>
          <w:rFonts w:ascii="Times New Roman" w:hAnsi="Times New Roman"/>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The Agency has reviewed all loan programs it administers to determine which programs may be similar in intent and purpose.  The Agency has other </w:t>
      </w:r>
      <w:r w:rsidR="000E7A2F">
        <w:rPr>
          <w:rFonts w:ascii="Times New Roman" w:hAnsi="Times New Roman"/>
          <w:sz w:val="24"/>
        </w:rPr>
        <w:t xml:space="preserve">programs </w:t>
      </w:r>
      <w:r>
        <w:rPr>
          <w:rFonts w:ascii="Times New Roman" w:hAnsi="Times New Roman"/>
          <w:sz w:val="24"/>
        </w:rPr>
        <w:t xml:space="preserve">that are similar.  If there were simultaneous participation in more than one Agency’s programs, the Agency would make every effort to accommodate the requests within the same set of applications and processing forms.  This effort is presently facilitated by assignment of management of these programs to the same program area of responsibility.  If </w:t>
      </w:r>
      <w:r w:rsidR="000E7A2F">
        <w:rPr>
          <w:rFonts w:ascii="Times New Roman" w:hAnsi="Times New Roman"/>
          <w:sz w:val="24"/>
        </w:rPr>
        <w:t xml:space="preserve">a </w:t>
      </w:r>
      <w:r w:rsidR="003B63F8">
        <w:rPr>
          <w:rFonts w:ascii="Times New Roman" w:hAnsi="Times New Roman"/>
          <w:sz w:val="24"/>
        </w:rPr>
        <w:t xml:space="preserve">re-lender </w:t>
      </w:r>
      <w:r>
        <w:rPr>
          <w:rFonts w:ascii="Times New Roman" w:hAnsi="Times New Roman"/>
          <w:sz w:val="24"/>
        </w:rPr>
        <w:t>is applying for or receiving a loan from another Federal agency, forms and documents furnished by the other agency would be utilized to the extent possible.</w:t>
      </w:r>
    </w:p>
    <w:p w:rsidR="00CD44E7" w:rsidRDefault="00CD44E7">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5.  </w:t>
      </w:r>
      <w:r>
        <w:rPr>
          <w:rFonts w:ascii="Times New Roman" w:hAnsi="Times New Roman"/>
          <w:sz w:val="24"/>
          <w:u w:val="single"/>
        </w:rPr>
        <w:t>If the collection of information impacts small businesses or other small entities (item 5 of OMB Form 83-1), describe any methods used to minimize burden</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Information to be collected is in a format designed to minimize the paperwork burden on small businesses and other small entities.  The information collected is the minimum needed by the Agency to approve loans and monitor </w:t>
      </w:r>
      <w:r w:rsidR="003B63F8">
        <w:rPr>
          <w:rFonts w:ascii="Times New Roman" w:hAnsi="Times New Roman"/>
          <w:sz w:val="24"/>
        </w:rPr>
        <w:t xml:space="preserve">re-lender </w:t>
      </w:r>
      <w:r>
        <w:rPr>
          <w:rFonts w:ascii="Times New Roman" w:hAnsi="Times New Roman"/>
          <w:sz w:val="24"/>
        </w:rPr>
        <w:t>performance.</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 6.  </w:t>
      </w:r>
      <w:r>
        <w:rPr>
          <w:rFonts w:ascii="Times New Roman" w:hAnsi="Times New Roman"/>
          <w:sz w:val="24"/>
          <w:u w:val="single"/>
        </w:rPr>
        <w:t>Describe the consequences to Federal program or policy activities if the collection is not conducted or conducted less frequently, as well as any technical or legal obstacles to reducing burden</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The information collected under this program is considered to be the minimum necessary to conform to the requirements of the program regulations established by law.  Information is collected only when needed, and we believe no reduction of collection is possible.  Failure to collect proper information could result in improper determinations of eligibility, improper use of funds, and/or unsound loans.</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7.  </w:t>
      </w:r>
      <w:r>
        <w:rPr>
          <w:rFonts w:ascii="Times New Roman" w:hAnsi="Times New Roman"/>
          <w:sz w:val="24"/>
          <w:u w:val="single"/>
        </w:rPr>
        <w:t>Explain any special circumstances that would cause an information collection to be conducted in a manner</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     </w:t>
      </w:r>
      <w:r w:rsidR="00653072">
        <w:rPr>
          <w:rFonts w:ascii="Times New Roman" w:hAnsi="Times New Roman"/>
          <w:sz w:val="24"/>
        </w:rPr>
        <w:t xml:space="preserve">a. </w:t>
      </w:r>
      <w:r w:rsidR="00653072" w:rsidRPr="00653072">
        <w:rPr>
          <w:rFonts w:ascii="Times New Roman" w:hAnsi="Times New Roman"/>
          <w:sz w:val="24"/>
          <w:u w:val="single"/>
        </w:rPr>
        <w:t>Requiring</w:t>
      </w:r>
      <w:r w:rsidRPr="00653072">
        <w:rPr>
          <w:rFonts w:ascii="Times New Roman" w:hAnsi="Times New Roman"/>
          <w:sz w:val="24"/>
          <w:u w:val="single"/>
        </w:rPr>
        <w:t xml:space="preserve"> </w:t>
      </w:r>
      <w:r>
        <w:rPr>
          <w:rFonts w:ascii="Times New Roman" w:hAnsi="Times New Roman"/>
          <w:sz w:val="24"/>
          <w:u w:val="single"/>
        </w:rPr>
        <w:t>respondents to report information more than quarterly</w:t>
      </w:r>
      <w:r>
        <w:rPr>
          <w:rFonts w:ascii="Times New Roman" w:hAnsi="Times New Roman"/>
          <w:sz w:val="24"/>
        </w:rPr>
        <w:t>.</w:t>
      </w:r>
    </w:p>
    <w:p w:rsidR="00F16D93" w:rsidRDefault="00F16D93">
      <w:pPr>
        <w:rPr>
          <w:rFonts w:ascii="Times New Roman" w:hAnsi="Times New Roman"/>
          <w:sz w:val="24"/>
        </w:rPr>
      </w:pPr>
    </w:p>
    <w:p w:rsidR="00F16D93" w:rsidRDefault="00F16D93">
      <w:pPr>
        <w:pStyle w:val="Heading3"/>
        <w:rPr>
          <w:rFonts w:ascii="Times New Roman" w:hAnsi="Times New Roman"/>
        </w:rPr>
      </w:pPr>
      <w:r>
        <w:rPr>
          <w:rFonts w:ascii="Times New Roman" w:hAnsi="Times New Roman"/>
        </w:rPr>
        <w:t>There are no information collection requirements that require specific reporting on more than a quarterly basis.</w:t>
      </w:r>
      <w:r>
        <w:t xml:space="preserve"> </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     </w:t>
      </w:r>
      <w:r w:rsidR="00653072">
        <w:rPr>
          <w:rFonts w:ascii="Times New Roman" w:hAnsi="Times New Roman"/>
          <w:sz w:val="24"/>
        </w:rPr>
        <w:t xml:space="preserve">b. </w:t>
      </w:r>
      <w:r w:rsidR="00653072" w:rsidRPr="00653072">
        <w:rPr>
          <w:rFonts w:ascii="Times New Roman" w:hAnsi="Times New Roman"/>
          <w:sz w:val="24"/>
          <w:u w:val="single"/>
        </w:rPr>
        <w:t>Requiring</w:t>
      </w:r>
      <w:r w:rsidRPr="00653072">
        <w:rPr>
          <w:rFonts w:ascii="Times New Roman" w:hAnsi="Times New Roman"/>
          <w:sz w:val="24"/>
          <w:u w:val="single"/>
        </w:rPr>
        <w:t xml:space="preserve"> </w:t>
      </w:r>
      <w:r>
        <w:rPr>
          <w:rFonts w:ascii="Times New Roman" w:hAnsi="Times New Roman"/>
          <w:sz w:val="24"/>
          <w:u w:val="single"/>
        </w:rPr>
        <w:t>written responses in less than 30 days</w:t>
      </w:r>
      <w:r>
        <w:rPr>
          <w:rFonts w:ascii="Times New Roman" w:hAnsi="Times New Roman"/>
          <w:sz w:val="24"/>
        </w:rPr>
        <w:t>.</w:t>
      </w:r>
    </w:p>
    <w:p w:rsidR="00F16D93" w:rsidRDefault="00F16D93">
      <w:pPr>
        <w:rPr>
          <w:rFonts w:ascii="Times New Roman" w:hAnsi="Times New Roman"/>
          <w:sz w:val="24"/>
        </w:rPr>
      </w:pPr>
      <w:r>
        <w:rPr>
          <w:rFonts w:ascii="Times New Roman" w:hAnsi="Times New Roman"/>
          <w:sz w:val="24"/>
        </w:rPr>
        <w:t xml:space="preserve">There are no specific information collection requirements that require less than 30 days response.  However, in many cases, especially where a </w:t>
      </w:r>
      <w:r w:rsidR="00954E5D">
        <w:rPr>
          <w:rFonts w:ascii="Times New Roman" w:hAnsi="Times New Roman"/>
          <w:sz w:val="24"/>
        </w:rPr>
        <w:t xml:space="preserve">re-lender’s </w:t>
      </w:r>
      <w:r>
        <w:rPr>
          <w:rFonts w:ascii="Times New Roman" w:hAnsi="Times New Roman"/>
          <w:sz w:val="24"/>
        </w:rPr>
        <w:t xml:space="preserve">income or financial situation has declined, it benefits </w:t>
      </w:r>
      <w:r w:rsidR="00954E5D">
        <w:rPr>
          <w:rFonts w:ascii="Times New Roman" w:hAnsi="Times New Roman"/>
          <w:sz w:val="24"/>
        </w:rPr>
        <w:t>the</w:t>
      </w:r>
      <w:r>
        <w:rPr>
          <w:rFonts w:ascii="Times New Roman" w:hAnsi="Times New Roman"/>
          <w:sz w:val="24"/>
        </w:rPr>
        <w:t xml:space="preserve"> </w:t>
      </w:r>
      <w:r w:rsidR="00954E5D">
        <w:rPr>
          <w:rFonts w:ascii="Times New Roman" w:hAnsi="Times New Roman"/>
          <w:sz w:val="24"/>
        </w:rPr>
        <w:t xml:space="preserve">re-lender </w:t>
      </w:r>
      <w:r>
        <w:rPr>
          <w:rFonts w:ascii="Times New Roman" w:hAnsi="Times New Roman"/>
          <w:sz w:val="24"/>
        </w:rPr>
        <w:t xml:space="preserve">to provide the Agency with information as </w:t>
      </w:r>
      <w:r>
        <w:rPr>
          <w:rFonts w:ascii="Times New Roman" w:hAnsi="Times New Roman"/>
          <w:sz w:val="24"/>
        </w:rPr>
        <w:lastRenderedPageBreak/>
        <w:t xml:space="preserve">soon as possible.  The Agency cannot provide the </w:t>
      </w:r>
      <w:r w:rsidR="00954E5D">
        <w:rPr>
          <w:rFonts w:ascii="Times New Roman" w:hAnsi="Times New Roman"/>
          <w:sz w:val="24"/>
        </w:rPr>
        <w:t>re-lender</w:t>
      </w:r>
      <w:r>
        <w:rPr>
          <w:rFonts w:ascii="Times New Roman" w:hAnsi="Times New Roman"/>
          <w:sz w:val="24"/>
        </w:rPr>
        <w:t xml:space="preserve"> with program benefits until documentation is received to support the </w:t>
      </w:r>
      <w:r w:rsidR="00954E5D">
        <w:rPr>
          <w:rFonts w:ascii="Times New Roman" w:hAnsi="Times New Roman"/>
          <w:sz w:val="24"/>
        </w:rPr>
        <w:t xml:space="preserve">re-lender’s </w:t>
      </w:r>
      <w:r>
        <w:rPr>
          <w:rFonts w:ascii="Times New Roman" w:hAnsi="Times New Roman"/>
          <w:sz w:val="24"/>
        </w:rPr>
        <w:t>request.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     </w:t>
      </w:r>
      <w:r w:rsidR="00653072" w:rsidRPr="00924659">
        <w:rPr>
          <w:rFonts w:ascii="Times New Roman" w:hAnsi="Times New Roman"/>
          <w:sz w:val="24"/>
          <w:u w:val="single"/>
        </w:rPr>
        <w:t>c. Requiring</w:t>
      </w:r>
      <w:r>
        <w:rPr>
          <w:rFonts w:ascii="Times New Roman" w:hAnsi="Times New Roman"/>
          <w:sz w:val="24"/>
          <w:u w:val="single"/>
        </w:rPr>
        <w:t xml:space="preserve"> more than an original and two copies</w:t>
      </w:r>
      <w:r>
        <w:rPr>
          <w:rFonts w:ascii="Times New Roman" w:hAnsi="Times New Roman"/>
          <w:sz w:val="24"/>
        </w:rPr>
        <w:t>.</w:t>
      </w:r>
    </w:p>
    <w:p w:rsidR="00F16D93" w:rsidRDefault="00F16D93">
      <w:pPr>
        <w:rPr>
          <w:rFonts w:ascii="Times New Roman" w:hAnsi="Times New Roman"/>
          <w:sz w:val="24"/>
        </w:rPr>
      </w:pPr>
      <w:r>
        <w:rPr>
          <w:rFonts w:ascii="Times New Roman" w:hAnsi="Times New Roman"/>
          <w:sz w:val="24"/>
        </w:rPr>
        <w:t>There are no specific information collection requirements that require more than an original and two copies.</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     </w:t>
      </w:r>
      <w:r w:rsidR="00653072" w:rsidRPr="00924659">
        <w:rPr>
          <w:rFonts w:ascii="Times New Roman" w:hAnsi="Times New Roman"/>
          <w:sz w:val="24"/>
          <w:u w:val="single"/>
        </w:rPr>
        <w:t>d. Requiring</w:t>
      </w:r>
      <w:r>
        <w:rPr>
          <w:rFonts w:ascii="Times New Roman" w:hAnsi="Times New Roman"/>
          <w:sz w:val="24"/>
          <w:u w:val="single"/>
        </w:rPr>
        <w:t xml:space="preserve"> respondents to retain records for more that 3 years</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There are no such requirements.</w:t>
      </w:r>
    </w:p>
    <w:p w:rsidR="00A306BF" w:rsidRDefault="00A306BF">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     </w:t>
      </w:r>
      <w:r w:rsidR="00653072" w:rsidRPr="00924659">
        <w:rPr>
          <w:rFonts w:ascii="Times New Roman" w:hAnsi="Times New Roman"/>
          <w:sz w:val="24"/>
          <w:u w:val="single"/>
        </w:rPr>
        <w:t>e. Not</w:t>
      </w:r>
      <w:r>
        <w:rPr>
          <w:rFonts w:ascii="Times New Roman" w:hAnsi="Times New Roman"/>
          <w:sz w:val="24"/>
          <w:u w:val="single"/>
        </w:rPr>
        <w:t xml:space="preserve"> utilizing statistical sampling</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There are no such requirements.</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     </w:t>
      </w:r>
      <w:r w:rsidR="00653072" w:rsidRPr="00924659">
        <w:rPr>
          <w:rFonts w:ascii="Times New Roman" w:hAnsi="Times New Roman"/>
          <w:sz w:val="24"/>
          <w:u w:val="single"/>
        </w:rPr>
        <w:t>f. Requiring</w:t>
      </w:r>
      <w:r>
        <w:rPr>
          <w:rFonts w:ascii="Times New Roman" w:hAnsi="Times New Roman"/>
          <w:sz w:val="24"/>
          <w:u w:val="single"/>
        </w:rPr>
        <w:t xml:space="preserve"> use of statistical sampling which has not been reviewed and approved by OMB</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No such requirements exist.</w:t>
      </w:r>
    </w:p>
    <w:p w:rsidR="00E96F5C" w:rsidRDefault="00E96F5C">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     </w:t>
      </w:r>
      <w:r w:rsidR="00653072" w:rsidRPr="00924659">
        <w:rPr>
          <w:rFonts w:ascii="Times New Roman" w:hAnsi="Times New Roman"/>
          <w:sz w:val="24"/>
          <w:u w:val="single"/>
        </w:rPr>
        <w:t>g. Requiring</w:t>
      </w:r>
      <w:r>
        <w:rPr>
          <w:rFonts w:ascii="Times New Roman" w:hAnsi="Times New Roman"/>
          <w:sz w:val="24"/>
          <w:u w:val="single"/>
        </w:rPr>
        <w:t xml:space="preserve"> a pledge of confidentiality</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There are no such requirements.</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     </w:t>
      </w:r>
      <w:r w:rsidR="00653072" w:rsidRPr="00924659">
        <w:rPr>
          <w:rFonts w:ascii="Times New Roman" w:hAnsi="Times New Roman"/>
          <w:sz w:val="24"/>
          <w:u w:val="single"/>
        </w:rPr>
        <w:t>h. Requiring</w:t>
      </w:r>
      <w:r>
        <w:rPr>
          <w:rFonts w:ascii="Times New Roman" w:hAnsi="Times New Roman"/>
          <w:sz w:val="24"/>
          <w:u w:val="single"/>
        </w:rPr>
        <w:t xml:space="preserve"> submission of proprietary trade secrets</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There are no such requirements.</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 8.  </w:t>
      </w:r>
      <w:r w:rsidRPr="00A100E3">
        <w:rPr>
          <w:rFonts w:ascii="Times New Roman" w:hAnsi="Times New Roman"/>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A100E3">
        <w:rPr>
          <w:rFonts w:ascii="Times New Roman" w:hAnsi="Times New Roman"/>
          <w:sz w:val="24"/>
        </w:rPr>
        <w:t>.</w:t>
      </w:r>
    </w:p>
    <w:p w:rsidR="00F16D93" w:rsidRDefault="00F16D93">
      <w:pPr>
        <w:rPr>
          <w:rFonts w:ascii="Times New Roman" w:hAnsi="Times New Roman"/>
          <w:sz w:val="24"/>
        </w:rPr>
      </w:pPr>
    </w:p>
    <w:p w:rsidR="00767EB3" w:rsidRDefault="00767EB3">
      <w:pPr>
        <w:pStyle w:val="Heading3"/>
        <w:rPr>
          <w:rFonts w:ascii="Times New Roman" w:hAnsi="Times New Roman"/>
        </w:rPr>
      </w:pPr>
      <w:r w:rsidRPr="00767EB3">
        <w:rPr>
          <w:rFonts w:ascii="Times New Roman" w:hAnsi="Times New Roman"/>
        </w:rPr>
        <w:lastRenderedPageBreak/>
        <w:t xml:space="preserve">In accordance with the Paperwork Reduction Act of 1995, the Agency </w:t>
      </w:r>
      <w:r>
        <w:rPr>
          <w:rFonts w:ascii="Times New Roman" w:hAnsi="Times New Roman"/>
        </w:rPr>
        <w:t>embedded</w:t>
      </w:r>
      <w:r w:rsidRPr="00767EB3">
        <w:rPr>
          <w:rFonts w:ascii="Times New Roman" w:hAnsi="Times New Roman"/>
        </w:rPr>
        <w:t xml:space="preserve"> a 60-day Notice</w:t>
      </w:r>
      <w:r>
        <w:rPr>
          <w:rFonts w:ascii="Times New Roman" w:hAnsi="Times New Roman"/>
        </w:rPr>
        <w:t xml:space="preserve"> in the Final Rule</w:t>
      </w:r>
      <w:r w:rsidRPr="00767EB3">
        <w:rPr>
          <w:rFonts w:ascii="Times New Roman" w:hAnsi="Times New Roman"/>
        </w:rPr>
        <w:t xml:space="preserve"> in the </w:t>
      </w:r>
      <w:r w:rsidRPr="00767EB3">
        <w:rPr>
          <w:rFonts w:ascii="Times New Roman" w:hAnsi="Times New Roman"/>
          <w:u w:val="single"/>
        </w:rPr>
        <w:t>Federal Register</w:t>
      </w:r>
      <w:r w:rsidRPr="00767EB3">
        <w:rPr>
          <w:rFonts w:ascii="Times New Roman" w:hAnsi="Times New Roman"/>
        </w:rPr>
        <w:t xml:space="preserve"> o</w:t>
      </w:r>
      <w:r>
        <w:rPr>
          <w:rFonts w:ascii="Times New Roman" w:hAnsi="Times New Roman"/>
        </w:rPr>
        <w:t xml:space="preserve">n </w:t>
      </w:r>
      <w:r w:rsidR="009A78FA">
        <w:rPr>
          <w:rFonts w:ascii="Times New Roman" w:hAnsi="Times New Roman"/>
        </w:rPr>
        <w:t>June</w:t>
      </w:r>
      <w:r>
        <w:rPr>
          <w:rFonts w:ascii="Times New Roman" w:hAnsi="Times New Roman"/>
        </w:rPr>
        <w:t xml:space="preserve"> </w:t>
      </w:r>
      <w:r w:rsidRPr="00767EB3">
        <w:rPr>
          <w:rFonts w:ascii="Times New Roman" w:hAnsi="Times New Roman"/>
        </w:rPr>
        <w:t>, 2016</w:t>
      </w:r>
      <w:r>
        <w:rPr>
          <w:rFonts w:ascii="Times New Roman" w:hAnsi="Times New Roman"/>
        </w:rPr>
        <w:t xml:space="preserve"> in Vol. 81, no. __ , pg. ____ </w:t>
      </w:r>
      <w:r w:rsidRPr="00767EB3">
        <w:rPr>
          <w:rFonts w:ascii="Times New Roman" w:hAnsi="Times New Roman"/>
        </w:rPr>
        <w:t>.</w:t>
      </w:r>
    </w:p>
    <w:p w:rsidR="00767EB3" w:rsidRDefault="00767EB3">
      <w:pPr>
        <w:pStyle w:val="Heading3"/>
        <w:rPr>
          <w:rFonts w:ascii="Times New Roman" w:hAnsi="Times New Roman"/>
        </w:rPr>
      </w:pPr>
    </w:p>
    <w:p w:rsidR="00F16D93" w:rsidRDefault="00902FD4">
      <w:pPr>
        <w:pStyle w:val="Heading3"/>
        <w:rPr>
          <w:rFonts w:ascii="Times New Roman" w:hAnsi="Times New Roman"/>
        </w:rPr>
      </w:pPr>
      <w:r>
        <w:rPr>
          <w:rFonts w:ascii="Times New Roman" w:hAnsi="Times New Roman"/>
        </w:rPr>
        <w:t>Multiple</w:t>
      </w:r>
      <w:r w:rsidR="00F13A19">
        <w:rPr>
          <w:rFonts w:ascii="Times New Roman" w:hAnsi="Times New Roman"/>
        </w:rPr>
        <w:t xml:space="preserve"> </w:t>
      </w:r>
      <w:r w:rsidR="001D7A86">
        <w:rPr>
          <w:rFonts w:ascii="Times New Roman" w:hAnsi="Times New Roman"/>
        </w:rPr>
        <w:t>organizations</w:t>
      </w:r>
      <w:r w:rsidR="00F13A19">
        <w:rPr>
          <w:rFonts w:ascii="Times New Roman" w:hAnsi="Times New Roman"/>
        </w:rPr>
        <w:t xml:space="preserve"> were contacted </w:t>
      </w:r>
      <w:r w:rsidR="00714258">
        <w:rPr>
          <w:rFonts w:ascii="Times New Roman" w:hAnsi="Times New Roman"/>
        </w:rPr>
        <w:t>for input on re-lender documentation.  Their cumulative responses helped to form the requirements and documentation level of the re-lender</w:t>
      </w:r>
      <w:r>
        <w:rPr>
          <w:rFonts w:ascii="Times New Roman" w:hAnsi="Times New Roman"/>
        </w:rPr>
        <w:t>.</w:t>
      </w:r>
      <w:r w:rsidR="005A3197">
        <w:rPr>
          <w:rFonts w:ascii="Times New Roman" w:hAnsi="Times New Roman"/>
        </w:rPr>
        <w:t xml:space="preserve">  </w:t>
      </w:r>
      <w:r w:rsidR="00E9510D">
        <w:rPr>
          <w:rFonts w:ascii="Times New Roman" w:hAnsi="Times New Roman"/>
        </w:rPr>
        <w:t xml:space="preserve">Based on these third party inquiries, the Agency determined the </w:t>
      </w:r>
      <w:r w:rsidR="00F16D93">
        <w:rPr>
          <w:rFonts w:ascii="Times New Roman" w:hAnsi="Times New Roman"/>
        </w:rPr>
        <w:t xml:space="preserve">paperwork, reporting burden, and frequency of information collection </w:t>
      </w:r>
      <w:r w:rsidR="004029E7">
        <w:rPr>
          <w:rFonts w:ascii="Times New Roman" w:hAnsi="Times New Roman"/>
        </w:rPr>
        <w:t xml:space="preserve">was </w:t>
      </w:r>
      <w:r w:rsidR="00E9510D">
        <w:rPr>
          <w:rFonts w:ascii="Times New Roman" w:hAnsi="Times New Roman"/>
        </w:rPr>
        <w:t xml:space="preserve">reasonable and common </w:t>
      </w:r>
      <w:r w:rsidR="00B229E8">
        <w:rPr>
          <w:rFonts w:ascii="Times New Roman" w:hAnsi="Times New Roman"/>
        </w:rPr>
        <w:t xml:space="preserve">in the </w:t>
      </w:r>
      <w:r w:rsidR="00A100E3">
        <w:rPr>
          <w:rFonts w:ascii="Times New Roman" w:hAnsi="Times New Roman"/>
        </w:rPr>
        <w:t>re-</w:t>
      </w:r>
      <w:r w:rsidR="00B229E8">
        <w:rPr>
          <w:rFonts w:ascii="Times New Roman" w:hAnsi="Times New Roman"/>
        </w:rPr>
        <w:t>lending industry.</w:t>
      </w:r>
      <w:r w:rsidR="00E9510D">
        <w:rPr>
          <w:rFonts w:ascii="Times New Roman" w:hAnsi="Times New Roman"/>
        </w:rPr>
        <w:t xml:space="preserve"> </w:t>
      </w:r>
    </w:p>
    <w:p w:rsidR="00070158" w:rsidRDefault="00070158">
      <w:pPr>
        <w:rPr>
          <w:rFonts w:ascii="Times New Roman" w:hAnsi="Times New Roman"/>
          <w:sz w:val="24"/>
        </w:rPr>
      </w:pPr>
    </w:p>
    <w:p w:rsidR="00F16D93" w:rsidRDefault="00F16D93">
      <w:pPr>
        <w:rPr>
          <w:rFonts w:ascii="Times New Roman" w:hAnsi="Times New Roman"/>
          <w:sz w:val="24"/>
          <w:u w:val="single"/>
        </w:rPr>
      </w:pPr>
      <w:r>
        <w:rPr>
          <w:rFonts w:ascii="Times New Roman" w:hAnsi="Times New Roman"/>
          <w:sz w:val="24"/>
        </w:rPr>
        <w:t xml:space="preserve">9.  </w:t>
      </w:r>
      <w:r>
        <w:rPr>
          <w:rFonts w:ascii="Times New Roman" w:hAnsi="Times New Roman"/>
          <w:sz w:val="24"/>
          <w:u w:val="single"/>
        </w:rPr>
        <w:t>Explain any decision to provide any payment or gift to respondents, other than reenumeration of contractors of grantees.</w:t>
      </w:r>
    </w:p>
    <w:p w:rsidR="00F16D93" w:rsidRDefault="00F16D93">
      <w:pPr>
        <w:rPr>
          <w:rFonts w:ascii="Times New Roman" w:hAnsi="Times New Roman"/>
          <w:sz w:val="24"/>
          <w:u w:val="single"/>
        </w:rPr>
      </w:pPr>
    </w:p>
    <w:p w:rsidR="00F16D93" w:rsidRDefault="00F16D93">
      <w:pPr>
        <w:rPr>
          <w:rFonts w:ascii="Times New Roman" w:hAnsi="Times New Roman"/>
          <w:sz w:val="24"/>
        </w:rPr>
      </w:pPr>
      <w:r>
        <w:rPr>
          <w:rFonts w:ascii="Times New Roman" w:hAnsi="Times New Roman"/>
          <w:sz w:val="24"/>
        </w:rPr>
        <w:t>No such decisions or payments were made.</w:t>
      </w:r>
    </w:p>
    <w:p w:rsidR="00E96F5C" w:rsidRDefault="00E96F5C">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10.  </w:t>
      </w:r>
      <w:r>
        <w:rPr>
          <w:rFonts w:ascii="Times New Roman" w:hAnsi="Times New Roman"/>
          <w:sz w:val="24"/>
          <w:u w:val="single"/>
        </w:rPr>
        <w:t>Describe any assurance of confidentiality provided to respondents and the basis for the assurance in statute, regulation, or Agency policy</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No assurance of confidentiality was provided.  The information collected under the provisions of this program is not considered to be of a confidential nature.  Organizations such as nonprofit entities from which the information is collected ordinarily are required to make their activities available for public scrutiny.</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11.  </w:t>
      </w:r>
      <w:r>
        <w:rPr>
          <w:rFonts w:ascii="Times New Roman" w:hAnsi="Times New Roman"/>
          <w:sz w:val="24"/>
          <w:u w:val="single"/>
        </w:rPr>
        <w:t>Provide additional justification for any question of a sensitive nature, such as sexual behavior or attitudes, religious beliefs, and other matters that are commonly considered private</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The information collected does not contain any questions of a sensitive nature such as sexual behavior, religious beliefs, or other matters commonly considered private.</w:t>
      </w:r>
    </w:p>
    <w:p w:rsidR="00F16D93" w:rsidRDefault="00F16D93">
      <w:pPr>
        <w:rPr>
          <w:rFonts w:ascii="Times New Roman" w:hAnsi="Times New Roman"/>
          <w:sz w:val="24"/>
        </w:rPr>
      </w:pPr>
    </w:p>
    <w:p w:rsidR="00F16D93" w:rsidRPr="00902FD4" w:rsidRDefault="00F16D93">
      <w:pPr>
        <w:numPr>
          <w:ilvl w:val="0"/>
          <w:numId w:val="5"/>
        </w:numPr>
        <w:rPr>
          <w:rFonts w:ascii="Times New Roman" w:hAnsi="Times New Roman"/>
          <w:sz w:val="24"/>
        </w:rPr>
      </w:pPr>
      <w:r w:rsidRPr="00902FD4">
        <w:rPr>
          <w:rFonts w:ascii="Times New Roman" w:hAnsi="Times New Roman"/>
          <w:sz w:val="24"/>
          <w:u w:val="single"/>
        </w:rPr>
        <w:t>Provide estimates of the hour burden of the collection of information</w:t>
      </w:r>
      <w:r w:rsidRPr="00902FD4">
        <w:rPr>
          <w:rFonts w:ascii="Times New Roman" w:hAnsi="Times New Roman"/>
          <w:sz w:val="24"/>
        </w:rPr>
        <w:t>.</w:t>
      </w:r>
    </w:p>
    <w:p w:rsidR="00F16D93" w:rsidRDefault="00F16D93">
      <w:pPr>
        <w:rPr>
          <w:rFonts w:ascii="Times New Roman" w:hAnsi="Times New Roman"/>
          <w:sz w:val="24"/>
        </w:rPr>
      </w:pPr>
    </w:p>
    <w:p w:rsidR="00954E5D" w:rsidRDefault="00767EB3" w:rsidP="00160696">
      <w:pPr>
        <w:rPr>
          <w:rFonts w:ascii="Times New Roman" w:hAnsi="Times New Roman"/>
          <w:sz w:val="24"/>
          <w:szCs w:val="24"/>
        </w:rPr>
      </w:pPr>
      <w:r>
        <w:rPr>
          <w:rFonts w:ascii="Times New Roman" w:hAnsi="Times New Roman"/>
          <w:sz w:val="24"/>
        </w:rPr>
        <w:t xml:space="preserve">This submission is for </w:t>
      </w:r>
      <w:r w:rsidR="00B17A86">
        <w:rPr>
          <w:rFonts w:ascii="Times New Roman" w:hAnsi="Times New Roman"/>
          <w:sz w:val="24"/>
        </w:rPr>
        <w:t>7</w:t>
      </w:r>
      <w:r w:rsidR="009A78FA">
        <w:rPr>
          <w:rFonts w:ascii="Times New Roman" w:hAnsi="Times New Roman"/>
          <w:sz w:val="24"/>
        </w:rPr>
        <w:t>0</w:t>
      </w:r>
      <w:r>
        <w:rPr>
          <w:rFonts w:ascii="Times New Roman" w:hAnsi="Times New Roman"/>
          <w:sz w:val="24"/>
        </w:rPr>
        <w:t xml:space="preserve"> </w:t>
      </w:r>
      <w:r w:rsidR="007F5DDA">
        <w:rPr>
          <w:rFonts w:ascii="Times New Roman" w:hAnsi="Times New Roman"/>
          <w:sz w:val="24"/>
        </w:rPr>
        <w:t xml:space="preserve">respondents with </w:t>
      </w:r>
      <w:r w:rsidR="009A78FA">
        <w:rPr>
          <w:rFonts w:ascii="Times New Roman" w:hAnsi="Times New Roman"/>
          <w:sz w:val="24"/>
        </w:rPr>
        <w:t>7</w:t>
      </w:r>
      <w:r w:rsidR="004D0251">
        <w:rPr>
          <w:rFonts w:ascii="Times New Roman" w:hAnsi="Times New Roman"/>
          <w:sz w:val="24"/>
        </w:rPr>
        <w:t>9</w:t>
      </w:r>
      <w:r w:rsidR="009A78FA">
        <w:rPr>
          <w:rFonts w:ascii="Times New Roman" w:hAnsi="Times New Roman"/>
          <w:sz w:val="24"/>
        </w:rPr>
        <w:t>0</w:t>
      </w:r>
      <w:r w:rsidR="007F5DDA">
        <w:rPr>
          <w:rFonts w:ascii="Times New Roman" w:hAnsi="Times New Roman"/>
          <w:sz w:val="24"/>
        </w:rPr>
        <w:t xml:space="preserve"> responses and </w:t>
      </w:r>
      <w:r w:rsidR="009A78FA">
        <w:rPr>
          <w:rFonts w:ascii="Times New Roman" w:hAnsi="Times New Roman"/>
          <w:sz w:val="24"/>
        </w:rPr>
        <w:t>1,4</w:t>
      </w:r>
      <w:r w:rsidR="004D0251">
        <w:rPr>
          <w:rFonts w:ascii="Times New Roman" w:hAnsi="Times New Roman"/>
          <w:sz w:val="24"/>
        </w:rPr>
        <w:t>62</w:t>
      </w:r>
      <w:r w:rsidR="007F5DDA">
        <w:rPr>
          <w:rFonts w:ascii="Times New Roman" w:hAnsi="Times New Roman"/>
          <w:sz w:val="24"/>
        </w:rPr>
        <w:t xml:space="preserve"> burden hours. Rural Development estimates 20 re-lender applications, 10 re-lenders approved for funding and 50 applicant loans among the 10 re-lenders on an annual basis.  </w:t>
      </w:r>
      <w:r w:rsidR="00902FD4">
        <w:rPr>
          <w:rFonts w:ascii="Times New Roman" w:hAnsi="Times New Roman"/>
          <w:sz w:val="24"/>
        </w:rPr>
        <w:t xml:space="preserve"> </w:t>
      </w:r>
      <w:r w:rsidR="0051486D">
        <w:rPr>
          <w:rFonts w:ascii="Times New Roman" w:hAnsi="Times New Roman"/>
          <w:sz w:val="24"/>
        </w:rPr>
        <w:t xml:space="preserve">  </w:t>
      </w:r>
      <w:r w:rsidR="00F16D93">
        <w:rPr>
          <w:rFonts w:ascii="Times New Roman" w:hAnsi="Times New Roman"/>
          <w:sz w:val="24"/>
        </w:rPr>
        <w:t xml:space="preserve"> </w:t>
      </w:r>
    </w:p>
    <w:p w:rsidR="00954E5D" w:rsidRDefault="00954E5D" w:rsidP="00160696">
      <w:pPr>
        <w:rPr>
          <w:rFonts w:ascii="Times New Roman" w:hAnsi="Times New Roman"/>
          <w:sz w:val="24"/>
          <w:szCs w:val="24"/>
        </w:rPr>
      </w:pPr>
    </w:p>
    <w:p w:rsidR="00161FD8" w:rsidRDefault="00161FD8" w:rsidP="00160696">
      <w:pPr>
        <w:rPr>
          <w:rFonts w:ascii="Arial" w:hAnsi="Arial" w:cs="Arial"/>
          <w:sz w:val="24"/>
          <w:szCs w:val="24"/>
        </w:rPr>
      </w:pPr>
      <w:r>
        <w:rPr>
          <w:rFonts w:ascii="Times New Roman" w:hAnsi="Times New Roman"/>
          <w:sz w:val="24"/>
          <w:szCs w:val="24"/>
        </w:rPr>
        <w:t>See attached spreadsheet for breakdown.</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13</w:t>
      </w:r>
      <w:r w:rsidRPr="0051486D">
        <w:rPr>
          <w:rFonts w:ascii="Times New Roman" w:hAnsi="Times New Roman"/>
          <w:sz w:val="24"/>
        </w:rPr>
        <w:t xml:space="preserve">.  </w:t>
      </w:r>
      <w:r w:rsidRPr="0051486D">
        <w:rPr>
          <w:rFonts w:ascii="Times New Roman" w:hAnsi="Times New Roman"/>
          <w:sz w:val="24"/>
          <w:u w:val="single"/>
        </w:rPr>
        <w:t>Provide an estimate of the total annual cost burden to respondents or recordkeepers resulting from the collection of information</w:t>
      </w:r>
      <w:r>
        <w:rPr>
          <w:rFonts w:ascii="Times New Roman" w:hAnsi="Times New Roman"/>
          <w:sz w:val="24"/>
        </w:rPr>
        <w:t>.</w:t>
      </w:r>
    </w:p>
    <w:p w:rsidR="00F16D93" w:rsidRPr="00AE617D" w:rsidRDefault="00F16D93">
      <w:pPr>
        <w:rPr>
          <w:rFonts w:ascii="Times New Roman" w:hAnsi="Times New Roman"/>
          <w:sz w:val="24"/>
        </w:rPr>
      </w:pPr>
    </w:p>
    <w:p w:rsidR="00A100E3" w:rsidRPr="00AE617D" w:rsidRDefault="00AE617D">
      <w:pPr>
        <w:rPr>
          <w:rFonts w:ascii="Times New Roman" w:hAnsi="Times New Roman"/>
          <w:sz w:val="24"/>
        </w:rPr>
      </w:pPr>
      <w:r>
        <w:rPr>
          <w:rFonts w:ascii="Times New Roman" w:hAnsi="Times New Roman"/>
          <w:sz w:val="24"/>
        </w:rPr>
        <w:t xml:space="preserve">  </w:t>
      </w:r>
      <w:r w:rsidR="00DF4A6E">
        <w:rPr>
          <w:rFonts w:ascii="Times New Roman" w:hAnsi="Times New Roman"/>
          <w:sz w:val="24"/>
        </w:rPr>
        <w:t xml:space="preserve">The estimated number of total man-hours on an annual basis is </w:t>
      </w:r>
      <w:r w:rsidR="004743E4">
        <w:rPr>
          <w:rFonts w:ascii="Times New Roman" w:hAnsi="Times New Roman"/>
          <w:sz w:val="24"/>
        </w:rPr>
        <w:t>1,4</w:t>
      </w:r>
      <w:r w:rsidR="004D0251">
        <w:rPr>
          <w:rFonts w:ascii="Times New Roman" w:hAnsi="Times New Roman"/>
          <w:sz w:val="24"/>
        </w:rPr>
        <w:t>62</w:t>
      </w:r>
      <w:r w:rsidR="00DF4A6E">
        <w:rPr>
          <w:rFonts w:ascii="Times New Roman" w:hAnsi="Times New Roman"/>
          <w:sz w:val="24"/>
        </w:rPr>
        <w:t xml:space="preserve"> for a total cost of $</w:t>
      </w:r>
      <w:r w:rsidR="004743E4">
        <w:rPr>
          <w:rFonts w:ascii="Times New Roman" w:hAnsi="Times New Roman"/>
          <w:sz w:val="24"/>
        </w:rPr>
        <w:t>12</w:t>
      </w:r>
      <w:r w:rsidR="004D0251">
        <w:rPr>
          <w:rFonts w:ascii="Times New Roman" w:hAnsi="Times New Roman"/>
          <w:sz w:val="24"/>
        </w:rPr>
        <w:t>1</w:t>
      </w:r>
      <w:r w:rsidR="004743E4">
        <w:rPr>
          <w:rFonts w:ascii="Times New Roman" w:hAnsi="Times New Roman"/>
          <w:sz w:val="24"/>
        </w:rPr>
        <w:t>,</w:t>
      </w:r>
      <w:r w:rsidR="004D0251">
        <w:rPr>
          <w:rFonts w:ascii="Times New Roman" w:hAnsi="Times New Roman"/>
          <w:sz w:val="24"/>
        </w:rPr>
        <w:t>346</w:t>
      </w:r>
      <w:r w:rsidR="00DF4A6E">
        <w:rPr>
          <w:rFonts w:ascii="Times New Roman" w:hAnsi="Times New Roman"/>
          <w:sz w:val="24"/>
        </w:rPr>
        <w:t xml:space="preserve"> ($83 x </w:t>
      </w:r>
      <w:r w:rsidR="004743E4">
        <w:rPr>
          <w:rFonts w:ascii="Times New Roman" w:hAnsi="Times New Roman"/>
          <w:sz w:val="24"/>
        </w:rPr>
        <w:t>1,4</w:t>
      </w:r>
      <w:r w:rsidR="004D0251">
        <w:rPr>
          <w:rFonts w:ascii="Times New Roman" w:hAnsi="Times New Roman"/>
          <w:sz w:val="24"/>
        </w:rPr>
        <w:t>62</w:t>
      </w:r>
      <w:r w:rsidR="00DF4A6E">
        <w:rPr>
          <w:rFonts w:ascii="Times New Roman" w:hAnsi="Times New Roman"/>
          <w:sz w:val="24"/>
        </w:rPr>
        <w:t>). The cost of the regulations as a burden to the public was computed on the basis of $</w:t>
      </w:r>
      <w:r w:rsidR="00DF4A6E" w:rsidRPr="0051486D">
        <w:rPr>
          <w:rFonts w:ascii="Times New Roman" w:hAnsi="Times New Roman"/>
          <w:sz w:val="24"/>
        </w:rPr>
        <w:t>83.00</w:t>
      </w:r>
      <w:r w:rsidR="00DF4A6E">
        <w:rPr>
          <w:rFonts w:ascii="Times New Roman" w:hAnsi="Times New Roman"/>
          <w:sz w:val="24"/>
        </w:rPr>
        <w:t xml:space="preserve"> per hour.  This is the wage class most comparable to what eligible nonprofit employee compensation would be to process the information </w:t>
      </w:r>
      <w:r w:rsidR="00DF4A6E">
        <w:rPr>
          <w:rFonts w:ascii="Times New Roman" w:hAnsi="Times New Roman"/>
          <w:sz w:val="24"/>
        </w:rPr>
        <w:lastRenderedPageBreak/>
        <w:t xml:space="preserve">requested.  This is the same wage class used in the Intermediary Relending Program which has a similar type of re-lender (0570-0021 dated February 2016). </w:t>
      </w:r>
      <w:r>
        <w:rPr>
          <w:rFonts w:ascii="Times New Roman" w:hAnsi="Times New Roman"/>
          <w:sz w:val="24"/>
        </w:rPr>
        <w:t xml:space="preserve">  </w:t>
      </w:r>
      <w:r w:rsidRPr="00AE617D">
        <w:rPr>
          <w:rFonts w:ascii="Times New Roman" w:hAnsi="Times New Roman"/>
          <w:sz w:val="24"/>
        </w:rPr>
        <w:t xml:space="preserve">  </w:t>
      </w:r>
    </w:p>
    <w:p w:rsidR="00AE617D" w:rsidRPr="00A100E3" w:rsidRDefault="00AE617D">
      <w:pPr>
        <w:rPr>
          <w:rFonts w:ascii="Times New Roman" w:hAnsi="Times New Roman"/>
          <w:color w:val="FF0000"/>
          <w:sz w:val="24"/>
        </w:rPr>
      </w:pPr>
    </w:p>
    <w:p w:rsidR="00F16D93" w:rsidRDefault="00F16D93">
      <w:pPr>
        <w:rPr>
          <w:rFonts w:ascii="Times New Roman" w:hAnsi="Times New Roman"/>
          <w:sz w:val="24"/>
        </w:rPr>
      </w:pPr>
      <w:r w:rsidRPr="00204E79">
        <w:rPr>
          <w:rFonts w:ascii="Times New Roman" w:hAnsi="Times New Roman"/>
          <w:sz w:val="24"/>
        </w:rPr>
        <w:t xml:space="preserve">14.  </w:t>
      </w:r>
      <w:r w:rsidRPr="00204E79">
        <w:rPr>
          <w:rFonts w:ascii="Times New Roman" w:hAnsi="Times New Roman"/>
          <w:sz w:val="24"/>
          <w:u w:val="single"/>
        </w:rPr>
        <w:t>Provide estimates of annualized cost to the Federal Government</w:t>
      </w:r>
      <w:r w:rsidRPr="00204E79">
        <w:rPr>
          <w:rFonts w:ascii="Times New Roman" w:hAnsi="Times New Roman"/>
          <w:sz w:val="24"/>
        </w:rPr>
        <w:t>.</w:t>
      </w:r>
    </w:p>
    <w:p w:rsidR="00F16D93" w:rsidRDefault="00F16D93">
      <w:pPr>
        <w:rPr>
          <w:rFonts w:ascii="Times New Roman" w:hAnsi="Times New Roman"/>
          <w:sz w:val="24"/>
        </w:rPr>
      </w:pPr>
    </w:p>
    <w:p w:rsidR="00531A3B" w:rsidRDefault="00F16D93" w:rsidP="003404B5">
      <w:pPr>
        <w:autoSpaceDE w:val="0"/>
        <w:autoSpaceDN w:val="0"/>
        <w:adjustRightInd w:val="0"/>
        <w:rPr>
          <w:rFonts w:ascii="Times New Roman" w:hAnsi="Times New Roman"/>
          <w:sz w:val="24"/>
        </w:rPr>
      </w:pPr>
      <w:r>
        <w:rPr>
          <w:rFonts w:ascii="Times New Roman" w:hAnsi="Times New Roman"/>
          <w:sz w:val="24"/>
        </w:rPr>
        <w:t xml:space="preserve">The annual cost, which includes benefits, travel, communication, supplies, </w:t>
      </w:r>
      <w:r w:rsidR="001D5840">
        <w:rPr>
          <w:rFonts w:ascii="Times New Roman" w:hAnsi="Times New Roman"/>
          <w:sz w:val="24"/>
        </w:rPr>
        <w:t xml:space="preserve">information technology, </w:t>
      </w:r>
      <w:r>
        <w:rPr>
          <w:rFonts w:ascii="Times New Roman" w:hAnsi="Times New Roman"/>
          <w:sz w:val="24"/>
        </w:rPr>
        <w:t>etc., for the Agency to develop and administer this regulation is $</w:t>
      </w:r>
      <w:r w:rsidR="00204E79">
        <w:rPr>
          <w:rFonts w:ascii="Times New Roman" w:hAnsi="Times New Roman"/>
          <w:sz w:val="24"/>
        </w:rPr>
        <w:t>213,360</w:t>
      </w:r>
      <w:r w:rsidR="00FA77AE">
        <w:rPr>
          <w:rFonts w:ascii="Times New Roman" w:hAnsi="Times New Roman"/>
          <w:sz w:val="24"/>
        </w:rPr>
        <w:t>.  This</w:t>
      </w:r>
      <w:r>
        <w:rPr>
          <w:rFonts w:ascii="Times New Roman" w:hAnsi="Times New Roman"/>
          <w:sz w:val="24"/>
        </w:rPr>
        <w:t xml:space="preserve"> cost </w:t>
      </w:r>
      <w:r w:rsidR="00FA77AE">
        <w:rPr>
          <w:rFonts w:ascii="Times New Roman" w:hAnsi="Times New Roman"/>
          <w:sz w:val="24"/>
        </w:rPr>
        <w:t>is</w:t>
      </w:r>
      <w:r>
        <w:rPr>
          <w:rFonts w:ascii="Times New Roman" w:hAnsi="Times New Roman"/>
          <w:sz w:val="24"/>
        </w:rPr>
        <w:t xml:space="preserve"> based on a GS-12 loan specialist in each state office and one GS-13 loan specialist in the National Office</w:t>
      </w:r>
      <w:r w:rsidR="001D5840">
        <w:rPr>
          <w:rFonts w:ascii="Times New Roman" w:hAnsi="Times New Roman"/>
          <w:sz w:val="24"/>
        </w:rPr>
        <w:t xml:space="preserve"> </w:t>
      </w:r>
      <w:r w:rsidR="00531A3B">
        <w:rPr>
          <w:rFonts w:ascii="Times New Roman" w:hAnsi="Times New Roman"/>
          <w:sz w:val="24"/>
        </w:rPr>
        <w:t xml:space="preserve">for an average of $41/hour </w:t>
      </w:r>
      <w:r w:rsidR="001D5840">
        <w:rPr>
          <w:rFonts w:ascii="Times New Roman" w:hAnsi="Times New Roman"/>
          <w:sz w:val="24"/>
        </w:rPr>
        <w:t>and</w:t>
      </w:r>
      <w:r w:rsidR="00204E79">
        <w:rPr>
          <w:rFonts w:ascii="Times New Roman" w:hAnsi="Times New Roman"/>
          <w:sz w:val="24"/>
        </w:rPr>
        <w:t xml:space="preserve"> contrac</w:t>
      </w:r>
      <w:r w:rsidR="004029E7">
        <w:rPr>
          <w:rFonts w:ascii="Times New Roman" w:hAnsi="Times New Roman"/>
          <w:sz w:val="24"/>
        </w:rPr>
        <w:t>ting with financial underwriting experts</w:t>
      </w:r>
      <w:r w:rsidR="00204E79">
        <w:rPr>
          <w:rFonts w:ascii="Times New Roman" w:hAnsi="Times New Roman"/>
          <w:sz w:val="24"/>
        </w:rPr>
        <w:t xml:space="preserve"> to perform the </w:t>
      </w:r>
      <w:r w:rsidR="009A78FA">
        <w:rPr>
          <w:rFonts w:ascii="Times New Roman" w:hAnsi="Times New Roman"/>
          <w:sz w:val="24"/>
        </w:rPr>
        <w:t xml:space="preserve">Agency assessment of a financially sound </w:t>
      </w:r>
      <w:r w:rsidR="004D0251">
        <w:rPr>
          <w:rFonts w:ascii="Times New Roman" w:hAnsi="Times New Roman"/>
          <w:sz w:val="24"/>
        </w:rPr>
        <w:t>institution at</w:t>
      </w:r>
      <w:r w:rsidR="00531A3B">
        <w:rPr>
          <w:rFonts w:ascii="Times New Roman" w:hAnsi="Times New Roman"/>
          <w:sz w:val="24"/>
        </w:rPr>
        <w:t xml:space="preserve"> a cost of $155/hour</w:t>
      </w:r>
      <w:r>
        <w:rPr>
          <w:rFonts w:ascii="Times New Roman" w:hAnsi="Times New Roman"/>
          <w:sz w:val="24"/>
        </w:rPr>
        <w:t>.</w:t>
      </w:r>
      <w:r w:rsidR="00B30F68">
        <w:rPr>
          <w:rFonts w:ascii="Times New Roman" w:hAnsi="Times New Roman"/>
          <w:sz w:val="24"/>
        </w:rPr>
        <w:t xml:space="preserve">  </w:t>
      </w:r>
      <w:r w:rsidR="00531A3B">
        <w:rPr>
          <w:rFonts w:ascii="Times New Roman" w:hAnsi="Times New Roman"/>
          <w:sz w:val="24"/>
        </w:rPr>
        <w:t>The numbers in the table below reflect receipt of 20 re-lender applications, 10 re-lenders approved for funding</w:t>
      </w:r>
      <w:r w:rsidR="00BE4018">
        <w:rPr>
          <w:rFonts w:ascii="Times New Roman" w:hAnsi="Times New Roman"/>
          <w:sz w:val="24"/>
        </w:rPr>
        <w:t>,</w:t>
      </w:r>
      <w:r w:rsidR="00531A3B">
        <w:rPr>
          <w:rFonts w:ascii="Times New Roman" w:hAnsi="Times New Roman"/>
          <w:sz w:val="24"/>
        </w:rPr>
        <w:t xml:space="preserve"> and 50 applicant loans among the 10 </w:t>
      </w:r>
      <w:r w:rsidR="004029E7">
        <w:rPr>
          <w:rFonts w:ascii="Times New Roman" w:hAnsi="Times New Roman"/>
          <w:sz w:val="24"/>
        </w:rPr>
        <w:t>re-</w:t>
      </w:r>
      <w:r w:rsidR="00531A3B">
        <w:rPr>
          <w:rFonts w:ascii="Times New Roman" w:hAnsi="Times New Roman"/>
          <w:sz w:val="24"/>
        </w:rPr>
        <w:t xml:space="preserve">lenders on an annual basis.  </w:t>
      </w:r>
    </w:p>
    <w:p w:rsidR="00531A3B" w:rsidRDefault="00531A3B" w:rsidP="003404B5">
      <w:pPr>
        <w:autoSpaceDE w:val="0"/>
        <w:autoSpaceDN w:val="0"/>
        <w:adjustRightInd w:val="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887"/>
        <w:gridCol w:w="2181"/>
      </w:tblGrid>
      <w:tr w:rsidR="00BE4018" w:rsidRPr="00721033" w:rsidTr="00926F5D">
        <w:tc>
          <w:tcPr>
            <w:tcW w:w="4788" w:type="dxa"/>
            <w:shd w:val="clear" w:color="auto" w:fill="auto"/>
          </w:tcPr>
          <w:p w:rsidR="00BE4018" w:rsidRPr="00721033" w:rsidRDefault="00BE4018" w:rsidP="00721033">
            <w:pPr>
              <w:autoSpaceDE w:val="0"/>
              <w:autoSpaceDN w:val="0"/>
              <w:adjustRightInd w:val="0"/>
              <w:jc w:val="center"/>
              <w:rPr>
                <w:rFonts w:ascii="Times New Roman" w:hAnsi="Times New Roman"/>
                <w:sz w:val="24"/>
              </w:rPr>
            </w:pPr>
          </w:p>
          <w:p w:rsidR="00BE4018" w:rsidRPr="00721033" w:rsidRDefault="00BE4018" w:rsidP="00721033">
            <w:pPr>
              <w:autoSpaceDE w:val="0"/>
              <w:autoSpaceDN w:val="0"/>
              <w:adjustRightInd w:val="0"/>
              <w:jc w:val="center"/>
              <w:rPr>
                <w:rFonts w:ascii="Times New Roman" w:hAnsi="Times New Roman"/>
                <w:sz w:val="24"/>
              </w:rPr>
            </w:pPr>
            <w:r w:rsidRPr="00721033">
              <w:rPr>
                <w:rFonts w:ascii="Times New Roman" w:hAnsi="Times New Roman"/>
                <w:sz w:val="24"/>
              </w:rPr>
              <w:t>Activity</w:t>
            </w:r>
          </w:p>
        </w:tc>
        <w:tc>
          <w:tcPr>
            <w:tcW w:w="1887" w:type="dxa"/>
          </w:tcPr>
          <w:p w:rsidR="00BE4018" w:rsidRPr="00721033" w:rsidRDefault="008B2FAF" w:rsidP="00721033">
            <w:pPr>
              <w:autoSpaceDE w:val="0"/>
              <w:autoSpaceDN w:val="0"/>
              <w:adjustRightInd w:val="0"/>
              <w:jc w:val="center"/>
              <w:rPr>
                <w:rFonts w:ascii="Times New Roman" w:hAnsi="Times New Roman"/>
                <w:sz w:val="24"/>
              </w:rPr>
            </w:pPr>
            <w:r>
              <w:rPr>
                <w:rFonts w:ascii="Times New Roman" w:hAnsi="Times New Roman"/>
                <w:sz w:val="24"/>
              </w:rPr>
              <w:t xml:space="preserve">Estimated Average Annual Hours </w:t>
            </w:r>
          </w:p>
        </w:tc>
        <w:tc>
          <w:tcPr>
            <w:tcW w:w="2181" w:type="dxa"/>
            <w:shd w:val="clear" w:color="auto" w:fill="auto"/>
          </w:tcPr>
          <w:p w:rsidR="00BE4018" w:rsidRPr="00721033" w:rsidRDefault="00BE4018" w:rsidP="00721033">
            <w:pPr>
              <w:autoSpaceDE w:val="0"/>
              <w:autoSpaceDN w:val="0"/>
              <w:adjustRightInd w:val="0"/>
              <w:jc w:val="center"/>
              <w:rPr>
                <w:rFonts w:ascii="Times New Roman" w:hAnsi="Times New Roman"/>
                <w:sz w:val="24"/>
              </w:rPr>
            </w:pPr>
            <w:r w:rsidRPr="00721033">
              <w:rPr>
                <w:rFonts w:ascii="Times New Roman" w:hAnsi="Times New Roman"/>
                <w:sz w:val="24"/>
              </w:rPr>
              <w:t>Estimated 3-Year Average Annual Burden</w:t>
            </w:r>
          </w:p>
        </w:tc>
      </w:tr>
      <w:tr w:rsidR="00BE4018" w:rsidRPr="00721033" w:rsidTr="00926F5D">
        <w:tc>
          <w:tcPr>
            <w:tcW w:w="4788" w:type="dxa"/>
            <w:shd w:val="clear" w:color="auto" w:fill="auto"/>
          </w:tcPr>
          <w:p w:rsidR="00304731" w:rsidRDefault="00BE4018" w:rsidP="00721033">
            <w:pPr>
              <w:autoSpaceDE w:val="0"/>
              <w:autoSpaceDN w:val="0"/>
              <w:adjustRightInd w:val="0"/>
              <w:rPr>
                <w:rFonts w:ascii="Times New Roman" w:hAnsi="Times New Roman"/>
                <w:sz w:val="24"/>
              </w:rPr>
            </w:pPr>
            <w:r w:rsidRPr="00721033">
              <w:rPr>
                <w:rFonts w:ascii="Times New Roman" w:hAnsi="Times New Roman"/>
                <w:sz w:val="24"/>
              </w:rPr>
              <w:t>Receipt of application &amp; eligibility determination</w:t>
            </w:r>
          </w:p>
          <w:p w:rsidR="00304731" w:rsidRDefault="000A34DD" w:rsidP="00721033">
            <w:pPr>
              <w:autoSpaceDE w:val="0"/>
              <w:autoSpaceDN w:val="0"/>
              <w:adjustRightInd w:val="0"/>
              <w:rPr>
                <w:rFonts w:ascii="Times New Roman" w:hAnsi="Times New Roman"/>
              </w:rPr>
            </w:pPr>
            <w:r>
              <w:rPr>
                <w:rFonts w:ascii="Times New Roman" w:hAnsi="Times New Roman"/>
              </w:rPr>
              <w:t>73.5 specialist h</w:t>
            </w:r>
            <w:r w:rsidR="00987B12">
              <w:rPr>
                <w:rFonts w:ascii="Times New Roman" w:hAnsi="Times New Roman"/>
              </w:rPr>
              <w:t>ou</w:t>
            </w:r>
            <w:r>
              <w:rPr>
                <w:rFonts w:ascii="Times New Roman" w:hAnsi="Times New Roman"/>
              </w:rPr>
              <w:t>rs x $41 = $3,013.50</w:t>
            </w:r>
          </w:p>
          <w:p w:rsidR="000A34DD" w:rsidRPr="00952A23" w:rsidRDefault="000A34DD" w:rsidP="000A34DD">
            <w:pPr>
              <w:autoSpaceDE w:val="0"/>
              <w:autoSpaceDN w:val="0"/>
              <w:adjustRightInd w:val="0"/>
              <w:rPr>
                <w:rFonts w:ascii="Times New Roman" w:hAnsi="Times New Roman"/>
              </w:rPr>
            </w:pPr>
            <w:r>
              <w:rPr>
                <w:rFonts w:ascii="Times New Roman" w:hAnsi="Times New Roman"/>
              </w:rPr>
              <w:t>1,015 contractor h</w:t>
            </w:r>
            <w:r w:rsidR="00987B12">
              <w:rPr>
                <w:rFonts w:ascii="Times New Roman" w:hAnsi="Times New Roman"/>
              </w:rPr>
              <w:t>ou</w:t>
            </w:r>
            <w:r>
              <w:rPr>
                <w:rFonts w:ascii="Times New Roman" w:hAnsi="Times New Roman"/>
              </w:rPr>
              <w:t>rs x $155 = $157,325</w:t>
            </w:r>
          </w:p>
        </w:tc>
        <w:tc>
          <w:tcPr>
            <w:tcW w:w="1887" w:type="dxa"/>
            <w:vAlign w:val="center"/>
          </w:tcPr>
          <w:p w:rsidR="00BE4018" w:rsidRPr="00721033" w:rsidRDefault="00926F5D" w:rsidP="00926F5D">
            <w:pPr>
              <w:autoSpaceDE w:val="0"/>
              <w:autoSpaceDN w:val="0"/>
              <w:adjustRightInd w:val="0"/>
              <w:jc w:val="center"/>
              <w:rPr>
                <w:rFonts w:ascii="Times New Roman" w:hAnsi="Times New Roman"/>
                <w:sz w:val="24"/>
              </w:rPr>
            </w:pPr>
            <w:r>
              <w:rPr>
                <w:rFonts w:ascii="Times New Roman" w:hAnsi="Times New Roman"/>
                <w:sz w:val="24"/>
              </w:rPr>
              <w:t>1088</w:t>
            </w:r>
          </w:p>
        </w:tc>
        <w:tc>
          <w:tcPr>
            <w:tcW w:w="2181" w:type="dxa"/>
            <w:shd w:val="clear" w:color="auto" w:fill="auto"/>
            <w:vAlign w:val="center"/>
          </w:tcPr>
          <w:p w:rsidR="00BE4018" w:rsidRPr="00721033" w:rsidRDefault="00BE4018" w:rsidP="00BE4018">
            <w:pPr>
              <w:autoSpaceDE w:val="0"/>
              <w:autoSpaceDN w:val="0"/>
              <w:adjustRightInd w:val="0"/>
              <w:jc w:val="center"/>
              <w:rPr>
                <w:rFonts w:ascii="Times New Roman" w:hAnsi="Times New Roman"/>
                <w:sz w:val="24"/>
              </w:rPr>
            </w:pPr>
            <w:r w:rsidRPr="00721033">
              <w:rPr>
                <w:rFonts w:ascii="Times New Roman" w:hAnsi="Times New Roman"/>
                <w:sz w:val="24"/>
              </w:rPr>
              <w:t>$160,338</w:t>
            </w:r>
          </w:p>
        </w:tc>
      </w:tr>
      <w:tr w:rsidR="00BE4018" w:rsidRPr="00721033" w:rsidTr="00926F5D">
        <w:tc>
          <w:tcPr>
            <w:tcW w:w="4788" w:type="dxa"/>
            <w:shd w:val="clear" w:color="auto" w:fill="auto"/>
          </w:tcPr>
          <w:p w:rsidR="00BE4018" w:rsidRPr="00721033" w:rsidRDefault="00BE4018" w:rsidP="00721033">
            <w:pPr>
              <w:autoSpaceDE w:val="0"/>
              <w:autoSpaceDN w:val="0"/>
              <w:adjustRightInd w:val="0"/>
              <w:rPr>
                <w:rFonts w:ascii="Times New Roman" w:hAnsi="Times New Roman"/>
                <w:sz w:val="24"/>
              </w:rPr>
            </w:pPr>
            <w:r w:rsidRPr="00721033">
              <w:rPr>
                <w:rFonts w:ascii="Times New Roman" w:hAnsi="Times New Roman"/>
                <w:sz w:val="24"/>
              </w:rPr>
              <w:t>Priority scoring, selection determination and approval</w:t>
            </w:r>
          </w:p>
        </w:tc>
        <w:tc>
          <w:tcPr>
            <w:tcW w:w="1887" w:type="dxa"/>
            <w:vAlign w:val="center"/>
          </w:tcPr>
          <w:p w:rsidR="00BE4018" w:rsidRPr="00721033" w:rsidRDefault="00926F5D" w:rsidP="00926F5D">
            <w:pPr>
              <w:autoSpaceDE w:val="0"/>
              <w:autoSpaceDN w:val="0"/>
              <w:adjustRightInd w:val="0"/>
              <w:jc w:val="center"/>
              <w:rPr>
                <w:rFonts w:ascii="Times New Roman" w:hAnsi="Times New Roman"/>
                <w:sz w:val="24"/>
              </w:rPr>
            </w:pPr>
            <w:r>
              <w:rPr>
                <w:rFonts w:ascii="Times New Roman" w:hAnsi="Times New Roman"/>
                <w:sz w:val="24"/>
              </w:rPr>
              <w:t>50</w:t>
            </w:r>
          </w:p>
        </w:tc>
        <w:tc>
          <w:tcPr>
            <w:tcW w:w="2181" w:type="dxa"/>
            <w:shd w:val="clear" w:color="auto" w:fill="auto"/>
            <w:vAlign w:val="center"/>
          </w:tcPr>
          <w:p w:rsidR="00BE4018" w:rsidRPr="00721033" w:rsidRDefault="00BE4018" w:rsidP="00BE4018">
            <w:pPr>
              <w:autoSpaceDE w:val="0"/>
              <w:autoSpaceDN w:val="0"/>
              <w:adjustRightInd w:val="0"/>
              <w:jc w:val="center"/>
              <w:rPr>
                <w:rFonts w:ascii="Times New Roman" w:hAnsi="Times New Roman"/>
                <w:sz w:val="24"/>
              </w:rPr>
            </w:pPr>
            <w:r w:rsidRPr="00721033">
              <w:rPr>
                <w:rFonts w:ascii="Times New Roman" w:hAnsi="Times New Roman"/>
                <w:sz w:val="24"/>
              </w:rPr>
              <w:t>2,050</w:t>
            </w:r>
          </w:p>
        </w:tc>
      </w:tr>
      <w:tr w:rsidR="00BE4018" w:rsidRPr="00721033" w:rsidTr="00926F5D">
        <w:tc>
          <w:tcPr>
            <w:tcW w:w="4788" w:type="dxa"/>
            <w:shd w:val="clear" w:color="auto" w:fill="auto"/>
          </w:tcPr>
          <w:p w:rsidR="00BE4018" w:rsidRPr="00721033" w:rsidRDefault="00BE4018" w:rsidP="00721033">
            <w:pPr>
              <w:autoSpaceDE w:val="0"/>
              <w:autoSpaceDN w:val="0"/>
              <w:adjustRightInd w:val="0"/>
              <w:rPr>
                <w:rFonts w:ascii="Times New Roman" w:hAnsi="Times New Roman"/>
                <w:sz w:val="24"/>
              </w:rPr>
            </w:pPr>
            <w:r w:rsidRPr="00721033">
              <w:rPr>
                <w:rFonts w:ascii="Times New Roman" w:hAnsi="Times New Roman"/>
                <w:sz w:val="24"/>
              </w:rPr>
              <w:t>Review re-lender disbursement requests</w:t>
            </w:r>
          </w:p>
        </w:tc>
        <w:tc>
          <w:tcPr>
            <w:tcW w:w="1887" w:type="dxa"/>
            <w:vAlign w:val="center"/>
          </w:tcPr>
          <w:p w:rsidR="00BE4018" w:rsidRPr="00721033" w:rsidRDefault="00926F5D" w:rsidP="00926F5D">
            <w:pPr>
              <w:autoSpaceDE w:val="0"/>
              <w:autoSpaceDN w:val="0"/>
              <w:adjustRightInd w:val="0"/>
              <w:jc w:val="center"/>
              <w:rPr>
                <w:rFonts w:ascii="Times New Roman" w:hAnsi="Times New Roman"/>
                <w:sz w:val="24"/>
              </w:rPr>
            </w:pPr>
            <w:r>
              <w:rPr>
                <w:rFonts w:ascii="Times New Roman" w:hAnsi="Times New Roman"/>
                <w:sz w:val="24"/>
              </w:rPr>
              <w:t>100</w:t>
            </w:r>
          </w:p>
        </w:tc>
        <w:tc>
          <w:tcPr>
            <w:tcW w:w="2181" w:type="dxa"/>
            <w:shd w:val="clear" w:color="auto" w:fill="auto"/>
            <w:vAlign w:val="center"/>
          </w:tcPr>
          <w:p w:rsidR="00BE4018" w:rsidRPr="00721033" w:rsidRDefault="00BE4018" w:rsidP="00BE4018">
            <w:pPr>
              <w:autoSpaceDE w:val="0"/>
              <w:autoSpaceDN w:val="0"/>
              <w:adjustRightInd w:val="0"/>
              <w:jc w:val="center"/>
              <w:rPr>
                <w:rFonts w:ascii="Times New Roman" w:hAnsi="Times New Roman"/>
                <w:sz w:val="24"/>
              </w:rPr>
            </w:pPr>
            <w:r w:rsidRPr="00721033">
              <w:rPr>
                <w:rFonts w:ascii="Times New Roman" w:hAnsi="Times New Roman"/>
                <w:sz w:val="24"/>
              </w:rPr>
              <w:t>4,100</w:t>
            </w:r>
          </w:p>
        </w:tc>
      </w:tr>
      <w:tr w:rsidR="00BE4018" w:rsidRPr="00721033" w:rsidTr="00926F5D">
        <w:tc>
          <w:tcPr>
            <w:tcW w:w="4788" w:type="dxa"/>
            <w:shd w:val="clear" w:color="auto" w:fill="auto"/>
          </w:tcPr>
          <w:p w:rsidR="00BE4018" w:rsidRPr="00721033" w:rsidRDefault="00BE4018" w:rsidP="00721033">
            <w:pPr>
              <w:autoSpaceDE w:val="0"/>
              <w:autoSpaceDN w:val="0"/>
              <w:adjustRightInd w:val="0"/>
              <w:rPr>
                <w:rFonts w:ascii="Times New Roman" w:hAnsi="Times New Roman"/>
                <w:sz w:val="24"/>
              </w:rPr>
            </w:pPr>
            <w:r w:rsidRPr="00721033">
              <w:rPr>
                <w:rFonts w:ascii="Times New Roman" w:hAnsi="Times New Roman"/>
                <w:sz w:val="24"/>
              </w:rPr>
              <w:t>Prepare closing documents and close loans</w:t>
            </w:r>
          </w:p>
        </w:tc>
        <w:tc>
          <w:tcPr>
            <w:tcW w:w="1887" w:type="dxa"/>
            <w:vAlign w:val="center"/>
          </w:tcPr>
          <w:p w:rsidR="00BE4018" w:rsidRPr="00721033" w:rsidRDefault="00926F5D" w:rsidP="00926F5D">
            <w:pPr>
              <w:autoSpaceDE w:val="0"/>
              <w:autoSpaceDN w:val="0"/>
              <w:adjustRightInd w:val="0"/>
              <w:jc w:val="center"/>
              <w:rPr>
                <w:rFonts w:ascii="Times New Roman" w:hAnsi="Times New Roman"/>
                <w:sz w:val="24"/>
              </w:rPr>
            </w:pPr>
            <w:r>
              <w:rPr>
                <w:rFonts w:ascii="Times New Roman" w:hAnsi="Times New Roman"/>
                <w:sz w:val="24"/>
              </w:rPr>
              <w:t>175</w:t>
            </w:r>
          </w:p>
        </w:tc>
        <w:tc>
          <w:tcPr>
            <w:tcW w:w="2181" w:type="dxa"/>
            <w:shd w:val="clear" w:color="auto" w:fill="auto"/>
            <w:vAlign w:val="center"/>
          </w:tcPr>
          <w:p w:rsidR="00BE4018" w:rsidRPr="00721033" w:rsidRDefault="00BE4018" w:rsidP="00BE4018">
            <w:pPr>
              <w:autoSpaceDE w:val="0"/>
              <w:autoSpaceDN w:val="0"/>
              <w:adjustRightInd w:val="0"/>
              <w:jc w:val="center"/>
              <w:rPr>
                <w:rFonts w:ascii="Times New Roman" w:hAnsi="Times New Roman"/>
                <w:sz w:val="24"/>
              </w:rPr>
            </w:pPr>
            <w:r w:rsidRPr="00721033">
              <w:rPr>
                <w:rFonts w:ascii="Times New Roman" w:hAnsi="Times New Roman"/>
                <w:sz w:val="24"/>
              </w:rPr>
              <w:t>7,175</w:t>
            </w:r>
          </w:p>
        </w:tc>
      </w:tr>
      <w:tr w:rsidR="00BE4018" w:rsidRPr="00721033" w:rsidTr="00926F5D">
        <w:tc>
          <w:tcPr>
            <w:tcW w:w="4788" w:type="dxa"/>
            <w:shd w:val="clear" w:color="auto" w:fill="auto"/>
          </w:tcPr>
          <w:p w:rsidR="00BE4018" w:rsidRPr="00721033" w:rsidRDefault="00BE4018" w:rsidP="00721033">
            <w:pPr>
              <w:autoSpaceDE w:val="0"/>
              <w:autoSpaceDN w:val="0"/>
              <w:adjustRightInd w:val="0"/>
              <w:rPr>
                <w:rFonts w:ascii="Times New Roman" w:hAnsi="Times New Roman"/>
                <w:sz w:val="24"/>
              </w:rPr>
            </w:pPr>
            <w:r w:rsidRPr="00721033">
              <w:rPr>
                <w:rFonts w:ascii="Times New Roman" w:hAnsi="Times New Roman"/>
                <w:sz w:val="24"/>
              </w:rPr>
              <w:t>Review quarterly &amp; annual reports</w:t>
            </w:r>
          </w:p>
        </w:tc>
        <w:tc>
          <w:tcPr>
            <w:tcW w:w="1887" w:type="dxa"/>
            <w:vAlign w:val="center"/>
          </w:tcPr>
          <w:p w:rsidR="00BE4018" w:rsidRPr="00721033" w:rsidRDefault="00926F5D" w:rsidP="00926F5D">
            <w:pPr>
              <w:autoSpaceDE w:val="0"/>
              <w:autoSpaceDN w:val="0"/>
              <w:adjustRightInd w:val="0"/>
              <w:jc w:val="center"/>
              <w:rPr>
                <w:rFonts w:ascii="Times New Roman" w:hAnsi="Times New Roman"/>
                <w:sz w:val="24"/>
              </w:rPr>
            </w:pPr>
            <w:r>
              <w:rPr>
                <w:rFonts w:ascii="Times New Roman" w:hAnsi="Times New Roman"/>
                <w:sz w:val="24"/>
              </w:rPr>
              <w:t>213</w:t>
            </w:r>
          </w:p>
        </w:tc>
        <w:tc>
          <w:tcPr>
            <w:tcW w:w="2181" w:type="dxa"/>
            <w:shd w:val="clear" w:color="auto" w:fill="auto"/>
            <w:vAlign w:val="center"/>
          </w:tcPr>
          <w:p w:rsidR="00BE4018" w:rsidRPr="00721033" w:rsidRDefault="00BE4018" w:rsidP="00BE4018">
            <w:pPr>
              <w:autoSpaceDE w:val="0"/>
              <w:autoSpaceDN w:val="0"/>
              <w:adjustRightInd w:val="0"/>
              <w:jc w:val="center"/>
              <w:rPr>
                <w:rFonts w:ascii="Times New Roman" w:hAnsi="Times New Roman"/>
                <w:sz w:val="24"/>
              </w:rPr>
            </w:pPr>
            <w:r w:rsidRPr="00721033">
              <w:rPr>
                <w:rFonts w:ascii="Times New Roman" w:hAnsi="Times New Roman"/>
                <w:sz w:val="24"/>
              </w:rPr>
              <w:t>8,713</w:t>
            </w:r>
          </w:p>
        </w:tc>
      </w:tr>
      <w:tr w:rsidR="00BE4018" w:rsidRPr="00721033" w:rsidTr="00926F5D">
        <w:tc>
          <w:tcPr>
            <w:tcW w:w="4788" w:type="dxa"/>
            <w:shd w:val="clear" w:color="auto" w:fill="auto"/>
          </w:tcPr>
          <w:p w:rsidR="00BE4018" w:rsidRPr="00721033" w:rsidRDefault="00BE4018" w:rsidP="00721033">
            <w:pPr>
              <w:autoSpaceDE w:val="0"/>
              <w:autoSpaceDN w:val="0"/>
              <w:adjustRightInd w:val="0"/>
              <w:rPr>
                <w:rFonts w:ascii="Times New Roman" w:hAnsi="Times New Roman"/>
                <w:sz w:val="24"/>
              </w:rPr>
            </w:pPr>
            <w:r w:rsidRPr="00721033">
              <w:rPr>
                <w:rFonts w:ascii="Times New Roman" w:hAnsi="Times New Roman"/>
                <w:sz w:val="24"/>
              </w:rPr>
              <w:t>Conduct Compliance Reviews</w:t>
            </w:r>
          </w:p>
        </w:tc>
        <w:tc>
          <w:tcPr>
            <w:tcW w:w="1887" w:type="dxa"/>
            <w:vAlign w:val="center"/>
          </w:tcPr>
          <w:p w:rsidR="00BE4018" w:rsidRPr="00721033" w:rsidRDefault="00926F5D" w:rsidP="00926F5D">
            <w:pPr>
              <w:autoSpaceDE w:val="0"/>
              <w:autoSpaceDN w:val="0"/>
              <w:adjustRightInd w:val="0"/>
              <w:jc w:val="center"/>
              <w:rPr>
                <w:rFonts w:ascii="Times New Roman" w:hAnsi="Times New Roman"/>
                <w:sz w:val="24"/>
              </w:rPr>
            </w:pPr>
            <w:r>
              <w:rPr>
                <w:rFonts w:ascii="Times New Roman" w:hAnsi="Times New Roman"/>
                <w:sz w:val="24"/>
              </w:rPr>
              <w:t>24</w:t>
            </w:r>
          </w:p>
        </w:tc>
        <w:tc>
          <w:tcPr>
            <w:tcW w:w="2181" w:type="dxa"/>
            <w:shd w:val="clear" w:color="auto" w:fill="auto"/>
            <w:vAlign w:val="center"/>
          </w:tcPr>
          <w:p w:rsidR="00BE4018" w:rsidRPr="00721033" w:rsidRDefault="00BE4018" w:rsidP="00BE4018">
            <w:pPr>
              <w:autoSpaceDE w:val="0"/>
              <w:autoSpaceDN w:val="0"/>
              <w:adjustRightInd w:val="0"/>
              <w:jc w:val="center"/>
              <w:rPr>
                <w:rFonts w:ascii="Times New Roman" w:hAnsi="Times New Roman"/>
                <w:sz w:val="24"/>
              </w:rPr>
            </w:pPr>
            <w:r w:rsidRPr="00721033">
              <w:rPr>
                <w:rFonts w:ascii="Times New Roman" w:hAnsi="Times New Roman"/>
                <w:sz w:val="24"/>
              </w:rPr>
              <w:t>984</w:t>
            </w:r>
          </w:p>
        </w:tc>
      </w:tr>
      <w:tr w:rsidR="00BE4018" w:rsidRPr="00721033" w:rsidTr="00926F5D">
        <w:tc>
          <w:tcPr>
            <w:tcW w:w="4788" w:type="dxa"/>
            <w:shd w:val="clear" w:color="auto" w:fill="auto"/>
          </w:tcPr>
          <w:p w:rsidR="00BE4018" w:rsidRPr="00721033" w:rsidRDefault="00BE4018" w:rsidP="00721033">
            <w:pPr>
              <w:autoSpaceDE w:val="0"/>
              <w:autoSpaceDN w:val="0"/>
              <w:adjustRightInd w:val="0"/>
              <w:rPr>
                <w:rFonts w:ascii="Times New Roman" w:hAnsi="Times New Roman"/>
                <w:sz w:val="24"/>
              </w:rPr>
            </w:pPr>
            <w:r w:rsidRPr="00721033">
              <w:rPr>
                <w:rFonts w:ascii="Times New Roman" w:hAnsi="Times New Roman"/>
                <w:sz w:val="24"/>
              </w:rPr>
              <w:t xml:space="preserve">  Total </w:t>
            </w:r>
          </w:p>
        </w:tc>
        <w:tc>
          <w:tcPr>
            <w:tcW w:w="1887" w:type="dxa"/>
            <w:vAlign w:val="center"/>
          </w:tcPr>
          <w:p w:rsidR="00BE4018" w:rsidRPr="00721033" w:rsidRDefault="00926F5D" w:rsidP="00926F5D">
            <w:pPr>
              <w:autoSpaceDE w:val="0"/>
              <w:autoSpaceDN w:val="0"/>
              <w:adjustRightInd w:val="0"/>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1,650</w:t>
            </w:r>
            <w:r>
              <w:rPr>
                <w:rFonts w:ascii="Times New Roman" w:hAnsi="Times New Roman"/>
                <w:sz w:val="24"/>
              </w:rPr>
              <w:fldChar w:fldCharType="end"/>
            </w:r>
          </w:p>
        </w:tc>
        <w:tc>
          <w:tcPr>
            <w:tcW w:w="2181" w:type="dxa"/>
            <w:shd w:val="clear" w:color="auto" w:fill="auto"/>
            <w:vAlign w:val="center"/>
          </w:tcPr>
          <w:p w:rsidR="00BE4018" w:rsidRPr="00721033" w:rsidRDefault="00BE4018" w:rsidP="00BE4018">
            <w:pPr>
              <w:autoSpaceDE w:val="0"/>
              <w:autoSpaceDN w:val="0"/>
              <w:adjustRightInd w:val="0"/>
              <w:jc w:val="center"/>
              <w:rPr>
                <w:rFonts w:ascii="Times New Roman" w:hAnsi="Times New Roman"/>
                <w:sz w:val="24"/>
              </w:rPr>
            </w:pPr>
            <w:r w:rsidRPr="00721033">
              <w:rPr>
                <w:rFonts w:ascii="Times New Roman" w:hAnsi="Times New Roman"/>
                <w:sz w:val="24"/>
              </w:rPr>
              <w:fldChar w:fldCharType="begin"/>
            </w:r>
            <w:r w:rsidRPr="00721033">
              <w:rPr>
                <w:rFonts w:ascii="Times New Roman" w:hAnsi="Times New Roman"/>
                <w:sz w:val="24"/>
              </w:rPr>
              <w:instrText xml:space="preserve"> =SUM(ABOVE) </w:instrText>
            </w:r>
            <w:r w:rsidRPr="00721033">
              <w:rPr>
                <w:rFonts w:ascii="Times New Roman" w:hAnsi="Times New Roman"/>
                <w:sz w:val="24"/>
              </w:rPr>
              <w:fldChar w:fldCharType="separate"/>
            </w:r>
            <w:r w:rsidRPr="00721033">
              <w:rPr>
                <w:rFonts w:ascii="Times New Roman" w:hAnsi="Times New Roman"/>
                <w:noProof/>
                <w:sz w:val="24"/>
              </w:rPr>
              <w:t>$183,360</w:t>
            </w:r>
            <w:r w:rsidRPr="00721033">
              <w:rPr>
                <w:rFonts w:ascii="Times New Roman" w:hAnsi="Times New Roman"/>
                <w:sz w:val="24"/>
              </w:rPr>
              <w:fldChar w:fldCharType="end"/>
            </w:r>
          </w:p>
        </w:tc>
      </w:tr>
      <w:tr w:rsidR="00BE4018" w:rsidRPr="00721033" w:rsidTr="00926F5D">
        <w:tc>
          <w:tcPr>
            <w:tcW w:w="4788" w:type="dxa"/>
            <w:shd w:val="clear" w:color="auto" w:fill="auto"/>
          </w:tcPr>
          <w:p w:rsidR="00BE4018" w:rsidRPr="00721033" w:rsidRDefault="00BE4018" w:rsidP="00721033">
            <w:pPr>
              <w:autoSpaceDE w:val="0"/>
              <w:autoSpaceDN w:val="0"/>
              <w:adjustRightInd w:val="0"/>
              <w:rPr>
                <w:rFonts w:ascii="Times New Roman" w:hAnsi="Times New Roman"/>
                <w:sz w:val="24"/>
              </w:rPr>
            </w:pPr>
          </w:p>
        </w:tc>
        <w:tc>
          <w:tcPr>
            <w:tcW w:w="1887" w:type="dxa"/>
          </w:tcPr>
          <w:p w:rsidR="00BE4018" w:rsidRPr="00721033" w:rsidRDefault="00BE4018" w:rsidP="00BE4018">
            <w:pPr>
              <w:autoSpaceDE w:val="0"/>
              <w:autoSpaceDN w:val="0"/>
              <w:adjustRightInd w:val="0"/>
              <w:jc w:val="center"/>
              <w:rPr>
                <w:rFonts w:ascii="Times New Roman" w:hAnsi="Times New Roman"/>
                <w:sz w:val="24"/>
              </w:rPr>
            </w:pPr>
          </w:p>
        </w:tc>
        <w:tc>
          <w:tcPr>
            <w:tcW w:w="2181" w:type="dxa"/>
            <w:shd w:val="clear" w:color="auto" w:fill="auto"/>
            <w:vAlign w:val="center"/>
          </w:tcPr>
          <w:p w:rsidR="00BE4018" w:rsidRPr="00721033" w:rsidRDefault="00BE4018" w:rsidP="00BE4018">
            <w:pPr>
              <w:autoSpaceDE w:val="0"/>
              <w:autoSpaceDN w:val="0"/>
              <w:adjustRightInd w:val="0"/>
              <w:jc w:val="center"/>
              <w:rPr>
                <w:rFonts w:ascii="Times New Roman" w:hAnsi="Times New Roman"/>
                <w:sz w:val="24"/>
              </w:rPr>
            </w:pPr>
          </w:p>
        </w:tc>
      </w:tr>
      <w:tr w:rsidR="00BE4018" w:rsidRPr="00721033" w:rsidTr="00926F5D">
        <w:tc>
          <w:tcPr>
            <w:tcW w:w="4788" w:type="dxa"/>
            <w:shd w:val="clear" w:color="auto" w:fill="auto"/>
          </w:tcPr>
          <w:p w:rsidR="00BE4018" w:rsidRPr="00721033" w:rsidRDefault="00BE4018" w:rsidP="00721033">
            <w:pPr>
              <w:autoSpaceDE w:val="0"/>
              <w:autoSpaceDN w:val="0"/>
              <w:adjustRightInd w:val="0"/>
              <w:rPr>
                <w:rFonts w:ascii="Times New Roman" w:hAnsi="Times New Roman"/>
                <w:sz w:val="24"/>
              </w:rPr>
            </w:pPr>
            <w:r w:rsidRPr="00721033">
              <w:rPr>
                <w:rFonts w:ascii="Times New Roman" w:hAnsi="Times New Roman"/>
                <w:sz w:val="24"/>
              </w:rPr>
              <w:t>Technology upgrades – one time cost</w:t>
            </w:r>
          </w:p>
        </w:tc>
        <w:tc>
          <w:tcPr>
            <w:tcW w:w="1887" w:type="dxa"/>
          </w:tcPr>
          <w:p w:rsidR="00BE4018" w:rsidRPr="00721033" w:rsidRDefault="00BE4018" w:rsidP="00BE4018">
            <w:pPr>
              <w:autoSpaceDE w:val="0"/>
              <w:autoSpaceDN w:val="0"/>
              <w:adjustRightInd w:val="0"/>
              <w:jc w:val="center"/>
              <w:rPr>
                <w:rFonts w:ascii="Times New Roman" w:hAnsi="Times New Roman"/>
                <w:sz w:val="24"/>
              </w:rPr>
            </w:pPr>
          </w:p>
        </w:tc>
        <w:tc>
          <w:tcPr>
            <w:tcW w:w="2181" w:type="dxa"/>
            <w:shd w:val="clear" w:color="auto" w:fill="auto"/>
            <w:vAlign w:val="center"/>
          </w:tcPr>
          <w:p w:rsidR="00BE4018" w:rsidRPr="00721033" w:rsidRDefault="00BE4018" w:rsidP="00BE4018">
            <w:pPr>
              <w:autoSpaceDE w:val="0"/>
              <w:autoSpaceDN w:val="0"/>
              <w:adjustRightInd w:val="0"/>
              <w:jc w:val="center"/>
              <w:rPr>
                <w:rFonts w:ascii="Times New Roman" w:hAnsi="Times New Roman"/>
                <w:sz w:val="24"/>
              </w:rPr>
            </w:pPr>
            <w:r w:rsidRPr="00721033">
              <w:rPr>
                <w:rFonts w:ascii="Times New Roman" w:hAnsi="Times New Roman"/>
                <w:sz w:val="24"/>
              </w:rPr>
              <w:t>$30,000</w:t>
            </w:r>
          </w:p>
        </w:tc>
      </w:tr>
    </w:tbl>
    <w:p w:rsidR="00CD44E7" w:rsidRPr="003404B5" w:rsidRDefault="00B30F68" w:rsidP="003404B5">
      <w:pPr>
        <w:autoSpaceDE w:val="0"/>
        <w:autoSpaceDN w:val="0"/>
        <w:adjustRightInd w:val="0"/>
        <w:rPr>
          <w:rFonts w:ascii="Times New Roman" w:hAnsi="Times New Roman"/>
          <w:sz w:val="24"/>
          <w:szCs w:val="24"/>
        </w:rPr>
      </w:pPr>
      <w:r>
        <w:rPr>
          <w:rFonts w:ascii="Times New Roman" w:hAnsi="Times New Roman"/>
          <w:sz w:val="24"/>
        </w:rPr>
        <w:t xml:space="preserve">  </w:t>
      </w:r>
    </w:p>
    <w:p w:rsidR="00CD44E7" w:rsidRDefault="00CD44E7">
      <w:pPr>
        <w:rPr>
          <w:rFonts w:ascii="Times New Roman" w:hAnsi="Times New Roman"/>
          <w:sz w:val="24"/>
        </w:rPr>
      </w:pPr>
    </w:p>
    <w:p w:rsidR="00F16D93" w:rsidRDefault="00F16D93" w:rsidP="00E96F5C">
      <w:pPr>
        <w:numPr>
          <w:ilvl w:val="0"/>
          <w:numId w:val="2"/>
        </w:numPr>
        <w:tabs>
          <w:tab w:val="left" w:pos="0"/>
        </w:tabs>
        <w:ind w:left="0" w:firstLine="0"/>
        <w:rPr>
          <w:rFonts w:ascii="Times New Roman" w:hAnsi="Times New Roman"/>
          <w:sz w:val="24"/>
        </w:rPr>
      </w:pPr>
      <w:r>
        <w:rPr>
          <w:rFonts w:ascii="Times New Roman" w:hAnsi="Times New Roman"/>
          <w:sz w:val="24"/>
          <w:u w:val="single"/>
        </w:rPr>
        <w:t>Explain the reasons for any program changes or adjustments reported</w:t>
      </w:r>
      <w:r>
        <w:rPr>
          <w:rFonts w:ascii="Times New Roman" w:hAnsi="Times New Roman"/>
          <w:sz w:val="24"/>
        </w:rPr>
        <w:t xml:space="preserve"> </w:t>
      </w:r>
      <w:r>
        <w:rPr>
          <w:rFonts w:ascii="Times New Roman" w:hAnsi="Times New Roman"/>
          <w:sz w:val="24"/>
          <w:u w:val="single"/>
        </w:rPr>
        <w:t>in items 13 or 14 of the OMB Form 83-1</w:t>
      </w:r>
      <w:r>
        <w:rPr>
          <w:rFonts w:ascii="Times New Roman" w:hAnsi="Times New Roman"/>
          <w:sz w:val="24"/>
        </w:rPr>
        <w:t>.</w:t>
      </w:r>
    </w:p>
    <w:p w:rsidR="00F16D93" w:rsidRDefault="00F16D93" w:rsidP="00390419">
      <w:pPr>
        <w:rPr>
          <w:rFonts w:ascii="Times New Roman" w:hAnsi="Times New Roman"/>
          <w:sz w:val="24"/>
        </w:rPr>
      </w:pPr>
    </w:p>
    <w:p w:rsidR="00E9472F" w:rsidRDefault="00E9472F">
      <w:pPr>
        <w:rPr>
          <w:rFonts w:ascii="Times New Roman" w:hAnsi="Times New Roman"/>
          <w:sz w:val="24"/>
        </w:rPr>
      </w:pPr>
      <w:r>
        <w:rPr>
          <w:rFonts w:ascii="Times New Roman" w:hAnsi="Times New Roman"/>
          <w:sz w:val="24"/>
        </w:rPr>
        <w:t>This is a new information collection.</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16.  </w:t>
      </w:r>
      <w:r>
        <w:rPr>
          <w:rFonts w:ascii="Times New Roman" w:hAnsi="Times New Roman"/>
          <w:sz w:val="24"/>
          <w:u w:val="single"/>
        </w:rPr>
        <w:t>For collection of information whose results will be published, outline plans for tabulation and publication</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There are no plans to publish the information collected under the provisions of the program.</w:t>
      </w:r>
    </w:p>
    <w:p w:rsidR="00142780" w:rsidRDefault="00142780">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17.  </w:t>
      </w:r>
      <w:r>
        <w:rPr>
          <w:rFonts w:ascii="Times New Roman" w:hAnsi="Times New Roman"/>
          <w:sz w:val="24"/>
          <w:u w:val="single"/>
        </w:rPr>
        <w:t>If seeking approval to not display the expiration date for OMB approval of the information collection, explain the reasons that display would be inappropriate</w:t>
      </w:r>
      <w:r>
        <w:rPr>
          <w:rFonts w:ascii="Times New Roman" w:hAnsi="Times New Roman"/>
          <w:sz w:val="24"/>
        </w:rPr>
        <w:t>.</w:t>
      </w:r>
    </w:p>
    <w:p w:rsidR="00F16D93" w:rsidRDefault="00F16D93">
      <w:pPr>
        <w:rPr>
          <w:rFonts w:ascii="Times New Roman" w:hAnsi="Times New Roman"/>
          <w:sz w:val="24"/>
        </w:rPr>
      </w:pPr>
    </w:p>
    <w:p w:rsidR="00161FD8" w:rsidRPr="00161FD8" w:rsidRDefault="00161FD8" w:rsidP="00161FD8">
      <w:pPr>
        <w:tabs>
          <w:tab w:val="left" w:pos="-720"/>
          <w:tab w:val="left" w:pos="0"/>
          <w:tab w:val="left" w:pos="720"/>
        </w:tabs>
        <w:suppressAutoHyphens/>
        <w:rPr>
          <w:rFonts w:ascii="Times New Roman" w:hAnsi="Times New Roman"/>
          <w:sz w:val="24"/>
        </w:rPr>
      </w:pPr>
      <w:r w:rsidRPr="00161FD8">
        <w:rPr>
          <w:rFonts w:ascii="Times New Roman" w:hAnsi="Times New Roman"/>
          <w:sz w:val="24"/>
        </w:rPr>
        <w:t xml:space="preserve">These forms are used in other Rural Development information collections; therefore, it is not practical to include an OMB expiration date because of the different expiration dates for each collection.  </w:t>
      </w:r>
      <w:r>
        <w:rPr>
          <w:rFonts w:ascii="Times New Roman" w:hAnsi="Times New Roman"/>
          <w:sz w:val="24"/>
        </w:rPr>
        <w:t>RHS</w:t>
      </w:r>
      <w:r w:rsidRPr="00161FD8">
        <w:rPr>
          <w:rFonts w:ascii="Times New Roman" w:hAnsi="Times New Roman"/>
          <w:sz w:val="24"/>
        </w:rPr>
        <w:t xml:space="preserve"> is seeking approval to not display the OMB expiration date on these forms.</w:t>
      </w:r>
    </w:p>
    <w:p w:rsidR="00F16D93" w:rsidRDefault="00F16D93">
      <w:pPr>
        <w:rPr>
          <w:rFonts w:ascii="Times New Roman" w:hAnsi="Times New Roman"/>
          <w:sz w:val="24"/>
        </w:rPr>
      </w:pPr>
    </w:p>
    <w:p w:rsidR="00F16D93" w:rsidRDefault="00F16D93">
      <w:pPr>
        <w:numPr>
          <w:ilvl w:val="0"/>
          <w:numId w:val="3"/>
        </w:numPr>
        <w:tabs>
          <w:tab w:val="left" w:pos="0"/>
        </w:tabs>
        <w:ind w:left="0" w:firstLine="0"/>
        <w:rPr>
          <w:rFonts w:ascii="Times New Roman" w:hAnsi="Times New Roman"/>
          <w:sz w:val="24"/>
        </w:rPr>
      </w:pPr>
      <w:r>
        <w:rPr>
          <w:rFonts w:ascii="Times New Roman" w:hAnsi="Times New Roman"/>
          <w:sz w:val="24"/>
          <w:u w:val="single"/>
        </w:rPr>
        <w:t>Explain each exception to the certification statement identified in</w:t>
      </w:r>
      <w:r>
        <w:rPr>
          <w:rFonts w:ascii="Times New Roman" w:hAnsi="Times New Roman"/>
          <w:sz w:val="24"/>
        </w:rPr>
        <w:t xml:space="preserve"> </w:t>
      </w:r>
      <w:r>
        <w:rPr>
          <w:rFonts w:ascii="Times New Roman" w:hAnsi="Times New Roman"/>
          <w:sz w:val="24"/>
          <w:u w:val="single"/>
        </w:rPr>
        <w:t>Item 19 on OMB 83-1.</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No exceptions are requested.</w:t>
      </w:r>
    </w:p>
    <w:p w:rsidR="00F16D93" w:rsidRDefault="00F16D93">
      <w:pPr>
        <w:rPr>
          <w:rFonts w:ascii="Times New Roman" w:hAnsi="Times New Roman"/>
          <w:sz w:val="24"/>
        </w:rPr>
      </w:pPr>
    </w:p>
    <w:p w:rsidR="00F16D93" w:rsidRDefault="00F16D93">
      <w:pPr>
        <w:rPr>
          <w:rFonts w:ascii="Times New Roman" w:hAnsi="Times New Roman"/>
          <w:sz w:val="24"/>
          <w:u w:val="single"/>
        </w:rPr>
      </w:pPr>
      <w:r>
        <w:rPr>
          <w:rFonts w:ascii="Times New Roman" w:hAnsi="Times New Roman"/>
          <w:sz w:val="24"/>
        </w:rPr>
        <w:t xml:space="preserve">19.  </w:t>
      </w:r>
      <w:r>
        <w:rPr>
          <w:rFonts w:ascii="Times New Roman" w:hAnsi="Times New Roman"/>
          <w:sz w:val="24"/>
          <w:u w:val="single"/>
        </w:rPr>
        <w:t xml:space="preserve">How is this information collection related to the </w:t>
      </w:r>
      <w:smartTag w:uri="urn:schemas-microsoft-com:office:smarttags" w:element="place">
        <w:smartTag w:uri="urn:schemas-microsoft-com:office:smarttags" w:element="PlaceName">
          <w:r>
            <w:rPr>
              <w:rFonts w:ascii="Times New Roman" w:hAnsi="Times New Roman"/>
              <w:sz w:val="24"/>
              <w:u w:val="single"/>
            </w:rPr>
            <w:t>Service</w:t>
          </w:r>
        </w:smartTag>
        <w:r>
          <w:rPr>
            <w:rFonts w:ascii="Times New Roman" w:hAnsi="Times New Roman"/>
            <w:sz w:val="24"/>
            <w:u w:val="single"/>
          </w:rPr>
          <w:t xml:space="preserve"> </w:t>
        </w:r>
        <w:smartTag w:uri="urn:schemas-microsoft-com:office:smarttags" w:element="PlaceType">
          <w:r>
            <w:rPr>
              <w:rFonts w:ascii="Times New Roman" w:hAnsi="Times New Roman"/>
              <w:sz w:val="24"/>
              <w:u w:val="single"/>
            </w:rPr>
            <w:t>Center</w:t>
          </w:r>
        </w:smartTag>
      </w:smartTag>
      <w:r>
        <w:rPr>
          <w:rFonts w:ascii="Times New Roman" w:hAnsi="Times New Roman"/>
          <w:sz w:val="24"/>
          <w:u w:val="single"/>
        </w:rPr>
        <w:t xml:space="preserve"> Initiative (SCI)?  Will the information collection be part of the one stop shopping concept?</w:t>
      </w:r>
    </w:p>
    <w:p w:rsidR="00F16D93" w:rsidRDefault="00F16D93">
      <w:pPr>
        <w:rPr>
          <w:rFonts w:ascii="Times New Roman" w:hAnsi="Times New Roman"/>
          <w:sz w:val="24"/>
          <w:u w:val="single"/>
        </w:rPr>
      </w:pPr>
    </w:p>
    <w:p w:rsidR="00F16D93" w:rsidRDefault="00F16D93" w:rsidP="004743E4">
      <w:pPr>
        <w:rPr>
          <w:sz w:val="24"/>
        </w:rPr>
      </w:pPr>
      <w:r>
        <w:rPr>
          <w:rFonts w:ascii="Times New Roman" w:hAnsi="Times New Roman"/>
          <w:sz w:val="24"/>
        </w:rPr>
        <w:t>This information collection is not related to the Service Center Initiative.</w:t>
      </w:r>
    </w:p>
    <w:sectPr w:rsidR="00F16D93">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E5C" w:rsidRDefault="00234E5C">
      <w:r>
        <w:separator/>
      </w:r>
    </w:p>
  </w:endnote>
  <w:endnote w:type="continuationSeparator" w:id="0">
    <w:p w:rsidR="00234E5C" w:rsidRDefault="0023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DB" w:rsidRDefault="00D639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639DB" w:rsidRDefault="00D639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DB" w:rsidRDefault="00D639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3FEB">
      <w:rPr>
        <w:rStyle w:val="PageNumber"/>
        <w:noProof/>
      </w:rPr>
      <w:t>2</w:t>
    </w:r>
    <w:r>
      <w:rPr>
        <w:rStyle w:val="PageNumber"/>
      </w:rPr>
      <w:fldChar w:fldCharType="end"/>
    </w:r>
  </w:p>
  <w:p w:rsidR="00D639DB" w:rsidRDefault="00D639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E5C" w:rsidRDefault="00234E5C">
      <w:r>
        <w:separator/>
      </w:r>
    </w:p>
  </w:footnote>
  <w:footnote w:type="continuationSeparator" w:id="0">
    <w:p w:rsidR="00234E5C" w:rsidRDefault="00234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B720A"/>
    <w:multiLevelType w:val="hybridMultilevel"/>
    <w:tmpl w:val="0700DE90"/>
    <w:lvl w:ilvl="0" w:tplc="5FCA52B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0F">
      <w:start w:val="1"/>
      <w:numFmt w:val="decimal"/>
      <w:lvlText w:val="%3."/>
      <w:lvlJc w:val="lef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6F212B"/>
    <w:multiLevelType w:val="singleLevel"/>
    <w:tmpl w:val="71460F4C"/>
    <w:lvl w:ilvl="0">
      <w:start w:val="12"/>
      <w:numFmt w:val="decimal"/>
      <w:lvlText w:val="%1."/>
      <w:lvlJc w:val="left"/>
      <w:pPr>
        <w:tabs>
          <w:tab w:val="num" w:pos="420"/>
        </w:tabs>
        <w:ind w:left="420" w:hanging="420"/>
      </w:pPr>
      <w:rPr>
        <w:rFonts w:hint="default"/>
      </w:rPr>
    </w:lvl>
  </w:abstractNum>
  <w:abstractNum w:abstractNumId="2" w15:restartNumberingAfterBreak="0">
    <w:nsid w:val="1F85587F"/>
    <w:multiLevelType w:val="hybridMultilevel"/>
    <w:tmpl w:val="3906F7AE"/>
    <w:lvl w:ilvl="0" w:tplc="DE8C6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861EE4"/>
    <w:multiLevelType w:val="singleLevel"/>
    <w:tmpl w:val="7F8CAD72"/>
    <w:lvl w:ilvl="0">
      <w:start w:val="18"/>
      <w:numFmt w:val="decimal"/>
      <w:lvlText w:val="%1."/>
      <w:legacy w:legacy="1" w:legacySpace="0" w:legacyIndent="600"/>
      <w:lvlJc w:val="left"/>
      <w:pPr>
        <w:ind w:left="600" w:hanging="600"/>
      </w:pPr>
    </w:lvl>
  </w:abstractNum>
  <w:abstractNum w:abstractNumId="4" w15:restartNumberingAfterBreak="0">
    <w:nsid w:val="3CAB2511"/>
    <w:multiLevelType w:val="singleLevel"/>
    <w:tmpl w:val="7478C24A"/>
    <w:lvl w:ilvl="0">
      <w:start w:val="1"/>
      <w:numFmt w:val="decimal"/>
      <w:lvlText w:val="(%1)"/>
      <w:lvlJc w:val="left"/>
      <w:pPr>
        <w:tabs>
          <w:tab w:val="num" w:pos="360"/>
        </w:tabs>
        <w:ind w:left="360" w:hanging="360"/>
      </w:pPr>
      <w:rPr>
        <w:rFonts w:hint="default"/>
      </w:rPr>
    </w:lvl>
  </w:abstractNum>
  <w:abstractNum w:abstractNumId="5" w15:restartNumberingAfterBreak="0">
    <w:nsid w:val="6B197BA0"/>
    <w:multiLevelType w:val="hybridMultilevel"/>
    <w:tmpl w:val="91562938"/>
    <w:lvl w:ilvl="0" w:tplc="5FCA52B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68C3977"/>
    <w:multiLevelType w:val="singleLevel"/>
    <w:tmpl w:val="B22AA4EC"/>
    <w:lvl w:ilvl="0">
      <w:start w:val="15"/>
      <w:numFmt w:val="decimal"/>
      <w:lvlText w:val="%1."/>
      <w:legacy w:legacy="1" w:legacySpace="0" w:legacyIndent="600"/>
      <w:lvlJc w:val="left"/>
      <w:pPr>
        <w:ind w:left="600" w:hanging="600"/>
      </w:pPr>
    </w:lvl>
  </w:abstractNum>
  <w:abstractNum w:abstractNumId="7" w15:restartNumberingAfterBreak="0">
    <w:nsid w:val="7BBF0F25"/>
    <w:multiLevelType w:val="singleLevel"/>
    <w:tmpl w:val="5F801DA0"/>
    <w:lvl w:ilvl="0">
      <w:start w:val="9"/>
      <w:numFmt w:val="decimal"/>
      <w:lvlText w:val="%1."/>
      <w:legacy w:legacy="1" w:legacySpace="0" w:legacyIndent="360"/>
      <w:lvlJc w:val="left"/>
      <w:pPr>
        <w:ind w:left="360" w:hanging="360"/>
      </w:pPr>
    </w:lvl>
  </w:abstractNum>
  <w:num w:numId="1">
    <w:abstractNumId w:val="7"/>
  </w:num>
  <w:num w:numId="2">
    <w:abstractNumId w:val="6"/>
  </w:num>
  <w:num w:numId="3">
    <w:abstractNumId w:val="3"/>
  </w:num>
  <w:num w:numId="4">
    <w:abstractNumId w:val="4"/>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D93"/>
    <w:rsid w:val="00025782"/>
    <w:rsid w:val="00030B4F"/>
    <w:rsid w:val="00037461"/>
    <w:rsid w:val="00051E83"/>
    <w:rsid w:val="00066F9E"/>
    <w:rsid w:val="00070158"/>
    <w:rsid w:val="000803F2"/>
    <w:rsid w:val="000A208C"/>
    <w:rsid w:val="000A34DD"/>
    <w:rsid w:val="000D6E50"/>
    <w:rsid w:val="000D6F19"/>
    <w:rsid w:val="000E1C9F"/>
    <w:rsid w:val="000E7A2F"/>
    <w:rsid w:val="001215BE"/>
    <w:rsid w:val="00137190"/>
    <w:rsid w:val="00142780"/>
    <w:rsid w:val="00147B44"/>
    <w:rsid w:val="00152314"/>
    <w:rsid w:val="00160696"/>
    <w:rsid w:val="00161FD8"/>
    <w:rsid w:val="001651AF"/>
    <w:rsid w:val="00165449"/>
    <w:rsid w:val="00171142"/>
    <w:rsid w:val="001712C4"/>
    <w:rsid w:val="00172D23"/>
    <w:rsid w:val="001A5144"/>
    <w:rsid w:val="001C143E"/>
    <w:rsid w:val="001C292F"/>
    <w:rsid w:val="001D5840"/>
    <w:rsid w:val="001D7A86"/>
    <w:rsid w:val="0020260F"/>
    <w:rsid w:val="00204E79"/>
    <w:rsid w:val="002116D5"/>
    <w:rsid w:val="002176EB"/>
    <w:rsid w:val="00234E5C"/>
    <w:rsid w:val="00237CF1"/>
    <w:rsid w:val="00254EF1"/>
    <w:rsid w:val="00285057"/>
    <w:rsid w:val="002A0A69"/>
    <w:rsid w:val="002C3A1C"/>
    <w:rsid w:val="002C4E9E"/>
    <w:rsid w:val="002D2427"/>
    <w:rsid w:val="002D2C8A"/>
    <w:rsid w:val="002F5BE4"/>
    <w:rsid w:val="00304731"/>
    <w:rsid w:val="00320F4F"/>
    <w:rsid w:val="003404B5"/>
    <w:rsid w:val="00350319"/>
    <w:rsid w:val="0038038B"/>
    <w:rsid w:val="003868A3"/>
    <w:rsid w:val="00390419"/>
    <w:rsid w:val="0039356B"/>
    <w:rsid w:val="0039682F"/>
    <w:rsid w:val="003A3AE6"/>
    <w:rsid w:val="003B63F8"/>
    <w:rsid w:val="003C2F5B"/>
    <w:rsid w:val="00402317"/>
    <w:rsid w:val="004029E7"/>
    <w:rsid w:val="0040741C"/>
    <w:rsid w:val="00415B61"/>
    <w:rsid w:val="004216FB"/>
    <w:rsid w:val="004515EF"/>
    <w:rsid w:val="00473A42"/>
    <w:rsid w:val="004743E4"/>
    <w:rsid w:val="00483087"/>
    <w:rsid w:val="00484F7C"/>
    <w:rsid w:val="004A3777"/>
    <w:rsid w:val="004B0D55"/>
    <w:rsid w:val="004C4721"/>
    <w:rsid w:val="004C739A"/>
    <w:rsid w:val="004D0251"/>
    <w:rsid w:val="004E2492"/>
    <w:rsid w:val="004E7C62"/>
    <w:rsid w:val="00512653"/>
    <w:rsid w:val="0051486D"/>
    <w:rsid w:val="00531A3B"/>
    <w:rsid w:val="00535244"/>
    <w:rsid w:val="00535F1D"/>
    <w:rsid w:val="00545E50"/>
    <w:rsid w:val="0055431A"/>
    <w:rsid w:val="005748DE"/>
    <w:rsid w:val="005876A9"/>
    <w:rsid w:val="005A3197"/>
    <w:rsid w:val="005C16C5"/>
    <w:rsid w:val="005C3FEB"/>
    <w:rsid w:val="005C4F53"/>
    <w:rsid w:val="005E0991"/>
    <w:rsid w:val="005F7459"/>
    <w:rsid w:val="00603BF7"/>
    <w:rsid w:val="006072AC"/>
    <w:rsid w:val="00622737"/>
    <w:rsid w:val="00640A3E"/>
    <w:rsid w:val="00651778"/>
    <w:rsid w:val="00653072"/>
    <w:rsid w:val="00654664"/>
    <w:rsid w:val="00655395"/>
    <w:rsid w:val="0066420A"/>
    <w:rsid w:val="00690CA1"/>
    <w:rsid w:val="006D32A2"/>
    <w:rsid w:val="00705C44"/>
    <w:rsid w:val="007129A3"/>
    <w:rsid w:val="00712F8C"/>
    <w:rsid w:val="00714258"/>
    <w:rsid w:val="00721033"/>
    <w:rsid w:val="007245D6"/>
    <w:rsid w:val="0072509B"/>
    <w:rsid w:val="00744511"/>
    <w:rsid w:val="00767EB3"/>
    <w:rsid w:val="0077216B"/>
    <w:rsid w:val="0079218C"/>
    <w:rsid w:val="007E7513"/>
    <w:rsid w:val="007F5DDA"/>
    <w:rsid w:val="008150D1"/>
    <w:rsid w:val="00815B23"/>
    <w:rsid w:val="00830A88"/>
    <w:rsid w:val="0083581F"/>
    <w:rsid w:val="008400B3"/>
    <w:rsid w:val="008425E3"/>
    <w:rsid w:val="008521AE"/>
    <w:rsid w:val="0086205C"/>
    <w:rsid w:val="00865672"/>
    <w:rsid w:val="00871DA7"/>
    <w:rsid w:val="008737B3"/>
    <w:rsid w:val="0088610E"/>
    <w:rsid w:val="008929E8"/>
    <w:rsid w:val="008A29B1"/>
    <w:rsid w:val="008B2FAF"/>
    <w:rsid w:val="008B77D1"/>
    <w:rsid w:val="008C2555"/>
    <w:rsid w:val="008C655F"/>
    <w:rsid w:val="008D78B8"/>
    <w:rsid w:val="008F351C"/>
    <w:rsid w:val="008F45D0"/>
    <w:rsid w:val="00902FD4"/>
    <w:rsid w:val="0090370C"/>
    <w:rsid w:val="0091617F"/>
    <w:rsid w:val="00917410"/>
    <w:rsid w:val="00924659"/>
    <w:rsid w:val="00926F5D"/>
    <w:rsid w:val="009359A9"/>
    <w:rsid w:val="00952A23"/>
    <w:rsid w:val="00953BA1"/>
    <w:rsid w:val="00954E5D"/>
    <w:rsid w:val="009814A0"/>
    <w:rsid w:val="00987B12"/>
    <w:rsid w:val="009A1863"/>
    <w:rsid w:val="009A1CB8"/>
    <w:rsid w:val="009A22B9"/>
    <w:rsid w:val="009A78FA"/>
    <w:rsid w:val="009B2D84"/>
    <w:rsid w:val="009B717B"/>
    <w:rsid w:val="009C6E68"/>
    <w:rsid w:val="009E5304"/>
    <w:rsid w:val="00A00E38"/>
    <w:rsid w:val="00A100E3"/>
    <w:rsid w:val="00A10D3F"/>
    <w:rsid w:val="00A1317D"/>
    <w:rsid w:val="00A2517E"/>
    <w:rsid w:val="00A25312"/>
    <w:rsid w:val="00A25920"/>
    <w:rsid w:val="00A3061B"/>
    <w:rsid w:val="00A306BF"/>
    <w:rsid w:val="00A67B89"/>
    <w:rsid w:val="00A8052B"/>
    <w:rsid w:val="00AA3554"/>
    <w:rsid w:val="00AC08E7"/>
    <w:rsid w:val="00AD7751"/>
    <w:rsid w:val="00AE23C0"/>
    <w:rsid w:val="00AE617D"/>
    <w:rsid w:val="00AE697C"/>
    <w:rsid w:val="00AF064C"/>
    <w:rsid w:val="00B138ED"/>
    <w:rsid w:val="00B17A86"/>
    <w:rsid w:val="00B17D00"/>
    <w:rsid w:val="00B229E8"/>
    <w:rsid w:val="00B30F68"/>
    <w:rsid w:val="00B65F44"/>
    <w:rsid w:val="00B669A6"/>
    <w:rsid w:val="00B80BC8"/>
    <w:rsid w:val="00B946A4"/>
    <w:rsid w:val="00BA2633"/>
    <w:rsid w:val="00BA2CC2"/>
    <w:rsid w:val="00BA30A0"/>
    <w:rsid w:val="00BA5F65"/>
    <w:rsid w:val="00BB4950"/>
    <w:rsid w:val="00BE20DE"/>
    <w:rsid w:val="00BE4018"/>
    <w:rsid w:val="00C20C0A"/>
    <w:rsid w:val="00C35A22"/>
    <w:rsid w:val="00C45624"/>
    <w:rsid w:val="00C659CF"/>
    <w:rsid w:val="00C75961"/>
    <w:rsid w:val="00C76AE2"/>
    <w:rsid w:val="00C858C0"/>
    <w:rsid w:val="00C875DC"/>
    <w:rsid w:val="00C91C3D"/>
    <w:rsid w:val="00C9627C"/>
    <w:rsid w:val="00CB7954"/>
    <w:rsid w:val="00CD44E7"/>
    <w:rsid w:val="00CF2AFE"/>
    <w:rsid w:val="00D03E8C"/>
    <w:rsid w:val="00D04A2B"/>
    <w:rsid w:val="00D055BA"/>
    <w:rsid w:val="00D055D4"/>
    <w:rsid w:val="00D11C30"/>
    <w:rsid w:val="00D17E40"/>
    <w:rsid w:val="00D27F13"/>
    <w:rsid w:val="00D36433"/>
    <w:rsid w:val="00D639DB"/>
    <w:rsid w:val="00D769F9"/>
    <w:rsid w:val="00D76C09"/>
    <w:rsid w:val="00D85FCA"/>
    <w:rsid w:val="00D9367B"/>
    <w:rsid w:val="00DE3194"/>
    <w:rsid w:val="00DF4A6E"/>
    <w:rsid w:val="00E07871"/>
    <w:rsid w:val="00E12280"/>
    <w:rsid w:val="00E35748"/>
    <w:rsid w:val="00E40412"/>
    <w:rsid w:val="00E608C7"/>
    <w:rsid w:val="00E74371"/>
    <w:rsid w:val="00E76A22"/>
    <w:rsid w:val="00E81D91"/>
    <w:rsid w:val="00E87190"/>
    <w:rsid w:val="00E87AB2"/>
    <w:rsid w:val="00E91BDC"/>
    <w:rsid w:val="00E9472F"/>
    <w:rsid w:val="00E9510D"/>
    <w:rsid w:val="00E96144"/>
    <w:rsid w:val="00E96F5C"/>
    <w:rsid w:val="00EA3B3B"/>
    <w:rsid w:val="00ED12C4"/>
    <w:rsid w:val="00ED51F8"/>
    <w:rsid w:val="00F02032"/>
    <w:rsid w:val="00F13A19"/>
    <w:rsid w:val="00F16D93"/>
    <w:rsid w:val="00F26DED"/>
    <w:rsid w:val="00F41394"/>
    <w:rsid w:val="00F42F91"/>
    <w:rsid w:val="00F52B70"/>
    <w:rsid w:val="00F6207B"/>
    <w:rsid w:val="00F65CE2"/>
    <w:rsid w:val="00F81AAF"/>
    <w:rsid w:val="00F942C2"/>
    <w:rsid w:val="00F963E2"/>
    <w:rsid w:val="00F96F56"/>
    <w:rsid w:val="00FA77AE"/>
    <w:rsid w:val="00FB04E5"/>
    <w:rsid w:val="00FE0EB1"/>
    <w:rsid w:val="00FE6B4A"/>
    <w:rsid w:val="00FF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B32F3B8C-7407-4D76-8295-B30286DB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jc w:val="right"/>
      <w:outlineLvl w:val="4"/>
    </w:pPr>
    <w:rPr>
      <w:rFonts w:ascii="Times New Roman" w:hAnsi="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paragraph" w:styleId="BodyText2">
    <w:name w:val="Body Text 2"/>
    <w:basedOn w:val="Normal"/>
    <w:rPr>
      <w:b/>
      <w:sz w:val="24"/>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A00E38"/>
    <w:rPr>
      <w:rFonts w:ascii="Tahoma" w:hAnsi="Tahoma" w:cs="Tahoma"/>
      <w:sz w:val="16"/>
      <w:szCs w:val="16"/>
    </w:rPr>
  </w:style>
  <w:style w:type="paragraph" w:styleId="Header">
    <w:name w:val="header"/>
    <w:basedOn w:val="Normal"/>
    <w:link w:val="HeaderChar"/>
    <w:uiPriority w:val="99"/>
    <w:rsid w:val="00161FD8"/>
    <w:pPr>
      <w:tabs>
        <w:tab w:val="center" w:pos="4680"/>
        <w:tab w:val="right" w:pos="9360"/>
      </w:tabs>
    </w:pPr>
  </w:style>
  <w:style w:type="character" w:customStyle="1" w:styleId="HeaderChar">
    <w:name w:val="Header Char"/>
    <w:link w:val="Header"/>
    <w:uiPriority w:val="99"/>
    <w:rsid w:val="00161FD8"/>
    <w:rPr>
      <w:rFonts w:ascii="Courier" w:hAnsi="Courier"/>
    </w:rPr>
  </w:style>
  <w:style w:type="character" w:styleId="CommentReference">
    <w:name w:val="annotation reference"/>
    <w:rsid w:val="003B63F8"/>
    <w:rPr>
      <w:sz w:val="16"/>
      <w:szCs w:val="16"/>
    </w:rPr>
  </w:style>
  <w:style w:type="paragraph" w:styleId="CommentText">
    <w:name w:val="annotation text"/>
    <w:basedOn w:val="Normal"/>
    <w:link w:val="CommentTextChar"/>
    <w:rsid w:val="003B63F8"/>
  </w:style>
  <w:style w:type="character" w:customStyle="1" w:styleId="CommentTextChar">
    <w:name w:val="Comment Text Char"/>
    <w:link w:val="CommentText"/>
    <w:rsid w:val="003B63F8"/>
    <w:rPr>
      <w:rFonts w:ascii="Courier" w:hAnsi="Courier"/>
    </w:rPr>
  </w:style>
  <w:style w:type="paragraph" w:styleId="CommentSubject">
    <w:name w:val="annotation subject"/>
    <w:basedOn w:val="CommentText"/>
    <w:next w:val="CommentText"/>
    <w:link w:val="CommentSubjectChar"/>
    <w:rsid w:val="003B63F8"/>
    <w:rPr>
      <w:b/>
      <w:bCs/>
    </w:rPr>
  </w:style>
  <w:style w:type="character" w:customStyle="1" w:styleId="CommentSubjectChar">
    <w:name w:val="Comment Subject Char"/>
    <w:link w:val="CommentSubject"/>
    <w:rsid w:val="003B63F8"/>
    <w:rPr>
      <w:rFonts w:ascii="Courier" w:hAnsi="Courier"/>
      <w:b/>
      <w:bCs/>
    </w:rPr>
  </w:style>
  <w:style w:type="paragraph" w:styleId="BodyText3">
    <w:name w:val="Body Text 3"/>
    <w:basedOn w:val="Normal"/>
    <w:link w:val="BodyText3Char"/>
    <w:rsid w:val="000803F2"/>
    <w:pPr>
      <w:spacing w:after="120"/>
    </w:pPr>
    <w:rPr>
      <w:sz w:val="16"/>
      <w:szCs w:val="16"/>
    </w:rPr>
  </w:style>
  <w:style w:type="character" w:customStyle="1" w:styleId="BodyText3Char">
    <w:name w:val="Body Text 3 Char"/>
    <w:link w:val="BodyText3"/>
    <w:rsid w:val="000803F2"/>
    <w:rPr>
      <w:rFonts w:ascii="Courier" w:hAnsi="Courier"/>
      <w:sz w:val="16"/>
      <w:szCs w:val="16"/>
    </w:rPr>
  </w:style>
  <w:style w:type="table" w:styleId="TableGrid">
    <w:name w:val="Table Grid"/>
    <w:basedOn w:val="TableNormal"/>
    <w:rsid w:val="00531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40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ECFC5-7A63-45F0-98C2-CFDCF4FD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5049</Words>
  <Characters>28784</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Date</vt:lpstr>
    </vt:vector>
  </TitlesOfParts>
  <Company>USDA - RD</Company>
  <LinksUpToDate>false</LinksUpToDate>
  <CharactersWithSpaces>33766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dc:description/>
  <cp:lastModifiedBy>Vlad Dorjets</cp:lastModifiedBy>
  <cp:revision>2</cp:revision>
  <cp:lastPrinted>2013-03-28T14:30:00Z</cp:lastPrinted>
  <dcterms:created xsi:type="dcterms:W3CDTF">2016-06-28T18:49:00Z</dcterms:created>
  <dcterms:modified xsi:type="dcterms:W3CDTF">2016-06-28T18:49:00Z</dcterms:modified>
</cp:coreProperties>
</file>