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154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The Census Bureau plans to conduct additional research under the generic clearance for questionnaire pretesting research (OMB number 060</w:t>
      </w:r>
      <w:r w:rsidR="00A558D2">
        <w:rPr>
          <w:sz w:val="24"/>
          <w:szCs w:val="24"/>
        </w:rPr>
        <w:t xml:space="preserve">7-0725).  We will be conducting usability testing </w:t>
      </w:r>
      <w:r w:rsidR="00543C59">
        <w:rPr>
          <w:sz w:val="24"/>
          <w:szCs w:val="24"/>
        </w:rPr>
        <w:t xml:space="preserve">for Census Bureau’s eCorrespondence website. The eCorrespondence website is currently under development and will </w:t>
      </w:r>
      <w:r w:rsidR="00485E8E">
        <w:rPr>
          <w:sz w:val="24"/>
          <w:szCs w:val="24"/>
        </w:rPr>
        <w:t xml:space="preserve">serve </w:t>
      </w:r>
      <w:r w:rsidR="00543C59">
        <w:rPr>
          <w:sz w:val="24"/>
          <w:szCs w:val="24"/>
        </w:rPr>
        <w:t>as a</w:t>
      </w:r>
      <w:r w:rsidR="00485E8E">
        <w:rPr>
          <w:sz w:val="24"/>
          <w:szCs w:val="24"/>
        </w:rPr>
        <w:t>n identity authentication</w:t>
      </w:r>
      <w:r w:rsidR="00543C59">
        <w:rPr>
          <w:sz w:val="24"/>
          <w:szCs w:val="24"/>
        </w:rPr>
        <w:t xml:space="preserve"> portal </w:t>
      </w:r>
      <w:r w:rsidR="00485E8E">
        <w:rPr>
          <w:sz w:val="24"/>
          <w:szCs w:val="24"/>
        </w:rPr>
        <w:t xml:space="preserve">by which </w:t>
      </w:r>
      <w:r w:rsidR="00543C59">
        <w:rPr>
          <w:sz w:val="24"/>
          <w:szCs w:val="24"/>
        </w:rPr>
        <w:t xml:space="preserve">respondents </w:t>
      </w:r>
      <w:r w:rsidR="00485E8E">
        <w:rPr>
          <w:sz w:val="24"/>
          <w:szCs w:val="24"/>
        </w:rPr>
        <w:t xml:space="preserve">will </w:t>
      </w:r>
      <w:r w:rsidR="00543C59">
        <w:rPr>
          <w:sz w:val="24"/>
          <w:szCs w:val="24"/>
        </w:rPr>
        <w:t xml:space="preserve">access </w:t>
      </w:r>
      <w:r w:rsidR="00485E8E">
        <w:rPr>
          <w:sz w:val="24"/>
          <w:szCs w:val="24"/>
        </w:rPr>
        <w:t>the online survey instruments and provide secure communications between respondents and Census Bureau staff</w:t>
      </w:r>
      <w:r w:rsidR="00543C59">
        <w:rPr>
          <w:sz w:val="24"/>
          <w:szCs w:val="24"/>
        </w:rPr>
        <w:t xml:space="preserve">. </w:t>
      </w:r>
      <w:r w:rsidR="0074400D">
        <w:rPr>
          <w:sz w:val="24"/>
          <w:szCs w:val="24"/>
        </w:rPr>
        <w:t>Over the next two years, most of the Census Bureau’s economic surveys</w:t>
      </w:r>
      <w:r w:rsidR="005843B7">
        <w:rPr>
          <w:sz w:val="24"/>
          <w:szCs w:val="24"/>
        </w:rPr>
        <w:t xml:space="preserve"> </w:t>
      </w:r>
      <w:r w:rsidR="0074400D">
        <w:rPr>
          <w:sz w:val="24"/>
          <w:szCs w:val="24"/>
        </w:rPr>
        <w:t xml:space="preserve">will be migrated to the eCorrespondence website. </w:t>
      </w:r>
    </w:p>
    <w:p w:rsidR="00A6721C" w:rsidRPr="00E1314C" w:rsidRDefault="00A6721C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843B7" w:rsidRDefault="00724A62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We plan to conduct usability interviews with respo</w:t>
      </w:r>
      <w:r w:rsidR="00247DE4">
        <w:rPr>
          <w:sz w:val="24"/>
          <w:szCs w:val="24"/>
        </w:rPr>
        <w:t xml:space="preserve">ndents </w:t>
      </w:r>
      <w:r>
        <w:rPr>
          <w:sz w:val="24"/>
          <w:szCs w:val="24"/>
        </w:rPr>
        <w:t>in order to test the layout and functiona</w:t>
      </w:r>
      <w:r w:rsidR="00247DE4">
        <w:rPr>
          <w:sz w:val="24"/>
          <w:szCs w:val="24"/>
        </w:rPr>
        <w:t>lity of the prototype website</w:t>
      </w:r>
      <w:r>
        <w:rPr>
          <w:sz w:val="24"/>
          <w:szCs w:val="24"/>
        </w:rPr>
        <w:t>.</w:t>
      </w:r>
      <w:r w:rsidR="00247DE4">
        <w:rPr>
          <w:sz w:val="24"/>
          <w:szCs w:val="24"/>
        </w:rPr>
        <w:t xml:space="preserve"> W</w:t>
      </w:r>
      <w:r w:rsidR="0056470A">
        <w:rPr>
          <w:sz w:val="24"/>
          <w:szCs w:val="24"/>
        </w:rPr>
        <w:t xml:space="preserve">e will focus on the effectiveness of the design of screens (labels, instructions, </w:t>
      </w:r>
      <w:r w:rsidR="007D52E3">
        <w:rPr>
          <w:sz w:val="24"/>
          <w:szCs w:val="24"/>
        </w:rPr>
        <w:t xml:space="preserve">button placement, </w:t>
      </w:r>
      <w:r w:rsidR="0056470A">
        <w:rPr>
          <w:sz w:val="24"/>
          <w:szCs w:val="24"/>
        </w:rPr>
        <w:t xml:space="preserve">etc.) in conveying the intended use and functionality of each screen. </w:t>
      </w:r>
      <w:r w:rsidR="00C850CF">
        <w:rPr>
          <w:sz w:val="24"/>
          <w:szCs w:val="24"/>
        </w:rPr>
        <w:t>During the interviews, we will present respondents with a letter containing instructions to access the eCorrespondence site. We will then ask respondents to log in to the site and perform various t</w:t>
      </w:r>
      <w:r w:rsidR="001930E1">
        <w:rPr>
          <w:sz w:val="24"/>
          <w:szCs w:val="24"/>
        </w:rPr>
        <w:t xml:space="preserve">asks including account creation, </w:t>
      </w:r>
      <w:r w:rsidR="00E20F6F">
        <w:rPr>
          <w:sz w:val="24"/>
          <w:szCs w:val="24"/>
        </w:rPr>
        <w:t xml:space="preserve">use of the messaging system, </w:t>
      </w:r>
      <w:r w:rsidR="001930E1">
        <w:rPr>
          <w:sz w:val="24"/>
          <w:szCs w:val="24"/>
        </w:rPr>
        <w:t xml:space="preserve">and delegation of the survey to another company employee. </w:t>
      </w:r>
    </w:p>
    <w:p w:rsidR="002E2714" w:rsidRPr="00E1314C" w:rsidRDefault="002E271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5843B7" w:rsidRDefault="008D52C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>W</w:t>
      </w:r>
      <w:r w:rsidR="00696ED6" w:rsidRPr="00E1314C">
        <w:rPr>
          <w:sz w:val="24"/>
          <w:szCs w:val="24"/>
        </w:rPr>
        <w:t xml:space="preserve">e plan to conduct </w:t>
      </w:r>
      <w:r w:rsidR="00A558D2">
        <w:rPr>
          <w:sz w:val="24"/>
          <w:szCs w:val="24"/>
        </w:rPr>
        <w:t xml:space="preserve">usability </w:t>
      </w:r>
      <w:r w:rsidR="00696ED6" w:rsidRPr="00E1314C">
        <w:rPr>
          <w:sz w:val="24"/>
          <w:szCs w:val="24"/>
        </w:rPr>
        <w:t>i</w:t>
      </w:r>
      <w:r w:rsidR="002E2714">
        <w:rPr>
          <w:sz w:val="24"/>
          <w:szCs w:val="24"/>
        </w:rPr>
        <w:t xml:space="preserve">nterviews with </w:t>
      </w:r>
      <w:r w:rsidR="006558B7">
        <w:rPr>
          <w:sz w:val="24"/>
          <w:szCs w:val="24"/>
        </w:rPr>
        <w:t xml:space="preserve">respondents </w:t>
      </w:r>
      <w:r w:rsidR="00DC2EA3">
        <w:rPr>
          <w:sz w:val="24"/>
          <w:szCs w:val="24"/>
        </w:rPr>
        <w:t>from</w:t>
      </w:r>
      <w:r w:rsidR="006558B7">
        <w:rPr>
          <w:sz w:val="24"/>
          <w:szCs w:val="24"/>
        </w:rPr>
        <w:t xml:space="preserve"> </w:t>
      </w:r>
      <w:r w:rsidR="00545C7C">
        <w:rPr>
          <w:sz w:val="24"/>
          <w:szCs w:val="24"/>
        </w:rPr>
        <w:t>up to 25</w:t>
      </w:r>
      <w:r w:rsidR="00696ED6" w:rsidRPr="00E1314C">
        <w:rPr>
          <w:sz w:val="24"/>
          <w:szCs w:val="24"/>
        </w:rPr>
        <w:t xml:space="preserve"> companies </w:t>
      </w:r>
      <w:r w:rsidR="00696ED6" w:rsidRPr="009C7662">
        <w:rPr>
          <w:sz w:val="24"/>
          <w:szCs w:val="24"/>
        </w:rPr>
        <w:t xml:space="preserve">that responded to the </w:t>
      </w:r>
      <w:r w:rsidR="002E2714" w:rsidRPr="009C7662">
        <w:rPr>
          <w:sz w:val="24"/>
          <w:szCs w:val="24"/>
        </w:rPr>
        <w:t xml:space="preserve">2015 </w:t>
      </w:r>
      <w:r w:rsidR="00485E8E">
        <w:rPr>
          <w:sz w:val="24"/>
          <w:szCs w:val="24"/>
        </w:rPr>
        <w:t>Annual Survey of Manufactures and 2015 Report of Organization.</w:t>
      </w:r>
      <w:r w:rsidR="00A558D2">
        <w:rPr>
          <w:sz w:val="24"/>
          <w:szCs w:val="24"/>
        </w:rPr>
        <w:t xml:space="preserve"> </w:t>
      </w:r>
      <w:r w:rsidR="00485E8E">
        <w:rPr>
          <w:sz w:val="24"/>
          <w:szCs w:val="24"/>
        </w:rPr>
        <w:t xml:space="preserve"> We will attemp</w:t>
      </w:r>
      <w:r w:rsidR="00C850CF">
        <w:rPr>
          <w:sz w:val="24"/>
          <w:szCs w:val="24"/>
        </w:rPr>
        <w:t xml:space="preserve">t to complete interviews with approximately equal numbers </w:t>
      </w:r>
      <w:r w:rsidR="003C5EF4">
        <w:rPr>
          <w:sz w:val="24"/>
          <w:szCs w:val="24"/>
        </w:rPr>
        <w:t>of single</w:t>
      </w:r>
      <w:r w:rsidR="00C850CF">
        <w:rPr>
          <w:sz w:val="24"/>
          <w:szCs w:val="24"/>
        </w:rPr>
        <w:t>-location an</w:t>
      </w:r>
      <w:bookmarkStart w:id="0" w:name="_GoBack"/>
      <w:bookmarkEnd w:id="0"/>
      <w:r w:rsidR="00C850CF">
        <w:rPr>
          <w:sz w:val="24"/>
          <w:szCs w:val="24"/>
        </w:rPr>
        <w:t xml:space="preserve">d multiple-location </w:t>
      </w:r>
      <w:r w:rsidR="00545C7C">
        <w:rPr>
          <w:sz w:val="24"/>
          <w:szCs w:val="24"/>
        </w:rPr>
        <w:t>companies.</w:t>
      </w:r>
      <w:r w:rsidR="00B17E18" w:rsidRPr="00B17E18">
        <w:t xml:space="preserve"> </w:t>
      </w:r>
      <w:r w:rsidR="00B17E18" w:rsidRPr="00B17E18">
        <w:rPr>
          <w:sz w:val="24"/>
          <w:szCs w:val="24"/>
        </w:rPr>
        <w:t>The interviews will take place</w:t>
      </w:r>
      <w:r w:rsidR="00C850CF">
        <w:rPr>
          <w:sz w:val="24"/>
          <w:szCs w:val="24"/>
        </w:rPr>
        <w:t xml:space="preserve"> at business locations</w:t>
      </w:r>
      <w:r w:rsidR="00B17E18" w:rsidRPr="00B17E18">
        <w:rPr>
          <w:sz w:val="24"/>
          <w:szCs w:val="24"/>
        </w:rPr>
        <w:t xml:space="preserve"> in </w:t>
      </w:r>
      <w:r w:rsidR="001618CB">
        <w:rPr>
          <w:sz w:val="24"/>
          <w:szCs w:val="24"/>
        </w:rPr>
        <w:t>the Baltimore-</w:t>
      </w:r>
      <w:r w:rsidR="00B17E18" w:rsidRPr="00B17E18">
        <w:rPr>
          <w:sz w:val="24"/>
          <w:szCs w:val="24"/>
        </w:rPr>
        <w:t>Washington</w:t>
      </w:r>
      <w:r w:rsidR="001618CB">
        <w:rPr>
          <w:sz w:val="24"/>
          <w:szCs w:val="24"/>
        </w:rPr>
        <w:t xml:space="preserve"> metropolitan area</w:t>
      </w:r>
      <w:r w:rsidR="00B17E18" w:rsidRPr="00B17E18">
        <w:rPr>
          <w:sz w:val="24"/>
          <w:szCs w:val="24"/>
        </w:rPr>
        <w:t xml:space="preserve"> </w:t>
      </w:r>
      <w:r w:rsidR="001618CB">
        <w:rPr>
          <w:sz w:val="24"/>
          <w:szCs w:val="24"/>
        </w:rPr>
        <w:t>and</w:t>
      </w:r>
      <w:r w:rsidR="00B17E18" w:rsidRPr="00B17E18">
        <w:rPr>
          <w:sz w:val="24"/>
          <w:szCs w:val="24"/>
        </w:rPr>
        <w:t xml:space="preserve"> other areas yet t</w:t>
      </w:r>
      <w:r w:rsidR="00B17E18">
        <w:rPr>
          <w:sz w:val="24"/>
          <w:szCs w:val="24"/>
        </w:rPr>
        <w:t>o be determined</w:t>
      </w:r>
      <w:r w:rsidR="00B17E18" w:rsidRPr="00B17E18">
        <w:rPr>
          <w:sz w:val="24"/>
          <w:szCs w:val="24"/>
        </w:rPr>
        <w:t xml:space="preserve">. </w:t>
      </w:r>
    </w:p>
    <w:p w:rsidR="005843B7" w:rsidRDefault="005843B7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 xml:space="preserve">Interviews </w:t>
      </w:r>
      <w:proofErr w:type="gramStart"/>
      <w:r w:rsidRPr="00E1314C">
        <w:rPr>
          <w:sz w:val="24"/>
          <w:szCs w:val="24"/>
        </w:rPr>
        <w:t xml:space="preserve">will be </w:t>
      </w:r>
      <w:r w:rsidR="002E2714">
        <w:rPr>
          <w:sz w:val="24"/>
          <w:szCs w:val="24"/>
        </w:rPr>
        <w:t>conducted</w:t>
      </w:r>
      <w:proofErr w:type="gramEnd"/>
      <w:r w:rsidR="002E2714">
        <w:rPr>
          <w:sz w:val="24"/>
          <w:szCs w:val="24"/>
        </w:rPr>
        <w:t xml:space="preserve"> </w:t>
      </w:r>
      <w:r w:rsidR="00545C7C">
        <w:rPr>
          <w:sz w:val="24"/>
          <w:szCs w:val="24"/>
        </w:rPr>
        <w:t xml:space="preserve">in </w:t>
      </w:r>
      <w:r w:rsidR="00724A62">
        <w:rPr>
          <w:sz w:val="24"/>
          <w:szCs w:val="24"/>
        </w:rPr>
        <w:t>October 2016</w:t>
      </w:r>
      <w:r w:rsidRPr="00E1314C">
        <w:rPr>
          <w:sz w:val="24"/>
          <w:szCs w:val="24"/>
        </w:rPr>
        <w:t xml:space="preserve"> by staff from the </w:t>
      </w:r>
      <w:r w:rsidR="00CB2EC7">
        <w:rPr>
          <w:sz w:val="24"/>
          <w:szCs w:val="24"/>
        </w:rPr>
        <w:t>Data Collection Methodology &amp; Research Branch</w:t>
      </w:r>
      <w:r w:rsidRPr="00E1314C">
        <w:rPr>
          <w:sz w:val="24"/>
          <w:szCs w:val="24"/>
        </w:rPr>
        <w:t xml:space="preserve"> within the Census Bureau’s </w:t>
      </w:r>
      <w:r w:rsidR="002E2714">
        <w:rPr>
          <w:sz w:val="24"/>
          <w:szCs w:val="24"/>
        </w:rPr>
        <w:t>Economic Statistical Methods Division</w:t>
      </w:r>
      <w:r w:rsidR="00CB2EC7">
        <w:rPr>
          <w:sz w:val="24"/>
          <w:szCs w:val="24"/>
        </w:rPr>
        <w:t xml:space="preserve">. </w:t>
      </w:r>
      <w:r w:rsidR="005B1433">
        <w:rPr>
          <w:sz w:val="24"/>
          <w:szCs w:val="24"/>
        </w:rPr>
        <w:t>C</w:t>
      </w:r>
      <w:r w:rsidR="00322234">
        <w:rPr>
          <w:sz w:val="24"/>
          <w:szCs w:val="24"/>
        </w:rPr>
        <w:t xml:space="preserve">ollection operations </w:t>
      </w:r>
      <w:r w:rsidR="002242B7">
        <w:rPr>
          <w:sz w:val="24"/>
          <w:szCs w:val="24"/>
        </w:rPr>
        <w:t xml:space="preserve">staff </w:t>
      </w:r>
      <w:r w:rsidRPr="00E1314C">
        <w:rPr>
          <w:sz w:val="24"/>
          <w:szCs w:val="24"/>
        </w:rPr>
        <w:t xml:space="preserve">may participate as observers of the interviews as </w:t>
      </w:r>
      <w:r w:rsidR="00996D04">
        <w:rPr>
          <w:sz w:val="24"/>
          <w:szCs w:val="24"/>
        </w:rPr>
        <w:t xml:space="preserve">they are </w:t>
      </w:r>
      <w:r w:rsidRPr="00E1314C">
        <w:rPr>
          <w:sz w:val="24"/>
          <w:szCs w:val="24"/>
        </w:rPr>
        <w:t>able. Interviews will be audio recorded</w:t>
      </w:r>
      <w:r w:rsidR="00F2691E">
        <w:rPr>
          <w:sz w:val="24"/>
          <w:szCs w:val="24"/>
        </w:rPr>
        <w:t xml:space="preserve"> with respondents’ permission</w:t>
      </w:r>
      <w:r w:rsidR="00A558D2">
        <w:rPr>
          <w:sz w:val="24"/>
          <w:szCs w:val="24"/>
        </w:rPr>
        <w:t xml:space="preserve">. </w:t>
      </w:r>
      <w:r w:rsidR="005B1433">
        <w:rPr>
          <w:sz w:val="24"/>
          <w:szCs w:val="24"/>
        </w:rPr>
        <w:t xml:space="preserve">Once interviews are scheduled, researchers may send participants follow-up emails to remind them of the appointments. </w:t>
      </w:r>
      <w:r w:rsidRPr="00E1314C">
        <w:rPr>
          <w:sz w:val="24"/>
          <w:szCs w:val="24"/>
        </w:rPr>
        <w:t xml:space="preserve">Participants will </w:t>
      </w:r>
      <w:proofErr w:type="gramStart"/>
      <w:r w:rsidRPr="00E1314C">
        <w:rPr>
          <w:sz w:val="24"/>
          <w:szCs w:val="24"/>
        </w:rPr>
        <w:t>be informed</w:t>
      </w:r>
      <w:proofErr w:type="gramEnd"/>
      <w:r w:rsidRPr="00E1314C">
        <w:rPr>
          <w:sz w:val="24"/>
          <w:szCs w:val="24"/>
        </w:rPr>
        <w:t xml:space="preserve"> that their response</w:t>
      </w:r>
      <w:r w:rsidR="00076183">
        <w:rPr>
          <w:sz w:val="24"/>
          <w:szCs w:val="24"/>
        </w:rPr>
        <w:t>s</w:t>
      </w:r>
      <w:r w:rsidRPr="00E1314C">
        <w:rPr>
          <w:sz w:val="24"/>
          <w:szCs w:val="24"/>
        </w:rPr>
        <w:t xml:space="preserve"> </w:t>
      </w:r>
      <w:r w:rsidR="00076183">
        <w:rPr>
          <w:sz w:val="24"/>
          <w:szCs w:val="24"/>
        </w:rPr>
        <w:t>are</w:t>
      </w:r>
      <w:r w:rsidRPr="00E1314C">
        <w:rPr>
          <w:sz w:val="24"/>
          <w:szCs w:val="24"/>
        </w:rPr>
        <w:t xml:space="preserve"> voluntary and that the information they provide is confidential and will be seen only by Census Bureau employees involved in the research project.</w:t>
      </w:r>
      <w:r w:rsidRPr="00E1314C">
        <w:t xml:space="preserve">  </w:t>
      </w:r>
      <w:r w:rsidRPr="00E1314C">
        <w:rPr>
          <w:sz w:val="24"/>
          <w:szCs w:val="24"/>
        </w:rPr>
        <w:t>We will not be providing monetary incentives to participants in this study.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1A7CA4" w:rsidRDefault="00696ED6" w:rsidP="00696ED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We estimate that it will be necessary to interview one respondent at each business.  We estimate the in</w:t>
      </w:r>
      <w:r w:rsidR="00EC267A">
        <w:rPr>
          <w:sz w:val="24"/>
          <w:szCs w:val="24"/>
        </w:rPr>
        <w:t xml:space="preserve">terviews </w:t>
      </w:r>
      <w:r w:rsidR="00D13507">
        <w:rPr>
          <w:sz w:val="24"/>
          <w:szCs w:val="24"/>
        </w:rPr>
        <w:t>will take up to</w:t>
      </w:r>
      <w:r w:rsidR="00AC1154">
        <w:rPr>
          <w:sz w:val="24"/>
          <w:szCs w:val="24"/>
        </w:rPr>
        <w:t xml:space="preserve"> </w:t>
      </w:r>
      <w:r w:rsidR="00D247E0">
        <w:rPr>
          <w:sz w:val="24"/>
          <w:szCs w:val="24"/>
        </w:rPr>
        <w:t>1 hour</w:t>
      </w:r>
      <w:r w:rsidR="00EC267A">
        <w:rPr>
          <w:sz w:val="24"/>
          <w:szCs w:val="24"/>
        </w:rPr>
        <w:t xml:space="preserve"> (</w:t>
      </w:r>
      <w:r w:rsidR="00E84786">
        <w:rPr>
          <w:sz w:val="24"/>
          <w:szCs w:val="24"/>
        </w:rPr>
        <w:t>25</w:t>
      </w:r>
      <w:r w:rsidR="00D13507">
        <w:rPr>
          <w:sz w:val="24"/>
          <w:szCs w:val="24"/>
        </w:rPr>
        <w:t xml:space="preserve"> </w:t>
      </w:r>
      <w:r w:rsidR="00D247E0">
        <w:rPr>
          <w:sz w:val="24"/>
          <w:szCs w:val="24"/>
        </w:rPr>
        <w:t>cases X 1 hour</w:t>
      </w:r>
      <w:r w:rsidR="00EC267A">
        <w:rPr>
          <w:sz w:val="24"/>
          <w:szCs w:val="24"/>
        </w:rPr>
        <w:t xml:space="preserve"> per case = </w:t>
      </w:r>
      <w:r w:rsidR="00E84786">
        <w:rPr>
          <w:sz w:val="24"/>
          <w:szCs w:val="24"/>
        </w:rPr>
        <w:t>25</w:t>
      </w:r>
      <w:r w:rsidR="008F1E83">
        <w:rPr>
          <w:sz w:val="24"/>
          <w:szCs w:val="24"/>
        </w:rPr>
        <w:t xml:space="preserve"> </w:t>
      </w:r>
      <w:r w:rsidRPr="00E1314C">
        <w:rPr>
          <w:sz w:val="24"/>
          <w:szCs w:val="24"/>
        </w:rPr>
        <w:t>hours).  Additionally, to recruit respo</w:t>
      </w:r>
      <w:r w:rsidR="003F4FE7">
        <w:rPr>
          <w:sz w:val="24"/>
          <w:szCs w:val="24"/>
        </w:rPr>
        <w:t>ndents we expect to make up to five</w:t>
      </w:r>
      <w:r w:rsidRPr="00E1314C">
        <w:rPr>
          <w:sz w:val="24"/>
          <w:szCs w:val="24"/>
        </w:rPr>
        <w:t xml:space="preserve"> phone contacts per completed case.  The recruiting calls are expected to last on average two minutes per call (5 phon</w:t>
      </w:r>
      <w:r w:rsidR="00EC267A">
        <w:rPr>
          <w:sz w:val="24"/>
          <w:szCs w:val="24"/>
        </w:rPr>
        <w:t xml:space="preserve">e calls per completed case X </w:t>
      </w:r>
      <w:r w:rsidR="00E84786">
        <w:rPr>
          <w:sz w:val="24"/>
          <w:szCs w:val="24"/>
        </w:rPr>
        <w:t>25</w:t>
      </w:r>
      <w:r w:rsidR="00D13507">
        <w:rPr>
          <w:sz w:val="24"/>
          <w:szCs w:val="24"/>
        </w:rPr>
        <w:t xml:space="preserve"> </w:t>
      </w:r>
      <w:r w:rsidR="009575E3">
        <w:rPr>
          <w:sz w:val="24"/>
          <w:szCs w:val="24"/>
        </w:rPr>
        <w:t>cases X 2 minutes =</w:t>
      </w:r>
      <w:r w:rsidR="00E84786">
        <w:rPr>
          <w:sz w:val="24"/>
          <w:szCs w:val="24"/>
        </w:rPr>
        <w:t xml:space="preserve"> 4.</w:t>
      </w:r>
      <w:r w:rsidR="00480AD4">
        <w:rPr>
          <w:sz w:val="24"/>
          <w:szCs w:val="24"/>
        </w:rPr>
        <w:t xml:space="preserve">2 </w:t>
      </w:r>
      <w:r w:rsidRPr="00E1314C">
        <w:rPr>
          <w:sz w:val="24"/>
          <w:szCs w:val="24"/>
        </w:rPr>
        <w:t xml:space="preserve">hours). Thus, the estimated burden </w:t>
      </w:r>
      <w:r w:rsidR="009575E3">
        <w:rPr>
          <w:sz w:val="24"/>
          <w:szCs w:val="24"/>
        </w:rPr>
        <w:t xml:space="preserve">for this project is </w:t>
      </w:r>
      <w:r w:rsidR="00480AD4">
        <w:rPr>
          <w:sz w:val="24"/>
          <w:szCs w:val="24"/>
        </w:rPr>
        <w:t>30</w:t>
      </w:r>
      <w:r w:rsidR="00652DAD">
        <w:rPr>
          <w:sz w:val="24"/>
          <w:szCs w:val="24"/>
        </w:rPr>
        <w:t xml:space="preserve"> </w:t>
      </w:r>
      <w:r w:rsidR="009575E3">
        <w:rPr>
          <w:sz w:val="24"/>
          <w:szCs w:val="24"/>
        </w:rPr>
        <w:t>hours (</w:t>
      </w:r>
      <w:r w:rsidR="00E84786">
        <w:rPr>
          <w:sz w:val="24"/>
          <w:szCs w:val="24"/>
        </w:rPr>
        <w:t>4.</w:t>
      </w:r>
      <w:r w:rsidR="00480AD4">
        <w:rPr>
          <w:sz w:val="24"/>
          <w:szCs w:val="24"/>
        </w:rPr>
        <w:t xml:space="preserve">2 </w:t>
      </w:r>
      <w:r w:rsidR="009575E3">
        <w:rPr>
          <w:sz w:val="24"/>
          <w:szCs w:val="24"/>
        </w:rPr>
        <w:t xml:space="preserve">hours for recruiting + </w:t>
      </w:r>
      <w:r w:rsidR="00E84786">
        <w:rPr>
          <w:sz w:val="24"/>
          <w:szCs w:val="24"/>
        </w:rPr>
        <w:t>25</w:t>
      </w:r>
      <w:r w:rsidRPr="00E1314C">
        <w:rPr>
          <w:sz w:val="24"/>
          <w:szCs w:val="24"/>
        </w:rPr>
        <w:t xml:space="preserve"> hours for interviews).</w:t>
      </w:r>
    </w:p>
    <w:p w:rsidR="00696ED6" w:rsidRPr="00E1314C" w:rsidRDefault="00696ED6" w:rsidP="00696ED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 xml:space="preserve">  </w:t>
      </w:r>
    </w:p>
    <w:p w:rsidR="00696ED6" w:rsidRPr="00E1314C" w:rsidRDefault="00BD4DF1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 xml:space="preserve">Enclosed </w:t>
      </w:r>
      <w:proofErr w:type="gramStart"/>
      <w:r>
        <w:rPr>
          <w:sz w:val="24"/>
          <w:szCs w:val="24"/>
        </w:rPr>
        <w:t>are copies</w:t>
      </w:r>
      <w:r w:rsidR="00F2691E">
        <w:rPr>
          <w:sz w:val="24"/>
          <w:szCs w:val="24"/>
        </w:rPr>
        <w:t xml:space="preserve"> </w:t>
      </w:r>
      <w:r w:rsidR="00AC1154">
        <w:rPr>
          <w:sz w:val="24"/>
          <w:szCs w:val="24"/>
        </w:rPr>
        <w:t>of</w:t>
      </w:r>
      <w:r w:rsidR="00696ED6" w:rsidRPr="00E1314C">
        <w:rPr>
          <w:sz w:val="24"/>
          <w:szCs w:val="24"/>
        </w:rPr>
        <w:t xml:space="preserve"> </w:t>
      </w:r>
      <w:r w:rsidR="00755AF9">
        <w:rPr>
          <w:sz w:val="24"/>
          <w:szCs w:val="24"/>
        </w:rPr>
        <w:t>the</w:t>
      </w:r>
      <w:r>
        <w:rPr>
          <w:sz w:val="24"/>
          <w:szCs w:val="24"/>
        </w:rPr>
        <w:t xml:space="preserve"> screen</w:t>
      </w:r>
      <w:r w:rsidR="00E84786">
        <w:rPr>
          <w:sz w:val="24"/>
          <w:szCs w:val="24"/>
        </w:rPr>
        <w:t>shots</w:t>
      </w:r>
      <w:r>
        <w:rPr>
          <w:sz w:val="24"/>
          <w:szCs w:val="24"/>
        </w:rPr>
        <w:t xml:space="preserve"> of the </w:t>
      </w:r>
      <w:proofErr w:type="spellStart"/>
      <w:r w:rsidR="00E84786">
        <w:rPr>
          <w:sz w:val="24"/>
          <w:szCs w:val="24"/>
        </w:rPr>
        <w:t>eCorrespondence</w:t>
      </w:r>
      <w:proofErr w:type="spellEnd"/>
      <w:r w:rsidR="00E84786">
        <w:rPr>
          <w:sz w:val="24"/>
          <w:szCs w:val="24"/>
        </w:rPr>
        <w:t xml:space="preserve"> website</w:t>
      </w:r>
      <w:r>
        <w:rPr>
          <w:sz w:val="24"/>
          <w:szCs w:val="24"/>
        </w:rPr>
        <w:t xml:space="preserve">, </w:t>
      </w:r>
      <w:r w:rsidR="00C850CF">
        <w:rPr>
          <w:sz w:val="24"/>
          <w:szCs w:val="24"/>
        </w:rPr>
        <w:t xml:space="preserve">a letter with instructions for accessing the </w:t>
      </w:r>
      <w:proofErr w:type="spellStart"/>
      <w:r w:rsidR="00C850CF">
        <w:rPr>
          <w:sz w:val="24"/>
          <w:szCs w:val="24"/>
        </w:rPr>
        <w:t>eCorrespondence</w:t>
      </w:r>
      <w:proofErr w:type="spellEnd"/>
      <w:r w:rsidR="00C850CF">
        <w:rPr>
          <w:sz w:val="24"/>
          <w:szCs w:val="24"/>
        </w:rPr>
        <w:t xml:space="preserve"> site</w:t>
      </w:r>
      <w:r w:rsidR="00405D93">
        <w:rPr>
          <w:sz w:val="24"/>
          <w:szCs w:val="24"/>
        </w:rPr>
        <w:t xml:space="preserve">, </w:t>
      </w:r>
      <w:r w:rsidR="00480AD4">
        <w:rPr>
          <w:sz w:val="24"/>
          <w:szCs w:val="24"/>
        </w:rPr>
        <w:t>an example of a</w:t>
      </w:r>
      <w:r w:rsidR="00E84786">
        <w:rPr>
          <w:sz w:val="24"/>
          <w:szCs w:val="24"/>
        </w:rPr>
        <w:t xml:space="preserve"> confirmation email sent</w:t>
      </w:r>
      <w:proofErr w:type="gramEnd"/>
      <w:r w:rsidR="00E84786">
        <w:rPr>
          <w:sz w:val="24"/>
          <w:szCs w:val="24"/>
        </w:rPr>
        <w:t xml:space="preserve"> by the eCorrespondence website</w:t>
      </w:r>
      <w:r w:rsidR="005843B7">
        <w:rPr>
          <w:sz w:val="24"/>
          <w:szCs w:val="24"/>
        </w:rPr>
        <w:t>,</w:t>
      </w:r>
      <w:r w:rsidR="00480AD4" w:rsidRPr="00480AD4">
        <w:rPr>
          <w:sz w:val="24"/>
          <w:szCs w:val="24"/>
        </w:rPr>
        <w:t xml:space="preserve"> </w:t>
      </w:r>
      <w:r w:rsidR="00480AD4">
        <w:rPr>
          <w:sz w:val="24"/>
          <w:szCs w:val="24"/>
        </w:rPr>
        <w:t>an example of a</w:t>
      </w:r>
      <w:r w:rsidR="00480AD4" w:rsidDel="00480AD4">
        <w:rPr>
          <w:sz w:val="24"/>
          <w:szCs w:val="24"/>
        </w:rPr>
        <w:t xml:space="preserve"> </w:t>
      </w:r>
      <w:r w:rsidR="00E84786">
        <w:rPr>
          <w:sz w:val="24"/>
          <w:szCs w:val="24"/>
        </w:rPr>
        <w:t xml:space="preserve">delegation email sent by the eCorrespondence website, </w:t>
      </w:r>
      <w:r w:rsidR="00103345">
        <w:rPr>
          <w:sz w:val="24"/>
          <w:szCs w:val="24"/>
        </w:rPr>
        <w:t xml:space="preserve">and </w:t>
      </w:r>
      <w:r w:rsidR="00696ED6" w:rsidRPr="00E1314C">
        <w:rPr>
          <w:sz w:val="24"/>
          <w:szCs w:val="24"/>
        </w:rPr>
        <w:t xml:space="preserve">a draft interview protocol. 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>The contact person for questions regarding data collection and statistical aspects of the design of this research is: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</w:p>
    <w:p w:rsidR="00C61824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lastRenderedPageBreak/>
        <w:tab/>
        <w:t>A</w:t>
      </w:r>
      <w:r w:rsidR="007222F6">
        <w:rPr>
          <w:sz w:val="24"/>
          <w:szCs w:val="24"/>
        </w:rPr>
        <w:t>ryn Hernandez</w:t>
      </w:r>
      <w:r w:rsidR="002B5F61">
        <w:rPr>
          <w:sz w:val="24"/>
          <w:szCs w:val="24"/>
        </w:rPr>
        <w:tab/>
      </w:r>
    </w:p>
    <w:p w:rsidR="00696ED6" w:rsidRPr="00E1314C" w:rsidRDefault="00C61824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3636B5">
        <w:rPr>
          <w:sz w:val="24"/>
          <w:szCs w:val="24"/>
        </w:rPr>
        <w:t>Data Collection Methodology &amp; Research Branch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 xml:space="preserve">U.S. Census Bureau 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>Washington, D.C. 20233</w:t>
      </w:r>
    </w:p>
    <w:p w:rsidR="00696ED6" w:rsidRPr="00E1314C" w:rsidRDefault="00696ED6" w:rsidP="00696ED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  <w:t>(301) 763-7</w:t>
      </w:r>
      <w:r w:rsidR="007222F6">
        <w:rPr>
          <w:sz w:val="24"/>
          <w:szCs w:val="24"/>
        </w:rPr>
        <w:t>982</w:t>
      </w: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 w:rsidRPr="00E1314C">
        <w:rPr>
          <w:sz w:val="24"/>
          <w:szCs w:val="24"/>
        </w:rPr>
        <w:tab/>
      </w:r>
      <w:r w:rsidRPr="00E1314C">
        <w:rPr>
          <w:sz w:val="24"/>
          <w:szCs w:val="24"/>
        </w:rPr>
        <w:tab/>
        <w:t xml:space="preserve">  A</w:t>
      </w:r>
      <w:r w:rsidR="007222F6">
        <w:rPr>
          <w:sz w:val="24"/>
          <w:szCs w:val="24"/>
        </w:rPr>
        <w:t>ryn.Hernandez</w:t>
      </w:r>
      <w:r w:rsidRPr="00E1314C">
        <w:rPr>
          <w:sz w:val="24"/>
          <w:szCs w:val="24"/>
        </w:rPr>
        <w:t>@census.gov</w:t>
      </w: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696ED6" w:rsidRPr="00E1314C" w:rsidRDefault="00696ED6" w:rsidP="00696ED6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5A4D3E" w:rsidRPr="009C426A" w:rsidRDefault="00696ED6" w:rsidP="005A4D3E">
      <w:r w:rsidRPr="00E1314C">
        <w:rPr>
          <w:sz w:val="24"/>
          <w:szCs w:val="24"/>
        </w:rPr>
        <w:t>Enclosures</w:t>
      </w:r>
      <w:r w:rsidRPr="00E1314C">
        <w:rPr>
          <w:sz w:val="24"/>
          <w:szCs w:val="24"/>
        </w:rPr>
        <w:br/>
      </w:r>
      <w:r w:rsidRPr="00E1314C">
        <w:rPr>
          <w:sz w:val="24"/>
          <w:szCs w:val="24"/>
        </w:rPr>
        <w:br/>
        <w:t xml:space="preserve">cc:  </w:t>
      </w:r>
    </w:p>
    <w:p w:rsidR="005A4D3E" w:rsidRPr="00C61824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>W</w:t>
      </w:r>
      <w:r w:rsidR="00613753">
        <w:rPr>
          <w:sz w:val="24"/>
          <w:szCs w:val="24"/>
        </w:rPr>
        <w:t>illiam</w:t>
      </w:r>
      <w:r w:rsidRPr="00C61824">
        <w:rPr>
          <w:sz w:val="24"/>
          <w:szCs w:val="24"/>
        </w:rPr>
        <w:t xml:space="preserve"> Bostic          </w:t>
      </w:r>
      <w:r w:rsidRPr="00C61824">
        <w:rPr>
          <w:sz w:val="24"/>
          <w:szCs w:val="24"/>
        </w:rPr>
        <w:tab/>
      </w:r>
      <w:r w:rsidR="00BA6459">
        <w:rPr>
          <w:sz w:val="24"/>
          <w:szCs w:val="24"/>
        </w:rPr>
        <w:tab/>
      </w:r>
      <w:r w:rsidRPr="00C61824">
        <w:rPr>
          <w:sz w:val="24"/>
          <w:szCs w:val="24"/>
        </w:rPr>
        <w:t>(DIR) with enclosures</w:t>
      </w:r>
    </w:p>
    <w:p w:rsidR="002D0DC5" w:rsidRDefault="002D0DC5" w:rsidP="00432D39">
      <w:pPr>
        <w:rPr>
          <w:sz w:val="24"/>
          <w:szCs w:val="24"/>
        </w:rPr>
      </w:pPr>
      <w:r>
        <w:rPr>
          <w:sz w:val="24"/>
          <w:szCs w:val="24"/>
        </w:rPr>
        <w:t>N</w:t>
      </w:r>
      <w:r w:rsidR="00613753">
        <w:rPr>
          <w:sz w:val="24"/>
          <w:szCs w:val="24"/>
        </w:rPr>
        <w:t>ick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Orsini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459">
        <w:rPr>
          <w:sz w:val="24"/>
          <w:szCs w:val="24"/>
        </w:rPr>
        <w:tab/>
      </w:r>
      <w:r>
        <w:rPr>
          <w:sz w:val="24"/>
          <w:szCs w:val="24"/>
        </w:rPr>
        <w:t>(DIR)</w:t>
      </w:r>
      <w:r>
        <w:rPr>
          <w:sz w:val="24"/>
          <w:szCs w:val="24"/>
        </w:rPr>
        <w:tab/>
        <w:t xml:space="preserve">    “          “</w:t>
      </w:r>
    </w:p>
    <w:p w:rsidR="00432D39" w:rsidRPr="00C61824" w:rsidRDefault="00432D39" w:rsidP="00432D39">
      <w:pPr>
        <w:rPr>
          <w:sz w:val="24"/>
          <w:szCs w:val="24"/>
        </w:rPr>
      </w:pPr>
      <w:r w:rsidRPr="00C61824">
        <w:rPr>
          <w:sz w:val="24"/>
          <w:szCs w:val="24"/>
        </w:rPr>
        <w:t>K</w:t>
      </w:r>
      <w:r w:rsidR="00613753">
        <w:rPr>
          <w:sz w:val="24"/>
          <w:szCs w:val="24"/>
        </w:rPr>
        <w:t>evin</w:t>
      </w:r>
      <w:r w:rsidRPr="00C61824">
        <w:rPr>
          <w:sz w:val="24"/>
          <w:szCs w:val="24"/>
        </w:rPr>
        <w:t xml:space="preserve"> </w:t>
      </w:r>
      <w:proofErr w:type="spellStart"/>
      <w:r w:rsidRPr="00C61824">
        <w:rPr>
          <w:sz w:val="24"/>
          <w:szCs w:val="24"/>
        </w:rPr>
        <w:t>Deardorff</w:t>
      </w:r>
      <w:proofErr w:type="spellEnd"/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(EWD)</w:t>
      </w:r>
      <w:r w:rsidRPr="00C61824">
        <w:rPr>
          <w:sz w:val="24"/>
          <w:szCs w:val="24"/>
        </w:rPr>
        <w:tab/>
        <w:t xml:space="preserve">    “          ”</w:t>
      </w:r>
    </w:p>
    <w:p w:rsidR="00432D39" w:rsidRPr="00C61824" w:rsidRDefault="00432D39" w:rsidP="00432D39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L</w:t>
      </w:r>
      <w:r w:rsidR="00BA6459">
        <w:rPr>
          <w:sz w:val="24"/>
          <w:szCs w:val="24"/>
        </w:rPr>
        <w:t>isa</w:t>
      </w:r>
      <w:r>
        <w:rPr>
          <w:sz w:val="24"/>
          <w:szCs w:val="24"/>
        </w:rPr>
        <w:t xml:space="preserve"> Donaldson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(EMD)    “</w:t>
      </w:r>
      <w:r>
        <w:rPr>
          <w:sz w:val="24"/>
          <w:szCs w:val="24"/>
        </w:rPr>
        <w:tab/>
        <w:t xml:space="preserve">   </w:t>
      </w:r>
      <w:r w:rsidR="002D0DC5">
        <w:rPr>
          <w:sz w:val="24"/>
          <w:szCs w:val="24"/>
        </w:rPr>
        <w:t xml:space="preserve"> </w:t>
      </w:r>
      <w:r>
        <w:rPr>
          <w:sz w:val="24"/>
          <w:szCs w:val="24"/>
        </w:rPr>
        <w:t>“</w:t>
      </w:r>
    </w:p>
    <w:p w:rsidR="00432D39" w:rsidRPr="00C61824" w:rsidRDefault="00432D39" w:rsidP="00432D39">
      <w:pPr>
        <w:rPr>
          <w:sz w:val="24"/>
          <w:szCs w:val="24"/>
        </w:rPr>
      </w:pPr>
      <w:r w:rsidRPr="00C61824">
        <w:rPr>
          <w:sz w:val="24"/>
          <w:szCs w:val="24"/>
        </w:rPr>
        <w:t>C</w:t>
      </w:r>
      <w:r w:rsidR="00613753">
        <w:rPr>
          <w:sz w:val="24"/>
          <w:szCs w:val="24"/>
        </w:rPr>
        <w:t>arol</w:t>
      </w:r>
      <w:r w:rsidRPr="00C61824">
        <w:rPr>
          <w:sz w:val="24"/>
          <w:szCs w:val="24"/>
        </w:rPr>
        <w:t xml:space="preserve"> Caldwell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(ESMD)   “         ”</w:t>
      </w:r>
    </w:p>
    <w:p w:rsidR="00432D39" w:rsidRDefault="00432D39" w:rsidP="005A4D3E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BA6459">
        <w:rPr>
          <w:sz w:val="24"/>
          <w:szCs w:val="24"/>
        </w:rPr>
        <w:t>ynthia</w:t>
      </w:r>
      <w:r>
        <w:rPr>
          <w:sz w:val="24"/>
          <w:szCs w:val="24"/>
        </w:rPr>
        <w:t xml:space="preserve"> Hollingsworth</w:t>
      </w:r>
      <w:r>
        <w:rPr>
          <w:sz w:val="24"/>
          <w:szCs w:val="24"/>
        </w:rPr>
        <w:tab/>
        <w:t>(EWD)    “          “</w:t>
      </w:r>
    </w:p>
    <w:p w:rsidR="00CB3381" w:rsidRDefault="005843B7" w:rsidP="005A4D3E">
      <w:pPr>
        <w:rPr>
          <w:sz w:val="24"/>
          <w:szCs w:val="24"/>
        </w:rPr>
      </w:pPr>
      <w:r>
        <w:rPr>
          <w:sz w:val="24"/>
          <w:szCs w:val="24"/>
        </w:rPr>
        <w:t>Mic</w:t>
      </w:r>
      <w:r w:rsidR="00613753">
        <w:rPr>
          <w:sz w:val="24"/>
          <w:szCs w:val="24"/>
        </w:rPr>
        <w:t>helle</w:t>
      </w:r>
      <w:r w:rsidR="00CB3381">
        <w:rPr>
          <w:sz w:val="24"/>
          <w:szCs w:val="24"/>
        </w:rPr>
        <w:t xml:space="preserve"> </w:t>
      </w:r>
      <w:proofErr w:type="spellStart"/>
      <w:r w:rsidR="00CB3381">
        <w:rPr>
          <w:sz w:val="24"/>
          <w:szCs w:val="24"/>
        </w:rPr>
        <w:t>Karlsson</w:t>
      </w:r>
      <w:proofErr w:type="spellEnd"/>
      <w:r w:rsidR="00CB3381">
        <w:rPr>
          <w:sz w:val="24"/>
          <w:szCs w:val="24"/>
        </w:rPr>
        <w:tab/>
      </w:r>
      <w:r w:rsidR="00CB3381">
        <w:rPr>
          <w:sz w:val="24"/>
          <w:szCs w:val="24"/>
        </w:rPr>
        <w:tab/>
        <w:t>(EMD)    “          “</w:t>
      </w:r>
    </w:p>
    <w:p w:rsidR="00A62D2D" w:rsidRDefault="00A62D2D" w:rsidP="005A4D3E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BA6459">
        <w:rPr>
          <w:sz w:val="24"/>
          <w:szCs w:val="24"/>
        </w:rPr>
        <w:t>ulius</w:t>
      </w:r>
      <w:r>
        <w:rPr>
          <w:sz w:val="24"/>
          <w:szCs w:val="24"/>
        </w:rPr>
        <w:t xml:space="preserve"> Smith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459">
        <w:rPr>
          <w:sz w:val="24"/>
          <w:szCs w:val="24"/>
        </w:rPr>
        <w:tab/>
      </w:r>
      <w:r>
        <w:rPr>
          <w:sz w:val="24"/>
          <w:szCs w:val="24"/>
        </w:rPr>
        <w:t>(EWD)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 “</w:t>
      </w:r>
    </w:p>
    <w:p w:rsidR="005A4D3E" w:rsidRPr="00C61824" w:rsidRDefault="005A4D3E" w:rsidP="005A4D3E">
      <w:pPr>
        <w:rPr>
          <w:sz w:val="24"/>
          <w:szCs w:val="24"/>
        </w:rPr>
      </w:pPr>
      <w:proofErr w:type="spellStart"/>
      <w:r w:rsidRPr="00C61824">
        <w:rPr>
          <w:sz w:val="24"/>
          <w:szCs w:val="24"/>
        </w:rPr>
        <w:t>C</w:t>
      </w:r>
      <w:r w:rsidR="00613753">
        <w:rPr>
          <w:sz w:val="24"/>
          <w:szCs w:val="24"/>
        </w:rPr>
        <w:t>arma</w:t>
      </w:r>
      <w:proofErr w:type="spellEnd"/>
      <w:r w:rsidRPr="00C61824">
        <w:rPr>
          <w:sz w:val="24"/>
          <w:szCs w:val="24"/>
        </w:rPr>
        <w:t xml:space="preserve"> Hogue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</w:r>
      <w:r w:rsidR="00BA6459">
        <w:rPr>
          <w:sz w:val="24"/>
          <w:szCs w:val="24"/>
        </w:rPr>
        <w:tab/>
      </w:r>
      <w:r w:rsidRPr="00C61824">
        <w:rPr>
          <w:sz w:val="24"/>
          <w:szCs w:val="24"/>
        </w:rPr>
        <w:t>(ESMD)   “         ”</w:t>
      </w:r>
    </w:p>
    <w:p w:rsidR="005A4D3E" w:rsidRDefault="005A4D3E" w:rsidP="005A4D3E">
      <w:pPr>
        <w:rPr>
          <w:sz w:val="24"/>
          <w:szCs w:val="24"/>
        </w:rPr>
      </w:pPr>
      <w:r w:rsidRPr="00C61824">
        <w:rPr>
          <w:sz w:val="24"/>
          <w:szCs w:val="24"/>
        </w:rPr>
        <w:t>D</w:t>
      </w:r>
      <w:r w:rsidR="00613753">
        <w:rPr>
          <w:sz w:val="24"/>
          <w:szCs w:val="24"/>
        </w:rPr>
        <w:t>iane</w:t>
      </w:r>
      <w:r w:rsidRPr="00C61824">
        <w:rPr>
          <w:sz w:val="24"/>
          <w:szCs w:val="24"/>
        </w:rPr>
        <w:t xml:space="preserve"> </w:t>
      </w:r>
      <w:proofErr w:type="spellStart"/>
      <w:r w:rsidRPr="00C61824">
        <w:rPr>
          <w:sz w:val="24"/>
          <w:szCs w:val="24"/>
        </w:rPr>
        <w:t>Willimack</w:t>
      </w:r>
      <w:proofErr w:type="spellEnd"/>
      <w:r w:rsidRPr="00C61824">
        <w:rPr>
          <w:sz w:val="24"/>
          <w:szCs w:val="24"/>
        </w:rPr>
        <w:t xml:space="preserve">             </w:t>
      </w:r>
      <w:r w:rsidR="00112839">
        <w:rPr>
          <w:sz w:val="24"/>
          <w:szCs w:val="24"/>
        </w:rPr>
        <w:t xml:space="preserve"> </w:t>
      </w:r>
      <w:r w:rsidR="00BA6459">
        <w:rPr>
          <w:sz w:val="24"/>
          <w:szCs w:val="24"/>
        </w:rPr>
        <w:tab/>
        <w:t>(ESMD)   “         ”</w:t>
      </w:r>
      <w:r w:rsidR="00BA6459">
        <w:rPr>
          <w:sz w:val="24"/>
          <w:szCs w:val="24"/>
        </w:rPr>
        <w:br/>
      </w:r>
      <w:r w:rsidR="00480AD4">
        <w:rPr>
          <w:sz w:val="24"/>
          <w:szCs w:val="24"/>
        </w:rPr>
        <w:t>William</w:t>
      </w:r>
      <w:r w:rsidR="00480AD4" w:rsidRPr="00C61824">
        <w:rPr>
          <w:sz w:val="24"/>
          <w:szCs w:val="24"/>
        </w:rPr>
        <w:t xml:space="preserve"> </w:t>
      </w:r>
      <w:r w:rsidRPr="00C61824">
        <w:rPr>
          <w:sz w:val="24"/>
          <w:szCs w:val="24"/>
        </w:rPr>
        <w:t xml:space="preserve">Davie </w:t>
      </w:r>
      <w:r w:rsidRPr="00C61824">
        <w:rPr>
          <w:sz w:val="24"/>
          <w:szCs w:val="24"/>
        </w:rPr>
        <w:tab/>
      </w:r>
      <w:r w:rsidRPr="00C61824">
        <w:rPr>
          <w:sz w:val="24"/>
          <w:szCs w:val="24"/>
        </w:rPr>
        <w:tab/>
        <w:t>(ESMD)   “         ”</w:t>
      </w:r>
    </w:p>
    <w:p w:rsidR="00BF5D2C" w:rsidRDefault="00BF5D2C" w:rsidP="005A4D3E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13753">
        <w:rPr>
          <w:sz w:val="24"/>
          <w:szCs w:val="24"/>
        </w:rPr>
        <w:t>ames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Jamski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6459">
        <w:rPr>
          <w:sz w:val="24"/>
          <w:szCs w:val="24"/>
        </w:rPr>
        <w:tab/>
      </w:r>
      <w:r>
        <w:rPr>
          <w:sz w:val="24"/>
          <w:szCs w:val="24"/>
        </w:rPr>
        <w:t>(EMD)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</w:t>
      </w:r>
      <w:r w:rsidR="002D0DC5">
        <w:rPr>
          <w:sz w:val="24"/>
          <w:szCs w:val="24"/>
        </w:rPr>
        <w:t>“</w:t>
      </w:r>
    </w:p>
    <w:p w:rsidR="00A62D2D" w:rsidRPr="00C61824" w:rsidRDefault="00A62D2D" w:rsidP="005A4D3E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613753">
        <w:rPr>
          <w:sz w:val="24"/>
          <w:szCs w:val="24"/>
        </w:rPr>
        <w:t>heresa</w:t>
      </w:r>
      <w:r>
        <w:rPr>
          <w:sz w:val="24"/>
          <w:szCs w:val="24"/>
        </w:rPr>
        <w:t xml:space="preserve"> Riddle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(EWD)</w:t>
      </w:r>
      <w:r>
        <w:rPr>
          <w:sz w:val="24"/>
          <w:szCs w:val="24"/>
        </w:rPr>
        <w:tab/>
        <w:t xml:space="preserve">     “</w:t>
      </w:r>
      <w:r>
        <w:rPr>
          <w:sz w:val="24"/>
          <w:szCs w:val="24"/>
        </w:rPr>
        <w:tab/>
        <w:t xml:space="preserve">   “</w:t>
      </w:r>
    </w:p>
    <w:p w:rsidR="005A4D3E" w:rsidRDefault="00BA6459" w:rsidP="005A4D3E">
      <w:pPr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4"/>
          <w:szCs w:val="24"/>
        </w:rPr>
        <w:t>Danielle</w:t>
      </w:r>
      <w:r w:rsidR="005A4D3E" w:rsidRPr="00C61824">
        <w:rPr>
          <w:sz w:val="24"/>
          <w:szCs w:val="24"/>
        </w:rPr>
        <w:t xml:space="preserve"> Norman</w:t>
      </w:r>
      <w:r w:rsidR="005A4D3E" w:rsidRPr="00C61824">
        <w:rPr>
          <w:sz w:val="24"/>
          <w:szCs w:val="24"/>
        </w:rPr>
        <w:tab/>
      </w:r>
      <w:r w:rsidR="005A4D3E" w:rsidRPr="00C61824">
        <w:rPr>
          <w:sz w:val="24"/>
          <w:szCs w:val="24"/>
        </w:rPr>
        <w:tab/>
        <w:t>(PCO)     “          ”</w:t>
      </w:r>
    </w:p>
    <w:p w:rsidR="002235E4" w:rsidRDefault="002235E4" w:rsidP="00696ED6"/>
    <w:sectPr w:rsidR="00223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AMO_ReportControlsVisible" w:val="Empty"/>
    <w:docVar w:name="_AMO_UniqueIdentifier" w:val="5ac3bb92-7ee6-49f1-a1e5-119676e2cc5e"/>
  </w:docVars>
  <w:rsids>
    <w:rsidRoot w:val="00696ED6"/>
    <w:rsid w:val="00012EF4"/>
    <w:rsid w:val="0002008F"/>
    <w:rsid w:val="00076183"/>
    <w:rsid w:val="000B4162"/>
    <w:rsid w:val="00103345"/>
    <w:rsid w:val="00112839"/>
    <w:rsid w:val="00142C1B"/>
    <w:rsid w:val="001618CB"/>
    <w:rsid w:val="0018094B"/>
    <w:rsid w:val="001930E1"/>
    <w:rsid w:val="001A7CA4"/>
    <w:rsid w:val="001E67D9"/>
    <w:rsid w:val="002235E4"/>
    <w:rsid w:val="002242B7"/>
    <w:rsid w:val="00225605"/>
    <w:rsid w:val="00247DE4"/>
    <w:rsid w:val="002731C9"/>
    <w:rsid w:val="00292267"/>
    <w:rsid w:val="002B5F61"/>
    <w:rsid w:val="002D0DC5"/>
    <w:rsid w:val="002E2714"/>
    <w:rsid w:val="00322234"/>
    <w:rsid w:val="003519A8"/>
    <w:rsid w:val="003636B5"/>
    <w:rsid w:val="00367DAC"/>
    <w:rsid w:val="00377F9D"/>
    <w:rsid w:val="003B151B"/>
    <w:rsid w:val="003B2479"/>
    <w:rsid w:val="003C5EF4"/>
    <w:rsid w:val="003F0FE6"/>
    <w:rsid w:val="003F1654"/>
    <w:rsid w:val="003F4FE7"/>
    <w:rsid w:val="00405D93"/>
    <w:rsid w:val="00413BFD"/>
    <w:rsid w:val="00416055"/>
    <w:rsid w:val="00422E63"/>
    <w:rsid w:val="00432D39"/>
    <w:rsid w:val="0044379F"/>
    <w:rsid w:val="004511F6"/>
    <w:rsid w:val="00474654"/>
    <w:rsid w:val="00480AD4"/>
    <w:rsid w:val="00485E8E"/>
    <w:rsid w:val="004C7EED"/>
    <w:rsid w:val="004F59B0"/>
    <w:rsid w:val="0052502C"/>
    <w:rsid w:val="00543C59"/>
    <w:rsid w:val="00545C7C"/>
    <w:rsid w:val="0056470A"/>
    <w:rsid w:val="005843B7"/>
    <w:rsid w:val="0059051A"/>
    <w:rsid w:val="005A4D3E"/>
    <w:rsid w:val="005A6583"/>
    <w:rsid w:val="005B1433"/>
    <w:rsid w:val="005B7BB9"/>
    <w:rsid w:val="00613753"/>
    <w:rsid w:val="0063335C"/>
    <w:rsid w:val="00647B6F"/>
    <w:rsid w:val="00652DAD"/>
    <w:rsid w:val="006558B7"/>
    <w:rsid w:val="006659FD"/>
    <w:rsid w:val="006744F6"/>
    <w:rsid w:val="00696ED6"/>
    <w:rsid w:val="007222F6"/>
    <w:rsid w:val="00722AFD"/>
    <w:rsid w:val="00724A62"/>
    <w:rsid w:val="00735598"/>
    <w:rsid w:val="0074400D"/>
    <w:rsid w:val="00755AF9"/>
    <w:rsid w:val="007607BA"/>
    <w:rsid w:val="00767888"/>
    <w:rsid w:val="0079383E"/>
    <w:rsid w:val="007A6D84"/>
    <w:rsid w:val="007D52E3"/>
    <w:rsid w:val="0080414B"/>
    <w:rsid w:val="00830B53"/>
    <w:rsid w:val="008915EA"/>
    <w:rsid w:val="008D52C4"/>
    <w:rsid w:val="008F1E83"/>
    <w:rsid w:val="00945D07"/>
    <w:rsid w:val="009575E3"/>
    <w:rsid w:val="00996D04"/>
    <w:rsid w:val="009B3CBD"/>
    <w:rsid w:val="009C3C3C"/>
    <w:rsid w:val="009C5B67"/>
    <w:rsid w:val="009C7662"/>
    <w:rsid w:val="009D2B86"/>
    <w:rsid w:val="009E0E5F"/>
    <w:rsid w:val="00A558D2"/>
    <w:rsid w:val="00A62D2D"/>
    <w:rsid w:val="00A6721C"/>
    <w:rsid w:val="00AC1154"/>
    <w:rsid w:val="00B1553D"/>
    <w:rsid w:val="00B17E18"/>
    <w:rsid w:val="00B67D9B"/>
    <w:rsid w:val="00BA0448"/>
    <w:rsid w:val="00BA6459"/>
    <w:rsid w:val="00BD4DF1"/>
    <w:rsid w:val="00BF5D2C"/>
    <w:rsid w:val="00C14E17"/>
    <w:rsid w:val="00C1531B"/>
    <w:rsid w:val="00C21B94"/>
    <w:rsid w:val="00C61824"/>
    <w:rsid w:val="00C73366"/>
    <w:rsid w:val="00C850CF"/>
    <w:rsid w:val="00C85593"/>
    <w:rsid w:val="00CB2EC7"/>
    <w:rsid w:val="00CB3381"/>
    <w:rsid w:val="00CC79A3"/>
    <w:rsid w:val="00CF0E23"/>
    <w:rsid w:val="00CF5943"/>
    <w:rsid w:val="00D13507"/>
    <w:rsid w:val="00D2255E"/>
    <w:rsid w:val="00D247E0"/>
    <w:rsid w:val="00D248B3"/>
    <w:rsid w:val="00D57CC8"/>
    <w:rsid w:val="00DC2EA3"/>
    <w:rsid w:val="00DE0830"/>
    <w:rsid w:val="00E03D31"/>
    <w:rsid w:val="00E20F6F"/>
    <w:rsid w:val="00E25F8B"/>
    <w:rsid w:val="00E45C97"/>
    <w:rsid w:val="00E84786"/>
    <w:rsid w:val="00E90555"/>
    <w:rsid w:val="00E953E6"/>
    <w:rsid w:val="00EC267A"/>
    <w:rsid w:val="00ED2E0D"/>
    <w:rsid w:val="00F02255"/>
    <w:rsid w:val="00F2691E"/>
    <w:rsid w:val="00F5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1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1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1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E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E27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7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2714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7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2714"/>
    <w:rPr>
      <w:rFonts w:ascii="Times New Roman" w:eastAsia="Calibri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7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7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20BD952A.dotm</Template>
  <TotalTime>9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Aryn Hernandez (CENSUS/ESMD FED)</dc:creator>
  <cp:lastModifiedBy>Aryn Hernandez (CENSUS/ESMD FED)</cp:lastModifiedBy>
  <cp:revision>3</cp:revision>
  <dcterms:created xsi:type="dcterms:W3CDTF">2016-08-19T14:39:00Z</dcterms:created>
  <dcterms:modified xsi:type="dcterms:W3CDTF">2016-08-19T14:48:00Z</dcterms:modified>
</cp:coreProperties>
</file>