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720CF" w14:textId="77777777" w:rsidR="00BA2DBE" w:rsidRPr="00D20211" w:rsidRDefault="00BA2DBE">
      <w:pPr>
        <w:rPr>
          <w:rFonts w:ascii="Arial" w:hAnsi="Arial" w:cs="Arial"/>
        </w:rPr>
      </w:pPr>
      <w:bookmarkStart w:id="0" w:name="_Toc337198071"/>
      <w:bookmarkStart w:id="1" w:name="_Toc423335421"/>
    </w:p>
    <w:p w14:paraId="66D28854" w14:textId="77777777" w:rsidR="00BA2DBE" w:rsidRPr="00D20211" w:rsidRDefault="00BA2DBE">
      <w:pPr>
        <w:rPr>
          <w:rFonts w:ascii="Arial" w:hAnsi="Arial" w:cs="Arial"/>
        </w:rPr>
      </w:pPr>
    </w:p>
    <w:p w14:paraId="35C4E445" w14:textId="77777777" w:rsidR="00BA2DBE" w:rsidRPr="00D20211" w:rsidRDefault="00BA2DBE">
      <w:pPr>
        <w:rPr>
          <w:rFonts w:ascii="Arial" w:hAnsi="Arial" w:cs="Arial"/>
        </w:rPr>
      </w:pPr>
    </w:p>
    <w:p w14:paraId="5D75F82B" w14:textId="77777777" w:rsidR="00BA2DBE" w:rsidRPr="00D20211" w:rsidRDefault="00BA2DBE">
      <w:pPr>
        <w:rPr>
          <w:rFonts w:ascii="Arial" w:hAnsi="Arial" w:cs="Arial"/>
        </w:rPr>
      </w:pPr>
    </w:p>
    <w:p w14:paraId="11BE5FF1" w14:textId="77777777" w:rsidR="00BA2DBE" w:rsidRPr="00D20211" w:rsidRDefault="00BA2DBE">
      <w:pPr>
        <w:rPr>
          <w:rFonts w:ascii="Arial" w:hAnsi="Arial" w:cs="Arial"/>
        </w:rPr>
      </w:pPr>
    </w:p>
    <w:p w14:paraId="4F735D9E" w14:textId="77777777" w:rsidR="00880A20" w:rsidRDefault="00880A20" w:rsidP="001626E8">
      <w:pPr>
        <w:pStyle w:val="Subtitle"/>
        <w:rPr>
          <w:color w:val="auto"/>
          <w:spacing w:val="-7"/>
          <w:sz w:val="48"/>
          <w:szCs w:val="48"/>
        </w:rPr>
      </w:pPr>
      <w:r w:rsidRPr="00880A20">
        <w:rPr>
          <w:color w:val="auto"/>
          <w:spacing w:val="-7"/>
          <w:sz w:val="48"/>
          <w:szCs w:val="48"/>
        </w:rPr>
        <w:t>Environmental Public Health Tracking Network (Tracking Network)</w:t>
      </w:r>
    </w:p>
    <w:p w14:paraId="17DB51AA" w14:textId="77777777" w:rsidR="00BA2DBE" w:rsidRPr="00D20211" w:rsidRDefault="00480FC6" w:rsidP="001626E8">
      <w:pPr>
        <w:pStyle w:val="Subtitle"/>
        <w:rPr>
          <w:color w:val="auto"/>
        </w:rPr>
      </w:pPr>
      <w:r w:rsidRPr="00D20211">
        <w:rPr>
          <w:color w:val="auto"/>
        </w:rPr>
        <w:t>OMB Control N</w:t>
      </w:r>
      <w:r w:rsidR="00EA55C0" w:rsidRPr="00D20211">
        <w:rPr>
          <w:color w:val="auto"/>
        </w:rPr>
        <w:t>o</w:t>
      </w:r>
      <w:r w:rsidR="00EA55C0" w:rsidRPr="00EF03F2">
        <w:rPr>
          <w:color w:val="auto"/>
        </w:rPr>
        <w:t>. 0920</w:t>
      </w:r>
      <w:r w:rsidR="00E52761" w:rsidRPr="00EF03F2">
        <w:rPr>
          <w:color w:val="auto"/>
        </w:rPr>
        <w:t>-</w:t>
      </w:r>
      <w:r w:rsidR="00106232" w:rsidRPr="00106232">
        <w:rPr>
          <w:color w:val="auto"/>
        </w:rPr>
        <w:t>NEW</w:t>
      </w:r>
      <w:r w:rsidRPr="00D20211">
        <w:rPr>
          <w:color w:val="auto"/>
        </w:rPr>
        <w:t xml:space="preserve"> </w:t>
      </w:r>
    </w:p>
    <w:p w14:paraId="53D8A360" w14:textId="77777777" w:rsidR="00C000CD" w:rsidRPr="00D20211" w:rsidRDefault="00E238D3" w:rsidP="001626E8">
      <w:pPr>
        <w:pStyle w:val="Subtitle"/>
        <w:rPr>
          <w:color w:val="auto"/>
        </w:rPr>
      </w:pPr>
      <w:r w:rsidRPr="00E238D3">
        <w:rPr>
          <w:rFonts w:eastAsiaTheme="minorEastAsia" w:cs="Arial"/>
          <w:color w:val="auto"/>
          <w:sz w:val="36"/>
          <w:szCs w:val="36"/>
        </w:rPr>
        <w:t>Existing Collection in Use without an OMB Control Number</w:t>
      </w:r>
    </w:p>
    <w:p w14:paraId="390071B1" w14:textId="77777777" w:rsidR="00667151" w:rsidRDefault="00667151" w:rsidP="001626E8">
      <w:pPr>
        <w:pStyle w:val="Subtitle"/>
        <w:rPr>
          <w:color w:val="auto"/>
        </w:rPr>
      </w:pPr>
    </w:p>
    <w:p w14:paraId="611668A4" w14:textId="77777777" w:rsidR="00D16598" w:rsidRPr="00D20211" w:rsidRDefault="00480FC6" w:rsidP="001626E8">
      <w:pPr>
        <w:pStyle w:val="Subtitle"/>
        <w:rPr>
          <w:color w:val="auto"/>
        </w:rPr>
      </w:pPr>
      <w:r w:rsidRPr="00D20211">
        <w:rPr>
          <w:color w:val="auto"/>
        </w:rPr>
        <w:t xml:space="preserve">Supporting Statement Part A </w:t>
      </w:r>
      <w:r w:rsidR="00BB0E8E" w:rsidRPr="00D20211">
        <w:rPr>
          <w:color w:val="auto"/>
        </w:rPr>
        <w:t>–</w:t>
      </w:r>
      <w:r w:rsidRPr="00D20211">
        <w:rPr>
          <w:color w:val="auto"/>
        </w:rPr>
        <w:t xml:space="preserve"> </w:t>
      </w:r>
    </w:p>
    <w:p w14:paraId="33B95783" w14:textId="77777777" w:rsidR="00BA2DBE" w:rsidRPr="00D20211" w:rsidRDefault="00480FC6" w:rsidP="001626E8">
      <w:pPr>
        <w:pStyle w:val="Subtitle"/>
        <w:rPr>
          <w:color w:val="auto"/>
        </w:rPr>
      </w:pPr>
      <w:r w:rsidRPr="00D20211">
        <w:rPr>
          <w:color w:val="auto"/>
        </w:rPr>
        <w:t>Justification</w:t>
      </w:r>
    </w:p>
    <w:p w14:paraId="685F00B3" w14:textId="77777777" w:rsidR="008E47E6" w:rsidRPr="00D20211" w:rsidRDefault="008E47E6" w:rsidP="00BB0E8E"/>
    <w:p w14:paraId="1FAAB124" w14:textId="77777777" w:rsidR="00BA2DBE" w:rsidRPr="00D20211" w:rsidRDefault="00BA2DBE">
      <w:pPr>
        <w:spacing w:after="200" w:line="276" w:lineRule="auto"/>
        <w:rPr>
          <w:rFonts w:asciiTheme="majorHAnsi" w:hAnsiTheme="majorHAnsi" w:cs="Arial"/>
          <w:sz w:val="36"/>
          <w:szCs w:val="36"/>
        </w:rPr>
      </w:pPr>
    </w:p>
    <w:p w14:paraId="725A6AF2" w14:textId="77777777" w:rsidR="00BA2DBE" w:rsidRPr="00D20211" w:rsidRDefault="00BA2DBE">
      <w:pPr>
        <w:spacing w:after="200" w:line="276" w:lineRule="auto"/>
        <w:rPr>
          <w:rFonts w:asciiTheme="majorHAnsi" w:hAnsiTheme="majorHAnsi" w:cs="Arial"/>
          <w:sz w:val="36"/>
          <w:szCs w:val="36"/>
        </w:rPr>
      </w:pPr>
    </w:p>
    <w:p w14:paraId="11C5C0F3" w14:textId="77777777" w:rsidR="00BA2DBE" w:rsidRPr="00D20211" w:rsidRDefault="00BA2DBE">
      <w:pPr>
        <w:spacing w:after="200" w:line="276" w:lineRule="auto"/>
        <w:rPr>
          <w:rFonts w:asciiTheme="majorHAnsi" w:hAnsiTheme="majorHAnsi" w:cs="Arial"/>
          <w:sz w:val="36"/>
          <w:szCs w:val="36"/>
        </w:rPr>
      </w:pPr>
    </w:p>
    <w:p w14:paraId="6A87E7A4" w14:textId="77777777" w:rsidR="00BA2DBE" w:rsidRPr="00D20211" w:rsidRDefault="00BA2DBE">
      <w:pPr>
        <w:spacing w:after="200" w:line="276" w:lineRule="auto"/>
        <w:rPr>
          <w:rFonts w:asciiTheme="majorHAnsi" w:hAnsiTheme="majorHAnsi" w:cs="Arial"/>
          <w:sz w:val="36"/>
          <w:szCs w:val="36"/>
        </w:rPr>
      </w:pPr>
    </w:p>
    <w:p w14:paraId="7ACE75B6" w14:textId="77777777" w:rsidR="00BA2DBE" w:rsidRPr="00D20211" w:rsidRDefault="00480FC6" w:rsidP="008E47E6">
      <w:pPr>
        <w:pStyle w:val="Subtitle"/>
        <w:spacing w:after="0"/>
        <w:rPr>
          <w:color w:val="auto"/>
        </w:rPr>
      </w:pPr>
      <w:r w:rsidRPr="00D20211">
        <w:rPr>
          <w:color w:val="auto"/>
        </w:rPr>
        <w:t xml:space="preserve">Project Officer: </w:t>
      </w:r>
      <w:r w:rsidR="00880A20">
        <w:rPr>
          <w:color w:val="auto"/>
        </w:rPr>
        <w:t>Alex Charleston</w:t>
      </w:r>
      <w:r w:rsidR="00880A20">
        <w:rPr>
          <w:color w:val="auto"/>
        </w:rPr>
        <w:tab/>
      </w:r>
      <w:r w:rsidR="00880A20">
        <w:rPr>
          <w:color w:val="auto"/>
        </w:rPr>
        <w:tab/>
      </w:r>
    </w:p>
    <w:p w14:paraId="5D86BFFA" w14:textId="77777777" w:rsidR="00BA2DBE" w:rsidRPr="00D20211" w:rsidRDefault="00480FC6" w:rsidP="008E47E6">
      <w:pPr>
        <w:pStyle w:val="Subtitle"/>
        <w:spacing w:after="0"/>
        <w:rPr>
          <w:color w:val="auto"/>
        </w:rPr>
      </w:pPr>
      <w:r w:rsidRPr="00D20211">
        <w:rPr>
          <w:color w:val="auto"/>
        </w:rPr>
        <w:t>Title:</w:t>
      </w:r>
      <w:r w:rsidR="00880A20">
        <w:rPr>
          <w:color w:val="auto"/>
        </w:rPr>
        <w:t xml:space="preserve"> Lead Public Health Advisor</w:t>
      </w:r>
    </w:p>
    <w:p w14:paraId="157FB336" w14:textId="77777777" w:rsidR="00BA2DBE" w:rsidRPr="00D20211" w:rsidRDefault="00107476" w:rsidP="008E47E6">
      <w:pPr>
        <w:pStyle w:val="Subtitle"/>
        <w:spacing w:after="0"/>
        <w:rPr>
          <w:color w:val="auto"/>
        </w:rPr>
      </w:pPr>
      <w:r w:rsidRPr="00D20211">
        <w:rPr>
          <w:color w:val="auto"/>
        </w:rPr>
        <w:t>Phone</w:t>
      </w:r>
      <w:r w:rsidR="00480FC6" w:rsidRPr="00D20211">
        <w:rPr>
          <w:color w:val="auto"/>
        </w:rPr>
        <w:t>:</w:t>
      </w:r>
      <w:r w:rsidR="00880A20">
        <w:rPr>
          <w:color w:val="auto"/>
        </w:rPr>
        <w:t xml:space="preserve"> 770-488-3183</w:t>
      </w:r>
    </w:p>
    <w:p w14:paraId="5F0AECD7" w14:textId="77777777" w:rsidR="00BA2DBE" w:rsidRPr="00D20211" w:rsidRDefault="00107476" w:rsidP="00EA0849">
      <w:pPr>
        <w:pStyle w:val="Subtitle"/>
        <w:spacing w:after="0"/>
        <w:rPr>
          <w:color w:val="auto"/>
        </w:rPr>
      </w:pPr>
      <w:r w:rsidRPr="00D20211">
        <w:rPr>
          <w:color w:val="auto"/>
        </w:rPr>
        <w:t>Email</w:t>
      </w:r>
      <w:r w:rsidR="00480FC6" w:rsidRPr="00D20211">
        <w:rPr>
          <w:color w:val="auto"/>
        </w:rPr>
        <w:t xml:space="preserve">: </w:t>
      </w:r>
      <w:hyperlink r:id="rId8" w:history="1">
        <w:r w:rsidR="00880A20" w:rsidRPr="009A4FE3">
          <w:rPr>
            <w:rStyle w:val="Hyperlink"/>
          </w:rPr>
          <w:t>aac4@cdc.gov</w:t>
        </w:r>
      </w:hyperlink>
      <w:r w:rsidR="00880A20">
        <w:rPr>
          <w:color w:val="auto"/>
        </w:rPr>
        <w:tab/>
      </w:r>
    </w:p>
    <w:p w14:paraId="412CE639" w14:textId="77777777" w:rsidR="00BA2DBE" w:rsidRPr="00D20211" w:rsidRDefault="00107476" w:rsidP="008E47E6">
      <w:pPr>
        <w:pStyle w:val="Subtitle"/>
        <w:spacing w:after="0"/>
        <w:rPr>
          <w:color w:val="auto"/>
        </w:rPr>
      </w:pPr>
      <w:r w:rsidRPr="00D20211">
        <w:rPr>
          <w:color w:val="auto"/>
        </w:rPr>
        <w:t>Fax</w:t>
      </w:r>
      <w:r w:rsidR="00480FC6" w:rsidRPr="00D20211">
        <w:rPr>
          <w:color w:val="auto"/>
        </w:rPr>
        <w:t>:</w:t>
      </w:r>
      <w:r w:rsidR="00880A20">
        <w:rPr>
          <w:color w:val="auto"/>
        </w:rPr>
        <w:t xml:space="preserve"> 770-488-1538</w:t>
      </w:r>
    </w:p>
    <w:p w14:paraId="7288E4AE" w14:textId="77777777" w:rsidR="00EA0849" w:rsidRPr="00D20211" w:rsidRDefault="00EA0849" w:rsidP="008E47E6">
      <w:pPr>
        <w:pStyle w:val="Subtitle"/>
        <w:spacing w:after="0"/>
        <w:rPr>
          <w:color w:val="auto"/>
        </w:rPr>
      </w:pPr>
    </w:p>
    <w:p w14:paraId="08B9EE76" w14:textId="742562D9" w:rsidR="00965C2A" w:rsidRPr="00D20211" w:rsidRDefault="00480FC6" w:rsidP="008E47E6">
      <w:pPr>
        <w:pStyle w:val="Subtitle"/>
        <w:spacing w:after="0"/>
        <w:rPr>
          <w:rFonts w:ascii="Arial" w:hAnsi="Arial"/>
          <w:color w:val="auto"/>
        </w:rPr>
      </w:pPr>
      <w:r w:rsidRPr="00D20211">
        <w:rPr>
          <w:color w:val="auto"/>
        </w:rPr>
        <w:t>Date:</w:t>
      </w:r>
      <w:r w:rsidR="00C94160">
        <w:rPr>
          <w:color w:val="auto"/>
        </w:rPr>
        <w:t xml:space="preserve"> </w:t>
      </w:r>
      <w:r w:rsidR="00C60205">
        <w:rPr>
          <w:color w:val="auto"/>
        </w:rPr>
        <w:t>3/24/2017</w:t>
      </w:r>
      <w:r w:rsidR="00BA2DBE" w:rsidRPr="00D20211">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14:paraId="5FFDD319" w14:textId="77777777" w:rsidR="009B765E" w:rsidRPr="00D20211" w:rsidRDefault="009B765E" w:rsidP="00637DF7">
          <w:pPr>
            <w:pStyle w:val="TOCHeading"/>
            <w:spacing w:after="480"/>
            <w:jc w:val="center"/>
            <w:rPr>
              <w:color w:val="auto"/>
            </w:rPr>
          </w:pPr>
          <w:r w:rsidRPr="00D20211">
            <w:rPr>
              <w:color w:val="auto"/>
            </w:rPr>
            <w:t>Table of Contents</w:t>
          </w:r>
        </w:p>
        <w:p w14:paraId="279842B2" w14:textId="77777777" w:rsidR="006F0FDA" w:rsidRPr="00F37EF4" w:rsidRDefault="009B765E">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anchor="_Toc447311698" w:history="1">
            <w:r w:rsidR="006F0FDA" w:rsidRPr="00F37EF4">
              <w:rPr>
                <w:rStyle w:val="Hyperlink"/>
                <w:noProof/>
              </w:rPr>
              <w:t>A.1. Circumstances Making the Collection of Information Necessary</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_Toc447311698 \h </w:instrText>
            </w:r>
            <w:r w:rsidR="006F0FDA" w:rsidRPr="00F37EF4">
              <w:rPr>
                <w:noProof/>
                <w:webHidden/>
              </w:rPr>
            </w:r>
            <w:r w:rsidR="006F0FDA" w:rsidRPr="00F37EF4">
              <w:rPr>
                <w:noProof/>
                <w:webHidden/>
              </w:rPr>
              <w:fldChar w:fldCharType="separate"/>
            </w:r>
            <w:r w:rsidR="00F4246F" w:rsidRPr="00F37EF4">
              <w:rPr>
                <w:noProof/>
                <w:webHidden/>
              </w:rPr>
              <w:t>4</w:t>
            </w:r>
            <w:r w:rsidR="006F0FDA" w:rsidRPr="00F37EF4">
              <w:rPr>
                <w:noProof/>
                <w:webHidden/>
              </w:rPr>
              <w:fldChar w:fldCharType="end"/>
            </w:r>
          </w:hyperlink>
        </w:p>
        <w:p w14:paraId="17436DA0" w14:textId="77777777" w:rsidR="006F0FDA" w:rsidRPr="00F37EF4" w:rsidRDefault="001021C5">
          <w:pPr>
            <w:pStyle w:val="TOC1"/>
            <w:tabs>
              <w:tab w:val="right" w:leader="dot" w:pos="9350"/>
            </w:tabs>
            <w:rPr>
              <w:noProof/>
              <w:sz w:val="22"/>
              <w:szCs w:val="22"/>
            </w:rPr>
          </w:pPr>
          <w:hyperlink w:anchor="_Toc447311699" w:history="1">
            <w:r w:rsidR="006F0FDA" w:rsidRPr="00F37EF4">
              <w:rPr>
                <w:rStyle w:val="Hyperlink"/>
                <w:noProof/>
              </w:rPr>
              <w:t>A.2. Purpose and Use of the Information Collection</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_Toc447311699 \h </w:instrText>
            </w:r>
            <w:r w:rsidR="006F0FDA" w:rsidRPr="00F37EF4">
              <w:rPr>
                <w:noProof/>
                <w:webHidden/>
              </w:rPr>
            </w:r>
            <w:r w:rsidR="006F0FDA" w:rsidRPr="00F37EF4">
              <w:rPr>
                <w:noProof/>
                <w:webHidden/>
              </w:rPr>
              <w:fldChar w:fldCharType="separate"/>
            </w:r>
            <w:r w:rsidR="00F4246F" w:rsidRPr="00F37EF4">
              <w:rPr>
                <w:noProof/>
                <w:webHidden/>
              </w:rPr>
              <w:t>5</w:t>
            </w:r>
            <w:r w:rsidR="006F0FDA" w:rsidRPr="00F37EF4">
              <w:rPr>
                <w:noProof/>
                <w:webHidden/>
              </w:rPr>
              <w:fldChar w:fldCharType="end"/>
            </w:r>
          </w:hyperlink>
        </w:p>
        <w:p w14:paraId="10D14721" w14:textId="77777777" w:rsidR="006F0FDA" w:rsidRPr="00F37EF4" w:rsidRDefault="001021C5">
          <w:pPr>
            <w:pStyle w:val="TOC1"/>
            <w:tabs>
              <w:tab w:val="right" w:leader="dot" w:pos="9350"/>
            </w:tabs>
            <w:rPr>
              <w:noProof/>
              <w:sz w:val="22"/>
              <w:szCs w:val="22"/>
            </w:rPr>
          </w:pPr>
          <w:hyperlink w:anchor="_Toc447311700" w:history="1">
            <w:r w:rsidR="006F0FDA" w:rsidRPr="00F37EF4">
              <w:rPr>
                <w:rStyle w:val="Hyperlink"/>
                <w:noProof/>
              </w:rPr>
              <w:t>A.3.  Use of Improved Information Technology and Burden Reduction</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_Toc447311700 \h </w:instrText>
            </w:r>
            <w:r w:rsidR="006F0FDA" w:rsidRPr="00F37EF4">
              <w:rPr>
                <w:noProof/>
                <w:webHidden/>
              </w:rPr>
            </w:r>
            <w:r w:rsidR="006F0FDA" w:rsidRPr="00F37EF4">
              <w:rPr>
                <w:noProof/>
                <w:webHidden/>
              </w:rPr>
              <w:fldChar w:fldCharType="separate"/>
            </w:r>
            <w:r w:rsidR="00F4246F" w:rsidRPr="00F37EF4">
              <w:rPr>
                <w:noProof/>
                <w:webHidden/>
              </w:rPr>
              <w:t>9</w:t>
            </w:r>
            <w:r w:rsidR="006F0FDA" w:rsidRPr="00F37EF4">
              <w:rPr>
                <w:noProof/>
                <w:webHidden/>
              </w:rPr>
              <w:fldChar w:fldCharType="end"/>
            </w:r>
          </w:hyperlink>
        </w:p>
        <w:p w14:paraId="47A272B6" w14:textId="77777777" w:rsidR="006F0FDA" w:rsidRPr="00F37EF4" w:rsidRDefault="001021C5">
          <w:pPr>
            <w:pStyle w:val="TOC1"/>
            <w:tabs>
              <w:tab w:val="right" w:leader="dot" w:pos="9350"/>
            </w:tabs>
            <w:rPr>
              <w:noProof/>
              <w:sz w:val="22"/>
              <w:szCs w:val="22"/>
            </w:rPr>
          </w:pPr>
          <w:hyperlink w:anchor="_Toc447311701" w:history="1">
            <w:r w:rsidR="006F0FDA" w:rsidRPr="00F37EF4">
              <w:rPr>
                <w:rStyle w:val="Hyperlink"/>
                <w:noProof/>
              </w:rPr>
              <w:t>A.4. Efforts to Identify Duplication and Use of Similar Information</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_Toc447311701 \h </w:instrText>
            </w:r>
            <w:r w:rsidR="006F0FDA" w:rsidRPr="00F37EF4">
              <w:rPr>
                <w:noProof/>
                <w:webHidden/>
              </w:rPr>
            </w:r>
            <w:r w:rsidR="006F0FDA" w:rsidRPr="00F37EF4">
              <w:rPr>
                <w:noProof/>
                <w:webHidden/>
              </w:rPr>
              <w:fldChar w:fldCharType="separate"/>
            </w:r>
            <w:r w:rsidR="00F4246F" w:rsidRPr="00F37EF4">
              <w:rPr>
                <w:noProof/>
                <w:webHidden/>
              </w:rPr>
              <w:t>10</w:t>
            </w:r>
            <w:r w:rsidR="006F0FDA" w:rsidRPr="00F37EF4">
              <w:rPr>
                <w:noProof/>
                <w:webHidden/>
              </w:rPr>
              <w:fldChar w:fldCharType="end"/>
            </w:r>
          </w:hyperlink>
        </w:p>
        <w:p w14:paraId="3E179306" w14:textId="77777777" w:rsidR="006F0FDA" w:rsidRPr="00F37EF4" w:rsidRDefault="001021C5">
          <w:pPr>
            <w:pStyle w:val="TOC1"/>
            <w:tabs>
              <w:tab w:val="right" w:leader="dot" w:pos="9350"/>
            </w:tabs>
            <w:rPr>
              <w:noProof/>
              <w:sz w:val="22"/>
              <w:szCs w:val="22"/>
            </w:rPr>
          </w:pPr>
          <w:hyperlink w:anchor="_Toc447311702" w:history="1">
            <w:r w:rsidR="006F0FDA" w:rsidRPr="00F37EF4">
              <w:rPr>
                <w:rStyle w:val="Hyperlink"/>
                <w:noProof/>
              </w:rPr>
              <w:t>A.5. Impact on Small Businesses or Other Small Entities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_Toc447311702 \h </w:instrText>
            </w:r>
            <w:r w:rsidR="006F0FDA" w:rsidRPr="00F37EF4">
              <w:rPr>
                <w:noProof/>
                <w:webHidden/>
              </w:rPr>
            </w:r>
            <w:r w:rsidR="006F0FDA" w:rsidRPr="00F37EF4">
              <w:rPr>
                <w:noProof/>
                <w:webHidden/>
              </w:rPr>
              <w:fldChar w:fldCharType="separate"/>
            </w:r>
            <w:r w:rsidR="00F4246F" w:rsidRPr="00F37EF4">
              <w:rPr>
                <w:noProof/>
                <w:webHidden/>
              </w:rPr>
              <w:t>10</w:t>
            </w:r>
            <w:r w:rsidR="006F0FDA" w:rsidRPr="00F37EF4">
              <w:rPr>
                <w:noProof/>
                <w:webHidden/>
              </w:rPr>
              <w:fldChar w:fldCharType="end"/>
            </w:r>
          </w:hyperlink>
        </w:p>
        <w:p w14:paraId="29701E07" w14:textId="77777777" w:rsidR="006F0FDA" w:rsidRPr="00F37EF4" w:rsidRDefault="001021C5">
          <w:pPr>
            <w:pStyle w:val="TOC1"/>
            <w:tabs>
              <w:tab w:val="right" w:leader="dot" w:pos="9350"/>
            </w:tabs>
            <w:rPr>
              <w:noProof/>
              <w:sz w:val="22"/>
              <w:szCs w:val="22"/>
            </w:rPr>
          </w:pPr>
          <w:hyperlink w:anchor="_Toc447311703" w:history="1">
            <w:r w:rsidR="006F0FDA" w:rsidRPr="00F37EF4">
              <w:rPr>
                <w:rStyle w:val="Hyperlink"/>
                <w:noProof/>
              </w:rPr>
              <w:t>A.6. Consequences of Collecting the Information Less Frequently</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_Toc447311703 \h </w:instrText>
            </w:r>
            <w:r w:rsidR="006F0FDA" w:rsidRPr="00F37EF4">
              <w:rPr>
                <w:noProof/>
                <w:webHidden/>
              </w:rPr>
            </w:r>
            <w:r w:rsidR="006F0FDA" w:rsidRPr="00F37EF4">
              <w:rPr>
                <w:noProof/>
                <w:webHidden/>
              </w:rPr>
              <w:fldChar w:fldCharType="separate"/>
            </w:r>
            <w:r w:rsidR="00F4246F" w:rsidRPr="00F37EF4">
              <w:rPr>
                <w:noProof/>
                <w:webHidden/>
              </w:rPr>
              <w:t>11</w:t>
            </w:r>
            <w:r w:rsidR="006F0FDA" w:rsidRPr="00F37EF4">
              <w:rPr>
                <w:noProof/>
                <w:webHidden/>
              </w:rPr>
              <w:fldChar w:fldCharType="end"/>
            </w:r>
          </w:hyperlink>
        </w:p>
        <w:p w14:paraId="4D3CCC02" w14:textId="77777777" w:rsidR="006F0FDA" w:rsidRPr="00F37EF4" w:rsidRDefault="001021C5">
          <w:pPr>
            <w:pStyle w:val="TOC1"/>
            <w:tabs>
              <w:tab w:val="right" w:leader="dot" w:pos="9350"/>
            </w:tabs>
            <w:rPr>
              <w:noProof/>
              <w:sz w:val="22"/>
              <w:szCs w:val="22"/>
            </w:rPr>
          </w:pPr>
          <w:hyperlink w:anchor="_Toc447311704" w:history="1">
            <w:r w:rsidR="006F0FDA" w:rsidRPr="00F37EF4">
              <w:rPr>
                <w:rStyle w:val="Hyperlink"/>
                <w:noProof/>
              </w:rPr>
              <w:t>A.7. Special Circumstances Relating to the Guidelines of 5 CFR 1320.5</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_Toc447311704 \h </w:instrText>
            </w:r>
            <w:r w:rsidR="006F0FDA" w:rsidRPr="00F37EF4">
              <w:rPr>
                <w:noProof/>
                <w:webHidden/>
              </w:rPr>
            </w:r>
            <w:r w:rsidR="006F0FDA" w:rsidRPr="00F37EF4">
              <w:rPr>
                <w:noProof/>
                <w:webHidden/>
              </w:rPr>
              <w:fldChar w:fldCharType="separate"/>
            </w:r>
            <w:r w:rsidR="00F4246F" w:rsidRPr="00F37EF4">
              <w:rPr>
                <w:noProof/>
                <w:webHidden/>
              </w:rPr>
              <w:t>11</w:t>
            </w:r>
            <w:r w:rsidR="006F0FDA" w:rsidRPr="00F37EF4">
              <w:rPr>
                <w:noProof/>
                <w:webHidden/>
              </w:rPr>
              <w:fldChar w:fldCharType="end"/>
            </w:r>
          </w:hyperlink>
        </w:p>
        <w:p w14:paraId="306B3DEC" w14:textId="77777777" w:rsidR="006F0FDA" w:rsidRPr="00F37EF4" w:rsidRDefault="001021C5">
          <w:pPr>
            <w:pStyle w:val="TOC1"/>
            <w:tabs>
              <w:tab w:val="right" w:leader="dot" w:pos="9350"/>
            </w:tabs>
            <w:rPr>
              <w:noProof/>
              <w:sz w:val="22"/>
              <w:szCs w:val="22"/>
            </w:rPr>
          </w:pPr>
          <w:hyperlink w:anchor="_Toc447311705" w:history="1">
            <w:r w:rsidR="006F0FDA" w:rsidRPr="00F37EF4">
              <w:rPr>
                <w:rStyle w:val="Hyperlink"/>
                <w:noProof/>
              </w:rPr>
              <w:t>A.8. Comments in Response to the Federal Register Notice and Efforts to Consult Outside the Agency</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_Toc447311705 \h </w:instrText>
            </w:r>
            <w:r w:rsidR="006F0FDA" w:rsidRPr="00F37EF4">
              <w:rPr>
                <w:noProof/>
                <w:webHidden/>
              </w:rPr>
            </w:r>
            <w:r w:rsidR="006F0FDA" w:rsidRPr="00F37EF4">
              <w:rPr>
                <w:noProof/>
                <w:webHidden/>
              </w:rPr>
              <w:fldChar w:fldCharType="separate"/>
            </w:r>
            <w:r w:rsidR="00F4246F" w:rsidRPr="00F37EF4">
              <w:rPr>
                <w:noProof/>
                <w:webHidden/>
              </w:rPr>
              <w:t>11</w:t>
            </w:r>
            <w:r w:rsidR="006F0FDA" w:rsidRPr="00F37EF4">
              <w:rPr>
                <w:noProof/>
                <w:webHidden/>
              </w:rPr>
              <w:fldChar w:fldCharType="end"/>
            </w:r>
          </w:hyperlink>
        </w:p>
        <w:p w14:paraId="1D334E5E" w14:textId="77777777" w:rsidR="006F0FDA" w:rsidRPr="00F37EF4" w:rsidRDefault="001021C5">
          <w:pPr>
            <w:pStyle w:val="TOC1"/>
            <w:tabs>
              <w:tab w:val="right" w:leader="dot" w:pos="9350"/>
            </w:tabs>
            <w:rPr>
              <w:noProof/>
              <w:sz w:val="22"/>
              <w:szCs w:val="22"/>
            </w:rPr>
          </w:pPr>
          <w:hyperlink w:anchor="_Toc447311706" w:history="1">
            <w:r w:rsidR="006F0FDA" w:rsidRPr="00F37EF4">
              <w:rPr>
                <w:rStyle w:val="Hyperlink"/>
                <w:noProof/>
              </w:rPr>
              <w:t>A.9.  Explanation of Any Payment or Gift to Respondents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_Toc447311706 \h </w:instrText>
            </w:r>
            <w:r w:rsidR="006F0FDA" w:rsidRPr="00F37EF4">
              <w:rPr>
                <w:noProof/>
                <w:webHidden/>
              </w:rPr>
            </w:r>
            <w:r w:rsidR="006F0FDA" w:rsidRPr="00F37EF4">
              <w:rPr>
                <w:noProof/>
                <w:webHidden/>
              </w:rPr>
              <w:fldChar w:fldCharType="separate"/>
            </w:r>
            <w:r w:rsidR="00F4246F" w:rsidRPr="00F37EF4">
              <w:rPr>
                <w:noProof/>
                <w:webHidden/>
              </w:rPr>
              <w:t>14</w:t>
            </w:r>
            <w:r w:rsidR="006F0FDA" w:rsidRPr="00F37EF4">
              <w:rPr>
                <w:noProof/>
                <w:webHidden/>
              </w:rPr>
              <w:fldChar w:fldCharType="end"/>
            </w:r>
          </w:hyperlink>
        </w:p>
        <w:p w14:paraId="54523880" w14:textId="77777777" w:rsidR="006F0FDA" w:rsidRPr="00F37EF4" w:rsidRDefault="001021C5">
          <w:pPr>
            <w:pStyle w:val="TOC1"/>
            <w:tabs>
              <w:tab w:val="right" w:leader="dot" w:pos="9350"/>
            </w:tabs>
            <w:rPr>
              <w:noProof/>
              <w:sz w:val="22"/>
              <w:szCs w:val="22"/>
            </w:rPr>
          </w:pPr>
          <w:hyperlink w:anchor="_Toc447311707" w:history="1">
            <w:r w:rsidR="006F0FDA" w:rsidRPr="00F37EF4">
              <w:rPr>
                <w:rStyle w:val="Hyperlink"/>
                <w:noProof/>
              </w:rPr>
              <w:t>A.10.  Protection of the Privacy and Confidentiality of Information Provided by Respondents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_Toc447311707 \h </w:instrText>
            </w:r>
            <w:r w:rsidR="006F0FDA" w:rsidRPr="00F37EF4">
              <w:rPr>
                <w:noProof/>
                <w:webHidden/>
              </w:rPr>
            </w:r>
            <w:r w:rsidR="006F0FDA" w:rsidRPr="00F37EF4">
              <w:rPr>
                <w:noProof/>
                <w:webHidden/>
              </w:rPr>
              <w:fldChar w:fldCharType="separate"/>
            </w:r>
            <w:r w:rsidR="00F4246F" w:rsidRPr="00F37EF4">
              <w:rPr>
                <w:noProof/>
                <w:webHidden/>
              </w:rPr>
              <w:t>15</w:t>
            </w:r>
            <w:r w:rsidR="006F0FDA" w:rsidRPr="00F37EF4">
              <w:rPr>
                <w:noProof/>
                <w:webHidden/>
              </w:rPr>
              <w:fldChar w:fldCharType="end"/>
            </w:r>
          </w:hyperlink>
        </w:p>
        <w:p w14:paraId="714E63DC" w14:textId="77777777" w:rsidR="006F0FDA" w:rsidRPr="00F37EF4" w:rsidRDefault="001021C5">
          <w:pPr>
            <w:pStyle w:val="TOC1"/>
            <w:tabs>
              <w:tab w:val="right" w:leader="dot" w:pos="9350"/>
            </w:tabs>
            <w:rPr>
              <w:noProof/>
              <w:sz w:val="22"/>
              <w:szCs w:val="22"/>
            </w:rPr>
          </w:pPr>
          <w:hyperlink w:anchor="_Toc447311708" w:history="1">
            <w:r w:rsidR="006F0FDA" w:rsidRPr="00F37EF4">
              <w:rPr>
                <w:rStyle w:val="Hyperlink"/>
                <w:noProof/>
              </w:rPr>
              <w:t>A.11. Institutional Review Board (IRB) and Justification for Sensitive Questions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_Toc447311708 \h </w:instrText>
            </w:r>
            <w:r w:rsidR="006F0FDA" w:rsidRPr="00F37EF4">
              <w:rPr>
                <w:noProof/>
                <w:webHidden/>
              </w:rPr>
            </w:r>
            <w:r w:rsidR="006F0FDA" w:rsidRPr="00F37EF4">
              <w:rPr>
                <w:noProof/>
                <w:webHidden/>
              </w:rPr>
              <w:fldChar w:fldCharType="separate"/>
            </w:r>
            <w:r w:rsidR="00F4246F" w:rsidRPr="00F37EF4">
              <w:rPr>
                <w:noProof/>
                <w:webHidden/>
              </w:rPr>
              <w:t>15</w:t>
            </w:r>
            <w:r w:rsidR="006F0FDA" w:rsidRPr="00F37EF4">
              <w:rPr>
                <w:noProof/>
                <w:webHidden/>
              </w:rPr>
              <w:fldChar w:fldCharType="end"/>
            </w:r>
          </w:hyperlink>
        </w:p>
        <w:p w14:paraId="6759D532" w14:textId="77777777" w:rsidR="006F0FDA" w:rsidRPr="00F37EF4" w:rsidRDefault="001021C5">
          <w:pPr>
            <w:pStyle w:val="TOC1"/>
            <w:tabs>
              <w:tab w:val="right" w:leader="dot" w:pos="9350"/>
            </w:tabs>
            <w:rPr>
              <w:noProof/>
              <w:sz w:val="22"/>
              <w:szCs w:val="22"/>
            </w:rPr>
          </w:pPr>
          <w:hyperlink w:anchor="_Toc447311709" w:history="1">
            <w:r w:rsidR="006F0FDA" w:rsidRPr="00F37EF4">
              <w:rPr>
                <w:rStyle w:val="Hyperlink"/>
                <w:noProof/>
              </w:rPr>
              <w:t>A.12.  Estimates of Annualized Burden Hours and Costs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_Toc447311709 \h </w:instrText>
            </w:r>
            <w:r w:rsidR="006F0FDA" w:rsidRPr="00F37EF4">
              <w:rPr>
                <w:noProof/>
                <w:webHidden/>
              </w:rPr>
            </w:r>
            <w:r w:rsidR="006F0FDA" w:rsidRPr="00F37EF4">
              <w:rPr>
                <w:noProof/>
                <w:webHidden/>
              </w:rPr>
              <w:fldChar w:fldCharType="separate"/>
            </w:r>
            <w:r w:rsidR="00F4246F" w:rsidRPr="00F37EF4">
              <w:rPr>
                <w:noProof/>
                <w:webHidden/>
              </w:rPr>
              <w:t>16</w:t>
            </w:r>
            <w:r w:rsidR="006F0FDA" w:rsidRPr="00F37EF4">
              <w:rPr>
                <w:noProof/>
                <w:webHidden/>
              </w:rPr>
              <w:fldChar w:fldCharType="end"/>
            </w:r>
          </w:hyperlink>
        </w:p>
        <w:p w14:paraId="7C54DD1D" w14:textId="77777777" w:rsidR="006F0FDA" w:rsidRPr="00F37EF4" w:rsidRDefault="001021C5">
          <w:pPr>
            <w:pStyle w:val="TOC1"/>
            <w:tabs>
              <w:tab w:val="right" w:leader="dot" w:pos="9350"/>
            </w:tabs>
            <w:rPr>
              <w:noProof/>
              <w:sz w:val="22"/>
              <w:szCs w:val="22"/>
            </w:rPr>
          </w:pPr>
          <w:hyperlink w:anchor="_Toc447311710" w:history="1">
            <w:r w:rsidR="006F0FDA" w:rsidRPr="00F37EF4">
              <w:rPr>
                <w:rStyle w:val="Hyperlink"/>
                <w:noProof/>
              </w:rPr>
              <w:t>A.13. Estimates of Other Total Annual Cost Burden to Respondents and Record Keepers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_Toc447311710 \h </w:instrText>
            </w:r>
            <w:r w:rsidR="006F0FDA" w:rsidRPr="00F37EF4">
              <w:rPr>
                <w:noProof/>
                <w:webHidden/>
              </w:rPr>
            </w:r>
            <w:r w:rsidR="006F0FDA" w:rsidRPr="00F37EF4">
              <w:rPr>
                <w:noProof/>
                <w:webHidden/>
              </w:rPr>
              <w:fldChar w:fldCharType="separate"/>
            </w:r>
            <w:r w:rsidR="00F4246F" w:rsidRPr="00F37EF4">
              <w:rPr>
                <w:noProof/>
                <w:webHidden/>
              </w:rPr>
              <w:t>18</w:t>
            </w:r>
            <w:r w:rsidR="006F0FDA" w:rsidRPr="00F37EF4">
              <w:rPr>
                <w:noProof/>
                <w:webHidden/>
              </w:rPr>
              <w:fldChar w:fldCharType="end"/>
            </w:r>
          </w:hyperlink>
        </w:p>
        <w:p w14:paraId="5EB3AEB3" w14:textId="77777777" w:rsidR="006F0FDA" w:rsidRPr="00F37EF4" w:rsidRDefault="001021C5">
          <w:pPr>
            <w:pStyle w:val="TOC1"/>
            <w:tabs>
              <w:tab w:val="right" w:leader="dot" w:pos="9350"/>
            </w:tabs>
            <w:rPr>
              <w:noProof/>
              <w:sz w:val="22"/>
              <w:szCs w:val="22"/>
            </w:rPr>
          </w:pPr>
          <w:hyperlink w:anchor="_Toc447311711" w:history="1">
            <w:r w:rsidR="006F0FDA" w:rsidRPr="00F37EF4">
              <w:rPr>
                <w:rStyle w:val="Hyperlink"/>
                <w:noProof/>
              </w:rPr>
              <w:t>A.14. Annualized Cost to the Federal Government</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_Toc447311711 \h </w:instrText>
            </w:r>
            <w:r w:rsidR="006F0FDA" w:rsidRPr="00F37EF4">
              <w:rPr>
                <w:noProof/>
                <w:webHidden/>
              </w:rPr>
            </w:r>
            <w:r w:rsidR="006F0FDA" w:rsidRPr="00F37EF4">
              <w:rPr>
                <w:noProof/>
                <w:webHidden/>
              </w:rPr>
              <w:fldChar w:fldCharType="separate"/>
            </w:r>
            <w:r w:rsidR="00F4246F" w:rsidRPr="00F37EF4">
              <w:rPr>
                <w:noProof/>
                <w:webHidden/>
              </w:rPr>
              <w:t>19</w:t>
            </w:r>
            <w:r w:rsidR="006F0FDA" w:rsidRPr="00F37EF4">
              <w:rPr>
                <w:noProof/>
                <w:webHidden/>
              </w:rPr>
              <w:fldChar w:fldCharType="end"/>
            </w:r>
          </w:hyperlink>
        </w:p>
        <w:p w14:paraId="2E41EAF6" w14:textId="77777777" w:rsidR="006F0FDA" w:rsidRPr="00F37EF4" w:rsidRDefault="001021C5">
          <w:pPr>
            <w:pStyle w:val="TOC1"/>
            <w:tabs>
              <w:tab w:val="right" w:leader="dot" w:pos="9350"/>
            </w:tabs>
            <w:rPr>
              <w:noProof/>
              <w:sz w:val="22"/>
              <w:szCs w:val="22"/>
            </w:rPr>
          </w:pPr>
          <w:hyperlink w:anchor="_Toc447311712" w:history="1">
            <w:r w:rsidR="006F0FDA" w:rsidRPr="00F37EF4">
              <w:rPr>
                <w:rStyle w:val="Hyperlink"/>
                <w:noProof/>
              </w:rPr>
              <w:t>A.15. Explanation for Program Changes or Adjustments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_Toc447311712 \h </w:instrText>
            </w:r>
            <w:r w:rsidR="006F0FDA" w:rsidRPr="00F37EF4">
              <w:rPr>
                <w:noProof/>
                <w:webHidden/>
              </w:rPr>
            </w:r>
            <w:r w:rsidR="006F0FDA" w:rsidRPr="00F37EF4">
              <w:rPr>
                <w:noProof/>
                <w:webHidden/>
              </w:rPr>
              <w:fldChar w:fldCharType="separate"/>
            </w:r>
            <w:r w:rsidR="00F4246F" w:rsidRPr="00F37EF4">
              <w:rPr>
                <w:noProof/>
                <w:webHidden/>
              </w:rPr>
              <w:t>20</w:t>
            </w:r>
            <w:r w:rsidR="006F0FDA" w:rsidRPr="00F37EF4">
              <w:rPr>
                <w:noProof/>
                <w:webHidden/>
              </w:rPr>
              <w:fldChar w:fldCharType="end"/>
            </w:r>
          </w:hyperlink>
        </w:p>
        <w:p w14:paraId="31DFA25B" w14:textId="77777777" w:rsidR="006F0FDA" w:rsidRPr="00F37EF4" w:rsidRDefault="001021C5">
          <w:pPr>
            <w:pStyle w:val="TOC1"/>
            <w:tabs>
              <w:tab w:val="right" w:leader="dot" w:pos="9350"/>
            </w:tabs>
            <w:rPr>
              <w:noProof/>
              <w:sz w:val="22"/>
              <w:szCs w:val="22"/>
            </w:rPr>
          </w:pPr>
          <w:hyperlink w:anchor="_Toc447311713" w:history="1">
            <w:r w:rsidR="006F0FDA" w:rsidRPr="00F37EF4">
              <w:rPr>
                <w:rStyle w:val="Hyperlink"/>
                <w:noProof/>
              </w:rPr>
              <w:t>A.16. Plans for Tabulation and Publication and Project Time Schedule</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_Toc447311713 \h </w:instrText>
            </w:r>
            <w:r w:rsidR="006F0FDA" w:rsidRPr="00F37EF4">
              <w:rPr>
                <w:noProof/>
                <w:webHidden/>
              </w:rPr>
            </w:r>
            <w:r w:rsidR="006F0FDA" w:rsidRPr="00F37EF4">
              <w:rPr>
                <w:noProof/>
                <w:webHidden/>
              </w:rPr>
              <w:fldChar w:fldCharType="separate"/>
            </w:r>
            <w:r w:rsidR="00F4246F" w:rsidRPr="00F37EF4">
              <w:rPr>
                <w:noProof/>
                <w:webHidden/>
              </w:rPr>
              <w:t>20</w:t>
            </w:r>
            <w:r w:rsidR="006F0FDA" w:rsidRPr="00F37EF4">
              <w:rPr>
                <w:noProof/>
                <w:webHidden/>
              </w:rPr>
              <w:fldChar w:fldCharType="end"/>
            </w:r>
          </w:hyperlink>
        </w:p>
        <w:p w14:paraId="6B643F5E" w14:textId="77777777" w:rsidR="006F0FDA" w:rsidRPr="00F37EF4" w:rsidRDefault="001021C5">
          <w:pPr>
            <w:pStyle w:val="TOC1"/>
            <w:tabs>
              <w:tab w:val="right" w:leader="dot" w:pos="9350"/>
            </w:tabs>
            <w:rPr>
              <w:noProof/>
              <w:sz w:val="22"/>
              <w:szCs w:val="22"/>
            </w:rPr>
          </w:pPr>
          <w:hyperlink w:anchor="_Toc447311714" w:history="1">
            <w:r w:rsidR="006F0FDA" w:rsidRPr="00F37EF4">
              <w:rPr>
                <w:rStyle w:val="Hyperlink"/>
                <w:noProof/>
              </w:rPr>
              <w:t>A.17. Reason(s) Display of OMB Expiration Date is Inappropriate</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_Toc447311714 \h </w:instrText>
            </w:r>
            <w:r w:rsidR="006F0FDA" w:rsidRPr="00F37EF4">
              <w:rPr>
                <w:noProof/>
                <w:webHidden/>
              </w:rPr>
            </w:r>
            <w:r w:rsidR="006F0FDA" w:rsidRPr="00F37EF4">
              <w:rPr>
                <w:noProof/>
                <w:webHidden/>
              </w:rPr>
              <w:fldChar w:fldCharType="separate"/>
            </w:r>
            <w:r w:rsidR="00F4246F" w:rsidRPr="00F37EF4">
              <w:rPr>
                <w:noProof/>
                <w:webHidden/>
              </w:rPr>
              <w:t>22</w:t>
            </w:r>
            <w:r w:rsidR="006F0FDA" w:rsidRPr="00F37EF4">
              <w:rPr>
                <w:noProof/>
                <w:webHidden/>
              </w:rPr>
              <w:fldChar w:fldCharType="end"/>
            </w:r>
          </w:hyperlink>
        </w:p>
        <w:p w14:paraId="7FDFEFD5" w14:textId="77777777" w:rsidR="006F0FDA" w:rsidRPr="00F37EF4" w:rsidRDefault="001021C5">
          <w:pPr>
            <w:pStyle w:val="TOC1"/>
            <w:tabs>
              <w:tab w:val="right" w:leader="dot" w:pos="9350"/>
            </w:tabs>
            <w:rPr>
              <w:noProof/>
              <w:sz w:val="22"/>
              <w:szCs w:val="22"/>
            </w:rPr>
          </w:pPr>
          <w:hyperlink w:anchor="_Toc447311715" w:history="1">
            <w:r w:rsidR="006F0FDA" w:rsidRPr="00F37EF4">
              <w:rPr>
                <w:rStyle w:val="Hyperlink"/>
                <w:noProof/>
              </w:rPr>
              <w:t>A.18. Exceptions to Certification for Paperwork Reduction Act Submissions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_Toc447311715 \h </w:instrText>
            </w:r>
            <w:r w:rsidR="006F0FDA" w:rsidRPr="00F37EF4">
              <w:rPr>
                <w:noProof/>
                <w:webHidden/>
              </w:rPr>
            </w:r>
            <w:r w:rsidR="006F0FDA" w:rsidRPr="00F37EF4">
              <w:rPr>
                <w:noProof/>
                <w:webHidden/>
              </w:rPr>
              <w:fldChar w:fldCharType="separate"/>
            </w:r>
            <w:r w:rsidR="00F4246F" w:rsidRPr="00F37EF4">
              <w:rPr>
                <w:noProof/>
                <w:webHidden/>
              </w:rPr>
              <w:t>22</w:t>
            </w:r>
            <w:r w:rsidR="006F0FDA" w:rsidRPr="00F37EF4">
              <w:rPr>
                <w:noProof/>
                <w:webHidden/>
              </w:rPr>
              <w:fldChar w:fldCharType="end"/>
            </w:r>
          </w:hyperlink>
        </w:p>
        <w:p w14:paraId="4D00B3CB" w14:textId="77777777" w:rsidR="006F0FDA" w:rsidRDefault="001021C5">
          <w:pPr>
            <w:pStyle w:val="TOC1"/>
            <w:tabs>
              <w:tab w:val="right" w:leader="dot" w:pos="9350"/>
            </w:tabs>
            <w:rPr>
              <w:noProof/>
              <w:sz w:val="22"/>
              <w:szCs w:val="22"/>
            </w:rPr>
          </w:pPr>
          <w:hyperlink w:anchor="_Toc447311716" w:history="1">
            <w:r w:rsidR="006F0FDA" w:rsidRPr="00F37EF4">
              <w:rPr>
                <w:rStyle w:val="Hyperlink"/>
                <w:noProof/>
              </w:rPr>
              <w:t>List of Attachments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_Toc447311716 \h </w:instrText>
            </w:r>
            <w:r w:rsidR="006F0FDA" w:rsidRPr="00F37EF4">
              <w:rPr>
                <w:noProof/>
                <w:webHidden/>
              </w:rPr>
            </w:r>
            <w:r w:rsidR="006F0FDA" w:rsidRPr="00F37EF4">
              <w:rPr>
                <w:noProof/>
                <w:webHidden/>
              </w:rPr>
              <w:fldChar w:fldCharType="separate"/>
            </w:r>
            <w:r w:rsidR="00F4246F" w:rsidRPr="00F37EF4">
              <w:rPr>
                <w:noProof/>
                <w:webHidden/>
              </w:rPr>
              <w:t>23</w:t>
            </w:r>
            <w:r w:rsidR="006F0FDA" w:rsidRPr="00F37EF4">
              <w:rPr>
                <w:noProof/>
                <w:webHidden/>
              </w:rPr>
              <w:fldChar w:fldCharType="end"/>
            </w:r>
          </w:hyperlink>
        </w:p>
        <w:p w14:paraId="2EFE3E80" w14:textId="77777777" w:rsidR="009B765E" w:rsidRPr="00D20211" w:rsidRDefault="009B765E">
          <w:r w:rsidRPr="00D20211">
            <w:rPr>
              <w:b/>
              <w:bCs/>
              <w:noProof/>
            </w:rPr>
            <w:fldChar w:fldCharType="end"/>
          </w:r>
        </w:p>
      </w:sdtContent>
    </w:sdt>
    <w:p w14:paraId="6AB0807A" w14:textId="77777777" w:rsidR="00BA2DBE" w:rsidRPr="00D20211" w:rsidRDefault="00BA2DBE">
      <w:pPr>
        <w:spacing w:after="200" w:line="276" w:lineRule="auto"/>
        <w:rPr>
          <w:rFonts w:eastAsiaTheme="majorEastAsia" w:cs="Arial"/>
          <w:b/>
          <w:bCs/>
          <w:sz w:val="26"/>
          <w:szCs w:val="26"/>
        </w:rPr>
      </w:pPr>
    </w:p>
    <w:bookmarkEnd w:id="0"/>
    <w:bookmarkEnd w:id="1"/>
    <w:p w14:paraId="103DA935" w14:textId="77777777" w:rsidR="00480FC6" w:rsidRPr="00D20211" w:rsidRDefault="00480FC6">
      <w:r w:rsidRPr="00D20211">
        <w:br w:type="page"/>
      </w:r>
    </w:p>
    <w:p w14:paraId="28910469" w14:textId="77777777" w:rsidR="0024399D" w:rsidRPr="00D20211" w:rsidRDefault="0024399D" w:rsidP="00EE7CF9">
      <w:pPr>
        <w:pBdr>
          <w:bottom w:val="single" w:sz="4" w:space="1" w:color="auto"/>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3D8DFA49" wp14:editId="0AC7A3C8">
                <wp:simplePos x="0" y="0"/>
                <wp:positionH relativeFrom="margin">
                  <wp:align>right</wp:align>
                </wp:positionH>
                <wp:positionV relativeFrom="paragraph">
                  <wp:posOffset>494665</wp:posOffset>
                </wp:positionV>
                <wp:extent cx="5930900" cy="65786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578600"/>
                        </a:xfrm>
                        <a:prstGeom prst="rect">
                          <a:avLst/>
                        </a:prstGeom>
                        <a:solidFill>
                          <a:srgbClr val="FFFFFF"/>
                        </a:solidFill>
                        <a:ln w="9525">
                          <a:solidFill>
                            <a:srgbClr val="000000"/>
                          </a:solidFill>
                          <a:miter lim="800000"/>
                          <a:headEnd/>
                          <a:tailEnd/>
                        </a:ln>
                      </wps:spPr>
                      <wps:txbx>
                        <w:txbxContent>
                          <w:p w14:paraId="07B7E373" w14:textId="77777777" w:rsidR="001021C5" w:rsidRPr="001B2712" w:rsidRDefault="001021C5" w:rsidP="008C46E9">
                            <w:pPr>
                              <w:spacing w:before="240" w:line="240" w:lineRule="auto"/>
                              <w:rPr>
                                <w:sz w:val="24"/>
                                <w:szCs w:val="24"/>
                              </w:rPr>
                            </w:pPr>
                            <w:r w:rsidRPr="001B2712">
                              <w:rPr>
                                <w:b/>
                                <w:sz w:val="24"/>
                                <w:szCs w:val="24"/>
                              </w:rPr>
                              <w:t xml:space="preserve">Goal of the study: </w:t>
                            </w:r>
                            <w:r>
                              <w:rPr>
                                <w:rFonts w:eastAsia="Calibri"/>
                                <w:sz w:val="24"/>
                              </w:rPr>
                              <w:t>Tracking is t</w:t>
                            </w:r>
                            <w:r w:rsidRPr="0092323D">
                              <w:rPr>
                                <w:rFonts w:eastAsia="Calibri"/>
                                <w:sz w:val="24"/>
                              </w:rPr>
                              <w:t>he ongoing collection, integration, analysis, and dissemination of health, exposure, and hazard data to drive public health actions that protect the population from harm resulting from exposure to environmental contaminants</w:t>
                            </w:r>
                            <w:r w:rsidRPr="006B6C22">
                              <w:rPr>
                                <w:rFonts w:eastAsia="Calibri"/>
                                <w:sz w:val="24"/>
                                <w:lang w:val="en"/>
                              </w:rPr>
                              <w:t>.</w:t>
                            </w:r>
                            <w:r>
                              <w:rPr>
                                <w:rFonts w:eastAsia="Calibri"/>
                                <w:sz w:val="24"/>
                                <w:lang w:val="en"/>
                              </w:rPr>
                              <w:t xml:space="preserve"> The Tracking Program integrates these data from various sources including state and local health departments (SLHD) into the Tracking Network. The </w:t>
                            </w:r>
                            <w:r w:rsidRPr="00B13CA9">
                              <w:rPr>
                                <w:rFonts w:eastAsia="Calibri"/>
                                <w:sz w:val="24"/>
                                <w:lang w:val="en"/>
                              </w:rPr>
                              <w:t>Tracking Program also collects information</w:t>
                            </w:r>
                            <w:r>
                              <w:rPr>
                                <w:rFonts w:eastAsia="Calibri"/>
                                <w:sz w:val="24"/>
                                <w:lang w:val="en"/>
                              </w:rPr>
                              <w:t xml:space="preserve"> (program data)</w:t>
                            </w:r>
                            <w:r w:rsidRPr="00B13CA9">
                              <w:rPr>
                                <w:rFonts w:eastAsia="Calibri"/>
                                <w:sz w:val="24"/>
                                <w:lang w:val="en"/>
                              </w:rPr>
                              <w:t xml:space="preserve"> from funded </w:t>
                            </w:r>
                            <w:r>
                              <w:rPr>
                                <w:rFonts w:eastAsia="Calibri"/>
                                <w:sz w:val="24"/>
                                <w:lang w:val="en"/>
                              </w:rPr>
                              <w:t>SLHD</w:t>
                            </w:r>
                            <w:r w:rsidRPr="00B13CA9">
                              <w:rPr>
                                <w:rFonts w:eastAsia="Calibri"/>
                                <w:sz w:val="24"/>
                                <w:lang w:val="en"/>
                              </w:rPr>
                              <w:t xml:space="preserve"> for program evaluation and monitoring.</w:t>
                            </w:r>
                          </w:p>
                          <w:p w14:paraId="349D65F4" w14:textId="6847761D" w:rsidR="001021C5" w:rsidRPr="001B2712" w:rsidRDefault="001021C5" w:rsidP="008C46E9">
                            <w:pPr>
                              <w:spacing w:before="240" w:line="240" w:lineRule="auto"/>
                              <w:rPr>
                                <w:sz w:val="24"/>
                                <w:szCs w:val="24"/>
                              </w:rPr>
                            </w:pPr>
                            <w:r w:rsidRPr="001B2712">
                              <w:rPr>
                                <w:b/>
                                <w:sz w:val="24"/>
                                <w:szCs w:val="24"/>
                              </w:rPr>
                              <w:t xml:space="preserve">Intended use of the resulting data: </w:t>
                            </w:r>
                            <w:r>
                              <w:rPr>
                                <w:sz w:val="24"/>
                                <w:szCs w:val="24"/>
                              </w:rPr>
                              <w:t>Data are integrated into the Tracking Network t</w:t>
                            </w:r>
                            <w:r w:rsidRPr="002A0571">
                              <w:rPr>
                                <w:sz w:val="24"/>
                                <w:szCs w:val="24"/>
                              </w:rPr>
                              <w:t>o</w:t>
                            </w:r>
                            <w:r>
                              <w:rPr>
                                <w:b/>
                                <w:sz w:val="24"/>
                                <w:szCs w:val="24"/>
                              </w:rPr>
                              <w:t xml:space="preserve"> </w:t>
                            </w:r>
                            <w:r w:rsidRPr="001B2712">
                              <w:rPr>
                                <w:sz w:val="24"/>
                                <w:szCs w:val="24"/>
                              </w:rPr>
                              <w:t xml:space="preserve">provide </w:t>
                            </w:r>
                            <w:r>
                              <w:rPr>
                                <w:sz w:val="24"/>
                                <w:szCs w:val="24"/>
                              </w:rPr>
                              <w:t xml:space="preserve">data and information that informs environmental public health actions for state and local departments. Program data are used by Tracking Program staff to measure performance of each </w:t>
                            </w:r>
                            <w:r w:rsidRPr="00B13CA9">
                              <w:rPr>
                                <w:rFonts w:eastAsia="Calibri"/>
                                <w:sz w:val="24"/>
                                <w:lang w:val="en"/>
                              </w:rPr>
                              <w:t xml:space="preserve">funded </w:t>
                            </w:r>
                            <w:r>
                              <w:rPr>
                                <w:rFonts w:eastAsia="Calibri"/>
                                <w:sz w:val="24"/>
                                <w:lang w:val="en"/>
                              </w:rPr>
                              <w:t>state and local health department and the Tracking Program overall.</w:t>
                            </w:r>
                          </w:p>
                          <w:p w14:paraId="155D1DCE" w14:textId="77777777" w:rsidR="001021C5" w:rsidRPr="001B2712" w:rsidRDefault="001021C5" w:rsidP="008C46E9">
                            <w:pPr>
                              <w:spacing w:before="240" w:line="240" w:lineRule="auto"/>
                              <w:rPr>
                                <w:sz w:val="24"/>
                                <w:szCs w:val="24"/>
                              </w:rPr>
                            </w:pPr>
                            <w:r w:rsidRPr="001B2712">
                              <w:rPr>
                                <w:b/>
                                <w:sz w:val="24"/>
                                <w:szCs w:val="24"/>
                              </w:rPr>
                              <w:t xml:space="preserve">Methods to be used to collect: </w:t>
                            </w:r>
                            <w:r>
                              <w:rPr>
                                <w:sz w:val="24"/>
                                <w:szCs w:val="24"/>
                              </w:rPr>
                              <w:t xml:space="preserve">The Tracking Program receives SLHD reports of existing data they collect for other purposes such as hospital administration data, vital statistics data, and air monitoring data. </w:t>
                            </w:r>
                            <w:r>
                              <w:rPr>
                                <w:rFonts w:eastAsia="Calibri"/>
                                <w:sz w:val="24"/>
                                <w:lang w:val="en"/>
                              </w:rPr>
                              <w:t>F</w:t>
                            </w:r>
                            <w:r w:rsidRPr="00B13CA9">
                              <w:rPr>
                                <w:rFonts w:eastAsia="Calibri"/>
                                <w:sz w:val="24"/>
                                <w:lang w:val="en"/>
                              </w:rPr>
                              <w:t xml:space="preserve">unded </w:t>
                            </w:r>
                            <w:r>
                              <w:rPr>
                                <w:rFonts w:eastAsia="Calibri"/>
                                <w:sz w:val="24"/>
                                <w:lang w:val="en"/>
                              </w:rPr>
                              <w:t>SLHD also complete templates and submit program data via email to the Tracking Program.</w:t>
                            </w:r>
                          </w:p>
                          <w:p w14:paraId="304D2B59" w14:textId="2F21A972" w:rsidR="001021C5" w:rsidRPr="00683A14" w:rsidRDefault="001021C5" w:rsidP="008C46E9">
                            <w:pPr>
                              <w:spacing w:before="240" w:line="240" w:lineRule="auto"/>
                              <w:rPr>
                                <w:sz w:val="24"/>
                                <w:szCs w:val="24"/>
                              </w:rPr>
                            </w:pPr>
                            <w:r w:rsidRPr="001B2712">
                              <w:rPr>
                                <w:b/>
                                <w:sz w:val="24"/>
                                <w:szCs w:val="24"/>
                              </w:rPr>
                              <w:t xml:space="preserve">Subpopulation to be studied: </w:t>
                            </w:r>
                            <w:r>
                              <w:rPr>
                                <w:sz w:val="24"/>
                                <w:szCs w:val="24"/>
                              </w:rPr>
                              <w:t xml:space="preserve">The Tracking Program compiles into a single location data it receives, such as administrative, vital statistics, and air monitoring data. At times, associations between these factors and potential </w:t>
                            </w:r>
                            <w:r w:rsidRPr="006A6D3F">
                              <w:rPr>
                                <w:sz w:val="24"/>
                                <w:szCs w:val="24"/>
                              </w:rPr>
                              <w:t>populations most affected</w:t>
                            </w:r>
                            <w:r>
                              <w:rPr>
                                <w:sz w:val="24"/>
                                <w:szCs w:val="24"/>
                              </w:rPr>
                              <w:t xml:space="preserve"> (e.g., children, people over the age of 65, people of minority race) are studied.</w:t>
                            </w:r>
                          </w:p>
                          <w:p w14:paraId="1B84C210" w14:textId="244F8109" w:rsidR="001021C5" w:rsidRPr="002A0571" w:rsidRDefault="001021C5" w:rsidP="008C46E9">
                            <w:pPr>
                              <w:spacing w:before="240" w:line="240" w:lineRule="auto"/>
                              <w:rPr>
                                <w:sz w:val="24"/>
                                <w:szCs w:val="24"/>
                              </w:rPr>
                            </w:pPr>
                            <w:r w:rsidRPr="001B2712">
                              <w:rPr>
                                <w:b/>
                                <w:sz w:val="24"/>
                                <w:szCs w:val="24"/>
                              </w:rPr>
                              <w:t xml:space="preserve">How data will be analyzed: </w:t>
                            </w:r>
                            <w:r>
                              <w:rPr>
                                <w:sz w:val="24"/>
                                <w:szCs w:val="24"/>
                              </w:rPr>
                              <w:t>Data from state and local health departments will be integrated into the tracking network to facilitate development of hypotheses surrounding our understanding of the potential associations between health and the environment and to inform state and local public health actions for mitigating the impact of environmental risk factors on health. Analyses include, but are not limited to,</w:t>
                            </w:r>
                            <w:r>
                              <w:rPr>
                                <w:rFonts w:eastAsia="Calibri"/>
                                <w:sz w:val="24"/>
                                <w:szCs w:val="24"/>
                              </w:rPr>
                              <w:t xml:space="preserve"> (1) describing</w:t>
                            </w:r>
                            <w:r w:rsidRPr="004D5B68">
                              <w:rPr>
                                <w:rFonts w:eastAsia="Calibri"/>
                                <w:sz w:val="24"/>
                                <w:szCs w:val="24"/>
                              </w:rPr>
                              <w:t xml:space="preserve"> temporal and spatial trends in disease and potential environmental exposures, (2) identify</w:t>
                            </w:r>
                            <w:r>
                              <w:rPr>
                                <w:rFonts w:eastAsia="Calibri"/>
                                <w:sz w:val="24"/>
                                <w:szCs w:val="24"/>
                              </w:rPr>
                              <w:t>ing</w:t>
                            </w:r>
                            <w:r w:rsidRPr="004D5B68">
                              <w:rPr>
                                <w:rFonts w:eastAsia="Calibri"/>
                                <w:sz w:val="24"/>
                                <w:szCs w:val="24"/>
                              </w:rPr>
                              <w:t xml:space="preserve"> </w:t>
                            </w:r>
                            <w:r w:rsidRPr="006A6D3F">
                              <w:rPr>
                                <w:rFonts w:eastAsia="Calibri"/>
                                <w:sz w:val="24"/>
                                <w:szCs w:val="24"/>
                              </w:rPr>
                              <w:t>populations most affected</w:t>
                            </w:r>
                            <w:r w:rsidRPr="004D5B68">
                              <w:rPr>
                                <w:rFonts w:eastAsia="Calibri"/>
                                <w:sz w:val="24"/>
                                <w:szCs w:val="24"/>
                              </w:rPr>
                              <w:t>, (3) generat</w:t>
                            </w:r>
                            <w:r>
                              <w:rPr>
                                <w:rFonts w:eastAsia="Calibri"/>
                                <w:sz w:val="24"/>
                                <w:szCs w:val="24"/>
                              </w:rPr>
                              <w:t>ing</w:t>
                            </w:r>
                            <w:r w:rsidRPr="004D5B68">
                              <w:rPr>
                                <w:rFonts w:eastAsia="Calibri"/>
                                <w:sz w:val="24"/>
                                <w:szCs w:val="24"/>
                              </w:rPr>
                              <w:t xml:space="preserve"> hypothesis about associations between health and environmental exposures</w:t>
                            </w:r>
                            <w:r>
                              <w:rPr>
                                <w:rFonts w:eastAsia="Calibri"/>
                                <w:sz w:val="24"/>
                                <w:szCs w:val="24"/>
                              </w:rPr>
                              <w:t>.  In some cases, data may be used to</w:t>
                            </w:r>
                            <w:r w:rsidRPr="004D5B68">
                              <w:rPr>
                                <w:rFonts w:eastAsia="Calibri"/>
                                <w:sz w:val="24"/>
                                <w:szCs w:val="24"/>
                              </w:rPr>
                              <w:t xml:space="preserve"> </w:t>
                            </w:r>
                            <w:r>
                              <w:rPr>
                                <w:rFonts w:eastAsia="Calibri"/>
                                <w:sz w:val="24"/>
                                <w:szCs w:val="24"/>
                              </w:rPr>
                              <w:t xml:space="preserve"> inform</w:t>
                            </w:r>
                            <w:r w:rsidRPr="004D5B68">
                              <w:rPr>
                                <w:rFonts w:eastAsia="Calibri"/>
                                <w:sz w:val="24"/>
                                <w:szCs w:val="24"/>
                              </w:rPr>
                              <w:t xml:space="preserve"> environmental public health </w:t>
                            </w:r>
                            <w:r>
                              <w:rPr>
                                <w:rFonts w:eastAsia="Calibri"/>
                                <w:sz w:val="24"/>
                                <w:szCs w:val="24"/>
                              </w:rPr>
                              <w:t xml:space="preserve">policies and interventions for state and local health departments.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DFA49" id="_x0000_t202" coordsize="21600,21600" o:spt="202" path="m,l,21600r21600,l21600,xe">
                <v:stroke joinstyle="miter"/>
                <v:path gradientshapeok="t" o:connecttype="rect"/>
              </v:shapetype>
              <v:shape id="Text Box 2" o:spid="_x0000_s1026" type="#_x0000_t202" style="position:absolute;margin-left:415.8pt;margin-top:38.95pt;width:467pt;height:51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">
                <v:textbox>
                  <w:txbxContent>
                    <w:p w14:paraId="07B7E373" w14:textId="77777777" w:rsidR="001021C5" w:rsidRPr="001B2712" w:rsidRDefault="001021C5" w:rsidP="008C46E9">
                      <w:pPr>
                        <w:spacing w:before="240" w:line="240" w:lineRule="auto"/>
                        <w:rPr>
                          <w:sz w:val="24"/>
                          <w:szCs w:val="24"/>
                        </w:rPr>
                      </w:pPr>
                      <w:r w:rsidRPr="001B2712">
                        <w:rPr>
                          <w:b/>
                          <w:sz w:val="24"/>
                          <w:szCs w:val="24"/>
                        </w:rPr>
                        <w:t xml:space="preserve">Goal of the study: </w:t>
                      </w:r>
                      <w:r>
                        <w:rPr>
                          <w:rFonts w:eastAsia="Calibri"/>
                          <w:sz w:val="24"/>
                        </w:rPr>
                        <w:t>Tracking is t</w:t>
                      </w:r>
                      <w:r w:rsidRPr="0092323D">
                        <w:rPr>
                          <w:rFonts w:eastAsia="Calibri"/>
                          <w:sz w:val="24"/>
                        </w:rPr>
                        <w:t>he ongoing collection, integration, analysis, and dissemination of health, exposure, and hazard data to drive public health actions that protect the population from harm resulting from exposure to environmental contaminants</w:t>
                      </w:r>
                      <w:r w:rsidRPr="006B6C22">
                        <w:rPr>
                          <w:rFonts w:eastAsia="Calibri"/>
                          <w:sz w:val="24"/>
                          <w:lang w:val="en"/>
                        </w:rPr>
                        <w:t>.</w:t>
                      </w:r>
                      <w:r>
                        <w:rPr>
                          <w:rFonts w:eastAsia="Calibri"/>
                          <w:sz w:val="24"/>
                          <w:lang w:val="en"/>
                        </w:rPr>
                        <w:t xml:space="preserve"> The Tracking Program integrates these data from various sources including state and local health departments (SLHD) into the Tracking Network. The </w:t>
                      </w:r>
                      <w:r w:rsidRPr="00B13CA9">
                        <w:rPr>
                          <w:rFonts w:eastAsia="Calibri"/>
                          <w:sz w:val="24"/>
                          <w:lang w:val="en"/>
                        </w:rPr>
                        <w:t>Tracking Program also collects information</w:t>
                      </w:r>
                      <w:r>
                        <w:rPr>
                          <w:rFonts w:eastAsia="Calibri"/>
                          <w:sz w:val="24"/>
                          <w:lang w:val="en"/>
                        </w:rPr>
                        <w:t xml:space="preserve"> (program data)</w:t>
                      </w:r>
                      <w:r w:rsidRPr="00B13CA9">
                        <w:rPr>
                          <w:rFonts w:eastAsia="Calibri"/>
                          <w:sz w:val="24"/>
                          <w:lang w:val="en"/>
                        </w:rPr>
                        <w:t xml:space="preserve"> from funded </w:t>
                      </w:r>
                      <w:r>
                        <w:rPr>
                          <w:rFonts w:eastAsia="Calibri"/>
                          <w:sz w:val="24"/>
                          <w:lang w:val="en"/>
                        </w:rPr>
                        <w:t>SLHD</w:t>
                      </w:r>
                      <w:r w:rsidRPr="00B13CA9">
                        <w:rPr>
                          <w:rFonts w:eastAsia="Calibri"/>
                          <w:sz w:val="24"/>
                          <w:lang w:val="en"/>
                        </w:rPr>
                        <w:t xml:space="preserve"> for program evaluation and monitoring.</w:t>
                      </w:r>
                    </w:p>
                    <w:p w14:paraId="349D65F4" w14:textId="6847761D" w:rsidR="001021C5" w:rsidRPr="001B2712" w:rsidRDefault="001021C5" w:rsidP="008C46E9">
                      <w:pPr>
                        <w:spacing w:before="240" w:line="240" w:lineRule="auto"/>
                        <w:rPr>
                          <w:sz w:val="24"/>
                          <w:szCs w:val="24"/>
                        </w:rPr>
                      </w:pPr>
                      <w:r w:rsidRPr="001B2712">
                        <w:rPr>
                          <w:b/>
                          <w:sz w:val="24"/>
                          <w:szCs w:val="24"/>
                        </w:rPr>
                        <w:t xml:space="preserve">Intended use of the resulting data: </w:t>
                      </w:r>
                      <w:r>
                        <w:rPr>
                          <w:sz w:val="24"/>
                          <w:szCs w:val="24"/>
                        </w:rPr>
                        <w:t>Data are integrated into the Tracking Network t</w:t>
                      </w:r>
                      <w:r w:rsidRPr="002A0571">
                        <w:rPr>
                          <w:sz w:val="24"/>
                          <w:szCs w:val="24"/>
                        </w:rPr>
                        <w:t>o</w:t>
                      </w:r>
                      <w:r>
                        <w:rPr>
                          <w:b/>
                          <w:sz w:val="24"/>
                          <w:szCs w:val="24"/>
                        </w:rPr>
                        <w:t xml:space="preserve"> </w:t>
                      </w:r>
                      <w:r w:rsidRPr="001B2712">
                        <w:rPr>
                          <w:sz w:val="24"/>
                          <w:szCs w:val="24"/>
                        </w:rPr>
                        <w:t xml:space="preserve">provide </w:t>
                      </w:r>
                      <w:r>
                        <w:rPr>
                          <w:sz w:val="24"/>
                          <w:szCs w:val="24"/>
                        </w:rPr>
                        <w:t xml:space="preserve">data and information that informs environmental public health actions for state and local departments. Program data are used by Tracking Program staff to measure performance of each </w:t>
                      </w:r>
                      <w:r w:rsidRPr="00B13CA9">
                        <w:rPr>
                          <w:rFonts w:eastAsia="Calibri"/>
                          <w:sz w:val="24"/>
                          <w:lang w:val="en"/>
                        </w:rPr>
                        <w:t xml:space="preserve">funded </w:t>
                      </w:r>
                      <w:r>
                        <w:rPr>
                          <w:rFonts w:eastAsia="Calibri"/>
                          <w:sz w:val="24"/>
                          <w:lang w:val="en"/>
                        </w:rPr>
                        <w:t>state and local health department and the Tracking Program overall.</w:t>
                      </w:r>
                    </w:p>
                    <w:p w14:paraId="155D1DCE" w14:textId="77777777" w:rsidR="001021C5" w:rsidRPr="001B2712" w:rsidRDefault="001021C5" w:rsidP="008C46E9">
                      <w:pPr>
                        <w:spacing w:before="240" w:line="240" w:lineRule="auto"/>
                        <w:rPr>
                          <w:sz w:val="24"/>
                          <w:szCs w:val="24"/>
                        </w:rPr>
                      </w:pPr>
                      <w:r w:rsidRPr="001B2712">
                        <w:rPr>
                          <w:b/>
                          <w:sz w:val="24"/>
                          <w:szCs w:val="24"/>
                        </w:rPr>
                        <w:t xml:space="preserve">Methods to be used to collect: </w:t>
                      </w:r>
                      <w:r>
                        <w:rPr>
                          <w:sz w:val="24"/>
                          <w:szCs w:val="24"/>
                        </w:rPr>
                        <w:t xml:space="preserve">The Tracking Program receives SLHD reports of existing data they collect for other purposes such as hospital administration data, vital statistics data, and air monitoring data. </w:t>
                      </w:r>
                      <w:r>
                        <w:rPr>
                          <w:rFonts w:eastAsia="Calibri"/>
                          <w:sz w:val="24"/>
                          <w:lang w:val="en"/>
                        </w:rPr>
                        <w:t>F</w:t>
                      </w:r>
                      <w:r w:rsidRPr="00B13CA9">
                        <w:rPr>
                          <w:rFonts w:eastAsia="Calibri"/>
                          <w:sz w:val="24"/>
                          <w:lang w:val="en"/>
                        </w:rPr>
                        <w:t xml:space="preserve">unded </w:t>
                      </w:r>
                      <w:r>
                        <w:rPr>
                          <w:rFonts w:eastAsia="Calibri"/>
                          <w:sz w:val="24"/>
                          <w:lang w:val="en"/>
                        </w:rPr>
                        <w:t>SLHD also complete templates and submit program data via email to the Tracking Program.</w:t>
                      </w:r>
                    </w:p>
                    <w:p w14:paraId="304D2B59" w14:textId="2F21A972" w:rsidR="001021C5" w:rsidRPr="00683A14" w:rsidRDefault="001021C5" w:rsidP="008C46E9">
                      <w:pPr>
                        <w:spacing w:before="240" w:line="240" w:lineRule="auto"/>
                        <w:rPr>
                          <w:sz w:val="24"/>
                          <w:szCs w:val="24"/>
                        </w:rPr>
                      </w:pPr>
                      <w:r w:rsidRPr="001B2712">
                        <w:rPr>
                          <w:b/>
                          <w:sz w:val="24"/>
                          <w:szCs w:val="24"/>
                        </w:rPr>
                        <w:t xml:space="preserve">Subpopulation to be studied: </w:t>
                      </w:r>
                      <w:r>
                        <w:rPr>
                          <w:sz w:val="24"/>
                          <w:szCs w:val="24"/>
                        </w:rPr>
                        <w:t xml:space="preserve">The Tracking Program compiles into a single location data it receives, such as administrative, vital statistics, and air monitoring data. At times, associations between these factors and potential </w:t>
                      </w:r>
                      <w:r w:rsidRPr="006A6D3F">
                        <w:rPr>
                          <w:sz w:val="24"/>
                          <w:szCs w:val="24"/>
                        </w:rPr>
                        <w:t>populations most affected</w:t>
                      </w:r>
                      <w:r>
                        <w:rPr>
                          <w:sz w:val="24"/>
                          <w:szCs w:val="24"/>
                        </w:rPr>
                        <w:t xml:space="preserve"> (e.g., children, people over the age of 65, people of minority race) are studied.</w:t>
                      </w:r>
                    </w:p>
                    <w:p w14:paraId="1B84C210" w14:textId="244F8109" w:rsidR="001021C5" w:rsidRPr="002A0571" w:rsidRDefault="001021C5" w:rsidP="008C46E9">
                      <w:pPr>
                        <w:spacing w:before="240" w:line="240" w:lineRule="auto"/>
                        <w:rPr>
                          <w:sz w:val="24"/>
                          <w:szCs w:val="24"/>
                        </w:rPr>
                      </w:pPr>
                      <w:r w:rsidRPr="001B2712">
                        <w:rPr>
                          <w:b/>
                          <w:sz w:val="24"/>
                          <w:szCs w:val="24"/>
                        </w:rPr>
                        <w:t xml:space="preserve">How data will be analyzed: </w:t>
                      </w:r>
                      <w:r>
                        <w:rPr>
                          <w:sz w:val="24"/>
                          <w:szCs w:val="24"/>
                        </w:rPr>
                        <w:t>Data from state and local health departments will be integrated into the tracking network to facilitate development of hypotheses surrounding our understanding of the potential associations between health and the environment and to inform state and local public health actions for mitigating the impact of environmental risk factors on health. Analyses include, but are not limited to,</w:t>
                      </w:r>
                      <w:r>
                        <w:rPr>
                          <w:rFonts w:eastAsia="Calibri"/>
                          <w:sz w:val="24"/>
                          <w:szCs w:val="24"/>
                        </w:rPr>
                        <w:t xml:space="preserve"> (1) describing</w:t>
                      </w:r>
                      <w:r w:rsidRPr="004D5B68">
                        <w:rPr>
                          <w:rFonts w:eastAsia="Calibri"/>
                          <w:sz w:val="24"/>
                          <w:szCs w:val="24"/>
                        </w:rPr>
                        <w:t xml:space="preserve"> temporal and spatial trends in disease and potential environmental exposures, (2) identify</w:t>
                      </w:r>
                      <w:r>
                        <w:rPr>
                          <w:rFonts w:eastAsia="Calibri"/>
                          <w:sz w:val="24"/>
                          <w:szCs w:val="24"/>
                        </w:rPr>
                        <w:t>ing</w:t>
                      </w:r>
                      <w:r w:rsidRPr="004D5B68">
                        <w:rPr>
                          <w:rFonts w:eastAsia="Calibri"/>
                          <w:sz w:val="24"/>
                          <w:szCs w:val="24"/>
                        </w:rPr>
                        <w:t xml:space="preserve"> </w:t>
                      </w:r>
                      <w:r w:rsidRPr="006A6D3F">
                        <w:rPr>
                          <w:rFonts w:eastAsia="Calibri"/>
                          <w:sz w:val="24"/>
                          <w:szCs w:val="24"/>
                        </w:rPr>
                        <w:t>populations most affected</w:t>
                      </w:r>
                      <w:r w:rsidRPr="004D5B68">
                        <w:rPr>
                          <w:rFonts w:eastAsia="Calibri"/>
                          <w:sz w:val="24"/>
                          <w:szCs w:val="24"/>
                        </w:rPr>
                        <w:t>, (3) generat</w:t>
                      </w:r>
                      <w:r>
                        <w:rPr>
                          <w:rFonts w:eastAsia="Calibri"/>
                          <w:sz w:val="24"/>
                          <w:szCs w:val="24"/>
                        </w:rPr>
                        <w:t>ing</w:t>
                      </w:r>
                      <w:r w:rsidRPr="004D5B68">
                        <w:rPr>
                          <w:rFonts w:eastAsia="Calibri"/>
                          <w:sz w:val="24"/>
                          <w:szCs w:val="24"/>
                        </w:rPr>
                        <w:t xml:space="preserve"> hypothesis about associations between health and environmental exposures</w:t>
                      </w:r>
                      <w:r>
                        <w:rPr>
                          <w:rFonts w:eastAsia="Calibri"/>
                          <w:sz w:val="24"/>
                          <w:szCs w:val="24"/>
                        </w:rPr>
                        <w:t>.  In some cases, data may be used to</w:t>
                      </w:r>
                      <w:r w:rsidRPr="004D5B68">
                        <w:rPr>
                          <w:rFonts w:eastAsia="Calibri"/>
                          <w:sz w:val="24"/>
                          <w:szCs w:val="24"/>
                        </w:rPr>
                        <w:t xml:space="preserve"> </w:t>
                      </w:r>
                      <w:r>
                        <w:rPr>
                          <w:rFonts w:eastAsia="Calibri"/>
                          <w:sz w:val="24"/>
                          <w:szCs w:val="24"/>
                        </w:rPr>
                        <w:t xml:space="preserve"> inform</w:t>
                      </w:r>
                      <w:r w:rsidRPr="004D5B68">
                        <w:rPr>
                          <w:rFonts w:eastAsia="Calibri"/>
                          <w:sz w:val="24"/>
                          <w:szCs w:val="24"/>
                        </w:rPr>
                        <w:t xml:space="preserve"> environmental public health </w:t>
                      </w:r>
                      <w:r>
                        <w:rPr>
                          <w:rFonts w:eastAsia="Calibri"/>
                          <w:sz w:val="24"/>
                          <w:szCs w:val="24"/>
                        </w:rPr>
                        <w:t xml:space="preserve">policies and interventions for state and local health departments. </w:t>
                      </w:r>
                    </w:p>
                  </w:txbxContent>
                </v:textbox>
                <w10:wrap type="square" anchorx="margin"/>
              </v:shape>
            </w:pict>
          </mc:Fallback>
        </mc:AlternateContent>
      </w:r>
      <w:r w:rsidRPr="00D20211">
        <w:rPr>
          <w:rFonts w:asciiTheme="majorHAnsi" w:hAnsiTheme="majorHAnsi"/>
          <w:sz w:val="36"/>
          <w:szCs w:val="36"/>
        </w:rPr>
        <w:t>Part A. Justification</w:t>
      </w:r>
    </w:p>
    <w:p w14:paraId="5E6305C9" w14:textId="77777777" w:rsidR="006A6D3F" w:rsidRDefault="006A6D3F" w:rsidP="00C03179">
      <w:pPr>
        <w:pStyle w:val="Heading1"/>
        <w:pBdr>
          <w:bottom w:val="none" w:sz="0" w:space="0" w:color="auto"/>
        </w:pBdr>
        <w:rPr>
          <w:color w:val="auto"/>
        </w:rPr>
      </w:pPr>
    </w:p>
    <w:p w14:paraId="17E1E177" w14:textId="77777777" w:rsidR="006A6D3F" w:rsidRDefault="006A6D3F" w:rsidP="006A6D3F"/>
    <w:p w14:paraId="4F9345DB" w14:textId="77777777" w:rsidR="006A6D3F" w:rsidRPr="006A6D3F" w:rsidRDefault="006A6D3F" w:rsidP="006A6D3F"/>
    <w:p w14:paraId="5FEBC22A" w14:textId="77777777" w:rsidR="00B45002" w:rsidRPr="00D20211" w:rsidRDefault="00FC5B5A" w:rsidP="00C03179">
      <w:pPr>
        <w:pStyle w:val="Heading1"/>
        <w:pBdr>
          <w:bottom w:val="none" w:sz="0" w:space="0" w:color="auto"/>
        </w:pBdr>
        <w:rPr>
          <w:color w:val="auto"/>
        </w:rPr>
      </w:pPr>
      <w:bookmarkStart w:id="2" w:name="_Toc447311698"/>
      <w:r w:rsidRPr="00D20211">
        <w:rPr>
          <w:color w:val="auto"/>
        </w:rPr>
        <w:lastRenderedPageBreak/>
        <w:t>A</w:t>
      </w:r>
      <w:r w:rsidR="0024399D" w:rsidRPr="00D20211">
        <w:rPr>
          <w:color w:val="auto"/>
        </w:rPr>
        <w:t>.</w:t>
      </w:r>
      <w:r w:rsidR="004D21C9" w:rsidRPr="00D20211">
        <w:rPr>
          <w:color w:val="auto"/>
        </w:rPr>
        <w:t>1</w:t>
      </w:r>
      <w:r w:rsidR="006A6D3F" w:rsidRPr="00D20211">
        <w:rPr>
          <w:color w:val="auto"/>
        </w:rPr>
        <w:t>. Circumstances</w:t>
      </w:r>
      <w:r w:rsidR="00B45002" w:rsidRPr="00D20211">
        <w:rPr>
          <w:color w:val="auto"/>
        </w:rPr>
        <w:t xml:space="preserve"> Making the Collection of Information Necessary</w:t>
      </w:r>
      <w:bookmarkEnd w:id="2"/>
    </w:p>
    <w:p w14:paraId="7284BCC4" w14:textId="77777777" w:rsidR="00FC5B5A" w:rsidRPr="00D20211" w:rsidRDefault="00FC5B5A" w:rsidP="00601F1A"/>
    <w:p w14:paraId="694AA08A" w14:textId="170FCE06" w:rsidR="00A0255D" w:rsidRDefault="00773048" w:rsidP="00274814">
      <w:pPr>
        <w:tabs>
          <w:tab w:val="left" w:pos="540"/>
        </w:tabs>
        <w:spacing w:line="276" w:lineRule="auto"/>
        <w:ind w:left="450"/>
        <w:rPr>
          <w:sz w:val="24"/>
          <w:szCs w:val="24"/>
        </w:rPr>
      </w:pPr>
      <w:r>
        <w:rPr>
          <w:rFonts w:cs="Courier New"/>
          <w:sz w:val="24"/>
          <w:szCs w:val="24"/>
        </w:rPr>
        <w:t>The CDC conducts regular</w:t>
      </w:r>
      <w:r w:rsidRPr="00E958BC">
        <w:rPr>
          <w:rFonts w:cs="Courier New"/>
          <w:sz w:val="24"/>
          <w:szCs w:val="24"/>
        </w:rPr>
        <w:t xml:space="preserve"> progra</w:t>
      </w:r>
      <w:r>
        <w:rPr>
          <w:rFonts w:cs="Courier New"/>
          <w:sz w:val="24"/>
          <w:szCs w:val="24"/>
        </w:rPr>
        <w:t>m reviews</w:t>
      </w:r>
      <w:r w:rsidR="00251A57">
        <w:rPr>
          <w:rFonts w:cs="Courier New"/>
          <w:sz w:val="24"/>
          <w:szCs w:val="24"/>
        </w:rPr>
        <w:t xml:space="preserve"> to</w:t>
      </w:r>
      <w:r w:rsidR="0055249B">
        <w:rPr>
          <w:rFonts w:cs="Courier New"/>
          <w:sz w:val="24"/>
          <w:szCs w:val="24"/>
        </w:rPr>
        <w:t xml:space="preserve"> </w:t>
      </w:r>
      <w:r w:rsidR="00D673DA">
        <w:rPr>
          <w:rFonts w:cs="Courier New"/>
          <w:sz w:val="24"/>
          <w:szCs w:val="24"/>
        </w:rPr>
        <w:t xml:space="preserve">continuously </w:t>
      </w:r>
      <w:r w:rsidR="0055249B">
        <w:rPr>
          <w:rFonts w:cs="Courier New"/>
          <w:sz w:val="24"/>
          <w:szCs w:val="24"/>
        </w:rPr>
        <w:t xml:space="preserve">improve </w:t>
      </w:r>
      <w:r w:rsidRPr="00FE250A">
        <w:rPr>
          <w:rFonts w:cs="Courier New"/>
          <w:sz w:val="24"/>
          <w:szCs w:val="24"/>
        </w:rPr>
        <w:t>compliance</w:t>
      </w:r>
      <w:r w:rsidR="009E5A44">
        <w:rPr>
          <w:rFonts w:cs="Courier New"/>
          <w:sz w:val="24"/>
          <w:szCs w:val="24"/>
        </w:rPr>
        <w:t>, and th</w:t>
      </w:r>
      <w:r w:rsidR="00D673DA">
        <w:rPr>
          <w:rFonts w:cs="Courier New"/>
          <w:sz w:val="24"/>
          <w:szCs w:val="24"/>
        </w:rPr>
        <w:t xml:space="preserve">e agency </w:t>
      </w:r>
      <w:r w:rsidR="00E64978" w:rsidRPr="00274814">
        <w:rPr>
          <w:rFonts w:cs="Courier New"/>
          <w:sz w:val="24"/>
          <w:szCs w:val="24"/>
        </w:rPr>
        <w:t xml:space="preserve">recently determined that the Paperwork Reduction Act (PRA) </w:t>
      </w:r>
      <w:r w:rsidR="00C76D6C">
        <w:rPr>
          <w:rFonts w:cs="Courier New"/>
          <w:sz w:val="24"/>
          <w:szCs w:val="24"/>
        </w:rPr>
        <w:t>should apply</w:t>
      </w:r>
      <w:r w:rsidR="00E64978" w:rsidRPr="00274814">
        <w:rPr>
          <w:rFonts w:cs="Courier New"/>
          <w:sz w:val="24"/>
          <w:szCs w:val="24"/>
        </w:rPr>
        <w:t xml:space="preserve"> to the </w:t>
      </w:r>
      <w:r w:rsidR="00E64978">
        <w:rPr>
          <w:rFonts w:cs="Courier New"/>
          <w:sz w:val="24"/>
          <w:szCs w:val="24"/>
        </w:rPr>
        <w:t>Enviro</w:t>
      </w:r>
      <w:r w:rsidR="00CB36C5">
        <w:rPr>
          <w:rFonts w:cs="Courier New"/>
          <w:sz w:val="24"/>
          <w:szCs w:val="24"/>
        </w:rPr>
        <w:t>nmental Public Health Tracking N</w:t>
      </w:r>
      <w:r w:rsidR="00E64978">
        <w:rPr>
          <w:rFonts w:cs="Courier New"/>
          <w:sz w:val="24"/>
          <w:szCs w:val="24"/>
        </w:rPr>
        <w:t>etwork (</w:t>
      </w:r>
      <w:r w:rsidR="00E64978" w:rsidRPr="00274814">
        <w:rPr>
          <w:rFonts w:cs="Courier New"/>
          <w:sz w:val="24"/>
          <w:szCs w:val="24"/>
        </w:rPr>
        <w:t>Tracking Network</w:t>
      </w:r>
      <w:r w:rsidR="00E64978">
        <w:rPr>
          <w:rFonts w:cs="Courier New"/>
          <w:sz w:val="24"/>
          <w:szCs w:val="24"/>
        </w:rPr>
        <w:t>)</w:t>
      </w:r>
      <w:r w:rsidR="00444ED9">
        <w:rPr>
          <w:rFonts w:cs="Courier New"/>
          <w:sz w:val="24"/>
          <w:szCs w:val="24"/>
        </w:rPr>
        <w:t xml:space="preserve"> collections</w:t>
      </w:r>
      <w:r>
        <w:rPr>
          <w:rFonts w:cs="Courier New"/>
          <w:sz w:val="24"/>
          <w:szCs w:val="24"/>
        </w:rPr>
        <w:t xml:space="preserve">. </w:t>
      </w:r>
      <w:r w:rsidR="00EE45D0" w:rsidRPr="00E64978">
        <w:rPr>
          <w:sz w:val="24"/>
          <w:szCs w:val="24"/>
        </w:rPr>
        <w:t xml:space="preserve">Therefore, </w:t>
      </w:r>
      <w:r w:rsidR="00EE45D0" w:rsidRPr="00E64978">
        <w:rPr>
          <w:rFonts w:eastAsia="Calibri"/>
          <w:sz w:val="24"/>
          <w:szCs w:val="24"/>
        </w:rPr>
        <w:t>t</w:t>
      </w:r>
      <w:r w:rsidR="00E26A77" w:rsidRPr="00E64978">
        <w:rPr>
          <w:rFonts w:eastAsia="Calibri"/>
          <w:sz w:val="24"/>
          <w:szCs w:val="24"/>
        </w:rPr>
        <w:t>his is an</w:t>
      </w:r>
      <w:r w:rsidR="00E26A77" w:rsidRPr="004D5B68">
        <w:rPr>
          <w:rFonts w:eastAsia="Calibri"/>
          <w:sz w:val="24"/>
          <w:szCs w:val="24"/>
        </w:rPr>
        <w:t xml:space="preserve"> Information Collection Request (IC</w:t>
      </w:r>
      <w:r w:rsidR="00A76C72">
        <w:rPr>
          <w:rFonts w:eastAsia="Calibri"/>
          <w:sz w:val="24"/>
          <w:szCs w:val="24"/>
        </w:rPr>
        <w:t>R</w:t>
      </w:r>
      <w:r w:rsidR="00E26A77" w:rsidRPr="004D5B68">
        <w:rPr>
          <w:rFonts w:eastAsia="Calibri"/>
          <w:sz w:val="24"/>
          <w:szCs w:val="24"/>
        </w:rPr>
        <w:t xml:space="preserve">) </w:t>
      </w:r>
      <w:r w:rsidR="00970A44">
        <w:rPr>
          <w:rFonts w:eastAsia="Calibri"/>
          <w:sz w:val="24"/>
          <w:szCs w:val="24"/>
        </w:rPr>
        <w:t xml:space="preserve">for an </w:t>
      </w:r>
      <w:r w:rsidR="00970A44" w:rsidRPr="004D5B68">
        <w:rPr>
          <w:rFonts w:eastAsia="Calibri"/>
          <w:sz w:val="24"/>
          <w:szCs w:val="24"/>
        </w:rPr>
        <w:t>“Existing Collection in Use without an OMB Control Number</w:t>
      </w:r>
      <w:r w:rsidR="00B457B4">
        <w:rPr>
          <w:rFonts w:eastAsia="Calibri"/>
          <w:sz w:val="24"/>
          <w:szCs w:val="24"/>
        </w:rPr>
        <w:t>.</w:t>
      </w:r>
      <w:r w:rsidR="00970A44" w:rsidRPr="004D5B68">
        <w:rPr>
          <w:rFonts w:eastAsia="Calibri"/>
          <w:sz w:val="24"/>
          <w:szCs w:val="24"/>
        </w:rPr>
        <w:t xml:space="preserve">” </w:t>
      </w:r>
      <w:r w:rsidR="000D2ECE">
        <w:rPr>
          <w:rFonts w:eastAsia="Calibri"/>
          <w:sz w:val="24"/>
          <w:szCs w:val="24"/>
        </w:rPr>
        <w:t xml:space="preserve">This information collection is sponsored </w:t>
      </w:r>
      <w:r w:rsidR="00970A44">
        <w:rPr>
          <w:rFonts w:eastAsia="Calibri"/>
          <w:sz w:val="24"/>
          <w:szCs w:val="24"/>
        </w:rPr>
        <w:t>by</w:t>
      </w:r>
      <w:r w:rsidR="00E26A77" w:rsidRPr="004D5B68">
        <w:rPr>
          <w:rFonts w:eastAsia="Calibri"/>
          <w:sz w:val="24"/>
          <w:szCs w:val="24"/>
        </w:rPr>
        <w:t xml:space="preserve"> the Environmental Health Tracking Branch (EHTB), Division of Environmental Hazards and Health Effects (EHHE), National Center for Environmental Health (NCEH), Centers for Disease Control and Prevention (CDC). </w:t>
      </w:r>
      <w:r w:rsidR="00CB36C5" w:rsidRPr="004D5B68">
        <w:rPr>
          <w:sz w:val="24"/>
          <w:szCs w:val="24"/>
        </w:rPr>
        <w:t xml:space="preserve">The </w:t>
      </w:r>
      <w:r w:rsidR="00CB36C5">
        <w:rPr>
          <w:sz w:val="24"/>
          <w:szCs w:val="24"/>
        </w:rPr>
        <w:t xml:space="preserve">CDC is seeking PRA clearance </w:t>
      </w:r>
      <w:r w:rsidR="00CB36C5" w:rsidRPr="004D5B68">
        <w:rPr>
          <w:sz w:val="24"/>
          <w:szCs w:val="24"/>
        </w:rPr>
        <w:t xml:space="preserve">to </w:t>
      </w:r>
      <w:r w:rsidR="00406506">
        <w:rPr>
          <w:sz w:val="24"/>
          <w:szCs w:val="24"/>
        </w:rPr>
        <w:t xml:space="preserve">continue to </w:t>
      </w:r>
      <w:r w:rsidR="00A57006">
        <w:rPr>
          <w:sz w:val="24"/>
          <w:szCs w:val="24"/>
        </w:rPr>
        <w:t>collect state and local</w:t>
      </w:r>
      <w:r w:rsidR="00CB36C5" w:rsidRPr="004D5B68">
        <w:rPr>
          <w:sz w:val="24"/>
          <w:szCs w:val="24"/>
        </w:rPr>
        <w:t xml:space="preserve"> information</w:t>
      </w:r>
      <w:r w:rsidR="00C97AFF">
        <w:rPr>
          <w:sz w:val="24"/>
          <w:szCs w:val="24"/>
        </w:rPr>
        <w:t xml:space="preserve"> from grantees</w:t>
      </w:r>
      <w:r w:rsidR="00CB36C5" w:rsidRPr="004D5B68">
        <w:rPr>
          <w:sz w:val="24"/>
          <w:szCs w:val="24"/>
        </w:rPr>
        <w:t xml:space="preserve"> for three years.</w:t>
      </w:r>
    </w:p>
    <w:p w14:paraId="6EFDB95A" w14:textId="77777777" w:rsidR="00E26A77" w:rsidRPr="004D5B68" w:rsidRDefault="00A0255D" w:rsidP="00274814">
      <w:pPr>
        <w:tabs>
          <w:tab w:val="left" w:pos="540"/>
        </w:tabs>
        <w:spacing w:line="276" w:lineRule="auto"/>
        <w:ind w:left="450"/>
        <w:rPr>
          <w:rFonts w:eastAsia="Calibri"/>
          <w:sz w:val="24"/>
          <w:szCs w:val="24"/>
        </w:rPr>
      </w:pPr>
      <w:r w:rsidRPr="004D5B68">
        <w:rPr>
          <w:bCs/>
          <w:sz w:val="24"/>
          <w:szCs w:val="24"/>
        </w:rPr>
        <w:t>This program is authorized under Section 317(k) (2) of the Public Health Servi</w:t>
      </w:r>
      <w:r w:rsidR="00667267">
        <w:rPr>
          <w:bCs/>
          <w:sz w:val="24"/>
          <w:szCs w:val="24"/>
        </w:rPr>
        <w:t>ce Act, [42 U.S.C. Section 247b(k)</w:t>
      </w:r>
      <w:r w:rsidRPr="004D5B68">
        <w:rPr>
          <w:bCs/>
          <w:sz w:val="24"/>
          <w:szCs w:val="24"/>
        </w:rPr>
        <w:t>(</w:t>
      </w:r>
      <w:r>
        <w:rPr>
          <w:bCs/>
          <w:sz w:val="24"/>
          <w:szCs w:val="24"/>
        </w:rPr>
        <w:t>2)]</w:t>
      </w:r>
      <w:r w:rsidR="00FC0E96">
        <w:rPr>
          <w:bCs/>
          <w:sz w:val="24"/>
          <w:szCs w:val="24"/>
        </w:rPr>
        <w:t>,</w:t>
      </w:r>
      <w:r>
        <w:rPr>
          <w:bCs/>
          <w:sz w:val="24"/>
          <w:szCs w:val="24"/>
        </w:rPr>
        <w:t xml:space="preserve"> as amended (see Attachment 1</w:t>
      </w:r>
      <w:r w:rsidRPr="004D5B68">
        <w:rPr>
          <w:bCs/>
          <w:sz w:val="24"/>
          <w:szCs w:val="24"/>
        </w:rPr>
        <w:t>).</w:t>
      </w:r>
      <w:r>
        <w:rPr>
          <w:bCs/>
          <w:sz w:val="24"/>
          <w:szCs w:val="24"/>
        </w:rPr>
        <w:t xml:space="preserve"> </w:t>
      </w:r>
      <w:r w:rsidRPr="004D5B68">
        <w:rPr>
          <w:rFonts w:eastAsia="Calibri"/>
          <w:sz w:val="24"/>
          <w:szCs w:val="24"/>
        </w:rPr>
        <w:t>The 60-day Federal Register Notice i</w:t>
      </w:r>
      <w:r>
        <w:rPr>
          <w:rFonts w:eastAsia="Calibri"/>
          <w:sz w:val="24"/>
          <w:szCs w:val="24"/>
        </w:rPr>
        <w:t>s provided as Attachment 2</w:t>
      </w:r>
      <w:r w:rsidRPr="004D5B68">
        <w:rPr>
          <w:rFonts w:eastAsia="Calibri"/>
          <w:sz w:val="24"/>
          <w:szCs w:val="24"/>
        </w:rPr>
        <w:t xml:space="preserve"> and is further discussed in Section A.8.</w:t>
      </w:r>
    </w:p>
    <w:p w14:paraId="16BCAF21" w14:textId="77777777" w:rsidR="00D41C80" w:rsidRDefault="00D41C80" w:rsidP="00EF03F2">
      <w:pPr>
        <w:tabs>
          <w:tab w:val="left" w:pos="540"/>
        </w:tabs>
        <w:spacing w:line="276" w:lineRule="auto"/>
        <w:ind w:left="450"/>
        <w:rPr>
          <w:rFonts w:eastAsia="Calibri"/>
          <w:sz w:val="24"/>
          <w:szCs w:val="24"/>
        </w:rPr>
      </w:pPr>
    </w:p>
    <w:p w14:paraId="5F973B29" w14:textId="77777777" w:rsidR="00D41C80" w:rsidRPr="00274814" w:rsidRDefault="00D41C80" w:rsidP="00CD22C9">
      <w:pPr>
        <w:tabs>
          <w:tab w:val="left" w:pos="540"/>
        </w:tabs>
        <w:spacing w:line="276" w:lineRule="auto"/>
        <w:ind w:left="450"/>
        <w:rPr>
          <w:rFonts w:eastAsia="Calibri"/>
          <w:i/>
          <w:sz w:val="24"/>
          <w:szCs w:val="24"/>
        </w:rPr>
      </w:pPr>
      <w:r>
        <w:rPr>
          <w:rFonts w:eastAsia="Calibri"/>
          <w:i/>
          <w:sz w:val="24"/>
          <w:szCs w:val="24"/>
        </w:rPr>
        <w:t>Background</w:t>
      </w:r>
    </w:p>
    <w:p w14:paraId="47C57A3F" w14:textId="77777777" w:rsidR="00B13CA9" w:rsidRDefault="00E26A77" w:rsidP="00CD22C9">
      <w:pPr>
        <w:tabs>
          <w:tab w:val="left" w:pos="540"/>
        </w:tabs>
        <w:spacing w:line="276" w:lineRule="auto"/>
        <w:ind w:left="450"/>
        <w:rPr>
          <w:rFonts w:eastAsia="Calibri"/>
          <w:sz w:val="24"/>
          <w:szCs w:val="24"/>
        </w:rPr>
      </w:pPr>
      <w:r w:rsidRPr="004D5B68">
        <w:rPr>
          <w:rFonts w:eastAsia="Calibri"/>
          <w:sz w:val="24"/>
          <w:szCs w:val="24"/>
        </w:rPr>
        <w:t xml:space="preserve">In September, 2000, the Pew Environmental Health Commission issued a report entitled America’s Environmental Health Gap: Why the Country Needs a Nationwide Health Tracking Network. </w:t>
      </w:r>
      <w:r w:rsidR="00C61AD4">
        <w:rPr>
          <w:rFonts w:eastAsia="Calibri"/>
          <w:sz w:val="24"/>
          <w:szCs w:val="24"/>
        </w:rPr>
        <w:t>The Commission</w:t>
      </w:r>
      <w:r w:rsidRPr="004D5B68">
        <w:rPr>
          <w:rFonts w:eastAsia="Calibri"/>
          <w:sz w:val="24"/>
          <w:szCs w:val="24"/>
        </w:rPr>
        <w:t xml:space="preserve"> documented a critical gap in “knowledge that hinders our national efforts to reduce or eliminate diseases that might be prevented by better managing environmental factors” due largely to the fact that existing environmental health systems were inadequate and fragmented. They described a lack of data for the leading causes of mortality and morbidity, a lack of data on exposure to hazards, a lack of environmental data with applicability to public health, and barriers to integrating and linking existing data. To address this critical gap, the Commission recommended a “Nationwide Health Tracking Network” for disease and exposures. In response to the report and this critical gap, Congress appropriated</w:t>
      </w:r>
      <w:r w:rsidR="007D09FD">
        <w:rPr>
          <w:rFonts w:eastAsia="Calibri"/>
          <w:sz w:val="24"/>
          <w:szCs w:val="24"/>
        </w:rPr>
        <w:t xml:space="preserve"> funds in the fiscal year 2002</w:t>
      </w:r>
      <w:r w:rsidRPr="004D5B68">
        <w:rPr>
          <w:rFonts w:eastAsia="Calibri"/>
          <w:sz w:val="24"/>
          <w:szCs w:val="24"/>
        </w:rPr>
        <w:t xml:space="preserve"> budget for the CDC to establish the National Environmental Public Health Tracking Program (Tracking Program)</w:t>
      </w:r>
      <w:r w:rsidR="008456C9">
        <w:rPr>
          <w:rFonts w:eastAsia="Calibri"/>
          <w:sz w:val="24"/>
          <w:szCs w:val="24"/>
        </w:rPr>
        <w:t xml:space="preserve"> and Network</w:t>
      </w:r>
      <w:r w:rsidR="00926FA9">
        <w:rPr>
          <w:rFonts w:eastAsia="Calibri"/>
          <w:sz w:val="24"/>
          <w:szCs w:val="24"/>
        </w:rPr>
        <w:t xml:space="preserve"> and has appropriated funds each year thereafter to </w:t>
      </w:r>
      <w:r w:rsidR="008456C9">
        <w:rPr>
          <w:rFonts w:eastAsia="Calibri"/>
          <w:sz w:val="24"/>
          <w:szCs w:val="24"/>
        </w:rPr>
        <w:t>continue this effort</w:t>
      </w:r>
      <w:r w:rsidRPr="004D5B68">
        <w:rPr>
          <w:rFonts w:eastAsia="Calibri"/>
          <w:sz w:val="24"/>
          <w:szCs w:val="24"/>
        </w:rPr>
        <w:t xml:space="preserve">.  </w:t>
      </w:r>
    </w:p>
    <w:p w14:paraId="7DEFA15E" w14:textId="59ABF9CD" w:rsidR="00E26A77" w:rsidRPr="004D5B68" w:rsidRDefault="00E26A77">
      <w:pPr>
        <w:tabs>
          <w:tab w:val="left" w:pos="540"/>
        </w:tabs>
        <w:spacing w:line="276" w:lineRule="auto"/>
        <w:ind w:left="450"/>
        <w:rPr>
          <w:rFonts w:eastAsia="Calibri"/>
          <w:sz w:val="24"/>
          <w:szCs w:val="24"/>
        </w:rPr>
      </w:pPr>
      <w:r w:rsidRPr="004D5B68">
        <w:rPr>
          <w:rFonts w:eastAsia="Calibri"/>
          <w:sz w:val="24"/>
          <w:szCs w:val="24"/>
        </w:rPr>
        <w:t xml:space="preserve">The Tracking Program includes CDC’s </w:t>
      </w:r>
      <w:r w:rsidR="00297B0F">
        <w:rPr>
          <w:rFonts w:eastAsia="Calibri"/>
          <w:sz w:val="24"/>
          <w:szCs w:val="24"/>
        </w:rPr>
        <w:t>EHTB</w:t>
      </w:r>
      <w:r w:rsidRPr="004D5B68">
        <w:rPr>
          <w:rFonts w:eastAsia="Calibri"/>
          <w:sz w:val="24"/>
          <w:szCs w:val="24"/>
        </w:rPr>
        <w:t xml:space="preserve"> as well as state and local health departments (SLHD) which collaborate to (1) build and maintain the Tracking Network, (2) advance the practice and science of environmental public health tracking, (3) communicate information to guide environmental health policies and actions, (4) enhance tracking workforce and </w:t>
      </w:r>
      <w:r w:rsidRPr="004D5B68">
        <w:rPr>
          <w:rFonts w:eastAsia="Calibri"/>
          <w:sz w:val="24"/>
          <w:szCs w:val="24"/>
        </w:rPr>
        <w:lastRenderedPageBreak/>
        <w:t xml:space="preserve">infrastructure, and (5) foster collaborations between health and environmental programs. </w:t>
      </w:r>
      <w:r w:rsidRPr="004D5B68">
        <w:rPr>
          <w:sz w:val="24"/>
          <w:szCs w:val="24"/>
        </w:rPr>
        <w:t>In spring of 2014, under Program Announcement</w:t>
      </w:r>
      <w:r w:rsidR="000638ED">
        <w:rPr>
          <w:sz w:val="24"/>
          <w:szCs w:val="24"/>
        </w:rPr>
        <w:t>s</w:t>
      </w:r>
      <w:r w:rsidRPr="004D5B68">
        <w:rPr>
          <w:sz w:val="24"/>
          <w:szCs w:val="24"/>
        </w:rPr>
        <w:t xml:space="preserve"> CDC-RFA-EH14-1403 and CDC-RFA-EH14-1405 (Attachment</w:t>
      </w:r>
      <w:r w:rsidR="002A0571">
        <w:rPr>
          <w:sz w:val="24"/>
          <w:szCs w:val="24"/>
        </w:rPr>
        <w:t>s</w:t>
      </w:r>
      <w:r w:rsidR="00662881">
        <w:rPr>
          <w:sz w:val="24"/>
          <w:szCs w:val="24"/>
        </w:rPr>
        <w:t xml:space="preserve"> 3</w:t>
      </w:r>
      <w:r w:rsidR="00EC3C69">
        <w:rPr>
          <w:sz w:val="24"/>
          <w:szCs w:val="24"/>
        </w:rPr>
        <w:t>a and 3b</w:t>
      </w:r>
      <w:r w:rsidRPr="004D5B68">
        <w:rPr>
          <w:sz w:val="24"/>
          <w:szCs w:val="24"/>
        </w:rPr>
        <w:t xml:space="preserve">), the CDC’s Tracking Program funded 26 state and local public health programs.  These awardees are selected through a competitive peer review process, and are managed as CDC cooperative agreements. Awards are made for three [3] years and renewed through a continuation application. </w:t>
      </w:r>
      <w:r w:rsidR="00C61AD4" w:rsidRPr="00C61AD4">
        <w:rPr>
          <w:sz w:val="24"/>
          <w:szCs w:val="24"/>
        </w:rPr>
        <w:t xml:space="preserve">The Tracking Program collects data from </w:t>
      </w:r>
      <w:r w:rsidR="004B5B06">
        <w:rPr>
          <w:sz w:val="24"/>
          <w:szCs w:val="24"/>
        </w:rPr>
        <w:t>awardee</w:t>
      </w:r>
      <w:r w:rsidR="00C61AD4" w:rsidRPr="00C61AD4">
        <w:rPr>
          <w:sz w:val="24"/>
          <w:szCs w:val="24"/>
        </w:rPr>
        <w:t>s about their activities and progress for the purposes of program evaluation and monitoring (hereinafter referenced as program data).</w:t>
      </w:r>
    </w:p>
    <w:p w14:paraId="6D0E9539" w14:textId="721D721F" w:rsidR="00E26A77" w:rsidRDefault="00E26A77" w:rsidP="004D5B68">
      <w:pPr>
        <w:tabs>
          <w:tab w:val="left" w:pos="540"/>
        </w:tabs>
        <w:spacing w:line="276" w:lineRule="auto"/>
        <w:ind w:left="450"/>
        <w:rPr>
          <w:rFonts w:eastAsia="Calibri"/>
          <w:sz w:val="24"/>
          <w:szCs w:val="24"/>
        </w:rPr>
      </w:pPr>
      <w:r w:rsidRPr="004D5B68">
        <w:rPr>
          <w:rFonts w:eastAsia="Calibri"/>
          <w:sz w:val="24"/>
          <w:szCs w:val="24"/>
        </w:rPr>
        <w:t>Enviro</w:t>
      </w:r>
      <w:r w:rsidR="00C61AD4">
        <w:rPr>
          <w:rFonts w:eastAsia="Calibri"/>
          <w:sz w:val="24"/>
          <w:szCs w:val="24"/>
        </w:rPr>
        <w:t xml:space="preserve">nmental public health tracking </w:t>
      </w:r>
      <w:r w:rsidRPr="004D5B68">
        <w:rPr>
          <w:rFonts w:eastAsia="Calibri"/>
          <w:sz w:val="24"/>
          <w:szCs w:val="24"/>
        </w:rPr>
        <w:t>is the ongoing collection, integration, analysis, and dissemination of health, exposure, and hazard data</w:t>
      </w:r>
      <w:r w:rsidR="00C61AD4">
        <w:rPr>
          <w:rFonts w:eastAsia="Calibri"/>
          <w:sz w:val="24"/>
          <w:szCs w:val="24"/>
        </w:rPr>
        <w:t xml:space="preserve"> (</w:t>
      </w:r>
      <w:r w:rsidR="00C61AD4" w:rsidRPr="004D5B68">
        <w:rPr>
          <w:sz w:val="24"/>
          <w:szCs w:val="24"/>
        </w:rPr>
        <w:t xml:space="preserve">hereinafter referenced as </w:t>
      </w:r>
      <w:r w:rsidR="00C61AD4">
        <w:rPr>
          <w:sz w:val="24"/>
          <w:szCs w:val="24"/>
        </w:rPr>
        <w:t>Tracking Network data</w:t>
      </w:r>
      <w:r w:rsidR="00C61AD4" w:rsidRPr="004D5B68">
        <w:rPr>
          <w:sz w:val="24"/>
          <w:szCs w:val="24"/>
        </w:rPr>
        <w:t>)</w:t>
      </w:r>
      <w:r w:rsidRPr="004D5B68">
        <w:rPr>
          <w:rFonts w:eastAsia="Calibri"/>
          <w:sz w:val="24"/>
          <w:szCs w:val="24"/>
        </w:rPr>
        <w:t xml:space="preserve"> to </w:t>
      </w:r>
      <w:r w:rsidR="00431FC7">
        <w:rPr>
          <w:rFonts w:eastAsia="Calibri"/>
          <w:sz w:val="24"/>
          <w:szCs w:val="24"/>
        </w:rPr>
        <w:t>inform</w:t>
      </w:r>
      <w:r w:rsidR="00431FC7" w:rsidRPr="004D5B68">
        <w:rPr>
          <w:rFonts w:eastAsia="Calibri"/>
          <w:sz w:val="24"/>
          <w:szCs w:val="24"/>
        </w:rPr>
        <w:t xml:space="preserve"> </w:t>
      </w:r>
      <w:r w:rsidRPr="004D5B68">
        <w:rPr>
          <w:rFonts w:eastAsia="Calibri"/>
          <w:sz w:val="24"/>
          <w:szCs w:val="24"/>
        </w:rPr>
        <w:t>public health actions that protect the population from harm resulting from exposure to environmental contaminants</w:t>
      </w:r>
      <w:r w:rsidRPr="004D5B68">
        <w:rPr>
          <w:rFonts w:eastAsia="Calibri"/>
          <w:sz w:val="24"/>
          <w:szCs w:val="24"/>
          <w:lang w:val="en"/>
        </w:rPr>
        <w:t>.</w:t>
      </w:r>
      <w:r w:rsidRPr="004D5B68">
        <w:rPr>
          <w:sz w:val="24"/>
          <w:szCs w:val="24"/>
        </w:rPr>
        <w:t xml:space="preserve"> </w:t>
      </w:r>
      <w:r w:rsidRPr="004D5B68">
        <w:rPr>
          <w:rFonts w:eastAsia="Calibri"/>
          <w:sz w:val="24"/>
          <w:szCs w:val="24"/>
        </w:rPr>
        <w:t xml:space="preserve">The Tracking Network provides data from existing health, exposure, and hazard surveillance systems and supports ongoing efforts within the public health and environmental sectors to improve data collection, accessibility, and dissemination as well as analytic and response capacity. Data that were previously collected for different purposes and stored in separate systems are now available in a nationally standardized format allowing programs to begin bridging the gap between health and the environment.    </w:t>
      </w:r>
    </w:p>
    <w:p w14:paraId="637F9222" w14:textId="77777777" w:rsidR="00B45002" w:rsidRPr="00D20211" w:rsidRDefault="00601F1A" w:rsidP="00601F1A">
      <w:pPr>
        <w:pStyle w:val="Heading1"/>
        <w:pBdr>
          <w:bottom w:val="none" w:sz="0" w:space="0" w:color="auto"/>
        </w:pBdr>
        <w:rPr>
          <w:color w:val="auto"/>
        </w:rPr>
      </w:pPr>
      <w:bookmarkStart w:id="3" w:name="_Toc447311699"/>
      <w:r w:rsidRPr="00D20211">
        <w:rPr>
          <w:color w:val="auto"/>
        </w:rPr>
        <w:t>A.</w:t>
      </w:r>
      <w:r w:rsidR="004D21C9" w:rsidRPr="00D20211">
        <w:rPr>
          <w:color w:val="auto"/>
        </w:rPr>
        <w:t>2</w:t>
      </w:r>
      <w:r w:rsidR="006A6D3F" w:rsidRPr="00D20211">
        <w:rPr>
          <w:color w:val="auto"/>
        </w:rPr>
        <w:t>. Purpose</w:t>
      </w:r>
      <w:r w:rsidR="00B45002" w:rsidRPr="00D20211">
        <w:rPr>
          <w:color w:val="auto"/>
        </w:rPr>
        <w:t xml:space="preserve"> and Use of the Information Collection</w:t>
      </w:r>
      <w:bookmarkEnd w:id="3"/>
    </w:p>
    <w:p w14:paraId="301607E1" w14:textId="77777777" w:rsidR="00A65BAD" w:rsidRPr="00D20211" w:rsidRDefault="00A65BAD" w:rsidP="003F6A54">
      <w:pPr>
        <w:autoSpaceDE w:val="0"/>
        <w:autoSpaceDN w:val="0"/>
        <w:adjustRightInd w:val="0"/>
        <w:spacing w:after="0" w:line="240" w:lineRule="auto"/>
        <w:rPr>
          <w:rFonts w:cs="ITCFranklinGothicStd-Book"/>
          <w:sz w:val="24"/>
          <w:szCs w:val="24"/>
        </w:rPr>
      </w:pPr>
    </w:p>
    <w:p w14:paraId="5839214C" w14:textId="77777777" w:rsidR="00C72155" w:rsidRPr="00EF03F2" w:rsidRDefault="00C61AD4" w:rsidP="002C1C63">
      <w:pPr>
        <w:spacing w:line="276" w:lineRule="auto"/>
        <w:ind w:left="450"/>
        <w:rPr>
          <w:sz w:val="24"/>
        </w:rPr>
      </w:pPr>
      <w:r w:rsidRPr="00C61AD4">
        <w:rPr>
          <w:i/>
          <w:sz w:val="24"/>
          <w:szCs w:val="24"/>
        </w:rPr>
        <w:t>Tracking Network Data</w:t>
      </w:r>
      <w:r w:rsidR="004A4E65">
        <w:rPr>
          <w:i/>
          <w:sz w:val="24"/>
          <w:szCs w:val="24"/>
        </w:rPr>
        <w:t xml:space="preserve"> Collection and Dissemination</w:t>
      </w:r>
    </w:p>
    <w:p w14:paraId="34C8EC9B" w14:textId="6FA738A6" w:rsidR="00412343" w:rsidRPr="004D5B68" w:rsidRDefault="00026CB8" w:rsidP="001021C5">
      <w:pPr>
        <w:spacing w:after="0" w:line="276" w:lineRule="auto"/>
        <w:ind w:left="450"/>
        <w:rPr>
          <w:sz w:val="24"/>
          <w:szCs w:val="24"/>
        </w:rPr>
      </w:pPr>
      <w:r>
        <w:rPr>
          <w:sz w:val="24"/>
          <w:szCs w:val="24"/>
        </w:rPr>
        <w:t>Data on health, exposures, environmental hazards, and populations are obtain</w:t>
      </w:r>
      <w:r w:rsidR="00097330">
        <w:rPr>
          <w:sz w:val="24"/>
          <w:szCs w:val="24"/>
        </w:rPr>
        <w:t>ed</w:t>
      </w:r>
      <w:r>
        <w:rPr>
          <w:sz w:val="24"/>
          <w:szCs w:val="24"/>
        </w:rPr>
        <w:t xml:space="preserve"> from existing data sources and integrated into the Tracking Network in order to address the </w:t>
      </w:r>
      <w:r w:rsidRPr="004D5B68">
        <w:rPr>
          <w:rFonts w:eastAsia="Calibri"/>
          <w:sz w:val="24"/>
          <w:szCs w:val="24"/>
        </w:rPr>
        <w:t xml:space="preserve">critical gap in “knowledge that hinders our national efforts to reduce or eliminate diseases that might be prevented by better managing environmental factors” </w:t>
      </w:r>
      <w:r>
        <w:rPr>
          <w:rFonts w:eastAsia="Calibri"/>
          <w:sz w:val="24"/>
          <w:szCs w:val="24"/>
        </w:rPr>
        <w:t xml:space="preserve">identified by the </w:t>
      </w:r>
      <w:r w:rsidRPr="004D5B68">
        <w:rPr>
          <w:rFonts w:eastAsia="Calibri"/>
          <w:sz w:val="24"/>
          <w:szCs w:val="24"/>
        </w:rPr>
        <w:t>Pew Environmental Health Commission</w:t>
      </w:r>
      <w:r>
        <w:rPr>
          <w:rFonts w:eastAsia="Calibri"/>
          <w:sz w:val="24"/>
          <w:szCs w:val="24"/>
        </w:rPr>
        <w:t xml:space="preserve">. </w:t>
      </w:r>
      <w:r>
        <w:rPr>
          <w:sz w:val="24"/>
          <w:szCs w:val="24"/>
        </w:rPr>
        <w:t>Having integrated</w:t>
      </w:r>
      <w:r w:rsidRPr="00026CB8">
        <w:rPr>
          <w:sz w:val="24"/>
          <w:szCs w:val="24"/>
        </w:rPr>
        <w:t xml:space="preserve"> data </w:t>
      </w:r>
      <w:r>
        <w:rPr>
          <w:sz w:val="24"/>
          <w:szCs w:val="24"/>
        </w:rPr>
        <w:t xml:space="preserve">in one network </w:t>
      </w:r>
      <w:r w:rsidRPr="00026CB8">
        <w:rPr>
          <w:sz w:val="24"/>
          <w:szCs w:val="24"/>
        </w:rPr>
        <w:t>permit</w:t>
      </w:r>
      <w:r>
        <w:rPr>
          <w:sz w:val="24"/>
          <w:szCs w:val="24"/>
        </w:rPr>
        <w:t>s</w:t>
      </w:r>
      <w:r w:rsidRPr="00026CB8">
        <w:rPr>
          <w:sz w:val="24"/>
          <w:szCs w:val="24"/>
        </w:rPr>
        <w:t xml:space="preserve"> public health authorities at the national, state, and local level to (1) describe temporal and spatial trends in disease and potential environmental exposures, (2) identify populations most affected, (3) generate hypothes</w:t>
      </w:r>
      <w:r w:rsidR="00541ADF">
        <w:rPr>
          <w:sz w:val="24"/>
          <w:szCs w:val="24"/>
        </w:rPr>
        <w:t>e</w:t>
      </w:r>
      <w:r w:rsidRPr="00026CB8">
        <w:rPr>
          <w:sz w:val="24"/>
          <w:szCs w:val="24"/>
        </w:rPr>
        <w:t xml:space="preserve">s about associations between health and environmental exposures, and (4) </w:t>
      </w:r>
      <w:r w:rsidR="004343B2">
        <w:rPr>
          <w:sz w:val="24"/>
          <w:szCs w:val="24"/>
        </w:rPr>
        <w:t>inform</w:t>
      </w:r>
      <w:r w:rsidRPr="00026CB8">
        <w:rPr>
          <w:sz w:val="24"/>
          <w:szCs w:val="24"/>
        </w:rPr>
        <w:t xml:space="preserve"> environmental public health policies and interventions aimed at reducing or eliminating diseases associated with environmental factors</w:t>
      </w:r>
      <w:r w:rsidR="004343B2">
        <w:rPr>
          <w:sz w:val="24"/>
          <w:szCs w:val="24"/>
        </w:rPr>
        <w:t xml:space="preserve"> in state and local jurisdictions</w:t>
      </w:r>
      <w:r w:rsidRPr="00026CB8">
        <w:rPr>
          <w:sz w:val="24"/>
          <w:szCs w:val="24"/>
        </w:rPr>
        <w:t>.  Further, the availability of these types of data in a standardized network support</w:t>
      </w:r>
      <w:r>
        <w:rPr>
          <w:sz w:val="24"/>
          <w:szCs w:val="24"/>
        </w:rPr>
        <w:t>s</w:t>
      </w:r>
      <w:r w:rsidRPr="00026CB8">
        <w:rPr>
          <w:sz w:val="24"/>
          <w:szCs w:val="24"/>
        </w:rPr>
        <w:t xml:space="preserve"> </w:t>
      </w:r>
      <w:r w:rsidR="0012317D">
        <w:rPr>
          <w:sz w:val="24"/>
          <w:szCs w:val="24"/>
        </w:rPr>
        <w:t xml:space="preserve">further </w:t>
      </w:r>
      <w:r w:rsidRPr="00026CB8">
        <w:rPr>
          <w:sz w:val="24"/>
          <w:szCs w:val="24"/>
        </w:rPr>
        <w:t>research investigating the possible associations between the environment and adverse health effec</w:t>
      </w:r>
      <w:r w:rsidRPr="00412343">
        <w:rPr>
          <w:sz w:val="24"/>
          <w:szCs w:val="24"/>
        </w:rPr>
        <w:t>ts</w:t>
      </w:r>
      <w:r w:rsidR="00541ADF" w:rsidRPr="00412343">
        <w:rPr>
          <w:sz w:val="24"/>
          <w:szCs w:val="24"/>
        </w:rPr>
        <w:t>,</w:t>
      </w:r>
      <w:r w:rsidRPr="00412343">
        <w:rPr>
          <w:sz w:val="24"/>
          <w:szCs w:val="24"/>
        </w:rPr>
        <w:t xml:space="preserve"> and enable</w:t>
      </w:r>
      <w:r w:rsidR="00541ADF" w:rsidRPr="00412343">
        <w:rPr>
          <w:sz w:val="24"/>
          <w:szCs w:val="24"/>
        </w:rPr>
        <w:t>s</w:t>
      </w:r>
      <w:r w:rsidRPr="00412343">
        <w:rPr>
          <w:sz w:val="24"/>
          <w:szCs w:val="24"/>
        </w:rPr>
        <w:t xml:space="preserve"> a better understanding of known associations among healthcare practitioners and the public. </w:t>
      </w:r>
      <w:r w:rsidR="008B3FE7" w:rsidRPr="00B47A9B">
        <w:rPr>
          <w:sz w:val="24"/>
          <w:szCs w:val="24"/>
        </w:rPr>
        <w:t xml:space="preserve">Our data are unique in that they undergo a very careful QA/QC process at the state/local levels and at CDC, as shared on the previous </w:t>
      </w:r>
      <w:r w:rsidR="008B3FE7" w:rsidRPr="00B47A9B">
        <w:rPr>
          <w:sz w:val="24"/>
          <w:szCs w:val="24"/>
        </w:rPr>
        <w:lastRenderedPageBreak/>
        <w:t xml:space="preserve">page. One key feature of the Tracking Program is the development of Nationally Consistent Data and Measures (NCDMs). The purpose of NCDMs is to ensure compatibility and comparability of data and measures useful for understanding the impact of our environment on health.  There is a specific process for creating NCDMs that all grantees follow; a similar process is followed by our Tracking Program for national level data (Attachment 12). This information is shared on our Tracking Network: </w:t>
      </w:r>
      <w:hyperlink r:id="rId9" w:history="1">
        <w:r w:rsidR="008B3FE7" w:rsidRPr="00B47A9B">
          <w:rPr>
            <w:rStyle w:val="Hyperlink"/>
            <w:color w:val="auto"/>
            <w:sz w:val="24"/>
            <w:szCs w:val="24"/>
          </w:rPr>
          <w:t>http://ephtracking.cdc.gov/docs/CDC_NCDM_v3.pdf</w:t>
        </w:r>
      </w:hyperlink>
      <w:r w:rsidR="00514C72">
        <w:rPr>
          <w:rStyle w:val="Hyperlink"/>
          <w:color w:val="auto"/>
          <w:sz w:val="24"/>
          <w:szCs w:val="24"/>
        </w:rPr>
        <w:t>.</w:t>
      </w:r>
      <w:r w:rsidR="00514C72">
        <w:rPr>
          <w:sz w:val="24"/>
          <w:szCs w:val="24"/>
        </w:rPr>
        <w:t xml:space="preserve"> </w:t>
      </w:r>
    </w:p>
    <w:p w14:paraId="61671DE2" w14:textId="77777777" w:rsidR="008B3FE7" w:rsidRDefault="008B3FE7" w:rsidP="001021C5">
      <w:pPr>
        <w:spacing w:after="0" w:line="276" w:lineRule="auto"/>
        <w:ind w:left="450"/>
        <w:rPr>
          <w:sz w:val="24"/>
          <w:szCs w:val="24"/>
        </w:rPr>
      </w:pPr>
    </w:p>
    <w:p w14:paraId="7B622743" w14:textId="51D94592" w:rsidR="00C72155" w:rsidRPr="004D5B68" w:rsidRDefault="00026CB8" w:rsidP="004954D4">
      <w:pPr>
        <w:spacing w:line="276" w:lineRule="auto"/>
        <w:ind w:left="450"/>
        <w:rPr>
          <w:sz w:val="24"/>
          <w:szCs w:val="24"/>
        </w:rPr>
      </w:pPr>
      <w:r>
        <w:rPr>
          <w:sz w:val="24"/>
          <w:szCs w:val="24"/>
        </w:rPr>
        <w:t>In collaboration with SLHD and federal partners, t</w:t>
      </w:r>
      <w:r w:rsidR="00C72155" w:rsidRPr="004D5B68">
        <w:rPr>
          <w:sz w:val="24"/>
          <w:szCs w:val="24"/>
        </w:rPr>
        <w:t>he Tracking Program identifies</w:t>
      </w:r>
      <w:r>
        <w:rPr>
          <w:sz w:val="24"/>
          <w:szCs w:val="24"/>
        </w:rPr>
        <w:t xml:space="preserve"> priority environmental health issues</w:t>
      </w:r>
      <w:r w:rsidR="00C72155" w:rsidRPr="004D5B68">
        <w:rPr>
          <w:sz w:val="24"/>
          <w:szCs w:val="24"/>
        </w:rPr>
        <w:t xml:space="preserve">. When data are available nationally or publically (for example, through another federal program or a public website), the Tracking Program obtains data from those national or public sources, placing no burden on </w:t>
      </w:r>
      <w:r w:rsidR="004B5B06">
        <w:rPr>
          <w:sz w:val="24"/>
          <w:szCs w:val="24"/>
        </w:rPr>
        <w:t>awardee</w:t>
      </w:r>
      <w:r w:rsidR="00C72155" w:rsidRPr="004D5B68">
        <w:rPr>
          <w:sz w:val="24"/>
          <w:szCs w:val="24"/>
        </w:rPr>
        <w:t xml:space="preserve">s or other SLHD. When data are not available nationally or publically, the Tracking Program relies on </w:t>
      </w:r>
      <w:r w:rsidR="004B5B06">
        <w:rPr>
          <w:sz w:val="24"/>
          <w:szCs w:val="24"/>
        </w:rPr>
        <w:t>awardee</w:t>
      </w:r>
      <w:r w:rsidR="004B5FF3">
        <w:rPr>
          <w:sz w:val="24"/>
          <w:szCs w:val="24"/>
        </w:rPr>
        <w:t xml:space="preserve"> </w:t>
      </w:r>
      <w:r w:rsidR="00C72155" w:rsidRPr="004D5B68">
        <w:rPr>
          <w:sz w:val="24"/>
          <w:szCs w:val="24"/>
        </w:rPr>
        <w:t xml:space="preserve">SLHD to obtain these data from the original data stewards and submit them to the National Tracking Network. </w:t>
      </w:r>
      <w:r w:rsidR="004B5FF3">
        <w:rPr>
          <w:sz w:val="24"/>
          <w:szCs w:val="24"/>
        </w:rPr>
        <w:t xml:space="preserve">Unsolicited and unfunded SLDH also </w:t>
      </w:r>
      <w:r w:rsidR="0058376B">
        <w:rPr>
          <w:sz w:val="24"/>
          <w:szCs w:val="24"/>
        </w:rPr>
        <w:t xml:space="preserve">voluntarily </w:t>
      </w:r>
      <w:r w:rsidR="004B5FF3">
        <w:rPr>
          <w:sz w:val="24"/>
          <w:szCs w:val="24"/>
        </w:rPr>
        <w:t>contribute data the network.</w:t>
      </w:r>
      <w:r w:rsidR="00561D7D">
        <w:rPr>
          <w:sz w:val="24"/>
          <w:szCs w:val="24"/>
        </w:rPr>
        <w:t xml:space="preserve"> </w:t>
      </w:r>
      <w:r w:rsidR="00290870">
        <w:rPr>
          <w:sz w:val="24"/>
          <w:szCs w:val="24"/>
        </w:rPr>
        <w:t xml:space="preserve"> Tracking data sources are listed in Attachment 10</w:t>
      </w:r>
      <w:r w:rsidR="00590C2E">
        <w:rPr>
          <w:sz w:val="24"/>
          <w:szCs w:val="24"/>
        </w:rPr>
        <w:t xml:space="preserve"> and the Tracking branch data management processes are detailed in Attachment 11</w:t>
      </w:r>
      <w:r w:rsidR="00290870">
        <w:rPr>
          <w:sz w:val="24"/>
          <w:szCs w:val="24"/>
        </w:rPr>
        <w:t>.</w:t>
      </w:r>
    </w:p>
    <w:p w14:paraId="09DC735C" w14:textId="735CEF2F" w:rsidR="00C72155" w:rsidRPr="004D5B68" w:rsidRDefault="00590C2E" w:rsidP="00D62D37">
      <w:pPr>
        <w:spacing w:after="0" w:line="276" w:lineRule="auto"/>
        <w:ind w:left="450"/>
        <w:rPr>
          <w:sz w:val="24"/>
          <w:szCs w:val="24"/>
        </w:rPr>
      </w:pPr>
      <w:r>
        <w:rPr>
          <w:sz w:val="24"/>
          <w:szCs w:val="24"/>
        </w:rPr>
        <w:t xml:space="preserve">Data from awardees or other SLHD are submitted annually following standardized procedures. </w:t>
      </w:r>
      <w:r w:rsidR="00EB340C">
        <w:rPr>
          <w:sz w:val="24"/>
          <w:szCs w:val="24"/>
        </w:rPr>
        <w:t>Data</w:t>
      </w:r>
      <w:r w:rsidR="00C72155" w:rsidRPr="00444ED9">
        <w:rPr>
          <w:sz w:val="24"/>
          <w:szCs w:val="24"/>
        </w:rPr>
        <w:t xml:space="preserve"> submitted annually by </w:t>
      </w:r>
      <w:r w:rsidR="004B5B06" w:rsidRPr="00444ED9">
        <w:rPr>
          <w:sz w:val="24"/>
          <w:szCs w:val="24"/>
        </w:rPr>
        <w:t>awardee</w:t>
      </w:r>
      <w:r w:rsidR="00C72155" w:rsidRPr="00A7442E">
        <w:rPr>
          <w:sz w:val="24"/>
          <w:szCs w:val="24"/>
        </w:rPr>
        <w:t>s and other SLHD to the Tracking Program include</w:t>
      </w:r>
      <w:r w:rsidR="00EB340C">
        <w:rPr>
          <w:sz w:val="24"/>
          <w:szCs w:val="24"/>
        </w:rPr>
        <w:t xml:space="preserve"> 6 datasets; specifically</w:t>
      </w:r>
      <w:r w:rsidR="00C72155" w:rsidRPr="00A7442E">
        <w:rPr>
          <w:sz w:val="24"/>
          <w:szCs w:val="24"/>
        </w:rPr>
        <w:t xml:space="preserve"> (</w:t>
      </w:r>
      <w:r w:rsidR="009E6C3D">
        <w:rPr>
          <w:sz w:val="24"/>
          <w:szCs w:val="24"/>
        </w:rPr>
        <w:t>1</w:t>
      </w:r>
      <w:r w:rsidR="00C72155" w:rsidRPr="00A7442E">
        <w:rPr>
          <w:sz w:val="24"/>
          <w:szCs w:val="24"/>
        </w:rPr>
        <w:t xml:space="preserve">) birth defects prevalence, </w:t>
      </w:r>
      <w:r w:rsidR="009E6C3D">
        <w:rPr>
          <w:sz w:val="24"/>
          <w:szCs w:val="24"/>
        </w:rPr>
        <w:t>(2</w:t>
      </w:r>
      <w:r w:rsidR="009E6C3D" w:rsidRPr="00677C35">
        <w:rPr>
          <w:sz w:val="24"/>
          <w:szCs w:val="24"/>
        </w:rPr>
        <w:t>) childhood lead blood levels</w:t>
      </w:r>
      <w:r w:rsidR="009E6C3D">
        <w:rPr>
          <w:sz w:val="24"/>
          <w:szCs w:val="24"/>
        </w:rPr>
        <w:t>,</w:t>
      </w:r>
      <w:r w:rsidR="009E6C3D">
        <w:rPr>
          <w:rStyle w:val="FootnoteReference"/>
          <w:sz w:val="24"/>
          <w:szCs w:val="24"/>
        </w:rPr>
        <w:footnoteReference w:id="2"/>
      </w:r>
      <w:r w:rsidR="009E6C3D" w:rsidRPr="00677C35">
        <w:rPr>
          <w:sz w:val="24"/>
          <w:szCs w:val="24"/>
        </w:rPr>
        <w:t xml:space="preserve"> </w:t>
      </w:r>
      <w:r w:rsidR="00C72155" w:rsidRPr="00A7442E">
        <w:rPr>
          <w:sz w:val="24"/>
          <w:szCs w:val="24"/>
        </w:rPr>
        <w:t>(</w:t>
      </w:r>
      <w:r w:rsidR="009E6C3D">
        <w:rPr>
          <w:sz w:val="24"/>
          <w:szCs w:val="24"/>
        </w:rPr>
        <w:t>3</w:t>
      </w:r>
      <w:r w:rsidR="00C72155" w:rsidRPr="00A7442E">
        <w:rPr>
          <w:sz w:val="24"/>
          <w:szCs w:val="24"/>
        </w:rPr>
        <w:t xml:space="preserve">) community drinking water monitoring, </w:t>
      </w:r>
      <w:r w:rsidR="009E6C3D">
        <w:rPr>
          <w:sz w:val="24"/>
          <w:szCs w:val="24"/>
        </w:rPr>
        <w:t>(4</w:t>
      </w:r>
      <w:r w:rsidR="009E6C3D" w:rsidRPr="00A7442E">
        <w:rPr>
          <w:sz w:val="24"/>
          <w:szCs w:val="24"/>
        </w:rPr>
        <w:t xml:space="preserve">) emergency department visits, </w:t>
      </w:r>
      <w:r w:rsidR="009E6C3D">
        <w:rPr>
          <w:sz w:val="24"/>
          <w:szCs w:val="24"/>
        </w:rPr>
        <w:t>(5</w:t>
      </w:r>
      <w:r w:rsidR="009E6C3D" w:rsidRPr="00A7442E">
        <w:rPr>
          <w:sz w:val="24"/>
          <w:szCs w:val="24"/>
        </w:rPr>
        <w:t xml:space="preserve">) hospitalizations, </w:t>
      </w:r>
      <w:r w:rsidR="009E6C3D">
        <w:rPr>
          <w:sz w:val="24"/>
          <w:szCs w:val="24"/>
        </w:rPr>
        <w:t xml:space="preserve">and </w:t>
      </w:r>
      <w:r w:rsidR="00C72155" w:rsidRPr="00A7442E">
        <w:rPr>
          <w:sz w:val="24"/>
          <w:szCs w:val="24"/>
        </w:rPr>
        <w:t>(</w:t>
      </w:r>
      <w:r w:rsidR="009E6C3D">
        <w:rPr>
          <w:sz w:val="24"/>
          <w:szCs w:val="24"/>
        </w:rPr>
        <w:t>6</w:t>
      </w:r>
      <w:r w:rsidR="00C72155" w:rsidRPr="00A7442E">
        <w:rPr>
          <w:sz w:val="24"/>
          <w:szCs w:val="24"/>
        </w:rPr>
        <w:t xml:space="preserve">) radon </w:t>
      </w:r>
      <w:r w:rsidR="00C72155" w:rsidRPr="00677C35">
        <w:rPr>
          <w:sz w:val="24"/>
          <w:szCs w:val="24"/>
        </w:rPr>
        <w:t>testing</w:t>
      </w:r>
      <w:r w:rsidR="009E6C3D">
        <w:rPr>
          <w:sz w:val="24"/>
          <w:szCs w:val="24"/>
        </w:rPr>
        <w:t>.</w:t>
      </w:r>
      <w:r w:rsidR="00C72155" w:rsidRPr="00677C35">
        <w:rPr>
          <w:sz w:val="24"/>
          <w:szCs w:val="24"/>
        </w:rPr>
        <w:t xml:space="preserve"> Each dataset contains aggregated</w:t>
      </w:r>
      <w:r w:rsidR="00C72155" w:rsidRPr="004D5B68">
        <w:rPr>
          <w:sz w:val="24"/>
          <w:szCs w:val="24"/>
        </w:rPr>
        <w:t xml:space="preserve"> data </w:t>
      </w:r>
      <w:r w:rsidR="00F90437">
        <w:rPr>
          <w:sz w:val="24"/>
          <w:szCs w:val="24"/>
        </w:rPr>
        <w:t xml:space="preserve">at the </w:t>
      </w:r>
      <w:r w:rsidR="00F90437" w:rsidRPr="004D5B68">
        <w:rPr>
          <w:sz w:val="24"/>
          <w:szCs w:val="24"/>
        </w:rPr>
        <w:t>county</w:t>
      </w:r>
      <w:r w:rsidR="00F90437">
        <w:rPr>
          <w:sz w:val="24"/>
          <w:szCs w:val="24"/>
        </w:rPr>
        <w:t xml:space="preserve"> or sub</w:t>
      </w:r>
      <w:r w:rsidR="00677C35">
        <w:rPr>
          <w:sz w:val="24"/>
          <w:szCs w:val="24"/>
        </w:rPr>
        <w:t>-</w:t>
      </w:r>
      <w:r w:rsidR="00F90437">
        <w:rPr>
          <w:sz w:val="24"/>
          <w:szCs w:val="24"/>
        </w:rPr>
        <w:t>county</w:t>
      </w:r>
      <w:r w:rsidR="00C72155" w:rsidRPr="004D5B68">
        <w:rPr>
          <w:sz w:val="24"/>
          <w:szCs w:val="24"/>
        </w:rPr>
        <w:t xml:space="preserve"> </w:t>
      </w:r>
      <w:r w:rsidR="00F90437">
        <w:rPr>
          <w:sz w:val="24"/>
          <w:szCs w:val="24"/>
        </w:rPr>
        <w:t xml:space="preserve">level </w:t>
      </w:r>
      <w:r w:rsidR="00C72155" w:rsidRPr="004D5B68">
        <w:rPr>
          <w:sz w:val="24"/>
          <w:szCs w:val="24"/>
        </w:rPr>
        <w:t xml:space="preserve">and either </w:t>
      </w:r>
      <w:r w:rsidR="00F90437">
        <w:rPr>
          <w:sz w:val="24"/>
          <w:szCs w:val="24"/>
        </w:rPr>
        <w:t xml:space="preserve">day, </w:t>
      </w:r>
      <w:r w:rsidR="00C72155" w:rsidRPr="004D5B68">
        <w:rPr>
          <w:sz w:val="24"/>
          <w:szCs w:val="24"/>
        </w:rPr>
        <w:t>month</w:t>
      </w:r>
      <w:r w:rsidR="00F90437">
        <w:rPr>
          <w:sz w:val="24"/>
          <w:szCs w:val="24"/>
        </w:rPr>
        <w:t>,</w:t>
      </w:r>
      <w:r w:rsidR="00C72155" w:rsidRPr="004D5B68">
        <w:rPr>
          <w:sz w:val="24"/>
          <w:szCs w:val="24"/>
        </w:rPr>
        <w:t xml:space="preserve"> or year as the temporal resolution.</w:t>
      </w:r>
      <w:r w:rsidR="00DD20B8">
        <w:rPr>
          <w:sz w:val="24"/>
          <w:szCs w:val="24"/>
        </w:rPr>
        <w:t xml:space="preserve"> </w:t>
      </w:r>
      <w:r w:rsidR="005E1646">
        <w:rPr>
          <w:sz w:val="24"/>
          <w:szCs w:val="24"/>
        </w:rPr>
        <w:t xml:space="preserve">The data collection forms are </w:t>
      </w:r>
      <w:r w:rsidR="00662881">
        <w:rPr>
          <w:sz w:val="24"/>
          <w:szCs w:val="24"/>
        </w:rPr>
        <w:t>Attachment</w:t>
      </w:r>
      <w:r w:rsidR="00D41C80">
        <w:rPr>
          <w:sz w:val="24"/>
          <w:szCs w:val="24"/>
        </w:rPr>
        <w:t>s</w:t>
      </w:r>
      <w:r w:rsidR="00EC3C69">
        <w:rPr>
          <w:sz w:val="24"/>
          <w:szCs w:val="24"/>
        </w:rPr>
        <w:t xml:space="preserve"> 4a-4f</w:t>
      </w:r>
      <w:r w:rsidR="00C72155" w:rsidRPr="004D5B68">
        <w:rPr>
          <w:sz w:val="24"/>
          <w:szCs w:val="24"/>
        </w:rPr>
        <w:t>.</w:t>
      </w:r>
    </w:p>
    <w:p w14:paraId="6942350F" w14:textId="050F28C1" w:rsidR="00AF2330" w:rsidRDefault="00CF08E3" w:rsidP="00F521E9">
      <w:pPr>
        <w:spacing w:line="276" w:lineRule="auto"/>
        <w:ind w:left="450"/>
        <w:rPr>
          <w:sz w:val="24"/>
          <w:szCs w:val="24"/>
        </w:rPr>
      </w:pPr>
      <w:r>
        <w:rPr>
          <w:sz w:val="24"/>
          <w:szCs w:val="24"/>
        </w:rPr>
        <w:t xml:space="preserve">A metadata record </w:t>
      </w:r>
      <w:r w:rsidR="00C72155" w:rsidRPr="004D5B68">
        <w:rPr>
          <w:sz w:val="24"/>
          <w:szCs w:val="24"/>
        </w:rPr>
        <w:t>is also submitted with each dataset</w:t>
      </w:r>
      <w:r w:rsidR="00D62D37">
        <w:rPr>
          <w:sz w:val="24"/>
          <w:szCs w:val="24"/>
        </w:rPr>
        <w:t xml:space="preserve"> (see Attachment 10)</w:t>
      </w:r>
      <w:r w:rsidR="00C72155" w:rsidRPr="004D5B68">
        <w:rPr>
          <w:sz w:val="24"/>
          <w:szCs w:val="24"/>
        </w:rPr>
        <w:t xml:space="preserve"> using the </w:t>
      </w:r>
      <w:r w:rsidR="003D3EAD">
        <w:rPr>
          <w:sz w:val="24"/>
          <w:szCs w:val="24"/>
        </w:rPr>
        <w:t xml:space="preserve">Tracking Program’s </w:t>
      </w:r>
      <w:r w:rsidR="00C72155" w:rsidRPr="004D5B68">
        <w:rPr>
          <w:sz w:val="24"/>
          <w:szCs w:val="24"/>
        </w:rPr>
        <w:t>metadata creation tool</w:t>
      </w:r>
      <w:r w:rsidR="001B33D9">
        <w:rPr>
          <w:sz w:val="24"/>
          <w:szCs w:val="24"/>
        </w:rPr>
        <w:t xml:space="preserve">.  </w:t>
      </w:r>
      <w:r>
        <w:rPr>
          <w:sz w:val="24"/>
          <w:szCs w:val="24"/>
        </w:rPr>
        <w:t xml:space="preserve">Metadata describes </w:t>
      </w:r>
      <w:r w:rsidRPr="004D5B68">
        <w:rPr>
          <w:sz w:val="24"/>
          <w:szCs w:val="24"/>
        </w:rPr>
        <w:t>the original source and collection procedur</w:t>
      </w:r>
      <w:r>
        <w:rPr>
          <w:sz w:val="24"/>
          <w:szCs w:val="24"/>
        </w:rPr>
        <w:t>es for the data being submitted.</w:t>
      </w:r>
      <w:r w:rsidR="00EB340C" w:rsidRPr="00EB340C">
        <w:t xml:space="preserve"> </w:t>
      </w:r>
      <w:r w:rsidR="00EB340C" w:rsidRPr="00EB340C">
        <w:rPr>
          <w:sz w:val="24"/>
          <w:szCs w:val="24"/>
        </w:rPr>
        <w:t>SLHD provide one metad</w:t>
      </w:r>
      <w:r w:rsidR="00EB340C">
        <w:rPr>
          <w:sz w:val="24"/>
          <w:szCs w:val="24"/>
        </w:rPr>
        <w:t>ata record per dataset per year;</w:t>
      </w:r>
      <w:r w:rsidR="00EB340C" w:rsidRPr="00EB340C">
        <w:rPr>
          <w:sz w:val="24"/>
          <w:szCs w:val="24"/>
        </w:rPr>
        <w:t xml:space="preserve"> SLHD </w:t>
      </w:r>
      <w:r w:rsidR="00EB340C">
        <w:rPr>
          <w:sz w:val="24"/>
          <w:szCs w:val="24"/>
        </w:rPr>
        <w:t>currently submit up to 6 datasets</w:t>
      </w:r>
      <w:r w:rsidR="00EB340C" w:rsidRPr="00EB340C">
        <w:rPr>
          <w:sz w:val="24"/>
          <w:szCs w:val="24"/>
        </w:rPr>
        <w:t>. National data providers also provide metadata or the equivalent documentation.</w:t>
      </w:r>
      <w:r w:rsidRPr="004D5B68">
        <w:rPr>
          <w:sz w:val="24"/>
          <w:szCs w:val="24"/>
        </w:rPr>
        <w:t xml:space="preserve"> </w:t>
      </w:r>
      <w:r w:rsidR="00C72155" w:rsidRPr="004D5B68">
        <w:rPr>
          <w:sz w:val="24"/>
          <w:szCs w:val="24"/>
        </w:rPr>
        <w:t xml:space="preserve">Metadata records are used by the Tracking Program to capture and understand any differences or nuances for a dataset between </w:t>
      </w:r>
      <w:r w:rsidR="004B5B06">
        <w:rPr>
          <w:sz w:val="24"/>
          <w:szCs w:val="24"/>
        </w:rPr>
        <w:t>awardee</w:t>
      </w:r>
      <w:r w:rsidR="00C72155" w:rsidRPr="004D5B68">
        <w:rPr>
          <w:sz w:val="24"/>
          <w:szCs w:val="24"/>
        </w:rPr>
        <w:t>s. The metadata record is also disseminated via the Tracking Network so other users of the data can understand the data as well. A blank metadata templa</w:t>
      </w:r>
      <w:r w:rsidR="00662881">
        <w:rPr>
          <w:sz w:val="24"/>
          <w:szCs w:val="24"/>
        </w:rPr>
        <w:t xml:space="preserve">te </w:t>
      </w:r>
      <w:r>
        <w:rPr>
          <w:sz w:val="24"/>
          <w:szCs w:val="24"/>
        </w:rPr>
        <w:t xml:space="preserve">form </w:t>
      </w:r>
      <w:r w:rsidR="00662881">
        <w:rPr>
          <w:sz w:val="24"/>
          <w:szCs w:val="24"/>
        </w:rPr>
        <w:t xml:space="preserve">can be found in Attachment </w:t>
      </w:r>
      <w:r w:rsidR="00EC3C69">
        <w:rPr>
          <w:sz w:val="24"/>
          <w:szCs w:val="24"/>
        </w:rPr>
        <w:t>4g</w:t>
      </w:r>
      <w:r w:rsidR="00C72155" w:rsidRPr="004D5B68">
        <w:rPr>
          <w:sz w:val="24"/>
          <w:szCs w:val="24"/>
        </w:rPr>
        <w:t xml:space="preserve">. </w:t>
      </w:r>
    </w:p>
    <w:p w14:paraId="2BFA79D6" w14:textId="77777777" w:rsidR="00C61AD4" w:rsidRPr="005E1646" w:rsidRDefault="00AF2330" w:rsidP="0074223E">
      <w:pPr>
        <w:spacing w:line="276" w:lineRule="auto"/>
        <w:ind w:left="450"/>
        <w:rPr>
          <w:i/>
          <w:sz w:val="24"/>
        </w:rPr>
      </w:pPr>
      <w:r>
        <w:rPr>
          <w:sz w:val="24"/>
          <w:szCs w:val="24"/>
        </w:rPr>
        <w:lastRenderedPageBreak/>
        <w:t xml:space="preserve">Data obtained by the Tracking Program are integrated into the Tracking Network and disseminated to the public </w:t>
      </w:r>
      <w:r w:rsidRPr="004D5B68">
        <w:rPr>
          <w:sz w:val="24"/>
          <w:szCs w:val="24"/>
        </w:rPr>
        <w:t>via the</w:t>
      </w:r>
      <w:r>
        <w:rPr>
          <w:sz w:val="24"/>
          <w:szCs w:val="24"/>
        </w:rPr>
        <w:t xml:space="preserve"> Tracking Network’s National </w:t>
      </w:r>
      <w:r w:rsidRPr="004D5B68">
        <w:rPr>
          <w:sz w:val="24"/>
          <w:szCs w:val="24"/>
        </w:rPr>
        <w:t>Public Portal</w:t>
      </w:r>
      <w:r w:rsidR="004A4E65">
        <w:rPr>
          <w:sz w:val="24"/>
          <w:szCs w:val="24"/>
        </w:rPr>
        <w:t xml:space="preserve"> at </w:t>
      </w:r>
      <w:hyperlink r:id="rId10" w:history="1">
        <w:r w:rsidR="004A4E65" w:rsidRPr="00AC60AA">
          <w:rPr>
            <w:rStyle w:val="Hyperlink"/>
            <w:sz w:val="24"/>
            <w:szCs w:val="24"/>
          </w:rPr>
          <w:t>http://ephtracking.cdc.gov/showHome.action</w:t>
        </w:r>
      </w:hyperlink>
      <w:r w:rsidRPr="004D5B68">
        <w:rPr>
          <w:sz w:val="24"/>
          <w:szCs w:val="24"/>
        </w:rPr>
        <w:t>.</w:t>
      </w:r>
      <w:r>
        <w:rPr>
          <w:sz w:val="24"/>
          <w:szCs w:val="24"/>
        </w:rPr>
        <w:t xml:space="preserve"> T</w:t>
      </w:r>
      <w:r w:rsidR="0074223E">
        <w:rPr>
          <w:sz w:val="24"/>
          <w:szCs w:val="24"/>
        </w:rPr>
        <w:t>he goals of the data analysis and publications are further discussed in Part A.</w:t>
      </w:r>
      <w:r w:rsidR="001F0F2E">
        <w:rPr>
          <w:sz w:val="24"/>
          <w:szCs w:val="24"/>
        </w:rPr>
        <w:t>16.</w:t>
      </w:r>
    </w:p>
    <w:p w14:paraId="4320C41C" w14:textId="77777777" w:rsidR="00C61AD4" w:rsidRPr="005E1646" w:rsidRDefault="00C61AD4" w:rsidP="006A6D3F">
      <w:pPr>
        <w:spacing w:line="276" w:lineRule="auto"/>
        <w:rPr>
          <w:sz w:val="24"/>
        </w:rPr>
      </w:pPr>
    </w:p>
    <w:p w14:paraId="5B1036F1" w14:textId="77777777" w:rsidR="00C61AD4" w:rsidRPr="005E1646" w:rsidRDefault="00C61AD4" w:rsidP="00677C35">
      <w:pPr>
        <w:spacing w:line="276" w:lineRule="auto"/>
        <w:ind w:left="450"/>
        <w:rPr>
          <w:sz w:val="24"/>
        </w:rPr>
      </w:pPr>
      <w:r w:rsidRPr="004D5B68">
        <w:rPr>
          <w:i/>
          <w:sz w:val="24"/>
          <w:szCs w:val="24"/>
        </w:rPr>
        <w:t>Program Data</w:t>
      </w:r>
    </w:p>
    <w:p w14:paraId="1818B46A" w14:textId="77777777" w:rsidR="00C61AD4" w:rsidRPr="005E1646" w:rsidRDefault="00C61AD4" w:rsidP="00274814">
      <w:pPr>
        <w:tabs>
          <w:tab w:val="left" w:pos="630"/>
        </w:tabs>
        <w:spacing w:line="276" w:lineRule="auto"/>
        <w:ind w:left="450"/>
        <w:rPr>
          <w:i/>
          <w:sz w:val="24"/>
        </w:rPr>
      </w:pPr>
      <w:r w:rsidRPr="004D5B68">
        <w:rPr>
          <w:rFonts w:eastAsia="Calibri"/>
          <w:sz w:val="24"/>
          <w:szCs w:val="24"/>
        </w:rPr>
        <w:t xml:space="preserve">In addition to standard reporting required by CDC’s Procurement and Grants Office, CDC’s Tracking Program also collects information from </w:t>
      </w:r>
      <w:r w:rsidR="004B5B06">
        <w:rPr>
          <w:rFonts w:eastAsia="Calibri"/>
          <w:sz w:val="24"/>
          <w:szCs w:val="24"/>
        </w:rPr>
        <w:t>awardee</w:t>
      </w:r>
      <w:r w:rsidRPr="004D5B68">
        <w:rPr>
          <w:rFonts w:eastAsia="Calibri"/>
          <w:sz w:val="24"/>
          <w:szCs w:val="24"/>
        </w:rPr>
        <w:t>s for the purposes of program evaluation and monitoring</w:t>
      </w:r>
      <w:r w:rsidR="005E1646">
        <w:rPr>
          <w:rFonts w:eastAsia="Calibri"/>
          <w:sz w:val="24"/>
          <w:szCs w:val="24"/>
        </w:rPr>
        <w:t xml:space="preserve"> via email submission. </w:t>
      </w:r>
      <w:r w:rsidRPr="004D5B68">
        <w:rPr>
          <w:rFonts w:eastAsia="Calibri"/>
          <w:sz w:val="24"/>
          <w:szCs w:val="24"/>
        </w:rPr>
        <w:t xml:space="preserve">This information includes performance measures collected quarterly, a communications plan collected annually, an earned values management report collected </w:t>
      </w:r>
      <w:r w:rsidR="00CC6EE2">
        <w:rPr>
          <w:rFonts w:eastAsia="Calibri"/>
          <w:sz w:val="24"/>
          <w:szCs w:val="24"/>
        </w:rPr>
        <w:t>quarterly, an evaluation plan collected annually, and website analytics collected quarterly</w:t>
      </w:r>
      <w:r w:rsidRPr="004D5B68">
        <w:rPr>
          <w:rFonts w:eastAsia="Calibri"/>
          <w:sz w:val="24"/>
          <w:szCs w:val="24"/>
        </w:rPr>
        <w:t xml:space="preserve"> as documents emailed to the Tracking Branch. </w:t>
      </w:r>
      <w:r w:rsidR="005E1646">
        <w:rPr>
          <w:rFonts w:eastAsia="Calibri"/>
          <w:sz w:val="24"/>
          <w:szCs w:val="24"/>
        </w:rPr>
        <w:t xml:space="preserve">Data collection forms </w:t>
      </w:r>
      <w:r w:rsidRPr="004D5B68">
        <w:rPr>
          <w:rFonts w:eastAsia="Calibri"/>
          <w:sz w:val="24"/>
          <w:szCs w:val="24"/>
        </w:rPr>
        <w:t xml:space="preserve">are provided to assist </w:t>
      </w:r>
      <w:r w:rsidR="004B5B06">
        <w:rPr>
          <w:rFonts w:eastAsia="Calibri"/>
          <w:sz w:val="24"/>
          <w:szCs w:val="24"/>
        </w:rPr>
        <w:t>awardee</w:t>
      </w:r>
      <w:r w:rsidRPr="004D5B68">
        <w:rPr>
          <w:rFonts w:eastAsia="Calibri"/>
          <w:sz w:val="24"/>
          <w:szCs w:val="24"/>
        </w:rPr>
        <w:t>s in gathering the necessary information (Attachments</w:t>
      </w:r>
      <w:r w:rsidR="00F521E9">
        <w:rPr>
          <w:rFonts w:eastAsia="Calibri"/>
          <w:sz w:val="24"/>
          <w:szCs w:val="24"/>
        </w:rPr>
        <w:t xml:space="preserve"> </w:t>
      </w:r>
      <w:r w:rsidR="00EC3C69">
        <w:rPr>
          <w:rFonts w:eastAsia="Calibri"/>
          <w:sz w:val="24"/>
          <w:szCs w:val="24"/>
        </w:rPr>
        <w:t>5</w:t>
      </w:r>
      <w:r w:rsidR="002D1419">
        <w:rPr>
          <w:rFonts w:eastAsia="Calibri"/>
          <w:sz w:val="24"/>
          <w:szCs w:val="24"/>
        </w:rPr>
        <w:t>a-</w:t>
      </w:r>
      <w:r w:rsidR="00EC3C69">
        <w:rPr>
          <w:rFonts w:eastAsia="Calibri"/>
          <w:sz w:val="24"/>
          <w:szCs w:val="24"/>
        </w:rPr>
        <w:t>5</w:t>
      </w:r>
      <w:r w:rsidR="00FA2542">
        <w:rPr>
          <w:rFonts w:eastAsia="Calibri"/>
          <w:sz w:val="24"/>
          <w:szCs w:val="24"/>
        </w:rPr>
        <w:t>f</w:t>
      </w:r>
      <w:r w:rsidRPr="004D5B68">
        <w:rPr>
          <w:rFonts w:eastAsia="Calibri"/>
          <w:sz w:val="24"/>
          <w:szCs w:val="24"/>
        </w:rPr>
        <w:t xml:space="preserve">). </w:t>
      </w:r>
    </w:p>
    <w:p w14:paraId="06CDF976" w14:textId="77777777" w:rsidR="007B50F8" w:rsidRDefault="00405F82" w:rsidP="005E1646">
      <w:pPr>
        <w:tabs>
          <w:tab w:val="left" w:pos="630"/>
        </w:tabs>
        <w:spacing w:before="240" w:line="276" w:lineRule="auto"/>
        <w:ind w:left="450"/>
        <w:rPr>
          <w:rFonts w:eastAsia="Calibri"/>
          <w:sz w:val="24"/>
          <w:szCs w:val="24"/>
        </w:rPr>
      </w:pPr>
      <w:r>
        <w:rPr>
          <w:rFonts w:eastAsia="Calibri"/>
          <w:sz w:val="24"/>
          <w:szCs w:val="24"/>
        </w:rPr>
        <w:t>The Tracking Program</w:t>
      </w:r>
      <w:r w:rsidR="00224EF4">
        <w:rPr>
          <w:rFonts w:eastAsia="Calibri"/>
          <w:sz w:val="24"/>
          <w:szCs w:val="24"/>
        </w:rPr>
        <w:t>’</w:t>
      </w:r>
      <w:r>
        <w:rPr>
          <w:rFonts w:eastAsia="Calibri"/>
          <w:sz w:val="24"/>
          <w:szCs w:val="24"/>
        </w:rPr>
        <w:t>s 2005-2010 Strategic Plan identified key performance measure</w:t>
      </w:r>
      <w:r w:rsidR="009B3FB9">
        <w:rPr>
          <w:rFonts w:eastAsia="Calibri"/>
          <w:sz w:val="24"/>
          <w:szCs w:val="24"/>
        </w:rPr>
        <w:t>s</w:t>
      </w:r>
      <w:r>
        <w:rPr>
          <w:rFonts w:eastAsia="Calibri"/>
          <w:sz w:val="24"/>
          <w:szCs w:val="24"/>
        </w:rPr>
        <w:t xml:space="preserve"> for the program.  To collect </w:t>
      </w:r>
      <w:r w:rsidR="00C72155" w:rsidRPr="004D5B68">
        <w:rPr>
          <w:rFonts w:eastAsia="Calibri"/>
          <w:sz w:val="24"/>
          <w:szCs w:val="24"/>
        </w:rPr>
        <w:t xml:space="preserve">performance measures, </w:t>
      </w:r>
      <w:r>
        <w:rPr>
          <w:rFonts w:eastAsia="Calibri"/>
          <w:sz w:val="24"/>
          <w:szCs w:val="24"/>
        </w:rPr>
        <w:t xml:space="preserve">one of two reporting tools are used by </w:t>
      </w:r>
      <w:r w:rsidR="004B5B06">
        <w:rPr>
          <w:rFonts w:eastAsia="Calibri"/>
          <w:sz w:val="24"/>
          <w:szCs w:val="24"/>
        </w:rPr>
        <w:t>awardee</w:t>
      </w:r>
      <w:r>
        <w:rPr>
          <w:rFonts w:eastAsia="Calibri"/>
          <w:sz w:val="24"/>
          <w:szCs w:val="24"/>
        </w:rPr>
        <w:t xml:space="preserve">s.  New </w:t>
      </w:r>
      <w:r w:rsidR="004B5B06">
        <w:rPr>
          <w:rFonts w:eastAsia="Calibri"/>
          <w:sz w:val="24"/>
          <w:szCs w:val="24"/>
        </w:rPr>
        <w:t>awardee</w:t>
      </w:r>
      <w:r>
        <w:rPr>
          <w:rFonts w:eastAsia="Calibri"/>
          <w:sz w:val="24"/>
          <w:szCs w:val="24"/>
        </w:rPr>
        <w:t xml:space="preserve">s use the </w:t>
      </w:r>
      <w:r w:rsidR="004D481D">
        <w:rPr>
          <w:rFonts w:eastAsia="Calibri"/>
          <w:sz w:val="24"/>
          <w:szCs w:val="24"/>
        </w:rPr>
        <w:t>Performance</w:t>
      </w:r>
      <w:r>
        <w:rPr>
          <w:rFonts w:eastAsia="Calibri"/>
          <w:sz w:val="24"/>
          <w:szCs w:val="24"/>
        </w:rPr>
        <w:t xml:space="preserve"> Management Tool (PMT) </w:t>
      </w:r>
      <w:r w:rsidR="00EC3C69">
        <w:rPr>
          <w:rFonts w:eastAsia="Calibri"/>
          <w:sz w:val="24"/>
          <w:szCs w:val="24"/>
        </w:rPr>
        <w:t>(Attachment 5</w:t>
      </w:r>
      <w:r w:rsidR="002D1419">
        <w:rPr>
          <w:rFonts w:eastAsia="Calibri"/>
          <w:sz w:val="24"/>
          <w:szCs w:val="24"/>
        </w:rPr>
        <w:t xml:space="preserve">a) </w:t>
      </w:r>
      <w:r>
        <w:rPr>
          <w:rFonts w:eastAsia="Calibri"/>
          <w:sz w:val="24"/>
          <w:szCs w:val="24"/>
        </w:rPr>
        <w:t xml:space="preserve">and </w:t>
      </w:r>
      <w:r w:rsidR="00C72155" w:rsidRPr="004D5B68">
        <w:rPr>
          <w:rFonts w:eastAsia="Calibri"/>
          <w:sz w:val="24"/>
          <w:szCs w:val="24"/>
        </w:rPr>
        <w:t xml:space="preserve">seven questions are asked of </w:t>
      </w:r>
      <w:r w:rsidR="004B5B06">
        <w:rPr>
          <w:rFonts w:eastAsia="Calibri"/>
          <w:sz w:val="24"/>
          <w:szCs w:val="24"/>
        </w:rPr>
        <w:t>awardee</w:t>
      </w:r>
      <w:r w:rsidR="00C72155" w:rsidRPr="004D5B68">
        <w:rPr>
          <w:rFonts w:eastAsia="Calibri"/>
          <w:sz w:val="24"/>
          <w:szCs w:val="24"/>
        </w:rPr>
        <w:t xml:space="preserve">s to evaluate and monitor the effectiveness of the Tracking Program. </w:t>
      </w:r>
      <w:r w:rsidR="004B5B06">
        <w:rPr>
          <w:rFonts w:eastAsia="Calibri"/>
          <w:sz w:val="24"/>
          <w:szCs w:val="24"/>
        </w:rPr>
        <w:t>Awardee</w:t>
      </w:r>
      <w:r w:rsidR="00C72155" w:rsidRPr="004D5B68">
        <w:rPr>
          <w:rFonts w:eastAsia="Calibri"/>
          <w:sz w:val="24"/>
          <w:szCs w:val="24"/>
        </w:rPr>
        <w:t xml:space="preserve">s complete </w:t>
      </w:r>
      <w:r w:rsidR="00914C0C">
        <w:rPr>
          <w:rFonts w:eastAsia="Calibri"/>
          <w:sz w:val="24"/>
          <w:szCs w:val="24"/>
        </w:rPr>
        <w:t xml:space="preserve">and submit </w:t>
      </w:r>
      <w:r w:rsidR="00C72155" w:rsidRPr="004D5B68">
        <w:rPr>
          <w:rFonts w:eastAsia="Calibri"/>
          <w:sz w:val="24"/>
          <w:szCs w:val="24"/>
        </w:rPr>
        <w:t xml:space="preserve">a template in Word. </w:t>
      </w:r>
      <w:r w:rsidR="004B5B06">
        <w:rPr>
          <w:rFonts w:eastAsia="Calibri"/>
          <w:sz w:val="24"/>
          <w:szCs w:val="24"/>
        </w:rPr>
        <w:t>Awardee</w:t>
      </w:r>
      <w:r w:rsidR="00C72155" w:rsidRPr="004D5B68">
        <w:rPr>
          <w:rFonts w:eastAsia="Calibri"/>
          <w:sz w:val="24"/>
          <w:szCs w:val="24"/>
        </w:rPr>
        <w:t xml:space="preserve">s are asked questions about their workforce capacity, technical infrastructure, and completed studies and public health actions.  The answers provided are succinct with four questions being a one word answer and three a short answer. Information from these templates is used to address the seven performance measures for the Tracking Program reported to CDC leadership. </w:t>
      </w:r>
    </w:p>
    <w:p w14:paraId="26E7EB20" w14:textId="77777777" w:rsidR="00C72155" w:rsidRPr="004D5B68" w:rsidRDefault="00405F82" w:rsidP="005E1646">
      <w:pPr>
        <w:tabs>
          <w:tab w:val="left" w:pos="630"/>
        </w:tabs>
        <w:spacing w:before="240" w:line="276" w:lineRule="auto"/>
        <w:ind w:left="450"/>
        <w:rPr>
          <w:rFonts w:eastAsia="Calibri"/>
          <w:sz w:val="24"/>
          <w:szCs w:val="24"/>
        </w:rPr>
      </w:pPr>
      <w:r>
        <w:rPr>
          <w:rFonts w:eastAsia="Calibri"/>
          <w:sz w:val="24"/>
          <w:szCs w:val="24"/>
        </w:rPr>
        <w:t xml:space="preserve">Established programs are able to use the </w:t>
      </w:r>
      <w:r w:rsidR="004D481D">
        <w:rPr>
          <w:rFonts w:eastAsia="Calibri"/>
          <w:sz w:val="24"/>
          <w:szCs w:val="24"/>
        </w:rPr>
        <w:t>Public</w:t>
      </w:r>
      <w:r>
        <w:rPr>
          <w:rFonts w:eastAsia="Calibri"/>
          <w:sz w:val="24"/>
          <w:szCs w:val="24"/>
        </w:rPr>
        <w:t xml:space="preserve"> Health Action Report (PHAR)</w:t>
      </w:r>
      <w:r w:rsidR="00EC3C69">
        <w:rPr>
          <w:rFonts w:eastAsia="Calibri"/>
          <w:sz w:val="24"/>
          <w:szCs w:val="24"/>
        </w:rPr>
        <w:t xml:space="preserve"> (Attachment 5</w:t>
      </w:r>
      <w:r w:rsidR="002D1419">
        <w:rPr>
          <w:rFonts w:eastAsia="Calibri"/>
          <w:sz w:val="24"/>
          <w:szCs w:val="24"/>
        </w:rPr>
        <w:t>b)</w:t>
      </w:r>
      <w:r>
        <w:rPr>
          <w:rFonts w:eastAsia="Calibri"/>
          <w:sz w:val="24"/>
          <w:szCs w:val="24"/>
        </w:rPr>
        <w:t xml:space="preserve">.  </w:t>
      </w:r>
      <w:r w:rsidRPr="00B57E53">
        <w:rPr>
          <w:rFonts w:eastAsia="Calibri"/>
          <w:sz w:val="24"/>
          <w:szCs w:val="24"/>
        </w:rPr>
        <w:t xml:space="preserve">This reporting tool recognizes that certain reporting measures have been completed and focuses on the </w:t>
      </w:r>
      <w:r w:rsidR="004D481D" w:rsidRPr="00B57E53">
        <w:rPr>
          <w:rFonts w:eastAsia="Calibri"/>
          <w:sz w:val="24"/>
          <w:szCs w:val="24"/>
        </w:rPr>
        <w:t>performance</w:t>
      </w:r>
      <w:r w:rsidRPr="00B57E53">
        <w:rPr>
          <w:rFonts w:eastAsia="Calibri"/>
          <w:sz w:val="24"/>
          <w:szCs w:val="24"/>
        </w:rPr>
        <w:t xml:space="preserve"> measure of public health actions.  The PHAR </w:t>
      </w:r>
      <w:r w:rsidR="009A5FA7">
        <w:rPr>
          <w:rFonts w:eastAsia="Calibri"/>
          <w:sz w:val="24"/>
          <w:szCs w:val="24"/>
        </w:rPr>
        <w:t>is used by</w:t>
      </w:r>
      <w:r w:rsidRPr="00B57E53">
        <w:rPr>
          <w:rFonts w:eastAsia="Calibri"/>
          <w:sz w:val="24"/>
          <w:szCs w:val="24"/>
        </w:rPr>
        <w:t xml:space="preserve"> </w:t>
      </w:r>
      <w:r w:rsidR="004B5B06" w:rsidRPr="00B57E53">
        <w:rPr>
          <w:rFonts w:eastAsia="Calibri"/>
          <w:sz w:val="24"/>
          <w:szCs w:val="24"/>
        </w:rPr>
        <w:t>awardee</w:t>
      </w:r>
      <w:r w:rsidRPr="00B57E53">
        <w:rPr>
          <w:rFonts w:eastAsia="Calibri"/>
          <w:sz w:val="24"/>
          <w:szCs w:val="24"/>
        </w:rPr>
        <w:t xml:space="preserve">s to demonstrate the impact of their program at addressing </w:t>
      </w:r>
      <w:r w:rsidR="004D481D" w:rsidRPr="00B57E53">
        <w:rPr>
          <w:rFonts w:eastAsia="Calibri"/>
          <w:sz w:val="24"/>
          <w:szCs w:val="24"/>
        </w:rPr>
        <w:t>environmentally</w:t>
      </w:r>
      <w:r w:rsidRPr="00B57E53">
        <w:rPr>
          <w:rFonts w:eastAsia="Calibri"/>
          <w:sz w:val="24"/>
          <w:szCs w:val="24"/>
        </w:rPr>
        <w:t xml:space="preserve"> </w:t>
      </w:r>
      <w:r w:rsidR="004D481D" w:rsidRPr="00B57E53">
        <w:rPr>
          <w:rFonts w:eastAsia="Calibri"/>
          <w:sz w:val="24"/>
          <w:szCs w:val="24"/>
        </w:rPr>
        <w:t>public</w:t>
      </w:r>
      <w:r w:rsidRPr="00B57E53">
        <w:rPr>
          <w:rFonts w:eastAsia="Calibri"/>
          <w:sz w:val="24"/>
          <w:szCs w:val="24"/>
        </w:rPr>
        <w:t xml:space="preserve"> health problems.</w:t>
      </w:r>
    </w:p>
    <w:p w14:paraId="2A33FA80" w14:textId="77777777" w:rsidR="00C72155" w:rsidRPr="004D5B68" w:rsidRDefault="00C72155" w:rsidP="004B5B06">
      <w:pPr>
        <w:tabs>
          <w:tab w:val="left" w:pos="630"/>
        </w:tabs>
        <w:spacing w:line="276" w:lineRule="auto"/>
        <w:ind w:left="450"/>
        <w:rPr>
          <w:rFonts w:eastAsia="Calibri"/>
          <w:sz w:val="24"/>
          <w:szCs w:val="24"/>
        </w:rPr>
      </w:pPr>
      <w:r w:rsidRPr="004D5B68">
        <w:rPr>
          <w:rFonts w:eastAsia="Calibri"/>
          <w:sz w:val="24"/>
          <w:szCs w:val="24"/>
        </w:rPr>
        <w:t xml:space="preserve">Every year, </w:t>
      </w:r>
      <w:r w:rsidR="004B5B06">
        <w:rPr>
          <w:rFonts w:eastAsia="Calibri"/>
          <w:sz w:val="24"/>
          <w:szCs w:val="24"/>
        </w:rPr>
        <w:t>awardee</w:t>
      </w:r>
      <w:r w:rsidRPr="004D5B68">
        <w:rPr>
          <w:rFonts w:eastAsia="Calibri"/>
          <w:sz w:val="24"/>
          <w:szCs w:val="24"/>
        </w:rPr>
        <w:t xml:space="preserve">s submit a communications plan </w:t>
      </w:r>
      <w:r w:rsidR="00AA543E">
        <w:rPr>
          <w:rFonts w:eastAsia="Calibri"/>
          <w:sz w:val="24"/>
          <w:szCs w:val="24"/>
        </w:rPr>
        <w:t>(Attachment 5</w:t>
      </w:r>
      <w:r w:rsidR="002D1419">
        <w:rPr>
          <w:rFonts w:eastAsia="Calibri"/>
          <w:sz w:val="24"/>
          <w:szCs w:val="24"/>
        </w:rPr>
        <w:t xml:space="preserve">c) </w:t>
      </w:r>
      <w:r w:rsidRPr="004D5B68">
        <w:rPr>
          <w:rFonts w:eastAsia="Calibri"/>
          <w:sz w:val="24"/>
          <w:szCs w:val="24"/>
        </w:rPr>
        <w:t>demonstrating how they will address the communication and training standards outlined in the Funding Opportunity Announcement under which they were awarded</w:t>
      </w:r>
      <w:r w:rsidR="00BE7E1E">
        <w:rPr>
          <w:rFonts w:eastAsia="Calibri"/>
          <w:sz w:val="24"/>
          <w:szCs w:val="24"/>
        </w:rPr>
        <w:t xml:space="preserve"> (Attachments 3</w:t>
      </w:r>
      <w:r w:rsidR="00AA543E">
        <w:rPr>
          <w:rFonts w:eastAsia="Calibri"/>
          <w:sz w:val="24"/>
          <w:szCs w:val="24"/>
        </w:rPr>
        <w:t>a and 3b</w:t>
      </w:r>
      <w:r w:rsidR="00BE7E1E">
        <w:rPr>
          <w:rFonts w:eastAsia="Calibri"/>
          <w:sz w:val="24"/>
          <w:szCs w:val="24"/>
        </w:rPr>
        <w:t>)</w:t>
      </w:r>
      <w:r w:rsidRPr="004D5B68">
        <w:rPr>
          <w:rFonts w:eastAsia="Calibri"/>
          <w:sz w:val="24"/>
          <w:szCs w:val="24"/>
        </w:rPr>
        <w:t xml:space="preserve">. CDC’s Tracking Program provides a guidance document with recommendations for preparing a plan. By collecting these plans from </w:t>
      </w:r>
      <w:r w:rsidR="004B5B06">
        <w:rPr>
          <w:rFonts w:eastAsia="Calibri"/>
          <w:sz w:val="24"/>
          <w:szCs w:val="24"/>
        </w:rPr>
        <w:t>awardee</w:t>
      </w:r>
      <w:r w:rsidRPr="004D5B68">
        <w:rPr>
          <w:rFonts w:eastAsia="Calibri"/>
          <w:sz w:val="24"/>
          <w:szCs w:val="24"/>
        </w:rPr>
        <w:t xml:space="preserve">s, CDC’s Tracking Program can ensure </w:t>
      </w:r>
      <w:r w:rsidR="004B5B06">
        <w:rPr>
          <w:rFonts w:eastAsia="Calibri"/>
          <w:sz w:val="24"/>
          <w:szCs w:val="24"/>
        </w:rPr>
        <w:t>awardee</w:t>
      </w:r>
      <w:r w:rsidRPr="004D5B68">
        <w:rPr>
          <w:rFonts w:eastAsia="Calibri"/>
          <w:sz w:val="24"/>
          <w:szCs w:val="24"/>
        </w:rPr>
        <w:t xml:space="preserve">s communicate effectively and consistently about the Tracking Program </w:t>
      </w:r>
      <w:r w:rsidRPr="004D5B68">
        <w:rPr>
          <w:rFonts w:eastAsia="Calibri"/>
          <w:sz w:val="24"/>
          <w:szCs w:val="24"/>
        </w:rPr>
        <w:lastRenderedPageBreak/>
        <w:t xml:space="preserve">and Network and also identify and address gaps in </w:t>
      </w:r>
      <w:r w:rsidR="004B5B06">
        <w:rPr>
          <w:rFonts w:eastAsia="Calibri"/>
          <w:sz w:val="24"/>
          <w:szCs w:val="24"/>
        </w:rPr>
        <w:t>awardee</w:t>
      </w:r>
      <w:r w:rsidRPr="004D5B68">
        <w:rPr>
          <w:rFonts w:eastAsia="Calibri"/>
          <w:sz w:val="24"/>
          <w:szCs w:val="24"/>
        </w:rPr>
        <w:t>s’ communication’s capacity by offering expertise and guidance.</w:t>
      </w:r>
    </w:p>
    <w:p w14:paraId="271DCC1B" w14:textId="77777777" w:rsidR="001E1F2C" w:rsidRPr="001E1F2C" w:rsidRDefault="009A5FA7" w:rsidP="00274814">
      <w:pPr>
        <w:tabs>
          <w:tab w:val="left" w:pos="630"/>
        </w:tabs>
        <w:spacing w:line="276" w:lineRule="auto"/>
        <w:ind w:left="450"/>
        <w:rPr>
          <w:rFonts w:eastAsia="Calibri"/>
          <w:sz w:val="24"/>
          <w:szCs w:val="24"/>
        </w:rPr>
      </w:pPr>
      <w:r>
        <w:rPr>
          <w:rFonts w:eastAsia="Calibri"/>
          <w:sz w:val="24"/>
          <w:szCs w:val="24"/>
        </w:rPr>
        <w:t>Awardees</w:t>
      </w:r>
      <w:r w:rsidR="00C72155" w:rsidRPr="004D5B68">
        <w:rPr>
          <w:rFonts w:eastAsia="Calibri"/>
          <w:sz w:val="24"/>
          <w:szCs w:val="24"/>
        </w:rPr>
        <w:t xml:space="preserve"> submit earned value management (EVM) reports </w:t>
      </w:r>
      <w:r w:rsidR="00AA543E">
        <w:rPr>
          <w:rFonts w:eastAsia="Calibri"/>
          <w:sz w:val="24"/>
          <w:szCs w:val="24"/>
        </w:rPr>
        <w:t>(Attachment 5</w:t>
      </w:r>
      <w:r w:rsidR="002D1419">
        <w:rPr>
          <w:rFonts w:eastAsia="Calibri"/>
          <w:sz w:val="24"/>
          <w:szCs w:val="24"/>
        </w:rPr>
        <w:t xml:space="preserve">d) </w:t>
      </w:r>
      <w:r w:rsidR="00C72155" w:rsidRPr="004D5B68">
        <w:rPr>
          <w:rFonts w:eastAsia="Calibri"/>
          <w:sz w:val="24"/>
          <w:szCs w:val="24"/>
        </w:rPr>
        <w:t>that integrate their project’s scope of work with cost, schedule, and performance elements for optimum project planning and control</w:t>
      </w:r>
      <w:r>
        <w:rPr>
          <w:rFonts w:eastAsia="Calibri"/>
          <w:sz w:val="24"/>
          <w:szCs w:val="24"/>
        </w:rPr>
        <w:t xml:space="preserve"> four times a year</w:t>
      </w:r>
      <w:r w:rsidR="00C72155" w:rsidRPr="004D5B68">
        <w:rPr>
          <w:rFonts w:eastAsia="Calibri"/>
          <w:sz w:val="24"/>
          <w:szCs w:val="24"/>
        </w:rPr>
        <w:t xml:space="preserve">. EVM reports provide </w:t>
      </w:r>
      <w:r w:rsidR="004B5B06">
        <w:rPr>
          <w:rFonts w:eastAsia="Calibri"/>
          <w:sz w:val="24"/>
          <w:szCs w:val="24"/>
        </w:rPr>
        <w:t>awardee</w:t>
      </w:r>
      <w:r w:rsidR="00C72155" w:rsidRPr="004D5B68">
        <w:rPr>
          <w:rFonts w:eastAsia="Calibri"/>
          <w:sz w:val="24"/>
          <w:szCs w:val="24"/>
        </w:rPr>
        <w:t xml:space="preserve">s with reliable cost, schedule, and performance data to use in making management decisions and to ensure that their investments are delivered on time and performed within budget and scope.  The addition of the variance and trend analysis aspect of EVM permits an evaluation that monitors deviation from the baseline plan, which may indicate potential impact of problems or opportunities.  These reports help the Tracking Program and its </w:t>
      </w:r>
      <w:r w:rsidR="004B5B06">
        <w:rPr>
          <w:rFonts w:eastAsia="Calibri"/>
          <w:sz w:val="24"/>
          <w:szCs w:val="24"/>
        </w:rPr>
        <w:t>awardee</w:t>
      </w:r>
      <w:r w:rsidR="00C72155" w:rsidRPr="004D5B68">
        <w:rPr>
          <w:rFonts w:eastAsia="Calibri"/>
          <w:sz w:val="24"/>
          <w:szCs w:val="24"/>
        </w:rPr>
        <w:t xml:space="preserve">s ensure their investments are behaving in accordance with both sound project management and alignment of their goals and objectives. An Excel template and guidance for completing it are provided by the Tracking Program to help </w:t>
      </w:r>
      <w:r w:rsidR="004B5B06">
        <w:rPr>
          <w:rFonts w:eastAsia="Calibri"/>
          <w:sz w:val="24"/>
          <w:szCs w:val="24"/>
        </w:rPr>
        <w:t>awardee</w:t>
      </w:r>
      <w:r w:rsidR="00C72155" w:rsidRPr="004D5B68">
        <w:rPr>
          <w:rFonts w:eastAsia="Calibri"/>
          <w:sz w:val="24"/>
          <w:szCs w:val="24"/>
        </w:rPr>
        <w:t>s cond</w:t>
      </w:r>
      <w:r w:rsidR="00342D2E">
        <w:rPr>
          <w:rFonts w:eastAsia="Calibri"/>
          <w:sz w:val="24"/>
          <w:szCs w:val="24"/>
        </w:rPr>
        <w:t>uct their EVM</w:t>
      </w:r>
      <w:r w:rsidR="00C72155" w:rsidRPr="004D5B68">
        <w:rPr>
          <w:rFonts w:eastAsia="Calibri"/>
          <w:sz w:val="24"/>
          <w:szCs w:val="24"/>
        </w:rPr>
        <w:t>.</w:t>
      </w:r>
    </w:p>
    <w:p w14:paraId="3D2BE5DA" w14:textId="77777777" w:rsidR="009A5FA7" w:rsidRPr="009A5FA7" w:rsidRDefault="004B5B06" w:rsidP="009A5FA7">
      <w:pPr>
        <w:ind w:left="450"/>
        <w:rPr>
          <w:sz w:val="24"/>
          <w:szCs w:val="24"/>
        </w:rPr>
      </w:pPr>
      <w:r>
        <w:rPr>
          <w:sz w:val="24"/>
          <w:szCs w:val="24"/>
        </w:rPr>
        <w:t>Awardee</w:t>
      </w:r>
      <w:r w:rsidR="001E1F2C" w:rsidRPr="001E1F2C">
        <w:rPr>
          <w:sz w:val="24"/>
          <w:szCs w:val="24"/>
        </w:rPr>
        <w:t xml:space="preserve">s </w:t>
      </w:r>
      <w:r w:rsidR="000B7BC9">
        <w:rPr>
          <w:sz w:val="24"/>
          <w:szCs w:val="24"/>
        </w:rPr>
        <w:t>are required to</w:t>
      </w:r>
      <w:r w:rsidR="001E1F2C" w:rsidRPr="001E1F2C">
        <w:rPr>
          <w:sz w:val="24"/>
          <w:szCs w:val="24"/>
        </w:rPr>
        <w:t xml:space="preserve"> provide an evaluation and performance measurement plan that is consistent with the CDC Evaluation and Performance Measurement Strategy</w:t>
      </w:r>
      <w:r w:rsidR="00AA543E">
        <w:rPr>
          <w:sz w:val="24"/>
          <w:szCs w:val="24"/>
        </w:rPr>
        <w:t xml:space="preserve"> (Attachment 5</w:t>
      </w:r>
      <w:r w:rsidR="002D1419">
        <w:rPr>
          <w:sz w:val="24"/>
          <w:szCs w:val="24"/>
        </w:rPr>
        <w:t>e)</w:t>
      </w:r>
      <w:r w:rsidR="001E1F2C" w:rsidRPr="001E1F2C">
        <w:rPr>
          <w:sz w:val="24"/>
          <w:szCs w:val="24"/>
        </w:rPr>
        <w:t xml:space="preserve">.  Data collected </w:t>
      </w:r>
      <w:r w:rsidR="000B7BC9">
        <w:rPr>
          <w:sz w:val="24"/>
          <w:szCs w:val="24"/>
        </w:rPr>
        <w:t>are</w:t>
      </w:r>
      <w:r w:rsidR="001E1F2C" w:rsidRPr="001E1F2C">
        <w:rPr>
          <w:sz w:val="24"/>
          <w:szCs w:val="24"/>
        </w:rPr>
        <w:t xml:space="preserve"> used</w:t>
      </w:r>
      <w:r w:rsidR="000B7BC9">
        <w:rPr>
          <w:sz w:val="24"/>
          <w:szCs w:val="24"/>
        </w:rPr>
        <w:t xml:space="preserve"> by </w:t>
      </w:r>
      <w:r>
        <w:rPr>
          <w:sz w:val="24"/>
          <w:szCs w:val="24"/>
        </w:rPr>
        <w:t>awardee</w:t>
      </w:r>
      <w:r w:rsidR="000B7BC9">
        <w:rPr>
          <w:sz w:val="24"/>
          <w:szCs w:val="24"/>
        </w:rPr>
        <w:t>s and the Tracking Program</w:t>
      </w:r>
      <w:r w:rsidR="001E1F2C" w:rsidRPr="001E1F2C">
        <w:rPr>
          <w:sz w:val="24"/>
          <w:szCs w:val="24"/>
        </w:rPr>
        <w:t xml:space="preserve"> for ongoing monitoring of the award to evaluate its effectiveness, and for continuous program improvement.  </w:t>
      </w:r>
      <w:r>
        <w:rPr>
          <w:sz w:val="24"/>
          <w:szCs w:val="24"/>
        </w:rPr>
        <w:t>Awardee</w:t>
      </w:r>
      <w:r w:rsidR="001E1F2C" w:rsidRPr="001E1F2C">
        <w:rPr>
          <w:sz w:val="24"/>
          <w:szCs w:val="24"/>
        </w:rPr>
        <w:t xml:space="preserve">s’ evaluation plans outline evaluation questions to be answered and describe how evaluation findings will be utilized for program and quality improvement.  </w:t>
      </w:r>
      <w:r>
        <w:rPr>
          <w:sz w:val="24"/>
          <w:szCs w:val="24"/>
        </w:rPr>
        <w:t>Awardee</w:t>
      </w:r>
      <w:r w:rsidR="001858F9">
        <w:rPr>
          <w:sz w:val="24"/>
          <w:szCs w:val="24"/>
        </w:rPr>
        <w:t>s</w:t>
      </w:r>
      <w:r w:rsidR="008E572F">
        <w:rPr>
          <w:sz w:val="24"/>
          <w:szCs w:val="24"/>
        </w:rPr>
        <w:t xml:space="preserve"> submit evaluation results annually to CDC through their project officers</w:t>
      </w:r>
      <w:r w:rsidR="009A5FA7">
        <w:rPr>
          <w:sz w:val="24"/>
          <w:szCs w:val="24"/>
        </w:rPr>
        <w:t xml:space="preserve"> via email.</w:t>
      </w:r>
      <w:r w:rsidR="008E572F">
        <w:rPr>
          <w:sz w:val="24"/>
          <w:szCs w:val="24"/>
        </w:rPr>
        <w:t xml:space="preserve"> </w:t>
      </w:r>
    </w:p>
    <w:p w14:paraId="581D9EF5" w14:textId="77777777" w:rsidR="00C72155" w:rsidRDefault="002E3A0D" w:rsidP="006A6D3F">
      <w:pPr>
        <w:ind w:left="450"/>
      </w:pPr>
      <w:r>
        <w:rPr>
          <w:rFonts w:eastAsia="Calibri"/>
          <w:sz w:val="24"/>
          <w:szCs w:val="24"/>
        </w:rPr>
        <w:t xml:space="preserve">Awardees are also required to submit a form for website analytics </w:t>
      </w:r>
      <w:r>
        <w:rPr>
          <w:sz w:val="24"/>
          <w:szCs w:val="24"/>
        </w:rPr>
        <w:t>(Attachment 5f)</w:t>
      </w:r>
      <w:r>
        <w:rPr>
          <w:rFonts w:eastAsia="Calibri"/>
          <w:sz w:val="24"/>
          <w:szCs w:val="24"/>
        </w:rPr>
        <w:t xml:space="preserve">. </w:t>
      </w:r>
      <w:r w:rsidR="000B2091">
        <w:rPr>
          <w:rFonts w:eastAsia="Calibri"/>
          <w:sz w:val="24"/>
          <w:szCs w:val="24"/>
        </w:rPr>
        <w:t>Most awardees were already collecting website analytics for themselves</w:t>
      </w:r>
      <w:r w:rsidR="00667E6B">
        <w:rPr>
          <w:rFonts w:eastAsia="Calibri"/>
          <w:sz w:val="24"/>
          <w:szCs w:val="24"/>
        </w:rPr>
        <w:t xml:space="preserve"> which is standard practice when running a public website</w:t>
      </w:r>
      <w:r w:rsidR="000B2091">
        <w:rPr>
          <w:rFonts w:eastAsia="Calibri"/>
          <w:sz w:val="24"/>
          <w:szCs w:val="24"/>
        </w:rPr>
        <w:t xml:space="preserve">. The Tracking Program provides a form with required and recommended measures to be collected and reported. </w:t>
      </w:r>
      <w:r w:rsidR="00667E6B">
        <w:rPr>
          <w:rFonts w:eastAsia="Calibri"/>
          <w:sz w:val="24"/>
          <w:szCs w:val="24"/>
        </w:rPr>
        <w:t>The</w:t>
      </w:r>
      <w:r>
        <w:rPr>
          <w:rFonts w:eastAsia="Calibri"/>
          <w:sz w:val="24"/>
          <w:szCs w:val="24"/>
        </w:rPr>
        <w:t xml:space="preserve"> form is used to monitor and evaluate the use of each awardees’ public portal on the Tracking Network by logging measures such as the number of visitors, number of data queries, and the data most frequently queried. This </w:t>
      </w:r>
      <w:r w:rsidR="00667E6B">
        <w:rPr>
          <w:rFonts w:eastAsia="Calibri"/>
          <w:sz w:val="24"/>
          <w:szCs w:val="24"/>
        </w:rPr>
        <w:t xml:space="preserve">information </w:t>
      </w:r>
      <w:r>
        <w:rPr>
          <w:rFonts w:eastAsia="Calibri"/>
          <w:sz w:val="24"/>
          <w:szCs w:val="24"/>
        </w:rPr>
        <w:t>helps the awardee and t</w:t>
      </w:r>
      <w:r w:rsidR="00667E6B">
        <w:rPr>
          <w:rFonts w:eastAsia="Calibri"/>
          <w:sz w:val="24"/>
          <w:szCs w:val="24"/>
        </w:rPr>
        <w:t>he Tracking Program better meet</w:t>
      </w:r>
      <w:r>
        <w:rPr>
          <w:rFonts w:eastAsia="Calibri"/>
          <w:sz w:val="24"/>
          <w:szCs w:val="24"/>
        </w:rPr>
        <w:t xml:space="preserve"> of the</w:t>
      </w:r>
      <w:r w:rsidR="00F4246F">
        <w:rPr>
          <w:rFonts w:eastAsia="Calibri"/>
          <w:sz w:val="24"/>
          <w:szCs w:val="24"/>
        </w:rPr>
        <w:t xml:space="preserve"> needs of the</w:t>
      </w:r>
      <w:r>
        <w:rPr>
          <w:rFonts w:eastAsia="Calibri"/>
          <w:sz w:val="24"/>
          <w:szCs w:val="24"/>
        </w:rPr>
        <w:t xml:space="preserve"> users of the Tracking Network and ensure that resources are focused on those data with the greatest </w:t>
      </w:r>
      <w:r w:rsidR="00F4246F">
        <w:rPr>
          <w:rFonts w:eastAsia="Calibri"/>
          <w:sz w:val="24"/>
          <w:szCs w:val="24"/>
        </w:rPr>
        <w:t>utility</w:t>
      </w:r>
      <w:r>
        <w:rPr>
          <w:rFonts w:eastAsia="Calibri"/>
          <w:sz w:val="24"/>
          <w:szCs w:val="24"/>
        </w:rPr>
        <w:t xml:space="preserve">. </w:t>
      </w:r>
      <w:r w:rsidR="00667E6B">
        <w:rPr>
          <w:rFonts w:eastAsia="Calibri"/>
          <w:sz w:val="24"/>
          <w:szCs w:val="24"/>
        </w:rPr>
        <w:t>Insights gained are used to inform program activities and recommendations for awardees including what additional data should be implemented by all awardees because of the frequent use of the data on a handful of awardees’ website.</w:t>
      </w:r>
    </w:p>
    <w:p w14:paraId="0367F0C7" w14:textId="77777777" w:rsidR="00C13959" w:rsidRPr="00D20211" w:rsidRDefault="00601F1A" w:rsidP="004976CC">
      <w:pPr>
        <w:pStyle w:val="Heading1"/>
        <w:pBdr>
          <w:bottom w:val="none" w:sz="0" w:space="0" w:color="auto"/>
        </w:pBdr>
        <w:rPr>
          <w:color w:val="auto"/>
        </w:rPr>
      </w:pPr>
      <w:bookmarkStart w:id="4" w:name="_Toc447311700"/>
      <w:r w:rsidRPr="00D20211">
        <w:rPr>
          <w:color w:val="auto"/>
        </w:rPr>
        <w:lastRenderedPageBreak/>
        <w:t>A.</w:t>
      </w:r>
      <w:r w:rsidR="004D21C9" w:rsidRPr="00D20211">
        <w:rPr>
          <w:color w:val="auto"/>
        </w:rPr>
        <w:t xml:space="preserve">3.  </w:t>
      </w:r>
      <w:r w:rsidR="00B45002" w:rsidRPr="00D20211">
        <w:rPr>
          <w:color w:val="auto"/>
        </w:rPr>
        <w:t>Use of Improved Information Technology and Burden Reduction</w:t>
      </w:r>
      <w:bookmarkEnd w:id="4"/>
    </w:p>
    <w:p w14:paraId="458CB89E" w14:textId="77777777" w:rsidR="004976CC" w:rsidRDefault="004976CC" w:rsidP="004976CC"/>
    <w:p w14:paraId="42935353" w14:textId="319B1D8D" w:rsidR="004F6DD1" w:rsidRPr="006B6C22" w:rsidRDefault="004F6DD1" w:rsidP="004D5B68">
      <w:pPr>
        <w:spacing w:line="276" w:lineRule="auto"/>
        <w:ind w:left="450"/>
        <w:rPr>
          <w:sz w:val="24"/>
        </w:rPr>
      </w:pPr>
      <w:r w:rsidRPr="006B6C22">
        <w:rPr>
          <w:sz w:val="24"/>
        </w:rPr>
        <w:t xml:space="preserve">The Tracking Network is web-based information system that </w:t>
      </w:r>
      <w:r w:rsidR="00F521E9">
        <w:rPr>
          <w:sz w:val="24"/>
        </w:rPr>
        <w:t>collects and disseminates</w:t>
      </w:r>
      <w:r w:rsidRPr="006B6C22">
        <w:rPr>
          <w:sz w:val="24"/>
        </w:rPr>
        <w:t xml:space="preserve"> standardized data by state or local jurisdiction at a national level.  Special attention has been given to ensuring the system is easy to use and collects information that can later be queried and summarized to public health professionals and their stakeholders</w:t>
      </w:r>
      <w:r w:rsidR="00340E6A">
        <w:rPr>
          <w:sz w:val="24"/>
        </w:rPr>
        <w:t xml:space="preserve"> using the </w:t>
      </w:r>
      <w:r w:rsidR="00340E6A">
        <w:rPr>
          <w:sz w:val="24"/>
          <w:szCs w:val="24"/>
        </w:rPr>
        <w:t xml:space="preserve">Tracking Network’s National </w:t>
      </w:r>
      <w:r w:rsidR="00340E6A" w:rsidRPr="004D5B68">
        <w:rPr>
          <w:sz w:val="24"/>
          <w:szCs w:val="24"/>
        </w:rPr>
        <w:t>Public Portal</w:t>
      </w:r>
      <w:r w:rsidRPr="006B6C22">
        <w:rPr>
          <w:sz w:val="24"/>
        </w:rPr>
        <w:t xml:space="preserve">.  The system was developed </w:t>
      </w:r>
      <w:r w:rsidR="00460010">
        <w:rPr>
          <w:sz w:val="24"/>
        </w:rPr>
        <w:t xml:space="preserve">for grantee </w:t>
      </w:r>
      <w:r w:rsidR="006C1FFA">
        <w:rPr>
          <w:sz w:val="24"/>
        </w:rPr>
        <w:t>participation</w:t>
      </w:r>
      <w:r w:rsidR="00460010">
        <w:rPr>
          <w:sz w:val="24"/>
        </w:rPr>
        <w:t xml:space="preserve"> </w:t>
      </w:r>
      <w:r w:rsidRPr="006B6C22">
        <w:rPr>
          <w:sz w:val="24"/>
        </w:rPr>
        <w:t>with the following objectives:</w:t>
      </w:r>
    </w:p>
    <w:p w14:paraId="28F06D66" w14:textId="77777777" w:rsidR="004F6DD1" w:rsidRPr="00026CB8" w:rsidRDefault="004F6DD1" w:rsidP="00026CB8">
      <w:pPr>
        <w:pStyle w:val="ListParagraph"/>
        <w:numPr>
          <w:ilvl w:val="0"/>
          <w:numId w:val="45"/>
        </w:numPr>
        <w:spacing w:after="0" w:line="276" w:lineRule="auto"/>
        <w:rPr>
          <w:sz w:val="24"/>
        </w:rPr>
      </w:pPr>
      <w:r w:rsidRPr="00026CB8">
        <w:rPr>
          <w:sz w:val="24"/>
        </w:rPr>
        <w:t>Shortening the time period for collecting information</w:t>
      </w:r>
    </w:p>
    <w:p w14:paraId="2AA19828" w14:textId="77777777" w:rsidR="004F6DD1" w:rsidRPr="00026CB8" w:rsidRDefault="004F6DD1" w:rsidP="00026CB8">
      <w:pPr>
        <w:pStyle w:val="ListParagraph"/>
        <w:numPr>
          <w:ilvl w:val="0"/>
          <w:numId w:val="45"/>
        </w:numPr>
        <w:spacing w:after="0" w:line="276" w:lineRule="auto"/>
        <w:rPr>
          <w:sz w:val="24"/>
        </w:rPr>
      </w:pPr>
      <w:r w:rsidRPr="00026CB8">
        <w:rPr>
          <w:sz w:val="24"/>
        </w:rPr>
        <w:t>Standardizing the information collection and dissemination processes</w:t>
      </w:r>
    </w:p>
    <w:p w14:paraId="6630D6D4" w14:textId="77777777" w:rsidR="004F6DD1" w:rsidRPr="00026CB8" w:rsidRDefault="004F6DD1" w:rsidP="00026CB8">
      <w:pPr>
        <w:pStyle w:val="ListParagraph"/>
        <w:numPr>
          <w:ilvl w:val="0"/>
          <w:numId w:val="45"/>
        </w:numPr>
        <w:spacing w:after="0" w:line="276" w:lineRule="auto"/>
        <w:rPr>
          <w:sz w:val="24"/>
        </w:rPr>
      </w:pPr>
      <w:r w:rsidRPr="00026CB8">
        <w:rPr>
          <w:sz w:val="24"/>
        </w:rPr>
        <w:t>Identifying promising practices</w:t>
      </w:r>
    </w:p>
    <w:p w14:paraId="7AAE5E5A" w14:textId="00A5FE62" w:rsidR="004F6DD1" w:rsidRPr="00026CB8" w:rsidRDefault="00B5719A" w:rsidP="00026CB8">
      <w:pPr>
        <w:pStyle w:val="ListParagraph"/>
        <w:numPr>
          <w:ilvl w:val="0"/>
          <w:numId w:val="45"/>
        </w:numPr>
        <w:spacing w:after="0" w:line="276" w:lineRule="auto"/>
        <w:rPr>
          <w:sz w:val="24"/>
        </w:rPr>
      </w:pPr>
      <w:r>
        <w:rPr>
          <w:sz w:val="24"/>
        </w:rPr>
        <w:t xml:space="preserve"> Measuring system usage and user preferences</w:t>
      </w:r>
    </w:p>
    <w:p w14:paraId="0E668CA6" w14:textId="77777777" w:rsidR="004F6DD1" w:rsidRPr="00026CB8" w:rsidRDefault="004F6DD1" w:rsidP="00026CB8">
      <w:pPr>
        <w:pStyle w:val="ListParagraph"/>
        <w:numPr>
          <w:ilvl w:val="0"/>
          <w:numId w:val="45"/>
        </w:numPr>
        <w:spacing w:after="0" w:line="276" w:lineRule="auto"/>
        <w:rPr>
          <w:sz w:val="24"/>
        </w:rPr>
      </w:pPr>
      <w:r w:rsidRPr="00026CB8">
        <w:rPr>
          <w:sz w:val="24"/>
        </w:rPr>
        <w:t>Sharing knowledge and experience</w:t>
      </w:r>
    </w:p>
    <w:p w14:paraId="0F2E69CA" w14:textId="77777777" w:rsidR="004F6DD1" w:rsidRPr="00026CB8" w:rsidRDefault="004F6DD1" w:rsidP="00026CB8">
      <w:pPr>
        <w:pStyle w:val="ListParagraph"/>
        <w:numPr>
          <w:ilvl w:val="0"/>
          <w:numId w:val="45"/>
        </w:numPr>
        <w:spacing w:after="0" w:line="276" w:lineRule="auto"/>
        <w:rPr>
          <w:sz w:val="24"/>
        </w:rPr>
      </w:pPr>
      <w:r w:rsidRPr="00026CB8">
        <w:rPr>
          <w:sz w:val="24"/>
        </w:rPr>
        <w:t>Reducing dependence on paper</w:t>
      </w:r>
    </w:p>
    <w:p w14:paraId="029D27AE" w14:textId="77777777" w:rsidR="004F6DD1" w:rsidRPr="006B6C22" w:rsidRDefault="004F6DD1" w:rsidP="004D5B68">
      <w:pPr>
        <w:spacing w:line="276" w:lineRule="auto"/>
        <w:ind w:left="450"/>
        <w:rPr>
          <w:sz w:val="24"/>
        </w:rPr>
      </w:pPr>
    </w:p>
    <w:p w14:paraId="6207E1A6" w14:textId="40FA8901" w:rsidR="004F6DD1" w:rsidRDefault="004F6DD1" w:rsidP="004D5B68">
      <w:pPr>
        <w:tabs>
          <w:tab w:val="left" w:pos="720"/>
        </w:tabs>
        <w:spacing w:line="276" w:lineRule="auto"/>
        <w:ind w:left="450"/>
        <w:rPr>
          <w:sz w:val="24"/>
        </w:rPr>
      </w:pPr>
      <w:r w:rsidRPr="006B6C22">
        <w:rPr>
          <w:sz w:val="24"/>
        </w:rPr>
        <w:t xml:space="preserve">The Tracking Network fosters consistency of information through its uniform collection process and well-defined information components. This collection process takes advantage of technology that </w:t>
      </w:r>
      <w:r w:rsidR="00AA35BE">
        <w:rPr>
          <w:sz w:val="24"/>
        </w:rPr>
        <w:t>minimizes the</w:t>
      </w:r>
      <w:r w:rsidRPr="006B6C22">
        <w:rPr>
          <w:sz w:val="24"/>
        </w:rPr>
        <w:t xml:space="preserve"> number of errors</w:t>
      </w:r>
      <w:r w:rsidR="00AA35BE">
        <w:rPr>
          <w:sz w:val="24"/>
        </w:rPr>
        <w:t xml:space="preserve"> and</w:t>
      </w:r>
      <w:r w:rsidRPr="006B6C22">
        <w:rPr>
          <w:sz w:val="24"/>
        </w:rPr>
        <w:t xml:space="preserve"> redundancy.  </w:t>
      </w:r>
      <w:r w:rsidR="00460010">
        <w:rPr>
          <w:sz w:val="24"/>
        </w:rPr>
        <w:t xml:space="preserve">The process allows all data to be </w:t>
      </w:r>
      <w:r w:rsidR="006C1FFA">
        <w:rPr>
          <w:sz w:val="24"/>
        </w:rPr>
        <w:t>carefully reviewed</w:t>
      </w:r>
      <w:r w:rsidR="00460010">
        <w:rPr>
          <w:sz w:val="24"/>
        </w:rPr>
        <w:t xml:space="preserve"> and validated to ensure accuracy.  </w:t>
      </w:r>
      <w:r w:rsidRPr="006B6C22">
        <w:rPr>
          <w:sz w:val="24"/>
        </w:rPr>
        <w:t>Data is submitted electronically using an establish XML protocol through a CDC’s secure file transfer</w:t>
      </w:r>
      <w:r w:rsidR="00AA543E">
        <w:rPr>
          <w:sz w:val="24"/>
        </w:rPr>
        <w:t xml:space="preserve"> (Attachments 4</w:t>
      </w:r>
      <w:r w:rsidR="00F521E9">
        <w:rPr>
          <w:sz w:val="24"/>
        </w:rPr>
        <w:t>a-</w:t>
      </w:r>
      <w:r w:rsidR="00AA543E">
        <w:rPr>
          <w:sz w:val="24"/>
        </w:rPr>
        <w:t>4</w:t>
      </w:r>
      <w:r w:rsidR="00A0255D">
        <w:rPr>
          <w:sz w:val="24"/>
        </w:rPr>
        <w:t>g)</w:t>
      </w:r>
      <w:r w:rsidRPr="006B6C22">
        <w:rPr>
          <w:sz w:val="24"/>
        </w:rPr>
        <w:t xml:space="preserve">.  </w:t>
      </w:r>
    </w:p>
    <w:p w14:paraId="63689A49" w14:textId="77777777" w:rsidR="004F6DD1" w:rsidRPr="00D20211" w:rsidRDefault="00F521E9" w:rsidP="00051C5F">
      <w:pPr>
        <w:tabs>
          <w:tab w:val="left" w:pos="720"/>
        </w:tabs>
        <w:spacing w:line="276" w:lineRule="auto"/>
        <w:ind w:left="450"/>
      </w:pPr>
      <w:r w:rsidRPr="002F463C">
        <w:rPr>
          <w:sz w:val="24"/>
        </w:rPr>
        <w:t xml:space="preserve">Program data are submitted to CDC via email </w:t>
      </w:r>
      <w:r w:rsidR="002F463C">
        <w:rPr>
          <w:sz w:val="24"/>
        </w:rPr>
        <w:t>using data collection forms</w:t>
      </w:r>
      <w:r w:rsidR="00A0255D" w:rsidRPr="002F463C">
        <w:rPr>
          <w:sz w:val="24"/>
        </w:rPr>
        <w:t xml:space="preserve"> (Attachments </w:t>
      </w:r>
      <w:r w:rsidR="002E3A0D">
        <w:rPr>
          <w:sz w:val="24"/>
        </w:rPr>
        <w:t>5a-5f</w:t>
      </w:r>
      <w:r w:rsidR="00A0255D" w:rsidRPr="002F463C">
        <w:rPr>
          <w:sz w:val="24"/>
        </w:rPr>
        <w:t>)</w:t>
      </w:r>
      <w:r w:rsidRPr="002F463C">
        <w:rPr>
          <w:sz w:val="24"/>
        </w:rPr>
        <w:t>.</w:t>
      </w:r>
      <w:r w:rsidR="002D433B">
        <w:rPr>
          <w:sz w:val="24"/>
        </w:rPr>
        <w:t xml:space="preserve"> All data are collected via electronic </w:t>
      </w:r>
      <w:r w:rsidR="00340E6A">
        <w:rPr>
          <w:sz w:val="24"/>
        </w:rPr>
        <w:t>means; no hardcopy forms are used.</w:t>
      </w:r>
    </w:p>
    <w:p w14:paraId="3EF3D276" w14:textId="77777777" w:rsidR="00B45002" w:rsidRDefault="00601F1A" w:rsidP="004D7237">
      <w:pPr>
        <w:pStyle w:val="Heading1"/>
        <w:pBdr>
          <w:bottom w:val="none" w:sz="0" w:space="0" w:color="auto"/>
        </w:pBdr>
        <w:rPr>
          <w:color w:val="auto"/>
        </w:rPr>
      </w:pPr>
      <w:bookmarkStart w:id="5" w:name="_Toc447311701"/>
      <w:r w:rsidRPr="00D20211">
        <w:rPr>
          <w:color w:val="auto"/>
        </w:rPr>
        <w:t>A.</w:t>
      </w:r>
      <w:r w:rsidR="004D21C9" w:rsidRPr="00D20211">
        <w:rPr>
          <w:color w:val="auto"/>
        </w:rPr>
        <w:t>4</w:t>
      </w:r>
      <w:r w:rsidR="00026CB8" w:rsidRPr="00D20211">
        <w:rPr>
          <w:color w:val="auto"/>
        </w:rPr>
        <w:t>. Efforts</w:t>
      </w:r>
      <w:r w:rsidR="00B45002" w:rsidRPr="00D20211">
        <w:rPr>
          <w:color w:val="auto"/>
        </w:rPr>
        <w:t xml:space="preserve"> to Identify Duplication and Use of Similar Information</w:t>
      </w:r>
      <w:bookmarkEnd w:id="5"/>
    </w:p>
    <w:p w14:paraId="2ADDE0F2" w14:textId="77777777" w:rsidR="00026CB8" w:rsidRPr="00026CB8" w:rsidRDefault="00026CB8" w:rsidP="00026CB8"/>
    <w:p w14:paraId="1D0B62DB" w14:textId="77777777" w:rsidR="00831ABF" w:rsidRDefault="004F6DD1" w:rsidP="00345B40">
      <w:pPr>
        <w:spacing w:line="276" w:lineRule="auto"/>
        <w:ind w:left="547"/>
        <w:rPr>
          <w:rFonts w:cs="Arial"/>
          <w:sz w:val="24"/>
        </w:rPr>
      </w:pPr>
      <w:r w:rsidRPr="00AC6246">
        <w:rPr>
          <w:rFonts w:cs="Arial"/>
          <w:sz w:val="24"/>
        </w:rPr>
        <w:t>The Tracking Program’s efforts to identify duplication included attendance at national meetin</w:t>
      </w:r>
      <w:r w:rsidR="004E42B0">
        <w:rPr>
          <w:rFonts w:cs="Arial"/>
          <w:sz w:val="24"/>
        </w:rPr>
        <w:t>gs and consultations with SLHD</w:t>
      </w:r>
      <w:r w:rsidRPr="00AC6246">
        <w:rPr>
          <w:rFonts w:cs="Arial"/>
          <w:sz w:val="24"/>
        </w:rPr>
        <w:t xml:space="preserve">, other federal agencies, and academia. </w:t>
      </w:r>
    </w:p>
    <w:p w14:paraId="58DC3536" w14:textId="77777777" w:rsidR="00345B40" w:rsidRDefault="00011639" w:rsidP="00345B40">
      <w:pPr>
        <w:spacing w:line="276" w:lineRule="auto"/>
        <w:ind w:left="547"/>
        <w:rPr>
          <w:rFonts w:eastAsia="Calibri"/>
          <w:sz w:val="24"/>
        </w:rPr>
      </w:pPr>
      <w:r>
        <w:rPr>
          <w:rFonts w:cs="Arial"/>
          <w:sz w:val="24"/>
        </w:rPr>
        <w:t>As previously described in Part A.1, i</w:t>
      </w:r>
      <w:r w:rsidR="004F6DD1" w:rsidRPr="00AC6246">
        <w:rPr>
          <w:rFonts w:cs="Arial"/>
          <w:sz w:val="24"/>
        </w:rPr>
        <w:t xml:space="preserve">n </w:t>
      </w:r>
      <w:r w:rsidR="004F6DD1" w:rsidRPr="00AC6246">
        <w:rPr>
          <w:rFonts w:eastAsia="Calibri"/>
          <w:sz w:val="24"/>
        </w:rPr>
        <w:t>2000, the Pew Environmental Health Commission document</w:t>
      </w:r>
      <w:r w:rsidR="00A311F6">
        <w:rPr>
          <w:rFonts w:eastAsia="Calibri"/>
          <w:sz w:val="24"/>
        </w:rPr>
        <w:t>ed</w:t>
      </w:r>
      <w:r w:rsidR="004F6DD1" w:rsidRPr="00AC6246">
        <w:rPr>
          <w:rFonts w:eastAsia="Calibri"/>
          <w:sz w:val="24"/>
        </w:rPr>
        <w:t xml:space="preserve"> a critical gap in “knowledge that hinders our national efforts to reduce or eliminate diseases that might be prevented by better managing environmental factors” due largely to the fact that existing environmental health systems were inadequate and </w:t>
      </w:r>
      <w:r w:rsidR="004F6DD1" w:rsidRPr="00AC6246">
        <w:rPr>
          <w:rFonts w:eastAsia="Calibri"/>
          <w:sz w:val="24"/>
        </w:rPr>
        <w:lastRenderedPageBreak/>
        <w:t xml:space="preserve">fragmented. </w:t>
      </w:r>
      <w:r w:rsidR="00917162">
        <w:rPr>
          <w:rFonts w:eastAsia="Calibri"/>
          <w:sz w:val="24"/>
        </w:rPr>
        <w:t>T</w:t>
      </w:r>
      <w:r w:rsidR="004E42B0">
        <w:rPr>
          <w:rFonts w:eastAsia="Calibri"/>
          <w:sz w:val="24"/>
        </w:rPr>
        <w:t xml:space="preserve">o address the gap, Congress </w:t>
      </w:r>
      <w:r w:rsidR="00917162">
        <w:rPr>
          <w:rFonts w:eastAsia="Calibri"/>
          <w:sz w:val="24"/>
        </w:rPr>
        <w:t xml:space="preserve">appropriate funds to CDC to develop </w:t>
      </w:r>
      <w:r>
        <w:rPr>
          <w:rFonts w:eastAsia="Calibri"/>
          <w:sz w:val="24"/>
        </w:rPr>
        <w:t>the Tracking</w:t>
      </w:r>
      <w:r w:rsidR="00917162">
        <w:rPr>
          <w:rFonts w:eastAsia="Calibri"/>
          <w:sz w:val="24"/>
        </w:rPr>
        <w:t xml:space="preserve"> </w:t>
      </w:r>
      <w:r>
        <w:rPr>
          <w:rFonts w:eastAsia="Calibri"/>
          <w:sz w:val="24"/>
        </w:rPr>
        <w:t>N</w:t>
      </w:r>
      <w:r w:rsidR="00917162">
        <w:rPr>
          <w:rFonts w:eastAsia="Calibri"/>
          <w:sz w:val="24"/>
        </w:rPr>
        <w:t>etwork</w:t>
      </w:r>
      <w:r w:rsidR="00831ABF">
        <w:rPr>
          <w:rFonts w:eastAsia="Calibri"/>
          <w:sz w:val="24"/>
        </w:rPr>
        <w:t xml:space="preserve">. The </w:t>
      </w:r>
      <w:r w:rsidR="00A311F6">
        <w:rPr>
          <w:rFonts w:eastAsia="Calibri"/>
          <w:sz w:val="24"/>
        </w:rPr>
        <w:t>standardized data</w:t>
      </w:r>
      <w:r w:rsidR="000351E9">
        <w:rPr>
          <w:rFonts w:eastAsia="Calibri"/>
          <w:sz w:val="24"/>
        </w:rPr>
        <w:t xml:space="preserve"> </w:t>
      </w:r>
      <w:r w:rsidR="00246989">
        <w:rPr>
          <w:rFonts w:eastAsia="Calibri"/>
          <w:sz w:val="24"/>
        </w:rPr>
        <w:t xml:space="preserve">received by the Tracking Network from SLHD </w:t>
      </w:r>
      <w:r w:rsidR="000351E9">
        <w:rPr>
          <w:rFonts w:eastAsia="Calibri"/>
          <w:sz w:val="24"/>
        </w:rPr>
        <w:t>are not duplicated</w:t>
      </w:r>
      <w:r w:rsidR="00246989">
        <w:rPr>
          <w:rFonts w:eastAsia="Calibri"/>
          <w:sz w:val="24"/>
        </w:rPr>
        <w:t xml:space="preserve"> </w:t>
      </w:r>
      <w:r w:rsidR="000351E9">
        <w:rPr>
          <w:rFonts w:eastAsia="Calibri"/>
          <w:sz w:val="24"/>
        </w:rPr>
        <w:t>elsewhere</w:t>
      </w:r>
      <w:r w:rsidR="00831ABF">
        <w:rPr>
          <w:rFonts w:eastAsia="Calibri"/>
          <w:sz w:val="24"/>
        </w:rPr>
        <w:t>.</w:t>
      </w:r>
    </w:p>
    <w:p w14:paraId="12F247AA" w14:textId="77777777" w:rsidR="00246989" w:rsidRPr="00246989" w:rsidRDefault="00246989" w:rsidP="00246989">
      <w:pPr>
        <w:spacing w:line="276" w:lineRule="auto"/>
        <w:ind w:left="547"/>
        <w:rPr>
          <w:sz w:val="24"/>
          <w:szCs w:val="24"/>
        </w:rPr>
      </w:pPr>
      <w:r>
        <w:rPr>
          <w:sz w:val="24"/>
          <w:szCs w:val="24"/>
        </w:rPr>
        <w:t xml:space="preserve">To avoid duplication, the Tracking Program does not collect from SLHD any data which are already submitted to the federal government as needed by the Tracking Program. For example, the Tracking Program receives data on cancer, vital statistics, and air pollution from federal partners. Further, the Tracking Program </w:t>
      </w:r>
      <w:r w:rsidR="002A0BB9">
        <w:rPr>
          <w:sz w:val="24"/>
          <w:szCs w:val="24"/>
        </w:rPr>
        <w:t>does not request duplicate</w:t>
      </w:r>
      <w:r>
        <w:rPr>
          <w:sz w:val="24"/>
          <w:szCs w:val="24"/>
        </w:rPr>
        <w:t xml:space="preserve"> childhood lead blood levels</w:t>
      </w:r>
      <w:r w:rsidRPr="006A6D3F">
        <w:rPr>
          <w:sz w:val="24"/>
          <w:szCs w:val="24"/>
        </w:rPr>
        <w:t xml:space="preserve"> from awardees t</w:t>
      </w:r>
      <w:r w:rsidRPr="006A1112">
        <w:rPr>
          <w:sz w:val="24"/>
          <w:szCs w:val="24"/>
        </w:rPr>
        <w:t>hat</w:t>
      </w:r>
      <w:r w:rsidRPr="006A6D3F">
        <w:rPr>
          <w:sz w:val="24"/>
          <w:szCs w:val="24"/>
        </w:rPr>
        <w:t xml:space="preserve"> already report to CDC’s Lead Poisoning Program </w:t>
      </w:r>
      <w:r w:rsidRPr="006A6D3F">
        <w:rPr>
          <w:rFonts w:eastAsia="Calibri" w:cs="Courier New"/>
          <w:sz w:val="24"/>
          <w:szCs w:val="24"/>
        </w:rPr>
        <w:t xml:space="preserve">(under the </w:t>
      </w:r>
      <w:r w:rsidRPr="006A6D3F">
        <w:rPr>
          <w:rFonts w:cs="Courier New"/>
          <w:sz w:val="24"/>
          <w:szCs w:val="24"/>
        </w:rPr>
        <w:t>Healthy Homes and Lead Poisoning Surveillance System [HHLPSS - OMB Control No. 0920-0931, expiration date 5/31/2018])</w:t>
      </w:r>
      <w:r w:rsidRPr="006A6D3F">
        <w:rPr>
          <w:sz w:val="24"/>
          <w:szCs w:val="24"/>
        </w:rPr>
        <w:t>.</w:t>
      </w:r>
    </w:p>
    <w:p w14:paraId="73B3FF93" w14:textId="77777777" w:rsidR="006223BF" w:rsidRPr="006A1112" w:rsidRDefault="004F6DD1" w:rsidP="002F463C">
      <w:pPr>
        <w:spacing w:line="276" w:lineRule="auto"/>
        <w:ind w:left="547"/>
        <w:rPr>
          <w:sz w:val="24"/>
          <w:szCs w:val="24"/>
        </w:rPr>
      </w:pPr>
      <w:r w:rsidRPr="00AC6246">
        <w:rPr>
          <w:rFonts w:eastAsia="Calibri"/>
          <w:sz w:val="24"/>
        </w:rPr>
        <w:t xml:space="preserve">Additional meetings have been conducted to further discuss the </w:t>
      </w:r>
      <w:r w:rsidR="00917162">
        <w:rPr>
          <w:rFonts w:eastAsia="Calibri"/>
          <w:sz w:val="24"/>
        </w:rPr>
        <w:t>existing gap, evaluate the program’s progress, and identify opportunities for improvement and expansion</w:t>
      </w:r>
      <w:r w:rsidRPr="00AC6246">
        <w:rPr>
          <w:rFonts w:eastAsia="Calibri"/>
          <w:sz w:val="24"/>
        </w:rPr>
        <w:t xml:space="preserve">.  In March </w:t>
      </w:r>
      <w:r>
        <w:rPr>
          <w:rFonts w:eastAsia="Calibri"/>
          <w:sz w:val="24"/>
        </w:rPr>
        <w:t>o</w:t>
      </w:r>
      <w:r w:rsidRPr="00AC6246">
        <w:rPr>
          <w:rFonts w:eastAsia="Calibri"/>
          <w:sz w:val="24"/>
        </w:rPr>
        <w:t xml:space="preserve">f 2015, a panel of experts were convened by Johns Hopkins University for </w:t>
      </w:r>
      <w:r w:rsidRPr="00AC6246">
        <w:rPr>
          <w:sz w:val="24"/>
        </w:rPr>
        <w:t xml:space="preserve">an examination of Tracking Program activities from different perspectives and identification of new opportunities, data and methods, and communication strategies.  </w:t>
      </w:r>
      <w:r>
        <w:rPr>
          <w:sz w:val="24"/>
        </w:rPr>
        <w:t xml:space="preserve">The panel concluded that while the Tracking Program has accomplished much, there was still substantial work that needed to be done.  These include developing new standardized </w:t>
      </w:r>
      <w:r w:rsidRPr="006A1112">
        <w:rPr>
          <w:sz w:val="24"/>
          <w:szCs w:val="24"/>
        </w:rPr>
        <w:t xml:space="preserve">national data, develop disaster response capacity, and enhance data availability (Attachment </w:t>
      </w:r>
      <w:r w:rsidR="003261FA" w:rsidRPr="006A1112">
        <w:rPr>
          <w:sz w:val="24"/>
          <w:szCs w:val="24"/>
        </w:rPr>
        <w:t>6</w:t>
      </w:r>
      <w:r w:rsidRPr="006A1112">
        <w:rPr>
          <w:sz w:val="24"/>
          <w:szCs w:val="24"/>
        </w:rPr>
        <w:t>)</w:t>
      </w:r>
      <w:r w:rsidR="00DE3BF2" w:rsidRPr="006A1112">
        <w:rPr>
          <w:sz w:val="24"/>
          <w:szCs w:val="24"/>
        </w:rPr>
        <w:t>.</w:t>
      </w:r>
    </w:p>
    <w:p w14:paraId="5B609ACB" w14:textId="77777777" w:rsidR="00B45002" w:rsidRPr="00D20211" w:rsidRDefault="00601F1A" w:rsidP="00601F1A">
      <w:pPr>
        <w:pStyle w:val="Heading1"/>
        <w:pBdr>
          <w:bottom w:val="none" w:sz="0" w:space="0" w:color="auto"/>
        </w:pBdr>
        <w:rPr>
          <w:color w:val="auto"/>
        </w:rPr>
      </w:pPr>
      <w:bookmarkStart w:id="6" w:name="_Toc447311702"/>
      <w:r w:rsidRPr="00D20211">
        <w:rPr>
          <w:color w:val="auto"/>
        </w:rPr>
        <w:t>A.</w:t>
      </w:r>
      <w:r w:rsidR="004D21C9" w:rsidRPr="00D20211">
        <w:rPr>
          <w:color w:val="auto"/>
        </w:rPr>
        <w:t xml:space="preserve">5. </w:t>
      </w:r>
      <w:r w:rsidR="00B45002" w:rsidRPr="00D20211">
        <w:rPr>
          <w:color w:val="auto"/>
        </w:rPr>
        <w:t>Impact on Small Businesses or Other Small Entities</w:t>
      </w:r>
      <w:bookmarkEnd w:id="6"/>
    </w:p>
    <w:p w14:paraId="241F4945" w14:textId="77777777" w:rsidR="00F16DA0" w:rsidRPr="00D20211" w:rsidRDefault="00F16DA0" w:rsidP="00F16DA0">
      <w:pPr>
        <w:autoSpaceDE w:val="0"/>
        <w:autoSpaceDN w:val="0"/>
        <w:adjustRightInd w:val="0"/>
        <w:spacing w:after="0" w:line="240" w:lineRule="auto"/>
        <w:rPr>
          <w:rFonts w:cs="ITCFranklinGothicStd-Book"/>
          <w:sz w:val="24"/>
          <w:szCs w:val="24"/>
        </w:rPr>
      </w:pPr>
    </w:p>
    <w:p w14:paraId="5F4AA8A4" w14:textId="77777777" w:rsidR="004F6DD1" w:rsidRPr="00D20211" w:rsidRDefault="00F16DA0" w:rsidP="00274814">
      <w:pPr>
        <w:autoSpaceDE w:val="0"/>
        <w:autoSpaceDN w:val="0"/>
        <w:adjustRightInd w:val="0"/>
        <w:spacing w:line="240" w:lineRule="auto"/>
        <w:ind w:firstLine="540"/>
        <w:rPr>
          <w:rFonts w:cs="ITCFranklinGothicStd-Book"/>
          <w:sz w:val="24"/>
          <w:szCs w:val="24"/>
        </w:rPr>
      </w:pPr>
      <w:r w:rsidRPr="00D20211">
        <w:rPr>
          <w:rFonts w:cs="ITCFranklinGothicStd-Book"/>
          <w:sz w:val="24"/>
          <w:szCs w:val="24"/>
        </w:rPr>
        <w:t>This data collection will not involve small businesses.</w:t>
      </w:r>
    </w:p>
    <w:p w14:paraId="4E348DD8" w14:textId="77777777" w:rsidR="00B45002" w:rsidRPr="00D20211" w:rsidRDefault="00601F1A" w:rsidP="00601F1A">
      <w:pPr>
        <w:pStyle w:val="Heading1"/>
        <w:pBdr>
          <w:bottom w:val="none" w:sz="0" w:space="0" w:color="auto"/>
        </w:pBdr>
        <w:rPr>
          <w:color w:val="auto"/>
        </w:rPr>
      </w:pPr>
      <w:bookmarkStart w:id="7" w:name="_Toc447311703"/>
      <w:r w:rsidRPr="00D20211">
        <w:rPr>
          <w:color w:val="auto"/>
        </w:rPr>
        <w:t>A.</w:t>
      </w:r>
      <w:r w:rsidR="004D21C9" w:rsidRPr="00D20211">
        <w:rPr>
          <w:color w:val="auto"/>
        </w:rPr>
        <w:t>6</w:t>
      </w:r>
      <w:r w:rsidR="004D481D" w:rsidRPr="00D20211">
        <w:rPr>
          <w:color w:val="auto"/>
        </w:rPr>
        <w:t>. Consequences</w:t>
      </w:r>
      <w:r w:rsidR="00B45002" w:rsidRPr="00D20211">
        <w:rPr>
          <w:color w:val="auto"/>
        </w:rPr>
        <w:t xml:space="preserve"> of Collecting the Information Less Frequently</w:t>
      </w:r>
      <w:bookmarkEnd w:id="7"/>
    </w:p>
    <w:p w14:paraId="51327162" w14:textId="77777777" w:rsidR="00F82AF2" w:rsidRPr="00D20211" w:rsidRDefault="00F82AF2" w:rsidP="002930EC">
      <w:pPr>
        <w:spacing w:after="0" w:line="240" w:lineRule="auto"/>
        <w:rPr>
          <w:sz w:val="24"/>
          <w:szCs w:val="24"/>
        </w:rPr>
      </w:pPr>
    </w:p>
    <w:p w14:paraId="1734953F" w14:textId="77777777" w:rsidR="004D481D" w:rsidRPr="004D481D" w:rsidRDefault="004D481D" w:rsidP="004D5B68">
      <w:pPr>
        <w:spacing w:line="276" w:lineRule="auto"/>
        <w:ind w:left="540"/>
        <w:rPr>
          <w:i/>
          <w:sz w:val="24"/>
        </w:rPr>
      </w:pPr>
      <w:r>
        <w:rPr>
          <w:i/>
          <w:sz w:val="24"/>
        </w:rPr>
        <w:t>Tracking Network Data</w:t>
      </w:r>
    </w:p>
    <w:p w14:paraId="574E40CA" w14:textId="77777777" w:rsidR="004F6DD1" w:rsidRPr="006B6C22" w:rsidRDefault="004F6DD1" w:rsidP="002F463C">
      <w:pPr>
        <w:spacing w:line="276" w:lineRule="auto"/>
        <w:ind w:left="547"/>
        <w:rPr>
          <w:sz w:val="24"/>
        </w:rPr>
      </w:pPr>
      <w:r>
        <w:rPr>
          <w:sz w:val="24"/>
        </w:rPr>
        <w:t xml:space="preserve">Each dataset is collected </w:t>
      </w:r>
      <w:r w:rsidRPr="006B6C22">
        <w:rPr>
          <w:sz w:val="24"/>
        </w:rPr>
        <w:t>annually</w:t>
      </w:r>
      <w:r>
        <w:rPr>
          <w:sz w:val="24"/>
        </w:rPr>
        <w:t xml:space="preserve"> during either the fall or the spring data call</w:t>
      </w:r>
      <w:r w:rsidRPr="006B6C22">
        <w:rPr>
          <w:sz w:val="24"/>
        </w:rPr>
        <w:t xml:space="preserve"> in fulfillment of requirements outlined in Program Announcements CDC-RFA-EH</w:t>
      </w:r>
      <w:r>
        <w:rPr>
          <w:sz w:val="24"/>
        </w:rPr>
        <w:t>14-1403 a</w:t>
      </w:r>
      <w:r w:rsidR="0068520D">
        <w:rPr>
          <w:sz w:val="24"/>
        </w:rPr>
        <w:t>nd CDC-RFA-</w:t>
      </w:r>
      <w:r w:rsidR="00342D2E">
        <w:rPr>
          <w:sz w:val="24"/>
        </w:rPr>
        <w:t>EH14-1405 (Attachments 3</w:t>
      </w:r>
      <w:r w:rsidR="00AA543E">
        <w:rPr>
          <w:sz w:val="24"/>
        </w:rPr>
        <w:t>a</w:t>
      </w:r>
      <w:r w:rsidR="0068520D">
        <w:rPr>
          <w:sz w:val="24"/>
        </w:rPr>
        <w:t xml:space="preserve"> and </w:t>
      </w:r>
      <w:r w:rsidR="00AA543E">
        <w:rPr>
          <w:sz w:val="24"/>
        </w:rPr>
        <w:t>3b</w:t>
      </w:r>
      <w:r>
        <w:rPr>
          <w:sz w:val="24"/>
        </w:rPr>
        <w:t>).</w:t>
      </w:r>
      <w:r w:rsidRPr="006B6C22">
        <w:rPr>
          <w:sz w:val="24"/>
        </w:rPr>
        <w:t xml:space="preserve">  </w:t>
      </w:r>
      <w:r w:rsidR="0066766A">
        <w:rPr>
          <w:sz w:val="24"/>
        </w:rPr>
        <w:t xml:space="preserve">Metadata are collected </w:t>
      </w:r>
      <w:r w:rsidR="00246989">
        <w:rPr>
          <w:sz w:val="24"/>
        </w:rPr>
        <w:t>6 times a year</w:t>
      </w:r>
      <w:r w:rsidR="00420241">
        <w:rPr>
          <w:sz w:val="24"/>
        </w:rPr>
        <w:t xml:space="preserve"> because metadata are required for each of the 6 datasets collected once a year (</w:t>
      </w:r>
      <w:r w:rsidR="008960BE">
        <w:rPr>
          <w:sz w:val="24"/>
        </w:rPr>
        <w:t>during either the fall or the spring data call)</w:t>
      </w:r>
      <w:r w:rsidR="00420241">
        <w:rPr>
          <w:sz w:val="24"/>
        </w:rPr>
        <w:t xml:space="preserve">. </w:t>
      </w:r>
      <w:r w:rsidRPr="006B6C22">
        <w:rPr>
          <w:sz w:val="24"/>
        </w:rPr>
        <w:t xml:space="preserve">Less frequent data submissions will negatively impact the </w:t>
      </w:r>
      <w:r>
        <w:rPr>
          <w:sz w:val="24"/>
        </w:rPr>
        <w:t>timeliness and utility of the data</w:t>
      </w:r>
      <w:r w:rsidRPr="006B6C22">
        <w:rPr>
          <w:sz w:val="24"/>
        </w:rPr>
        <w:t xml:space="preserve"> on the Tracking Network. </w:t>
      </w:r>
      <w:r>
        <w:rPr>
          <w:sz w:val="24"/>
        </w:rPr>
        <w:t xml:space="preserve">Annual collection of data allows the Tracking Network to stay current and provide the most recently available data. </w:t>
      </w:r>
    </w:p>
    <w:p w14:paraId="70187A58" w14:textId="77777777" w:rsidR="004D481D" w:rsidRDefault="004D481D" w:rsidP="004D5B68">
      <w:pPr>
        <w:spacing w:line="276" w:lineRule="auto"/>
        <w:ind w:left="540"/>
        <w:rPr>
          <w:i/>
          <w:sz w:val="24"/>
        </w:rPr>
      </w:pPr>
    </w:p>
    <w:p w14:paraId="761A708F" w14:textId="77777777" w:rsidR="004F6DD1" w:rsidRDefault="004D481D" w:rsidP="004D5B68">
      <w:pPr>
        <w:spacing w:line="276" w:lineRule="auto"/>
        <w:ind w:left="540"/>
        <w:rPr>
          <w:i/>
          <w:sz w:val="24"/>
        </w:rPr>
      </w:pPr>
      <w:r>
        <w:rPr>
          <w:i/>
          <w:sz w:val="24"/>
        </w:rPr>
        <w:t>Program Data</w:t>
      </w:r>
    </w:p>
    <w:p w14:paraId="6F5D220C" w14:textId="77777777" w:rsidR="00E334CF" w:rsidRPr="00E334CF" w:rsidRDefault="00E334CF" w:rsidP="004D5B68">
      <w:pPr>
        <w:spacing w:line="276" w:lineRule="auto"/>
        <w:ind w:left="540"/>
        <w:rPr>
          <w:sz w:val="24"/>
        </w:rPr>
      </w:pPr>
      <w:r>
        <w:rPr>
          <w:sz w:val="24"/>
        </w:rPr>
        <w:t>Program data is collected at varying intervals throughout the year</w:t>
      </w:r>
      <w:r w:rsidR="002E3A0D">
        <w:rPr>
          <w:sz w:val="24"/>
        </w:rPr>
        <w:t>, from once a year to quarterly</w:t>
      </w:r>
      <w:r>
        <w:rPr>
          <w:sz w:val="24"/>
        </w:rPr>
        <w:t>.  Less frequent collection of these performance measure would negatively impact the program’s ability to</w:t>
      </w:r>
      <w:r w:rsidR="002E3A0D">
        <w:rPr>
          <w:sz w:val="24"/>
        </w:rPr>
        <w:t xml:space="preserve"> make necessary adjustments to ensure program success;</w:t>
      </w:r>
      <w:r>
        <w:rPr>
          <w:sz w:val="24"/>
        </w:rPr>
        <w:t xml:space="preserve"> demonstrate </w:t>
      </w:r>
      <w:r w:rsidR="00056681">
        <w:rPr>
          <w:sz w:val="24"/>
        </w:rPr>
        <w:t xml:space="preserve">utility of data; </w:t>
      </w:r>
      <w:r w:rsidR="002E3A0D">
        <w:rPr>
          <w:sz w:val="24"/>
        </w:rPr>
        <w:t xml:space="preserve">to document </w:t>
      </w:r>
      <w:r w:rsidR="00056681">
        <w:rPr>
          <w:sz w:val="24"/>
        </w:rPr>
        <w:t xml:space="preserve">program impact on environmentally-related disease burden; </w:t>
      </w:r>
      <w:r w:rsidR="00DE7693">
        <w:rPr>
          <w:sz w:val="24"/>
        </w:rPr>
        <w:t>and to b</w:t>
      </w:r>
      <w:r w:rsidR="00361C5A">
        <w:rPr>
          <w:sz w:val="24"/>
        </w:rPr>
        <w:t xml:space="preserve">e accountable to </w:t>
      </w:r>
      <w:r w:rsidR="00B57E53">
        <w:rPr>
          <w:sz w:val="24"/>
        </w:rPr>
        <w:t xml:space="preserve">CDC </w:t>
      </w:r>
      <w:r w:rsidR="00DE3BF2">
        <w:rPr>
          <w:sz w:val="24"/>
        </w:rPr>
        <w:t>leadership</w:t>
      </w:r>
      <w:r w:rsidR="00B57E53">
        <w:rPr>
          <w:sz w:val="24"/>
        </w:rPr>
        <w:t xml:space="preserve"> and </w:t>
      </w:r>
      <w:r w:rsidR="00361C5A">
        <w:rPr>
          <w:sz w:val="24"/>
        </w:rPr>
        <w:t>appropriators</w:t>
      </w:r>
      <w:r>
        <w:rPr>
          <w:sz w:val="24"/>
        </w:rPr>
        <w:t xml:space="preserve">.  </w:t>
      </w:r>
      <w:r w:rsidR="00465F31">
        <w:rPr>
          <w:sz w:val="24"/>
        </w:rPr>
        <w:t xml:space="preserve">EVM reporting is currently done on a </w:t>
      </w:r>
      <w:r w:rsidR="005D0E0D">
        <w:rPr>
          <w:sz w:val="24"/>
        </w:rPr>
        <w:t>quarterly</w:t>
      </w:r>
      <w:r w:rsidR="00465F31">
        <w:rPr>
          <w:sz w:val="24"/>
        </w:rPr>
        <w:t xml:space="preserve"> basis and assists programs with their budget planning.  </w:t>
      </w:r>
      <w:r>
        <w:rPr>
          <w:sz w:val="24"/>
        </w:rPr>
        <w:t>Other reports are collected less frequently</w:t>
      </w:r>
      <w:r w:rsidR="00E3213B">
        <w:rPr>
          <w:sz w:val="24"/>
        </w:rPr>
        <w:t xml:space="preserve"> and are</w:t>
      </w:r>
      <w:r>
        <w:rPr>
          <w:sz w:val="24"/>
        </w:rPr>
        <w:t xml:space="preserve"> </w:t>
      </w:r>
      <w:r w:rsidR="00E3213B">
        <w:rPr>
          <w:sz w:val="24"/>
        </w:rPr>
        <w:t xml:space="preserve">consistent with guidance from other offices at CDC.   </w:t>
      </w:r>
    </w:p>
    <w:p w14:paraId="62F00930" w14:textId="77777777" w:rsidR="00E11893" w:rsidRDefault="00E11893" w:rsidP="004D5B68">
      <w:pPr>
        <w:spacing w:line="276" w:lineRule="auto"/>
        <w:ind w:left="540"/>
        <w:rPr>
          <w:sz w:val="24"/>
        </w:rPr>
      </w:pPr>
    </w:p>
    <w:p w14:paraId="2D9D66C2" w14:textId="77777777" w:rsidR="004F6DD1" w:rsidRDefault="004F6DD1" w:rsidP="004D5B68">
      <w:pPr>
        <w:spacing w:line="276" w:lineRule="auto"/>
        <w:ind w:left="540"/>
        <w:rPr>
          <w:sz w:val="24"/>
        </w:rPr>
      </w:pPr>
      <w:r w:rsidRPr="006B6C22">
        <w:rPr>
          <w:sz w:val="24"/>
        </w:rPr>
        <w:t>There are no legal obstacles to reduce the burden.</w:t>
      </w:r>
    </w:p>
    <w:p w14:paraId="0A7BDEAC" w14:textId="77777777" w:rsidR="00B45002" w:rsidRPr="00D20211" w:rsidRDefault="00601F1A" w:rsidP="00601F1A">
      <w:pPr>
        <w:pStyle w:val="Heading1"/>
        <w:pBdr>
          <w:bottom w:val="none" w:sz="0" w:space="0" w:color="auto"/>
        </w:pBdr>
        <w:rPr>
          <w:color w:val="auto"/>
        </w:rPr>
      </w:pPr>
      <w:bookmarkStart w:id="8" w:name="_Toc447311704"/>
      <w:r w:rsidRPr="00D20211">
        <w:rPr>
          <w:color w:val="auto"/>
        </w:rPr>
        <w:t>A.</w:t>
      </w:r>
      <w:r w:rsidR="00B45002" w:rsidRPr="00D20211">
        <w:rPr>
          <w:color w:val="auto"/>
        </w:rPr>
        <w:t>7.</w:t>
      </w:r>
      <w:r w:rsidR="004D21C9" w:rsidRPr="00D20211">
        <w:rPr>
          <w:color w:val="auto"/>
        </w:rPr>
        <w:t xml:space="preserve"> </w:t>
      </w:r>
      <w:r w:rsidR="00B45002" w:rsidRPr="00D20211">
        <w:rPr>
          <w:color w:val="auto"/>
        </w:rPr>
        <w:t>Special Circumstances Relating to the Guidelines of 5 CFR 1320.5</w:t>
      </w:r>
      <w:bookmarkEnd w:id="8"/>
    </w:p>
    <w:p w14:paraId="4D1A16D2" w14:textId="77777777" w:rsidR="0014151A" w:rsidRPr="00D20211" w:rsidRDefault="0014151A" w:rsidP="00FB3333">
      <w:pPr>
        <w:autoSpaceDE w:val="0"/>
        <w:autoSpaceDN w:val="0"/>
        <w:adjustRightInd w:val="0"/>
        <w:spacing w:line="240" w:lineRule="auto"/>
        <w:rPr>
          <w:sz w:val="24"/>
          <w:szCs w:val="24"/>
        </w:rPr>
      </w:pPr>
    </w:p>
    <w:p w14:paraId="7CEA41D0" w14:textId="4C38B2B3" w:rsidR="00FB3333" w:rsidRPr="00D20211" w:rsidRDefault="00FB3333" w:rsidP="008960BE">
      <w:pPr>
        <w:autoSpaceDE w:val="0"/>
        <w:autoSpaceDN w:val="0"/>
        <w:adjustRightInd w:val="0"/>
        <w:spacing w:line="240" w:lineRule="auto"/>
        <w:rPr>
          <w:rFonts w:cs="ITCFranklinGothicStd-Book"/>
          <w:sz w:val="24"/>
          <w:szCs w:val="24"/>
        </w:rPr>
      </w:pPr>
      <w:r w:rsidRPr="00D20211">
        <w:rPr>
          <w:rFonts w:cs="ITCFranklinGothicStd-Book"/>
          <w:sz w:val="24"/>
          <w:szCs w:val="24"/>
        </w:rPr>
        <w:t>This request fully complies with the regulation 5 CFR</w:t>
      </w:r>
      <w:r w:rsidR="002605A1" w:rsidRPr="00D20211">
        <w:rPr>
          <w:rFonts w:cs="ITCFranklinGothicStd-Book"/>
          <w:sz w:val="24"/>
          <w:szCs w:val="24"/>
        </w:rPr>
        <w:t xml:space="preserve"> </w:t>
      </w:r>
      <w:r w:rsidRPr="00D20211">
        <w:rPr>
          <w:rFonts w:cs="ITCFranklinGothicStd-Book"/>
          <w:sz w:val="24"/>
          <w:szCs w:val="24"/>
        </w:rPr>
        <w:t>1320.5.</w:t>
      </w:r>
      <w:r w:rsidR="008960BE">
        <w:rPr>
          <w:rFonts w:cs="ITCFranklinGothicStd-Book"/>
          <w:sz w:val="24"/>
          <w:szCs w:val="24"/>
        </w:rPr>
        <w:t xml:space="preserve"> </w:t>
      </w:r>
      <w:r w:rsidR="008960BE" w:rsidRPr="008960BE">
        <w:rPr>
          <w:rFonts w:cs="ITCFranklinGothicStd-Book"/>
          <w:sz w:val="24"/>
          <w:szCs w:val="24"/>
        </w:rPr>
        <w:t xml:space="preserve">Metadata are collected </w:t>
      </w:r>
      <w:r w:rsidR="00460010">
        <w:rPr>
          <w:rFonts w:cs="ITCFranklinGothicStd-Book"/>
          <w:sz w:val="24"/>
          <w:szCs w:val="24"/>
        </w:rPr>
        <w:t xml:space="preserve">for each dataset.  Datasets are collected </w:t>
      </w:r>
      <w:r w:rsidR="00522FFD">
        <w:rPr>
          <w:rFonts w:cs="ITCFranklinGothicStd-Book"/>
          <w:sz w:val="24"/>
          <w:szCs w:val="24"/>
        </w:rPr>
        <w:t xml:space="preserve">annually during </w:t>
      </w:r>
      <w:r w:rsidR="00460010">
        <w:rPr>
          <w:rFonts w:cs="ITCFranklinGothicStd-Book"/>
          <w:sz w:val="24"/>
          <w:szCs w:val="24"/>
        </w:rPr>
        <w:t>either the fall or spring data</w:t>
      </w:r>
      <w:r w:rsidR="00DB50AB">
        <w:rPr>
          <w:rFonts w:cs="ITCFranklinGothicStd-Book"/>
          <w:sz w:val="24"/>
          <w:szCs w:val="24"/>
        </w:rPr>
        <w:t xml:space="preserve"> call</w:t>
      </w:r>
      <w:r w:rsidR="00522FFD">
        <w:rPr>
          <w:rFonts w:cs="ITCFranklinGothicStd-Book"/>
          <w:sz w:val="24"/>
          <w:szCs w:val="24"/>
        </w:rPr>
        <w:t xml:space="preserve">, and each dataset </w:t>
      </w:r>
      <w:r w:rsidR="00DB50AB">
        <w:rPr>
          <w:rFonts w:cs="ITCFranklinGothicStd-Book"/>
          <w:sz w:val="24"/>
          <w:szCs w:val="24"/>
        </w:rPr>
        <w:t xml:space="preserve">is required to have </w:t>
      </w:r>
      <w:r w:rsidR="00522FFD">
        <w:rPr>
          <w:rFonts w:cs="ITCFranklinGothicStd-Book"/>
          <w:sz w:val="24"/>
          <w:szCs w:val="24"/>
        </w:rPr>
        <w:t xml:space="preserve">metadata submitted as part of the data call process.  </w:t>
      </w:r>
    </w:p>
    <w:p w14:paraId="41EBCC5D" w14:textId="77777777" w:rsidR="00B45002" w:rsidRPr="00D20211" w:rsidRDefault="00601F1A" w:rsidP="00601F1A">
      <w:pPr>
        <w:pStyle w:val="Heading1"/>
        <w:pBdr>
          <w:bottom w:val="none" w:sz="0" w:space="0" w:color="auto"/>
        </w:pBdr>
        <w:rPr>
          <w:color w:val="auto"/>
        </w:rPr>
      </w:pPr>
      <w:bookmarkStart w:id="9" w:name="_Toc447311705"/>
      <w:r w:rsidRPr="00D20211">
        <w:rPr>
          <w:color w:val="auto"/>
        </w:rPr>
        <w:t>A.</w:t>
      </w:r>
      <w:r w:rsidR="004D21C9" w:rsidRPr="00D20211">
        <w:rPr>
          <w:color w:val="auto"/>
        </w:rPr>
        <w:t xml:space="preserve">8. </w:t>
      </w:r>
      <w:r w:rsidR="00B45002" w:rsidRPr="00D20211">
        <w:rPr>
          <w:color w:val="auto"/>
        </w:rPr>
        <w:t>Comments in Response to the Federal Register Notice and Efforts to Consult Outside the Agency</w:t>
      </w:r>
      <w:bookmarkEnd w:id="9"/>
    </w:p>
    <w:p w14:paraId="0E0BD2BF" w14:textId="77777777" w:rsidR="00D62EE3" w:rsidRPr="00D20211" w:rsidRDefault="00D62EE3" w:rsidP="00D62EE3">
      <w:pPr>
        <w:autoSpaceDE w:val="0"/>
        <w:autoSpaceDN w:val="0"/>
        <w:adjustRightInd w:val="0"/>
        <w:spacing w:after="0" w:line="240" w:lineRule="auto"/>
        <w:rPr>
          <w:rFonts w:cs="ITCFranklinGothicStd-Demi"/>
          <w:sz w:val="24"/>
          <w:szCs w:val="24"/>
        </w:rPr>
      </w:pPr>
    </w:p>
    <w:p w14:paraId="76A09D62" w14:textId="77777777" w:rsidR="00D62EE3" w:rsidRPr="00033891" w:rsidRDefault="004F6DD1" w:rsidP="00033891">
      <w:pPr>
        <w:pStyle w:val="ListParagraph"/>
        <w:numPr>
          <w:ilvl w:val="0"/>
          <w:numId w:val="11"/>
        </w:numPr>
        <w:autoSpaceDE w:val="0"/>
        <w:autoSpaceDN w:val="0"/>
        <w:adjustRightInd w:val="0"/>
        <w:spacing w:line="240" w:lineRule="auto"/>
        <w:ind w:left="900"/>
        <w:contextualSpacing w:val="0"/>
        <w:rPr>
          <w:rFonts w:cs="ITCFranklinGothicStd-Demi"/>
          <w:sz w:val="24"/>
          <w:szCs w:val="24"/>
        </w:rPr>
      </w:pPr>
      <w:r w:rsidRPr="006B6C22">
        <w:rPr>
          <w:sz w:val="24"/>
        </w:rPr>
        <w:t xml:space="preserve">A 60-day Federal Register Notice was published in the Federal Register on </w:t>
      </w:r>
      <w:r w:rsidR="00AF6557">
        <w:rPr>
          <w:sz w:val="24"/>
        </w:rPr>
        <w:t>April 13</w:t>
      </w:r>
      <w:r w:rsidRPr="006B6C22">
        <w:rPr>
          <w:sz w:val="24"/>
        </w:rPr>
        <w:t>, 201</w:t>
      </w:r>
      <w:r w:rsidR="0046794E">
        <w:rPr>
          <w:sz w:val="24"/>
        </w:rPr>
        <w:t>6</w:t>
      </w:r>
      <w:r w:rsidR="00AF6557">
        <w:rPr>
          <w:sz w:val="24"/>
        </w:rPr>
        <w:t xml:space="preserve"> Volume X, No. 81, page 21878</w:t>
      </w:r>
      <w:r w:rsidR="00033891">
        <w:rPr>
          <w:sz w:val="24"/>
        </w:rPr>
        <w:t xml:space="preserve"> </w:t>
      </w:r>
      <w:r w:rsidRPr="006B6C22">
        <w:rPr>
          <w:sz w:val="24"/>
        </w:rPr>
        <w:t>(</w:t>
      </w:r>
      <w:r>
        <w:rPr>
          <w:sz w:val="24"/>
        </w:rPr>
        <w:t>Attachment 2</w:t>
      </w:r>
      <w:r w:rsidRPr="006B6C22">
        <w:rPr>
          <w:sz w:val="24"/>
        </w:rPr>
        <w:t>)</w:t>
      </w:r>
      <w:r w:rsidR="00033891">
        <w:rPr>
          <w:sz w:val="24"/>
        </w:rPr>
        <w:t>.</w:t>
      </w:r>
      <w:r w:rsidR="002C3BE2">
        <w:rPr>
          <w:sz w:val="24"/>
        </w:rPr>
        <w:t xml:space="preserve"> </w:t>
      </w:r>
      <w:r w:rsidR="009F1429">
        <w:rPr>
          <w:sz w:val="24"/>
        </w:rPr>
        <w:t>No public comments were received</w:t>
      </w:r>
      <w:r w:rsidR="002C3BE2">
        <w:rPr>
          <w:sz w:val="24"/>
        </w:rPr>
        <w:t>.</w:t>
      </w:r>
      <w:r>
        <w:rPr>
          <w:sz w:val="24"/>
        </w:rPr>
        <w:tab/>
      </w:r>
      <w:r>
        <w:rPr>
          <w:sz w:val="24"/>
        </w:rPr>
        <w:tab/>
      </w:r>
    </w:p>
    <w:p w14:paraId="0AC2BB0E" w14:textId="77777777" w:rsidR="008E72C6" w:rsidRPr="005D0E0D" w:rsidRDefault="00DB61B7" w:rsidP="000F3A35">
      <w:pPr>
        <w:autoSpaceDE w:val="0"/>
        <w:autoSpaceDN w:val="0"/>
        <w:adjustRightInd w:val="0"/>
        <w:spacing w:line="240" w:lineRule="auto"/>
        <w:ind w:left="547"/>
        <w:rPr>
          <w:rFonts w:cs="ITCFranklinGothicStd-Book"/>
          <w:sz w:val="24"/>
          <w:szCs w:val="24"/>
        </w:rPr>
      </w:pPr>
      <w:r w:rsidRPr="005D0E0D">
        <w:rPr>
          <w:rFonts w:cs="ITCFranklinGothicStd-Book"/>
          <w:sz w:val="24"/>
          <w:szCs w:val="24"/>
        </w:rPr>
        <w:t xml:space="preserve">The Tracking Program consults </w:t>
      </w:r>
      <w:r w:rsidR="00D85125" w:rsidRPr="005D0E0D">
        <w:rPr>
          <w:rFonts w:cs="ITCFranklinGothicStd-Book"/>
          <w:sz w:val="24"/>
          <w:szCs w:val="24"/>
        </w:rPr>
        <w:t>annually</w:t>
      </w:r>
      <w:r w:rsidRPr="005D0E0D">
        <w:rPr>
          <w:rFonts w:cs="ITCFranklinGothicStd-Book"/>
          <w:sz w:val="24"/>
          <w:szCs w:val="24"/>
        </w:rPr>
        <w:t xml:space="preserve"> with its state and local external partners</w:t>
      </w:r>
      <w:r w:rsidR="009765E8" w:rsidRPr="005D0E0D">
        <w:rPr>
          <w:rFonts w:cs="ITCFranklinGothicStd-Book"/>
          <w:sz w:val="24"/>
          <w:szCs w:val="24"/>
        </w:rPr>
        <w:t xml:space="preserve"> (Table 1)</w:t>
      </w:r>
      <w:r w:rsidRPr="005D0E0D">
        <w:rPr>
          <w:rFonts w:cs="ITCFranklinGothicStd-Book"/>
          <w:sz w:val="24"/>
          <w:szCs w:val="24"/>
        </w:rPr>
        <w:t xml:space="preserve">.  These consultants are experts in environmental public health surveillance and provide strategic input for the program. These meetings last two days and provided a forum for open </w:t>
      </w:r>
      <w:r w:rsidR="00D85125" w:rsidRPr="005D0E0D">
        <w:rPr>
          <w:rFonts w:cs="ITCFranklinGothicStd-Book"/>
          <w:sz w:val="24"/>
          <w:szCs w:val="24"/>
        </w:rPr>
        <w:t>discussions</w:t>
      </w:r>
      <w:r w:rsidRPr="005D0E0D">
        <w:rPr>
          <w:rFonts w:cs="ITCFranklinGothicStd-Book"/>
          <w:sz w:val="24"/>
          <w:szCs w:val="24"/>
        </w:rPr>
        <w:t xml:space="preserve"> with the program.  Additionally, in spring of 2015, Johns Hopkins convened a panel of experts from non-profit and academia to provide additional consultation to the program.  The panel</w:t>
      </w:r>
      <w:r w:rsidR="004D5B68" w:rsidRPr="005D0E0D">
        <w:rPr>
          <w:rFonts w:cs="ITCFranklinGothicStd-Book"/>
          <w:sz w:val="24"/>
          <w:szCs w:val="24"/>
        </w:rPr>
        <w:t xml:space="preserve"> issued a </w:t>
      </w:r>
      <w:r w:rsidRPr="005D0E0D">
        <w:rPr>
          <w:rFonts w:cs="ITCFranklinGothicStd-Book"/>
          <w:sz w:val="24"/>
          <w:szCs w:val="24"/>
        </w:rPr>
        <w:t>report</w:t>
      </w:r>
      <w:r w:rsidR="004D5B68" w:rsidRPr="005D0E0D">
        <w:rPr>
          <w:rFonts w:cs="ITCFranklinGothicStd-Book"/>
          <w:sz w:val="24"/>
          <w:szCs w:val="24"/>
        </w:rPr>
        <w:t xml:space="preserve"> highlighting recommendations to the program</w:t>
      </w:r>
      <w:r w:rsidR="00342D2E" w:rsidRPr="005D0E0D">
        <w:rPr>
          <w:sz w:val="24"/>
        </w:rPr>
        <w:t xml:space="preserve"> (Attachment </w:t>
      </w:r>
      <w:r w:rsidR="00AA543E" w:rsidRPr="005D0E0D">
        <w:rPr>
          <w:sz w:val="24"/>
        </w:rPr>
        <w:t>6</w:t>
      </w:r>
      <w:r w:rsidR="00342D2E" w:rsidRPr="005D0E0D">
        <w:rPr>
          <w:sz w:val="24"/>
        </w:rPr>
        <w:t>)</w:t>
      </w:r>
      <w:r w:rsidR="009E6C3D" w:rsidRPr="005D0E0D">
        <w:rPr>
          <w:sz w:val="24"/>
        </w:rPr>
        <w:t>.</w:t>
      </w:r>
    </w:p>
    <w:p w14:paraId="6B8EC4B3" w14:textId="77777777" w:rsidR="00B57E53" w:rsidRPr="008E72C6" w:rsidRDefault="00B57E53" w:rsidP="008E72C6">
      <w:pPr>
        <w:pStyle w:val="ListParagraph"/>
        <w:autoSpaceDE w:val="0"/>
        <w:autoSpaceDN w:val="0"/>
        <w:adjustRightInd w:val="0"/>
        <w:spacing w:line="240" w:lineRule="auto"/>
        <w:ind w:left="900"/>
        <w:contextualSpacing w:val="0"/>
      </w:pPr>
    </w:p>
    <w:p w14:paraId="5F1D0534" w14:textId="77777777" w:rsidR="003B2A57" w:rsidRPr="009E7E4B" w:rsidRDefault="00DD7ABB" w:rsidP="003B2A57">
      <w:pPr>
        <w:autoSpaceDE w:val="0"/>
        <w:autoSpaceDN w:val="0"/>
        <w:adjustRightInd w:val="0"/>
        <w:spacing w:after="0" w:line="240" w:lineRule="auto"/>
        <w:jc w:val="both"/>
        <w:rPr>
          <w:rFonts w:cstheme="minorHAnsi"/>
          <w:sz w:val="24"/>
          <w:szCs w:val="24"/>
        </w:rPr>
      </w:pPr>
      <w:r w:rsidRPr="002F463C">
        <w:rPr>
          <w:sz w:val="24"/>
        </w:rPr>
        <w:t>Table 1</w:t>
      </w:r>
      <w:r w:rsidR="003B2A57" w:rsidRPr="002F463C">
        <w:rPr>
          <w:sz w:val="24"/>
        </w:rPr>
        <w:t>.</w:t>
      </w:r>
      <w:r w:rsidR="008F6D26" w:rsidRPr="009E7E4B">
        <w:rPr>
          <w:rFonts w:cstheme="minorHAnsi"/>
          <w:sz w:val="24"/>
          <w:szCs w:val="24"/>
        </w:rPr>
        <w:t xml:space="preserve"> </w:t>
      </w:r>
      <w:r w:rsidR="00261399" w:rsidRPr="009E7E4B">
        <w:rPr>
          <w:rFonts w:cstheme="minorHAnsi"/>
          <w:sz w:val="24"/>
          <w:szCs w:val="24"/>
        </w:rPr>
        <w:t>201</w:t>
      </w:r>
      <w:r w:rsidR="004144D6" w:rsidRPr="009E7E4B">
        <w:rPr>
          <w:rFonts w:cstheme="minorHAnsi"/>
          <w:sz w:val="24"/>
          <w:szCs w:val="24"/>
        </w:rPr>
        <w:t>5</w:t>
      </w:r>
      <w:r w:rsidR="00261399" w:rsidRPr="009E7E4B">
        <w:rPr>
          <w:rFonts w:cstheme="minorHAnsi"/>
          <w:sz w:val="24"/>
          <w:szCs w:val="24"/>
        </w:rPr>
        <w:t xml:space="preserve"> </w:t>
      </w:r>
      <w:r w:rsidR="004144D6" w:rsidRPr="009E7E4B">
        <w:rPr>
          <w:rFonts w:cstheme="minorHAnsi"/>
          <w:sz w:val="24"/>
          <w:szCs w:val="24"/>
        </w:rPr>
        <w:t>CDC</w:t>
      </w:r>
      <w:r w:rsidR="009D2718" w:rsidRPr="009E7E4B">
        <w:rPr>
          <w:rFonts w:cstheme="minorHAnsi"/>
          <w:sz w:val="24"/>
          <w:szCs w:val="24"/>
        </w:rPr>
        <w:t xml:space="preserve"> </w:t>
      </w:r>
      <w:r w:rsidR="003B2A57" w:rsidRPr="009E7E4B">
        <w:rPr>
          <w:rFonts w:cstheme="minorHAnsi"/>
          <w:sz w:val="24"/>
          <w:szCs w:val="24"/>
        </w:rPr>
        <w:t>External Consultations</w:t>
      </w:r>
    </w:p>
    <w:p w14:paraId="775D9798" w14:textId="77777777" w:rsidR="003B2A57" w:rsidRPr="009E7E4B" w:rsidRDefault="003B2A57" w:rsidP="003B2A57">
      <w:pPr>
        <w:autoSpaceDE w:val="0"/>
        <w:autoSpaceDN w:val="0"/>
        <w:adjustRightInd w:val="0"/>
        <w:spacing w:after="0" w:line="240" w:lineRule="auto"/>
        <w:jc w:val="both"/>
        <w:rPr>
          <w:rFonts w:cstheme="minorHAnsi"/>
          <w:sz w:val="24"/>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710"/>
        <w:gridCol w:w="1080"/>
        <w:gridCol w:w="3060"/>
      </w:tblGrid>
      <w:tr w:rsidR="00C90A37" w:rsidRPr="009E7E4B" w14:paraId="4FA76C0F" w14:textId="77777777" w:rsidTr="005D0E0D">
        <w:tc>
          <w:tcPr>
            <w:tcW w:w="2160" w:type="dxa"/>
            <w:tcBorders>
              <w:top w:val="single" w:sz="8" w:space="0" w:color="auto"/>
              <w:left w:val="nil"/>
              <w:bottom w:val="single" w:sz="8" w:space="0" w:color="auto"/>
              <w:right w:val="nil"/>
            </w:tcBorders>
            <w:shd w:val="clear" w:color="auto" w:fill="auto"/>
          </w:tcPr>
          <w:p w14:paraId="5C8D9E26" w14:textId="77777777" w:rsidR="0091320B" w:rsidRPr="002F463C" w:rsidRDefault="0091320B" w:rsidP="0011396C">
            <w:pPr>
              <w:autoSpaceDE w:val="0"/>
              <w:autoSpaceDN w:val="0"/>
              <w:adjustRightInd w:val="0"/>
              <w:spacing w:after="0" w:line="240" w:lineRule="auto"/>
              <w:jc w:val="both"/>
            </w:pPr>
            <w:r w:rsidRPr="002F463C">
              <w:lastRenderedPageBreak/>
              <w:t>Name</w:t>
            </w:r>
          </w:p>
        </w:tc>
        <w:tc>
          <w:tcPr>
            <w:tcW w:w="1440" w:type="dxa"/>
            <w:tcBorders>
              <w:top w:val="single" w:sz="8" w:space="0" w:color="auto"/>
              <w:left w:val="nil"/>
              <w:bottom w:val="single" w:sz="8" w:space="0" w:color="auto"/>
              <w:right w:val="nil"/>
            </w:tcBorders>
            <w:shd w:val="clear" w:color="auto" w:fill="auto"/>
          </w:tcPr>
          <w:p w14:paraId="3FF9026E" w14:textId="77777777" w:rsidR="0091320B" w:rsidRPr="002F463C" w:rsidRDefault="00755987" w:rsidP="0011396C">
            <w:pPr>
              <w:autoSpaceDE w:val="0"/>
              <w:autoSpaceDN w:val="0"/>
              <w:adjustRightInd w:val="0"/>
              <w:spacing w:after="0" w:line="240" w:lineRule="auto"/>
              <w:jc w:val="both"/>
            </w:pPr>
            <w:r w:rsidRPr="002F463C">
              <w:t>Title</w:t>
            </w:r>
          </w:p>
        </w:tc>
        <w:tc>
          <w:tcPr>
            <w:tcW w:w="1710" w:type="dxa"/>
            <w:tcBorders>
              <w:top w:val="single" w:sz="8" w:space="0" w:color="auto"/>
              <w:left w:val="nil"/>
              <w:bottom w:val="single" w:sz="8" w:space="0" w:color="auto"/>
              <w:right w:val="nil"/>
            </w:tcBorders>
            <w:shd w:val="clear" w:color="auto" w:fill="auto"/>
          </w:tcPr>
          <w:p w14:paraId="4EDEFBA5" w14:textId="77777777" w:rsidR="0091320B" w:rsidRPr="002F463C" w:rsidRDefault="0091320B" w:rsidP="0011396C">
            <w:pPr>
              <w:autoSpaceDE w:val="0"/>
              <w:autoSpaceDN w:val="0"/>
              <w:adjustRightInd w:val="0"/>
              <w:spacing w:after="0" w:line="240" w:lineRule="auto"/>
              <w:jc w:val="both"/>
            </w:pPr>
            <w:r w:rsidRPr="002F463C">
              <w:t>Affiliation</w:t>
            </w:r>
          </w:p>
        </w:tc>
        <w:tc>
          <w:tcPr>
            <w:tcW w:w="1080" w:type="dxa"/>
            <w:tcBorders>
              <w:top w:val="single" w:sz="8" w:space="0" w:color="auto"/>
              <w:left w:val="nil"/>
              <w:bottom w:val="single" w:sz="8" w:space="0" w:color="auto"/>
              <w:right w:val="nil"/>
            </w:tcBorders>
            <w:shd w:val="clear" w:color="auto" w:fill="auto"/>
          </w:tcPr>
          <w:p w14:paraId="5B68BFEF" w14:textId="77777777" w:rsidR="0091320B" w:rsidRPr="002F463C" w:rsidRDefault="0091320B" w:rsidP="0011396C">
            <w:pPr>
              <w:autoSpaceDE w:val="0"/>
              <w:autoSpaceDN w:val="0"/>
              <w:adjustRightInd w:val="0"/>
              <w:spacing w:after="0" w:line="240" w:lineRule="auto"/>
              <w:jc w:val="both"/>
            </w:pPr>
            <w:r w:rsidRPr="002F463C">
              <w:t>Phone</w:t>
            </w:r>
          </w:p>
        </w:tc>
        <w:tc>
          <w:tcPr>
            <w:tcW w:w="3060" w:type="dxa"/>
            <w:tcBorders>
              <w:top w:val="single" w:sz="8" w:space="0" w:color="auto"/>
              <w:left w:val="nil"/>
              <w:bottom w:val="single" w:sz="8" w:space="0" w:color="auto"/>
              <w:right w:val="nil"/>
            </w:tcBorders>
            <w:shd w:val="clear" w:color="auto" w:fill="auto"/>
          </w:tcPr>
          <w:p w14:paraId="5C98093E" w14:textId="77777777" w:rsidR="0091320B" w:rsidRPr="002F463C" w:rsidRDefault="0091320B" w:rsidP="0011396C">
            <w:pPr>
              <w:autoSpaceDE w:val="0"/>
              <w:autoSpaceDN w:val="0"/>
              <w:adjustRightInd w:val="0"/>
              <w:spacing w:after="0" w:line="240" w:lineRule="auto"/>
              <w:jc w:val="both"/>
            </w:pPr>
            <w:r w:rsidRPr="002F463C">
              <w:t>Email</w:t>
            </w:r>
          </w:p>
        </w:tc>
      </w:tr>
      <w:tr w:rsidR="00D20211" w:rsidRPr="00D20211" w14:paraId="6859D3F5" w14:textId="77777777" w:rsidTr="005D0E0D">
        <w:tc>
          <w:tcPr>
            <w:tcW w:w="9450" w:type="dxa"/>
            <w:gridSpan w:val="5"/>
            <w:tcBorders>
              <w:top w:val="single" w:sz="8" w:space="0" w:color="auto"/>
              <w:left w:val="nil"/>
              <w:bottom w:val="single" w:sz="8" w:space="0" w:color="auto"/>
              <w:right w:val="nil"/>
            </w:tcBorders>
            <w:shd w:val="clear" w:color="auto" w:fill="auto"/>
            <w:vAlign w:val="center"/>
          </w:tcPr>
          <w:p w14:paraId="64E961CD" w14:textId="77777777" w:rsidR="003B2A57" w:rsidRPr="00D20211" w:rsidRDefault="003B2A57" w:rsidP="0011396C">
            <w:pPr>
              <w:autoSpaceDE w:val="0"/>
              <w:autoSpaceDN w:val="0"/>
              <w:adjustRightInd w:val="0"/>
              <w:spacing w:after="0" w:line="240" w:lineRule="auto"/>
              <w:rPr>
                <w:rFonts w:cstheme="minorHAnsi"/>
                <w:i/>
                <w:sz w:val="20"/>
                <w:szCs w:val="20"/>
              </w:rPr>
            </w:pPr>
            <w:r w:rsidRPr="00D20211">
              <w:rPr>
                <w:rFonts w:cstheme="minorHAnsi"/>
                <w:i/>
                <w:sz w:val="20"/>
                <w:szCs w:val="20"/>
              </w:rPr>
              <w:t>OUTSIDE CONSULTANTS</w:t>
            </w:r>
          </w:p>
        </w:tc>
      </w:tr>
      <w:tr w:rsidR="00C90A37" w:rsidRPr="000D28DC" w14:paraId="345A2A18" w14:textId="77777777" w:rsidTr="005D0E0D">
        <w:tc>
          <w:tcPr>
            <w:tcW w:w="2160" w:type="dxa"/>
            <w:tcBorders>
              <w:top w:val="single" w:sz="8" w:space="0" w:color="auto"/>
              <w:left w:val="nil"/>
              <w:bottom w:val="single" w:sz="8" w:space="0" w:color="auto"/>
              <w:right w:val="nil"/>
            </w:tcBorders>
            <w:shd w:val="clear" w:color="auto" w:fill="auto"/>
            <w:vAlign w:val="center"/>
          </w:tcPr>
          <w:p w14:paraId="592539B7" w14:textId="77777777" w:rsidR="00CB51E2" w:rsidRPr="006028BD" w:rsidRDefault="00CB51E2" w:rsidP="0011396C">
            <w:pPr>
              <w:spacing w:after="0" w:line="240" w:lineRule="auto"/>
              <w:rPr>
                <w:b/>
                <w:sz w:val="20"/>
                <w:szCs w:val="20"/>
              </w:rPr>
            </w:pPr>
            <w:r w:rsidRPr="006028BD">
              <w:rPr>
                <w:sz w:val="20"/>
                <w:szCs w:val="20"/>
              </w:rPr>
              <w:t xml:space="preserve">Paul B. English, PhD, MPH  </w:t>
            </w:r>
          </w:p>
          <w:p w14:paraId="042407E9" w14:textId="77777777" w:rsidR="0091320B" w:rsidRPr="006028BD" w:rsidRDefault="0091320B" w:rsidP="0011396C">
            <w:pPr>
              <w:autoSpaceDE w:val="0"/>
              <w:autoSpaceDN w:val="0"/>
              <w:adjustRightInd w:val="0"/>
              <w:spacing w:after="0" w:line="240" w:lineRule="auto"/>
              <w:rPr>
                <w:rFonts w:cstheme="minorHAnsi"/>
                <w:sz w:val="20"/>
                <w:szCs w:val="20"/>
              </w:rPr>
            </w:pPr>
          </w:p>
        </w:tc>
        <w:tc>
          <w:tcPr>
            <w:tcW w:w="1440" w:type="dxa"/>
            <w:tcBorders>
              <w:top w:val="single" w:sz="8" w:space="0" w:color="auto"/>
              <w:left w:val="nil"/>
              <w:bottom w:val="single" w:sz="8" w:space="0" w:color="auto"/>
              <w:right w:val="nil"/>
            </w:tcBorders>
            <w:shd w:val="clear" w:color="auto" w:fill="auto"/>
            <w:vAlign w:val="center"/>
          </w:tcPr>
          <w:p w14:paraId="755034BB" w14:textId="77777777" w:rsidR="0091320B" w:rsidRPr="006028BD" w:rsidRDefault="00CB51E2" w:rsidP="0011396C">
            <w:pPr>
              <w:autoSpaceDE w:val="0"/>
              <w:autoSpaceDN w:val="0"/>
              <w:adjustRightInd w:val="0"/>
              <w:spacing w:after="0" w:line="240" w:lineRule="auto"/>
              <w:rPr>
                <w:rFonts w:cstheme="minorHAnsi"/>
                <w:sz w:val="20"/>
                <w:szCs w:val="20"/>
              </w:rPr>
            </w:pPr>
            <w:r w:rsidRPr="006028BD">
              <w:rPr>
                <w:rFonts w:cstheme="minorHAnsi"/>
                <w:sz w:val="20"/>
                <w:szCs w:val="20"/>
              </w:rPr>
              <w:t>Branch Scientific Advisor</w:t>
            </w:r>
          </w:p>
        </w:tc>
        <w:tc>
          <w:tcPr>
            <w:tcW w:w="1710" w:type="dxa"/>
            <w:tcBorders>
              <w:top w:val="single" w:sz="8" w:space="0" w:color="auto"/>
              <w:left w:val="nil"/>
              <w:bottom w:val="single" w:sz="8" w:space="0" w:color="auto"/>
              <w:right w:val="nil"/>
            </w:tcBorders>
            <w:shd w:val="clear" w:color="auto" w:fill="auto"/>
            <w:vAlign w:val="center"/>
          </w:tcPr>
          <w:p w14:paraId="2103E7E4" w14:textId="77777777" w:rsidR="0091320B" w:rsidRPr="006028BD" w:rsidRDefault="00CB51E2" w:rsidP="0011396C">
            <w:pPr>
              <w:autoSpaceDE w:val="0"/>
              <w:autoSpaceDN w:val="0"/>
              <w:adjustRightInd w:val="0"/>
              <w:spacing w:after="0" w:line="240" w:lineRule="auto"/>
              <w:rPr>
                <w:rFonts w:cstheme="minorHAnsi"/>
                <w:sz w:val="20"/>
                <w:szCs w:val="20"/>
              </w:rPr>
            </w:pPr>
            <w:r w:rsidRPr="006028BD">
              <w:rPr>
                <w:rFonts w:cstheme="minorHAnsi"/>
                <w:sz w:val="20"/>
                <w:szCs w:val="20"/>
              </w:rPr>
              <w:t>California Department of Health</w:t>
            </w:r>
          </w:p>
        </w:tc>
        <w:tc>
          <w:tcPr>
            <w:tcW w:w="1080" w:type="dxa"/>
            <w:tcBorders>
              <w:top w:val="single" w:sz="8" w:space="0" w:color="auto"/>
              <w:left w:val="nil"/>
              <w:bottom w:val="single" w:sz="8" w:space="0" w:color="auto"/>
              <w:right w:val="nil"/>
            </w:tcBorders>
            <w:shd w:val="clear" w:color="auto" w:fill="auto"/>
            <w:vAlign w:val="center"/>
          </w:tcPr>
          <w:p w14:paraId="2DE3D658" w14:textId="77777777" w:rsidR="0091320B" w:rsidRPr="006028BD" w:rsidRDefault="00CB51E2" w:rsidP="0011396C">
            <w:pPr>
              <w:autoSpaceDE w:val="0"/>
              <w:autoSpaceDN w:val="0"/>
              <w:adjustRightInd w:val="0"/>
              <w:spacing w:after="0" w:line="240" w:lineRule="auto"/>
              <w:rPr>
                <w:rFonts w:cstheme="minorHAnsi"/>
                <w:i/>
                <w:sz w:val="20"/>
                <w:szCs w:val="20"/>
              </w:rPr>
            </w:pPr>
            <w:r w:rsidRPr="006028BD">
              <w:rPr>
                <w:sz w:val="20"/>
                <w:szCs w:val="20"/>
              </w:rPr>
              <w:t>510-620-3684</w:t>
            </w:r>
          </w:p>
        </w:tc>
        <w:tc>
          <w:tcPr>
            <w:tcW w:w="3060" w:type="dxa"/>
            <w:tcBorders>
              <w:top w:val="single" w:sz="8" w:space="0" w:color="auto"/>
              <w:left w:val="nil"/>
              <w:bottom w:val="single" w:sz="8" w:space="0" w:color="auto"/>
              <w:right w:val="nil"/>
            </w:tcBorders>
            <w:shd w:val="clear" w:color="auto" w:fill="auto"/>
            <w:vAlign w:val="center"/>
          </w:tcPr>
          <w:p w14:paraId="18A2B082" w14:textId="77777777" w:rsidR="0091320B" w:rsidRPr="006028BD" w:rsidRDefault="001021C5" w:rsidP="0011396C">
            <w:pPr>
              <w:autoSpaceDE w:val="0"/>
              <w:autoSpaceDN w:val="0"/>
              <w:adjustRightInd w:val="0"/>
              <w:spacing w:after="0" w:line="240" w:lineRule="auto"/>
              <w:rPr>
                <w:rFonts w:cstheme="minorHAnsi"/>
                <w:sz w:val="20"/>
                <w:szCs w:val="20"/>
              </w:rPr>
            </w:pPr>
            <w:hyperlink r:id="rId11" w:history="1">
              <w:r w:rsidR="00CB51E2" w:rsidRPr="006028BD">
                <w:rPr>
                  <w:rStyle w:val="Hyperlink"/>
                  <w:sz w:val="20"/>
                  <w:szCs w:val="20"/>
                </w:rPr>
                <w:t>paul.english@cdph.ca.gov</w:t>
              </w:r>
            </w:hyperlink>
          </w:p>
        </w:tc>
      </w:tr>
      <w:tr w:rsidR="00AA22DC" w:rsidRPr="000D28DC" w14:paraId="052DEC85" w14:textId="77777777" w:rsidTr="005D0E0D">
        <w:tc>
          <w:tcPr>
            <w:tcW w:w="2160" w:type="dxa"/>
            <w:tcBorders>
              <w:top w:val="single" w:sz="8" w:space="0" w:color="auto"/>
              <w:left w:val="nil"/>
              <w:bottom w:val="single" w:sz="8" w:space="0" w:color="auto"/>
              <w:right w:val="nil"/>
            </w:tcBorders>
            <w:shd w:val="clear" w:color="auto" w:fill="auto"/>
            <w:vAlign w:val="center"/>
          </w:tcPr>
          <w:p w14:paraId="020D9D69" w14:textId="77777777" w:rsidR="004A6388" w:rsidRPr="006028BD" w:rsidRDefault="004A6388" w:rsidP="0011396C">
            <w:pPr>
              <w:spacing w:after="0" w:line="240" w:lineRule="auto"/>
              <w:rPr>
                <w:sz w:val="20"/>
                <w:szCs w:val="20"/>
              </w:rPr>
            </w:pPr>
            <w:r w:rsidRPr="006028BD">
              <w:rPr>
                <w:sz w:val="20"/>
                <w:szCs w:val="20"/>
              </w:rPr>
              <w:t xml:space="preserve">Michael Van Dyke, </w:t>
            </w:r>
            <w:r w:rsidR="00D85125" w:rsidRPr="006028BD">
              <w:rPr>
                <w:sz w:val="20"/>
                <w:szCs w:val="20"/>
              </w:rPr>
              <w:t>PhD</w:t>
            </w:r>
            <w:r w:rsidRPr="006028BD">
              <w:rPr>
                <w:sz w:val="20"/>
                <w:szCs w:val="20"/>
              </w:rPr>
              <w:t>, CIH</w:t>
            </w:r>
          </w:p>
        </w:tc>
        <w:tc>
          <w:tcPr>
            <w:tcW w:w="1440" w:type="dxa"/>
            <w:tcBorders>
              <w:top w:val="single" w:sz="8" w:space="0" w:color="auto"/>
              <w:left w:val="nil"/>
              <w:bottom w:val="single" w:sz="8" w:space="0" w:color="auto"/>
              <w:right w:val="nil"/>
            </w:tcBorders>
            <w:shd w:val="clear" w:color="auto" w:fill="auto"/>
            <w:vAlign w:val="center"/>
          </w:tcPr>
          <w:p w14:paraId="5F5C6B95" w14:textId="77777777" w:rsidR="004A6388" w:rsidRPr="006028BD" w:rsidRDefault="004A6388" w:rsidP="0011396C">
            <w:pPr>
              <w:spacing w:after="0" w:line="240" w:lineRule="auto"/>
              <w:rPr>
                <w:rFonts w:cstheme="minorHAnsi"/>
                <w:sz w:val="20"/>
                <w:szCs w:val="20"/>
              </w:rPr>
            </w:pPr>
            <w:r w:rsidRPr="006028BD">
              <w:rPr>
                <w:sz w:val="20"/>
                <w:szCs w:val="20"/>
                <w:lang w:val="es-ES_tradnl"/>
              </w:rPr>
              <w:t xml:space="preserve">Chief, </w:t>
            </w:r>
            <w:r w:rsidRPr="006028BD">
              <w:rPr>
                <w:sz w:val="20"/>
                <w:szCs w:val="20"/>
              </w:rPr>
              <w:t>Environmental Epidemiology, Occupational Health, and Toxicology Section</w:t>
            </w:r>
          </w:p>
        </w:tc>
        <w:tc>
          <w:tcPr>
            <w:tcW w:w="1710" w:type="dxa"/>
            <w:tcBorders>
              <w:top w:val="single" w:sz="8" w:space="0" w:color="auto"/>
              <w:left w:val="nil"/>
              <w:bottom w:val="single" w:sz="8" w:space="0" w:color="auto"/>
              <w:right w:val="nil"/>
            </w:tcBorders>
            <w:shd w:val="clear" w:color="auto" w:fill="auto"/>
            <w:vAlign w:val="center"/>
          </w:tcPr>
          <w:p w14:paraId="779813EF" w14:textId="77777777" w:rsidR="004A6388" w:rsidRPr="006028BD" w:rsidRDefault="004A6388" w:rsidP="0011396C">
            <w:pPr>
              <w:autoSpaceDE w:val="0"/>
              <w:autoSpaceDN w:val="0"/>
              <w:adjustRightInd w:val="0"/>
              <w:spacing w:after="0" w:line="240" w:lineRule="auto"/>
              <w:rPr>
                <w:rFonts w:cstheme="minorHAnsi"/>
                <w:sz w:val="20"/>
                <w:szCs w:val="20"/>
              </w:rPr>
            </w:pPr>
            <w:r w:rsidRPr="006028BD">
              <w:rPr>
                <w:sz w:val="20"/>
                <w:szCs w:val="20"/>
                <w:lang w:val="es-ES_tradnl"/>
              </w:rPr>
              <w:t>Colorado Department of Public Health and Environment</w:t>
            </w:r>
          </w:p>
        </w:tc>
        <w:tc>
          <w:tcPr>
            <w:tcW w:w="1080" w:type="dxa"/>
            <w:tcBorders>
              <w:top w:val="single" w:sz="8" w:space="0" w:color="auto"/>
              <w:left w:val="nil"/>
              <w:bottom w:val="single" w:sz="8" w:space="0" w:color="auto"/>
              <w:right w:val="nil"/>
            </w:tcBorders>
            <w:shd w:val="clear" w:color="auto" w:fill="auto"/>
            <w:vAlign w:val="center"/>
          </w:tcPr>
          <w:p w14:paraId="2041C2BE" w14:textId="77777777" w:rsidR="004A6388" w:rsidRPr="006028BD" w:rsidRDefault="004A6388" w:rsidP="0011396C">
            <w:pPr>
              <w:autoSpaceDE w:val="0"/>
              <w:autoSpaceDN w:val="0"/>
              <w:adjustRightInd w:val="0"/>
              <w:spacing w:after="0" w:line="240" w:lineRule="auto"/>
              <w:rPr>
                <w:sz w:val="20"/>
                <w:szCs w:val="20"/>
              </w:rPr>
            </w:pPr>
            <w:r w:rsidRPr="006028BD">
              <w:rPr>
                <w:sz w:val="20"/>
                <w:szCs w:val="20"/>
              </w:rPr>
              <w:t>303-692-6357</w:t>
            </w:r>
          </w:p>
        </w:tc>
        <w:tc>
          <w:tcPr>
            <w:tcW w:w="3060" w:type="dxa"/>
            <w:tcBorders>
              <w:top w:val="single" w:sz="8" w:space="0" w:color="auto"/>
              <w:left w:val="nil"/>
              <w:bottom w:val="single" w:sz="8" w:space="0" w:color="auto"/>
              <w:right w:val="nil"/>
            </w:tcBorders>
            <w:shd w:val="clear" w:color="auto" w:fill="auto"/>
            <w:vAlign w:val="center"/>
          </w:tcPr>
          <w:p w14:paraId="15D8C3E0" w14:textId="77777777" w:rsidR="00224B14" w:rsidRPr="006028BD" w:rsidRDefault="00224B14" w:rsidP="0011396C">
            <w:pPr>
              <w:autoSpaceDE w:val="0"/>
              <w:autoSpaceDN w:val="0"/>
              <w:adjustRightInd w:val="0"/>
              <w:spacing w:after="0" w:line="240" w:lineRule="auto"/>
              <w:rPr>
                <w:sz w:val="20"/>
                <w:szCs w:val="20"/>
              </w:rPr>
            </w:pPr>
          </w:p>
          <w:p w14:paraId="37DF1B7A" w14:textId="77777777" w:rsidR="004A6388" w:rsidRPr="006028BD" w:rsidRDefault="001021C5" w:rsidP="0011396C">
            <w:pPr>
              <w:autoSpaceDE w:val="0"/>
              <w:autoSpaceDN w:val="0"/>
              <w:adjustRightInd w:val="0"/>
              <w:spacing w:after="0" w:line="240" w:lineRule="auto"/>
              <w:rPr>
                <w:sz w:val="20"/>
                <w:szCs w:val="20"/>
              </w:rPr>
            </w:pPr>
            <w:hyperlink r:id="rId12" w:history="1">
              <w:r w:rsidR="004A6388" w:rsidRPr="006028BD">
                <w:rPr>
                  <w:rStyle w:val="Hyperlink"/>
                  <w:sz w:val="20"/>
                  <w:szCs w:val="20"/>
                </w:rPr>
                <w:t>mike.vandyke@state.co.us</w:t>
              </w:r>
            </w:hyperlink>
          </w:p>
        </w:tc>
      </w:tr>
      <w:tr w:rsidR="004A6388" w:rsidRPr="000D28DC" w14:paraId="2A04E84C" w14:textId="77777777" w:rsidTr="005D0E0D">
        <w:tc>
          <w:tcPr>
            <w:tcW w:w="2160" w:type="dxa"/>
            <w:tcBorders>
              <w:top w:val="single" w:sz="8" w:space="0" w:color="auto"/>
              <w:left w:val="nil"/>
              <w:bottom w:val="single" w:sz="8" w:space="0" w:color="auto"/>
              <w:right w:val="nil"/>
            </w:tcBorders>
            <w:shd w:val="clear" w:color="auto" w:fill="auto"/>
            <w:vAlign w:val="center"/>
          </w:tcPr>
          <w:p w14:paraId="4DD74B96" w14:textId="77777777" w:rsidR="004A6388" w:rsidRPr="006028BD" w:rsidRDefault="004A6388" w:rsidP="0011396C">
            <w:pPr>
              <w:spacing w:after="0" w:line="240" w:lineRule="auto"/>
              <w:rPr>
                <w:sz w:val="20"/>
                <w:szCs w:val="20"/>
              </w:rPr>
            </w:pPr>
            <w:r w:rsidRPr="006028BD">
              <w:rPr>
                <w:sz w:val="20"/>
                <w:szCs w:val="20"/>
              </w:rPr>
              <w:t>Gary Archambault, MS</w:t>
            </w:r>
          </w:p>
        </w:tc>
        <w:tc>
          <w:tcPr>
            <w:tcW w:w="1440" w:type="dxa"/>
            <w:tcBorders>
              <w:top w:val="single" w:sz="8" w:space="0" w:color="auto"/>
              <w:left w:val="nil"/>
              <w:bottom w:val="single" w:sz="8" w:space="0" w:color="auto"/>
              <w:right w:val="nil"/>
            </w:tcBorders>
            <w:shd w:val="clear" w:color="auto" w:fill="auto"/>
            <w:vAlign w:val="center"/>
          </w:tcPr>
          <w:p w14:paraId="577B85D8" w14:textId="77777777" w:rsidR="004A6388" w:rsidRPr="006028BD" w:rsidRDefault="00BB0C00" w:rsidP="0011396C">
            <w:pPr>
              <w:spacing w:after="0" w:line="240" w:lineRule="auto"/>
              <w:rPr>
                <w:sz w:val="20"/>
                <w:szCs w:val="20"/>
                <w:lang w:val="es-ES_tradnl"/>
              </w:rPr>
            </w:pPr>
            <w:r w:rsidRPr="006028BD">
              <w:rPr>
                <w:sz w:val="20"/>
                <w:szCs w:val="20"/>
                <w:lang w:val="es-ES_tradnl"/>
              </w:rPr>
              <w:t>Principal Investigator</w:t>
            </w:r>
          </w:p>
        </w:tc>
        <w:tc>
          <w:tcPr>
            <w:tcW w:w="1710" w:type="dxa"/>
            <w:tcBorders>
              <w:top w:val="single" w:sz="8" w:space="0" w:color="auto"/>
              <w:left w:val="nil"/>
              <w:bottom w:val="single" w:sz="8" w:space="0" w:color="auto"/>
              <w:right w:val="nil"/>
            </w:tcBorders>
            <w:shd w:val="clear" w:color="auto" w:fill="auto"/>
            <w:vAlign w:val="center"/>
          </w:tcPr>
          <w:p w14:paraId="38CA8CD5" w14:textId="77777777" w:rsidR="004A6388" w:rsidRPr="006028BD" w:rsidRDefault="004A6388" w:rsidP="0011396C">
            <w:pPr>
              <w:spacing w:after="0" w:line="240" w:lineRule="auto"/>
              <w:rPr>
                <w:sz w:val="20"/>
                <w:szCs w:val="20"/>
                <w:lang w:val="es-ES_tradnl"/>
              </w:rPr>
            </w:pPr>
            <w:r w:rsidRPr="006028BD">
              <w:rPr>
                <w:sz w:val="20"/>
                <w:szCs w:val="20"/>
              </w:rPr>
              <w:t>Connecticut Department of Public Health</w:t>
            </w:r>
          </w:p>
        </w:tc>
        <w:tc>
          <w:tcPr>
            <w:tcW w:w="1080" w:type="dxa"/>
            <w:tcBorders>
              <w:top w:val="single" w:sz="8" w:space="0" w:color="auto"/>
              <w:left w:val="nil"/>
              <w:bottom w:val="single" w:sz="8" w:space="0" w:color="auto"/>
              <w:right w:val="nil"/>
            </w:tcBorders>
            <w:shd w:val="clear" w:color="auto" w:fill="auto"/>
            <w:vAlign w:val="center"/>
          </w:tcPr>
          <w:p w14:paraId="4D89874B" w14:textId="77777777" w:rsidR="004A6388" w:rsidRPr="006028BD" w:rsidRDefault="004A6388" w:rsidP="0011396C">
            <w:pPr>
              <w:autoSpaceDE w:val="0"/>
              <w:autoSpaceDN w:val="0"/>
              <w:adjustRightInd w:val="0"/>
              <w:spacing w:after="0" w:line="240" w:lineRule="auto"/>
              <w:rPr>
                <w:sz w:val="20"/>
                <w:szCs w:val="20"/>
              </w:rPr>
            </w:pPr>
            <w:r w:rsidRPr="006028BD">
              <w:rPr>
                <w:sz w:val="20"/>
                <w:szCs w:val="20"/>
              </w:rPr>
              <w:t>860-509-7740</w:t>
            </w:r>
          </w:p>
        </w:tc>
        <w:tc>
          <w:tcPr>
            <w:tcW w:w="3060" w:type="dxa"/>
            <w:tcBorders>
              <w:top w:val="single" w:sz="8" w:space="0" w:color="auto"/>
              <w:left w:val="nil"/>
              <w:bottom w:val="single" w:sz="8" w:space="0" w:color="auto"/>
              <w:right w:val="nil"/>
            </w:tcBorders>
            <w:shd w:val="clear" w:color="auto" w:fill="auto"/>
            <w:vAlign w:val="center"/>
          </w:tcPr>
          <w:p w14:paraId="30181FC3" w14:textId="77777777" w:rsidR="00224B14" w:rsidRPr="006028BD" w:rsidRDefault="00224B14" w:rsidP="0011396C">
            <w:pPr>
              <w:autoSpaceDE w:val="0"/>
              <w:autoSpaceDN w:val="0"/>
              <w:adjustRightInd w:val="0"/>
              <w:spacing w:after="0" w:line="240" w:lineRule="auto"/>
              <w:rPr>
                <w:sz w:val="20"/>
                <w:szCs w:val="20"/>
              </w:rPr>
            </w:pPr>
          </w:p>
          <w:p w14:paraId="28875BAD" w14:textId="77777777" w:rsidR="004A6388" w:rsidRPr="006028BD" w:rsidRDefault="001021C5" w:rsidP="0011396C">
            <w:pPr>
              <w:autoSpaceDE w:val="0"/>
              <w:autoSpaceDN w:val="0"/>
              <w:adjustRightInd w:val="0"/>
              <w:spacing w:after="0" w:line="240" w:lineRule="auto"/>
              <w:rPr>
                <w:sz w:val="20"/>
                <w:szCs w:val="20"/>
              </w:rPr>
            </w:pPr>
            <w:hyperlink r:id="rId13" w:history="1">
              <w:r w:rsidR="004A6388" w:rsidRPr="006028BD">
                <w:rPr>
                  <w:rStyle w:val="Hyperlink"/>
                  <w:sz w:val="20"/>
                  <w:szCs w:val="20"/>
                </w:rPr>
                <w:t>gary.archambault@ct.gov</w:t>
              </w:r>
            </w:hyperlink>
          </w:p>
          <w:p w14:paraId="6BD4BB89" w14:textId="77777777" w:rsidR="004A6388" w:rsidRPr="006028BD" w:rsidRDefault="004A6388" w:rsidP="0011396C">
            <w:pPr>
              <w:autoSpaceDE w:val="0"/>
              <w:autoSpaceDN w:val="0"/>
              <w:adjustRightInd w:val="0"/>
              <w:spacing w:after="0" w:line="240" w:lineRule="auto"/>
              <w:rPr>
                <w:sz w:val="20"/>
                <w:szCs w:val="20"/>
              </w:rPr>
            </w:pPr>
          </w:p>
          <w:p w14:paraId="5B2B5FBE" w14:textId="77777777" w:rsidR="004A6388" w:rsidRPr="006028BD" w:rsidRDefault="004A6388" w:rsidP="0011396C">
            <w:pPr>
              <w:autoSpaceDE w:val="0"/>
              <w:autoSpaceDN w:val="0"/>
              <w:adjustRightInd w:val="0"/>
              <w:spacing w:after="0" w:line="240" w:lineRule="auto"/>
              <w:rPr>
                <w:sz w:val="20"/>
                <w:szCs w:val="20"/>
              </w:rPr>
            </w:pPr>
          </w:p>
        </w:tc>
      </w:tr>
      <w:tr w:rsidR="00C90A37" w:rsidRPr="000D28DC" w14:paraId="3EE5169E" w14:textId="77777777" w:rsidTr="005D0E0D">
        <w:tc>
          <w:tcPr>
            <w:tcW w:w="2160" w:type="dxa"/>
            <w:tcBorders>
              <w:top w:val="single" w:sz="8" w:space="0" w:color="auto"/>
              <w:left w:val="nil"/>
              <w:bottom w:val="single" w:sz="8" w:space="0" w:color="auto"/>
              <w:right w:val="nil"/>
            </w:tcBorders>
            <w:shd w:val="clear" w:color="auto" w:fill="auto"/>
            <w:vAlign w:val="center"/>
          </w:tcPr>
          <w:p w14:paraId="19507125" w14:textId="77777777" w:rsidR="0091320B" w:rsidRPr="006028BD" w:rsidRDefault="004A6388" w:rsidP="0011396C">
            <w:pPr>
              <w:autoSpaceDE w:val="0"/>
              <w:autoSpaceDN w:val="0"/>
              <w:adjustRightInd w:val="0"/>
              <w:spacing w:after="0" w:line="240" w:lineRule="auto"/>
              <w:rPr>
                <w:rFonts w:cstheme="minorHAnsi"/>
                <w:sz w:val="20"/>
                <w:szCs w:val="20"/>
              </w:rPr>
            </w:pPr>
            <w:r w:rsidRPr="006028BD">
              <w:rPr>
                <w:rFonts w:cstheme="minorHAnsi"/>
                <w:sz w:val="20"/>
                <w:szCs w:val="20"/>
              </w:rPr>
              <w:t xml:space="preserve">Melissa Murray Jordan, MS    </w:t>
            </w:r>
          </w:p>
        </w:tc>
        <w:tc>
          <w:tcPr>
            <w:tcW w:w="1440" w:type="dxa"/>
            <w:tcBorders>
              <w:top w:val="single" w:sz="8" w:space="0" w:color="auto"/>
              <w:left w:val="nil"/>
              <w:bottom w:val="single" w:sz="8" w:space="0" w:color="auto"/>
              <w:right w:val="nil"/>
            </w:tcBorders>
            <w:shd w:val="clear" w:color="auto" w:fill="auto"/>
            <w:vAlign w:val="center"/>
          </w:tcPr>
          <w:p w14:paraId="3E11617F" w14:textId="77777777" w:rsidR="004A6388" w:rsidRPr="006028BD" w:rsidRDefault="004A6388" w:rsidP="0011396C">
            <w:pPr>
              <w:spacing w:after="0" w:line="240" w:lineRule="auto"/>
              <w:rPr>
                <w:b/>
                <w:noProof/>
                <w:sz w:val="20"/>
                <w:szCs w:val="20"/>
              </w:rPr>
            </w:pPr>
            <w:r w:rsidRPr="006028BD">
              <w:rPr>
                <w:sz w:val="20"/>
                <w:szCs w:val="20"/>
              </w:rPr>
              <w:t>Epidemiologist</w:t>
            </w:r>
          </w:p>
          <w:p w14:paraId="3BD622CC" w14:textId="77777777" w:rsidR="0091320B" w:rsidRPr="006028BD" w:rsidRDefault="0091320B" w:rsidP="0011396C">
            <w:pPr>
              <w:autoSpaceDE w:val="0"/>
              <w:autoSpaceDN w:val="0"/>
              <w:adjustRightInd w:val="0"/>
              <w:spacing w:after="0" w:line="240" w:lineRule="auto"/>
              <w:rPr>
                <w:rFonts w:cstheme="minorHAnsi"/>
                <w:sz w:val="20"/>
                <w:szCs w:val="20"/>
              </w:rPr>
            </w:pPr>
          </w:p>
        </w:tc>
        <w:tc>
          <w:tcPr>
            <w:tcW w:w="1710" w:type="dxa"/>
            <w:tcBorders>
              <w:top w:val="single" w:sz="8" w:space="0" w:color="auto"/>
              <w:left w:val="nil"/>
              <w:bottom w:val="single" w:sz="8" w:space="0" w:color="auto"/>
              <w:right w:val="nil"/>
            </w:tcBorders>
            <w:shd w:val="clear" w:color="auto" w:fill="auto"/>
            <w:vAlign w:val="center"/>
          </w:tcPr>
          <w:p w14:paraId="2101C7E6" w14:textId="77777777" w:rsidR="0091320B" w:rsidRPr="006028BD" w:rsidRDefault="00224B14" w:rsidP="0011396C">
            <w:pPr>
              <w:spacing w:after="0" w:line="240" w:lineRule="auto"/>
              <w:rPr>
                <w:rFonts w:cstheme="minorHAnsi"/>
                <w:sz w:val="20"/>
                <w:szCs w:val="20"/>
              </w:rPr>
            </w:pPr>
            <w:r w:rsidRPr="006028BD">
              <w:rPr>
                <w:noProof/>
                <w:sz w:val="20"/>
                <w:szCs w:val="20"/>
              </w:rPr>
              <w:t>Florida Department of Health</w:t>
            </w:r>
          </w:p>
        </w:tc>
        <w:tc>
          <w:tcPr>
            <w:tcW w:w="1080" w:type="dxa"/>
            <w:tcBorders>
              <w:top w:val="single" w:sz="8" w:space="0" w:color="auto"/>
              <w:left w:val="nil"/>
              <w:bottom w:val="single" w:sz="8" w:space="0" w:color="auto"/>
              <w:right w:val="nil"/>
            </w:tcBorders>
            <w:shd w:val="clear" w:color="auto" w:fill="auto"/>
            <w:vAlign w:val="center"/>
          </w:tcPr>
          <w:p w14:paraId="5C5E8996" w14:textId="77777777" w:rsidR="0091320B" w:rsidRPr="006028BD" w:rsidRDefault="004A6388" w:rsidP="0011396C">
            <w:pPr>
              <w:autoSpaceDE w:val="0"/>
              <w:autoSpaceDN w:val="0"/>
              <w:adjustRightInd w:val="0"/>
              <w:spacing w:after="0" w:line="240" w:lineRule="auto"/>
              <w:rPr>
                <w:rFonts w:cstheme="minorHAnsi"/>
                <w:i/>
                <w:sz w:val="20"/>
                <w:szCs w:val="20"/>
              </w:rPr>
            </w:pPr>
            <w:r w:rsidRPr="006028BD">
              <w:rPr>
                <w:sz w:val="20"/>
                <w:szCs w:val="20"/>
              </w:rPr>
              <w:t>850-245-4577</w:t>
            </w:r>
          </w:p>
        </w:tc>
        <w:tc>
          <w:tcPr>
            <w:tcW w:w="3060" w:type="dxa"/>
            <w:tcBorders>
              <w:top w:val="single" w:sz="8" w:space="0" w:color="auto"/>
              <w:left w:val="nil"/>
              <w:bottom w:val="single" w:sz="8" w:space="0" w:color="auto"/>
              <w:right w:val="nil"/>
            </w:tcBorders>
            <w:shd w:val="clear" w:color="auto" w:fill="auto"/>
            <w:vAlign w:val="center"/>
          </w:tcPr>
          <w:p w14:paraId="31D120D3" w14:textId="77777777" w:rsidR="0091320B" w:rsidRPr="006028BD" w:rsidRDefault="001021C5" w:rsidP="0011396C">
            <w:pPr>
              <w:autoSpaceDE w:val="0"/>
              <w:autoSpaceDN w:val="0"/>
              <w:adjustRightInd w:val="0"/>
              <w:spacing w:after="0" w:line="240" w:lineRule="auto"/>
              <w:rPr>
                <w:rFonts w:cstheme="minorHAnsi"/>
                <w:sz w:val="20"/>
                <w:szCs w:val="20"/>
              </w:rPr>
            </w:pPr>
            <w:hyperlink r:id="rId14" w:history="1">
              <w:r w:rsidR="00224B14" w:rsidRPr="006028BD">
                <w:rPr>
                  <w:rStyle w:val="Hyperlink"/>
                  <w:sz w:val="20"/>
                  <w:szCs w:val="20"/>
                </w:rPr>
                <w:t>Melissa.jordan@flhealth.gov</w:t>
              </w:r>
            </w:hyperlink>
            <w:r w:rsidR="00224B14" w:rsidRPr="006028BD">
              <w:rPr>
                <w:sz w:val="20"/>
                <w:szCs w:val="20"/>
              </w:rPr>
              <w:t xml:space="preserve">   </w:t>
            </w:r>
          </w:p>
        </w:tc>
      </w:tr>
      <w:tr w:rsidR="00C90A37" w:rsidRPr="000D28DC" w14:paraId="2D850AB9" w14:textId="77777777" w:rsidTr="005D0E0D">
        <w:tc>
          <w:tcPr>
            <w:tcW w:w="2160" w:type="dxa"/>
            <w:tcBorders>
              <w:top w:val="single" w:sz="8" w:space="0" w:color="auto"/>
              <w:left w:val="nil"/>
              <w:bottom w:val="single" w:sz="8" w:space="0" w:color="auto"/>
              <w:right w:val="nil"/>
            </w:tcBorders>
            <w:vAlign w:val="center"/>
          </w:tcPr>
          <w:p w14:paraId="75A18EAD" w14:textId="77777777" w:rsidR="00BB0C00" w:rsidRPr="006028BD" w:rsidRDefault="00BB0C00" w:rsidP="0011396C">
            <w:pPr>
              <w:tabs>
                <w:tab w:val="left" w:pos="900"/>
                <w:tab w:val="left" w:pos="1620"/>
              </w:tabs>
              <w:spacing w:after="0" w:line="240" w:lineRule="auto"/>
              <w:rPr>
                <w:sz w:val="20"/>
                <w:szCs w:val="20"/>
              </w:rPr>
            </w:pPr>
            <w:r w:rsidRPr="006028BD">
              <w:rPr>
                <w:sz w:val="20"/>
                <w:szCs w:val="20"/>
              </w:rPr>
              <w:t>Farah S. Ahmed, PhD., MPH</w:t>
            </w:r>
          </w:p>
          <w:p w14:paraId="51EB7689" w14:textId="77777777" w:rsidR="0091320B" w:rsidRPr="006028BD" w:rsidRDefault="0091320B" w:rsidP="0011396C">
            <w:pPr>
              <w:autoSpaceDE w:val="0"/>
              <w:autoSpaceDN w:val="0"/>
              <w:adjustRightInd w:val="0"/>
              <w:spacing w:after="0" w:line="240" w:lineRule="auto"/>
              <w:rPr>
                <w:rFonts w:cstheme="minorHAnsi"/>
                <w:sz w:val="20"/>
                <w:szCs w:val="20"/>
              </w:rPr>
            </w:pPr>
          </w:p>
        </w:tc>
        <w:tc>
          <w:tcPr>
            <w:tcW w:w="1440" w:type="dxa"/>
            <w:tcBorders>
              <w:top w:val="single" w:sz="8" w:space="0" w:color="auto"/>
              <w:left w:val="nil"/>
              <w:bottom w:val="single" w:sz="8" w:space="0" w:color="auto"/>
              <w:right w:val="nil"/>
            </w:tcBorders>
            <w:vAlign w:val="center"/>
          </w:tcPr>
          <w:p w14:paraId="512F50FE" w14:textId="77777777" w:rsidR="00BB0C00" w:rsidRPr="006028BD" w:rsidRDefault="00BB0C00" w:rsidP="0011396C">
            <w:pPr>
              <w:tabs>
                <w:tab w:val="left" w:pos="900"/>
                <w:tab w:val="left" w:pos="1620"/>
              </w:tabs>
              <w:spacing w:after="0" w:line="240" w:lineRule="auto"/>
              <w:rPr>
                <w:sz w:val="20"/>
                <w:szCs w:val="20"/>
              </w:rPr>
            </w:pPr>
            <w:r w:rsidRPr="006028BD">
              <w:rPr>
                <w:sz w:val="20"/>
                <w:szCs w:val="20"/>
              </w:rPr>
              <w:t>Environmental Health Officer</w:t>
            </w:r>
          </w:p>
          <w:p w14:paraId="1F42F758" w14:textId="77777777" w:rsidR="0091320B" w:rsidRPr="006028BD" w:rsidRDefault="0091320B" w:rsidP="0011396C">
            <w:pPr>
              <w:autoSpaceDE w:val="0"/>
              <w:autoSpaceDN w:val="0"/>
              <w:adjustRightInd w:val="0"/>
              <w:spacing w:after="0" w:line="240" w:lineRule="auto"/>
              <w:rPr>
                <w:rFonts w:cstheme="minorHAnsi"/>
                <w:sz w:val="20"/>
                <w:szCs w:val="20"/>
              </w:rPr>
            </w:pPr>
          </w:p>
        </w:tc>
        <w:tc>
          <w:tcPr>
            <w:tcW w:w="1710" w:type="dxa"/>
            <w:tcBorders>
              <w:top w:val="single" w:sz="8" w:space="0" w:color="auto"/>
              <w:left w:val="nil"/>
              <w:bottom w:val="single" w:sz="8" w:space="0" w:color="auto"/>
              <w:right w:val="nil"/>
            </w:tcBorders>
            <w:vAlign w:val="center"/>
          </w:tcPr>
          <w:p w14:paraId="6717A0FD" w14:textId="77777777" w:rsidR="0091320B" w:rsidRPr="006028BD" w:rsidRDefault="00BB0C00" w:rsidP="0011396C">
            <w:pPr>
              <w:tabs>
                <w:tab w:val="left" w:pos="900"/>
                <w:tab w:val="left" w:pos="1620"/>
              </w:tabs>
              <w:spacing w:after="0" w:line="240" w:lineRule="auto"/>
              <w:rPr>
                <w:rFonts w:cstheme="minorHAnsi"/>
                <w:sz w:val="20"/>
                <w:szCs w:val="20"/>
              </w:rPr>
            </w:pPr>
            <w:r w:rsidRPr="006028BD">
              <w:rPr>
                <w:sz w:val="20"/>
                <w:szCs w:val="20"/>
              </w:rPr>
              <w:t>Kansas Department of Health &amp; Environment</w:t>
            </w:r>
          </w:p>
        </w:tc>
        <w:tc>
          <w:tcPr>
            <w:tcW w:w="1080" w:type="dxa"/>
            <w:tcBorders>
              <w:top w:val="single" w:sz="8" w:space="0" w:color="auto"/>
              <w:left w:val="nil"/>
              <w:bottom w:val="single" w:sz="8" w:space="0" w:color="auto"/>
              <w:right w:val="nil"/>
            </w:tcBorders>
            <w:vAlign w:val="center"/>
          </w:tcPr>
          <w:p w14:paraId="108808B1" w14:textId="77777777" w:rsidR="0091320B" w:rsidRPr="006028BD" w:rsidRDefault="00BB0C00" w:rsidP="0011396C">
            <w:pPr>
              <w:autoSpaceDE w:val="0"/>
              <w:autoSpaceDN w:val="0"/>
              <w:adjustRightInd w:val="0"/>
              <w:spacing w:after="0" w:line="240" w:lineRule="auto"/>
              <w:rPr>
                <w:rFonts w:cstheme="minorHAnsi"/>
                <w:i/>
                <w:sz w:val="20"/>
                <w:szCs w:val="20"/>
              </w:rPr>
            </w:pPr>
            <w:r w:rsidRPr="006028BD">
              <w:rPr>
                <w:sz w:val="20"/>
                <w:szCs w:val="20"/>
              </w:rPr>
              <w:t>785-296-6426</w:t>
            </w:r>
          </w:p>
        </w:tc>
        <w:tc>
          <w:tcPr>
            <w:tcW w:w="3060" w:type="dxa"/>
            <w:tcBorders>
              <w:top w:val="single" w:sz="8" w:space="0" w:color="auto"/>
              <w:left w:val="nil"/>
              <w:bottom w:val="single" w:sz="8" w:space="0" w:color="auto"/>
              <w:right w:val="nil"/>
            </w:tcBorders>
            <w:vAlign w:val="center"/>
          </w:tcPr>
          <w:p w14:paraId="4DC22EAA" w14:textId="77777777" w:rsidR="0091320B" w:rsidRPr="006028BD" w:rsidRDefault="001021C5" w:rsidP="0011396C">
            <w:pPr>
              <w:autoSpaceDE w:val="0"/>
              <w:autoSpaceDN w:val="0"/>
              <w:adjustRightInd w:val="0"/>
              <w:spacing w:after="0" w:line="240" w:lineRule="auto"/>
              <w:rPr>
                <w:rFonts w:cstheme="minorHAnsi"/>
                <w:sz w:val="20"/>
                <w:szCs w:val="20"/>
              </w:rPr>
            </w:pPr>
            <w:hyperlink r:id="rId15" w:history="1">
              <w:r w:rsidR="00BB0C00" w:rsidRPr="006028BD">
                <w:rPr>
                  <w:rStyle w:val="Hyperlink"/>
                  <w:sz w:val="20"/>
                  <w:szCs w:val="20"/>
                </w:rPr>
                <w:t>fahmed@kdheks.gov</w:t>
              </w:r>
            </w:hyperlink>
          </w:p>
        </w:tc>
      </w:tr>
      <w:tr w:rsidR="00C90A37" w:rsidRPr="000D28DC" w14:paraId="54574A3F" w14:textId="77777777" w:rsidTr="005D0E0D">
        <w:tc>
          <w:tcPr>
            <w:tcW w:w="2160" w:type="dxa"/>
            <w:tcBorders>
              <w:top w:val="single" w:sz="8" w:space="0" w:color="auto"/>
              <w:left w:val="nil"/>
              <w:bottom w:val="single" w:sz="8" w:space="0" w:color="auto"/>
              <w:right w:val="nil"/>
            </w:tcBorders>
            <w:vAlign w:val="center"/>
          </w:tcPr>
          <w:p w14:paraId="63F92250" w14:textId="77777777" w:rsidR="0091320B" w:rsidRPr="006028BD" w:rsidRDefault="00BB0C00" w:rsidP="0011396C">
            <w:pPr>
              <w:tabs>
                <w:tab w:val="left" w:pos="900"/>
                <w:tab w:val="left" w:pos="1620"/>
              </w:tabs>
              <w:spacing w:after="0" w:line="240" w:lineRule="auto"/>
              <w:rPr>
                <w:rFonts w:cstheme="minorHAnsi"/>
                <w:sz w:val="20"/>
                <w:szCs w:val="20"/>
              </w:rPr>
            </w:pPr>
            <w:r w:rsidRPr="006028BD">
              <w:rPr>
                <w:sz w:val="20"/>
                <w:szCs w:val="20"/>
              </w:rPr>
              <w:t>Kathy Fowler</w:t>
            </w:r>
          </w:p>
        </w:tc>
        <w:tc>
          <w:tcPr>
            <w:tcW w:w="1440" w:type="dxa"/>
            <w:tcBorders>
              <w:top w:val="single" w:sz="8" w:space="0" w:color="auto"/>
              <w:left w:val="nil"/>
              <w:bottom w:val="single" w:sz="8" w:space="0" w:color="auto"/>
              <w:right w:val="nil"/>
            </w:tcBorders>
            <w:vAlign w:val="center"/>
          </w:tcPr>
          <w:p w14:paraId="67A63F5C" w14:textId="77777777" w:rsidR="0091320B" w:rsidRPr="006028BD" w:rsidRDefault="00BB0C00"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14:paraId="6FD9A6A1" w14:textId="77777777" w:rsidR="0091320B" w:rsidRPr="006028BD" w:rsidRDefault="00BB0C00" w:rsidP="0011396C">
            <w:pPr>
              <w:tabs>
                <w:tab w:val="left" w:pos="900"/>
                <w:tab w:val="left" w:pos="1620"/>
              </w:tabs>
              <w:spacing w:after="0" w:line="240" w:lineRule="auto"/>
              <w:rPr>
                <w:rFonts w:cstheme="minorHAnsi"/>
                <w:sz w:val="20"/>
                <w:szCs w:val="20"/>
              </w:rPr>
            </w:pPr>
            <w:r w:rsidRPr="006028BD">
              <w:rPr>
                <w:sz w:val="20"/>
                <w:szCs w:val="20"/>
              </w:rPr>
              <w:t>Kentucky Department for Public Health</w:t>
            </w:r>
          </w:p>
        </w:tc>
        <w:tc>
          <w:tcPr>
            <w:tcW w:w="1080" w:type="dxa"/>
            <w:tcBorders>
              <w:top w:val="single" w:sz="8" w:space="0" w:color="auto"/>
              <w:left w:val="nil"/>
              <w:bottom w:val="single" w:sz="8" w:space="0" w:color="auto"/>
              <w:right w:val="nil"/>
            </w:tcBorders>
            <w:vAlign w:val="center"/>
          </w:tcPr>
          <w:p w14:paraId="0BDA5225" w14:textId="77777777" w:rsidR="0091320B" w:rsidRPr="006028BD" w:rsidRDefault="00BB0C00" w:rsidP="0011396C">
            <w:pPr>
              <w:autoSpaceDE w:val="0"/>
              <w:autoSpaceDN w:val="0"/>
              <w:adjustRightInd w:val="0"/>
              <w:spacing w:after="0" w:line="240" w:lineRule="auto"/>
              <w:rPr>
                <w:rFonts w:cstheme="minorHAnsi"/>
                <w:sz w:val="20"/>
                <w:szCs w:val="20"/>
              </w:rPr>
            </w:pPr>
            <w:r w:rsidRPr="006028BD">
              <w:rPr>
                <w:sz w:val="20"/>
                <w:szCs w:val="20"/>
              </w:rPr>
              <w:t>502-564-7398</w:t>
            </w:r>
          </w:p>
        </w:tc>
        <w:tc>
          <w:tcPr>
            <w:tcW w:w="3060" w:type="dxa"/>
            <w:tcBorders>
              <w:top w:val="single" w:sz="8" w:space="0" w:color="auto"/>
              <w:left w:val="nil"/>
              <w:bottom w:val="single" w:sz="8" w:space="0" w:color="auto"/>
              <w:right w:val="nil"/>
            </w:tcBorders>
            <w:vAlign w:val="center"/>
          </w:tcPr>
          <w:p w14:paraId="518E1F65" w14:textId="77777777" w:rsidR="0091320B" w:rsidRPr="006028BD" w:rsidRDefault="001021C5" w:rsidP="0011396C">
            <w:pPr>
              <w:autoSpaceDE w:val="0"/>
              <w:autoSpaceDN w:val="0"/>
              <w:adjustRightInd w:val="0"/>
              <w:spacing w:after="0" w:line="240" w:lineRule="auto"/>
              <w:rPr>
                <w:rFonts w:cstheme="minorHAnsi"/>
                <w:sz w:val="20"/>
                <w:szCs w:val="20"/>
              </w:rPr>
            </w:pPr>
            <w:hyperlink r:id="rId16" w:history="1">
              <w:r w:rsidR="00BB0C00" w:rsidRPr="006028BD">
                <w:rPr>
                  <w:rStyle w:val="Hyperlink"/>
                  <w:sz w:val="20"/>
                  <w:szCs w:val="20"/>
                </w:rPr>
                <w:t>KathyL.Fowler@ky.gov</w:t>
              </w:r>
            </w:hyperlink>
            <w:r w:rsidR="0091320B" w:rsidRPr="006028BD">
              <w:rPr>
                <w:rFonts w:cstheme="minorHAnsi"/>
                <w:sz w:val="20"/>
                <w:szCs w:val="20"/>
              </w:rPr>
              <w:t xml:space="preserve">  </w:t>
            </w:r>
          </w:p>
        </w:tc>
      </w:tr>
      <w:tr w:rsidR="00BB0C00" w:rsidRPr="000D28DC" w14:paraId="6E36129D" w14:textId="77777777" w:rsidTr="005D0E0D">
        <w:tc>
          <w:tcPr>
            <w:tcW w:w="2160" w:type="dxa"/>
            <w:tcBorders>
              <w:top w:val="single" w:sz="8" w:space="0" w:color="auto"/>
              <w:left w:val="nil"/>
              <w:bottom w:val="single" w:sz="8" w:space="0" w:color="auto"/>
              <w:right w:val="nil"/>
            </w:tcBorders>
            <w:vAlign w:val="center"/>
          </w:tcPr>
          <w:p w14:paraId="33C82396" w14:textId="77777777" w:rsidR="00BB0C00" w:rsidRPr="006028BD" w:rsidRDefault="00C90A37" w:rsidP="0011396C">
            <w:pPr>
              <w:tabs>
                <w:tab w:val="left" w:pos="900"/>
                <w:tab w:val="left" w:pos="1620"/>
              </w:tabs>
              <w:spacing w:after="0" w:line="240" w:lineRule="auto"/>
              <w:rPr>
                <w:sz w:val="20"/>
                <w:szCs w:val="20"/>
              </w:rPr>
            </w:pPr>
            <w:r w:rsidRPr="006028BD">
              <w:rPr>
                <w:bCs/>
                <w:sz w:val="20"/>
                <w:szCs w:val="20"/>
              </w:rPr>
              <w:t>Ken Sharp, MPA, RS</w:t>
            </w:r>
          </w:p>
        </w:tc>
        <w:tc>
          <w:tcPr>
            <w:tcW w:w="1440" w:type="dxa"/>
            <w:tcBorders>
              <w:top w:val="single" w:sz="8" w:space="0" w:color="auto"/>
              <w:left w:val="nil"/>
              <w:bottom w:val="single" w:sz="8" w:space="0" w:color="auto"/>
              <w:right w:val="nil"/>
            </w:tcBorders>
            <w:vAlign w:val="center"/>
          </w:tcPr>
          <w:p w14:paraId="2009FD06" w14:textId="77777777" w:rsidR="00BB0C00" w:rsidRPr="006028BD" w:rsidRDefault="00C90A37"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14:paraId="3A3C8641" w14:textId="77777777" w:rsidR="00BB0C00" w:rsidRPr="006028BD" w:rsidRDefault="00C90A37" w:rsidP="0011396C">
            <w:pPr>
              <w:spacing w:after="0" w:line="240" w:lineRule="auto"/>
              <w:rPr>
                <w:sz w:val="20"/>
                <w:szCs w:val="20"/>
              </w:rPr>
            </w:pPr>
            <w:r w:rsidRPr="006028BD">
              <w:rPr>
                <w:sz w:val="20"/>
                <w:szCs w:val="20"/>
              </w:rPr>
              <w:t>Iowa Department of Public Health</w:t>
            </w:r>
          </w:p>
        </w:tc>
        <w:tc>
          <w:tcPr>
            <w:tcW w:w="1080" w:type="dxa"/>
            <w:tcBorders>
              <w:top w:val="single" w:sz="8" w:space="0" w:color="auto"/>
              <w:left w:val="nil"/>
              <w:bottom w:val="single" w:sz="8" w:space="0" w:color="auto"/>
              <w:right w:val="nil"/>
            </w:tcBorders>
            <w:vAlign w:val="center"/>
          </w:tcPr>
          <w:p w14:paraId="3EF7327F" w14:textId="77777777" w:rsidR="00BB0C00" w:rsidRPr="006028BD" w:rsidRDefault="00C90A37" w:rsidP="0011396C">
            <w:pPr>
              <w:autoSpaceDE w:val="0"/>
              <w:autoSpaceDN w:val="0"/>
              <w:adjustRightInd w:val="0"/>
              <w:spacing w:after="0" w:line="240" w:lineRule="auto"/>
              <w:rPr>
                <w:sz w:val="20"/>
                <w:szCs w:val="20"/>
              </w:rPr>
            </w:pPr>
            <w:r w:rsidRPr="006028BD">
              <w:rPr>
                <w:sz w:val="20"/>
                <w:szCs w:val="20"/>
              </w:rPr>
              <w:t>515-281-5099</w:t>
            </w:r>
          </w:p>
        </w:tc>
        <w:tc>
          <w:tcPr>
            <w:tcW w:w="3060" w:type="dxa"/>
            <w:tcBorders>
              <w:top w:val="single" w:sz="8" w:space="0" w:color="auto"/>
              <w:left w:val="nil"/>
              <w:bottom w:val="single" w:sz="8" w:space="0" w:color="auto"/>
              <w:right w:val="nil"/>
            </w:tcBorders>
            <w:vAlign w:val="center"/>
          </w:tcPr>
          <w:p w14:paraId="2C590589" w14:textId="77777777" w:rsidR="00BB0C00" w:rsidRPr="006028BD" w:rsidRDefault="001021C5" w:rsidP="0011396C">
            <w:pPr>
              <w:autoSpaceDE w:val="0"/>
              <w:autoSpaceDN w:val="0"/>
              <w:adjustRightInd w:val="0"/>
              <w:spacing w:after="0" w:line="240" w:lineRule="auto"/>
              <w:rPr>
                <w:sz w:val="20"/>
                <w:szCs w:val="20"/>
              </w:rPr>
            </w:pPr>
            <w:hyperlink r:id="rId17" w:history="1">
              <w:r w:rsidR="00C90A37" w:rsidRPr="006028BD">
                <w:rPr>
                  <w:rStyle w:val="Hyperlink"/>
                  <w:sz w:val="20"/>
                  <w:szCs w:val="20"/>
                </w:rPr>
                <w:t>Kenneth.sharp@idph.iowa.gov</w:t>
              </w:r>
            </w:hyperlink>
          </w:p>
        </w:tc>
      </w:tr>
      <w:tr w:rsidR="00BB0C00" w:rsidRPr="000D28DC" w14:paraId="4E4D0EE5" w14:textId="77777777" w:rsidTr="005D0E0D">
        <w:tc>
          <w:tcPr>
            <w:tcW w:w="2160" w:type="dxa"/>
            <w:tcBorders>
              <w:top w:val="single" w:sz="8" w:space="0" w:color="auto"/>
              <w:left w:val="nil"/>
              <w:bottom w:val="single" w:sz="8" w:space="0" w:color="auto"/>
              <w:right w:val="nil"/>
            </w:tcBorders>
            <w:vAlign w:val="center"/>
          </w:tcPr>
          <w:p w14:paraId="2B74F391" w14:textId="77777777" w:rsidR="00BB0C00" w:rsidRPr="006028BD" w:rsidRDefault="00C90A37" w:rsidP="0011396C">
            <w:pPr>
              <w:spacing w:after="0" w:line="240" w:lineRule="auto"/>
              <w:rPr>
                <w:sz w:val="20"/>
                <w:szCs w:val="20"/>
              </w:rPr>
            </w:pPr>
            <w:r w:rsidRPr="006028BD">
              <w:rPr>
                <w:sz w:val="20"/>
                <w:szCs w:val="20"/>
              </w:rPr>
              <w:t>Kate Streva</w:t>
            </w:r>
          </w:p>
        </w:tc>
        <w:tc>
          <w:tcPr>
            <w:tcW w:w="1440" w:type="dxa"/>
            <w:tcBorders>
              <w:top w:val="single" w:sz="8" w:space="0" w:color="auto"/>
              <w:left w:val="nil"/>
              <w:bottom w:val="single" w:sz="8" w:space="0" w:color="auto"/>
              <w:right w:val="nil"/>
            </w:tcBorders>
            <w:vAlign w:val="center"/>
          </w:tcPr>
          <w:p w14:paraId="40B0D61F" w14:textId="77777777" w:rsidR="00BB0C00" w:rsidRPr="006028BD" w:rsidRDefault="004646B5"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14:paraId="5B1331EF" w14:textId="77777777" w:rsidR="00BB0C00" w:rsidRPr="006028BD" w:rsidRDefault="004646B5" w:rsidP="0011396C">
            <w:pPr>
              <w:tabs>
                <w:tab w:val="left" w:pos="900"/>
                <w:tab w:val="left" w:pos="1620"/>
              </w:tabs>
              <w:spacing w:after="0" w:line="240" w:lineRule="auto"/>
              <w:rPr>
                <w:sz w:val="20"/>
                <w:szCs w:val="20"/>
              </w:rPr>
            </w:pPr>
            <w:r w:rsidRPr="006028BD">
              <w:rPr>
                <w:sz w:val="20"/>
                <w:szCs w:val="20"/>
              </w:rPr>
              <w:t>Louisiana Department of Health &amp; Hospitals</w:t>
            </w:r>
          </w:p>
        </w:tc>
        <w:tc>
          <w:tcPr>
            <w:tcW w:w="1080" w:type="dxa"/>
            <w:tcBorders>
              <w:top w:val="single" w:sz="8" w:space="0" w:color="auto"/>
              <w:left w:val="nil"/>
              <w:bottom w:val="single" w:sz="8" w:space="0" w:color="auto"/>
              <w:right w:val="nil"/>
            </w:tcBorders>
            <w:vAlign w:val="center"/>
          </w:tcPr>
          <w:p w14:paraId="0A6F9364" w14:textId="77777777" w:rsidR="00BB0C00" w:rsidRPr="006028BD" w:rsidRDefault="004646B5" w:rsidP="0011396C">
            <w:pPr>
              <w:autoSpaceDE w:val="0"/>
              <w:autoSpaceDN w:val="0"/>
              <w:adjustRightInd w:val="0"/>
              <w:spacing w:after="0" w:line="240" w:lineRule="auto"/>
              <w:rPr>
                <w:sz w:val="20"/>
                <w:szCs w:val="20"/>
              </w:rPr>
            </w:pPr>
            <w:r w:rsidRPr="006028BD">
              <w:rPr>
                <w:sz w:val="20"/>
                <w:szCs w:val="20"/>
              </w:rPr>
              <w:t>225-342-7135</w:t>
            </w:r>
          </w:p>
        </w:tc>
        <w:tc>
          <w:tcPr>
            <w:tcW w:w="3060" w:type="dxa"/>
            <w:tcBorders>
              <w:top w:val="single" w:sz="8" w:space="0" w:color="auto"/>
              <w:left w:val="nil"/>
              <w:bottom w:val="single" w:sz="8" w:space="0" w:color="auto"/>
              <w:right w:val="nil"/>
            </w:tcBorders>
            <w:vAlign w:val="center"/>
          </w:tcPr>
          <w:p w14:paraId="75761693" w14:textId="77777777" w:rsidR="00BB0C00" w:rsidRPr="006028BD" w:rsidRDefault="001021C5" w:rsidP="0011396C">
            <w:pPr>
              <w:autoSpaceDE w:val="0"/>
              <w:autoSpaceDN w:val="0"/>
              <w:adjustRightInd w:val="0"/>
              <w:spacing w:after="0" w:line="240" w:lineRule="auto"/>
              <w:rPr>
                <w:sz w:val="20"/>
                <w:szCs w:val="20"/>
              </w:rPr>
            </w:pPr>
            <w:hyperlink r:id="rId18" w:history="1">
              <w:r w:rsidR="004646B5" w:rsidRPr="006028BD">
                <w:rPr>
                  <w:rStyle w:val="Hyperlink"/>
                  <w:sz w:val="20"/>
                  <w:szCs w:val="20"/>
                </w:rPr>
                <w:t>Kate.streva@la.gov</w:t>
              </w:r>
            </w:hyperlink>
          </w:p>
        </w:tc>
      </w:tr>
      <w:tr w:rsidR="00BB0C00" w:rsidRPr="000D28DC" w14:paraId="407F3A97" w14:textId="77777777" w:rsidTr="005D0E0D">
        <w:tc>
          <w:tcPr>
            <w:tcW w:w="2160" w:type="dxa"/>
            <w:tcBorders>
              <w:top w:val="single" w:sz="8" w:space="0" w:color="auto"/>
              <w:left w:val="nil"/>
              <w:bottom w:val="single" w:sz="8" w:space="0" w:color="auto"/>
              <w:right w:val="nil"/>
            </w:tcBorders>
            <w:vAlign w:val="center"/>
          </w:tcPr>
          <w:p w14:paraId="7D414D04" w14:textId="77777777" w:rsidR="00BB0C00" w:rsidRPr="006028BD" w:rsidRDefault="004646B5" w:rsidP="0011396C">
            <w:pPr>
              <w:tabs>
                <w:tab w:val="left" w:pos="900"/>
                <w:tab w:val="left" w:pos="1620"/>
              </w:tabs>
              <w:spacing w:after="0" w:line="240" w:lineRule="auto"/>
              <w:rPr>
                <w:sz w:val="20"/>
                <w:szCs w:val="20"/>
              </w:rPr>
            </w:pPr>
            <w:r w:rsidRPr="006028BD">
              <w:rPr>
                <w:sz w:val="20"/>
                <w:szCs w:val="20"/>
              </w:rPr>
              <w:t>Andrew E. Smith, S.M., ScD</w:t>
            </w:r>
          </w:p>
        </w:tc>
        <w:tc>
          <w:tcPr>
            <w:tcW w:w="1440" w:type="dxa"/>
            <w:tcBorders>
              <w:top w:val="single" w:sz="8" w:space="0" w:color="auto"/>
              <w:left w:val="nil"/>
              <w:bottom w:val="single" w:sz="8" w:space="0" w:color="auto"/>
              <w:right w:val="nil"/>
            </w:tcBorders>
            <w:vAlign w:val="center"/>
          </w:tcPr>
          <w:p w14:paraId="4D348CE3" w14:textId="77777777" w:rsidR="00BB0C00" w:rsidRPr="006028BD" w:rsidRDefault="004646B5"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14:paraId="740DB2CF" w14:textId="77777777" w:rsidR="00BB0C00" w:rsidRPr="006028BD" w:rsidRDefault="004646B5" w:rsidP="0011396C">
            <w:pPr>
              <w:spacing w:after="0" w:line="240" w:lineRule="auto"/>
              <w:rPr>
                <w:sz w:val="20"/>
                <w:szCs w:val="20"/>
              </w:rPr>
            </w:pPr>
            <w:r w:rsidRPr="006028BD">
              <w:rPr>
                <w:noProof/>
                <w:sz w:val="20"/>
                <w:szCs w:val="20"/>
              </w:rPr>
              <w:t>Maine Center for Disease Control and Prevention</w:t>
            </w:r>
          </w:p>
        </w:tc>
        <w:tc>
          <w:tcPr>
            <w:tcW w:w="1080" w:type="dxa"/>
            <w:tcBorders>
              <w:top w:val="single" w:sz="8" w:space="0" w:color="auto"/>
              <w:left w:val="nil"/>
              <w:bottom w:val="single" w:sz="8" w:space="0" w:color="auto"/>
              <w:right w:val="nil"/>
            </w:tcBorders>
            <w:vAlign w:val="center"/>
          </w:tcPr>
          <w:p w14:paraId="4C91A0F1" w14:textId="77777777" w:rsidR="00BB0C00" w:rsidRPr="006028BD" w:rsidRDefault="004646B5" w:rsidP="0011396C">
            <w:pPr>
              <w:autoSpaceDE w:val="0"/>
              <w:autoSpaceDN w:val="0"/>
              <w:adjustRightInd w:val="0"/>
              <w:spacing w:after="0" w:line="240" w:lineRule="auto"/>
              <w:rPr>
                <w:sz w:val="20"/>
                <w:szCs w:val="20"/>
              </w:rPr>
            </w:pPr>
            <w:r w:rsidRPr="006028BD">
              <w:rPr>
                <w:noProof/>
                <w:sz w:val="20"/>
                <w:szCs w:val="20"/>
              </w:rPr>
              <w:t>207-287-5189</w:t>
            </w:r>
          </w:p>
        </w:tc>
        <w:tc>
          <w:tcPr>
            <w:tcW w:w="3060" w:type="dxa"/>
            <w:tcBorders>
              <w:top w:val="single" w:sz="8" w:space="0" w:color="auto"/>
              <w:left w:val="nil"/>
              <w:bottom w:val="single" w:sz="8" w:space="0" w:color="auto"/>
              <w:right w:val="nil"/>
            </w:tcBorders>
            <w:vAlign w:val="center"/>
          </w:tcPr>
          <w:p w14:paraId="09D80D34" w14:textId="77777777" w:rsidR="00BB0C00" w:rsidRPr="006028BD" w:rsidRDefault="001021C5" w:rsidP="0011396C">
            <w:pPr>
              <w:autoSpaceDE w:val="0"/>
              <w:autoSpaceDN w:val="0"/>
              <w:adjustRightInd w:val="0"/>
              <w:spacing w:after="0" w:line="240" w:lineRule="auto"/>
              <w:rPr>
                <w:sz w:val="20"/>
                <w:szCs w:val="20"/>
              </w:rPr>
            </w:pPr>
            <w:hyperlink r:id="rId19" w:history="1">
              <w:r w:rsidR="004646B5" w:rsidRPr="006028BD">
                <w:rPr>
                  <w:rStyle w:val="Hyperlink"/>
                  <w:sz w:val="20"/>
                  <w:szCs w:val="20"/>
                </w:rPr>
                <w:t>Andy.E.Smith@M</w:t>
              </w:r>
              <w:r w:rsidR="004646B5" w:rsidRPr="006028BD">
                <w:rPr>
                  <w:rStyle w:val="Hyperlink"/>
                  <w:noProof/>
                  <w:sz w:val="20"/>
                  <w:szCs w:val="20"/>
                </w:rPr>
                <w:t>aine.gov</w:t>
              </w:r>
            </w:hyperlink>
          </w:p>
        </w:tc>
      </w:tr>
      <w:tr w:rsidR="00BB0C00" w:rsidRPr="000D28DC" w14:paraId="2D8E1725" w14:textId="77777777" w:rsidTr="005D0E0D">
        <w:tc>
          <w:tcPr>
            <w:tcW w:w="2160" w:type="dxa"/>
            <w:tcBorders>
              <w:top w:val="single" w:sz="8" w:space="0" w:color="auto"/>
              <w:left w:val="nil"/>
              <w:bottom w:val="single" w:sz="8" w:space="0" w:color="auto"/>
              <w:right w:val="nil"/>
            </w:tcBorders>
            <w:vAlign w:val="center"/>
          </w:tcPr>
          <w:p w14:paraId="6BF77D42" w14:textId="77777777" w:rsidR="00BB0C00" w:rsidRPr="006028BD" w:rsidRDefault="004646B5" w:rsidP="0011396C">
            <w:pPr>
              <w:tabs>
                <w:tab w:val="left" w:pos="900"/>
                <w:tab w:val="left" w:pos="1620"/>
              </w:tabs>
              <w:spacing w:after="0" w:line="240" w:lineRule="auto"/>
              <w:rPr>
                <w:sz w:val="20"/>
                <w:szCs w:val="20"/>
              </w:rPr>
            </w:pPr>
            <w:r w:rsidRPr="006028BD">
              <w:rPr>
                <w:sz w:val="20"/>
                <w:szCs w:val="20"/>
              </w:rPr>
              <w:t>Clifford S. Mitchell, MS, MD, MPH</w:t>
            </w:r>
          </w:p>
        </w:tc>
        <w:tc>
          <w:tcPr>
            <w:tcW w:w="1440" w:type="dxa"/>
            <w:tcBorders>
              <w:top w:val="single" w:sz="8" w:space="0" w:color="auto"/>
              <w:left w:val="nil"/>
              <w:bottom w:val="single" w:sz="8" w:space="0" w:color="auto"/>
              <w:right w:val="nil"/>
            </w:tcBorders>
            <w:vAlign w:val="center"/>
          </w:tcPr>
          <w:p w14:paraId="108D34FB" w14:textId="77777777" w:rsidR="00BB0C00" w:rsidRPr="006028BD" w:rsidRDefault="004646B5" w:rsidP="0011396C">
            <w:pPr>
              <w:autoSpaceDE w:val="0"/>
              <w:autoSpaceDN w:val="0"/>
              <w:adjustRightInd w:val="0"/>
              <w:spacing w:after="0" w:line="240" w:lineRule="auto"/>
              <w:rPr>
                <w:rFonts w:cstheme="minorHAnsi"/>
                <w:sz w:val="20"/>
                <w:szCs w:val="20"/>
              </w:rPr>
            </w:pPr>
            <w:r w:rsidRPr="006028BD">
              <w:rPr>
                <w:sz w:val="20"/>
                <w:szCs w:val="20"/>
              </w:rPr>
              <w:t>Director, Environmental Health Coordination</w:t>
            </w:r>
            <w:r w:rsidRPr="006028BD">
              <w:rPr>
                <w:sz w:val="20"/>
                <w:szCs w:val="20"/>
              </w:rPr>
              <w:br/>
              <w:t>&amp; Public Health Residency Programs</w:t>
            </w:r>
          </w:p>
        </w:tc>
        <w:tc>
          <w:tcPr>
            <w:tcW w:w="1710" w:type="dxa"/>
            <w:tcBorders>
              <w:top w:val="single" w:sz="8" w:space="0" w:color="auto"/>
              <w:left w:val="nil"/>
              <w:bottom w:val="single" w:sz="8" w:space="0" w:color="auto"/>
              <w:right w:val="nil"/>
            </w:tcBorders>
            <w:vAlign w:val="center"/>
          </w:tcPr>
          <w:p w14:paraId="14363928" w14:textId="77777777" w:rsidR="00BB0C00" w:rsidRPr="006028BD" w:rsidRDefault="004646B5" w:rsidP="0011396C">
            <w:pPr>
              <w:tabs>
                <w:tab w:val="left" w:pos="900"/>
                <w:tab w:val="left" w:pos="1620"/>
              </w:tabs>
              <w:spacing w:after="0" w:line="240" w:lineRule="auto"/>
              <w:rPr>
                <w:sz w:val="20"/>
                <w:szCs w:val="20"/>
              </w:rPr>
            </w:pPr>
            <w:r w:rsidRPr="006028BD">
              <w:rPr>
                <w:sz w:val="20"/>
                <w:szCs w:val="20"/>
              </w:rPr>
              <w:t>Maryland Department of Health and Mental Hygiene</w:t>
            </w:r>
          </w:p>
        </w:tc>
        <w:tc>
          <w:tcPr>
            <w:tcW w:w="1080" w:type="dxa"/>
            <w:tcBorders>
              <w:top w:val="single" w:sz="8" w:space="0" w:color="auto"/>
              <w:left w:val="nil"/>
              <w:bottom w:val="single" w:sz="8" w:space="0" w:color="auto"/>
              <w:right w:val="nil"/>
            </w:tcBorders>
            <w:vAlign w:val="center"/>
          </w:tcPr>
          <w:p w14:paraId="7F3B814E" w14:textId="77777777" w:rsidR="00BB0C00" w:rsidRPr="006028BD" w:rsidRDefault="004646B5" w:rsidP="0011396C">
            <w:pPr>
              <w:autoSpaceDE w:val="0"/>
              <w:autoSpaceDN w:val="0"/>
              <w:adjustRightInd w:val="0"/>
              <w:spacing w:after="0" w:line="240" w:lineRule="auto"/>
              <w:rPr>
                <w:sz w:val="20"/>
                <w:szCs w:val="20"/>
              </w:rPr>
            </w:pPr>
            <w:r w:rsidRPr="006028BD">
              <w:rPr>
                <w:sz w:val="20"/>
                <w:szCs w:val="20"/>
              </w:rPr>
              <w:t>(410) 767-7438</w:t>
            </w:r>
          </w:p>
        </w:tc>
        <w:tc>
          <w:tcPr>
            <w:tcW w:w="3060" w:type="dxa"/>
            <w:tcBorders>
              <w:top w:val="single" w:sz="8" w:space="0" w:color="auto"/>
              <w:left w:val="nil"/>
              <w:bottom w:val="single" w:sz="8" w:space="0" w:color="auto"/>
              <w:right w:val="nil"/>
            </w:tcBorders>
            <w:vAlign w:val="center"/>
          </w:tcPr>
          <w:p w14:paraId="28DC7C02" w14:textId="77777777" w:rsidR="00BB0C00" w:rsidRPr="006028BD" w:rsidRDefault="001021C5" w:rsidP="0011396C">
            <w:pPr>
              <w:autoSpaceDE w:val="0"/>
              <w:autoSpaceDN w:val="0"/>
              <w:adjustRightInd w:val="0"/>
              <w:spacing w:after="0" w:line="240" w:lineRule="auto"/>
              <w:rPr>
                <w:sz w:val="20"/>
                <w:szCs w:val="20"/>
              </w:rPr>
            </w:pPr>
            <w:hyperlink r:id="rId20" w:history="1">
              <w:r w:rsidR="004646B5" w:rsidRPr="006028BD">
                <w:rPr>
                  <w:rStyle w:val="Hyperlink"/>
                  <w:sz w:val="20"/>
                  <w:szCs w:val="20"/>
                </w:rPr>
                <w:t>Cliff.Mitchell@maryland.gov</w:t>
              </w:r>
            </w:hyperlink>
          </w:p>
        </w:tc>
      </w:tr>
      <w:tr w:rsidR="00BB0C00" w:rsidRPr="000D28DC" w14:paraId="5E02E3A7" w14:textId="77777777" w:rsidTr="005D0E0D">
        <w:tc>
          <w:tcPr>
            <w:tcW w:w="2160" w:type="dxa"/>
            <w:tcBorders>
              <w:top w:val="single" w:sz="8" w:space="0" w:color="auto"/>
              <w:left w:val="nil"/>
              <w:bottom w:val="single" w:sz="8" w:space="0" w:color="auto"/>
              <w:right w:val="nil"/>
            </w:tcBorders>
            <w:vAlign w:val="center"/>
          </w:tcPr>
          <w:p w14:paraId="3F1AA5AE" w14:textId="77777777" w:rsidR="00BB0C00" w:rsidRPr="006028BD" w:rsidRDefault="004646B5" w:rsidP="0011396C">
            <w:pPr>
              <w:tabs>
                <w:tab w:val="left" w:pos="900"/>
                <w:tab w:val="left" w:pos="1620"/>
              </w:tabs>
              <w:spacing w:after="0" w:line="240" w:lineRule="auto"/>
              <w:rPr>
                <w:sz w:val="20"/>
                <w:szCs w:val="20"/>
              </w:rPr>
            </w:pPr>
            <w:r w:rsidRPr="006028BD">
              <w:rPr>
                <w:sz w:val="20"/>
                <w:szCs w:val="20"/>
              </w:rPr>
              <w:t>Jan Sullivan</w:t>
            </w:r>
          </w:p>
        </w:tc>
        <w:tc>
          <w:tcPr>
            <w:tcW w:w="1440" w:type="dxa"/>
            <w:tcBorders>
              <w:top w:val="single" w:sz="8" w:space="0" w:color="auto"/>
              <w:left w:val="nil"/>
              <w:bottom w:val="single" w:sz="8" w:space="0" w:color="auto"/>
              <w:right w:val="nil"/>
            </w:tcBorders>
            <w:vAlign w:val="center"/>
          </w:tcPr>
          <w:p w14:paraId="7C52E9BC" w14:textId="77777777" w:rsidR="00BB0C00" w:rsidRPr="006028BD" w:rsidRDefault="004646B5" w:rsidP="0011396C">
            <w:pPr>
              <w:spacing w:after="0" w:line="240" w:lineRule="auto"/>
              <w:rPr>
                <w:rFonts w:cstheme="minorHAnsi"/>
                <w:sz w:val="20"/>
                <w:szCs w:val="20"/>
              </w:rPr>
            </w:pPr>
            <w:r w:rsidRPr="006028BD">
              <w:rPr>
                <w:sz w:val="20"/>
                <w:szCs w:val="20"/>
              </w:rPr>
              <w:t>Co-Principal Investigator</w:t>
            </w:r>
          </w:p>
        </w:tc>
        <w:tc>
          <w:tcPr>
            <w:tcW w:w="1710" w:type="dxa"/>
            <w:tcBorders>
              <w:top w:val="single" w:sz="8" w:space="0" w:color="auto"/>
              <w:left w:val="nil"/>
              <w:bottom w:val="single" w:sz="8" w:space="0" w:color="auto"/>
              <w:right w:val="nil"/>
            </w:tcBorders>
            <w:vAlign w:val="center"/>
          </w:tcPr>
          <w:p w14:paraId="13DDD639" w14:textId="77777777" w:rsidR="00BB0C00" w:rsidRPr="006028BD" w:rsidRDefault="004646B5" w:rsidP="0011396C">
            <w:pPr>
              <w:spacing w:after="0" w:line="240" w:lineRule="auto"/>
              <w:rPr>
                <w:sz w:val="20"/>
                <w:szCs w:val="20"/>
              </w:rPr>
            </w:pPr>
            <w:r w:rsidRPr="006028BD">
              <w:rPr>
                <w:sz w:val="20"/>
                <w:szCs w:val="20"/>
              </w:rPr>
              <w:t>Massachusetts Department of Public Health</w:t>
            </w:r>
          </w:p>
        </w:tc>
        <w:tc>
          <w:tcPr>
            <w:tcW w:w="1080" w:type="dxa"/>
            <w:tcBorders>
              <w:top w:val="single" w:sz="8" w:space="0" w:color="auto"/>
              <w:left w:val="nil"/>
              <w:bottom w:val="single" w:sz="8" w:space="0" w:color="auto"/>
              <w:right w:val="nil"/>
            </w:tcBorders>
            <w:vAlign w:val="center"/>
          </w:tcPr>
          <w:p w14:paraId="4070052D" w14:textId="77777777" w:rsidR="00BB0C00" w:rsidRPr="006028BD" w:rsidRDefault="004646B5" w:rsidP="0011396C">
            <w:pPr>
              <w:autoSpaceDE w:val="0"/>
              <w:autoSpaceDN w:val="0"/>
              <w:adjustRightInd w:val="0"/>
              <w:spacing w:after="0" w:line="240" w:lineRule="auto"/>
              <w:rPr>
                <w:sz w:val="20"/>
                <w:szCs w:val="20"/>
              </w:rPr>
            </w:pPr>
            <w:r w:rsidRPr="006028BD">
              <w:rPr>
                <w:sz w:val="20"/>
                <w:szCs w:val="20"/>
              </w:rPr>
              <w:t>617-624-5757</w:t>
            </w:r>
          </w:p>
        </w:tc>
        <w:tc>
          <w:tcPr>
            <w:tcW w:w="3060" w:type="dxa"/>
            <w:tcBorders>
              <w:top w:val="single" w:sz="8" w:space="0" w:color="auto"/>
              <w:left w:val="nil"/>
              <w:bottom w:val="single" w:sz="8" w:space="0" w:color="auto"/>
              <w:right w:val="nil"/>
            </w:tcBorders>
            <w:vAlign w:val="center"/>
          </w:tcPr>
          <w:p w14:paraId="2483593B" w14:textId="77777777" w:rsidR="007D37A6" w:rsidRPr="006028BD" w:rsidRDefault="001021C5" w:rsidP="0011396C">
            <w:pPr>
              <w:autoSpaceDE w:val="0"/>
              <w:autoSpaceDN w:val="0"/>
              <w:adjustRightInd w:val="0"/>
              <w:spacing w:after="0" w:line="240" w:lineRule="auto"/>
              <w:rPr>
                <w:sz w:val="20"/>
                <w:szCs w:val="20"/>
              </w:rPr>
            </w:pPr>
            <w:hyperlink r:id="rId21" w:history="1">
              <w:r w:rsidR="007D37A6" w:rsidRPr="006028BD">
                <w:rPr>
                  <w:rStyle w:val="Hyperlink"/>
                  <w:sz w:val="20"/>
                  <w:szCs w:val="20"/>
                </w:rPr>
                <w:t>jan.sullivan@state.ma.us</w:t>
              </w:r>
            </w:hyperlink>
          </w:p>
        </w:tc>
      </w:tr>
      <w:tr w:rsidR="004646B5" w:rsidRPr="000D28DC" w14:paraId="16AF9182" w14:textId="77777777" w:rsidTr="005D0E0D">
        <w:tc>
          <w:tcPr>
            <w:tcW w:w="2160" w:type="dxa"/>
            <w:tcBorders>
              <w:top w:val="single" w:sz="8" w:space="0" w:color="auto"/>
              <w:left w:val="nil"/>
              <w:bottom w:val="single" w:sz="8" w:space="0" w:color="auto"/>
              <w:right w:val="nil"/>
            </w:tcBorders>
            <w:vAlign w:val="center"/>
          </w:tcPr>
          <w:p w14:paraId="2FE478DA" w14:textId="77777777" w:rsidR="004646B5" w:rsidRPr="006028BD" w:rsidRDefault="004646B5" w:rsidP="0011396C">
            <w:pPr>
              <w:tabs>
                <w:tab w:val="left" w:pos="900"/>
                <w:tab w:val="left" w:pos="1620"/>
              </w:tabs>
              <w:spacing w:after="0" w:line="240" w:lineRule="auto"/>
              <w:rPr>
                <w:sz w:val="20"/>
                <w:szCs w:val="20"/>
              </w:rPr>
            </w:pPr>
            <w:r w:rsidRPr="006028BD">
              <w:rPr>
                <w:sz w:val="20"/>
                <w:szCs w:val="20"/>
              </w:rPr>
              <w:t>Robert Knorr</w:t>
            </w:r>
          </w:p>
        </w:tc>
        <w:tc>
          <w:tcPr>
            <w:tcW w:w="1440" w:type="dxa"/>
            <w:tcBorders>
              <w:top w:val="single" w:sz="8" w:space="0" w:color="auto"/>
              <w:left w:val="nil"/>
              <w:bottom w:val="single" w:sz="8" w:space="0" w:color="auto"/>
              <w:right w:val="nil"/>
            </w:tcBorders>
            <w:vAlign w:val="center"/>
          </w:tcPr>
          <w:p w14:paraId="6AFD0E59" w14:textId="77777777" w:rsidR="004646B5" w:rsidRPr="006028BD" w:rsidRDefault="004646B5" w:rsidP="0011396C">
            <w:pPr>
              <w:autoSpaceDE w:val="0"/>
              <w:autoSpaceDN w:val="0"/>
              <w:adjustRightInd w:val="0"/>
              <w:spacing w:after="0" w:line="240" w:lineRule="auto"/>
              <w:rPr>
                <w:rFonts w:cstheme="minorHAnsi"/>
                <w:sz w:val="20"/>
                <w:szCs w:val="20"/>
              </w:rPr>
            </w:pPr>
            <w:r w:rsidRPr="006028BD">
              <w:rPr>
                <w:sz w:val="20"/>
                <w:szCs w:val="20"/>
              </w:rPr>
              <w:t>Co-Principal Investigator</w:t>
            </w:r>
          </w:p>
        </w:tc>
        <w:tc>
          <w:tcPr>
            <w:tcW w:w="1710" w:type="dxa"/>
            <w:tcBorders>
              <w:top w:val="single" w:sz="8" w:space="0" w:color="auto"/>
              <w:left w:val="nil"/>
              <w:bottom w:val="single" w:sz="8" w:space="0" w:color="auto"/>
              <w:right w:val="nil"/>
            </w:tcBorders>
            <w:vAlign w:val="center"/>
          </w:tcPr>
          <w:p w14:paraId="091C4D4B" w14:textId="77777777" w:rsidR="004646B5" w:rsidRPr="006028BD" w:rsidRDefault="004646B5" w:rsidP="0011396C">
            <w:pPr>
              <w:tabs>
                <w:tab w:val="left" w:pos="900"/>
                <w:tab w:val="left" w:pos="1620"/>
              </w:tabs>
              <w:spacing w:after="0" w:line="240" w:lineRule="auto"/>
              <w:rPr>
                <w:sz w:val="20"/>
                <w:szCs w:val="20"/>
              </w:rPr>
            </w:pPr>
            <w:r w:rsidRPr="006028BD">
              <w:rPr>
                <w:sz w:val="20"/>
                <w:szCs w:val="20"/>
              </w:rPr>
              <w:t>Massachusetts Department of Public Health</w:t>
            </w:r>
          </w:p>
        </w:tc>
        <w:tc>
          <w:tcPr>
            <w:tcW w:w="1080" w:type="dxa"/>
            <w:tcBorders>
              <w:top w:val="single" w:sz="8" w:space="0" w:color="auto"/>
              <w:left w:val="nil"/>
              <w:bottom w:val="single" w:sz="8" w:space="0" w:color="auto"/>
              <w:right w:val="nil"/>
            </w:tcBorders>
            <w:vAlign w:val="center"/>
          </w:tcPr>
          <w:p w14:paraId="1DCDEB86" w14:textId="77777777" w:rsidR="004646B5" w:rsidRPr="006028BD" w:rsidRDefault="004646B5" w:rsidP="0011396C">
            <w:pPr>
              <w:autoSpaceDE w:val="0"/>
              <w:autoSpaceDN w:val="0"/>
              <w:adjustRightInd w:val="0"/>
              <w:spacing w:after="0" w:line="240" w:lineRule="auto"/>
              <w:rPr>
                <w:sz w:val="20"/>
                <w:szCs w:val="20"/>
              </w:rPr>
            </w:pPr>
            <w:r w:rsidRPr="006028BD">
              <w:rPr>
                <w:sz w:val="20"/>
                <w:szCs w:val="20"/>
              </w:rPr>
              <w:t>617-624-5757</w:t>
            </w:r>
          </w:p>
        </w:tc>
        <w:tc>
          <w:tcPr>
            <w:tcW w:w="3060" w:type="dxa"/>
            <w:tcBorders>
              <w:top w:val="single" w:sz="8" w:space="0" w:color="auto"/>
              <w:left w:val="nil"/>
              <w:bottom w:val="single" w:sz="8" w:space="0" w:color="auto"/>
              <w:right w:val="nil"/>
            </w:tcBorders>
            <w:vAlign w:val="center"/>
          </w:tcPr>
          <w:p w14:paraId="7FD12CC5" w14:textId="77777777" w:rsidR="004646B5" w:rsidRPr="006028BD" w:rsidRDefault="001021C5" w:rsidP="0011396C">
            <w:pPr>
              <w:autoSpaceDE w:val="0"/>
              <w:autoSpaceDN w:val="0"/>
              <w:adjustRightInd w:val="0"/>
              <w:spacing w:after="0" w:line="240" w:lineRule="auto"/>
              <w:rPr>
                <w:sz w:val="20"/>
                <w:szCs w:val="20"/>
              </w:rPr>
            </w:pPr>
            <w:hyperlink r:id="rId22" w:history="1">
              <w:r w:rsidR="004646B5" w:rsidRPr="006028BD">
                <w:rPr>
                  <w:rStyle w:val="Hyperlink"/>
                  <w:sz w:val="20"/>
                  <w:szCs w:val="20"/>
                </w:rPr>
                <w:t>Robert.knorr@state.ma.us</w:t>
              </w:r>
            </w:hyperlink>
          </w:p>
        </w:tc>
      </w:tr>
      <w:tr w:rsidR="004646B5" w:rsidRPr="000D28DC" w14:paraId="5CD23792" w14:textId="77777777" w:rsidTr="005D0E0D">
        <w:tc>
          <w:tcPr>
            <w:tcW w:w="2160" w:type="dxa"/>
            <w:tcBorders>
              <w:top w:val="single" w:sz="8" w:space="0" w:color="auto"/>
              <w:left w:val="nil"/>
              <w:bottom w:val="single" w:sz="8" w:space="0" w:color="auto"/>
              <w:right w:val="nil"/>
            </w:tcBorders>
            <w:vAlign w:val="center"/>
          </w:tcPr>
          <w:p w14:paraId="686DD927" w14:textId="77777777" w:rsidR="004646B5" w:rsidRPr="006028BD" w:rsidRDefault="004646B5" w:rsidP="0011396C">
            <w:pPr>
              <w:spacing w:after="0" w:line="240" w:lineRule="auto"/>
              <w:rPr>
                <w:sz w:val="20"/>
                <w:szCs w:val="20"/>
              </w:rPr>
            </w:pPr>
            <w:r w:rsidRPr="006028BD">
              <w:rPr>
                <w:sz w:val="20"/>
                <w:szCs w:val="20"/>
              </w:rPr>
              <w:t>Martha Stanbury, MSPH</w:t>
            </w:r>
          </w:p>
        </w:tc>
        <w:tc>
          <w:tcPr>
            <w:tcW w:w="1440" w:type="dxa"/>
            <w:tcBorders>
              <w:top w:val="single" w:sz="8" w:space="0" w:color="auto"/>
              <w:left w:val="nil"/>
              <w:bottom w:val="single" w:sz="8" w:space="0" w:color="auto"/>
              <w:right w:val="nil"/>
            </w:tcBorders>
            <w:vAlign w:val="center"/>
          </w:tcPr>
          <w:p w14:paraId="59309E75" w14:textId="77777777" w:rsidR="004646B5" w:rsidRPr="006028BD" w:rsidRDefault="004646B5" w:rsidP="0011396C">
            <w:pPr>
              <w:spacing w:after="0" w:line="240" w:lineRule="auto"/>
              <w:rPr>
                <w:sz w:val="20"/>
                <w:szCs w:val="20"/>
              </w:rPr>
            </w:pPr>
            <w:r w:rsidRPr="006028BD">
              <w:rPr>
                <w:sz w:val="20"/>
                <w:szCs w:val="20"/>
              </w:rPr>
              <w:t>Principal Investigator</w:t>
            </w:r>
          </w:p>
          <w:p w14:paraId="393BE0EC" w14:textId="77777777" w:rsidR="004646B5" w:rsidRPr="006028BD" w:rsidRDefault="004646B5"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14:paraId="49307F39" w14:textId="77777777" w:rsidR="004646B5" w:rsidRPr="006028BD" w:rsidRDefault="004646B5" w:rsidP="0011396C">
            <w:pPr>
              <w:spacing w:after="0" w:line="240" w:lineRule="auto"/>
              <w:rPr>
                <w:sz w:val="20"/>
                <w:szCs w:val="20"/>
              </w:rPr>
            </w:pPr>
            <w:r w:rsidRPr="006028BD">
              <w:rPr>
                <w:sz w:val="20"/>
                <w:szCs w:val="20"/>
              </w:rPr>
              <w:lastRenderedPageBreak/>
              <w:t xml:space="preserve">Michigan Department of </w:t>
            </w:r>
            <w:r w:rsidRPr="006028BD">
              <w:rPr>
                <w:sz w:val="20"/>
                <w:szCs w:val="20"/>
              </w:rPr>
              <w:lastRenderedPageBreak/>
              <w:t>Community Health</w:t>
            </w:r>
          </w:p>
        </w:tc>
        <w:tc>
          <w:tcPr>
            <w:tcW w:w="1080" w:type="dxa"/>
            <w:tcBorders>
              <w:top w:val="single" w:sz="8" w:space="0" w:color="auto"/>
              <w:left w:val="nil"/>
              <w:bottom w:val="single" w:sz="8" w:space="0" w:color="auto"/>
              <w:right w:val="nil"/>
            </w:tcBorders>
            <w:vAlign w:val="center"/>
          </w:tcPr>
          <w:p w14:paraId="648D7E1A" w14:textId="77777777" w:rsidR="004646B5" w:rsidRPr="006028BD" w:rsidRDefault="004646B5" w:rsidP="0011396C">
            <w:pPr>
              <w:autoSpaceDE w:val="0"/>
              <w:autoSpaceDN w:val="0"/>
              <w:adjustRightInd w:val="0"/>
              <w:spacing w:after="0" w:line="240" w:lineRule="auto"/>
              <w:rPr>
                <w:sz w:val="20"/>
                <w:szCs w:val="20"/>
              </w:rPr>
            </w:pPr>
            <w:r w:rsidRPr="006028BD">
              <w:rPr>
                <w:sz w:val="20"/>
                <w:szCs w:val="20"/>
              </w:rPr>
              <w:lastRenderedPageBreak/>
              <w:t>517-335-8364</w:t>
            </w:r>
          </w:p>
        </w:tc>
        <w:tc>
          <w:tcPr>
            <w:tcW w:w="3060" w:type="dxa"/>
            <w:tcBorders>
              <w:top w:val="single" w:sz="8" w:space="0" w:color="auto"/>
              <w:left w:val="nil"/>
              <w:bottom w:val="single" w:sz="8" w:space="0" w:color="auto"/>
              <w:right w:val="nil"/>
            </w:tcBorders>
            <w:vAlign w:val="center"/>
          </w:tcPr>
          <w:p w14:paraId="232BA7D4" w14:textId="77777777" w:rsidR="004646B5" w:rsidRPr="006028BD" w:rsidRDefault="001021C5" w:rsidP="0011396C">
            <w:pPr>
              <w:autoSpaceDE w:val="0"/>
              <w:autoSpaceDN w:val="0"/>
              <w:adjustRightInd w:val="0"/>
              <w:spacing w:after="0" w:line="240" w:lineRule="auto"/>
              <w:rPr>
                <w:sz w:val="20"/>
                <w:szCs w:val="20"/>
              </w:rPr>
            </w:pPr>
            <w:hyperlink r:id="rId23" w:history="1">
              <w:r w:rsidR="004646B5" w:rsidRPr="006028BD">
                <w:rPr>
                  <w:rStyle w:val="Hyperlink"/>
                  <w:sz w:val="20"/>
                  <w:szCs w:val="20"/>
                </w:rPr>
                <w:t>stanburym@michigan.gov</w:t>
              </w:r>
            </w:hyperlink>
          </w:p>
        </w:tc>
      </w:tr>
      <w:tr w:rsidR="004646B5" w:rsidRPr="000D28DC" w14:paraId="398048B0" w14:textId="77777777" w:rsidTr="005D0E0D">
        <w:tc>
          <w:tcPr>
            <w:tcW w:w="2160" w:type="dxa"/>
            <w:tcBorders>
              <w:top w:val="single" w:sz="8" w:space="0" w:color="auto"/>
              <w:left w:val="nil"/>
              <w:bottom w:val="single" w:sz="8" w:space="0" w:color="auto"/>
              <w:right w:val="nil"/>
            </w:tcBorders>
            <w:vAlign w:val="center"/>
          </w:tcPr>
          <w:p w14:paraId="07AAC7CA" w14:textId="77777777" w:rsidR="00D34D43" w:rsidRPr="006028BD" w:rsidRDefault="00D34D43" w:rsidP="0011396C">
            <w:pPr>
              <w:spacing w:after="0" w:line="240" w:lineRule="auto"/>
              <w:rPr>
                <w:sz w:val="20"/>
                <w:szCs w:val="20"/>
              </w:rPr>
            </w:pPr>
            <w:r w:rsidRPr="006028BD">
              <w:rPr>
                <w:sz w:val="20"/>
                <w:szCs w:val="20"/>
              </w:rPr>
              <w:t>Jean Johnson, PhD</w:t>
            </w:r>
          </w:p>
          <w:p w14:paraId="3DBF4B80" w14:textId="77777777" w:rsidR="004646B5" w:rsidRPr="006028BD" w:rsidRDefault="004646B5"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14:paraId="6EC05366" w14:textId="77777777" w:rsidR="00D34D43" w:rsidRPr="006028BD" w:rsidRDefault="00D34D43" w:rsidP="0011396C">
            <w:pPr>
              <w:spacing w:after="0" w:line="240" w:lineRule="auto"/>
              <w:rPr>
                <w:sz w:val="20"/>
                <w:szCs w:val="20"/>
              </w:rPr>
            </w:pPr>
            <w:r w:rsidRPr="006028BD">
              <w:rPr>
                <w:sz w:val="20"/>
                <w:szCs w:val="20"/>
              </w:rPr>
              <w:t>Principal Investigator</w:t>
            </w:r>
          </w:p>
          <w:p w14:paraId="634C7174" w14:textId="77777777" w:rsidR="004646B5" w:rsidRPr="006028BD" w:rsidRDefault="004646B5"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14:paraId="06A963A8" w14:textId="77777777" w:rsidR="004646B5" w:rsidRPr="006028BD" w:rsidRDefault="00D34D43" w:rsidP="0011396C">
            <w:pPr>
              <w:spacing w:after="0" w:line="240" w:lineRule="auto"/>
              <w:rPr>
                <w:sz w:val="20"/>
                <w:szCs w:val="20"/>
              </w:rPr>
            </w:pPr>
            <w:r w:rsidRPr="006028BD">
              <w:rPr>
                <w:sz w:val="20"/>
                <w:szCs w:val="20"/>
              </w:rPr>
              <w:t>Minnesota Department of Health</w:t>
            </w:r>
          </w:p>
        </w:tc>
        <w:tc>
          <w:tcPr>
            <w:tcW w:w="1080" w:type="dxa"/>
            <w:tcBorders>
              <w:top w:val="single" w:sz="8" w:space="0" w:color="auto"/>
              <w:left w:val="nil"/>
              <w:bottom w:val="single" w:sz="8" w:space="0" w:color="auto"/>
              <w:right w:val="nil"/>
            </w:tcBorders>
            <w:vAlign w:val="center"/>
          </w:tcPr>
          <w:p w14:paraId="2B60E8D1" w14:textId="77777777" w:rsidR="004646B5" w:rsidRPr="006028BD" w:rsidRDefault="001A6E93" w:rsidP="0011396C">
            <w:pPr>
              <w:autoSpaceDE w:val="0"/>
              <w:autoSpaceDN w:val="0"/>
              <w:adjustRightInd w:val="0"/>
              <w:spacing w:after="0" w:line="240" w:lineRule="auto"/>
              <w:rPr>
                <w:sz w:val="20"/>
                <w:szCs w:val="20"/>
              </w:rPr>
            </w:pPr>
            <w:r w:rsidRPr="006028BD">
              <w:rPr>
                <w:sz w:val="20"/>
                <w:szCs w:val="20"/>
              </w:rPr>
              <w:t>651-201-5902</w:t>
            </w:r>
          </w:p>
        </w:tc>
        <w:tc>
          <w:tcPr>
            <w:tcW w:w="3060" w:type="dxa"/>
            <w:tcBorders>
              <w:top w:val="single" w:sz="8" w:space="0" w:color="auto"/>
              <w:left w:val="nil"/>
              <w:bottom w:val="single" w:sz="8" w:space="0" w:color="auto"/>
              <w:right w:val="nil"/>
            </w:tcBorders>
            <w:vAlign w:val="center"/>
          </w:tcPr>
          <w:p w14:paraId="3FD06A06" w14:textId="77777777" w:rsidR="004646B5" w:rsidRPr="006028BD" w:rsidRDefault="001021C5" w:rsidP="0011396C">
            <w:pPr>
              <w:autoSpaceDE w:val="0"/>
              <w:autoSpaceDN w:val="0"/>
              <w:adjustRightInd w:val="0"/>
              <w:spacing w:after="0" w:line="240" w:lineRule="auto"/>
              <w:rPr>
                <w:sz w:val="20"/>
                <w:szCs w:val="20"/>
              </w:rPr>
            </w:pPr>
            <w:hyperlink r:id="rId24" w:history="1">
              <w:r w:rsidR="001A6E93" w:rsidRPr="006028BD">
                <w:rPr>
                  <w:rStyle w:val="Hyperlink"/>
                  <w:sz w:val="20"/>
                  <w:szCs w:val="20"/>
                </w:rPr>
                <w:t>jean.johnson@state.mn.us</w:t>
              </w:r>
            </w:hyperlink>
          </w:p>
        </w:tc>
      </w:tr>
      <w:tr w:rsidR="004646B5" w:rsidRPr="000D28DC" w14:paraId="11CD587C" w14:textId="77777777" w:rsidTr="005D0E0D">
        <w:tc>
          <w:tcPr>
            <w:tcW w:w="2160" w:type="dxa"/>
            <w:tcBorders>
              <w:top w:val="single" w:sz="8" w:space="0" w:color="auto"/>
              <w:left w:val="nil"/>
              <w:bottom w:val="single" w:sz="8" w:space="0" w:color="auto"/>
              <w:right w:val="nil"/>
            </w:tcBorders>
            <w:vAlign w:val="center"/>
          </w:tcPr>
          <w:p w14:paraId="09715FFB" w14:textId="77777777" w:rsidR="004646B5" w:rsidRPr="006028BD" w:rsidRDefault="001A6E93" w:rsidP="0011396C">
            <w:pPr>
              <w:tabs>
                <w:tab w:val="left" w:pos="900"/>
                <w:tab w:val="left" w:pos="1620"/>
              </w:tabs>
              <w:spacing w:after="0" w:line="240" w:lineRule="auto"/>
              <w:rPr>
                <w:sz w:val="20"/>
                <w:szCs w:val="20"/>
              </w:rPr>
            </w:pPr>
            <w:r w:rsidRPr="006028BD">
              <w:rPr>
                <w:color w:val="000000"/>
                <w:sz w:val="20"/>
                <w:szCs w:val="20"/>
              </w:rPr>
              <w:t xml:space="preserve">Jonathan Garoutte,  MS  </w:t>
            </w:r>
          </w:p>
        </w:tc>
        <w:tc>
          <w:tcPr>
            <w:tcW w:w="1440" w:type="dxa"/>
            <w:tcBorders>
              <w:top w:val="single" w:sz="8" w:space="0" w:color="auto"/>
              <w:left w:val="nil"/>
              <w:bottom w:val="single" w:sz="8" w:space="0" w:color="auto"/>
              <w:right w:val="nil"/>
            </w:tcBorders>
            <w:vAlign w:val="center"/>
          </w:tcPr>
          <w:p w14:paraId="5D7BE411" w14:textId="77777777" w:rsidR="004646B5" w:rsidRPr="006028BD" w:rsidRDefault="001A6E93" w:rsidP="0011396C">
            <w:pPr>
              <w:autoSpaceDE w:val="0"/>
              <w:autoSpaceDN w:val="0"/>
              <w:adjustRightInd w:val="0"/>
              <w:spacing w:after="0" w:line="240" w:lineRule="auto"/>
              <w:rPr>
                <w:sz w:val="20"/>
                <w:szCs w:val="20"/>
              </w:rPr>
            </w:pPr>
            <w:r w:rsidRPr="006028BD">
              <w:rPr>
                <w:sz w:val="20"/>
                <w:szCs w:val="20"/>
              </w:rPr>
              <w:t>Chief</w:t>
            </w:r>
          </w:p>
        </w:tc>
        <w:tc>
          <w:tcPr>
            <w:tcW w:w="1710" w:type="dxa"/>
            <w:tcBorders>
              <w:top w:val="single" w:sz="8" w:space="0" w:color="auto"/>
              <w:left w:val="nil"/>
              <w:bottom w:val="single" w:sz="8" w:space="0" w:color="auto"/>
              <w:right w:val="nil"/>
            </w:tcBorders>
            <w:vAlign w:val="center"/>
          </w:tcPr>
          <w:p w14:paraId="74E94FBE" w14:textId="77777777" w:rsidR="004646B5" w:rsidRPr="006028BD" w:rsidRDefault="001A6E93" w:rsidP="0011396C">
            <w:pPr>
              <w:spacing w:after="0" w:line="240" w:lineRule="auto"/>
              <w:rPr>
                <w:sz w:val="20"/>
                <w:szCs w:val="20"/>
              </w:rPr>
            </w:pPr>
            <w:r w:rsidRPr="006028BD">
              <w:rPr>
                <w:color w:val="000000"/>
                <w:sz w:val="20"/>
                <w:szCs w:val="20"/>
              </w:rPr>
              <w:t xml:space="preserve">Missouri Department of Health &amp; Senior Services </w:t>
            </w:r>
          </w:p>
        </w:tc>
        <w:tc>
          <w:tcPr>
            <w:tcW w:w="1080" w:type="dxa"/>
            <w:tcBorders>
              <w:top w:val="single" w:sz="8" w:space="0" w:color="auto"/>
              <w:left w:val="nil"/>
              <w:bottom w:val="single" w:sz="8" w:space="0" w:color="auto"/>
              <w:right w:val="nil"/>
            </w:tcBorders>
            <w:vAlign w:val="center"/>
          </w:tcPr>
          <w:p w14:paraId="35A5179F" w14:textId="77777777" w:rsidR="004646B5" w:rsidRPr="006028BD" w:rsidRDefault="001A6E93" w:rsidP="0011396C">
            <w:pPr>
              <w:autoSpaceDE w:val="0"/>
              <w:autoSpaceDN w:val="0"/>
              <w:adjustRightInd w:val="0"/>
              <w:spacing w:after="0" w:line="240" w:lineRule="auto"/>
              <w:rPr>
                <w:sz w:val="20"/>
                <w:szCs w:val="20"/>
              </w:rPr>
            </w:pPr>
            <w:r w:rsidRPr="006028BD">
              <w:rPr>
                <w:sz w:val="20"/>
                <w:szCs w:val="20"/>
              </w:rPr>
              <w:t>573-751-6102</w:t>
            </w:r>
          </w:p>
        </w:tc>
        <w:tc>
          <w:tcPr>
            <w:tcW w:w="3060" w:type="dxa"/>
            <w:tcBorders>
              <w:top w:val="single" w:sz="8" w:space="0" w:color="auto"/>
              <w:left w:val="nil"/>
              <w:bottom w:val="single" w:sz="8" w:space="0" w:color="auto"/>
              <w:right w:val="nil"/>
            </w:tcBorders>
            <w:vAlign w:val="center"/>
          </w:tcPr>
          <w:p w14:paraId="1988024F" w14:textId="77777777" w:rsidR="004646B5" w:rsidRPr="006028BD" w:rsidRDefault="001021C5" w:rsidP="0011396C">
            <w:pPr>
              <w:autoSpaceDE w:val="0"/>
              <w:autoSpaceDN w:val="0"/>
              <w:adjustRightInd w:val="0"/>
              <w:spacing w:after="0" w:line="240" w:lineRule="auto"/>
              <w:rPr>
                <w:sz w:val="20"/>
                <w:szCs w:val="20"/>
              </w:rPr>
            </w:pPr>
            <w:hyperlink r:id="rId25" w:history="1">
              <w:r w:rsidR="001A6E93" w:rsidRPr="006028BD">
                <w:rPr>
                  <w:rStyle w:val="Hyperlink"/>
                  <w:sz w:val="20"/>
                  <w:szCs w:val="20"/>
                </w:rPr>
                <w:t>jonathan.garoutte@health.mo.gov</w:t>
              </w:r>
            </w:hyperlink>
          </w:p>
        </w:tc>
      </w:tr>
      <w:tr w:rsidR="004646B5" w:rsidRPr="000D28DC" w14:paraId="429BAA80" w14:textId="77777777" w:rsidTr="005D0E0D">
        <w:tc>
          <w:tcPr>
            <w:tcW w:w="2160" w:type="dxa"/>
            <w:tcBorders>
              <w:top w:val="single" w:sz="8" w:space="0" w:color="auto"/>
              <w:left w:val="nil"/>
              <w:bottom w:val="single" w:sz="8" w:space="0" w:color="auto"/>
              <w:right w:val="nil"/>
            </w:tcBorders>
            <w:vAlign w:val="center"/>
          </w:tcPr>
          <w:p w14:paraId="0DC840FA" w14:textId="77777777" w:rsidR="004646B5" w:rsidRPr="006028BD" w:rsidRDefault="00E7181E" w:rsidP="0011396C">
            <w:pPr>
              <w:tabs>
                <w:tab w:val="left" w:pos="900"/>
                <w:tab w:val="left" w:pos="1620"/>
              </w:tabs>
              <w:spacing w:after="0" w:line="240" w:lineRule="auto"/>
              <w:rPr>
                <w:sz w:val="20"/>
                <w:szCs w:val="20"/>
              </w:rPr>
            </w:pPr>
            <w:r w:rsidRPr="006028BD">
              <w:rPr>
                <w:noProof/>
                <w:sz w:val="20"/>
                <w:szCs w:val="20"/>
              </w:rPr>
              <w:t>Marcella Jordan Bobinsky, MPH</w:t>
            </w:r>
          </w:p>
        </w:tc>
        <w:tc>
          <w:tcPr>
            <w:tcW w:w="1440" w:type="dxa"/>
            <w:tcBorders>
              <w:top w:val="single" w:sz="8" w:space="0" w:color="auto"/>
              <w:left w:val="nil"/>
              <w:bottom w:val="single" w:sz="8" w:space="0" w:color="auto"/>
              <w:right w:val="nil"/>
            </w:tcBorders>
            <w:vAlign w:val="center"/>
          </w:tcPr>
          <w:p w14:paraId="56716593" w14:textId="77777777" w:rsidR="004646B5" w:rsidRPr="006028BD" w:rsidRDefault="00E7181E" w:rsidP="0011396C">
            <w:pPr>
              <w:autoSpaceDE w:val="0"/>
              <w:autoSpaceDN w:val="0"/>
              <w:adjustRightInd w:val="0"/>
              <w:spacing w:after="0" w:line="240" w:lineRule="auto"/>
              <w:rPr>
                <w:sz w:val="20"/>
                <w:szCs w:val="20"/>
              </w:rPr>
            </w:pPr>
            <w:r w:rsidRPr="006028BD">
              <w:rPr>
                <w:noProof/>
                <w:sz w:val="20"/>
                <w:szCs w:val="20"/>
              </w:rPr>
              <w:t>Acting Division Director</w:t>
            </w:r>
          </w:p>
        </w:tc>
        <w:tc>
          <w:tcPr>
            <w:tcW w:w="1710" w:type="dxa"/>
            <w:tcBorders>
              <w:top w:val="single" w:sz="8" w:space="0" w:color="auto"/>
              <w:left w:val="nil"/>
              <w:bottom w:val="single" w:sz="8" w:space="0" w:color="auto"/>
              <w:right w:val="nil"/>
            </w:tcBorders>
            <w:vAlign w:val="center"/>
          </w:tcPr>
          <w:p w14:paraId="57529F6D" w14:textId="77777777" w:rsidR="004646B5" w:rsidRPr="006028BD" w:rsidRDefault="00E7181E" w:rsidP="0011396C">
            <w:pPr>
              <w:tabs>
                <w:tab w:val="left" w:pos="900"/>
                <w:tab w:val="left" w:pos="1620"/>
              </w:tabs>
              <w:spacing w:after="0" w:line="240" w:lineRule="auto"/>
              <w:rPr>
                <w:sz w:val="20"/>
                <w:szCs w:val="20"/>
              </w:rPr>
            </w:pPr>
            <w:r w:rsidRPr="006028BD">
              <w:rPr>
                <w:noProof/>
                <w:sz w:val="20"/>
                <w:szCs w:val="20"/>
              </w:rPr>
              <w:t>Hampshire Department of Health &amp; Human Services</w:t>
            </w:r>
          </w:p>
        </w:tc>
        <w:tc>
          <w:tcPr>
            <w:tcW w:w="1080" w:type="dxa"/>
            <w:tcBorders>
              <w:top w:val="single" w:sz="8" w:space="0" w:color="auto"/>
              <w:left w:val="nil"/>
              <w:bottom w:val="single" w:sz="8" w:space="0" w:color="auto"/>
              <w:right w:val="nil"/>
            </w:tcBorders>
            <w:vAlign w:val="center"/>
          </w:tcPr>
          <w:p w14:paraId="17BB0F70" w14:textId="77777777" w:rsidR="004646B5" w:rsidRPr="006028BD" w:rsidRDefault="00E7181E" w:rsidP="0011396C">
            <w:pPr>
              <w:autoSpaceDE w:val="0"/>
              <w:autoSpaceDN w:val="0"/>
              <w:adjustRightInd w:val="0"/>
              <w:spacing w:after="0" w:line="240" w:lineRule="auto"/>
              <w:rPr>
                <w:sz w:val="20"/>
                <w:szCs w:val="20"/>
              </w:rPr>
            </w:pPr>
            <w:r w:rsidRPr="006028BD">
              <w:rPr>
                <w:noProof/>
                <w:sz w:val="20"/>
                <w:szCs w:val="20"/>
              </w:rPr>
              <w:t>603-271-4110</w:t>
            </w:r>
          </w:p>
        </w:tc>
        <w:tc>
          <w:tcPr>
            <w:tcW w:w="3060" w:type="dxa"/>
            <w:tcBorders>
              <w:top w:val="single" w:sz="8" w:space="0" w:color="auto"/>
              <w:left w:val="nil"/>
              <w:bottom w:val="single" w:sz="8" w:space="0" w:color="auto"/>
              <w:right w:val="nil"/>
            </w:tcBorders>
            <w:vAlign w:val="center"/>
          </w:tcPr>
          <w:p w14:paraId="7E4BF24F" w14:textId="77777777" w:rsidR="004646B5" w:rsidRPr="006028BD" w:rsidRDefault="001021C5" w:rsidP="0011396C">
            <w:pPr>
              <w:autoSpaceDE w:val="0"/>
              <w:autoSpaceDN w:val="0"/>
              <w:adjustRightInd w:val="0"/>
              <w:spacing w:after="0" w:line="240" w:lineRule="auto"/>
              <w:rPr>
                <w:sz w:val="20"/>
                <w:szCs w:val="20"/>
              </w:rPr>
            </w:pPr>
            <w:hyperlink r:id="rId26" w:history="1">
              <w:r w:rsidR="00E7181E" w:rsidRPr="006028BD">
                <w:rPr>
                  <w:rStyle w:val="Hyperlink"/>
                  <w:noProof/>
                  <w:sz w:val="20"/>
                  <w:szCs w:val="20"/>
                </w:rPr>
                <w:t>mbobinsky@dhhs.state.nh.us</w:t>
              </w:r>
            </w:hyperlink>
          </w:p>
        </w:tc>
      </w:tr>
      <w:tr w:rsidR="004646B5" w:rsidRPr="000D28DC" w14:paraId="286F5159" w14:textId="77777777" w:rsidTr="005D0E0D">
        <w:tc>
          <w:tcPr>
            <w:tcW w:w="2160" w:type="dxa"/>
            <w:tcBorders>
              <w:top w:val="single" w:sz="8" w:space="0" w:color="auto"/>
              <w:left w:val="nil"/>
              <w:bottom w:val="single" w:sz="8" w:space="0" w:color="auto"/>
              <w:right w:val="nil"/>
            </w:tcBorders>
            <w:vAlign w:val="center"/>
          </w:tcPr>
          <w:p w14:paraId="68E8B642" w14:textId="77777777" w:rsidR="004646B5" w:rsidRPr="006028BD" w:rsidRDefault="00E7181E" w:rsidP="0011396C">
            <w:pPr>
              <w:tabs>
                <w:tab w:val="left" w:pos="900"/>
                <w:tab w:val="left" w:pos="1620"/>
              </w:tabs>
              <w:spacing w:after="0" w:line="240" w:lineRule="auto"/>
              <w:rPr>
                <w:sz w:val="20"/>
                <w:szCs w:val="20"/>
              </w:rPr>
            </w:pPr>
            <w:r w:rsidRPr="006028BD">
              <w:rPr>
                <w:sz w:val="20"/>
                <w:szCs w:val="20"/>
              </w:rPr>
              <w:t xml:space="preserve">Barbara Goun, </w:t>
            </w:r>
            <w:r w:rsidRPr="006028BD">
              <w:rPr>
                <w:noProof/>
                <w:sz w:val="20"/>
                <w:szCs w:val="20"/>
              </w:rPr>
              <w:t>PhD, MPH</w:t>
            </w:r>
          </w:p>
        </w:tc>
        <w:tc>
          <w:tcPr>
            <w:tcW w:w="1440" w:type="dxa"/>
            <w:tcBorders>
              <w:top w:val="single" w:sz="8" w:space="0" w:color="auto"/>
              <w:left w:val="nil"/>
              <w:bottom w:val="single" w:sz="8" w:space="0" w:color="auto"/>
              <w:right w:val="nil"/>
            </w:tcBorders>
            <w:vAlign w:val="center"/>
          </w:tcPr>
          <w:p w14:paraId="42A4DFF0" w14:textId="77777777" w:rsidR="00E7181E" w:rsidRPr="006028BD" w:rsidRDefault="00E7181E" w:rsidP="0011396C">
            <w:pPr>
              <w:spacing w:after="0" w:line="240" w:lineRule="auto"/>
              <w:rPr>
                <w:sz w:val="20"/>
                <w:szCs w:val="20"/>
              </w:rPr>
            </w:pPr>
            <w:r w:rsidRPr="006028BD">
              <w:rPr>
                <w:sz w:val="20"/>
                <w:szCs w:val="20"/>
              </w:rPr>
              <w:t>Principal Investigator</w:t>
            </w:r>
          </w:p>
          <w:p w14:paraId="4A2FCB7C" w14:textId="77777777" w:rsidR="004646B5" w:rsidRPr="006028BD" w:rsidRDefault="004646B5"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14:paraId="269E30F6" w14:textId="77777777" w:rsidR="004646B5" w:rsidRPr="006028BD" w:rsidRDefault="00E7181E" w:rsidP="0011396C">
            <w:pPr>
              <w:tabs>
                <w:tab w:val="left" w:pos="900"/>
                <w:tab w:val="left" w:pos="1620"/>
              </w:tabs>
              <w:spacing w:after="0" w:line="240" w:lineRule="auto"/>
              <w:rPr>
                <w:sz w:val="20"/>
                <w:szCs w:val="20"/>
              </w:rPr>
            </w:pPr>
            <w:r w:rsidRPr="006028BD">
              <w:rPr>
                <w:sz w:val="20"/>
                <w:szCs w:val="20"/>
              </w:rPr>
              <w:t xml:space="preserve">New Jersey </w:t>
            </w:r>
            <w:r w:rsidR="00D85125" w:rsidRPr="006028BD">
              <w:rPr>
                <w:sz w:val="20"/>
                <w:szCs w:val="20"/>
              </w:rPr>
              <w:t>Department</w:t>
            </w:r>
            <w:r w:rsidRPr="006028BD">
              <w:rPr>
                <w:sz w:val="20"/>
                <w:szCs w:val="20"/>
              </w:rPr>
              <w:t xml:space="preserve"> Health and Senior Services</w:t>
            </w:r>
          </w:p>
        </w:tc>
        <w:tc>
          <w:tcPr>
            <w:tcW w:w="1080" w:type="dxa"/>
            <w:tcBorders>
              <w:top w:val="single" w:sz="8" w:space="0" w:color="auto"/>
              <w:left w:val="nil"/>
              <w:bottom w:val="single" w:sz="8" w:space="0" w:color="auto"/>
              <w:right w:val="nil"/>
            </w:tcBorders>
            <w:vAlign w:val="center"/>
          </w:tcPr>
          <w:p w14:paraId="1DC909D6" w14:textId="77777777" w:rsidR="004646B5" w:rsidRPr="006028BD" w:rsidRDefault="00E7181E" w:rsidP="0011396C">
            <w:pPr>
              <w:autoSpaceDE w:val="0"/>
              <w:autoSpaceDN w:val="0"/>
              <w:adjustRightInd w:val="0"/>
              <w:spacing w:after="0" w:line="240" w:lineRule="auto"/>
              <w:rPr>
                <w:sz w:val="20"/>
                <w:szCs w:val="20"/>
              </w:rPr>
            </w:pPr>
            <w:r w:rsidRPr="006028BD">
              <w:rPr>
                <w:noProof/>
                <w:sz w:val="20"/>
                <w:szCs w:val="20"/>
                <w:lang w:val="fr-FR"/>
              </w:rPr>
              <w:t>609-826-4932</w:t>
            </w:r>
          </w:p>
        </w:tc>
        <w:tc>
          <w:tcPr>
            <w:tcW w:w="3060" w:type="dxa"/>
            <w:tcBorders>
              <w:top w:val="single" w:sz="8" w:space="0" w:color="auto"/>
              <w:left w:val="nil"/>
              <w:bottom w:val="single" w:sz="8" w:space="0" w:color="auto"/>
              <w:right w:val="nil"/>
            </w:tcBorders>
            <w:vAlign w:val="center"/>
          </w:tcPr>
          <w:p w14:paraId="448B209F" w14:textId="77777777" w:rsidR="004646B5" w:rsidRPr="006028BD" w:rsidRDefault="001021C5" w:rsidP="0011396C">
            <w:pPr>
              <w:autoSpaceDE w:val="0"/>
              <w:autoSpaceDN w:val="0"/>
              <w:adjustRightInd w:val="0"/>
              <w:spacing w:after="0" w:line="240" w:lineRule="auto"/>
              <w:rPr>
                <w:sz w:val="20"/>
                <w:szCs w:val="20"/>
              </w:rPr>
            </w:pPr>
            <w:hyperlink r:id="rId27" w:history="1">
              <w:r w:rsidR="00E7181E" w:rsidRPr="006028BD">
                <w:rPr>
                  <w:rStyle w:val="Hyperlink"/>
                  <w:sz w:val="20"/>
                  <w:szCs w:val="20"/>
                  <w:lang w:val="fr-FR"/>
                </w:rPr>
                <w:t>barbara.goun@doh.state.nj.us</w:t>
              </w:r>
            </w:hyperlink>
            <w:r w:rsidR="00E7181E" w:rsidRPr="006028BD">
              <w:rPr>
                <w:sz w:val="20"/>
                <w:szCs w:val="20"/>
                <w:lang w:val="fr-FR"/>
              </w:rPr>
              <w:t xml:space="preserve">  </w:t>
            </w:r>
          </w:p>
        </w:tc>
      </w:tr>
      <w:tr w:rsidR="004646B5" w:rsidRPr="000D28DC" w14:paraId="20CE4402" w14:textId="77777777" w:rsidTr="005D0E0D">
        <w:tc>
          <w:tcPr>
            <w:tcW w:w="2160" w:type="dxa"/>
            <w:tcBorders>
              <w:top w:val="single" w:sz="8" w:space="0" w:color="auto"/>
              <w:left w:val="nil"/>
              <w:bottom w:val="single" w:sz="8" w:space="0" w:color="auto"/>
              <w:right w:val="nil"/>
            </w:tcBorders>
            <w:vAlign w:val="center"/>
          </w:tcPr>
          <w:p w14:paraId="51909826" w14:textId="77777777" w:rsidR="004646B5" w:rsidRPr="006028BD" w:rsidRDefault="00E7181E" w:rsidP="0011396C">
            <w:pPr>
              <w:tabs>
                <w:tab w:val="left" w:pos="900"/>
                <w:tab w:val="left" w:pos="1620"/>
              </w:tabs>
              <w:spacing w:after="0" w:line="240" w:lineRule="auto"/>
              <w:rPr>
                <w:sz w:val="20"/>
                <w:szCs w:val="20"/>
              </w:rPr>
            </w:pPr>
            <w:r w:rsidRPr="006028BD">
              <w:rPr>
                <w:noProof/>
                <w:sz w:val="20"/>
                <w:szCs w:val="20"/>
              </w:rPr>
              <w:t>Heidi Krapfl</w:t>
            </w:r>
            <w:r w:rsidRPr="006028BD">
              <w:rPr>
                <w:sz w:val="20"/>
                <w:szCs w:val="20"/>
              </w:rPr>
              <w:t xml:space="preserve">, </w:t>
            </w:r>
            <w:r w:rsidRPr="006028BD">
              <w:rPr>
                <w:noProof/>
                <w:sz w:val="20"/>
                <w:szCs w:val="20"/>
              </w:rPr>
              <w:t>MPH</w:t>
            </w:r>
          </w:p>
        </w:tc>
        <w:tc>
          <w:tcPr>
            <w:tcW w:w="1440" w:type="dxa"/>
            <w:tcBorders>
              <w:top w:val="single" w:sz="8" w:space="0" w:color="auto"/>
              <w:left w:val="nil"/>
              <w:bottom w:val="single" w:sz="8" w:space="0" w:color="auto"/>
              <w:right w:val="nil"/>
            </w:tcBorders>
            <w:vAlign w:val="center"/>
          </w:tcPr>
          <w:p w14:paraId="3329DB52" w14:textId="77777777" w:rsidR="004646B5" w:rsidRPr="006028BD" w:rsidRDefault="00E7181E" w:rsidP="0011396C">
            <w:pPr>
              <w:autoSpaceDE w:val="0"/>
              <w:autoSpaceDN w:val="0"/>
              <w:adjustRightInd w:val="0"/>
              <w:spacing w:after="0" w:line="240" w:lineRule="auto"/>
              <w:rPr>
                <w:sz w:val="20"/>
                <w:szCs w:val="20"/>
              </w:rPr>
            </w:pPr>
            <w:r w:rsidRPr="006028BD">
              <w:rPr>
                <w:sz w:val="20"/>
                <w:szCs w:val="20"/>
              </w:rPr>
              <w:t>Bureau Chief</w:t>
            </w:r>
          </w:p>
        </w:tc>
        <w:tc>
          <w:tcPr>
            <w:tcW w:w="1710" w:type="dxa"/>
            <w:tcBorders>
              <w:top w:val="single" w:sz="8" w:space="0" w:color="auto"/>
              <w:left w:val="nil"/>
              <w:bottom w:val="single" w:sz="8" w:space="0" w:color="auto"/>
              <w:right w:val="nil"/>
            </w:tcBorders>
            <w:vAlign w:val="center"/>
          </w:tcPr>
          <w:p w14:paraId="67CFB9BF" w14:textId="77777777" w:rsidR="004646B5" w:rsidRPr="006028BD" w:rsidRDefault="00E7181E" w:rsidP="0011396C">
            <w:pPr>
              <w:spacing w:after="0" w:line="240" w:lineRule="auto"/>
              <w:rPr>
                <w:sz w:val="20"/>
                <w:szCs w:val="20"/>
              </w:rPr>
            </w:pPr>
            <w:r w:rsidRPr="006028BD">
              <w:rPr>
                <w:noProof/>
                <w:sz w:val="20"/>
                <w:szCs w:val="20"/>
              </w:rPr>
              <w:t>New Mexico Department of Health</w:t>
            </w:r>
          </w:p>
        </w:tc>
        <w:tc>
          <w:tcPr>
            <w:tcW w:w="1080" w:type="dxa"/>
            <w:tcBorders>
              <w:top w:val="single" w:sz="8" w:space="0" w:color="auto"/>
              <w:left w:val="nil"/>
              <w:bottom w:val="single" w:sz="8" w:space="0" w:color="auto"/>
              <w:right w:val="nil"/>
            </w:tcBorders>
            <w:vAlign w:val="center"/>
          </w:tcPr>
          <w:p w14:paraId="2715AFE0" w14:textId="77777777" w:rsidR="004646B5" w:rsidRPr="006028BD" w:rsidRDefault="00E7181E" w:rsidP="0011396C">
            <w:pPr>
              <w:autoSpaceDE w:val="0"/>
              <w:autoSpaceDN w:val="0"/>
              <w:adjustRightInd w:val="0"/>
              <w:spacing w:after="0" w:line="240" w:lineRule="auto"/>
              <w:rPr>
                <w:sz w:val="20"/>
                <w:szCs w:val="20"/>
              </w:rPr>
            </w:pPr>
            <w:r w:rsidRPr="006028BD">
              <w:rPr>
                <w:noProof/>
                <w:sz w:val="20"/>
                <w:szCs w:val="20"/>
              </w:rPr>
              <w:t>505</w:t>
            </w:r>
            <w:r w:rsidR="000D28DC" w:rsidRPr="006028BD">
              <w:rPr>
                <w:noProof/>
                <w:sz w:val="20"/>
                <w:szCs w:val="20"/>
              </w:rPr>
              <w:t>-</w:t>
            </w:r>
            <w:r w:rsidRPr="006028BD">
              <w:rPr>
                <w:noProof/>
                <w:sz w:val="20"/>
                <w:szCs w:val="20"/>
              </w:rPr>
              <w:t xml:space="preserve"> 476-3577</w:t>
            </w:r>
          </w:p>
        </w:tc>
        <w:tc>
          <w:tcPr>
            <w:tcW w:w="3060" w:type="dxa"/>
            <w:tcBorders>
              <w:top w:val="single" w:sz="8" w:space="0" w:color="auto"/>
              <w:left w:val="nil"/>
              <w:bottom w:val="single" w:sz="8" w:space="0" w:color="auto"/>
              <w:right w:val="nil"/>
            </w:tcBorders>
            <w:vAlign w:val="center"/>
          </w:tcPr>
          <w:p w14:paraId="0608F5E7" w14:textId="77777777" w:rsidR="004646B5" w:rsidRPr="006028BD" w:rsidRDefault="001021C5" w:rsidP="0011396C">
            <w:pPr>
              <w:autoSpaceDE w:val="0"/>
              <w:autoSpaceDN w:val="0"/>
              <w:adjustRightInd w:val="0"/>
              <w:spacing w:after="0" w:line="240" w:lineRule="auto"/>
              <w:rPr>
                <w:sz w:val="20"/>
                <w:szCs w:val="20"/>
              </w:rPr>
            </w:pPr>
            <w:hyperlink r:id="rId28" w:history="1">
              <w:r w:rsidR="00E7181E" w:rsidRPr="006028BD">
                <w:rPr>
                  <w:rStyle w:val="Hyperlink"/>
                  <w:noProof/>
                  <w:sz w:val="20"/>
                  <w:szCs w:val="20"/>
                </w:rPr>
                <w:t>heidi.krapfl@state.nm.us</w:t>
              </w:r>
            </w:hyperlink>
          </w:p>
        </w:tc>
      </w:tr>
      <w:tr w:rsidR="00E7181E" w:rsidRPr="000D28DC" w14:paraId="4A086974" w14:textId="77777777" w:rsidTr="005D0E0D">
        <w:tc>
          <w:tcPr>
            <w:tcW w:w="2160" w:type="dxa"/>
            <w:tcBorders>
              <w:top w:val="single" w:sz="8" w:space="0" w:color="auto"/>
              <w:left w:val="nil"/>
              <w:bottom w:val="single" w:sz="8" w:space="0" w:color="auto"/>
              <w:right w:val="nil"/>
            </w:tcBorders>
            <w:vAlign w:val="center"/>
          </w:tcPr>
          <w:p w14:paraId="2413D732"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Wendy McKelvey,</w:t>
            </w:r>
            <w:r w:rsidRPr="006028BD">
              <w:rPr>
                <w:b/>
                <w:sz w:val="20"/>
                <w:szCs w:val="20"/>
              </w:rPr>
              <w:t xml:space="preserve"> </w:t>
            </w:r>
            <w:r w:rsidRPr="006028BD">
              <w:rPr>
                <w:sz w:val="20"/>
                <w:szCs w:val="20"/>
              </w:rPr>
              <w:t>MS, PhD</w:t>
            </w:r>
          </w:p>
        </w:tc>
        <w:tc>
          <w:tcPr>
            <w:tcW w:w="1440" w:type="dxa"/>
            <w:tcBorders>
              <w:top w:val="single" w:sz="8" w:space="0" w:color="auto"/>
              <w:left w:val="nil"/>
              <w:bottom w:val="single" w:sz="8" w:space="0" w:color="auto"/>
              <w:right w:val="nil"/>
            </w:tcBorders>
            <w:vAlign w:val="center"/>
          </w:tcPr>
          <w:p w14:paraId="2833642B" w14:textId="77777777" w:rsidR="00E7181E" w:rsidRPr="006028BD" w:rsidRDefault="00E7181E" w:rsidP="0011396C">
            <w:pPr>
              <w:autoSpaceDE w:val="0"/>
              <w:autoSpaceDN w:val="0"/>
              <w:adjustRightInd w:val="0"/>
              <w:spacing w:after="0" w:line="240" w:lineRule="auto"/>
              <w:rPr>
                <w:sz w:val="20"/>
                <w:szCs w:val="20"/>
              </w:rPr>
            </w:pPr>
            <w:r w:rsidRPr="006028BD">
              <w:rPr>
                <w:sz w:val="20"/>
                <w:szCs w:val="20"/>
              </w:rPr>
              <w:t>Acting Principal, Research Scientist</w:t>
            </w:r>
          </w:p>
        </w:tc>
        <w:tc>
          <w:tcPr>
            <w:tcW w:w="1710" w:type="dxa"/>
            <w:tcBorders>
              <w:top w:val="single" w:sz="8" w:space="0" w:color="auto"/>
              <w:left w:val="nil"/>
              <w:bottom w:val="single" w:sz="8" w:space="0" w:color="auto"/>
              <w:right w:val="nil"/>
            </w:tcBorders>
            <w:vAlign w:val="center"/>
          </w:tcPr>
          <w:p w14:paraId="569698A4"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 xml:space="preserve">New York City Department of Health and Mental Hygiene </w:t>
            </w:r>
          </w:p>
        </w:tc>
        <w:tc>
          <w:tcPr>
            <w:tcW w:w="1080" w:type="dxa"/>
            <w:tcBorders>
              <w:top w:val="single" w:sz="8" w:space="0" w:color="auto"/>
              <w:left w:val="nil"/>
              <w:bottom w:val="single" w:sz="8" w:space="0" w:color="auto"/>
              <w:right w:val="nil"/>
            </w:tcBorders>
            <w:vAlign w:val="center"/>
          </w:tcPr>
          <w:p w14:paraId="6A6AAF4E" w14:textId="77777777" w:rsidR="00E7181E" w:rsidRPr="006028BD" w:rsidRDefault="00E7181E" w:rsidP="0011396C">
            <w:pPr>
              <w:pStyle w:val="NormalWeb"/>
              <w:spacing w:after="0" w:afterAutospacing="0"/>
              <w:rPr>
                <w:rFonts w:asciiTheme="minorHAnsi" w:hAnsiTheme="minorHAnsi"/>
                <w:sz w:val="20"/>
                <w:szCs w:val="20"/>
              </w:rPr>
            </w:pPr>
            <w:r w:rsidRPr="006028BD">
              <w:rPr>
                <w:rFonts w:asciiTheme="minorHAnsi" w:hAnsiTheme="minorHAnsi"/>
                <w:sz w:val="20"/>
                <w:szCs w:val="20"/>
              </w:rPr>
              <w:t>646</w:t>
            </w:r>
            <w:r w:rsidR="000D28DC" w:rsidRPr="006028BD">
              <w:rPr>
                <w:rFonts w:asciiTheme="minorHAnsi" w:hAnsiTheme="minorHAnsi"/>
                <w:sz w:val="20"/>
                <w:szCs w:val="20"/>
              </w:rPr>
              <w:t>-</w:t>
            </w:r>
            <w:r w:rsidRPr="006028BD">
              <w:rPr>
                <w:rFonts w:asciiTheme="minorHAnsi" w:hAnsiTheme="minorHAnsi"/>
                <w:sz w:val="20"/>
                <w:szCs w:val="20"/>
              </w:rPr>
              <w:t xml:space="preserve"> 632-6523</w:t>
            </w:r>
          </w:p>
          <w:p w14:paraId="19D43A79" w14:textId="77777777" w:rsidR="00E7181E" w:rsidRPr="006028BD" w:rsidRDefault="00E7181E" w:rsidP="0011396C">
            <w:pPr>
              <w:autoSpaceDE w:val="0"/>
              <w:autoSpaceDN w:val="0"/>
              <w:adjustRightInd w:val="0"/>
              <w:spacing w:after="0" w:line="240" w:lineRule="auto"/>
              <w:rPr>
                <w:sz w:val="20"/>
                <w:szCs w:val="20"/>
              </w:rPr>
            </w:pPr>
          </w:p>
        </w:tc>
        <w:tc>
          <w:tcPr>
            <w:tcW w:w="3060" w:type="dxa"/>
            <w:tcBorders>
              <w:top w:val="single" w:sz="8" w:space="0" w:color="auto"/>
              <w:left w:val="nil"/>
              <w:bottom w:val="single" w:sz="8" w:space="0" w:color="auto"/>
              <w:right w:val="nil"/>
            </w:tcBorders>
            <w:vAlign w:val="center"/>
          </w:tcPr>
          <w:p w14:paraId="7DD40673" w14:textId="77777777" w:rsidR="00E7181E" w:rsidRPr="006028BD" w:rsidRDefault="001021C5" w:rsidP="0011396C">
            <w:pPr>
              <w:autoSpaceDE w:val="0"/>
              <w:autoSpaceDN w:val="0"/>
              <w:adjustRightInd w:val="0"/>
              <w:spacing w:after="0" w:line="240" w:lineRule="auto"/>
              <w:rPr>
                <w:sz w:val="20"/>
                <w:szCs w:val="20"/>
              </w:rPr>
            </w:pPr>
            <w:hyperlink r:id="rId29" w:tooltip="blocked::mailto:wmckelve@health.nyc.gov" w:history="1">
              <w:r w:rsidR="00E7181E" w:rsidRPr="006028BD">
                <w:rPr>
                  <w:rStyle w:val="Hyperlink"/>
                  <w:sz w:val="20"/>
                  <w:szCs w:val="20"/>
                </w:rPr>
                <w:t>wmckelve@health.nyc.gov</w:t>
              </w:r>
            </w:hyperlink>
          </w:p>
        </w:tc>
      </w:tr>
      <w:tr w:rsidR="00E7181E" w:rsidRPr="000D28DC" w14:paraId="729710AC" w14:textId="77777777" w:rsidTr="005D0E0D">
        <w:tc>
          <w:tcPr>
            <w:tcW w:w="2160" w:type="dxa"/>
            <w:tcBorders>
              <w:top w:val="single" w:sz="8" w:space="0" w:color="auto"/>
              <w:left w:val="nil"/>
              <w:bottom w:val="single" w:sz="8" w:space="0" w:color="auto"/>
              <w:right w:val="nil"/>
            </w:tcBorders>
            <w:vAlign w:val="center"/>
          </w:tcPr>
          <w:p w14:paraId="3FC274C3"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Syni-An Hwang, PhD</w:t>
            </w:r>
          </w:p>
        </w:tc>
        <w:tc>
          <w:tcPr>
            <w:tcW w:w="1440" w:type="dxa"/>
            <w:tcBorders>
              <w:top w:val="single" w:sz="8" w:space="0" w:color="auto"/>
              <w:left w:val="nil"/>
              <w:bottom w:val="single" w:sz="8" w:space="0" w:color="auto"/>
              <w:right w:val="nil"/>
            </w:tcBorders>
            <w:vAlign w:val="center"/>
          </w:tcPr>
          <w:p w14:paraId="22062CB7" w14:textId="77777777" w:rsidR="00E7181E" w:rsidRPr="006028BD" w:rsidRDefault="00E7181E" w:rsidP="0011396C">
            <w:pPr>
              <w:autoSpaceDE w:val="0"/>
              <w:autoSpaceDN w:val="0"/>
              <w:adjustRightInd w:val="0"/>
              <w:spacing w:after="0" w:line="240" w:lineRule="auto"/>
              <w:rPr>
                <w:sz w:val="20"/>
                <w:szCs w:val="20"/>
              </w:rPr>
            </w:pPr>
            <w:r w:rsidRPr="006028BD">
              <w:rPr>
                <w:sz w:val="20"/>
                <w:szCs w:val="20"/>
              </w:rPr>
              <w:t>Director</w:t>
            </w:r>
          </w:p>
        </w:tc>
        <w:tc>
          <w:tcPr>
            <w:tcW w:w="1710" w:type="dxa"/>
            <w:tcBorders>
              <w:top w:val="single" w:sz="8" w:space="0" w:color="auto"/>
              <w:left w:val="nil"/>
              <w:bottom w:val="single" w:sz="8" w:space="0" w:color="auto"/>
              <w:right w:val="nil"/>
            </w:tcBorders>
            <w:vAlign w:val="center"/>
          </w:tcPr>
          <w:p w14:paraId="61EE3415"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New York State Department of Health</w:t>
            </w:r>
          </w:p>
        </w:tc>
        <w:tc>
          <w:tcPr>
            <w:tcW w:w="1080" w:type="dxa"/>
            <w:tcBorders>
              <w:top w:val="single" w:sz="8" w:space="0" w:color="auto"/>
              <w:left w:val="nil"/>
              <w:bottom w:val="single" w:sz="8" w:space="0" w:color="auto"/>
              <w:right w:val="nil"/>
            </w:tcBorders>
            <w:vAlign w:val="center"/>
          </w:tcPr>
          <w:p w14:paraId="0A50EE09" w14:textId="77777777" w:rsidR="00E7181E" w:rsidRPr="006028BD" w:rsidRDefault="00E7181E" w:rsidP="0011396C">
            <w:pPr>
              <w:autoSpaceDE w:val="0"/>
              <w:autoSpaceDN w:val="0"/>
              <w:adjustRightInd w:val="0"/>
              <w:spacing w:after="0" w:line="240" w:lineRule="auto"/>
              <w:rPr>
                <w:sz w:val="20"/>
                <w:szCs w:val="20"/>
              </w:rPr>
            </w:pPr>
            <w:r w:rsidRPr="006028BD">
              <w:rPr>
                <w:sz w:val="20"/>
                <w:szCs w:val="20"/>
              </w:rPr>
              <w:t>518</w:t>
            </w:r>
            <w:r w:rsidR="000D28DC" w:rsidRPr="006028BD">
              <w:rPr>
                <w:sz w:val="20"/>
                <w:szCs w:val="20"/>
              </w:rPr>
              <w:t>-</w:t>
            </w:r>
            <w:r w:rsidRPr="006028BD">
              <w:rPr>
                <w:sz w:val="20"/>
                <w:szCs w:val="20"/>
              </w:rPr>
              <w:t xml:space="preserve"> 402-7950</w:t>
            </w:r>
          </w:p>
        </w:tc>
        <w:tc>
          <w:tcPr>
            <w:tcW w:w="3060" w:type="dxa"/>
            <w:tcBorders>
              <w:top w:val="single" w:sz="8" w:space="0" w:color="auto"/>
              <w:left w:val="nil"/>
              <w:bottom w:val="single" w:sz="8" w:space="0" w:color="auto"/>
              <w:right w:val="nil"/>
            </w:tcBorders>
            <w:vAlign w:val="center"/>
          </w:tcPr>
          <w:p w14:paraId="5DC89207" w14:textId="77777777" w:rsidR="00E7181E" w:rsidRPr="006028BD" w:rsidRDefault="001021C5" w:rsidP="0011396C">
            <w:pPr>
              <w:autoSpaceDE w:val="0"/>
              <w:autoSpaceDN w:val="0"/>
              <w:adjustRightInd w:val="0"/>
              <w:spacing w:after="0" w:line="240" w:lineRule="auto"/>
              <w:rPr>
                <w:sz w:val="20"/>
                <w:szCs w:val="20"/>
              </w:rPr>
            </w:pPr>
            <w:hyperlink r:id="rId30" w:history="1">
              <w:r w:rsidR="00E7181E" w:rsidRPr="006028BD">
                <w:rPr>
                  <w:rStyle w:val="Hyperlink"/>
                  <w:sz w:val="20"/>
                  <w:szCs w:val="20"/>
                </w:rPr>
                <w:t>synian.hwang@health.ny.gov</w:t>
              </w:r>
            </w:hyperlink>
          </w:p>
        </w:tc>
      </w:tr>
      <w:tr w:rsidR="00E7181E" w:rsidRPr="000D28DC" w14:paraId="395A7BE8" w14:textId="77777777" w:rsidTr="005D0E0D">
        <w:tc>
          <w:tcPr>
            <w:tcW w:w="2160" w:type="dxa"/>
            <w:tcBorders>
              <w:top w:val="single" w:sz="8" w:space="0" w:color="auto"/>
              <w:left w:val="nil"/>
              <w:bottom w:val="single" w:sz="8" w:space="0" w:color="auto"/>
              <w:right w:val="nil"/>
            </w:tcBorders>
            <w:vAlign w:val="center"/>
          </w:tcPr>
          <w:p w14:paraId="28679989"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Curtis Cude</w:t>
            </w:r>
          </w:p>
        </w:tc>
        <w:tc>
          <w:tcPr>
            <w:tcW w:w="1440" w:type="dxa"/>
            <w:tcBorders>
              <w:top w:val="single" w:sz="8" w:space="0" w:color="auto"/>
              <w:left w:val="nil"/>
              <w:bottom w:val="single" w:sz="8" w:space="0" w:color="auto"/>
              <w:right w:val="nil"/>
            </w:tcBorders>
            <w:vAlign w:val="center"/>
          </w:tcPr>
          <w:p w14:paraId="2979EAC6" w14:textId="77777777" w:rsidR="00E7181E" w:rsidRPr="006028BD" w:rsidRDefault="00E7181E" w:rsidP="0011396C">
            <w:pPr>
              <w:spacing w:after="0" w:line="240" w:lineRule="auto"/>
              <w:rPr>
                <w:sz w:val="20"/>
                <w:szCs w:val="20"/>
              </w:rPr>
            </w:pPr>
            <w:r w:rsidRPr="006028BD">
              <w:rPr>
                <w:sz w:val="20"/>
                <w:szCs w:val="20"/>
                <w:lang w:val="sv-SE"/>
              </w:rPr>
              <w:t>Principal Investigator</w:t>
            </w:r>
          </w:p>
        </w:tc>
        <w:tc>
          <w:tcPr>
            <w:tcW w:w="1710" w:type="dxa"/>
            <w:tcBorders>
              <w:top w:val="single" w:sz="8" w:space="0" w:color="auto"/>
              <w:left w:val="nil"/>
              <w:bottom w:val="single" w:sz="8" w:space="0" w:color="auto"/>
              <w:right w:val="nil"/>
            </w:tcBorders>
            <w:vAlign w:val="center"/>
          </w:tcPr>
          <w:p w14:paraId="453064C7"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Oregon Public Health Division</w:t>
            </w:r>
          </w:p>
        </w:tc>
        <w:tc>
          <w:tcPr>
            <w:tcW w:w="1080" w:type="dxa"/>
            <w:tcBorders>
              <w:top w:val="single" w:sz="8" w:space="0" w:color="auto"/>
              <w:left w:val="nil"/>
              <w:bottom w:val="single" w:sz="8" w:space="0" w:color="auto"/>
              <w:right w:val="nil"/>
            </w:tcBorders>
            <w:vAlign w:val="center"/>
          </w:tcPr>
          <w:p w14:paraId="6C96FEA2" w14:textId="77777777" w:rsidR="00E7181E" w:rsidRPr="006028BD" w:rsidRDefault="00E7181E" w:rsidP="0011396C">
            <w:pPr>
              <w:autoSpaceDE w:val="0"/>
              <w:autoSpaceDN w:val="0"/>
              <w:adjustRightInd w:val="0"/>
              <w:spacing w:after="0" w:line="240" w:lineRule="auto"/>
              <w:rPr>
                <w:sz w:val="20"/>
                <w:szCs w:val="20"/>
              </w:rPr>
            </w:pPr>
            <w:r w:rsidRPr="006028BD">
              <w:rPr>
                <w:sz w:val="20"/>
                <w:szCs w:val="20"/>
                <w:lang w:val="sv-SE"/>
              </w:rPr>
              <w:t>971</w:t>
            </w:r>
            <w:r w:rsidR="000D28DC" w:rsidRPr="006028BD">
              <w:rPr>
                <w:sz w:val="20"/>
                <w:szCs w:val="20"/>
                <w:lang w:val="sv-SE"/>
              </w:rPr>
              <w:t>-</w:t>
            </w:r>
            <w:r w:rsidRPr="006028BD">
              <w:rPr>
                <w:sz w:val="20"/>
                <w:szCs w:val="20"/>
                <w:lang w:val="sv-SE"/>
              </w:rPr>
              <w:t xml:space="preserve"> 673-0975</w:t>
            </w:r>
          </w:p>
        </w:tc>
        <w:tc>
          <w:tcPr>
            <w:tcW w:w="3060" w:type="dxa"/>
            <w:tcBorders>
              <w:top w:val="single" w:sz="8" w:space="0" w:color="auto"/>
              <w:left w:val="nil"/>
              <w:bottom w:val="single" w:sz="8" w:space="0" w:color="auto"/>
              <w:right w:val="nil"/>
            </w:tcBorders>
            <w:vAlign w:val="center"/>
          </w:tcPr>
          <w:p w14:paraId="77B36C9B" w14:textId="77777777" w:rsidR="00E7181E" w:rsidRPr="006028BD" w:rsidRDefault="001021C5" w:rsidP="0011396C">
            <w:pPr>
              <w:autoSpaceDE w:val="0"/>
              <w:autoSpaceDN w:val="0"/>
              <w:adjustRightInd w:val="0"/>
              <w:spacing w:after="0" w:line="240" w:lineRule="auto"/>
              <w:rPr>
                <w:sz w:val="20"/>
                <w:szCs w:val="20"/>
              </w:rPr>
            </w:pPr>
            <w:hyperlink r:id="rId31" w:history="1">
              <w:r w:rsidR="00E7181E" w:rsidRPr="006028BD">
                <w:rPr>
                  <w:rStyle w:val="Hyperlink"/>
                  <w:sz w:val="20"/>
                  <w:szCs w:val="20"/>
                  <w:lang w:val="sv-SE"/>
                </w:rPr>
                <w:t>curtis.g.cude@state.or.us</w:t>
              </w:r>
            </w:hyperlink>
          </w:p>
        </w:tc>
      </w:tr>
      <w:tr w:rsidR="00E7181E" w:rsidRPr="000D28DC" w14:paraId="223E5911" w14:textId="77777777" w:rsidTr="005D0E0D">
        <w:tc>
          <w:tcPr>
            <w:tcW w:w="2160" w:type="dxa"/>
            <w:tcBorders>
              <w:top w:val="single" w:sz="8" w:space="0" w:color="auto"/>
              <w:left w:val="nil"/>
              <w:bottom w:val="single" w:sz="8" w:space="0" w:color="auto"/>
              <w:right w:val="nil"/>
            </w:tcBorders>
            <w:vAlign w:val="center"/>
          </w:tcPr>
          <w:p w14:paraId="5F504806" w14:textId="77777777" w:rsidR="00E7181E" w:rsidRPr="006028BD" w:rsidRDefault="00E7181E" w:rsidP="0011396C">
            <w:pPr>
              <w:tabs>
                <w:tab w:val="left" w:pos="900"/>
                <w:tab w:val="left" w:pos="1620"/>
              </w:tabs>
              <w:spacing w:after="0" w:line="240" w:lineRule="auto"/>
              <w:rPr>
                <w:sz w:val="20"/>
                <w:szCs w:val="20"/>
              </w:rPr>
            </w:pPr>
            <w:r w:rsidRPr="006028BD">
              <w:rPr>
                <w:sz w:val="20"/>
                <w:szCs w:val="20"/>
              </w:rPr>
              <w:t xml:space="preserve">Vadim Drobin, </w:t>
            </w:r>
            <w:r w:rsidR="000D28DC" w:rsidRPr="006028BD">
              <w:rPr>
                <w:sz w:val="20"/>
                <w:szCs w:val="20"/>
              </w:rPr>
              <w:t>MD, MPH</w:t>
            </w:r>
          </w:p>
        </w:tc>
        <w:tc>
          <w:tcPr>
            <w:tcW w:w="1440" w:type="dxa"/>
            <w:tcBorders>
              <w:top w:val="single" w:sz="8" w:space="0" w:color="auto"/>
              <w:left w:val="nil"/>
              <w:bottom w:val="single" w:sz="8" w:space="0" w:color="auto"/>
              <w:right w:val="nil"/>
            </w:tcBorders>
            <w:vAlign w:val="center"/>
          </w:tcPr>
          <w:p w14:paraId="25E7F8BB" w14:textId="77777777" w:rsidR="00E7181E" w:rsidRPr="006028BD" w:rsidRDefault="000D28DC" w:rsidP="0011396C">
            <w:pPr>
              <w:autoSpaceDE w:val="0"/>
              <w:autoSpaceDN w:val="0"/>
              <w:adjustRightInd w:val="0"/>
              <w:spacing w:after="0" w:line="240" w:lineRule="auto"/>
              <w:rPr>
                <w:sz w:val="20"/>
                <w:szCs w:val="20"/>
              </w:rPr>
            </w:pPr>
            <w:r w:rsidRPr="006028BD">
              <w:rPr>
                <w:sz w:val="20"/>
                <w:szCs w:val="20"/>
              </w:rPr>
              <w:t>Epidemiologist</w:t>
            </w:r>
          </w:p>
        </w:tc>
        <w:tc>
          <w:tcPr>
            <w:tcW w:w="1710" w:type="dxa"/>
            <w:tcBorders>
              <w:top w:val="single" w:sz="8" w:space="0" w:color="auto"/>
              <w:left w:val="nil"/>
              <w:bottom w:val="single" w:sz="8" w:space="0" w:color="auto"/>
              <w:right w:val="nil"/>
            </w:tcBorders>
            <w:vAlign w:val="center"/>
          </w:tcPr>
          <w:p w14:paraId="4F3DDCA6" w14:textId="77777777" w:rsidR="00E7181E" w:rsidRPr="006028BD" w:rsidRDefault="000D28DC" w:rsidP="0011396C">
            <w:pPr>
              <w:tabs>
                <w:tab w:val="left" w:pos="720"/>
                <w:tab w:val="left" w:pos="1080"/>
              </w:tabs>
              <w:spacing w:after="0" w:line="240" w:lineRule="auto"/>
              <w:rPr>
                <w:sz w:val="20"/>
                <w:szCs w:val="20"/>
              </w:rPr>
            </w:pPr>
            <w:r w:rsidRPr="006028BD">
              <w:rPr>
                <w:sz w:val="20"/>
                <w:szCs w:val="20"/>
              </w:rPr>
              <w:t>Pennsylvania Department of Health</w:t>
            </w:r>
          </w:p>
        </w:tc>
        <w:tc>
          <w:tcPr>
            <w:tcW w:w="1080" w:type="dxa"/>
            <w:tcBorders>
              <w:top w:val="single" w:sz="8" w:space="0" w:color="auto"/>
              <w:left w:val="nil"/>
              <w:bottom w:val="single" w:sz="8" w:space="0" w:color="auto"/>
              <w:right w:val="nil"/>
            </w:tcBorders>
            <w:vAlign w:val="center"/>
          </w:tcPr>
          <w:p w14:paraId="1346A76C" w14:textId="77777777" w:rsidR="00E7181E" w:rsidRPr="006028BD" w:rsidRDefault="000D28DC" w:rsidP="0011396C">
            <w:pPr>
              <w:autoSpaceDE w:val="0"/>
              <w:autoSpaceDN w:val="0"/>
              <w:adjustRightInd w:val="0"/>
              <w:spacing w:after="0" w:line="240" w:lineRule="auto"/>
              <w:rPr>
                <w:sz w:val="20"/>
                <w:szCs w:val="20"/>
              </w:rPr>
            </w:pPr>
            <w:r w:rsidRPr="006028BD">
              <w:rPr>
                <w:sz w:val="20"/>
                <w:szCs w:val="20"/>
              </w:rPr>
              <w:t>717-547-3478</w:t>
            </w:r>
          </w:p>
        </w:tc>
        <w:tc>
          <w:tcPr>
            <w:tcW w:w="3060" w:type="dxa"/>
            <w:tcBorders>
              <w:top w:val="single" w:sz="8" w:space="0" w:color="auto"/>
              <w:left w:val="nil"/>
              <w:bottom w:val="single" w:sz="8" w:space="0" w:color="auto"/>
              <w:right w:val="nil"/>
            </w:tcBorders>
            <w:vAlign w:val="center"/>
          </w:tcPr>
          <w:p w14:paraId="189188EB" w14:textId="77777777" w:rsidR="00E7181E" w:rsidRPr="006028BD" w:rsidRDefault="001021C5" w:rsidP="0011396C">
            <w:pPr>
              <w:autoSpaceDE w:val="0"/>
              <w:autoSpaceDN w:val="0"/>
              <w:adjustRightInd w:val="0"/>
              <w:spacing w:after="0" w:line="240" w:lineRule="auto"/>
              <w:rPr>
                <w:sz w:val="20"/>
                <w:szCs w:val="20"/>
              </w:rPr>
            </w:pPr>
            <w:hyperlink r:id="rId32" w:history="1">
              <w:r w:rsidR="000D28DC" w:rsidRPr="006028BD">
                <w:rPr>
                  <w:rStyle w:val="Hyperlink"/>
                  <w:sz w:val="20"/>
                  <w:szCs w:val="20"/>
                </w:rPr>
                <w:t>vdrobin@pa.gov</w:t>
              </w:r>
            </w:hyperlink>
            <w:r w:rsidR="000D28DC" w:rsidRPr="006028BD">
              <w:rPr>
                <w:sz w:val="20"/>
                <w:szCs w:val="20"/>
              </w:rPr>
              <w:t xml:space="preserve">  </w:t>
            </w:r>
          </w:p>
        </w:tc>
      </w:tr>
      <w:tr w:rsidR="000D28DC" w:rsidRPr="000D28DC" w14:paraId="6835E0B1" w14:textId="77777777" w:rsidTr="005D0E0D">
        <w:tc>
          <w:tcPr>
            <w:tcW w:w="2160" w:type="dxa"/>
            <w:tcBorders>
              <w:top w:val="single" w:sz="8" w:space="0" w:color="auto"/>
              <w:left w:val="nil"/>
              <w:bottom w:val="single" w:sz="8" w:space="0" w:color="auto"/>
              <w:right w:val="nil"/>
            </w:tcBorders>
            <w:vAlign w:val="center"/>
          </w:tcPr>
          <w:p w14:paraId="4CEBB5C5" w14:textId="77777777" w:rsidR="000D28DC" w:rsidRPr="006028BD" w:rsidRDefault="000D28DC" w:rsidP="0011396C">
            <w:pPr>
              <w:spacing w:after="0" w:line="240" w:lineRule="auto"/>
              <w:contextualSpacing/>
              <w:rPr>
                <w:sz w:val="20"/>
                <w:szCs w:val="20"/>
              </w:rPr>
            </w:pPr>
            <w:r w:rsidRPr="006028BD">
              <w:rPr>
                <w:sz w:val="20"/>
                <w:szCs w:val="20"/>
              </w:rPr>
              <w:t xml:space="preserve">Shea Sutton, PhD </w:t>
            </w:r>
          </w:p>
          <w:p w14:paraId="09A9232E" w14:textId="77777777" w:rsidR="000D28DC" w:rsidRPr="006028BD" w:rsidRDefault="000D28DC"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14:paraId="38B762AB" w14:textId="77777777" w:rsidR="000D28DC" w:rsidRPr="006028BD" w:rsidRDefault="000D28DC" w:rsidP="0011396C">
            <w:pPr>
              <w:autoSpaceDE w:val="0"/>
              <w:autoSpaceDN w:val="0"/>
              <w:adjustRightInd w:val="0"/>
              <w:spacing w:after="0" w:line="240" w:lineRule="auto"/>
              <w:rPr>
                <w:sz w:val="20"/>
                <w:szCs w:val="20"/>
              </w:rPr>
            </w:pPr>
            <w:r w:rsidRPr="006028BD">
              <w:rPr>
                <w:sz w:val="20"/>
                <w:szCs w:val="20"/>
              </w:rPr>
              <w:t>Director</w:t>
            </w:r>
          </w:p>
        </w:tc>
        <w:tc>
          <w:tcPr>
            <w:tcW w:w="1710" w:type="dxa"/>
            <w:tcBorders>
              <w:top w:val="single" w:sz="8" w:space="0" w:color="auto"/>
              <w:left w:val="nil"/>
              <w:bottom w:val="single" w:sz="8" w:space="0" w:color="auto"/>
              <w:right w:val="nil"/>
            </w:tcBorders>
            <w:vAlign w:val="center"/>
          </w:tcPr>
          <w:p w14:paraId="6E51147B" w14:textId="77777777" w:rsidR="000D28DC" w:rsidRPr="006028BD" w:rsidRDefault="000D28DC" w:rsidP="0011396C">
            <w:pPr>
              <w:tabs>
                <w:tab w:val="left" w:pos="720"/>
                <w:tab w:val="left" w:pos="1080"/>
              </w:tabs>
              <w:spacing w:after="0" w:line="240" w:lineRule="auto"/>
              <w:rPr>
                <w:sz w:val="20"/>
                <w:szCs w:val="20"/>
              </w:rPr>
            </w:pPr>
            <w:r w:rsidRPr="006028BD">
              <w:rPr>
                <w:sz w:val="20"/>
                <w:szCs w:val="20"/>
              </w:rPr>
              <w:t>South Carolina Department of Health and Environment</w:t>
            </w:r>
          </w:p>
        </w:tc>
        <w:tc>
          <w:tcPr>
            <w:tcW w:w="1080" w:type="dxa"/>
            <w:tcBorders>
              <w:top w:val="single" w:sz="8" w:space="0" w:color="auto"/>
              <w:left w:val="nil"/>
              <w:bottom w:val="single" w:sz="8" w:space="0" w:color="auto"/>
              <w:right w:val="nil"/>
            </w:tcBorders>
            <w:vAlign w:val="center"/>
          </w:tcPr>
          <w:p w14:paraId="378BB522" w14:textId="77777777" w:rsidR="000D28DC" w:rsidRPr="006028BD" w:rsidRDefault="000D28DC" w:rsidP="0011396C">
            <w:pPr>
              <w:autoSpaceDE w:val="0"/>
              <w:autoSpaceDN w:val="0"/>
              <w:adjustRightInd w:val="0"/>
              <w:spacing w:after="0" w:line="240" w:lineRule="auto"/>
              <w:rPr>
                <w:sz w:val="20"/>
                <w:szCs w:val="20"/>
              </w:rPr>
            </w:pPr>
            <w:r w:rsidRPr="006028BD">
              <w:rPr>
                <w:sz w:val="20"/>
                <w:szCs w:val="20"/>
              </w:rPr>
              <w:t>803- 898-1808</w:t>
            </w:r>
          </w:p>
        </w:tc>
        <w:tc>
          <w:tcPr>
            <w:tcW w:w="3060" w:type="dxa"/>
            <w:tcBorders>
              <w:top w:val="single" w:sz="8" w:space="0" w:color="auto"/>
              <w:left w:val="nil"/>
              <w:bottom w:val="single" w:sz="8" w:space="0" w:color="auto"/>
              <w:right w:val="nil"/>
            </w:tcBorders>
            <w:vAlign w:val="center"/>
          </w:tcPr>
          <w:p w14:paraId="05B0BC56" w14:textId="77777777" w:rsidR="000D28DC" w:rsidRPr="006028BD" w:rsidRDefault="001021C5" w:rsidP="0011396C">
            <w:pPr>
              <w:autoSpaceDE w:val="0"/>
              <w:autoSpaceDN w:val="0"/>
              <w:adjustRightInd w:val="0"/>
              <w:spacing w:after="0" w:line="240" w:lineRule="auto"/>
              <w:rPr>
                <w:sz w:val="20"/>
                <w:szCs w:val="20"/>
              </w:rPr>
            </w:pPr>
            <w:hyperlink r:id="rId33" w:history="1">
              <w:r w:rsidR="000D28DC" w:rsidRPr="006028BD">
                <w:rPr>
                  <w:rStyle w:val="Hyperlink"/>
                  <w:sz w:val="20"/>
                  <w:szCs w:val="20"/>
                </w:rPr>
                <w:t>suttonsr@dhec.sc.gov</w:t>
              </w:r>
            </w:hyperlink>
          </w:p>
        </w:tc>
      </w:tr>
      <w:tr w:rsidR="000D28DC" w:rsidRPr="000D28DC" w14:paraId="7DED004F" w14:textId="77777777" w:rsidTr="005D0E0D">
        <w:tc>
          <w:tcPr>
            <w:tcW w:w="2160" w:type="dxa"/>
            <w:tcBorders>
              <w:top w:val="single" w:sz="8" w:space="0" w:color="auto"/>
              <w:left w:val="nil"/>
              <w:bottom w:val="single" w:sz="8" w:space="0" w:color="auto"/>
              <w:right w:val="nil"/>
            </w:tcBorders>
            <w:vAlign w:val="center"/>
          </w:tcPr>
          <w:p w14:paraId="75F9E201" w14:textId="77777777" w:rsidR="000D28DC" w:rsidRPr="006028BD" w:rsidRDefault="000D28DC" w:rsidP="0011396C">
            <w:pPr>
              <w:tabs>
                <w:tab w:val="left" w:pos="900"/>
                <w:tab w:val="left" w:pos="1620"/>
              </w:tabs>
              <w:spacing w:after="0" w:line="240" w:lineRule="auto"/>
              <w:rPr>
                <w:sz w:val="20"/>
                <w:szCs w:val="20"/>
              </w:rPr>
            </w:pPr>
            <w:r w:rsidRPr="006028BD">
              <w:rPr>
                <w:sz w:val="20"/>
                <w:szCs w:val="20"/>
              </w:rPr>
              <w:t>Sam LeFevre, DSc</w:t>
            </w:r>
          </w:p>
        </w:tc>
        <w:tc>
          <w:tcPr>
            <w:tcW w:w="1440" w:type="dxa"/>
            <w:tcBorders>
              <w:top w:val="single" w:sz="8" w:space="0" w:color="auto"/>
              <w:left w:val="nil"/>
              <w:bottom w:val="single" w:sz="8" w:space="0" w:color="auto"/>
              <w:right w:val="nil"/>
            </w:tcBorders>
            <w:vAlign w:val="center"/>
          </w:tcPr>
          <w:p w14:paraId="0E603C4C" w14:textId="77777777" w:rsidR="000D28DC" w:rsidRPr="006028BD" w:rsidRDefault="000D28DC" w:rsidP="0011396C">
            <w:pPr>
              <w:spacing w:after="0" w:line="240" w:lineRule="auto"/>
              <w:rPr>
                <w:sz w:val="20"/>
                <w:szCs w:val="20"/>
              </w:rPr>
            </w:pPr>
            <w:r w:rsidRPr="006028BD">
              <w:rPr>
                <w:sz w:val="20"/>
                <w:szCs w:val="20"/>
              </w:rPr>
              <w:t>Environmental Epidemiologist</w:t>
            </w:r>
          </w:p>
          <w:p w14:paraId="1CF5F3DF" w14:textId="77777777" w:rsidR="000D28DC" w:rsidRPr="006028BD" w:rsidRDefault="000D28DC"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14:paraId="229977B2" w14:textId="77777777" w:rsidR="000D28DC" w:rsidRPr="006028BD" w:rsidRDefault="000D28DC" w:rsidP="0011396C">
            <w:pPr>
              <w:tabs>
                <w:tab w:val="left" w:pos="720"/>
                <w:tab w:val="left" w:pos="1080"/>
              </w:tabs>
              <w:spacing w:after="0" w:line="240" w:lineRule="auto"/>
              <w:rPr>
                <w:sz w:val="20"/>
                <w:szCs w:val="20"/>
              </w:rPr>
            </w:pPr>
            <w:r w:rsidRPr="006028BD">
              <w:rPr>
                <w:noProof/>
                <w:sz w:val="20"/>
                <w:szCs w:val="20"/>
              </w:rPr>
              <w:t>Utah Department of Health</w:t>
            </w:r>
          </w:p>
        </w:tc>
        <w:tc>
          <w:tcPr>
            <w:tcW w:w="1080" w:type="dxa"/>
            <w:tcBorders>
              <w:top w:val="single" w:sz="8" w:space="0" w:color="auto"/>
              <w:left w:val="nil"/>
              <w:bottom w:val="single" w:sz="8" w:space="0" w:color="auto"/>
              <w:right w:val="nil"/>
            </w:tcBorders>
            <w:vAlign w:val="center"/>
          </w:tcPr>
          <w:p w14:paraId="7491BEA7" w14:textId="77777777" w:rsidR="000D28DC" w:rsidRPr="006028BD" w:rsidRDefault="000D28DC" w:rsidP="0011396C">
            <w:pPr>
              <w:autoSpaceDE w:val="0"/>
              <w:autoSpaceDN w:val="0"/>
              <w:adjustRightInd w:val="0"/>
              <w:spacing w:after="0" w:line="240" w:lineRule="auto"/>
              <w:rPr>
                <w:sz w:val="20"/>
                <w:szCs w:val="20"/>
              </w:rPr>
            </w:pPr>
            <w:r w:rsidRPr="006028BD">
              <w:rPr>
                <w:sz w:val="20"/>
                <w:szCs w:val="20"/>
              </w:rPr>
              <w:t>801- 538-6191</w:t>
            </w:r>
          </w:p>
        </w:tc>
        <w:tc>
          <w:tcPr>
            <w:tcW w:w="3060" w:type="dxa"/>
            <w:tcBorders>
              <w:top w:val="single" w:sz="8" w:space="0" w:color="auto"/>
              <w:left w:val="nil"/>
              <w:bottom w:val="single" w:sz="8" w:space="0" w:color="auto"/>
              <w:right w:val="nil"/>
            </w:tcBorders>
            <w:vAlign w:val="center"/>
          </w:tcPr>
          <w:p w14:paraId="164C0874" w14:textId="77777777" w:rsidR="000D28DC" w:rsidRPr="006028BD" w:rsidRDefault="001021C5" w:rsidP="0011396C">
            <w:pPr>
              <w:autoSpaceDE w:val="0"/>
              <w:autoSpaceDN w:val="0"/>
              <w:adjustRightInd w:val="0"/>
              <w:spacing w:after="0" w:line="240" w:lineRule="auto"/>
              <w:rPr>
                <w:sz w:val="20"/>
                <w:szCs w:val="20"/>
              </w:rPr>
            </w:pPr>
            <w:hyperlink r:id="rId34" w:history="1">
              <w:r w:rsidR="000D28DC" w:rsidRPr="006028BD">
                <w:rPr>
                  <w:rStyle w:val="Hyperlink"/>
                  <w:sz w:val="20"/>
                  <w:szCs w:val="20"/>
                </w:rPr>
                <w:t>slefevre@utah.gov</w:t>
              </w:r>
            </w:hyperlink>
          </w:p>
        </w:tc>
      </w:tr>
      <w:tr w:rsidR="000D28DC" w:rsidRPr="000D28DC" w14:paraId="133E34D2" w14:textId="77777777" w:rsidTr="005D0E0D">
        <w:tc>
          <w:tcPr>
            <w:tcW w:w="2160" w:type="dxa"/>
            <w:tcBorders>
              <w:top w:val="single" w:sz="8" w:space="0" w:color="auto"/>
              <w:left w:val="nil"/>
              <w:bottom w:val="single" w:sz="8" w:space="0" w:color="auto"/>
              <w:right w:val="nil"/>
            </w:tcBorders>
            <w:vAlign w:val="center"/>
          </w:tcPr>
          <w:p w14:paraId="0831E36B" w14:textId="77777777" w:rsidR="000D28DC" w:rsidRPr="006028BD" w:rsidRDefault="000D28DC" w:rsidP="0011396C">
            <w:pPr>
              <w:spacing w:after="0" w:line="240" w:lineRule="auto"/>
              <w:rPr>
                <w:sz w:val="20"/>
                <w:szCs w:val="20"/>
              </w:rPr>
            </w:pPr>
            <w:r w:rsidRPr="006028BD">
              <w:rPr>
                <w:sz w:val="20"/>
                <w:szCs w:val="20"/>
              </w:rPr>
              <w:t xml:space="preserve">Glen Patrick, MPH   </w:t>
            </w:r>
          </w:p>
          <w:p w14:paraId="7CEE3824" w14:textId="77777777" w:rsidR="000D28DC" w:rsidRPr="006028BD" w:rsidRDefault="000D28DC"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14:paraId="59ECA6BA" w14:textId="77777777" w:rsidR="000D28DC" w:rsidRPr="006028BD" w:rsidRDefault="000D28DC" w:rsidP="0011396C">
            <w:pPr>
              <w:autoSpaceDE w:val="0"/>
              <w:autoSpaceDN w:val="0"/>
              <w:adjustRightInd w:val="0"/>
              <w:spacing w:after="0" w:line="240" w:lineRule="auto"/>
              <w:rPr>
                <w:sz w:val="20"/>
                <w:szCs w:val="20"/>
              </w:rPr>
            </w:pPr>
            <w:r w:rsidRPr="006028BD">
              <w:rPr>
                <w:sz w:val="20"/>
                <w:szCs w:val="20"/>
                <w:lang w:val="sv-SE"/>
              </w:rPr>
              <w:t>Principal Investigator</w:t>
            </w:r>
          </w:p>
        </w:tc>
        <w:tc>
          <w:tcPr>
            <w:tcW w:w="1710" w:type="dxa"/>
            <w:tcBorders>
              <w:top w:val="single" w:sz="8" w:space="0" w:color="auto"/>
              <w:left w:val="nil"/>
              <w:bottom w:val="single" w:sz="8" w:space="0" w:color="auto"/>
              <w:right w:val="nil"/>
            </w:tcBorders>
            <w:vAlign w:val="center"/>
          </w:tcPr>
          <w:p w14:paraId="66C50BE7" w14:textId="77777777" w:rsidR="000D28DC" w:rsidRPr="006028BD" w:rsidRDefault="000D28DC" w:rsidP="0011396C">
            <w:pPr>
              <w:tabs>
                <w:tab w:val="left" w:pos="720"/>
                <w:tab w:val="left" w:pos="1080"/>
              </w:tabs>
              <w:spacing w:after="0" w:line="240" w:lineRule="auto"/>
              <w:rPr>
                <w:sz w:val="20"/>
                <w:szCs w:val="20"/>
              </w:rPr>
            </w:pPr>
            <w:r w:rsidRPr="006028BD">
              <w:rPr>
                <w:sz w:val="20"/>
                <w:szCs w:val="20"/>
              </w:rPr>
              <w:t>Washington State Department of Health</w:t>
            </w:r>
          </w:p>
        </w:tc>
        <w:tc>
          <w:tcPr>
            <w:tcW w:w="1080" w:type="dxa"/>
            <w:tcBorders>
              <w:top w:val="single" w:sz="8" w:space="0" w:color="auto"/>
              <w:left w:val="nil"/>
              <w:bottom w:val="single" w:sz="8" w:space="0" w:color="auto"/>
              <w:right w:val="nil"/>
            </w:tcBorders>
            <w:vAlign w:val="center"/>
          </w:tcPr>
          <w:p w14:paraId="3066910F" w14:textId="77777777" w:rsidR="000D28DC" w:rsidRPr="006028BD" w:rsidRDefault="000D28DC" w:rsidP="0011396C">
            <w:pPr>
              <w:autoSpaceDE w:val="0"/>
              <w:autoSpaceDN w:val="0"/>
              <w:adjustRightInd w:val="0"/>
              <w:spacing w:after="0" w:line="240" w:lineRule="auto"/>
              <w:rPr>
                <w:sz w:val="20"/>
                <w:szCs w:val="20"/>
              </w:rPr>
            </w:pPr>
            <w:r w:rsidRPr="006028BD">
              <w:rPr>
                <w:sz w:val="20"/>
                <w:szCs w:val="20"/>
              </w:rPr>
              <w:t>360- 236-3177</w:t>
            </w:r>
          </w:p>
        </w:tc>
        <w:tc>
          <w:tcPr>
            <w:tcW w:w="3060" w:type="dxa"/>
            <w:tcBorders>
              <w:top w:val="single" w:sz="8" w:space="0" w:color="auto"/>
              <w:left w:val="nil"/>
              <w:bottom w:val="single" w:sz="8" w:space="0" w:color="auto"/>
              <w:right w:val="nil"/>
            </w:tcBorders>
            <w:vAlign w:val="center"/>
          </w:tcPr>
          <w:p w14:paraId="69D7B4C1" w14:textId="77777777" w:rsidR="000D28DC" w:rsidRPr="006028BD" w:rsidRDefault="001021C5" w:rsidP="0011396C">
            <w:pPr>
              <w:autoSpaceDE w:val="0"/>
              <w:autoSpaceDN w:val="0"/>
              <w:adjustRightInd w:val="0"/>
              <w:spacing w:after="0" w:line="240" w:lineRule="auto"/>
              <w:rPr>
                <w:sz w:val="20"/>
                <w:szCs w:val="20"/>
              </w:rPr>
            </w:pPr>
            <w:hyperlink r:id="rId35" w:history="1">
              <w:r w:rsidR="000D28DC" w:rsidRPr="006028BD">
                <w:rPr>
                  <w:rStyle w:val="Hyperlink"/>
                  <w:sz w:val="20"/>
                  <w:szCs w:val="20"/>
                  <w:lang w:val="fr-FR"/>
                </w:rPr>
                <w:t>glen.patrick@doh.wa.gov</w:t>
              </w:r>
            </w:hyperlink>
          </w:p>
        </w:tc>
      </w:tr>
      <w:tr w:rsidR="000D28DC" w:rsidRPr="000D28DC" w14:paraId="69FB2F90" w14:textId="77777777" w:rsidTr="005D0E0D">
        <w:tc>
          <w:tcPr>
            <w:tcW w:w="2160" w:type="dxa"/>
            <w:tcBorders>
              <w:top w:val="single" w:sz="8" w:space="0" w:color="auto"/>
              <w:left w:val="nil"/>
              <w:bottom w:val="single" w:sz="8" w:space="0" w:color="auto"/>
              <w:right w:val="nil"/>
            </w:tcBorders>
            <w:vAlign w:val="center"/>
          </w:tcPr>
          <w:p w14:paraId="547D148F" w14:textId="77777777" w:rsidR="000D28DC" w:rsidRPr="006028BD" w:rsidRDefault="000D28DC" w:rsidP="0011396C">
            <w:pPr>
              <w:spacing w:after="0" w:line="240" w:lineRule="auto"/>
              <w:rPr>
                <w:sz w:val="20"/>
                <w:szCs w:val="20"/>
              </w:rPr>
            </w:pPr>
            <w:r w:rsidRPr="006028BD">
              <w:rPr>
                <w:sz w:val="20"/>
                <w:szCs w:val="20"/>
              </w:rPr>
              <w:t xml:space="preserve">Henry A. Anderson, MD   </w:t>
            </w:r>
          </w:p>
          <w:p w14:paraId="5D8A9B99" w14:textId="77777777" w:rsidR="000D28DC" w:rsidRPr="006028BD" w:rsidRDefault="000D28DC"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14:paraId="29801AC5" w14:textId="77777777" w:rsidR="000D28DC" w:rsidRPr="006028BD" w:rsidRDefault="000D28DC" w:rsidP="0011396C">
            <w:pPr>
              <w:spacing w:after="0" w:line="240" w:lineRule="auto"/>
              <w:rPr>
                <w:sz w:val="20"/>
                <w:szCs w:val="20"/>
              </w:rPr>
            </w:pPr>
            <w:r w:rsidRPr="006028BD">
              <w:rPr>
                <w:noProof/>
                <w:sz w:val="20"/>
                <w:szCs w:val="20"/>
              </w:rPr>
              <w:t>Chief Medical Officer</w:t>
            </w:r>
          </w:p>
          <w:p w14:paraId="328FB768" w14:textId="77777777" w:rsidR="000D28DC" w:rsidRPr="006028BD" w:rsidRDefault="000D28DC"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14:paraId="4E7BE154" w14:textId="77777777" w:rsidR="000D28DC" w:rsidRPr="006028BD" w:rsidRDefault="000D28DC" w:rsidP="0011396C">
            <w:pPr>
              <w:tabs>
                <w:tab w:val="left" w:pos="720"/>
                <w:tab w:val="left" w:pos="1080"/>
              </w:tabs>
              <w:spacing w:after="0" w:line="240" w:lineRule="auto"/>
              <w:rPr>
                <w:sz w:val="20"/>
                <w:szCs w:val="20"/>
              </w:rPr>
            </w:pPr>
            <w:r w:rsidRPr="006028BD">
              <w:rPr>
                <w:noProof/>
                <w:sz w:val="20"/>
                <w:szCs w:val="20"/>
              </w:rPr>
              <w:t>Wisconsin Division of Public Health</w:t>
            </w:r>
          </w:p>
        </w:tc>
        <w:tc>
          <w:tcPr>
            <w:tcW w:w="1080" w:type="dxa"/>
            <w:tcBorders>
              <w:top w:val="single" w:sz="8" w:space="0" w:color="auto"/>
              <w:left w:val="nil"/>
              <w:bottom w:val="single" w:sz="8" w:space="0" w:color="auto"/>
              <w:right w:val="nil"/>
            </w:tcBorders>
            <w:vAlign w:val="center"/>
          </w:tcPr>
          <w:p w14:paraId="01803779" w14:textId="77777777" w:rsidR="000D28DC" w:rsidRPr="006028BD" w:rsidRDefault="000D28DC" w:rsidP="0011396C">
            <w:pPr>
              <w:autoSpaceDE w:val="0"/>
              <w:autoSpaceDN w:val="0"/>
              <w:adjustRightInd w:val="0"/>
              <w:spacing w:after="0" w:line="240" w:lineRule="auto"/>
              <w:rPr>
                <w:sz w:val="20"/>
                <w:szCs w:val="20"/>
              </w:rPr>
            </w:pPr>
            <w:r w:rsidRPr="006028BD">
              <w:rPr>
                <w:sz w:val="20"/>
                <w:szCs w:val="20"/>
              </w:rPr>
              <w:t>608-266-1253</w:t>
            </w:r>
          </w:p>
        </w:tc>
        <w:tc>
          <w:tcPr>
            <w:tcW w:w="3060" w:type="dxa"/>
            <w:tcBorders>
              <w:top w:val="single" w:sz="8" w:space="0" w:color="auto"/>
              <w:left w:val="nil"/>
              <w:bottom w:val="single" w:sz="8" w:space="0" w:color="auto"/>
              <w:right w:val="nil"/>
            </w:tcBorders>
            <w:vAlign w:val="center"/>
          </w:tcPr>
          <w:p w14:paraId="2EDCDC46" w14:textId="77777777" w:rsidR="000D28DC" w:rsidRPr="006028BD" w:rsidRDefault="001021C5" w:rsidP="0011396C">
            <w:pPr>
              <w:autoSpaceDE w:val="0"/>
              <w:autoSpaceDN w:val="0"/>
              <w:adjustRightInd w:val="0"/>
              <w:spacing w:after="0" w:line="240" w:lineRule="auto"/>
              <w:rPr>
                <w:sz w:val="20"/>
                <w:szCs w:val="20"/>
              </w:rPr>
            </w:pPr>
            <w:hyperlink r:id="rId36" w:history="1">
              <w:r w:rsidR="000D28DC" w:rsidRPr="006028BD">
                <w:rPr>
                  <w:rStyle w:val="Hyperlink"/>
                  <w:sz w:val="20"/>
                  <w:szCs w:val="20"/>
                </w:rPr>
                <w:t>henry.anderson@dhs.wisconsin.gov</w:t>
              </w:r>
            </w:hyperlink>
          </w:p>
        </w:tc>
      </w:tr>
      <w:tr w:rsidR="000740F2" w:rsidRPr="000D28DC" w14:paraId="18D8AF74" w14:textId="77777777" w:rsidTr="005D0E0D">
        <w:tc>
          <w:tcPr>
            <w:tcW w:w="2160" w:type="dxa"/>
            <w:tcBorders>
              <w:top w:val="single" w:sz="8" w:space="0" w:color="auto"/>
              <w:left w:val="nil"/>
              <w:bottom w:val="single" w:sz="8" w:space="0" w:color="auto"/>
              <w:right w:val="nil"/>
            </w:tcBorders>
            <w:vAlign w:val="center"/>
          </w:tcPr>
          <w:p w14:paraId="645C8D40" w14:textId="77777777" w:rsidR="000740F2" w:rsidRPr="006028BD" w:rsidRDefault="000740F2" w:rsidP="0011396C">
            <w:pPr>
              <w:spacing w:after="0" w:line="240" w:lineRule="auto"/>
              <w:rPr>
                <w:sz w:val="20"/>
                <w:szCs w:val="20"/>
              </w:rPr>
            </w:pPr>
            <w:r w:rsidRPr="006028BD">
              <w:rPr>
                <w:sz w:val="20"/>
                <w:szCs w:val="20"/>
              </w:rPr>
              <w:t>Denise Love</w:t>
            </w:r>
          </w:p>
        </w:tc>
        <w:tc>
          <w:tcPr>
            <w:tcW w:w="1440" w:type="dxa"/>
            <w:tcBorders>
              <w:top w:val="single" w:sz="8" w:space="0" w:color="auto"/>
              <w:left w:val="nil"/>
              <w:bottom w:val="single" w:sz="8" w:space="0" w:color="auto"/>
              <w:right w:val="nil"/>
            </w:tcBorders>
            <w:vAlign w:val="center"/>
          </w:tcPr>
          <w:p w14:paraId="4DA3C1FE" w14:textId="77777777" w:rsidR="000740F2" w:rsidRPr="006028BD" w:rsidRDefault="000740F2" w:rsidP="0011396C">
            <w:pPr>
              <w:spacing w:after="0" w:line="240" w:lineRule="auto"/>
              <w:rPr>
                <w:noProof/>
                <w:sz w:val="20"/>
                <w:szCs w:val="20"/>
              </w:rPr>
            </w:pPr>
            <w:r w:rsidRPr="006028BD">
              <w:rPr>
                <w:noProof/>
                <w:sz w:val="20"/>
                <w:szCs w:val="20"/>
              </w:rPr>
              <w:t>Executive Director</w:t>
            </w:r>
          </w:p>
        </w:tc>
        <w:tc>
          <w:tcPr>
            <w:tcW w:w="1710" w:type="dxa"/>
            <w:tcBorders>
              <w:top w:val="single" w:sz="8" w:space="0" w:color="auto"/>
              <w:left w:val="nil"/>
              <w:bottom w:val="single" w:sz="8" w:space="0" w:color="auto"/>
              <w:right w:val="nil"/>
            </w:tcBorders>
            <w:vAlign w:val="center"/>
          </w:tcPr>
          <w:p w14:paraId="1E55FCC6" w14:textId="77777777" w:rsidR="000740F2" w:rsidRPr="006028BD" w:rsidRDefault="000740F2" w:rsidP="0011396C">
            <w:pPr>
              <w:autoSpaceDE w:val="0"/>
              <w:autoSpaceDN w:val="0"/>
              <w:adjustRightInd w:val="0"/>
              <w:spacing w:after="0" w:line="240" w:lineRule="auto"/>
              <w:rPr>
                <w:sz w:val="20"/>
                <w:szCs w:val="20"/>
              </w:rPr>
            </w:pPr>
            <w:r w:rsidRPr="006028BD">
              <w:rPr>
                <w:rFonts w:eastAsia="Times New Roman" w:cs="Times New Roman"/>
                <w:sz w:val="20"/>
                <w:szCs w:val="20"/>
              </w:rPr>
              <w:t>National Association of Health Data Organizations</w:t>
            </w:r>
          </w:p>
        </w:tc>
        <w:tc>
          <w:tcPr>
            <w:tcW w:w="1080" w:type="dxa"/>
            <w:tcBorders>
              <w:top w:val="single" w:sz="8" w:space="0" w:color="auto"/>
              <w:left w:val="nil"/>
              <w:bottom w:val="single" w:sz="8" w:space="0" w:color="auto"/>
              <w:right w:val="nil"/>
            </w:tcBorders>
            <w:vAlign w:val="center"/>
          </w:tcPr>
          <w:p w14:paraId="63CF070D" w14:textId="77777777" w:rsidR="000740F2" w:rsidRPr="006028BD" w:rsidRDefault="000740F2" w:rsidP="0011396C">
            <w:pPr>
              <w:autoSpaceDE w:val="0"/>
              <w:autoSpaceDN w:val="0"/>
              <w:adjustRightInd w:val="0"/>
              <w:spacing w:after="0" w:line="240" w:lineRule="auto"/>
              <w:rPr>
                <w:rFonts w:eastAsia="Times New Roman" w:cs="Times New Roman"/>
                <w:sz w:val="20"/>
                <w:szCs w:val="20"/>
              </w:rPr>
            </w:pPr>
            <w:r w:rsidRPr="006028BD">
              <w:rPr>
                <w:rFonts w:eastAsia="Times New Roman" w:cs="Times New Roman"/>
                <w:sz w:val="20"/>
                <w:szCs w:val="20"/>
              </w:rPr>
              <w:t>801</w:t>
            </w:r>
            <w:r w:rsidR="00AA22DC" w:rsidRPr="006028BD">
              <w:rPr>
                <w:rFonts w:eastAsia="Times New Roman" w:cs="Times New Roman"/>
                <w:sz w:val="20"/>
                <w:szCs w:val="20"/>
              </w:rPr>
              <w:t>-</w:t>
            </w:r>
            <w:r w:rsidRPr="006028BD">
              <w:rPr>
                <w:rFonts w:eastAsia="Times New Roman" w:cs="Times New Roman"/>
                <w:sz w:val="20"/>
                <w:szCs w:val="20"/>
              </w:rPr>
              <w:t xml:space="preserve"> 532-2262 </w:t>
            </w:r>
          </w:p>
          <w:p w14:paraId="184E76BC" w14:textId="77777777" w:rsidR="000740F2" w:rsidRPr="006028BD" w:rsidRDefault="000740F2" w:rsidP="0011396C">
            <w:pPr>
              <w:autoSpaceDE w:val="0"/>
              <w:autoSpaceDN w:val="0"/>
              <w:adjustRightInd w:val="0"/>
              <w:spacing w:after="0" w:line="240" w:lineRule="auto"/>
              <w:rPr>
                <w:sz w:val="20"/>
                <w:szCs w:val="20"/>
              </w:rPr>
            </w:pPr>
          </w:p>
        </w:tc>
        <w:tc>
          <w:tcPr>
            <w:tcW w:w="3060" w:type="dxa"/>
            <w:tcBorders>
              <w:top w:val="single" w:sz="8" w:space="0" w:color="auto"/>
              <w:left w:val="nil"/>
              <w:bottom w:val="single" w:sz="8" w:space="0" w:color="auto"/>
              <w:right w:val="nil"/>
            </w:tcBorders>
            <w:vAlign w:val="center"/>
          </w:tcPr>
          <w:p w14:paraId="152DCB30" w14:textId="77777777" w:rsidR="000740F2" w:rsidRPr="006028BD" w:rsidRDefault="001021C5" w:rsidP="0011396C">
            <w:pPr>
              <w:autoSpaceDE w:val="0"/>
              <w:autoSpaceDN w:val="0"/>
              <w:adjustRightInd w:val="0"/>
              <w:spacing w:after="0" w:line="240" w:lineRule="auto"/>
              <w:rPr>
                <w:sz w:val="20"/>
                <w:szCs w:val="20"/>
              </w:rPr>
            </w:pPr>
            <w:hyperlink r:id="rId37" w:history="1">
              <w:r w:rsidR="000740F2" w:rsidRPr="006028BD">
                <w:rPr>
                  <w:rStyle w:val="Hyperlink"/>
                  <w:rFonts w:eastAsia="Times New Roman" w:cs="Times New Roman"/>
                  <w:sz w:val="20"/>
                  <w:szCs w:val="20"/>
                </w:rPr>
                <w:t>dlove@nahdo.org</w:t>
              </w:r>
            </w:hyperlink>
          </w:p>
        </w:tc>
      </w:tr>
      <w:tr w:rsidR="000740F2" w:rsidRPr="000D28DC" w14:paraId="5B573BE8" w14:textId="77777777" w:rsidTr="005D0E0D">
        <w:tc>
          <w:tcPr>
            <w:tcW w:w="2160" w:type="dxa"/>
            <w:tcBorders>
              <w:top w:val="single" w:sz="8" w:space="0" w:color="auto"/>
              <w:left w:val="nil"/>
              <w:bottom w:val="single" w:sz="8" w:space="0" w:color="auto"/>
              <w:right w:val="nil"/>
            </w:tcBorders>
            <w:vAlign w:val="center"/>
          </w:tcPr>
          <w:p w14:paraId="4BCFC5C3" w14:textId="77777777" w:rsidR="000740F2" w:rsidRPr="006028BD" w:rsidRDefault="000740F2" w:rsidP="0011396C">
            <w:pPr>
              <w:spacing w:after="0" w:line="240" w:lineRule="auto"/>
              <w:rPr>
                <w:sz w:val="20"/>
                <w:szCs w:val="20"/>
              </w:rPr>
            </w:pPr>
            <w:r w:rsidRPr="006028BD">
              <w:rPr>
                <w:rFonts w:eastAsia="Times New Roman" w:cs="Times New Roman"/>
                <w:sz w:val="20"/>
                <w:szCs w:val="20"/>
              </w:rPr>
              <w:t>Patricia Potrzebowski</w:t>
            </w:r>
          </w:p>
        </w:tc>
        <w:tc>
          <w:tcPr>
            <w:tcW w:w="1440" w:type="dxa"/>
            <w:tcBorders>
              <w:top w:val="single" w:sz="8" w:space="0" w:color="auto"/>
              <w:left w:val="nil"/>
              <w:bottom w:val="single" w:sz="8" w:space="0" w:color="auto"/>
              <w:right w:val="nil"/>
            </w:tcBorders>
            <w:vAlign w:val="center"/>
          </w:tcPr>
          <w:p w14:paraId="7CE2B4C2" w14:textId="77777777" w:rsidR="000740F2" w:rsidRPr="006028BD" w:rsidRDefault="000740F2" w:rsidP="0011396C">
            <w:pPr>
              <w:spacing w:after="0" w:line="240" w:lineRule="auto"/>
              <w:rPr>
                <w:noProof/>
                <w:sz w:val="20"/>
                <w:szCs w:val="20"/>
              </w:rPr>
            </w:pPr>
            <w:r w:rsidRPr="006028BD">
              <w:rPr>
                <w:noProof/>
                <w:sz w:val="20"/>
                <w:szCs w:val="20"/>
              </w:rPr>
              <w:t>Executive Director</w:t>
            </w:r>
          </w:p>
        </w:tc>
        <w:tc>
          <w:tcPr>
            <w:tcW w:w="1710" w:type="dxa"/>
            <w:tcBorders>
              <w:top w:val="single" w:sz="8" w:space="0" w:color="auto"/>
              <w:left w:val="nil"/>
              <w:bottom w:val="single" w:sz="8" w:space="0" w:color="auto"/>
              <w:right w:val="nil"/>
            </w:tcBorders>
            <w:vAlign w:val="center"/>
          </w:tcPr>
          <w:p w14:paraId="203D7E66" w14:textId="77777777" w:rsidR="000740F2" w:rsidRPr="006028BD" w:rsidRDefault="000740F2" w:rsidP="0011396C">
            <w:pPr>
              <w:tabs>
                <w:tab w:val="left" w:pos="720"/>
                <w:tab w:val="left" w:pos="1080"/>
              </w:tabs>
              <w:spacing w:after="0" w:line="240" w:lineRule="auto"/>
              <w:rPr>
                <w:sz w:val="20"/>
                <w:szCs w:val="20"/>
              </w:rPr>
            </w:pPr>
            <w:r w:rsidRPr="006028BD">
              <w:rPr>
                <w:rFonts w:eastAsia="Times New Roman" w:cs="Times New Roman"/>
                <w:sz w:val="20"/>
                <w:szCs w:val="20"/>
              </w:rPr>
              <w:t xml:space="preserve">National Association for </w:t>
            </w:r>
            <w:r w:rsidRPr="006028BD">
              <w:rPr>
                <w:rFonts w:eastAsia="Times New Roman" w:cs="Times New Roman"/>
                <w:sz w:val="20"/>
                <w:szCs w:val="20"/>
              </w:rPr>
              <w:lastRenderedPageBreak/>
              <w:t>Public Health Statistics and Information Systems</w:t>
            </w:r>
          </w:p>
        </w:tc>
        <w:tc>
          <w:tcPr>
            <w:tcW w:w="1080" w:type="dxa"/>
            <w:tcBorders>
              <w:top w:val="single" w:sz="8" w:space="0" w:color="auto"/>
              <w:left w:val="nil"/>
              <w:bottom w:val="single" w:sz="8" w:space="0" w:color="auto"/>
              <w:right w:val="nil"/>
            </w:tcBorders>
            <w:vAlign w:val="center"/>
          </w:tcPr>
          <w:p w14:paraId="7226D5B6" w14:textId="77777777" w:rsidR="000740F2" w:rsidRPr="006028BD" w:rsidRDefault="000740F2" w:rsidP="0011396C">
            <w:pPr>
              <w:autoSpaceDE w:val="0"/>
              <w:autoSpaceDN w:val="0"/>
              <w:adjustRightInd w:val="0"/>
              <w:spacing w:after="0" w:line="240" w:lineRule="auto"/>
              <w:rPr>
                <w:rFonts w:eastAsia="Times New Roman" w:cs="Times New Roman"/>
                <w:sz w:val="20"/>
                <w:szCs w:val="20"/>
              </w:rPr>
            </w:pPr>
            <w:r w:rsidRPr="006028BD">
              <w:rPr>
                <w:rFonts w:eastAsia="Times New Roman" w:cs="Times New Roman"/>
                <w:sz w:val="20"/>
                <w:szCs w:val="20"/>
              </w:rPr>
              <w:lastRenderedPageBreak/>
              <w:t>301</w:t>
            </w:r>
            <w:r w:rsidR="00AA22DC" w:rsidRPr="006028BD">
              <w:rPr>
                <w:rFonts w:eastAsia="Times New Roman" w:cs="Times New Roman"/>
                <w:sz w:val="20"/>
                <w:szCs w:val="20"/>
              </w:rPr>
              <w:t>-</w:t>
            </w:r>
            <w:r w:rsidRPr="006028BD">
              <w:rPr>
                <w:rFonts w:eastAsia="Times New Roman" w:cs="Times New Roman"/>
                <w:sz w:val="20"/>
                <w:szCs w:val="20"/>
              </w:rPr>
              <w:t xml:space="preserve">563-6001 </w:t>
            </w:r>
          </w:p>
          <w:p w14:paraId="56E18BF8" w14:textId="77777777" w:rsidR="000740F2" w:rsidRPr="006028BD" w:rsidRDefault="000740F2" w:rsidP="0011396C">
            <w:pPr>
              <w:autoSpaceDE w:val="0"/>
              <w:autoSpaceDN w:val="0"/>
              <w:adjustRightInd w:val="0"/>
              <w:spacing w:after="0" w:line="240" w:lineRule="auto"/>
              <w:rPr>
                <w:sz w:val="20"/>
                <w:szCs w:val="20"/>
              </w:rPr>
            </w:pPr>
          </w:p>
        </w:tc>
        <w:tc>
          <w:tcPr>
            <w:tcW w:w="3060" w:type="dxa"/>
            <w:tcBorders>
              <w:top w:val="single" w:sz="8" w:space="0" w:color="auto"/>
              <w:left w:val="nil"/>
              <w:bottom w:val="single" w:sz="8" w:space="0" w:color="auto"/>
              <w:right w:val="nil"/>
            </w:tcBorders>
            <w:vAlign w:val="center"/>
          </w:tcPr>
          <w:p w14:paraId="25C395D1" w14:textId="77777777" w:rsidR="000740F2" w:rsidRPr="006028BD" w:rsidRDefault="001021C5" w:rsidP="0011396C">
            <w:pPr>
              <w:autoSpaceDE w:val="0"/>
              <w:autoSpaceDN w:val="0"/>
              <w:adjustRightInd w:val="0"/>
              <w:spacing w:after="0" w:line="240" w:lineRule="auto"/>
              <w:rPr>
                <w:sz w:val="20"/>
                <w:szCs w:val="20"/>
              </w:rPr>
            </w:pPr>
            <w:hyperlink r:id="rId38" w:history="1">
              <w:r w:rsidR="000740F2" w:rsidRPr="006028BD">
                <w:rPr>
                  <w:rStyle w:val="Hyperlink"/>
                  <w:rFonts w:eastAsia="Times New Roman" w:cs="Times New Roman"/>
                  <w:sz w:val="20"/>
                  <w:szCs w:val="20"/>
                </w:rPr>
                <w:t>ppotrzebowski@naphsis.org</w:t>
              </w:r>
            </w:hyperlink>
          </w:p>
        </w:tc>
      </w:tr>
      <w:tr w:rsidR="000740F2" w:rsidRPr="000D28DC" w14:paraId="6A4FE4A2" w14:textId="77777777" w:rsidTr="005D0E0D">
        <w:tc>
          <w:tcPr>
            <w:tcW w:w="2160" w:type="dxa"/>
            <w:tcBorders>
              <w:top w:val="single" w:sz="8" w:space="0" w:color="auto"/>
              <w:left w:val="nil"/>
              <w:bottom w:val="single" w:sz="8" w:space="0" w:color="auto"/>
              <w:right w:val="nil"/>
            </w:tcBorders>
            <w:vAlign w:val="center"/>
          </w:tcPr>
          <w:p w14:paraId="3CA209F9" w14:textId="77777777" w:rsidR="000740F2" w:rsidRPr="006028BD" w:rsidRDefault="000740F2" w:rsidP="0011396C">
            <w:pPr>
              <w:spacing w:after="0" w:line="240" w:lineRule="auto"/>
              <w:rPr>
                <w:sz w:val="20"/>
                <w:szCs w:val="20"/>
              </w:rPr>
            </w:pPr>
            <w:r w:rsidRPr="006028BD">
              <w:rPr>
                <w:sz w:val="20"/>
                <w:szCs w:val="20"/>
              </w:rPr>
              <w:t>Scot Becker</w:t>
            </w:r>
          </w:p>
        </w:tc>
        <w:tc>
          <w:tcPr>
            <w:tcW w:w="1440" w:type="dxa"/>
            <w:tcBorders>
              <w:top w:val="single" w:sz="8" w:space="0" w:color="auto"/>
              <w:left w:val="nil"/>
              <w:bottom w:val="single" w:sz="8" w:space="0" w:color="auto"/>
              <w:right w:val="nil"/>
            </w:tcBorders>
            <w:vAlign w:val="center"/>
          </w:tcPr>
          <w:p w14:paraId="2F65755E" w14:textId="77777777" w:rsidR="000740F2" w:rsidRPr="006028BD" w:rsidRDefault="000740F2" w:rsidP="0011396C">
            <w:pPr>
              <w:spacing w:after="0" w:line="240" w:lineRule="auto"/>
              <w:rPr>
                <w:noProof/>
                <w:sz w:val="20"/>
                <w:szCs w:val="20"/>
              </w:rPr>
            </w:pPr>
            <w:r w:rsidRPr="006028BD">
              <w:rPr>
                <w:noProof/>
                <w:sz w:val="20"/>
                <w:szCs w:val="20"/>
              </w:rPr>
              <w:t>Executive Director</w:t>
            </w:r>
          </w:p>
        </w:tc>
        <w:tc>
          <w:tcPr>
            <w:tcW w:w="1710" w:type="dxa"/>
            <w:tcBorders>
              <w:top w:val="single" w:sz="8" w:space="0" w:color="auto"/>
              <w:left w:val="nil"/>
              <w:bottom w:val="single" w:sz="8" w:space="0" w:color="auto"/>
              <w:right w:val="nil"/>
            </w:tcBorders>
            <w:vAlign w:val="center"/>
          </w:tcPr>
          <w:p w14:paraId="62545DCE" w14:textId="77777777" w:rsidR="000740F2" w:rsidRPr="006028BD" w:rsidRDefault="000740F2" w:rsidP="0011396C">
            <w:pPr>
              <w:tabs>
                <w:tab w:val="left" w:pos="720"/>
                <w:tab w:val="left" w:pos="1080"/>
              </w:tabs>
              <w:spacing w:after="0" w:line="240" w:lineRule="auto"/>
              <w:rPr>
                <w:noProof/>
                <w:sz w:val="20"/>
                <w:szCs w:val="20"/>
              </w:rPr>
            </w:pPr>
            <w:r w:rsidRPr="006028BD">
              <w:rPr>
                <w:sz w:val="20"/>
                <w:szCs w:val="20"/>
              </w:rPr>
              <w:t>Association of Public Health Laboratories</w:t>
            </w:r>
          </w:p>
        </w:tc>
        <w:tc>
          <w:tcPr>
            <w:tcW w:w="1080" w:type="dxa"/>
            <w:tcBorders>
              <w:top w:val="single" w:sz="8" w:space="0" w:color="auto"/>
              <w:left w:val="nil"/>
              <w:bottom w:val="single" w:sz="8" w:space="0" w:color="auto"/>
              <w:right w:val="nil"/>
            </w:tcBorders>
            <w:vAlign w:val="center"/>
          </w:tcPr>
          <w:p w14:paraId="599F8CB0" w14:textId="77777777" w:rsidR="000740F2" w:rsidRPr="006028BD" w:rsidRDefault="00AA22DC" w:rsidP="0011396C">
            <w:pPr>
              <w:autoSpaceDE w:val="0"/>
              <w:autoSpaceDN w:val="0"/>
              <w:adjustRightInd w:val="0"/>
              <w:spacing w:after="0" w:line="240" w:lineRule="auto"/>
              <w:rPr>
                <w:sz w:val="20"/>
                <w:szCs w:val="20"/>
              </w:rPr>
            </w:pPr>
            <w:r w:rsidRPr="006028BD">
              <w:rPr>
                <w:rFonts w:cs="Arial"/>
                <w:color w:val="000000"/>
                <w:sz w:val="20"/>
                <w:szCs w:val="20"/>
              </w:rPr>
              <w:t>240-485-2747</w:t>
            </w:r>
          </w:p>
        </w:tc>
        <w:tc>
          <w:tcPr>
            <w:tcW w:w="3060" w:type="dxa"/>
            <w:tcBorders>
              <w:top w:val="single" w:sz="8" w:space="0" w:color="auto"/>
              <w:left w:val="nil"/>
              <w:bottom w:val="single" w:sz="8" w:space="0" w:color="auto"/>
              <w:right w:val="nil"/>
            </w:tcBorders>
            <w:vAlign w:val="center"/>
          </w:tcPr>
          <w:p w14:paraId="58E52882" w14:textId="77777777" w:rsidR="00AA22DC" w:rsidRPr="0011396C" w:rsidRDefault="001021C5" w:rsidP="0011396C">
            <w:pPr>
              <w:autoSpaceDE w:val="0"/>
              <w:autoSpaceDN w:val="0"/>
              <w:adjustRightInd w:val="0"/>
              <w:spacing w:after="0" w:line="240" w:lineRule="auto"/>
              <w:rPr>
                <w:rFonts w:cs="Arial"/>
                <w:color w:val="000000"/>
                <w:sz w:val="20"/>
                <w:szCs w:val="20"/>
              </w:rPr>
            </w:pPr>
            <w:hyperlink r:id="rId39" w:history="1">
              <w:r w:rsidR="00AA22DC" w:rsidRPr="006028BD">
                <w:rPr>
                  <w:rStyle w:val="Hyperlink"/>
                  <w:rFonts w:cs="Arial"/>
                  <w:sz w:val="20"/>
                  <w:szCs w:val="20"/>
                </w:rPr>
                <w:t>scott.becker@aphl.org</w:t>
              </w:r>
            </w:hyperlink>
          </w:p>
        </w:tc>
      </w:tr>
      <w:tr w:rsidR="000740F2" w:rsidRPr="000D28DC" w14:paraId="21A13797" w14:textId="77777777" w:rsidTr="005D0E0D">
        <w:tc>
          <w:tcPr>
            <w:tcW w:w="2160" w:type="dxa"/>
            <w:tcBorders>
              <w:top w:val="single" w:sz="8" w:space="0" w:color="auto"/>
              <w:left w:val="nil"/>
              <w:bottom w:val="single" w:sz="8" w:space="0" w:color="auto"/>
              <w:right w:val="nil"/>
            </w:tcBorders>
            <w:vAlign w:val="center"/>
          </w:tcPr>
          <w:p w14:paraId="1602F9CA" w14:textId="77777777" w:rsidR="000740F2" w:rsidRPr="006028BD" w:rsidRDefault="00AA22DC" w:rsidP="0011396C">
            <w:pPr>
              <w:spacing w:after="0" w:line="240" w:lineRule="auto"/>
              <w:rPr>
                <w:sz w:val="20"/>
                <w:szCs w:val="20"/>
              </w:rPr>
            </w:pPr>
            <w:r w:rsidRPr="006028BD">
              <w:rPr>
                <w:sz w:val="20"/>
                <w:szCs w:val="20"/>
              </w:rPr>
              <w:t>Susan Klitzman</w:t>
            </w:r>
          </w:p>
        </w:tc>
        <w:tc>
          <w:tcPr>
            <w:tcW w:w="1440" w:type="dxa"/>
            <w:tcBorders>
              <w:top w:val="single" w:sz="8" w:space="0" w:color="auto"/>
              <w:left w:val="nil"/>
              <w:bottom w:val="single" w:sz="8" w:space="0" w:color="auto"/>
              <w:right w:val="nil"/>
            </w:tcBorders>
            <w:vAlign w:val="center"/>
          </w:tcPr>
          <w:p w14:paraId="0B35732F" w14:textId="77777777" w:rsidR="000740F2" w:rsidRPr="006028BD" w:rsidRDefault="00AA22DC" w:rsidP="0011396C">
            <w:pPr>
              <w:spacing w:after="0" w:line="240" w:lineRule="auto"/>
              <w:rPr>
                <w:noProof/>
                <w:sz w:val="20"/>
                <w:szCs w:val="20"/>
              </w:rPr>
            </w:pPr>
            <w:r w:rsidRPr="006028BD">
              <w:rPr>
                <w:sz w:val="20"/>
                <w:szCs w:val="20"/>
              </w:rPr>
              <w:t>Professor and Senior Associate Dean</w:t>
            </w:r>
          </w:p>
        </w:tc>
        <w:tc>
          <w:tcPr>
            <w:tcW w:w="1710" w:type="dxa"/>
            <w:tcBorders>
              <w:top w:val="single" w:sz="8" w:space="0" w:color="auto"/>
              <w:left w:val="nil"/>
              <w:bottom w:val="single" w:sz="8" w:space="0" w:color="auto"/>
              <w:right w:val="nil"/>
            </w:tcBorders>
            <w:vAlign w:val="center"/>
          </w:tcPr>
          <w:p w14:paraId="1C90796A" w14:textId="77777777" w:rsidR="00AA22DC" w:rsidRPr="006028BD" w:rsidRDefault="00AA22DC" w:rsidP="0011396C">
            <w:pPr>
              <w:spacing w:after="0" w:line="240" w:lineRule="auto"/>
              <w:rPr>
                <w:sz w:val="20"/>
                <w:szCs w:val="20"/>
              </w:rPr>
            </w:pPr>
            <w:r w:rsidRPr="006028BD">
              <w:rPr>
                <w:sz w:val="20"/>
                <w:szCs w:val="20"/>
              </w:rPr>
              <w:t>City University of New York School of Public Health</w:t>
            </w:r>
          </w:p>
          <w:p w14:paraId="6D8E98D8" w14:textId="77777777" w:rsidR="00AA22DC" w:rsidRPr="006028BD" w:rsidRDefault="00AA22DC" w:rsidP="0011396C">
            <w:pPr>
              <w:spacing w:after="0" w:line="240" w:lineRule="auto"/>
              <w:rPr>
                <w:sz w:val="20"/>
                <w:szCs w:val="20"/>
              </w:rPr>
            </w:pPr>
          </w:p>
          <w:p w14:paraId="128A7F4C" w14:textId="77777777" w:rsidR="000740F2" w:rsidRPr="006028BD" w:rsidRDefault="000740F2" w:rsidP="0011396C">
            <w:pPr>
              <w:tabs>
                <w:tab w:val="left" w:pos="720"/>
                <w:tab w:val="left" w:pos="1080"/>
              </w:tabs>
              <w:spacing w:after="0" w:line="240" w:lineRule="auto"/>
              <w:rPr>
                <w:noProof/>
                <w:sz w:val="20"/>
                <w:szCs w:val="20"/>
              </w:rPr>
            </w:pPr>
          </w:p>
        </w:tc>
        <w:tc>
          <w:tcPr>
            <w:tcW w:w="1080" w:type="dxa"/>
            <w:tcBorders>
              <w:top w:val="single" w:sz="8" w:space="0" w:color="auto"/>
              <w:left w:val="nil"/>
              <w:bottom w:val="single" w:sz="8" w:space="0" w:color="auto"/>
              <w:right w:val="nil"/>
            </w:tcBorders>
            <w:vAlign w:val="center"/>
          </w:tcPr>
          <w:p w14:paraId="66423E94" w14:textId="77777777" w:rsidR="000740F2" w:rsidRPr="006028BD" w:rsidRDefault="00AA22DC" w:rsidP="0011396C">
            <w:pPr>
              <w:autoSpaceDE w:val="0"/>
              <w:autoSpaceDN w:val="0"/>
              <w:adjustRightInd w:val="0"/>
              <w:spacing w:after="0" w:line="240" w:lineRule="auto"/>
              <w:rPr>
                <w:sz w:val="20"/>
                <w:szCs w:val="20"/>
              </w:rPr>
            </w:pPr>
            <w:r w:rsidRPr="006028BD">
              <w:rPr>
                <w:rFonts w:cs="Lucida Sans Unicode"/>
                <w:color w:val="444444"/>
                <w:sz w:val="20"/>
                <w:szCs w:val="20"/>
                <w:lang w:val="en"/>
              </w:rPr>
              <w:t>212-396-7727</w:t>
            </w:r>
          </w:p>
        </w:tc>
        <w:tc>
          <w:tcPr>
            <w:tcW w:w="3060" w:type="dxa"/>
            <w:tcBorders>
              <w:top w:val="single" w:sz="8" w:space="0" w:color="auto"/>
              <w:left w:val="nil"/>
              <w:bottom w:val="single" w:sz="8" w:space="0" w:color="auto"/>
              <w:right w:val="nil"/>
            </w:tcBorders>
            <w:vAlign w:val="center"/>
          </w:tcPr>
          <w:p w14:paraId="1667A7E8" w14:textId="77777777" w:rsidR="006028BD" w:rsidRPr="006028BD" w:rsidRDefault="001021C5" w:rsidP="0011396C">
            <w:pPr>
              <w:autoSpaceDE w:val="0"/>
              <w:autoSpaceDN w:val="0"/>
              <w:adjustRightInd w:val="0"/>
              <w:spacing w:after="0" w:line="240" w:lineRule="auto"/>
              <w:rPr>
                <w:sz w:val="20"/>
                <w:szCs w:val="20"/>
              </w:rPr>
            </w:pPr>
            <w:hyperlink r:id="rId40" w:history="1">
              <w:r w:rsidR="006028BD" w:rsidRPr="006028BD">
                <w:rPr>
                  <w:rStyle w:val="Hyperlink"/>
                  <w:sz w:val="20"/>
                  <w:szCs w:val="20"/>
                </w:rPr>
                <w:t>susan.</w:t>
              </w:r>
              <w:r w:rsidR="006028BD" w:rsidRPr="005B1B78">
                <w:rPr>
                  <w:rStyle w:val="Hyperlink"/>
                  <w:sz w:val="20"/>
                  <w:szCs w:val="20"/>
                </w:rPr>
                <w:t>klitzman</w:t>
              </w:r>
              <w:r w:rsidR="006028BD" w:rsidRPr="006028BD">
                <w:rPr>
                  <w:rStyle w:val="Hyperlink"/>
                  <w:sz w:val="20"/>
                  <w:szCs w:val="20"/>
                </w:rPr>
                <w:t>@sph.cuny.edu</w:t>
              </w:r>
            </w:hyperlink>
          </w:p>
        </w:tc>
      </w:tr>
      <w:tr w:rsidR="000740F2" w:rsidRPr="000D28DC" w14:paraId="301FB822" w14:textId="77777777" w:rsidTr="005D0E0D">
        <w:tc>
          <w:tcPr>
            <w:tcW w:w="2160" w:type="dxa"/>
            <w:tcBorders>
              <w:top w:val="single" w:sz="8" w:space="0" w:color="auto"/>
              <w:left w:val="nil"/>
              <w:bottom w:val="single" w:sz="8" w:space="0" w:color="auto"/>
              <w:right w:val="nil"/>
            </w:tcBorders>
            <w:vAlign w:val="center"/>
          </w:tcPr>
          <w:p w14:paraId="40DE5A32" w14:textId="77777777" w:rsidR="000740F2" w:rsidRPr="006028BD" w:rsidRDefault="00AA22DC" w:rsidP="0011396C">
            <w:pPr>
              <w:spacing w:after="0" w:line="240" w:lineRule="auto"/>
              <w:rPr>
                <w:sz w:val="20"/>
                <w:szCs w:val="20"/>
              </w:rPr>
            </w:pPr>
            <w:r w:rsidRPr="006028BD">
              <w:rPr>
                <w:sz w:val="20"/>
                <w:szCs w:val="20"/>
              </w:rPr>
              <w:t>Jill Litt</w:t>
            </w:r>
          </w:p>
        </w:tc>
        <w:tc>
          <w:tcPr>
            <w:tcW w:w="1440" w:type="dxa"/>
            <w:tcBorders>
              <w:top w:val="single" w:sz="8" w:space="0" w:color="auto"/>
              <w:left w:val="nil"/>
              <w:bottom w:val="single" w:sz="8" w:space="0" w:color="auto"/>
              <w:right w:val="nil"/>
            </w:tcBorders>
            <w:vAlign w:val="center"/>
          </w:tcPr>
          <w:p w14:paraId="2D370ECD" w14:textId="77777777" w:rsidR="000740F2" w:rsidRPr="006028BD" w:rsidRDefault="00AA22DC" w:rsidP="0011396C">
            <w:pPr>
              <w:spacing w:after="0" w:line="240" w:lineRule="auto"/>
              <w:rPr>
                <w:noProof/>
                <w:sz w:val="20"/>
                <w:szCs w:val="20"/>
              </w:rPr>
            </w:pPr>
            <w:r w:rsidRPr="006028BD">
              <w:rPr>
                <w:sz w:val="20"/>
                <w:szCs w:val="20"/>
              </w:rPr>
              <w:t>Associate Professor</w:t>
            </w:r>
          </w:p>
        </w:tc>
        <w:tc>
          <w:tcPr>
            <w:tcW w:w="1710" w:type="dxa"/>
            <w:tcBorders>
              <w:top w:val="single" w:sz="8" w:space="0" w:color="auto"/>
              <w:left w:val="nil"/>
              <w:bottom w:val="single" w:sz="8" w:space="0" w:color="auto"/>
              <w:right w:val="nil"/>
            </w:tcBorders>
            <w:vAlign w:val="center"/>
          </w:tcPr>
          <w:p w14:paraId="343F91C2" w14:textId="77777777" w:rsidR="000740F2" w:rsidRPr="006028BD" w:rsidRDefault="00AA22DC" w:rsidP="0011396C">
            <w:pPr>
              <w:tabs>
                <w:tab w:val="left" w:pos="720"/>
                <w:tab w:val="left" w:pos="1080"/>
              </w:tabs>
              <w:spacing w:after="0" w:line="240" w:lineRule="auto"/>
              <w:rPr>
                <w:noProof/>
                <w:sz w:val="20"/>
                <w:szCs w:val="20"/>
              </w:rPr>
            </w:pPr>
            <w:r w:rsidRPr="006028BD">
              <w:rPr>
                <w:sz w:val="20"/>
                <w:szCs w:val="20"/>
              </w:rPr>
              <w:t>Colorado School of Public Health</w:t>
            </w:r>
          </w:p>
        </w:tc>
        <w:tc>
          <w:tcPr>
            <w:tcW w:w="1080" w:type="dxa"/>
            <w:tcBorders>
              <w:top w:val="single" w:sz="8" w:space="0" w:color="auto"/>
              <w:left w:val="nil"/>
              <w:bottom w:val="single" w:sz="8" w:space="0" w:color="auto"/>
              <w:right w:val="nil"/>
            </w:tcBorders>
            <w:vAlign w:val="center"/>
          </w:tcPr>
          <w:p w14:paraId="05C79DAA" w14:textId="77777777" w:rsidR="000740F2" w:rsidRPr="006028BD" w:rsidRDefault="006028BD" w:rsidP="0011396C">
            <w:pPr>
              <w:autoSpaceDE w:val="0"/>
              <w:autoSpaceDN w:val="0"/>
              <w:adjustRightInd w:val="0"/>
              <w:spacing w:after="0" w:line="240" w:lineRule="auto"/>
              <w:rPr>
                <w:sz w:val="20"/>
                <w:szCs w:val="20"/>
              </w:rPr>
            </w:pPr>
            <w:r w:rsidRPr="006028BD">
              <w:rPr>
                <w:rStyle w:val="baec5a81-e4d6-4674-97f3-e9220f0136c1"/>
                <w:sz w:val="20"/>
                <w:szCs w:val="20"/>
              </w:rPr>
              <w:t>303-724-4402</w:t>
            </w:r>
          </w:p>
        </w:tc>
        <w:tc>
          <w:tcPr>
            <w:tcW w:w="3060" w:type="dxa"/>
            <w:tcBorders>
              <w:top w:val="single" w:sz="8" w:space="0" w:color="auto"/>
              <w:left w:val="nil"/>
              <w:bottom w:val="single" w:sz="8" w:space="0" w:color="auto"/>
              <w:right w:val="nil"/>
            </w:tcBorders>
            <w:vAlign w:val="center"/>
          </w:tcPr>
          <w:p w14:paraId="55F84299" w14:textId="77777777" w:rsidR="006028BD" w:rsidRPr="006028BD" w:rsidRDefault="001021C5" w:rsidP="0011396C">
            <w:pPr>
              <w:autoSpaceDE w:val="0"/>
              <w:autoSpaceDN w:val="0"/>
              <w:adjustRightInd w:val="0"/>
              <w:spacing w:after="0" w:line="240" w:lineRule="auto"/>
              <w:rPr>
                <w:sz w:val="20"/>
                <w:szCs w:val="20"/>
              </w:rPr>
            </w:pPr>
            <w:hyperlink r:id="rId41" w:history="1">
              <w:r w:rsidR="006028BD" w:rsidRPr="006028BD">
                <w:rPr>
                  <w:rStyle w:val="Hyperlink"/>
                  <w:sz w:val="20"/>
                  <w:szCs w:val="20"/>
                </w:rPr>
                <w:t>Jill.Litt@ucdenver.edu</w:t>
              </w:r>
            </w:hyperlink>
          </w:p>
        </w:tc>
      </w:tr>
      <w:tr w:rsidR="00AA22DC" w:rsidRPr="000D28DC" w14:paraId="1B267897" w14:textId="77777777" w:rsidTr="005D0E0D">
        <w:tc>
          <w:tcPr>
            <w:tcW w:w="2160" w:type="dxa"/>
            <w:tcBorders>
              <w:top w:val="single" w:sz="8" w:space="0" w:color="auto"/>
              <w:left w:val="nil"/>
              <w:bottom w:val="single" w:sz="8" w:space="0" w:color="auto"/>
              <w:right w:val="nil"/>
            </w:tcBorders>
            <w:vAlign w:val="center"/>
          </w:tcPr>
          <w:p w14:paraId="4BE7ADF1" w14:textId="77777777" w:rsidR="00AA22DC" w:rsidRPr="006028BD" w:rsidRDefault="00AA22DC" w:rsidP="0011396C">
            <w:pPr>
              <w:spacing w:after="0" w:line="240" w:lineRule="auto"/>
              <w:rPr>
                <w:sz w:val="20"/>
                <w:szCs w:val="20"/>
              </w:rPr>
            </w:pPr>
            <w:r w:rsidRPr="006028BD">
              <w:rPr>
                <w:sz w:val="20"/>
                <w:szCs w:val="20"/>
              </w:rPr>
              <w:t>Javier Nieto</w:t>
            </w:r>
          </w:p>
        </w:tc>
        <w:tc>
          <w:tcPr>
            <w:tcW w:w="1440" w:type="dxa"/>
            <w:tcBorders>
              <w:top w:val="single" w:sz="8" w:space="0" w:color="auto"/>
              <w:left w:val="nil"/>
              <w:bottom w:val="single" w:sz="8" w:space="0" w:color="auto"/>
              <w:right w:val="nil"/>
            </w:tcBorders>
            <w:vAlign w:val="center"/>
          </w:tcPr>
          <w:p w14:paraId="1208DC3B" w14:textId="77777777" w:rsidR="00AA22DC" w:rsidRPr="006028BD" w:rsidRDefault="00AA22DC" w:rsidP="0011396C">
            <w:pPr>
              <w:spacing w:after="0" w:line="240" w:lineRule="auto"/>
              <w:rPr>
                <w:sz w:val="20"/>
                <w:szCs w:val="20"/>
              </w:rPr>
            </w:pPr>
            <w:r w:rsidRPr="006028BD">
              <w:rPr>
                <w:sz w:val="20"/>
                <w:szCs w:val="20"/>
              </w:rPr>
              <w:t>Professor and Chairman</w:t>
            </w:r>
          </w:p>
        </w:tc>
        <w:tc>
          <w:tcPr>
            <w:tcW w:w="1710" w:type="dxa"/>
            <w:tcBorders>
              <w:top w:val="single" w:sz="8" w:space="0" w:color="auto"/>
              <w:left w:val="nil"/>
              <w:bottom w:val="single" w:sz="8" w:space="0" w:color="auto"/>
              <w:right w:val="nil"/>
            </w:tcBorders>
            <w:vAlign w:val="center"/>
          </w:tcPr>
          <w:p w14:paraId="78F58990" w14:textId="77777777" w:rsidR="00AA22DC" w:rsidRPr="006028BD" w:rsidRDefault="00AA22DC" w:rsidP="0011396C">
            <w:pPr>
              <w:tabs>
                <w:tab w:val="left" w:pos="720"/>
                <w:tab w:val="left" w:pos="1080"/>
              </w:tabs>
              <w:spacing w:after="0" w:line="240" w:lineRule="auto"/>
              <w:rPr>
                <w:sz w:val="20"/>
                <w:szCs w:val="20"/>
              </w:rPr>
            </w:pPr>
            <w:r w:rsidRPr="006028BD">
              <w:rPr>
                <w:sz w:val="20"/>
                <w:szCs w:val="20"/>
              </w:rPr>
              <w:t>University of Wisconsin-Madison</w:t>
            </w:r>
          </w:p>
        </w:tc>
        <w:tc>
          <w:tcPr>
            <w:tcW w:w="1080" w:type="dxa"/>
            <w:tcBorders>
              <w:top w:val="single" w:sz="8" w:space="0" w:color="auto"/>
              <w:left w:val="nil"/>
              <w:bottom w:val="single" w:sz="8" w:space="0" w:color="auto"/>
              <w:right w:val="nil"/>
            </w:tcBorders>
            <w:vAlign w:val="center"/>
          </w:tcPr>
          <w:p w14:paraId="7EAB5A1C" w14:textId="77777777" w:rsidR="00AA22DC" w:rsidRPr="006028BD" w:rsidRDefault="006028BD" w:rsidP="0011396C">
            <w:pPr>
              <w:autoSpaceDE w:val="0"/>
              <w:autoSpaceDN w:val="0"/>
              <w:adjustRightInd w:val="0"/>
              <w:spacing w:after="0" w:line="240" w:lineRule="auto"/>
              <w:rPr>
                <w:sz w:val="20"/>
                <w:szCs w:val="20"/>
              </w:rPr>
            </w:pPr>
            <w:r w:rsidRPr="006028BD">
              <w:rPr>
                <w:sz w:val="20"/>
                <w:szCs w:val="20"/>
              </w:rPr>
              <w:t>608-265-5242</w:t>
            </w:r>
          </w:p>
        </w:tc>
        <w:tc>
          <w:tcPr>
            <w:tcW w:w="3060" w:type="dxa"/>
            <w:tcBorders>
              <w:top w:val="single" w:sz="8" w:space="0" w:color="auto"/>
              <w:left w:val="nil"/>
              <w:bottom w:val="single" w:sz="8" w:space="0" w:color="auto"/>
              <w:right w:val="nil"/>
            </w:tcBorders>
            <w:vAlign w:val="center"/>
          </w:tcPr>
          <w:p w14:paraId="0EACEDAB" w14:textId="77777777" w:rsidR="006028BD" w:rsidRPr="005B1B78" w:rsidRDefault="001021C5" w:rsidP="0011396C">
            <w:pPr>
              <w:autoSpaceDE w:val="0"/>
              <w:autoSpaceDN w:val="0"/>
              <w:adjustRightInd w:val="0"/>
              <w:spacing w:after="0" w:line="240" w:lineRule="auto"/>
              <w:rPr>
                <w:sz w:val="20"/>
                <w:szCs w:val="20"/>
              </w:rPr>
            </w:pPr>
            <w:hyperlink r:id="rId42" w:history="1">
              <w:r w:rsidR="005B1B78" w:rsidRPr="002F463C">
                <w:rPr>
                  <w:color w:val="0000FF"/>
                  <w:sz w:val="20"/>
                  <w:u w:val="single"/>
                </w:rPr>
                <w:t>fjnieto@wisc.edu</w:t>
              </w:r>
            </w:hyperlink>
          </w:p>
        </w:tc>
      </w:tr>
      <w:tr w:rsidR="00AA22DC" w:rsidRPr="000D28DC" w14:paraId="4F450BE6" w14:textId="77777777" w:rsidTr="005D0E0D">
        <w:tc>
          <w:tcPr>
            <w:tcW w:w="2160" w:type="dxa"/>
            <w:tcBorders>
              <w:top w:val="single" w:sz="8" w:space="0" w:color="auto"/>
              <w:left w:val="nil"/>
              <w:bottom w:val="single" w:sz="8" w:space="0" w:color="auto"/>
              <w:right w:val="nil"/>
            </w:tcBorders>
            <w:vAlign w:val="center"/>
          </w:tcPr>
          <w:p w14:paraId="2DECE690" w14:textId="77777777" w:rsidR="00AA22DC" w:rsidRPr="006028BD" w:rsidRDefault="00AA22DC" w:rsidP="0011396C">
            <w:pPr>
              <w:spacing w:after="0" w:line="240" w:lineRule="auto"/>
              <w:rPr>
                <w:sz w:val="20"/>
                <w:szCs w:val="20"/>
              </w:rPr>
            </w:pPr>
            <w:r w:rsidRPr="006028BD">
              <w:rPr>
                <w:sz w:val="20"/>
                <w:szCs w:val="20"/>
              </w:rPr>
              <w:t>Tener Veenema</w:t>
            </w:r>
          </w:p>
        </w:tc>
        <w:tc>
          <w:tcPr>
            <w:tcW w:w="1440" w:type="dxa"/>
            <w:tcBorders>
              <w:top w:val="single" w:sz="8" w:space="0" w:color="auto"/>
              <w:left w:val="nil"/>
              <w:bottom w:val="single" w:sz="8" w:space="0" w:color="auto"/>
              <w:right w:val="nil"/>
            </w:tcBorders>
            <w:vAlign w:val="center"/>
          </w:tcPr>
          <w:p w14:paraId="7455F482" w14:textId="77777777" w:rsidR="00AA22DC" w:rsidRPr="006028BD" w:rsidRDefault="00AA22DC" w:rsidP="0011396C">
            <w:pPr>
              <w:spacing w:after="0" w:line="240" w:lineRule="auto"/>
              <w:rPr>
                <w:sz w:val="20"/>
                <w:szCs w:val="20"/>
              </w:rPr>
            </w:pPr>
            <w:r w:rsidRPr="006028BD">
              <w:rPr>
                <w:sz w:val="20"/>
                <w:szCs w:val="20"/>
              </w:rPr>
              <w:t>Associate Professor</w:t>
            </w:r>
          </w:p>
        </w:tc>
        <w:tc>
          <w:tcPr>
            <w:tcW w:w="1710" w:type="dxa"/>
            <w:tcBorders>
              <w:top w:val="single" w:sz="8" w:space="0" w:color="auto"/>
              <w:left w:val="nil"/>
              <w:bottom w:val="single" w:sz="8" w:space="0" w:color="auto"/>
              <w:right w:val="nil"/>
            </w:tcBorders>
            <w:vAlign w:val="center"/>
          </w:tcPr>
          <w:p w14:paraId="20920309" w14:textId="77777777" w:rsidR="00AA22DC" w:rsidRPr="006028BD" w:rsidRDefault="00AA22DC" w:rsidP="0011396C">
            <w:pPr>
              <w:tabs>
                <w:tab w:val="left" w:pos="720"/>
                <w:tab w:val="left" w:pos="1080"/>
              </w:tabs>
              <w:spacing w:after="0" w:line="240" w:lineRule="auto"/>
              <w:rPr>
                <w:sz w:val="20"/>
                <w:szCs w:val="20"/>
              </w:rPr>
            </w:pPr>
            <w:r w:rsidRPr="006028BD">
              <w:rPr>
                <w:sz w:val="20"/>
                <w:szCs w:val="20"/>
              </w:rPr>
              <w:t>Johns Hopkins School of Nursing</w:t>
            </w:r>
          </w:p>
        </w:tc>
        <w:tc>
          <w:tcPr>
            <w:tcW w:w="1080" w:type="dxa"/>
            <w:tcBorders>
              <w:top w:val="single" w:sz="8" w:space="0" w:color="auto"/>
              <w:left w:val="nil"/>
              <w:bottom w:val="single" w:sz="8" w:space="0" w:color="auto"/>
              <w:right w:val="nil"/>
            </w:tcBorders>
            <w:vAlign w:val="center"/>
          </w:tcPr>
          <w:p w14:paraId="1C8B21A6" w14:textId="77777777" w:rsidR="00AA22DC" w:rsidRPr="006028BD" w:rsidRDefault="006028BD" w:rsidP="0011396C">
            <w:pPr>
              <w:autoSpaceDE w:val="0"/>
              <w:autoSpaceDN w:val="0"/>
              <w:adjustRightInd w:val="0"/>
              <w:spacing w:after="0" w:line="240" w:lineRule="auto"/>
              <w:rPr>
                <w:sz w:val="20"/>
                <w:szCs w:val="20"/>
              </w:rPr>
            </w:pPr>
            <w:r w:rsidRPr="006028BD">
              <w:rPr>
                <w:sz w:val="20"/>
                <w:szCs w:val="20"/>
              </w:rPr>
              <w:t>410-614-1831</w:t>
            </w:r>
          </w:p>
        </w:tc>
        <w:tc>
          <w:tcPr>
            <w:tcW w:w="3060" w:type="dxa"/>
            <w:tcBorders>
              <w:top w:val="single" w:sz="8" w:space="0" w:color="auto"/>
              <w:left w:val="nil"/>
              <w:bottom w:val="single" w:sz="8" w:space="0" w:color="auto"/>
              <w:right w:val="nil"/>
            </w:tcBorders>
            <w:vAlign w:val="center"/>
          </w:tcPr>
          <w:p w14:paraId="2096ABAF" w14:textId="77777777" w:rsidR="006028BD" w:rsidRPr="006028BD" w:rsidRDefault="001021C5" w:rsidP="0011396C">
            <w:pPr>
              <w:autoSpaceDE w:val="0"/>
              <w:autoSpaceDN w:val="0"/>
              <w:adjustRightInd w:val="0"/>
              <w:spacing w:after="0" w:line="240" w:lineRule="auto"/>
              <w:rPr>
                <w:sz w:val="20"/>
                <w:szCs w:val="20"/>
              </w:rPr>
            </w:pPr>
            <w:hyperlink r:id="rId43" w:history="1">
              <w:r w:rsidR="006028BD" w:rsidRPr="006028BD">
                <w:rPr>
                  <w:rStyle w:val="Hyperlink"/>
                  <w:sz w:val="20"/>
                  <w:szCs w:val="20"/>
                </w:rPr>
                <w:t>tveenem1@jhu.edu</w:t>
              </w:r>
            </w:hyperlink>
          </w:p>
        </w:tc>
      </w:tr>
      <w:tr w:rsidR="00AA22DC" w:rsidRPr="000D28DC" w14:paraId="088018FE" w14:textId="77777777" w:rsidTr="005D0E0D">
        <w:tc>
          <w:tcPr>
            <w:tcW w:w="2160" w:type="dxa"/>
            <w:tcBorders>
              <w:top w:val="single" w:sz="8" w:space="0" w:color="auto"/>
              <w:left w:val="nil"/>
              <w:bottom w:val="single" w:sz="8" w:space="0" w:color="auto"/>
              <w:right w:val="nil"/>
            </w:tcBorders>
            <w:vAlign w:val="center"/>
          </w:tcPr>
          <w:p w14:paraId="26E660A8" w14:textId="77777777" w:rsidR="00AA22DC" w:rsidRPr="006028BD" w:rsidRDefault="00AA22DC" w:rsidP="0011396C">
            <w:pPr>
              <w:spacing w:after="0" w:line="240" w:lineRule="auto"/>
              <w:rPr>
                <w:sz w:val="20"/>
                <w:szCs w:val="20"/>
              </w:rPr>
            </w:pPr>
            <w:r w:rsidRPr="006028BD">
              <w:rPr>
                <w:sz w:val="20"/>
                <w:szCs w:val="20"/>
              </w:rPr>
              <w:t>Mary Fox, PhD</w:t>
            </w:r>
          </w:p>
        </w:tc>
        <w:tc>
          <w:tcPr>
            <w:tcW w:w="1440" w:type="dxa"/>
            <w:tcBorders>
              <w:top w:val="single" w:sz="8" w:space="0" w:color="auto"/>
              <w:left w:val="nil"/>
              <w:bottom w:val="single" w:sz="8" w:space="0" w:color="auto"/>
              <w:right w:val="nil"/>
            </w:tcBorders>
            <w:vAlign w:val="center"/>
          </w:tcPr>
          <w:p w14:paraId="6F16C84C" w14:textId="77777777" w:rsidR="00AA22DC" w:rsidRPr="006028BD" w:rsidRDefault="00AA22DC" w:rsidP="0011396C">
            <w:pPr>
              <w:spacing w:after="0" w:line="240" w:lineRule="auto"/>
              <w:rPr>
                <w:sz w:val="20"/>
                <w:szCs w:val="20"/>
              </w:rPr>
            </w:pPr>
            <w:r w:rsidRPr="006028BD">
              <w:rPr>
                <w:sz w:val="20"/>
                <w:szCs w:val="20"/>
              </w:rPr>
              <w:t>Associate Professor</w:t>
            </w:r>
          </w:p>
        </w:tc>
        <w:tc>
          <w:tcPr>
            <w:tcW w:w="1710" w:type="dxa"/>
            <w:tcBorders>
              <w:top w:val="single" w:sz="8" w:space="0" w:color="auto"/>
              <w:left w:val="nil"/>
              <w:bottom w:val="single" w:sz="8" w:space="0" w:color="auto"/>
              <w:right w:val="nil"/>
            </w:tcBorders>
            <w:vAlign w:val="center"/>
          </w:tcPr>
          <w:p w14:paraId="580EFF73" w14:textId="77777777" w:rsidR="00AA22DC" w:rsidRPr="006028BD" w:rsidRDefault="00AA22DC" w:rsidP="0011396C">
            <w:pPr>
              <w:tabs>
                <w:tab w:val="left" w:pos="720"/>
                <w:tab w:val="left" w:pos="1080"/>
              </w:tabs>
              <w:spacing w:after="0" w:line="240" w:lineRule="auto"/>
              <w:rPr>
                <w:sz w:val="20"/>
                <w:szCs w:val="20"/>
              </w:rPr>
            </w:pPr>
            <w:r w:rsidRPr="006028BD">
              <w:rPr>
                <w:sz w:val="20"/>
                <w:szCs w:val="20"/>
              </w:rPr>
              <w:t>Johns Hopkins Bloomberg School of Public Health</w:t>
            </w:r>
          </w:p>
        </w:tc>
        <w:tc>
          <w:tcPr>
            <w:tcW w:w="1080" w:type="dxa"/>
            <w:tcBorders>
              <w:top w:val="single" w:sz="8" w:space="0" w:color="auto"/>
              <w:left w:val="nil"/>
              <w:bottom w:val="single" w:sz="8" w:space="0" w:color="auto"/>
              <w:right w:val="nil"/>
            </w:tcBorders>
            <w:vAlign w:val="center"/>
          </w:tcPr>
          <w:p w14:paraId="526AB1B9" w14:textId="77777777" w:rsidR="00AA22DC" w:rsidRPr="006028BD" w:rsidRDefault="00AA22DC" w:rsidP="0011396C">
            <w:pPr>
              <w:autoSpaceDE w:val="0"/>
              <w:autoSpaceDN w:val="0"/>
              <w:adjustRightInd w:val="0"/>
              <w:spacing w:after="0" w:line="240" w:lineRule="auto"/>
              <w:rPr>
                <w:sz w:val="20"/>
                <w:szCs w:val="20"/>
              </w:rPr>
            </w:pPr>
            <w:r w:rsidRPr="006028BD">
              <w:rPr>
                <w:rStyle w:val="baec5a81-e4d6-4674-97f3-e9220f0136c1"/>
                <w:rFonts w:cs="Arial"/>
                <w:color w:val="4D4D4D"/>
                <w:sz w:val="20"/>
                <w:szCs w:val="20"/>
                <w:lang w:val="en"/>
              </w:rPr>
              <w:t>443-287-0778</w:t>
            </w:r>
          </w:p>
        </w:tc>
        <w:tc>
          <w:tcPr>
            <w:tcW w:w="3060" w:type="dxa"/>
            <w:tcBorders>
              <w:top w:val="single" w:sz="8" w:space="0" w:color="auto"/>
              <w:left w:val="nil"/>
              <w:bottom w:val="single" w:sz="8" w:space="0" w:color="auto"/>
              <w:right w:val="nil"/>
            </w:tcBorders>
            <w:vAlign w:val="center"/>
          </w:tcPr>
          <w:p w14:paraId="6230E2F7" w14:textId="77777777" w:rsidR="00AA22DC" w:rsidRPr="006028BD" w:rsidRDefault="001021C5" w:rsidP="0011396C">
            <w:pPr>
              <w:autoSpaceDE w:val="0"/>
              <w:autoSpaceDN w:val="0"/>
              <w:adjustRightInd w:val="0"/>
              <w:spacing w:after="0" w:line="240" w:lineRule="auto"/>
              <w:rPr>
                <w:sz w:val="20"/>
                <w:szCs w:val="20"/>
              </w:rPr>
            </w:pPr>
            <w:hyperlink r:id="rId44" w:history="1">
              <w:r w:rsidR="00AA22DC" w:rsidRPr="006028BD">
                <w:rPr>
                  <w:rStyle w:val="Hyperlink"/>
                  <w:sz w:val="20"/>
                  <w:szCs w:val="20"/>
                </w:rPr>
                <w:t>mfox@jhsph.edu</w:t>
              </w:r>
            </w:hyperlink>
          </w:p>
        </w:tc>
      </w:tr>
      <w:tr w:rsidR="00AA22DC" w:rsidRPr="000D28DC" w14:paraId="5E799A64" w14:textId="77777777" w:rsidTr="005D0E0D">
        <w:tc>
          <w:tcPr>
            <w:tcW w:w="2160" w:type="dxa"/>
            <w:tcBorders>
              <w:top w:val="single" w:sz="8" w:space="0" w:color="auto"/>
              <w:left w:val="nil"/>
              <w:bottom w:val="single" w:sz="8" w:space="0" w:color="auto"/>
              <w:right w:val="nil"/>
            </w:tcBorders>
            <w:vAlign w:val="center"/>
          </w:tcPr>
          <w:p w14:paraId="354B7408" w14:textId="77777777" w:rsidR="00AA22DC" w:rsidRPr="006028BD" w:rsidRDefault="00AA22DC" w:rsidP="0011396C">
            <w:pPr>
              <w:spacing w:after="0" w:line="240" w:lineRule="auto"/>
              <w:rPr>
                <w:sz w:val="20"/>
                <w:szCs w:val="20"/>
              </w:rPr>
            </w:pPr>
            <w:r w:rsidRPr="006028BD">
              <w:rPr>
                <w:sz w:val="20"/>
                <w:szCs w:val="20"/>
              </w:rPr>
              <w:t>Beth Resnick, MPH</w:t>
            </w:r>
          </w:p>
        </w:tc>
        <w:tc>
          <w:tcPr>
            <w:tcW w:w="1440" w:type="dxa"/>
            <w:tcBorders>
              <w:top w:val="single" w:sz="8" w:space="0" w:color="auto"/>
              <w:left w:val="nil"/>
              <w:bottom w:val="single" w:sz="8" w:space="0" w:color="auto"/>
              <w:right w:val="nil"/>
            </w:tcBorders>
            <w:vAlign w:val="center"/>
          </w:tcPr>
          <w:p w14:paraId="2AAF33BE" w14:textId="77777777" w:rsidR="00AA22DC" w:rsidRPr="006028BD" w:rsidRDefault="00AA22DC" w:rsidP="0011396C">
            <w:pPr>
              <w:spacing w:after="0" w:line="240" w:lineRule="auto"/>
              <w:rPr>
                <w:sz w:val="20"/>
                <w:szCs w:val="20"/>
              </w:rPr>
            </w:pPr>
            <w:r w:rsidRPr="006028BD">
              <w:rPr>
                <w:sz w:val="20"/>
                <w:szCs w:val="20"/>
              </w:rPr>
              <w:t>Associate Scientist</w:t>
            </w:r>
          </w:p>
        </w:tc>
        <w:tc>
          <w:tcPr>
            <w:tcW w:w="1710" w:type="dxa"/>
            <w:tcBorders>
              <w:top w:val="single" w:sz="8" w:space="0" w:color="auto"/>
              <w:left w:val="nil"/>
              <w:bottom w:val="single" w:sz="8" w:space="0" w:color="auto"/>
              <w:right w:val="nil"/>
            </w:tcBorders>
            <w:vAlign w:val="center"/>
          </w:tcPr>
          <w:p w14:paraId="1E60DBE3" w14:textId="77777777" w:rsidR="00AA22DC" w:rsidRPr="006028BD" w:rsidRDefault="00AA22DC" w:rsidP="0011396C">
            <w:pPr>
              <w:tabs>
                <w:tab w:val="left" w:pos="720"/>
                <w:tab w:val="left" w:pos="1080"/>
              </w:tabs>
              <w:spacing w:after="0" w:line="240" w:lineRule="auto"/>
              <w:rPr>
                <w:sz w:val="20"/>
                <w:szCs w:val="20"/>
              </w:rPr>
            </w:pPr>
            <w:r w:rsidRPr="006028BD">
              <w:rPr>
                <w:sz w:val="20"/>
                <w:szCs w:val="20"/>
              </w:rPr>
              <w:t>Johns Hopkins Bloomberg School of Public Health</w:t>
            </w:r>
          </w:p>
        </w:tc>
        <w:tc>
          <w:tcPr>
            <w:tcW w:w="1080" w:type="dxa"/>
            <w:tcBorders>
              <w:top w:val="single" w:sz="8" w:space="0" w:color="auto"/>
              <w:left w:val="nil"/>
              <w:bottom w:val="single" w:sz="8" w:space="0" w:color="auto"/>
              <w:right w:val="nil"/>
            </w:tcBorders>
            <w:vAlign w:val="center"/>
          </w:tcPr>
          <w:p w14:paraId="04E06178" w14:textId="77777777" w:rsidR="00AA22DC" w:rsidRPr="006028BD" w:rsidRDefault="00AA22DC" w:rsidP="0011396C">
            <w:pPr>
              <w:autoSpaceDE w:val="0"/>
              <w:autoSpaceDN w:val="0"/>
              <w:adjustRightInd w:val="0"/>
              <w:spacing w:after="0" w:line="240" w:lineRule="auto"/>
              <w:rPr>
                <w:sz w:val="20"/>
                <w:szCs w:val="20"/>
              </w:rPr>
            </w:pPr>
            <w:r w:rsidRPr="006028BD">
              <w:rPr>
                <w:sz w:val="20"/>
                <w:szCs w:val="20"/>
              </w:rPr>
              <w:t>410-614-5454</w:t>
            </w:r>
          </w:p>
        </w:tc>
        <w:tc>
          <w:tcPr>
            <w:tcW w:w="3060" w:type="dxa"/>
            <w:tcBorders>
              <w:top w:val="single" w:sz="8" w:space="0" w:color="auto"/>
              <w:left w:val="nil"/>
              <w:bottom w:val="single" w:sz="8" w:space="0" w:color="auto"/>
              <w:right w:val="nil"/>
            </w:tcBorders>
            <w:vAlign w:val="center"/>
          </w:tcPr>
          <w:p w14:paraId="2F07EF71" w14:textId="77777777" w:rsidR="006028BD" w:rsidRPr="006028BD" w:rsidRDefault="001021C5" w:rsidP="0011396C">
            <w:pPr>
              <w:autoSpaceDE w:val="0"/>
              <w:autoSpaceDN w:val="0"/>
              <w:adjustRightInd w:val="0"/>
              <w:spacing w:after="0" w:line="240" w:lineRule="auto"/>
              <w:rPr>
                <w:sz w:val="20"/>
                <w:szCs w:val="20"/>
              </w:rPr>
            </w:pPr>
            <w:hyperlink r:id="rId45" w:history="1">
              <w:r w:rsidR="006028BD" w:rsidRPr="006028BD">
                <w:rPr>
                  <w:rStyle w:val="Hyperlink"/>
                  <w:sz w:val="20"/>
                  <w:szCs w:val="20"/>
                </w:rPr>
                <w:t>bresnick@jhu.edu</w:t>
              </w:r>
            </w:hyperlink>
          </w:p>
        </w:tc>
      </w:tr>
    </w:tbl>
    <w:p w14:paraId="7A24CE15" w14:textId="77777777" w:rsidR="006A1D99" w:rsidRDefault="006A1D99" w:rsidP="002F463C">
      <w:pPr>
        <w:autoSpaceDE w:val="0"/>
        <w:autoSpaceDN w:val="0"/>
        <w:adjustRightInd w:val="0"/>
        <w:spacing w:line="240" w:lineRule="auto"/>
        <w:contextualSpacing/>
        <w:rPr>
          <w:rFonts w:cs="ITCFranklinGothicStd-Book"/>
          <w:sz w:val="24"/>
          <w:szCs w:val="24"/>
        </w:rPr>
      </w:pPr>
    </w:p>
    <w:p w14:paraId="290FB4EA" w14:textId="10C5E64B" w:rsidR="000F3A35" w:rsidRPr="000F3A35" w:rsidRDefault="000F3A35" w:rsidP="002F463C">
      <w:pPr>
        <w:autoSpaceDE w:val="0"/>
        <w:autoSpaceDN w:val="0"/>
        <w:adjustRightInd w:val="0"/>
        <w:spacing w:line="240" w:lineRule="auto"/>
        <w:rPr>
          <w:sz w:val="24"/>
          <w:szCs w:val="24"/>
        </w:rPr>
      </w:pPr>
      <w:r w:rsidRPr="0095583C">
        <w:rPr>
          <w:sz w:val="24"/>
          <w:szCs w:val="24"/>
        </w:rPr>
        <w:t xml:space="preserve">In addition to data shared by </w:t>
      </w:r>
      <w:r w:rsidR="0095583C">
        <w:rPr>
          <w:sz w:val="24"/>
          <w:szCs w:val="24"/>
        </w:rPr>
        <w:t>SLHD</w:t>
      </w:r>
      <w:r w:rsidRPr="0095583C">
        <w:rPr>
          <w:sz w:val="24"/>
          <w:szCs w:val="24"/>
        </w:rPr>
        <w:t xml:space="preserve">, the Tracking Program also works closely with other federal partners to obtain data at the national level. For example, we work with EPA to provide data for all 50 states on specific air pollutants. We also collaborate with other CDC centers to obtain national-level data on specific health effects such as reproductive and birth outcomes, heart disease, and childhood lead poisoning (please see </w:t>
      </w:r>
      <w:r w:rsidR="00AF2444">
        <w:rPr>
          <w:sz w:val="24"/>
          <w:szCs w:val="24"/>
        </w:rPr>
        <w:t>A</w:t>
      </w:r>
      <w:r w:rsidRPr="0095583C">
        <w:rPr>
          <w:sz w:val="24"/>
          <w:szCs w:val="24"/>
        </w:rPr>
        <w:t>ttachment 10, p. 2, for additional information).</w:t>
      </w:r>
      <w:r>
        <w:rPr>
          <w:sz w:val="24"/>
          <w:szCs w:val="24"/>
        </w:rPr>
        <w:t xml:space="preserve"> </w:t>
      </w:r>
    </w:p>
    <w:p w14:paraId="71030113" w14:textId="77777777" w:rsidR="00B45002" w:rsidRPr="00D20211" w:rsidRDefault="00601F1A" w:rsidP="00601F1A">
      <w:pPr>
        <w:pStyle w:val="Heading1"/>
        <w:pBdr>
          <w:bottom w:val="none" w:sz="0" w:space="0" w:color="auto"/>
        </w:pBdr>
        <w:rPr>
          <w:color w:val="auto"/>
        </w:rPr>
      </w:pPr>
      <w:bookmarkStart w:id="10" w:name="_Toc447311706"/>
      <w:r w:rsidRPr="00D20211">
        <w:rPr>
          <w:color w:val="auto"/>
        </w:rPr>
        <w:t>A.</w:t>
      </w:r>
      <w:r w:rsidR="004D21C9" w:rsidRPr="00D20211">
        <w:rPr>
          <w:color w:val="auto"/>
        </w:rPr>
        <w:t xml:space="preserve">9.  </w:t>
      </w:r>
      <w:r w:rsidR="00B45002" w:rsidRPr="00D20211">
        <w:rPr>
          <w:color w:val="auto"/>
        </w:rPr>
        <w:t>Explanation of Any Payment or Gift to Respondents</w:t>
      </w:r>
      <w:bookmarkEnd w:id="10"/>
    </w:p>
    <w:p w14:paraId="1B4D2313" w14:textId="77777777" w:rsidR="00100D0E" w:rsidRPr="00D20211" w:rsidRDefault="00100D0E" w:rsidP="00524D01">
      <w:pPr>
        <w:autoSpaceDE w:val="0"/>
        <w:autoSpaceDN w:val="0"/>
        <w:adjustRightInd w:val="0"/>
        <w:spacing w:after="0" w:line="240" w:lineRule="auto"/>
        <w:rPr>
          <w:sz w:val="24"/>
          <w:szCs w:val="24"/>
        </w:rPr>
      </w:pPr>
    </w:p>
    <w:p w14:paraId="79475C67" w14:textId="77777777" w:rsidR="00524D01" w:rsidRPr="00326C9A" w:rsidRDefault="005972FD" w:rsidP="005D0E0D">
      <w:pPr>
        <w:pStyle w:val="ListParagraph"/>
        <w:spacing w:line="276" w:lineRule="auto"/>
        <w:ind w:hanging="180"/>
      </w:pPr>
      <w:r w:rsidRPr="005972FD">
        <w:rPr>
          <w:sz w:val="24"/>
        </w:rPr>
        <w:t>No payments or gifts have been or will be given to respondents.</w:t>
      </w:r>
    </w:p>
    <w:p w14:paraId="41B0C6B7" w14:textId="77777777" w:rsidR="00B45002" w:rsidRPr="00D20211" w:rsidRDefault="00601F1A" w:rsidP="00601F1A">
      <w:pPr>
        <w:pStyle w:val="Heading1"/>
        <w:pBdr>
          <w:bottom w:val="none" w:sz="0" w:space="0" w:color="auto"/>
        </w:pBdr>
        <w:rPr>
          <w:color w:val="auto"/>
        </w:rPr>
      </w:pPr>
      <w:bookmarkStart w:id="11" w:name="_Toc447311707"/>
      <w:r w:rsidRPr="00D20211">
        <w:rPr>
          <w:color w:val="auto"/>
        </w:rPr>
        <w:t>A.</w:t>
      </w:r>
      <w:r w:rsidR="004D21C9" w:rsidRPr="00D20211">
        <w:rPr>
          <w:color w:val="auto"/>
        </w:rPr>
        <w:t xml:space="preserve">10.  </w:t>
      </w:r>
      <w:r w:rsidR="00B45002" w:rsidRPr="00D20211">
        <w:rPr>
          <w:color w:val="auto"/>
        </w:rPr>
        <w:t>Protection of the Privacy and Confidentiality of Information Provided by Respondents</w:t>
      </w:r>
      <w:bookmarkEnd w:id="11"/>
    </w:p>
    <w:p w14:paraId="35C43884" w14:textId="77777777" w:rsidR="005972FD" w:rsidRPr="00D746EC" w:rsidRDefault="005972FD" w:rsidP="005972FD">
      <w:pPr>
        <w:ind w:left="360"/>
        <w:rPr>
          <w:b/>
          <w:sz w:val="24"/>
        </w:rPr>
      </w:pPr>
    </w:p>
    <w:p w14:paraId="43B8F838" w14:textId="1842686D" w:rsidR="00904D21" w:rsidRDefault="00C16708" w:rsidP="00904D21">
      <w:pPr>
        <w:spacing w:line="276" w:lineRule="auto"/>
        <w:ind w:left="446"/>
        <w:rPr>
          <w:sz w:val="24"/>
          <w:szCs w:val="24"/>
        </w:rPr>
      </w:pPr>
      <w:r>
        <w:rPr>
          <w:sz w:val="24"/>
          <w:szCs w:val="24"/>
        </w:rPr>
        <w:t>On March 29, 2016, the NCEH/ATSDR PRA Contact has reviewed this ICR and has determined that the Privacy Act does not apply. For CDC, t</w:t>
      </w:r>
      <w:r w:rsidRPr="003B545B">
        <w:rPr>
          <w:sz w:val="24"/>
          <w:szCs w:val="24"/>
        </w:rPr>
        <w:t>he data collection</w:t>
      </w:r>
      <w:r>
        <w:rPr>
          <w:sz w:val="24"/>
          <w:szCs w:val="24"/>
        </w:rPr>
        <w:t xml:space="preserve"> (e.g., </w:t>
      </w:r>
      <w:r w:rsidR="007C1821">
        <w:rPr>
          <w:sz w:val="24"/>
          <w:szCs w:val="24"/>
        </w:rPr>
        <w:t xml:space="preserve">aggregate counts of </w:t>
      </w:r>
      <w:r>
        <w:rPr>
          <w:sz w:val="24"/>
          <w:szCs w:val="24"/>
        </w:rPr>
        <w:t xml:space="preserve">birth defects prevalence, childhood </w:t>
      </w:r>
      <w:r w:rsidRPr="00DA0BBA">
        <w:rPr>
          <w:sz w:val="24"/>
          <w:szCs w:val="24"/>
        </w:rPr>
        <w:t>lead blood</w:t>
      </w:r>
      <w:r>
        <w:rPr>
          <w:sz w:val="24"/>
          <w:szCs w:val="24"/>
        </w:rPr>
        <w:t xml:space="preserve"> levels, community </w:t>
      </w:r>
      <w:r>
        <w:rPr>
          <w:sz w:val="24"/>
          <w:szCs w:val="24"/>
        </w:rPr>
        <w:lastRenderedPageBreak/>
        <w:t>drinking water monitoring, emergency department visits, hospitalizations, radon testing)</w:t>
      </w:r>
      <w:r w:rsidRPr="003B545B">
        <w:rPr>
          <w:sz w:val="24"/>
          <w:szCs w:val="24"/>
        </w:rPr>
        <w:t xml:space="preserve"> does not involve collection of information in identifiable form (IIF). Information collected is from a standardized form of existing data</w:t>
      </w:r>
      <w:r>
        <w:rPr>
          <w:sz w:val="24"/>
          <w:szCs w:val="24"/>
        </w:rPr>
        <w:t xml:space="preserve"> de-identified by the SLHDs</w:t>
      </w:r>
      <w:r w:rsidRPr="003B545B">
        <w:rPr>
          <w:sz w:val="24"/>
          <w:szCs w:val="24"/>
        </w:rPr>
        <w:t xml:space="preserve">.  </w:t>
      </w:r>
      <w:r w:rsidR="00320F68">
        <w:rPr>
          <w:sz w:val="24"/>
          <w:szCs w:val="24"/>
        </w:rPr>
        <w:t xml:space="preserve">All data </w:t>
      </w:r>
      <w:r w:rsidR="00DB50AB">
        <w:rPr>
          <w:sz w:val="24"/>
          <w:szCs w:val="24"/>
        </w:rPr>
        <w:t xml:space="preserve">are </w:t>
      </w:r>
      <w:r w:rsidR="00320F68">
        <w:rPr>
          <w:sz w:val="24"/>
          <w:szCs w:val="24"/>
        </w:rPr>
        <w:t xml:space="preserve">kept private to the extent permitted by law.  </w:t>
      </w:r>
      <w:r w:rsidR="005D0CC2">
        <w:rPr>
          <w:sz w:val="24"/>
          <w:szCs w:val="24"/>
        </w:rPr>
        <w:t xml:space="preserve">No </w:t>
      </w:r>
      <w:r w:rsidR="00C827AA">
        <w:rPr>
          <w:sz w:val="24"/>
          <w:szCs w:val="24"/>
        </w:rPr>
        <w:t xml:space="preserve">Privacy Act </w:t>
      </w:r>
      <w:r w:rsidR="005D0CC2">
        <w:rPr>
          <w:sz w:val="24"/>
          <w:szCs w:val="24"/>
        </w:rPr>
        <w:t>System of Records</w:t>
      </w:r>
      <w:r w:rsidR="00C827AA">
        <w:rPr>
          <w:sz w:val="24"/>
          <w:szCs w:val="24"/>
        </w:rPr>
        <w:t xml:space="preserve"> Notice</w:t>
      </w:r>
      <w:r w:rsidR="005D0CC2">
        <w:rPr>
          <w:sz w:val="24"/>
          <w:szCs w:val="24"/>
        </w:rPr>
        <w:t xml:space="preserve"> is required to maintain the data at CDC.</w:t>
      </w:r>
    </w:p>
    <w:p w14:paraId="2A175523" w14:textId="77777777" w:rsidR="00904D21" w:rsidRDefault="00904D21" w:rsidP="00904D21">
      <w:pPr>
        <w:spacing w:line="276" w:lineRule="auto"/>
        <w:ind w:left="446"/>
        <w:rPr>
          <w:sz w:val="24"/>
          <w:szCs w:val="24"/>
        </w:rPr>
      </w:pPr>
      <w:r w:rsidRPr="00904D21">
        <w:rPr>
          <w:sz w:val="24"/>
        </w:rPr>
        <w:t>As part of the CDC’s standard information system review protocols for system ce</w:t>
      </w:r>
      <w:r>
        <w:rPr>
          <w:sz w:val="24"/>
        </w:rPr>
        <w:t xml:space="preserve">rtification and accreditation, </w:t>
      </w:r>
      <w:r w:rsidRPr="00904D21">
        <w:rPr>
          <w:sz w:val="24"/>
        </w:rPr>
        <w:t>a Privacy Impact Assessment (PIA) was submitted and reviewed by the agency’s Senior Privacy Officer in October of 2014</w:t>
      </w:r>
      <w:r w:rsidR="00960E01">
        <w:rPr>
          <w:sz w:val="24"/>
        </w:rPr>
        <w:t xml:space="preserve"> (Attachment 7)</w:t>
      </w:r>
      <w:r w:rsidRPr="00904D21">
        <w:rPr>
          <w:sz w:val="24"/>
        </w:rPr>
        <w:t xml:space="preserve">.  Upon completion of </w:t>
      </w:r>
      <w:r w:rsidR="001B4F20">
        <w:rPr>
          <w:sz w:val="24"/>
        </w:rPr>
        <w:t xml:space="preserve">the </w:t>
      </w:r>
      <w:r w:rsidR="006B547B">
        <w:rPr>
          <w:sz w:val="24"/>
        </w:rPr>
        <w:t>review process a 3-</w:t>
      </w:r>
      <w:r w:rsidRPr="00904D21">
        <w:rPr>
          <w:sz w:val="24"/>
        </w:rPr>
        <w:t xml:space="preserve">year </w:t>
      </w:r>
      <w:r>
        <w:rPr>
          <w:sz w:val="24"/>
        </w:rPr>
        <w:t>“</w:t>
      </w:r>
      <w:r w:rsidRPr="00904D21">
        <w:rPr>
          <w:sz w:val="24"/>
        </w:rPr>
        <w:t>Authority To Operate</w:t>
      </w:r>
      <w:r>
        <w:rPr>
          <w:sz w:val="24"/>
        </w:rPr>
        <w:t>”</w:t>
      </w:r>
      <w:r w:rsidRPr="00904D21">
        <w:rPr>
          <w:sz w:val="24"/>
        </w:rPr>
        <w:t xml:space="preserve"> (ATO)</w:t>
      </w:r>
      <w:r>
        <w:rPr>
          <w:sz w:val="24"/>
        </w:rPr>
        <w:t xml:space="preserve"> </w:t>
      </w:r>
      <w:r w:rsidRPr="00904D21">
        <w:rPr>
          <w:sz w:val="24"/>
        </w:rPr>
        <w:t>was granted to the system.  Additional PIAs are completed as a required part of annual security self-assessments performed during the 3 year ATO te</w:t>
      </w:r>
      <w:r w:rsidR="007A69B2">
        <w:rPr>
          <w:sz w:val="24"/>
        </w:rPr>
        <w:t>rm</w:t>
      </w:r>
      <w:r w:rsidR="001B4F20">
        <w:rPr>
          <w:sz w:val="24"/>
        </w:rPr>
        <w:t xml:space="preserve"> and are reviewed by NCEH/ATSDR’s </w:t>
      </w:r>
      <w:r w:rsidR="001B4F20" w:rsidRPr="001B4F20">
        <w:rPr>
          <w:sz w:val="24"/>
        </w:rPr>
        <w:t>Information Systems Security Officer</w:t>
      </w:r>
      <w:r w:rsidR="00960E01">
        <w:rPr>
          <w:sz w:val="24"/>
        </w:rPr>
        <w:t xml:space="preserve"> (Attachment 8)</w:t>
      </w:r>
      <w:r w:rsidR="001B4F20">
        <w:rPr>
          <w:sz w:val="24"/>
        </w:rPr>
        <w:t>. The Tracking Network is scheduled for another full PIA in fiscal year 2017.</w:t>
      </w:r>
    </w:p>
    <w:p w14:paraId="5C29DC8E" w14:textId="77777777" w:rsidR="005A3014" w:rsidRDefault="00904D21" w:rsidP="00904D21">
      <w:pPr>
        <w:spacing w:line="276" w:lineRule="auto"/>
        <w:ind w:left="446"/>
        <w:rPr>
          <w:sz w:val="24"/>
          <w:szCs w:val="24"/>
        </w:rPr>
      </w:pPr>
      <w:r w:rsidRPr="003B545B">
        <w:rPr>
          <w:sz w:val="24"/>
          <w:szCs w:val="24"/>
        </w:rPr>
        <w:t>To</w:t>
      </w:r>
      <w:r w:rsidR="003649CB" w:rsidRPr="003B545B">
        <w:rPr>
          <w:sz w:val="24"/>
          <w:szCs w:val="24"/>
        </w:rPr>
        <w:t xml:space="preserve"> maintain confidentiality</w:t>
      </w:r>
      <w:r w:rsidR="00370A22">
        <w:rPr>
          <w:sz w:val="24"/>
          <w:szCs w:val="24"/>
        </w:rPr>
        <w:t xml:space="preserve"> and IT security, these</w:t>
      </w:r>
      <w:r w:rsidR="003649CB" w:rsidRPr="003B545B">
        <w:rPr>
          <w:sz w:val="24"/>
          <w:szCs w:val="24"/>
        </w:rPr>
        <w:t xml:space="preserve"> data are transported through the Tracking Network’s secure fi</w:t>
      </w:r>
      <w:r>
        <w:rPr>
          <w:sz w:val="24"/>
          <w:szCs w:val="24"/>
        </w:rPr>
        <w:t xml:space="preserve">le transfer gateway and </w:t>
      </w:r>
      <w:r w:rsidR="003649CB" w:rsidRPr="003B545B">
        <w:rPr>
          <w:sz w:val="24"/>
          <w:szCs w:val="24"/>
        </w:rPr>
        <w:t xml:space="preserve">maintained in in Tracking Network’s secure data repository with restricted access. </w:t>
      </w:r>
      <w:r w:rsidR="003649CB">
        <w:rPr>
          <w:sz w:val="24"/>
        </w:rPr>
        <w:t>A</w:t>
      </w:r>
      <w:r w:rsidR="003649CB" w:rsidRPr="00D746EC">
        <w:rPr>
          <w:sz w:val="24"/>
        </w:rPr>
        <w:t xml:space="preserve"> security plan establishing controlled access to the information and following CDC guidelines has been developed.</w:t>
      </w:r>
      <w:r w:rsidR="003649CB">
        <w:rPr>
          <w:sz w:val="24"/>
        </w:rPr>
        <w:t xml:space="preserve"> </w:t>
      </w:r>
      <w:r w:rsidR="000126B3">
        <w:rPr>
          <w:sz w:val="24"/>
          <w:szCs w:val="24"/>
        </w:rPr>
        <w:t>SLHD</w:t>
      </w:r>
      <w:r>
        <w:rPr>
          <w:sz w:val="24"/>
          <w:szCs w:val="24"/>
        </w:rPr>
        <w:t xml:space="preserve"> are</w:t>
      </w:r>
      <w:r w:rsidR="005972FD" w:rsidRPr="00274814">
        <w:rPr>
          <w:sz w:val="24"/>
          <w:szCs w:val="24"/>
        </w:rPr>
        <w:t xml:space="preserve"> required to use CDC’s Security Access Management Services (SAMS) to secure</w:t>
      </w:r>
      <w:r>
        <w:rPr>
          <w:sz w:val="24"/>
          <w:szCs w:val="24"/>
        </w:rPr>
        <w:t xml:space="preserve">ly submit data to the program. </w:t>
      </w:r>
      <w:r w:rsidR="00B805E0" w:rsidRPr="005A3014">
        <w:rPr>
          <w:sz w:val="24"/>
          <w:szCs w:val="24"/>
        </w:rPr>
        <w:t>Before data are disseminated</w:t>
      </w:r>
      <w:r>
        <w:rPr>
          <w:sz w:val="24"/>
          <w:szCs w:val="24"/>
        </w:rPr>
        <w:t xml:space="preserve"> to the public</w:t>
      </w:r>
      <w:r w:rsidR="00B805E0" w:rsidRPr="005A3014">
        <w:rPr>
          <w:sz w:val="24"/>
          <w:szCs w:val="24"/>
        </w:rPr>
        <w:t xml:space="preserve"> via the Tracking Network’s National Public Portal, data are aggregated to reduce information with low case counts and population and to increase stability of rates. Remaining small numbers are suppressed and if needed additional suppression is applied to prevent back calculation of potentially sensitive information.</w:t>
      </w:r>
    </w:p>
    <w:p w14:paraId="4CFF204E" w14:textId="77777777" w:rsidR="00B45002" w:rsidRPr="00D20211" w:rsidRDefault="00601F1A" w:rsidP="00601F1A">
      <w:pPr>
        <w:pStyle w:val="Heading1"/>
        <w:pBdr>
          <w:bottom w:val="none" w:sz="0" w:space="0" w:color="auto"/>
        </w:pBdr>
        <w:rPr>
          <w:color w:val="auto"/>
        </w:rPr>
      </w:pPr>
      <w:bookmarkStart w:id="12" w:name="_Toc447311708"/>
      <w:r w:rsidRPr="00D20211">
        <w:rPr>
          <w:color w:val="auto"/>
        </w:rPr>
        <w:t>A.</w:t>
      </w:r>
      <w:r w:rsidR="004D21C9" w:rsidRPr="00D20211">
        <w:rPr>
          <w:color w:val="auto"/>
        </w:rPr>
        <w:t>11</w:t>
      </w:r>
      <w:r w:rsidR="004D481D" w:rsidRPr="00D20211">
        <w:rPr>
          <w:color w:val="auto"/>
        </w:rPr>
        <w:t>. Institutional</w:t>
      </w:r>
      <w:r w:rsidR="00B45002" w:rsidRPr="00D20211">
        <w:rPr>
          <w:color w:val="auto"/>
        </w:rPr>
        <w:t xml:space="preserve"> Review Board (IRB) and Justification for Sensitive Questions</w:t>
      </w:r>
      <w:bookmarkEnd w:id="12"/>
    </w:p>
    <w:p w14:paraId="72873FAD" w14:textId="77777777" w:rsidR="00B53975" w:rsidRPr="00D20211" w:rsidRDefault="00B53975" w:rsidP="00B855BC">
      <w:pPr>
        <w:spacing w:line="240" w:lineRule="auto"/>
      </w:pPr>
    </w:p>
    <w:p w14:paraId="49A2CCE7" w14:textId="77777777" w:rsidR="00DE419D" w:rsidRPr="008E72C6" w:rsidRDefault="00217EC2" w:rsidP="00B63A9E">
      <w:pPr>
        <w:spacing w:line="276" w:lineRule="auto"/>
        <w:ind w:left="450"/>
        <w:rPr>
          <w:sz w:val="24"/>
          <w:szCs w:val="24"/>
        </w:rPr>
      </w:pPr>
      <w:r w:rsidRPr="008E72C6">
        <w:rPr>
          <w:sz w:val="24"/>
          <w:szCs w:val="24"/>
        </w:rPr>
        <w:t>T</w:t>
      </w:r>
      <w:r w:rsidR="00827445" w:rsidRPr="008E72C6">
        <w:rPr>
          <w:sz w:val="24"/>
          <w:szCs w:val="24"/>
        </w:rPr>
        <w:t>he NCEH/ATSDR Human Subjects Co</w:t>
      </w:r>
      <w:r w:rsidR="00370A22" w:rsidRPr="008E72C6">
        <w:rPr>
          <w:sz w:val="24"/>
          <w:szCs w:val="24"/>
        </w:rPr>
        <w:t>ntact</w:t>
      </w:r>
      <w:r w:rsidR="00827445" w:rsidRPr="008E72C6">
        <w:rPr>
          <w:sz w:val="24"/>
          <w:szCs w:val="24"/>
        </w:rPr>
        <w:t xml:space="preserve"> has reviewed this information collection and determined that </w:t>
      </w:r>
      <w:r w:rsidRPr="008E72C6">
        <w:rPr>
          <w:sz w:val="24"/>
          <w:szCs w:val="24"/>
        </w:rPr>
        <w:t>th</w:t>
      </w:r>
      <w:r w:rsidR="001166FB">
        <w:rPr>
          <w:sz w:val="24"/>
          <w:szCs w:val="24"/>
        </w:rPr>
        <w:t>ese CDC collections are</w:t>
      </w:r>
      <w:r w:rsidR="0038050C">
        <w:rPr>
          <w:sz w:val="24"/>
          <w:szCs w:val="24"/>
        </w:rPr>
        <w:t xml:space="preserve"> </w:t>
      </w:r>
      <w:r w:rsidR="004B0ECE">
        <w:rPr>
          <w:sz w:val="24"/>
          <w:szCs w:val="24"/>
        </w:rPr>
        <w:t>non-research</w:t>
      </w:r>
      <w:r w:rsidR="002578E6">
        <w:rPr>
          <w:sz w:val="24"/>
          <w:szCs w:val="24"/>
        </w:rPr>
        <w:t xml:space="preserve"> under </w:t>
      </w:r>
      <w:r w:rsidR="002578E6" w:rsidRPr="004D5B68">
        <w:rPr>
          <w:sz w:val="24"/>
          <w:szCs w:val="24"/>
        </w:rPr>
        <w:t>Program Announcement</w:t>
      </w:r>
      <w:r w:rsidR="002578E6">
        <w:rPr>
          <w:sz w:val="24"/>
          <w:szCs w:val="24"/>
        </w:rPr>
        <w:t>s</w:t>
      </w:r>
      <w:r w:rsidR="002578E6" w:rsidRPr="004D5B68">
        <w:rPr>
          <w:sz w:val="24"/>
          <w:szCs w:val="24"/>
        </w:rPr>
        <w:t xml:space="preserve"> CDC-RFA-EH14-1403 and CDC-RFA-EH14-1405 (Attachment</w:t>
      </w:r>
      <w:r w:rsidR="002578E6">
        <w:rPr>
          <w:sz w:val="24"/>
          <w:szCs w:val="24"/>
        </w:rPr>
        <w:t>s 3a and 3b</w:t>
      </w:r>
      <w:r w:rsidR="002578E6" w:rsidRPr="004D5B68">
        <w:rPr>
          <w:sz w:val="24"/>
          <w:szCs w:val="24"/>
        </w:rPr>
        <w:t>)</w:t>
      </w:r>
      <w:r w:rsidR="002578E6">
        <w:rPr>
          <w:sz w:val="24"/>
          <w:szCs w:val="24"/>
        </w:rPr>
        <w:t xml:space="preserve">. </w:t>
      </w:r>
      <w:r w:rsidR="000126B3" w:rsidRPr="008E72C6">
        <w:rPr>
          <w:sz w:val="24"/>
          <w:szCs w:val="24"/>
        </w:rPr>
        <w:t>A</w:t>
      </w:r>
      <w:r w:rsidR="00827445" w:rsidRPr="008E72C6">
        <w:rPr>
          <w:sz w:val="24"/>
          <w:szCs w:val="24"/>
        </w:rPr>
        <w:t xml:space="preserve"> copy of the NCEH/ATSDR research determination can be found in Attachment </w:t>
      </w:r>
      <w:r w:rsidR="00960E01">
        <w:rPr>
          <w:sz w:val="24"/>
          <w:szCs w:val="24"/>
        </w:rPr>
        <w:t>9</w:t>
      </w:r>
      <w:r w:rsidR="00827445" w:rsidRPr="008E72C6">
        <w:rPr>
          <w:sz w:val="24"/>
          <w:szCs w:val="24"/>
        </w:rPr>
        <w:t xml:space="preserve">. </w:t>
      </w:r>
    </w:p>
    <w:p w14:paraId="059B99E8" w14:textId="77777777" w:rsidR="004D2495" w:rsidRPr="008E72C6" w:rsidRDefault="00D857BF" w:rsidP="003F0F1F">
      <w:pPr>
        <w:spacing w:line="276" w:lineRule="auto"/>
        <w:ind w:left="450"/>
        <w:rPr>
          <w:sz w:val="24"/>
          <w:szCs w:val="24"/>
        </w:rPr>
      </w:pPr>
      <w:r w:rsidRPr="008E72C6">
        <w:rPr>
          <w:sz w:val="24"/>
          <w:szCs w:val="24"/>
        </w:rPr>
        <w:t xml:space="preserve">The requirements for IRB review and informed consent are the responsibility of the </w:t>
      </w:r>
      <w:r w:rsidR="00DF0BFF" w:rsidRPr="008E72C6">
        <w:rPr>
          <w:sz w:val="24"/>
          <w:szCs w:val="24"/>
        </w:rPr>
        <w:t>agencies or organizations</w:t>
      </w:r>
      <w:r w:rsidR="00F6496C" w:rsidRPr="008E72C6">
        <w:rPr>
          <w:sz w:val="24"/>
          <w:szCs w:val="24"/>
        </w:rPr>
        <w:t xml:space="preserve"> that collect and own </w:t>
      </w:r>
      <w:r w:rsidRPr="008E72C6">
        <w:rPr>
          <w:sz w:val="24"/>
          <w:szCs w:val="24"/>
        </w:rPr>
        <w:t xml:space="preserve">the primary </w:t>
      </w:r>
      <w:r w:rsidR="00F6496C" w:rsidRPr="008E72C6">
        <w:rPr>
          <w:sz w:val="24"/>
          <w:szCs w:val="24"/>
        </w:rPr>
        <w:t xml:space="preserve">data (i.e., </w:t>
      </w:r>
      <w:r w:rsidRPr="008E72C6">
        <w:rPr>
          <w:sz w:val="24"/>
          <w:szCs w:val="24"/>
        </w:rPr>
        <w:t>the source</w:t>
      </w:r>
      <w:r w:rsidR="00DF0BFF" w:rsidRPr="008E72C6">
        <w:rPr>
          <w:sz w:val="24"/>
          <w:szCs w:val="24"/>
        </w:rPr>
        <w:t>s</w:t>
      </w:r>
      <w:r w:rsidRPr="008E72C6">
        <w:rPr>
          <w:sz w:val="24"/>
          <w:szCs w:val="24"/>
        </w:rPr>
        <w:t xml:space="preserve"> of the secondary datasets in the Tracking Network</w:t>
      </w:r>
      <w:r w:rsidR="00F6496C" w:rsidRPr="008E72C6">
        <w:rPr>
          <w:sz w:val="24"/>
          <w:szCs w:val="24"/>
        </w:rPr>
        <w:t>)</w:t>
      </w:r>
      <w:r w:rsidRPr="008E72C6">
        <w:rPr>
          <w:sz w:val="24"/>
          <w:szCs w:val="24"/>
        </w:rPr>
        <w:t>.</w:t>
      </w:r>
      <w:r w:rsidR="00DE419D" w:rsidRPr="008E72C6">
        <w:rPr>
          <w:sz w:val="24"/>
          <w:szCs w:val="24"/>
        </w:rPr>
        <w:t xml:space="preserve"> </w:t>
      </w:r>
    </w:p>
    <w:p w14:paraId="3D6C008B" w14:textId="77777777" w:rsidR="00DD046B" w:rsidRPr="008E72C6" w:rsidRDefault="00F53E19" w:rsidP="008142E2">
      <w:pPr>
        <w:spacing w:line="276" w:lineRule="auto"/>
        <w:ind w:left="450"/>
        <w:rPr>
          <w:rFonts w:cs="ITCFranklinGothicStd-Book"/>
          <w:sz w:val="24"/>
          <w:szCs w:val="24"/>
        </w:rPr>
      </w:pPr>
      <w:r w:rsidRPr="008E72C6">
        <w:rPr>
          <w:sz w:val="24"/>
          <w:szCs w:val="24"/>
        </w:rPr>
        <w:t xml:space="preserve">The CDC </w:t>
      </w:r>
      <w:r w:rsidR="00DF0BFF" w:rsidRPr="008E72C6">
        <w:rPr>
          <w:sz w:val="24"/>
          <w:szCs w:val="24"/>
        </w:rPr>
        <w:t>does not</w:t>
      </w:r>
      <w:r w:rsidRPr="008E72C6">
        <w:rPr>
          <w:sz w:val="24"/>
          <w:szCs w:val="24"/>
        </w:rPr>
        <w:t xml:space="preserve"> obtain sensitive information.</w:t>
      </w:r>
    </w:p>
    <w:p w14:paraId="735DB53A" w14:textId="77777777" w:rsidR="00B45002" w:rsidRPr="00D20211" w:rsidRDefault="00601F1A" w:rsidP="00601F1A">
      <w:pPr>
        <w:pStyle w:val="Heading1"/>
        <w:pBdr>
          <w:bottom w:val="none" w:sz="0" w:space="0" w:color="auto"/>
        </w:pBdr>
        <w:rPr>
          <w:color w:val="auto"/>
        </w:rPr>
      </w:pPr>
      <w:bookmarkStart w:id="13" w:name="_Toc447311709"/>
      <w:r w:rsidRPr="00D20211">
        <w:rPr>
          <w:color w:val="auto"/>
        </w:rPr>
        <w:lastRenderedPageBreak/>
        <w:t>A.</w:t>
      </w:r>
      <w:r w:rsidR="004D21C9" w:rsidRPr="00D20211">
        <w:rPr>
          <w:color w:val="auto"/>
        </w:rPr>
        <w:t xml:space="preserve">12.  </w:t>
      </w:r>
      <w:r w:rsidR="00B45002" w:rsidRPr="00D20211">
        <w:rPr>
          <w:color w:val="auto"/>
        </w:rPr>
        <w:t>Estimates of Annualized Burden Hours and Costs</w:t>
      </w:r>
      <w:bookmarkEnd w:id="13"/>
    </w:p>
    <w:p w14:paraId="6CFE5F03" w14:textId="77777777" w:rsidR="001E24BB" w:rsidRDefault="00795E61" w:rsidP="005D0E0D">
      <w:pPr>
        <w:spacing w:line="276" w:lineRule="auto"/>
        <w:rPr>
          <w:sz w:val="24"/>
          <w:szCs w:val="24"/>
        </w:rPr>
      </w:pPr>
      <w:r w:rsidRPr="005D0E0D">
        <w:rPr>
          <w:sz w:val="24"/>
          <w:szCs w:val="24"/>
        </w:rPr>
        <w:t xml:space="preserve">For this IC, respondents are defined as </w:t>
      </w:r>
      <w:r w:rsidR="00901C34" w:rsidRPr="005D0E0D">
        <w:rPr>
          <w:sz w:val="24"/>
          <w:szCs w:val="24"/>
        </w:rPr>
        <w:t>SLHD</w:t>
      </w:r>
      <w:r w:rsidRPr="005D0E0D">
        <w:rPr>
          <w:sz w:val="24"/>
          <w:szCs w:val="24"/>
        </w:rPr>
        <w:t>. Twenty six</w:t>
      </w:r>
      <w:r w:rsidRPr="005D0E0D">
        <w:rPr>
          <w:color w:val="FF0000"/>
          <w:sz w:val="24"/>
          <w:szCs w:val="24"/>
        </w:rPr>
        <w:t xml:space="preserve"> </w:t>
      </w:r>
      <w:r w:rsidRPr="005D0E0D">
        <w:rPr>
          <w:sz w:val="24"/>
          <w:szCs w:val="24"/>
        </w:rPr>
        <w:t xml:space="preserve">funded </w:t>
      </w:r>
      <w:r w:rsidR="00901C34" w:rsidRPr="005D0E0D">
        <w:rPr>
          <w:sz w:val="24"/>
          <w:szCs w:val="24"/>
        </w:rPr>
        <w:t>SLHD</w:t>
      </w:r>
      <w:r w:rsidRPr="005D0E0D">
        <w:rPr>
          <w:sz w:val="24"/>
          <w:szCs w:val="24"/>
        </w:rPr>
        <w:t xml:space="preserve"> provide both </w:t>
      </w:r>
      <w:r w:rsidR="008E72C6" w:rsidRPr="005D0E0D">
        <w:rPr>
          <w:sz w:val="24"/>
          <w:szCs w:val="24"/>
        </w:rPr>
        <w:t>T</w:t>
      </w:r>
      <w:r w:rsidRPr="005D0E0D">
        <w:rPr>
          <w:sz w:val="24"/>
          <w:szCs w:val="24"/>
        </w:rPr>
        <w:t xml:space="preserve">racking </w:t>
      </w:r>
      <w:r w:rsidR="008E72C6" w:rsidRPr="005D0E0D">
        <w:rPr>
          <w:sz w:val="24"/>
          <w:szCs w:val="24"/>
        </w:rPr>
        <w:t xml:space="preserve">Network </w:t>
      </w:r>
      <w:r w:rsidRPr="005D0E0D">
        <w:rPr>
          <w:sz w:val="24"/>
          <w:szCs w:val="24"/>
        </w:rPr>
        <w:t xml:space="preserve">data and program data to the Tracking Program as part of their cooperative agreement. </w:t>
      </w:r>
      <w:r w:rsidR="003606EC" w:rsidRPr="005D0E0D">
        <w:rPr>
          <w:sz w:val="24"/>
          <w:szCs w:val="24"/>
        </w:rPr>
        <w:t xml:space="preserve">In some cases, one or more of the funded 26 SLHD does not respond to one or more form because data are not available, for example their state does not have a birth defects registry. Additionally, </w:t>
      </w:r>
      <w:r w:rsidR="007B3457" w:rsidRPr="005D0E0D">
        <w:rPr>
          <w:sz w:val="24"/>
          <w:szCs w:val="24"/>
        </w:rPr>
        <w:t>a few</w:t>
      </w:r>
      <w:r w:rsidR="003606EC" w:rsidRPr="005D0E0D">
        <w:rPr>
          <w:sz w:val="24"/>
          <w:szCs w:val="24"/>
        </w:rPr>
        <w:t xml:space="preserve"> unfunded SLHD have responded</w:t>
      </w:r>
      <w:r w:rsidR="007B3457" w:rsidRPr="005D0E0D">
        <w:rPr>
          <w:sz w:val="24"/>
          <w:szCs w:val="24"/>
        </w:rPr>
        <w:t>, unsolicited,</w:t>
      </w:r>
      <w:r w:rsidR="003606EC" w:rsidRPr="005D0E0D">
        <w:rPr>
          <w:sz w:val="24"/>
          <w:szCs w:val="24"/>
        </w:rPr>
        <w:t xml:space="preserve"> because of their interest in having their data in the Tracking Network. The number of respondents in the table reflect the current number of SLHD respondents plus </w:t>
      </w:r>
      <w:r w:rsidR="009A6404" w:rsidRPr="005D0E0D">
        <w:rPr>
          <w:sz w:val="24"/>
          <w:szCs w:val="24"/>
        </w:rPr>
        <w:t>four [</w:t>
      </w:r>
      <w:r w:rsidR="003606EC" w:rsidRPr="005D0E0D">
        <w:rPr>
          <w:sz w:val="24"/>
          <w:szCs w:val="24"/>
        </w:rPr>
        <w:t>4</w:t>
      </w:r>
      <w:r w:rsidR="009A6404" w:rsidRPr="005D0E0D">
        <w:rPr>
          <w:sz w:val="24"/>
          <w:szCs w:val="24"/>
        </w:rPr>
        <w:t>]</w:t>
      </w:r>
      <w:r w:rsidR="003606EC" w:rsidRPr="005D0E0D">
        <w:rPr>
          <w:sz w:val="24"/>
          <w:szCs w:val="24"/>
        </w:rPr>
        <w:t xml:space="preserve"> to allow for </w:t>
      </w:r>
      <w:r w:rsidR="00891952" w:rsidRPr="005D0E0D">
        <w:rPr>
          <w:sz w:val="24"/>
          <w:szCs w:val="24"/>
        </w:rPr>
        <w:t xml:space="preserve">future </w:t>
      </w:r>
      <w:r w:rsidR="003606EC" w:rsidRPr="005D0E0D">
        <w:rPr>
          <w:sz w:val="24"/>
          <w:szCs w:val="24"/>
        </w:rPr>
        <w:t xml:space="preserve">funding of new SLHD or </w:t>
      </w:r>
      <w:r w:rsidR="00891952" w:rsidRPr="005D0E0D">
        <w:rPr>
          <w:sz w:val="24"/>
          <w:szCs w:val="24"/>
        </w:rPr>
        <w:t xml:space="preserve">to collect voluntary </w:t>
      </w:r>
      <w:r w:rsidR="003606EC" w:rsidRPr="005D0E0D">
        <w:rPr>
          <w:sz w:val="24"/>
          <w:szCs w:val="24"/>
        </w:rPr>
        <w:t xml:space="preserve">responses from unfunded SLHD. </w:t>
      </w:r>
    </w:p>
    <w:p w14:paraId="758FFA7C" w14:textId="77777777" w:rsidR="00723AAE" w:rsidRPr="005D0E0D" w:rsidRDefault="009E7E4B" w:rsidP="005D0E0D">
      <w:pPr>
        <w:spacing w:line="276" w:lineRule="auto"/>
        <w:rPr>
          <w:kern w:val="36"/>
          <w:sz w:val="24"/>
          <w:szCs w:val="24"/>
        </w:rPr>
      </w:pPr>
      <w:r w:rsidRPr="005D0E0D">
        <w:rPr>
          <w:sz w:val="24"/>
          <w:szCs w:val="24"/>
        </w:rPr>
        <w:t>Table 2</w:t>
      </w:r>
      <w:r w:rsidR="00795E61" w:rsidRPr="005D0E0D">
        <w:rPr>
          <w:sz w:val="24"/>
          <w:szCs w:val="24"/>
        </w:rPr>
        <w:t xml:space="preserve"> displays the annualized report burden computations.</w:t>
      </w:r>
      <w:r w:rsidR="00B523BE" w:rsidRPr="005D0E0D">
        <w:rPr>
          <w:sz w:val="24"/>
          <w:szCs w:val="24"/>
        </w:rPr>
        <w:t xml:space="preserve"> The total burden hours requested are </w:t>
      </w:r>
      <w:r w:rsidR="00030792" w:rsidRPr="005D0E0D">
        <w:rPr>
          <w:sz w:val="24"/>
          <w:szCs w:val="24"/>
        </w:rPr>
        <w:t>25,320</w:t>
      </w:r>
      <w:r w:rsidR="008A0D85" w:rsidRPr="005D0E0D">
        <w:rPr>
          <w:sz w:val="24"/>
          <w:szCs w:val="24"/>
        </w:rPr>
        <w:t>.</w:t>
      </w:r>
      <w:r w:rsidR="007B3457" w:rsidRPr="005D0E0D">
        <w:rPr>
          <w:sz w:val="24"/>
          <w:szCs w:val="24"/>
        </w:rPr>
        <w:t xml:space="preserve"> </w:t>
      </w:r>
      <w:r w:rsidR="001E24BB">
        <w:rPr>
          <w:sz w:val="24"/>
          <w:szCs w:val="24"/>
        </w:rPr>
        <w:t>This estimate includes the time it takes to extract the data from the original data source</w:t>
      </w:r>
      <w:r w:rsidR="00934233">
        <w:rPr>
          <w:sz w:val="24"/>
          <w:szCs w:val="24"/>
        </w:rPr>
        <w:t>(s)</w:t>
      </w:r>
      <w:r w:rsidR="001E24BB">
        <w:rPr>
          <w:sz w:val="24"/>
          <w:szCs w:val="24"/>
        </w:rPr>
        <w:t xml:space="preserve">, </w:t>
      </w:r>
      <w:r w:rsidR="004D0D89">
        <w:rPr>
          <w:sz w:val="24"/>
          <w:szCs w:val="24"/>
        </w:rPr>
        <w:t xml:space="preserve">standardize and </w:t>
      </w:r>
      <w:r w:rsidR="001E24BB">
        <w:rPr>
          <w:sz w:val="24"/>
          <w:szCs w:val="24"/>
        </w:rPr>
        <w:t xml:space="preserve">format </w:t>
      </w:r>
      <w:r w:rsidR="004D0D89">
        <w:rPr>
          <w:sz w:val="24"/>
          <w:szCs w:val="24"/>
        </w:rPr>
        <w:t xml:space="preserve">the data </w:t>
      </w:r>
      <w:r w:rsidR="001E24BB">
        <w:rPr>
          <w:sz w:val="24"/>
          <w:szCs w:val="24"/>
        </w:rPr>
        <w:t xml:space="preserve">to match the </w:t>
      </w:r>
      <w:r w:rsidR="004D0D89">
        <w:rPr>
          <w:sz w:val="24"/>
          <w:szCs w:val="24"/>
        </w:rPr>
        <w:t xml:space="preserve">corresponding </w:t>
      </w:r>
      <w:r w:rsidR="001E24BB">
        <w:rPr>
          <w:sz w:val="24"/>
          <w:szCs w:val="24"/>
        </w:rPr>
        <w:t xml:space="preserve">Tracking Network data form, and submit the data to the Tracking Network. </w:t>
      </w:r>
      <w:r w:rsidR="004D0D89">
        <w:rPr>
          <w:sz w:val="24"/>
          <w:szCs w:val="24"/>
        </w:rPr>
        <w:t>In some cases, the data at the source are centralized and easily extracted. I</w:t>
      </w:r>
      <w:r w:rsidR="003D181C">
        <w:rPr>
          <w:sz w:val="24"/>
          <w:szCs w:val="24"/>
        </w:rPr>
        <w:t>n other cases, like for radon data, the data are not</w:t>
      </w:r>
      <w:r w:rsidR="004D0D89">
        <w:rPr>
          <w:sz w:val="24"/>
          <w:szCs w:val="24"/>
        </w:rPr>
        <w:t xml:space="preserve">. In those cases, the </w:t>
      </w:r>
      <w:r w:rsidR="003D181C">
        <w:rPr>
          <w:sz w:val="24"/>
          <w:szCs w:val="24"/>
        </w:rPr>
        <w:t>number of hours</w:t>
      </w:r>
      <w:r w:rsidR="004D0D89">
        <w:rPr>
          <w:sz w:val="24"/>
          <w:szCs w:val="24"/>
        </w:rPr>
        <w:t xml:space="preserve"> for extracting and standardizing the data is much greater. </w:t>
      </w:r>
      <w:r w:rsidR="003D181C">
        <w:rPr>
          <w:sz w:val="24"/>
          <w:szCs w:val="24"/>
        </w:rPr>
        <w:t>But part of the mission of the Tracking Program is to improve data management and accessibility. Data which are not centralized or easily standardized will be over time</w:t>
      </w:r>
      <w:r w:rsidR="00934233">
        <w:rPr>
          <w:sz w:val="24"/>
          <w:szCs w:val="24"/>
        </w:rPr>
        <w:t xml:space="preserve"> as awardees work to improve how the data are maintained and build processes for standardizing, formatting, and</w:t>
      </w:r>
      <w:r w:rsidR="00817B5E">
        <w:rPr>
          <w:sz w:val="24"/>
          <w:szCs w:val="24"/>
        </w:rPr>
        <w:t xml:space="preserve"> updating the data. T</w:t>
      </w:r>
      <w:r w:rsidR="00934233">
        <w:rPr>
          <w:sz w:val="24"/>
          <w:szCs w:val="24"/>
        </w:rPr>
        <w:t xml:space="preserve">his will </w:t>
      </w:r>
      <w:r w:rsidR="003D181C">
        <w:rPr>
          <w:sz w:val="24"/>
          <w:szCs w:val="24"/>
        </w:rPr>
        <w:t>reduc</w:t>
      </w:r>
      <w:r w:rsidR="00934233">
        <w:rPr>
          <w:sz w:val="24"/>
          <w:szCs w:val="24"/>
        </w:rPr>
        <w:t>e</w:t>
      </w:r>
      <w:r w:rsidR="003D181C">
        <w:rPr>
          <w:sz w:val="24"/>
          <w:szCs w:val="24"/>
        </w:rPr>
        <w:t xml:space="preserve"> the amount of hours needed to extract, standardize, </w:t>
      </w:r>
      <w:r w:rsidR="00934233">
        <w:rPr>
          <w:sz w:val="24"/>
          <w:szCs w:val="24"/>
        </w:rPr>
        <w:t xml:space="preserve">format, </w:t>
      </w:r>
      <w:r w:rsidR="003D181C">
        <w:rPr>
          <w:sz w:val="24"/>
          <w:szCs w:val="24"/>
        </w:rPr>
        <w:t>and submit th</w:t>
      </w:r>
      <w:r w:rsidR="00934233">
        <w:rPr>
          <w:sz w:val="24"/>
          <w:szCs w:val="24"/>
        </w:rPr>
        <w:t>e data to the Tracking Network.</w:t>
      </w:r>
    </w:p>
    <w:p w14:paraId="2F8965C0" w14:textId="77777777" w:rsidR="00CB46DF" w:rsidRDefault="00CB46DF" w:rsidP="00795E61">
      <w:pPr>
        <w:widowControl w:val="0"/>
        <w:tabs>
          <w:tab w:val="left" w:pos="0"/>
        </w:tabs>
        <w:autoSpaceDE w:val="0"/>
        <w:autoSpaceDN w:val="0"/>
        <w:adjustRightInd w:val="0"/>
        <w:spacing w:line="276" w:lineRule="auto"/>
        <w:rPr>
          <w:color w:val="000000"/>
          <w:sz w:val="24"/>
          <w:u w:val="single"/>
        </w:rPr>
      </w:pPr>
    </w:p>
    <w:p w14:paraId="45115695" w14:textId="77777777" w:rsidR="008A0D85" w:rsidRDefault="009E7E4B" w:rsidP="00F4246F">
      <w:pPr>
        <w:widowControl w:val="0"/>
        <w:tabs>
          <w:tab w:val="left" w:pos="0"/>
        </w:tabs>
        <w:autoSpaceDE w:val="0"/>
        <w:autoSpaceDN w:val="0"/>
        <w:adjustRightInd w:val="0"/>
        <w:spacing w:line="276" w:lineRule="auto"/>
        <w:rPr>
          <w:sz w:val="24"/>
          <w:u w:val="single"/>
        </w:rPr>
      </w:pPr>
      <w:r>
        <w:rPr>
          <w:color w:val="000000"/>
          <w:sz w:val="24"/>
          <w:u w:val="single"/>
        </w:rPr>
        <w:t>Table 2</w:t>
      </w:r>
      <w:r w:rsidR="00795E61">
        <w:rPr>
          <w:color w:val="000000"/>
          <w:sz w:val="24"/>
          <w:u w:val="single"/>
        </w:rPr>
        <w:t xml:space="preserve">: </w:t>
      </w:r>
      <w:r w:rsidR="00795E61" w:rsidRPr="00737042">
        <w:rPr>
          <w:color w:val="000000"/>
          <w:sz w:val="24"/>
          <w:u w:val="single"/>
        </w:rPr>
        <w:t>Estimated Annualized Burden Hours</w:t>
      </w:r>
    </w:p>
    <w:tbl>
      <w:tblPr>
        <w:tblW w:w="9440" w:type="dxa"/>
        <w:tblLook w:val="04A0" w:firstRow="1" w:lastRow="0" w:firstColumn="1" w:lastColumn="0" w:noHBand="0" w:noVBand="1"/>
      </w:tblPr>
      <w:tblGrid>
        <w:gridCol w:w="1340"/>
        <w:gridCol w:w="1890"/>
        <w:gridCol w:w="1440"/>
        <w:gridCol w:w="1710"/>
        <w:gridCol w:w="1440"/>
        <w:gridCol w:w="1620"/>
      </w:tblGrid>
      <w:tr w:rsidR="00BE7141" w:rsidRPr="00BE7141" w14:paraId="4BA06CA4" w14:textId="77777777" w:rsidTr="00786280">
        <w:trPr>
          <w:trHeight w:val="915"/>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3782E"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Type of Respondent</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14:paraId="629665AF"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Form Name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EC7D6C5"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No. of Respondents</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1387287F"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No. of Responses per Respondent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295D50" w14:textId="77777777" w:rsidR="00BE7141" w:rsidRPr="00BE7141" w:rsidRDefault="00BB4E00"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Avg</w:t>
            </w:r>
            <w:r w:rsidRPr="00BE7141">
              <w:rPr>
                <w:rFonts w:eastAsia="Times New Roman" w:cs="Times New Roman"/>
                <w:color w:val="000000"/>
                <w:sz w:val="16"/>
                <w:szCs w:val="16"/>
              </w:rPr>
              <w:t xml:space="preserve">. </w:t>
            </w:r>
            <w:r w:rsidR="00BE7141" w:rsidRPr="00BE7141">
              <w:rPr>
                <w:rFonts w:eastAsia="Times New Roman" w:cs="Courier New"/>
                <w:color w:val="000000"/>
                <w:sz w:val="22"/>
                <w:szCs w:val="22"/>
              </w:rPr>
              <w:t>Burden per Response (in hrs.)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24EDA35A"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Total</w:t>
            </w:r>
            <w:r w:rsidR="00BB4E00" w:rsidRPr="00BE7141">
              <w:rPr>
                <w:rFonts w:eastAsia="Times New Roman" w:cs="Times New Roman"/>
                <w:color w:val="000000"/>
                <w:sz w:val="16"/>
                <w:szCs w:val="16"/>
              </w:rPr>
              <w:t> </w:t>
            </w:r>
            <w:r w:rsidR="00BB4E00" w:rsidRPr="00BE7141">
              <w:rPr>
                <w:rFonts w:eastAsia="Times New Roman" w:cs="Courier New"/>
                <w:color w:val="000000"/>
                <w:sz w:val="22"/>
                <w:szCs w:val="22"/>
              </w:rPr>
              <w:t>Burden</w:t>
            </w:r>
            <w:r w:rsidRPr="00BE7141">
              <w:rPr>
                <w:rFonts w:eastAsia="Times New Roman" w:cs="Courier New"/>
                <w:color w:val="000000"/>
                <w:sz w:val="22"/>
                <w:szCs w:val="22"/>
              </w:rPr>
              <w:t xml:space="preserve"> (in hrs.)</w:t>
            </w:r>
          </w:p>
        </w:tc>
      </w:tr>
      <w:tr w:rsidR="00BE7141" w:rsidRPr="00BE7141" w14:paraId="1AB3D79B" w14:textId="77777777" w:rsidTr="00786280">
        <w:trPr>
          <w:trHeight w:val="615"/>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474AB37"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State and local health department</w:t>
            </w:r>
          </w:p>
        </w:tc>
        <w:tc>
          <w:tcPr>
            <w:tcW w:w="1890" w:type="dxa"/>
            <w:tcBorders>
              <w:top w:val="nil"/>
              <w:left w:val="nil"/>
              <w:bottom w:val="single" w:sz="8" w:space="0" w:color="auto"/>
              <w:right w:val="single" w:sz="8" w:space="0" w:color="auto"/>
            </w:tcBorders>
            <w:shd w:val="clear" w:color="auto" w:fill="auto"/>
            <w:vAlign w:val="center"/>
            <w:hideMark/>
          </w:tcPr>
          <w:p w14:paraId="6AD93C70"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Birth defects prevalence</w:t>
            </w:r>
          </w:p>
        </w:tc>
        <w:tc>
          <w:tcPr>
            <w:tcW w:w="1440" w:type="dxa"/>
            <w:tcBorders>
              <w:top w:val="nil"/>
              <w:left w:val="nil"/>
              <w:bottom w:val="single" w:sz="8" w:space="0" w:color="auto"/>
              <w:right w:val="single" w:sz="8" w:space="0" w:color="auto"/>
            </w:tcBorders>
            <w:shd w:val="clear" w:color="auto" w:fill="auto"/>
            <w:vAlign w:val="center"/>
            <w:hideMark/>
          </w:tcPr>
          <w:p w14:paraId="2AF07E43"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22</w:t>
            </w:r>
          </w:p>
        </w:tc>
        <w:tc>
          <w:tcPr>
            <w:tcW w:w="1710" w:type="dxa"/>
            <w:tcBorders>
              <w:top w:val="nil"/>
              <w:left w:val="nil"/>
              <w:bottom w:val="single" w:sz="8" w:space="0" w:color="auto"/>
              <w:right w:val="single" w:sz="8" w:space="0" w:color="auto"/>
            </w:tcBorders>
            <w:shd w:val="clear" w:color="auto" w:fill="auto"/>
            <w:vAlign w:val="center"/>
            <w:hideMark/>
          </w:tcPr>
          <w:p w14:paraId="6728A7A1"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1DB3BCC8"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14:paraId="135E10B6"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1,760</w:t>
            </w:r>
          </w:p>
        </w:tc>
      </w:tr>
      <w:tr w:rsidR="00BE7141" w:rsidRPr="00BE7141" w14:paraId="7E53DEEC" w14:textId="77777777"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14:paraId="006325B6"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76AA66C5"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Childhood lead blood levels</w:t>
            </w:r>
          </w:p>
        </w:tc>
        <w:tc>
          <w:tcPr>
            <w:tcW w:w="1440" w:type="dxa"/>
            <w:tcBorders>
              <w:top w:val="nil"/>
              <w:left w:val="nil"/>
              <w:bottom w:val="single" w:sz="8" w:space="0" w:color="auto"/>
              <w:right w:val="single" w:sz="8" w:space="0" w:color="auto"/>
            </w:tcBorders>
            <w:shd w:val="clear" w:color="auto" w:fill="auto"/>
            <w:vAlign w:val="center"/>
            <w:hideMark/>
          </w:tcPr>
          <w:p w14:paraId="0235817E"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18</w:t>
            </w:r>
          </w:p>
        </w:tc>
        <w:tc>
          <w:tcPr>
            <w:tcW w:w="1710" w:type="dxa"/>
            <w:tcBorders>
              <w:top w:val="nil"/>
              <w:left w:val="nil"/>
              <w:bottom w:val="single" w:sz="8" w:space="0" w:color="auto"/>
              <w:right w:val="single" w:sz="8" w:space="0" w:color="auto"/>
            </w:tcBorders>
            <w:shd w:val="clear" w:color="auto" w:fill="auto"/>
            <w:vAlign w:val="center"/>
            <w:hideMark/>
          </w:tcPr>
          <w:p w14:paraId="59B56C41"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2006DD46"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14:paraId="426380E0"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1,440</w:t>
            </w:r>
          </w:p>
        </w:tc>
      </w:tr>
      <w:tr w:rsidR="00BE7141" w:rsidRPr="00BE7141" w14:paraId="084B07B7" w14:textId="77777777"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14:paraId="729C03DC"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664D0023"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Community drinking water monitoring</w:t>
            </w:r>
          </w:p>
        </w:tc>
        <w:tc>
          <w:tcPr>
            <w:tcW w:w="1440" w:type="dxa"/>
            <w:tcBorders>
              <w:top w:val="nil"/>
              <w:left w:val="nil"/>
              <w:bottom w:val="single" w:sz="8" w:space="0" w:color="auto"/>
              <w:right w:val="single" w:sz="8" w:space="0" w:color="auto"/>
            </w:tcBorders>
            <w:shd w:val="clear" w:color="auto" w:fill="auto"/>
            <w:vAlign w:val="center"/>
            <w:hideMark/>
          </w:tcPr>
          <w:p w14:paraId="330B2A3D"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4E6032BC"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5B874890"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120</w:t>
            </w:r>
          </w:p>
        </w:tc>
        <w:tc>
          <w:tcPr>
            <w:tcW w:w="1620" w:type="dxa"/>
            <w:tcBorders>
              <w:top w:val="nil"/>
              <w:left w:val="nil"/>
              <w:bottom w:val="single" w:sz="8" w:space="0" w:color="auto"/>
              <w:right w:val="single" w:sz="8" w:space="0" w:color="auto"/>
            </w:tcBorders>
            <w:shd w:val="clear" w:color="auto" w:fill="auto"/>
            <w:vAlign w:val="center"/>
            <w:hideMark/>
          </w:tcPr>
          <w:p w14:paraId="6FF79639"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3,600</w:t>
            </w:r>
          </w:p>
        </w:tc>
      </w:tr>
      <w:tr w:rsidR="00BE7141" w:rsidRPr="00BE7141" w14:paraId="3F71C0E7" w14:textId="77777777"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14:paraId="4173A676"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0CC5D270"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Emergency department visits</w:t>
            </w:r>
          </w:p>
        </w:tc>
        <w:tc>
          <w:tcPr>
            <w:tcW w:w="1440" w:type="dxa"/>
            <w:tcBorders>
              <w:top w:val="nil"/>
              <w:left w:val="nil"/>
              <w:bottom w:val="single" w:sz="8" w:space="0" w:color="auto"/>
              <w:right w:val="single" w:sz="8" w:space="0" w:color="auto"/>
            </w:tcBorders>
            <w:shd w:val="clear" w:color="auto" w:fill="auto"/>
            <w:vAlign w:val="center"/>
            <w:hideMark/>
          </w:tcPr>
          <w:p w14:paraId="1C26D6CD"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26</w:t>
            </w:r>
          </w:p>
        </w:tc>
        <w:tc>
          <w:tcPr>
            <w:tcW w:w="1710" w:type="dxa"/>
            <w:tcBorders>
              <w:top w:val="nil"/>
              <w:left w:val="nil"/>
              <w:bottom w:val="single" w:sz="8" w:space="0" w:color="auto"/>
              <w:right w:val="single" w:sz="8" w:space="0" w:color="auto"/>
            </w:tcBorders>
            <w:shd w:val="clear" w:color="auto" w:fill="auto"/>
            <w:vAlign w:val="center"/>
            <w:hideMark/>
          </w:tcPr>
          <w:p w14:paraId="190B2E39"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5CF8F993"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14:paraId="568B776F"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2,080</w:t>
            </w:r>
          </w:p>
        </w:tc>
      </w:tr>
      <w:tr w:rsidR="00BE7141" w:rsidRPr="00BE7141" w14:paraId="12BFF9DC" w14:textId="77777777"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14:paraId="0A02471F"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146F24A4"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Hospitalizations</w:t>
            </w:r>
          </w:p>
        </w:tc>
        <w:tc>
          <w:tcPr>
            <w:tcW w:w="1440" w:type="dxa"/>
            <w:tcBorders>
              <w:top w:val="nil"/>
              <w:left w:val="nil"/>
              <w:bottom w:val="single" w:sz="8" w:space="0" w:color="auto"/>
              <w:right w:val="single" w:sz="8" w:space="0" w:color="auto"/>
            </w:tcBorders>
            <w:shd w:val="clear" w:color="auto" w:fill="auto"/>
            <w:vAlign w:val="center"/>
            <w:hideMark/>
          </w:tcPr>
          <w:p w14:paraId="06DD59C9"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74CA1BF4"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089F58BA"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14:paraId="641B9F6D"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2,400</w:t>
            </w:r>
          </w:p>
        </w:tc>
      </w:tr>
      <w:tr w:rsidR="00BE7141" w:rsidRPr="00BE7141" w14:paraId="554E487B" w14:textId="77777777"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14:paraId="69E1178E"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7B5189FC"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Radon testing</w:t>
            </w:r>
          </w:p>
        </w:tc>
        <w:tc>
          <w:tcPr>
            <w:tcW w:w="1440" w:type="dxa"/>
            <w:tcBorders>
              <w:top w:val="nil"/>
              <w:left w:val="nil"/>
              <w:bottom w:val="single" w:sz="8" w:space="0" w:color="auto"/>
              <w:right w:val="single" w:sz="8" w:space="0" w:color="auto"/>
            </w:tcBorders>
            <w:shd w:val="clear" w:color="auto" w:fill="auto"/>
            <w:vAlign w:val="center"/>
            <w:hideMark/>
          </w:tcPr>
          <w:p w14:paraId="02277BDE"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16</w:t>
            </w:r>
          </w:p>
        </w:tc>
        <w:tc>
          <w:tcPr>
            <w:tcW w:w="1710" w:type="dxa"/>
            <w:tcBorders>
              <w:top w:val="nil"/>
              <w:left w:val="nil"/>
              <w:bottom w:val="single" w:sz="8" w:space="0" w:color="auto"/>
              <w:right w:val="single" w:sz="8" w:space="0" w:color="auto"/>
            </w:tcBorders>
            <w:shd w:val="clear" w:color="auto" w:fill="auto"/>
            <w:vAlign w:val="center"/>
            <w:hideMark/>
          </w:tcPr>
          <w:p w14:paraId="3FC795BE"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66C8664D"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120</w:t>
            </w:r>
          </w:p>
        </w:tc>
        <w:tc>
          <w:tcPr>
            <w:tcW w:w="1620" w:type="dxa"/>
            <w:tcBorders>
              <w:top w:val="nil"/>
              <w:left w:val="nil"/>
              <w:bottom w:val="single" w:sz="8" w:space="0" w:color="auto"/>
              <w:right w:val="single" w:sz="8" w:space="0" w:color="auto"/>
            </w:tcBorders>
            <w:shd w:val="clear" w:color="auto" w:fill="auto"/>
            <w:vAlign w:val="center"/>
            <w:hideMark/>
          </w:tcPr>
          <w:p w14:paraId="3109855F"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1,920</w:t>
            </w:r>
          </w:p>
        </w:tc>
      </w:tr>
      <w:tr w:rsidR="00BE7141" w:rsidRPr="00BE7141" w14:paraId="5509218B" w14:textId="77777777"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14:paraId="373F6EA6"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1784B996"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Metadata records</w:t>
            </w:r>
          </w:p>
        </w:tc>
        <w:tc>
          <w:tcPr>
            <w:tcW w:w="1440" w:type="dxa"/>
            <w:tcBorders>
              <w:top w:val="nil"/>
              <w:left w:val="nil"/>
              <w:bottom w:val="single" w:sz="8" w:space="0" w:color="auto"/>
              <w:right w:val="single" w:sz="8" w:space="0" w:color="auto"/>
            </w:tcBorders>
            <w:shd w:val="clear" w:color="auto" w:fill="auto"/>
            <w:vAlign w:val="center"/>
            <w:hideMark/>
          </w:tcPr>
          <w:p w14:paraId="59D07CD1"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2E514926"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6</w:t>
            </w:r>
          </w:p>
        </w:tc>
        <w:tc>
          <w:tcPr>
            <w:tcW w:w="1440" w:type="dxa"/>
            <w:tcBorders>
              <w:top w:val="nil"/>
              <w:left w:val="nil"/>
              <w:bottom w:val="single" w:sz="8" w:space="0" w:color="auto"/>
              <w:right w:val="single" w:sz="8" w:space="0" w:color="auto"/>
            </w:tcBorders>
            <w:shd w:val="clear" w:color="auto" w:fill="auto"/>
            <w:vAlign w:val="center"/>
            <w:hideMark/>
          </w:tcPr>
          <w:p w14:paraId="7F700DDE"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14:paraId="08D10067"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3,600</w:t>
            </w:r>
          </w:p>
        </w:tc>
      </w:tr>
      <w:tr w:rsidR="00BE7141" w:rsidRPr="00BE7141" w14:paraId="7DDA8C92" w14:textId="77777777"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14:paraId="5A58BF31"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19AB91A5"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Program Management Tool (new awardees)</w:t>
            </w:r>
          </w:p>
        </w:tc>
        <w:tc>
          <w:tcPr>
            <w:tcW w:w="1440" w:type="dxa"/>
            <w:tcBorders>
              <w:top w:val="nil"/>
              <w:left w:val="nil"/>
              <w:bottom w:val="single" w:sz="8" w:space="0" w:color="auto"/>
              <w:right w:val="single" w:sz="8" w:space="0" w:color="auto"/>
            </w:tcBorders>
            <w:shd w:val="clear" w:color="auto" w:fill="auto"/>
            <w:vAlign w:val="center"/>
            <w:hideMark/>
          </w:tcPr>
          <w:p w14:paraId="65FF2E6C"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26</w:t>
            </w:r>
          </w:p>
        </w:tc>
        <w:tc>
          <w:tcPr>
            <w:tcW w:w="1710" w:type="dxa"/>
            <w:tcBorders>
              <w:top w:val="nil"/>
              <w:left w:val="nil"/>
              <w:bottom w:val="single" w:sz="8" w:space="0" w:color="auto"/>
              <w:right w:val="single" w:sz="8" w:space="0" w:color="auto"/>
            </w:tcBorders>
            <w:shd w:val="clear" w:color="auto" w:fill="auto"/>
            <w:vAlign w:val="center"/>
            <w:hideMark/>
          </w:tcPr>
          <w:p w14:paraId="09A4CA04"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w:t>
            </w:r>
          </w:p>
        </w:tc>
        <w:tc>
          <w:tcPr>
            <w:tcW w:w="1440" w:type="dxa"/>
            <w:tcBorders>
              <w:top w:val="nil"/>
              <w:left w:val="nil"/>
              <w:bottom w:val="single" w:sz="8" w:space="0" w:color="auto"/>
              <w:right w:val="single" w:sz="8" w:space="0" w:color="auto"/>
            </w:tcBorders>
            <w:shd w:val="clear" w:color="auto" w:fill="auto"/>
            <w:vAlign w:val="center"/>
            <w:hideMark/>
          </w:tcPr>
          <w:p w14:paraId="11E6BAB2"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14:paraId="5B94FDD4"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2,080</w:t>
            </w:r>
          </w:p>
        </w:tc>
      </w:tr>
      <w:tr w:rsidR="00BE7141" w:rsidRPr="00BE7141" w14:paraId="5E8BB86E" w14:textId="77777777" w:rsidTr="00786280">
        <w:trPr>
          <w:trHeight w:val="915"/>
        </w:trPr>
        <w:tc>
          <w:tcPr>
            <w:tcW w:w="1340" w:type="dxa"/>
            <w:vMerge/>
            <w:tcBorders>
              <w:top w:val="nil"/>
              <w:left w:val="single" w:sz="8" w:space="0" w:color="auto"/>
              <w:bottom w:val="single" w:sz="8" w:space="0" w:color="000000"/>
              <w:right w:val="single" w:sz="8" w:space="0" w:color="auto"/>
            </w:tcBorders>
            <w:vAlign w:val="center"/>
            <w:hideMark/>
          </w:tcPr>
          <w:p w14:paraId="444FC615"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436EF603"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Public Health Action Report (existing awardees)</w:t>
            </w:r>
          </w:p>
        </w:tc>
        <w:tc>
          <w:tcPr>
            <w:tcW w:w="1440" w:type="dxa"/>
            <w:tcBorders>
              <w:top w:val="nil"/>
              <w:left w:val="nil"/>
              <w:bottom w:val="single" w:sz="8" w:space="0" w:color="auto"/>
              <w:right w:val="single" w:sz="8" w:space="0" w:color="auto"/>
            </w:tcBorders>
            <w:shd w:val="clear" w:color="auto" w:fill="auto"/>
            <w:vAlign w:val="center"/>
            <w:hideMark/>
          </w:tcPr>
          <w:p w14:paraId="12E09787"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w:t>
            </w:r>
          </w:p>
        </w:tc>
        <w:tc>
          <w:tcPr>
            <w:tcW w:w="1710" w:type="dxa"/>
            <w:tcBorders>
              <w:top w:val="nil"/>
              <w:left w:val="nil"/>
              <w:bottom w:val="single" w:sz="8" w:space="0" w:color="auto"/>
              <w:right w:val="single" w:sz="8" w:space="0" w:color="auto"/>
            </w:tcBorders>
            <w:shd w:val="clear" w:color="auto" w:fill="auto"/>
            <w:vAlign w:val="center"/>
            <w:hideMark/>
          </w:tcPr>
          <w:p w14:paraId="4D21BFA1"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w:t>
            </w:r>
          </w:p>
        </w:tc>
        <w:tc>
          <w:tcPr>
            <w:tcW w:w="1440" w:type="dxa"/>
            <w:tcBorders>
              <w:top w:val="nil"/>
              <w:left w:val="nil"/>
              <w:bottom w:val="single" w:sz="8" w:space="0" w:color="auto"/>
              <w:right w:val="single" w:sz="8" w:space="0" w:color="auto"/>
            </w:tcBorders>
            <w:shd w:val="clear" w:color="auto" w:fill="auto"/>
            <w:vAlign w:val="center"/>
            <w:hideMark/>
          </w:tcPr>
          <w:p w14:paraId="22C15610"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14:paraId="6E0F5DBB"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320</w:t>
            </w:r>
          </w:p>
        </w:tc>
      </w:tr>
      <w:tr w:rsidR="00BE7141" w:rsidRPr="00BE7141" w14:paraId="18929CC8" w14:textId="77777777"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14:paraId="312F4A93"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7E4CB17B"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Communications plan</w:t>
            </w:r>
          </w:p>
        </w:tc>
        <w:tc>
          <w:tcPr>
            <w:tcW w:w="1440" w:type="dxa"/>
            <w:tcBorders>
              <w:top w:val="nil"/>
              <w:left w:val="nil"/>
              <w:bottom w:val="single" w:sz="8" w:space="0" w:color="auto"/>
              <w:right w:val="single" w:sz="8" w:space="0" w:color="auto"/>
            </w:tcBorders>
            <w:shd w:val="clear" w:color="auto" w:fill="auto"/>
            <w:vAlign w:val="center"/>
            <w:hideMark/>
          </w:tcPr>
          <w:p w14:paraId="5F41B1D8"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7650968A"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0CAC1BA1"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14:paraId="41ACADC1"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600</w:t>
            </w:r>
          </w:p>
        </w:tc>
      </w:tr>
      <w:tr w:rsidR="00BE7141" w:rsidRPr="00BE7141" w14:paraId="06CAC070" w14:textId="77777777"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14:paraId="4B956C10"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3E5F7FA0"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Earned value management report</w:t>
            </w:r>
          </w:p>
        </w:tc>
        <w:tc>
          <w:tcPr>
            <w:tcW w:w="1440" w:type="dxa"/>
            <w:tcBorders>
              <w:top w:val="nil"/>
              <w:left w:val="nil"/>
              <w:bottom w:val="single" w:sz="8" w:space="0" w:color="auto"/>
              <w:right w:val="single" w:sz="8" w:space="0" w:color="auto"/>
            </w:tcBorders>
            <w:shd w:val="clear" w:color="auto" w:fill="auto"/>
            <w:vAlign w:val="center"/>
            <w:hideMark/>
          </w:tcPr>
          <w:p w14:paraId="70AFE07C"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2643DA34"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w:t>
            </w:r>
            <w:r w:rsidRPr="00BE7141">
              <w:rPr>
                <w:rFonts w:eastAsia="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14:paraId="1416B8C3"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40</w:t>
            </w:r>
          </w:p>
        </w:tc>
        <w:tc>
          <w:tcPr>
            <w:tcW w:w="1620" w:type="dxa"/>
            <w:tcBorders>
              <w:top w:val="nil"/>
              <w:left w:val="nil"/>
              <w:bottom w:val="single" w:sz="8" w:space="0" w:color="auto"/>
              <w:right w:val="single" w:sz="8" w:space="0" w:color="auto"/>
            </w:tcBorders>
            <w:shd w:val="clear" w:color="auto" w:fill="auto"/>
            <w:vAlign w:val="center"/>
            <w:hideMark/>
          </w:tcPr>
          <w:p w14:paraId="46BAC956"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4,800</w:t>
            </w:r>
          </w:p>
        </w:tc>
      </w:tr>
      <w:tr w:rsidR="00BE7141" w:rsidRPr="00BE7141" w14:paraId="6E9DB7D1" w14:textId="77777777" w:rsidTr="00786280">
        <w:trPr>
          <w:trHeight w:val="1215"/>
        </w:trPr>
        <w:tc>
          <w:tcPr>
            <w:tcW w:w="1340" w:type="dxa"/>
            <w:vMerge/>
            <w:tcBorders>
              <w:top w:val="nil"/>
              <w:left w:val="single" w:sz="8" w:space="0" w:color="auto"/>
              <w:bottom w:val="single" w:sz="8" w:space="0" w:color="000000"/>
              <w:right w:val="single" w:sz="8" w:space="0" w:color="auto"/>
            </w:tcBorders>
            <w:vAlign w:val="center"/>
            <w:hideMark/>
          </w:tcPr>
          <w:p w14:paraId="2B453426"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18EE56C5"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Evaluation and performance measurement strategy report</w:t>
            </w:r>
          </w:p>
        </w:tc>
        <w:tc>
          <w:tcPr>
            <w:tcW w:w="1440" w:type="dxa"/>
            <w:tcBorders>
              <w:top w:val="nil"/>
              <w:left w:val="nil"/>
              <w:bottom w:val="single" w:sz="8" w:space="0" w:color="auto"/>
              <w:right w:val="single" w:sz="8" w:space="0" w:color="auto"/>
            </w:tcBorders>
            <w:shd w:val="clear" w:color="auto" w:fill="auto"/>
            <w:vAlign w:val="center"/>
            <w:hideMark/>
          </w:tcPr>
          <w:p w14:paraId="0A83898E"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7340B2B9"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14:paraId="14154E82"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14:paraId="107188E7"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600</w:t>
            </w:r>
          </w:p>
        </w:tc>
      </w:tr>
      <w:tr w:rsidR="00BE7141" w:rsidRPr="00BE7141" w14:paraId="06FA0B1B" w14:textId="77777777"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14:paraId="33A1CC15" w14:textId="77777777"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14:paraId="611EFE8B"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Website analytics</w:t>
            </w:r>
          </w:p>
        </w:tc>
        <w:tc>
          <w:tcPr>
            <w:tcW w:w="1440" w:type="dxa"/>
            <w:tcBorders>
              <w:top w:val="nil"/>
              <w:left w:val="nil"/>
              <w:bottom w:val="single" w:sz="8" w:space="0" w:color="auto"/>
              <w:right w:val="single" w:sz="8" w:space="0" w:color="auto"/>
            </w:tcBorders>
            <w:shd w:val="clear" w:color="auto" w:fill="auto"/>
            <w:vAlign w:val="center"/>
            <w:hideMark/>
          </w:tcPr>
          <w:p w14:paraId="7D180E2F"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14:paraId="1EE50C4D"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w:t>
            </w:r>
          </w:p>
        </w:tc>
        <w:tc>
          <w:tcPr>
            <w:tcW w:w="1440" w:type="dxa"/>
            <w:tcBorders>
              <w:top w:val="nil"/>
              <w:left w:val="nil"/>
              <w:bottom w:val="single" w:sz="8" w:space="0" w:color="auto"/>
              <w:right w:val="single" w:sz="8" w:space="0" w:color="auto"/>
            </w:tcBorders>
            <w:shd w:val="clear" w:color="auto" w:fill="auto"/>
            <w:vAlign w:val="center"/>
            <w:hideMark/>
          </w:tcPr>
          <w:p w14:paraId="541596C0"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620" w:type="dxa"/>
            <w:tcBorders>
              <w:top w:val="nil"/>
              <w:left w:val="nil"/>
              <w:bottom w:val="single" w:sz="8" w:space="0" w:color="auto"/>
              <w:right w:val="single" w:sz="8" w:space="0" w:color="auto"/>
            </w:tcBorders>
            <w:shd w:val="clear" w:color="auto" w:fill="auto"/>
            <w:vAlign w:val="center"/>
            <w:hideMark/>
          </w:tcPr>
          <w:p w14:paraId="5B45271B"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120</w:t>
            </w:r>
          </w:p>
        </w:tc>
      </w:tr>
      <w:tr w:rsidR="00BE7141" w:rsidRPr="00BE7141" w14:paraId="62D40FD6" w14:textId="77777777" w:rsidTr="00786280">
        <w:trPr>
          <w:trHeight w:val="315"/>
        </w:trPr>
        <w:tc>
          <w:tcPr>
            <w:tcW w:w="7820" w:type="dxa"/>
            <w:gridSpan w:val="5"/>
            <w:tcBorders>
              <w:top w:val="nil"/>
              <w:left w:val="single" w:sz="8" w:space="0" w:color="auto"/>
              <w:bottom w:val="single" w:sz="8" w:space="0" w:color="auto"/>
              <w:right w:val="single" w:sz="8" w:space="0" w:color="000000"/>
            </w:tcBorders>
            <w:shd w:val="clear" w:color="auto" w:fill="auto"/>
            <w:vAlign w:val="center"/>
            <w:hideMark/>
          </w:tcPr>
          <w:p w14:paraId="4188CB8C" w14:textId="77777777"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Total</w:t>
            </w:r>
          </w:p>
        </w:tc>
        <w:tc>
          <w:tcPr>
            <w:tcW w:w="1620" w:type="dxa"/>
            <w:tcBorders>
              <w:top w:val="nil"/>
              <w:left w:val="nil"/>
              <w:bottom w:val="single" w:sz="8" w:space="0" w:color="auto"/>
              <w:right w:val="single" w:sz="8" w:space="0" w:color="auto"/>
            </w:tcBorders>
            <w:shd w:val="clear" w:color="auto" w:fill="auto"/>
            <w:vAlign w:val="center"/>
            <w:hideMark/>
          </w:tcPr>
          <w:p w14:paraId="37F5914D" w14:textId="77777777"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25,320</w:t>
            </w:r>
          </w:p>
        </w:tc>
      </w:tr>
    </w:tbl>
    <w:p w14:paraId="7C706EEA" w14:textId="77777777" w:rsidR="005D0E0D" w:rsidRDefault="005D0E0D" w:rsidP="00F4246F">
      <w:pPr>
        <w:spacing w:line="276" w:lineRule="auto"/>
        <w:rPr>
          <w:sz w:val="24"/>
          <w:u w:val="single"/>
        </w:rPr>
      </w:pPr>
    </w:p>
    <w:p w14:paraId="005BEF9D" w14:textId="77777777" w:rsidR="009D0FD3" w:rsidRDefault="009D0FD3" w:rsidP="00DB50AB">
      <w:pPr>
        <w:rPr>
          <w:kern w:val="36"/>
          <w:sz w:val="24"/>
        </w:rPr>
      </w:pPr>
      <w:r>
        <w:rPr>
          <w:sz w:val="24"/>
        </w:rPr>
        <w:t xml:space="preserve">Table 3 describes the annualized cost burden to the SLHD.  </w:t>
      </w:r>
      <w:r w:rsidRPr="00A74459">
        <w:rPr>
          <w:sz w:val="24"/>
        </w:rPr>
        <w:t>The hourly wage rates are based on average rates of May</w:t>
      </w:r>
      <w:r w:rsidRPr="00A74459">
        <w:rPr>
          <w:kern w:val="36"/>
          <w:sz w:val="24"/>
        </w:rPr>
        <w:t xml:space="preserve"> 201</w:t>
      </w:r>
      <w:r>
        <w:rPr>
          <w:kern w:val="36"/>
          <w:sz w:val="24"/>
        </w:rPr>
        <w:t>4</w:t>
      </w:r>
      <w:r w:rsidRPr="00A74459">
        <w:rPr>
          <w:kern w:val="36"/>
          <w:sz w:val="24"/>
        </w:rPr>
        <w:t xml:space="preserve"> National Industry-Specific Occupational Employment and Wage Estimates, NAICS 999200 - State Government, excluding schools and hospitals, for Management Analysts, 13-1111, with an average hourly rate of $2</w:t>
      </w:r>
      <w:r>
        <w:rPr>
          <w:kern w:val="36"/>
          <w:sz w:val="24"/>
        </w:rPr>
        <w:t>8.48</w:t>
      </w:r>
      <w:r w:rsidRPr="00A74459">
        <w:rPr>
          <w:kern w:val="36"/>
          <w:sz w:val="24"/>
        </w:rPr>
        <w:t>.</w:t>
      </w:r>
      <w:r w:rsidR="00851D48">
        <w:rPr>
          <w:kern w:val="36"/>
          <w:sz w:val="24"/>
        </w:rPr>
        <w:t xml:space="preserve">  (</w:t>
      </w:r>
      <w:hyperlink r:id="rId46" w:history="1">
        <w:r w:rsidR="00851D48">
          <w:rPr>
            <w:rStyle w:val="Hyperlink"/>
          </w:rPr>
          <w:t>https://www.bls.gov/oes/2014/may/oes131111.htm</w:t>
        </w:r>
      </w:hyperlink>
      <w:r w:rsidR="00851D48">
        <w:rPr>
          <w:kern w:val="36"/>
          <w:sz w:val="24"/>
        </w:rPr>
        <w:t>)</w:t>
      </w:r>
    </w:p>
    <w:p w14:paraId="6203FD06" w14:textId="77777777" w:rsidR="00F4246F" w:rsidRDefault="00F4246F" w:rsidP="00616AEE">
      <w:pPr>
        <w:spacing w:line="276" w:lineRule="auto"/>
        <w:rPr>
          <w:kern w:val="36"/>
          <w:sz w:val="24"/>
        </w:rPr>
      </w:pPr>
    </w:p>
    <w:p w14:paraId="4E0EC8B7" w14:textId="77777777" w:rsidR="00F4246F" w:rsidRDefault="00F4246F" w:rsidP="00616AEE">
      <w:pPr>
        <w:spacing w:line="276" w:lineRule="auto"/>
        <w:rPr>
          <w:kern w:val="36"/>
          <w:sz w:val="24"/>
        </w:rPr>
      </w:pPr>
    </w:p>
    <w:p w14:paraId="2836EE2C" w14:textId="77777777" w:rsidR="00F4246F" w:rsidRDefault="00F4246F" w:rsidP="00616AEE">
      <w:pPr>
        <w:spacing w:line="276" w:lineRule="auto"/>
        <w:rPr>
          <w:kern w:val="36"/>
          <w:sz w:val="24"/>
        </w:rPr>
      </w:pPr>
    </w:p>
    <w:p w14:paraId="5E5BD1B8" w14:textId="77777777" w:rsidR="00F4246F" w:rsidRDefault="00F4246F" w:rsidP="00616AEE">
      <w:pPr>
        <w:spacing w:line="276" w:lineRule="auto"/>
        <w:rPr>
          <w:kern w:val="36"/>
          <w:sz w:val="24"/>
        </w:rPr>
      </w:pPr>
    </w:p>
    <w:p w14:paraId="0389617B" w14:textId="77777777" w:rsidR="00F4246F" w:rsidRDefault="00F4246F" w:rsidP="00616AEE">
      <w:pPr>
        <w:spacing w:line="276" w:lineRule="auto"/>
        <w:rPr>
          <w:kern w:val="36"/>
          <w:sz w:val="24"/>
        </w:rPr>
      </w:pPr>
    </w:p>
    <w:p w14:paraId="486D52CC" w14:textId="77777777" w:rsidR="00F4246F" w:rsidRDefault="00F4246F" w:rsidP="00616AEE">
      <w:pPr>
        <w:spacing w:line="276" w:lineRule="auto"/>
        <w:rPr>
          <w:sz w:val="24"/>
          <w:u w:val="single"/>
        </w:rPr>
      </w:pPr>
    </w:p>
    <w:p w14:paraId="250E2EE8" w14:textId="77777777" w:rsidR="007464BE" w:rsidRDefault="009E7E4B" w:rsidP="009D0FD3">
      <w:pPr>
        <w:spacing w:line="276" w:lineRule="auto"/>
        <w:rPr>
          <w:sz w:val="24"/>
          <w:u w:val="single"/>
        </w:rPr>
      </w:pPr>
      <w:r>
        <w:rPr>
          <w:sz w:val="24"/>
          <w:u w:val="single"/>
        </w:rPr>
        <w:t>Table 3</w:t>
      </w:r>
      <w:r w:rsidR="00795E61" w:rsidRPr="00151960">
        <w:rPr>
          <w:sz w:val="24"/>
          <w:u w:val="single"/>
        </w:rPr>
        <w:t>: Estimated Annualized Costs to Respondents</w:t>
      </w:r>
    </w:p>
    <w:tbl>
      <w:tblPr>
        <w:tblW w:w="9440" w:type="dxa"/>
        <w:tblLook w:val="04A0" w:firstRow="1" w:lastRow="0" w:firstColumn="1" w:lastColumn="0" w:noHBand="0" w:noVBand="1"/>
      </w:tblPr>
      <w:tblGrid>
        <w:gridCol w:w="1520"/>
        <w:gridCol w:w="1723"/>
        <w:gridCol w:w="2065"/>
        <w:gridCol w:w="2066"/>
        <w:gridCol w:w="2066"/>
      </w:tblGrid>
      <w:tr w:rsidR="00F4246F" w:rsidRPr="00F4246F" w14:paraId="2C39023D" w14:textId="77777777" w:rsidTr="00786280">
        <w:trPr>
          <w:trHeight w:val="645"/>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2A491B" w14:textId="77777777" w:rsidR="00F4246F" w:rsidRPr="00F4246F" w:rsidRDefault="00F4246F" w:rsidP="00F4246F">
            <w:pPr>
              <w:spacing w:after="0" w:line="240" w:lineRule="auto"/>
              <w:rPr>
                <w:rFonts w:ascii="Calibri" w:eastAsia="Times New Roman" w:hAnsi="Calibri" w:cs="Times New Roman"/>
                <w:color w:val="000000"/>
                <w:sz w:val="24"/>
                <w:szCs w:val="24"/>
              </w:rPr>
            </w:pPr>
            <w:r w:rsidRPr="00F4246F">
              <w:rPr>
                <w:rFonts w:ascii="Calibri" w:eastAsia="Times New Roman" w:hAnsi="Calibri" w:cs="Times New Roman"/>
                <w:color w:val="000000"/>
                <w:sz w:val="24"/>
                <w:szCs w:val="24"/>
              </w:rPr>
              <w:t>Type of Respondent</w:t>
            </w:r>
          </w:p>
        </w:tc>
        <w:tc>
          <w:tcPr>
            <w:tcW w:w="1723" w:type="dxa"/>
            <w:tcBorders>
              <w:top w:val="single" w:sz="8" w:space="0" w:color="auto"/>
              <w:left w:val="nil"/>
              <w:bottom w:val="single" w:sz="8" w:space="0" w:color="auto"/>
              <w:right w:val="single" w:sz="8" w:space="0" w:color="auto"/>
            </w:tcBorders>
            <w:shd w:val="clear" w:color="auto" w:fill="auto"/>
            <w:vAlign w:val="center"/>
            <w:hideMark/>
          </w:tcPr>
          <w:p w14:paraId="6D436DF1"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Form Name</w:t>
            </w:r>
          </w:p>
        </w:tc>
        <w:tc>
          <w:tcPr>
            <w:tcW w:w="2065" w:type="dxa"/>
            <w:tcBorders>
              <w:top w:val="single" w:sz="8" w:space="0" w:color="auto"/>
              <w:left w:val="nil"/>
              <w:bottom w:val="single" w:sz="8" w:space="0" w:color="auto"/>
              <w:right w:val="single" w:sz="8" w:space="0" w:color="auto"/>
            </w:tcBorders>
            <w:shd w:val="clear" w:color="auto" w:fill="auto"/>
            <w:vAlign w:val="center"/>
            <w:hideMark/>
          </w:tcPr>
          <w:p w14:paraId="4EDDAE49"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Total Burden (in hrs.)</w:t>
            </w:r>
          </w:p>
        </w:tc>
        <w:tc>
          <w:tcPr>
            <w:tcW w:w="2066" w:type="dxa"/>
            <w:tcBorders>
              <w:top w:val="single" w:sz="8" w:space="0" w:color="auto"/>
              <w:left w:val="nil"/>
              <w:bottom w:val="single" w:sz="8" w:space="0" w:color="auto"/>
              <w:right w:val="single" w:sz="8" w:space="0" w:color="auto"/>
            </w:tcBorders>
            <w:shd w:val="clear" w:color="auto" w:fill="auto"/>
            <w:vAlign w:val="center"/>
            <w:hideMark/>
          </w:tcPr>
          <w:p w14:paraId="29740A8D"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Hourly Wage Rate</w:t>
            </w:r>
          </w:p>
        </w:tc>
        <w:tc>
          <w:tcPr>
            <w:tcW w:w="2066" w:type="dxa"/>
            <w:tcBorders>
              <w:top w:val="single" w:sz="8" w:space="0" w:color="auto"/>
              <w:left w:val="nil"/>
              <w:bottom w:val="single" w:sz="8" w:space="0" w:color="auto"/>
              <w:right w:val="single" w:sz="8" w:space="0" w:color="auto"/>
            </w:tcBorders>
            <w:shd w:val="clear" w:color="auto" w:fill="auto"/>
            <w:vAlign w:val="center"/>
            <w:hideMark/>
          </w:tcPr>
          <w:p w14:paraId="63C58981"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Total Respondent Costs</w:t>
            </w:r>
          </w:p>
        </w:tc>
      </w:tr>
      <w:tr w:rsidR="00F4246F" w:rsidRPr="00F4246F" w14:paraId="19152B17" w14:textId="77777777" w:rsidTr="00786280">
        <w:trPr>
          <w:trHeight w:val="315"/>
        </w:trPr>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14:paraId="2217B8FA" w14:textId="77777777" w:rsidR="00F4246F" w:rsidRPr="00F4246F" w:rsidRDefault="00F4246F" w:rsidP="00F4246F">
            <w:pPr>
              <w:spacing w:after="0" w:line="240" w:lineRule="auto"/>
              <w:rPr>
                <w:rFonts w:ascii="Calibri" w:eastAsia="Times New Roman" w:hAnsi="Calibri" w:cs="Times New Roman"/>
                <w:color w:val="000000"/>
                <w:sz w:val="24"/>
                <w:szCs w:val="24"/>
              </w:rPr>
            </w:pPr>
            <w:r w:rsidRPr="00F4246F">
              <w:rPr>
                <w:rFonts w:ascii="Calibri" w:eastAsia="Times New Roman" w:hAnsi="Calibri" w:cs="Times New Roman"/>
                <w:color w:val="000000"/>
                <w:sz w:val="24"/>
                <w:szCs w:val="24"/>
              </w:rPr>
              <w:t>State and local health department</w:t>
            </w:r>
          </w:p>
        </w:tc>
        <w:tc>
          <w:tcPr>
            <w:tcW w:w="1723" w:type="dxa"/>
            <w:tcBorders>
              <w:top w:val="nil"/>
              <w:left w:val="nil"/>
              <w:bottom w:val="single" w:sz="8" w:space="0" w:color="auto"/>
              <w:right w:val="single" w:sz="8" w:space="0" w:color="auto"/>
            </w:tcBorders>
            <w:shd w:val="clear" w:color="auto" w:fill="auto"/>
            <w:vAlign w:val="center"/>
            <w:hideMark/>
          </w:tcPr>
          <w:p w14:paraId="032007FF"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Birth defects prevalence</w:t>
            </w:r>
          </w:p>
        </w:tc>
        <w:tc>
          <w:tcPr>
            <w:tcW w:w="2065" w:type="dxa"/>
            <w:tcBorders>
              <w:top w:val="nil"/>
              <w:left w:val="nil"/>
              <w:bottom w:val="single" w:sz="8" w:space="0" w:color="auto"/>
              <w:right w:val="single" w:sz="8" w:space="0" w:color="auto"/>
            </w:tcBorders>
            <w:shd w:val="clear" w:color="auto" w:fill="auto"/>
            <w:vAlign w:val="center"/>
            <w:hideMark/>
          </w:tcPr>
          <w:p w14:paraId="7EDF6573"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1,760</w:t>
            </w:r>
          </w:p>
        </w:tc>
        <w:tc>
          <w:tcPr>
            <w:tcW w:w="2066" w:type="dxa"/>
            <w:tcBorders>
              <w:top w:val="nil"/>
              <w:left w:val="nil"/>
              <w:bottom w:val="single" w:sz="8" w:space="0" w:color="auto"/>
              <w:right w:val="single" w:sz="8" w:space="0" w:color="auto"/>
            </w:tcBorders>
            <w:shd w:val="clear" w:color="auto" w:fill="auto"/>
            <w:vAlign w:val="center"/>
            <w:hideMark/>
          </w:tcPr>
          <w:p w14:paraId="5B43E63D"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56E48D7F"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50,125</w:t>
            </w:r>
          </w:p>
        </w:tc>
      </w:tr>
      <w:tr w:rsidR="00F4246F" w:rsidRPr="00F4246F" w14:paraId="5F1D2BF1" w14:textId="77777777"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14:paraId="5C22BEB0"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3BFA3BA8"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Childhood lead blood levels</w:t>
            </w:r>
          </w:p>
        </w:tc>
        <w:tc>
          <w:tcPr>
            <w:tcW w:w="2065" w:type="dxa"/>
            <w:tcBorders>
              <w:top w:val="nil"/>
              <w:left w:val="nil"/>
              <w:bottom w:val="single" w:sz="8" w:space="0" w:color="auto"/>
              <w:right w:val="single" w:sz="8" w:space="0" w:color="auto"/>
            </w:tcBorders>
            <w:shd w:val="clear" w:color="auto" w:fill="auto"/>
            <w:vAlign w:val="center"/>
            <w:hideMark/>
          </w:tcPr>
          <w:p w14:paraId="09CF6E15"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1,440</w:t>
            </w:r>
          </w:p>
        </w:tc>
        <w:tc>
          <w:tcPr>
            <w:tcW w:w="2066" w:type="dxa"/>
            <w:tcBorders>
              <w:top w:val="nil"/>
              <w:left w:val="nil"/>
              <w:bottom w:val="single" w:sz="8" w:space="0" w:color="auto"/>
              <w:right w:val="single" w:sz="8" w:space="0" w:color="auto"/>
            </w:tcBorders>
            <w:shd w:val="clear" w:color="auto" w:fill="auto"/>
            <w:vAlign w:val="center"/>
            <w:hideMark/>
          </w:tcPr>
          <w:p w14:paraId="75BECB21"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3383B756"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41,011</w:t>
            </w:r>
          </w:p>
        </w:tc>
      </w:tr>
      <w:tr w:rsidR="00F4246F" w:rsidRPr="00F4246F" w14:paraId="3252497A" w14:textId="77777777"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14:paraId="7D2BA440"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0E491414"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Community drinking water monitoring</w:t>
            </w:r>
          </w:p>
        </w:tc>
        <w:tc>
          <w:tcPr>
            <w:tcW w:w="2065" w:type="dxa"/>
            <w:tcBorders>
              <w:top w:val="nil"/>
              <w:left w:val="nil"/>
              <w:bottom w:val="single" w:sz="8" w:space="0" w:color="auto"/>
              <w:right w:val="single" w:sz="8" w:space="0" w:color="auto"/>
            </w:tcBorders>
            <w:shd w:val="clear" w:color="auto" w:fill="auto"/>
            <w:vAlign w:val="center"/>
            <w:hideMark/>
          </w:tcPr>
          <w:p w14:paraId="2493FB3D"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3,600</w:t>
            </w:r>
          </w:p>
        </w:tc>
        <w:tc>
          <w:tcPr>
            <w:tcW w:w="2066" w:type="dxa"/>
            <w:tcBorders>
              <w:top w:val="nil"/>
              <w:left w:val="nil"/>
              <w:bottom w:val="single" w:sz="8" w:space="0" w:color="auto"/>
              <w:right w:val="single" w:sz="8" w:space="0" w:color="auto"/>
            </w:tcBorders>
            <w:shd w:val="clear" w:color="auto" w:fill="auto"/>
            <w:vAlign w:val="center"/>
            <w:hideMark/>
          </w:tcPr>
          <w:p w14:paraId="5C1A20EF"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716E5F7E"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102,528</w:t>
            </w:r>
          </w:p>
        </w:tc>
      </w:tr>
      <w:tr w:rsidR="00F4246F" w:rsidRPr="00F4246F" w14:paraId="430C8BF9" w14:textId="77777777"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14:paraId="19D9ABF5"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4EA6994A"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Emergency department visits</w:t>
            </w:r>
          </w:p>
        </w:tc>
        <w:tc>
          <w:tcPr>
            <w:tcW w:w="2065" w:type="dxa"/>
            <w:tcBorders>
              <w:top w:val="nil"/>
              <w:left w:val="nil"/>
              <w:bottom w:val="single" w:sz="8" w:space="0" w:color="auto"/>
              <w:right w:val="single" w:sz="8" w:space="0" w:color="auto"/>
            </w:tcBorders>
            <w:shd w:val="clear" w:color="auto" w:fill="auto"/>
            <w:vAlign w:val="center"/>
            <w:hideMark/>
          </w:tcPr>
          <w:p w14:paraId="68538A11"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2,080</w:t>
            </w:r>
          </w:p>
        </w:tc>
        <w:tc>
          <w:tcPr>
            <w:tcW w:w="2066" w:type="dxa"/>
            <w:tcBorders>
              <w:top w:val="nil"/>
              <w:left w:val="nil"/>
              <w:bottom w:val="single" w:sz="8" w:space="0" w:color="auto"/>
              <w:right w:val="single" w:sz="8" w:space="0" w:color="auto"/>
            </w:tcBorders>
            <w:shd w:val="clear" w:color="auto" w:fill="auto"/>
            <w:vAlign w:val="center"/>
            <w:hideMark/>
          </w:tcPr>
          <w:p w14:paraId="67E49460"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471D1DC9"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59,238</w:t>
            </w:r>
          </w:p>
        </w:tc>
      </w:tr>
      <w:tr w:rsidR="00F4246F" w:rsidRPr="00F4246F" w14:paraId="10CBD716" w14:textId="77777777"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14:paraId="5362B522"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0CCBC5DA"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Hospitalizations</w:t>
            </w:r>
          </w:p>
        </w:tc>
        <w:tc>
          <w:tcPr>
            <w:tcW w:w="2065" w:type="dxa"/>
            <w:tcBorders>
              <w:top w:val="nil"/>
              <w:left w:val="nil"/>
              <w:bottom w:val="single" w:sz="8" w:space="0" w:color="auto"/>
              <w:right w:val="single" w:sz="8" w:space="0" w:color="auto"/>
            </w:tcBorders>
            <w:shd w:val="clear" w:color="auto" w:fill="auto"/>
            <w:vAlign w:val="center"/>
            <w:hideMark/>
          </w:tcPr>
          <w:p w14:paraId="0071F046"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2,400</w:t>
            </w:r>
          </w:p>
        </w:tc>
        <w:tc>
          <w:tcPr>
            <w:tcW w:w="2066" w:type="dxa"/>
            <w:tcBorders>
              <w:top w:val="nil"/>
              <w:left w:val="nil"/>
              <w:bottom w:val="single" w:sz="8" w:space="0" w:color="auto"/>
              <w:right w:val="single" w:sz="8" w:space="0" w:color="auto"/>
            </w:tcBorders>
            <w:shd w:val="clear" w:color="auto" w:fill="auto"/>
            <w:vAlign w:val="center"/>
            <w:hideMark/>
          </w:tcPr>
          <w:p w14:paraId="2E1B6A1F"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6CC3060B"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68,352</w:t>
            </w:r>
          </w:p>
        </w:tc>
      </w:tr>
      <w:tr w:rsidR="00F4246F" w:rsidRPr="00F4246F" w14:paraId="7C0DD908" w14:textId="77777777"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14:paraId="77072541"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682D2CA4"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Radon testing</w:t>
            </w:r>
          </w:p>
        </w:tc>
        <w:tc>
          <w:tcPr>
            <w:tcW w:w="2065" w:type="dxa"/>
            <w:tcBorders>
              <w:top w:val="nil"/>
              <w:left w:val="nil"/>
              <w:bottom w:val="single" w:sz="8" w:space="0" w:color="auto"/>
              <w:right w:val="single" w:sz="8" w:space="0" w:color="auto"/>
            </w:tcBorders>
            <w:shd w:val="clear" w:color="auto" w:fill="auto"/>
            <w:vAlign w:val="center"/>
            <w:hideMark/>
          </w:tcPr>
          <w:p w14:paraId="28167D80"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1,920</w:t>
            </w:r>
          </w:p>
        </w:tc>
        <w:tc>
          <w:tcPr>
            <w:tcW w:w="2066" w:type="dxa"/>
            <w:tcBorders>
              <w:top w:val="nil"/>
              <w:left w:val="nil"/>
              <w:bottom w:val="single" w:sz="8" w:space="0" w:color="auto"/>
              <w:right w:val="single" w:sz="8" w:space="0" w:color="auto"/>
            </w:tcBorders>
            <w:shd w:val="clear" w:color="auto" w:fill="auto"/>
            <w:vAlign w:val="center"/>
            <w:hideMark/>
          </w:tcPr>
          <w:p w14:paraId="01D95CE3"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0ACD2B96"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54,682</w:t>
            </w:r>
          </w:p>
        </w:tc>
      </w:tr>
      <w:tr w:rsidR="00F4246F" w:rsidRPr="00F4246F" w14:paraId="18F53739" w14:textId="77777777"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14:paraId="3A4BF9F0"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0FC0486D"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Metadata records</w:t>
            </w:r>
          </w:p>
        </w:tc>
        <w:tc>
          <w:tcPr>
            <w:tcW w:w="2065" w:type="dxa"/>
            <w:tcBorders>
              <w:top w:val="nil"/>
              <w:left w:val="nil"/>
              <w:bottom w:val="single" w:sz="8" w:space="0" w:color="auto"/>
              <w:right w:val="single" w:sz="8" w:space="0" w:color="auto"/>
            </w:tcBorders>
            <w:shd w:val="clear" w:color="auto" w:fill="auto"/>
            <w:vAlign w:val="center"/>
            <w:hideMark/>
          </w:tcPr>
          <w:p w14:paraId="5EA74813"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3,600</w:t>
            </w:r>
          </w:p>
        </w:tc>
        <w:tc>
          <w:tcPr>
            <w:tcW w:w="2066" w:type="dxa"/>
            <w:tcBorders>
              <w:top w:val="nil"/>
              <w:left w:val="nil"/>
              <w:bottom w:val="single" w:sz="8" w:space="0" w:color="auto"/>
              <w:right w:val="single" w:sz="8" w:space="0" w:color="auto"/>
            </w:tcBorders>
            <w:shd w:val="clear" w:color="auto" w:fill="auto"/>
            <w:vAlign w:val="center"/>
            <w:hideMark/>
          </w:tcPr>
          <w:p w14:paraId="5284EFDF"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50F3183A"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102,528</w:t>
            </w:r>
          </w:p>
        </w:tc>
      </w:tr>
      <w:tr w:rsidR="00F4246F" w:rsidRPr="00F4246F" w14:paraId="508EA8C6" w14:textId="77777777"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14:paraId="12544A7F"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46BA93DF"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Program Management Tool (new awardees)</w:t>
            </w:r>
          </w:p>
        </w:tc>
        <w:tc>
          <w:tcPr>
            <w:tcW w:w="2065" w:type="dxa"/>
            <w:tcBorders>
              <w:top w:val="nil"/>
              <w:left w:val="nil"/>
              <w:bottom w:val="single" w:sz="8" w:space="0" w:color="auto"/>
              <w:right w:val="single" w:sz="8" w:space="0" w:color="auto"/>
            </w:tcBorders>
            <w:shd w:val="clear" w:color="auto" w:fill="auto"/>
            <w:vAlign w:val="center"/>
            <w:hideMark/>
          </w:tcPr>
          <w:p w14:paraId="7EC7B284"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2,080</w:t>
            </w:r>
          </w:p>
        </w:tc>
        <w:tc>
          <w:tcPr>
            <w:tcW w:w="2066" w:type="dxa"/>
            <w:tcBorders>
              <w:top w:val="nil"/>
              <w:left w:val="nil"/>
              <w:bottom w:val="single" w:sz="8" w:space="0" w:color="auto"/>
              <w:right w:val="single" w:sz="8" w:space="0" w:color="auto"/>
            </w:tcBorders>
            <w:shd w:val="clear" w:color="auto" w:fill="auto"/>
            <w:vAlign w:val="center"/>
            <w:hideMark/>
          </w:tcPr>
          <w:p w14:paraId="4E18705B"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1A9B3D62"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59,238</w:t>
            </w:r>
          </w:p>
        </w:tc>
      </w:tr>
      <w:tr w:rsidR="00F4246F" w:rsidRPr="00F4246F" w14:paraId="35FE715B" w14:textId="77777777" w:rsidTr="00786280">
        <w:trPr>
          <w:trHeight w:val="915"/>
        </w:trPr>
        <w:tc>
          <w:tcPr>
            <w:tcW w:w="1520" w:type="dxa"/>
            <w:vMerge/>
            <w:tcBorders>
              <w:top w:val="nil"/>
              <w:left w:val="single" w:sz="8" w:space="0" w:color="auto"/>
              <w:bottom w:val="single" w:sz="8" w:space="0" w:color="000000"/>
              <w:right w:val="single" w:sz="8" w:space="0" w:color="auto"/>
            </w:tcBorders>
            <w:vAlign w:val="center"/>
            <w:hideMark/>
          </w:tcPr>
          <w:p w14:paraId="0BED9B69"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356FB8B4"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Public Health Action Report (existing awardees)</w:t>
            </w:r>
          </w:p>
        </w:tc>
        <w:tc>
          <w:tcPr>
            <w:tcW w:w="2065" w:type="dxa"/>
            <w:tcBorders>
              <w:top w:val="nil"/>
              <w:left w:val="nil"/>
              <w:bottom w:val="single" w:sz="8" w:space="0" w:color="auto"/>
              <w:right w:val="single" w:sz="8" w:space="0" w:color="auto"/>
            </w:tcBorders>
            <w:shd w:val="clear" w:color="auto" w:fill="auto"/>
            <w:vAlign w:val="center"/>
            <w:hideMark/>
          </w:tcPr>
          <w:p w14:paraId="1A0D95A7"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320</w:t>
            </w:r>
          </w:p>
        </w:tc>
        <w:tc>
          <w:tcPr>
            <w:tcW w:w="2066" w:type="dxa"/>
            <w:tcBorders>
              <w:top w:val="nil"/>
              <w:left w:val="nil"/>
              <w:bottom w:val="single" w:sz="8" w:space="0" w:color="auto"/>
              <w:right w:val="single" w:sz="8" w:space="0" w:color="auto"/>
            </w:tcBorders>
            <w:shd w:val="clear" w:color="auto" w:fill="auto"/>
            <w:vAlign w:val="center"/>
            <w:hideMark/>
          </w:tcPr>
          <w:p w14:paraId="1632ED5B"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3AC86CB0"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9,114</w:t>
            </w:r>
          </w:p>
        </w:tc>
      </w:tr>
      <w:tr w:rsidR="00F4246F" w:rsidRPr="00F4246F" w14:paraId="0CD7F9DE" w14:textId="77777777"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14:paraId="7D4F8C97"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6FD18991"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Communications plan</w:t>
            </w:r>
          </w:p>
        </w:tc>
        <w:tc>
          <w:tcPr>
            <w:tcW w:w="2065" w:type="dxa"/>
            <w:tcBorders>
              <w:top w:val="nil"/>
              <w:left w:val="nil"/>
              <w:bottom w:val="single" w:sz="8" w:space="0" w:color="auto"/>
              <w:right w:val="single" w:sz="8" w:space="0" w:color="auto"/>
            </w:tcBorders>
            <w:shd w:val="clear" w:color="auto" w:fill="auto"/>
            <w:vAlign w:val="center"/>
            <w:hideMark/>
          </w:tcPr>
          <w:p w14:paraId="549784AC"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600</w:t>
            </w:r>
          </w:p>
        </w:tc>
        <w:tc>
          <w:tcPr>
            <w:tcW w:w="2066" w:type="dxa"/>
            <w:tcBorders>
              <w:top w:val="nil"/>
              <w:left w:val="nil"/>
              <w:bottom w:val="single" w:sz="8" w:space="0" w:color="auto"/>
              <w:right w:val="single" w:sz="8" w:space="0" w:color="auto"/>
            </w:tcBorders>
            <w:shd w:val="clear" w:color="auto" w:fill="auto"/>
            <w:vAlign w:val="center"/>
            <w:hideMark/>
          </w:tcPr>
          <w:p w14:paraId="53C9A435"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79AD6A67"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17,088</w:t>
            </w:r>
          </w:p>
        </w:tc>
      </w:tr>
      <w:tr w:rsidR="00F4246F" w:rsidRPr="00F4246F" w14:paraId="4826A4AB" w14:textId="77777777"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14:paraId="54996448"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1BA9058F"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Earned value management report</w:t>
            </w:r>
          </w:p>
        </w:tc>
        <w:tc>
          <w:tcPr>
            <w:tcW w:w="2065" w:type="dxa"/>
            <w:tcBorders>
              <w:top w:val="nil"/>
              <w:left w:val="nil"/>
              <w:bottom w:val="single" w:sz="8" w:space="0" w:color="auto"/>
              <w:right w:val="single" w:sz="8" w:space="0" w:color="auto"/>
            </w:tcBorders>
            <w:shd w:val="clear" w:color="auto" w:fill="auto"/>
            <w:vAlign w:val="center"/>
            <w:hideMark/>
          </w:tcPr>
          <w:p w14:paraId="3E470BE7"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4,800</w:t>
            </w:r>
          </w:p>
        </w:tc>
        <w:tc>
          <w:tcPr>
            <w:tcW w:w="2066" w:type="dxa"/>
            <w:tcBorders>
              <w:top w:val="nil"/>
              <w:left w:val="nil"/>
              <w:bottom w:val="single" w:sz="8" w:space="0" w:color="auto"/>
              <w:right w:val="single" w:sz="8" w:space="0" w:color="auto"/>
            </w:tcBorders>
            <w:shd w:val="clear" w:color="auto" w:fill="auto"/>
            <w:vAlign w:val="center"/>
            <w:hideMark/>
          </w:tcPr>
          <w:p w14:paraId="46A0654C" w14:textId="77777777" w:rsidR="00F4246F" w:rsidRPr="00F4246F" w:rsidRDefault="0078628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125B0049" w14:textId="77777777" w:rsidR="00F4246F" w:rsidRPr="00F4246F" w:rsidRDefault="00786280" w:rsidP="000F587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136,704</w:t>
            </w:r>
          </w:p>
        </w:tc>
      </w:tr>
      <w:tr w:rsidR="00F4246F" w:rsidRPr="00F4246F" w14:paraId="580DFD89" w14:textId="77777777" w:rsidTr="00786280">
        <w:trPr>
          <w:trHeight w:val="1215"/>
        </w:trPr>
        <w:tc>
          <w:tcPr>
            <w:tcW w:w="1520" w:type="dxa"/>
            <w:vMerge/>
            <w:tcBorders>
              <w:top w:val="nil"/>
              <w:left w:val="single" w:sz="8" w:space="0" w:color="auto"/>
              <w:bottom w:val="single" w:sz="8" w:space="0" w:color="000000"/>
              <w:right w:val="single" w:sz="8" w:space="0" w:color="auto"/>
            </w:tcBorders>
            <w:vAlign w:val="center"/>
            <w:hideMark/>
          </w:tcPr>
          <w:p w14:paraId="0D881E26"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39F94C1B"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Evaluation and performance measurement strategy report</w:t>
            </w:r>
          </w:p>
        </w:tc>
        <w:tc>
          <w:tcPr>
            <w:tcW w:w="2065" w:type="dxa"/>
            <w:tcBorders>
              <w:top w:val="nil"/>
              <w:left w:val="nil"/>
              <w:bottom w:val="single" w:sz="8" w:space="0" w:color="auto"/>
              <w:right w:val="single" w:sz="8" w:space="0" w:color="auto"/>
            </w:tcBorders>
            <w:shd w:val="clear" w:color="auto" w:fill="auto"/>
            <w:vAlign w:val="center"/>
            <w:hideMark/>
          </w:tcPr>
          <w:p w14:paraId="2BE97968"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600</w:t>
            </w:r>
          </w:p>
        </w:tc>
        <w:tc>
          <w:tcPr>
            <w:tcW w:w="2066" w:type="dxa"/>
            <w:tcBorders>
              <w:top w:val="nil"/>
              <w:left w:val="nil"/>
              <w:bottom w:val="single" w:sz="8" w:space="0" w:color="auto"/>
              <w:right w:val="single" w:sz="8" w:space="0" w:color="auto"/>
            </w:tcBorders>
            <w:shd w:val="clear" w:color="auto" w:fill="auto"/>
            <w:vAlign w:val="center"/>
            <w:hideMark/>
          </w:tcPr>
          <w:p w14:paraId="36E35D34"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4B7B663D"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17,088</w:t>
            </w:r>
          </w:p>
        </w:tc>
      </w:tr>
      <w:tr w:rsidR="00F4246F" w:rsidRPr="00F4246F" w14:paraId="2053162E" w14:textId="77777777"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14:paraId="2BC466A2" w14:textId="77777777"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14:paraId="28A223FA" w14:textId="77777777"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Website analytics</w:t>
            </w:r>
          </w:p>
        </w:tc>
        <w:tc>
          <w:tcPr>
            <w:tcW w:w="2065" w:type="dxa"/>
            <w:tcBorders>
              <w:top w:val="nil"/>
              <w:left w:val="nil"/>
              <w:bottom w:val="single" w:sz="8" w:space="0" w:color="auto"/>
              <w:right w:val="single" w:sz="8" w:space="0" w:color="auto"/>
            </w:tcBorders>
            <w:shd w:val="clear" w:color="auto" w:fill="auto"/>
            <w:vAlign w:val="center"/>
            <w:hideMark/>
          </w:tcPr>
          <w:p w14:paraId="6F4B0077" w14:textId="77777777"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120</w:t>
            </w:r>
          </w:p>
        </w:tc>
        <w:tc>
          <w:tcPr>
            <w:tcW w:w="2066" w:type="dxa"/>
            <w:tcBorders>
              <w:top w:val="nil"/>
              <w:left w:val="nil"/>
              <w:bottom w:val="single" w:sz="8" w:space="0" w:color="auto"/>
              <w:right w:val="single" w:sz="8" w:space="0" w:color="auto"/>
            </w:tcBorders>
            <w:shd w:val="clear" w:color="auto" w:fill="auto"/>
            <w:vAlign w:val="center"/>
            <w:hideMark/>
          </w:tcPr>
          <w:p w14:paraId="2B5DBC7C"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14:paraId="4614A036" w14:textId="77777777"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3,418</w:t>
            </w:r>
          </w:p>
        </w:tc>
      </w:tr>
      <w:tr w:rsidR="00F4246F" w:rsidRPr="00F4246F" w14:paraId="0CA6B7AA" w14:textId="77777777" w:rsidTr="000F5870">
        <w:trPr>
          <w:trHeight w:val="330"/>
        </w:trPr>
        <w:tc>
          <w:tcPr>
            <w:tcW w:w="737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E869F08" w14:textId="77777777" w:rsidR="00F4246F" w:rsidRPr="00F4246F" w:rsidRDefault="00F4246F" w:rsidP="000F5870">
            <w:pPr>
              <w:spacing w:after="0" w:line="240" w:lineRule="auto"/>
              <w:rPr>
                <w:rFonts w:ascii="Calibri" w:eastAsia="Times New Roman" w:hAnsi="Calibri" w:cs="Times New Roman"/>
                <w:color w:val="000000"/>
                <w:sz w:val="24"/>
                <w:szCs w:val="24"/>
              </w:rPr>
            </w:pPr>
            <w:r w:rsidRPr="00F4246F">
              <w:rPr>
                <w:rFonts w:ascii="Calibri" w:eastAsia="Times New Roman" w:hAnsi="Calibri" w:cs="Times New Roman"/>
                <w:color w:val="000000"/>
                <w:sz w:val="24"/>
                <w:szCs w:val="24"/>
              </w:rPr>
              <w:t>Total</w:t>
            </w:r>
          </w:p>
        </w:tc>
        <w:tc>
          <w:tcPr>
            <w:tcW w:w="2066" w:type="dxa"/>
            <w:tcBorders>
              <w:top w:val="nil"/>
              <w:left w:val="nil"/>
              <w:bottom w:val="single" w:sz="8" w:space="0" w:color="auto"/>
              <w:right w:val="single" w:sz="8" w:space="0" w:color="auto"/>
            </w:tcBorders>
            <w:shd w:val="clear" w:color="auto" w:fill="auto"/>
            <w:vAlign w:val="center"/>
            <w:hideMark/>
          </w:tcPr>
          <w:p w14:paraId="7D8FB1D8" w14:textId="77777777" w:rsidR="00F4246F" w:rsidRPr="00F4246F" w:rsidRDefault="000F5870" w:rsidP="00F4246F">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w:t>
            </w:r>
            <w:r w:rsidR="00F4246F" w:rsidRPr="00F4246F">
              <w:rPr>
                <w:rFonts w:ascii="Calibri" w:eastAsia="Times New Roman" w:hAnsi="Calibri" w:cs="Times New Roman"/>
                <w:color w:val="000000"/>
                <w:sz w:val="22"/>
                <w:szCs w:val="22"/>
              </w:rPr>
              <w:t xml:space="preserve">721,114 </w:t>
            </w:r>
          </w:p>
        </w:tc>
      </w:tr>
    </w:tbl>
    <w:p w14:paraId="72E0A289" w14:textId="77777777" w:rsidR="00F4246F" w:rsidRDefault="00F4246F" w:rsidP="009D0FD3">
      <w:pPr>
        <w:spacing w:line="276" w:lineRule="auto"/>
        <w:rPr>
          <w:sz w:val="24"/>
        </w:rPr>
      </w:pPr>
    </w:p>
    <w:p w14:paraId="2EC8614D" w14:textId="77777777" w:rsidR="00B45002" w:rsidRPr="00D20211" w:rsidRDefault="00601F1A" w:rsidP="00D320F8">
      <w:pPr>
        <w:pStyle w:val="Heading1"/>
        <w:pBdr>
          <w:bottom w:val="none" w:sz="0" w:space="0" w:color="auto"/>
        </w:pBdr>
        <w:spacing w:before="600"/>
        <w:rPr>
          <w:color w:val="auto"/>
        </w:rPr>
      </w:pPr>
      <w:bookmarkStart w:id="14" w:name="_Toc447311710"/>
      <w:r w:rsidRPr="00D20211">
        <w:rPr>
          <w:color w:val="auto"/>
        </w:rPr>
        <w:t>A.</w:t>
      </w:r>
      <w:r w:rsidR="00AC62CC" w:rsidRPr="00D20211">
        <w:rPr>
          <w:color w:val="auto"/>
        </w:rPr>
        <w:t>13</w:t>
      </w:r>
      <w:r w:rsidR="004D481D" w:rsidRPr="00D20211">
        <w:rPr>
          <w:color w:val="auto"/>
        </w:rPr>
        <w:t>. Estimates</w:t>
      </w:r>
      <w:r w:rsidR="00B45002" w:rsidRPr="00D20211">
        <w:rPr>
          <w:color w:val="auto"/>
        </w:rPr>
        <w:t xml:space="preserve"> of Other Total Annual Cost Burden to Respondents and Record Keepers</w:t>
      </w:r>
      <w:bookmarkEnd w:id="14"/>
    </w:p>
    <w:p w14:paraId="58498071" w14:textId="77777777" w:rsidR="00F1279E" w:rsidRPr="00D20211" w:rsidRDefault="00F1279E" w:rsidP="00ED72E9">
      <w:pPr>
        <w:autoSpaceDE w:val="0"/>
        <w:autoSpaceDN w:val="0"/>
        <w:adjustRightInd w:val="0"/>
        <w:spacing w:after="0" w:line="240" w:lineRule="auto"/>
        <w:rPr>
          <w:sz w:val="24"/>
          <w:szCs w:val="24"/>
        </w:rPr>
      </w:pPr>
    </w:p>
    <w:p w14:paraId="16D1551B" w14:textId="77777777" w:rsidR="00943BF2" w:rsidRPr="004D5B68" w:rsidRDefault="00795E61" w:rsidP="005D0E0D">
      <w:pPr>
        <w:spacing w:line="276" w:lineRule="auto"/>
        <w:rPr>
          <w:sz w:val="24"/>
          <w:szCs w:val="24"/>
        </w:rPr>
      </w:pPr>
      <w:r w:rsidRPr="004D5B68">
        <w:rPr>
          <w:sz w:val="24"/>
          <w:szCs w:val="24"/>
        </w:rPr>
        <w:t>The</w:t>
      </w:r>
      <w:r w:rsidR="00394D79">
        <w:rPr>
          <w:sz w:val="24"/>
          <w:szCs w:val="24"/>
        </w:rPr>
        <w:t xml:space="preserve"> data submission </w:t>
      </w:r>
      <w:r w:rsidRPr="004D5B68">
        <w:rPr>
          <w:sz w:val="24"/>
          <w:szCs w:val="24"/>
        </w:rPr>
        <w:t>system was designed to use existing hardware within funded sites, and all respondents currently have access to the internet to use the information system.</w:t>
      </w:r>
      <w:r w:rsidR="00394D79">
        <w:rPr>
          <w:sz w:val="24"/>
          <w:szCs w:val="24"/>
        </w:rPr>
        <w:t xml:space="preserve"> There will be no direct costs to the respondents or record keepers.  </w:t>
      </w:r>
      <w:r w:rsidRPr="004D5B68">
        <w:rPr>
          <w:sz w:val="24"/>
          <w:szCs w:val="24"/>
        </w:rPr>
        <w:t xml:space="preserve"> </w:t>
      </w:r>
      <w:r w:rsidR="00943BF2">
        <w:rPr>
          <w:sz w:val="24"/>
          <w:szCs w:val="24"/>
        </w:rPr>
        <w:t xml:space="preserve">  </w:t>
      </w:r>
    </w:p>
    <w:p w14:paraId="77BAAF6B" w14:textId="77777777" w:rsidR="00B45002" w:rsidRPr="00D20211" w:rsidRDefault="00601F1A" w:rsidP="00601F1A">
      <w:pPr>
        <w:pStyle w:val="Heading1"/>
        <w:pBdr>
          <w:bottom w:val="none" w:sz="0" w:space="0" w:color="auto"/>
        </w:pBdr>
        <w:rPr>
          <w:color w:val="auto"/>
        </w:rPr>
      </w:pPr>
      <w:bookmarkStart w:id="15" w:name="_Toc447311711"/>
      <w:r w:rsidRPr="00D20211">
        <w:rPr>
          <w:color w:val="auto"/>
        </w:rPr>
        <w:t>A.</w:t>
      </w:r>
      <w:r w:rsidR="00AC62CC" w:rsidRPr="00D20211">
        <w:rPr>
          <w:color w:val="auto"/>
        </w:rPr>
        <w:t xml:space="preserve">14. </w:t>
      </w:r>
      <w:r w:rsidR="00B45002" w:rsidRPr="00D20211">
        <w:rPr>
          <w:color w:val="auto"/>
        </w:rPr>
        <w:t>Annualized Cost to the Federal Government</w:t>
      </w:r>
      <w:bookmarkEnd w:id="15"/>
    </w:p>
    <w:p w14:paraId="4FE88811" w14:textId="77777777" w:rsidR="00DA5A96" w:rsidRPr="00D20211" w:rsidRDefault="00DA5A96" w:rsidP="00DA5A96"/>
    <w:p w14:paraId="26B8D91B" w14:textId="77777777" w:rsidR="00795E61" w:rsidRPr="000A5B29" w:rsidRDefault="00795E61" w:rsidP="005D0E0D">
      <w:pPr>
        <w:autoSpaceDE w:val="0"/>
        <w:autoSpaceDN w:val="0"/>
        <w:adjustRightInd w:val="0"/>
        <w:ind w:right="720"/>
        <w:rPr>
          <w:sz w:val="24"/>
        </w:rPr>
      </w:pPr>
      <w:r w:rsidRPr="000A5B29">
        <w:rPr>
          <w:sz w:val="24"/>
        </w:rPr>
        <w:lastRenderedPageBreak/>
        <w:t xml:space="preserve">The total estimated annualized cost to the federal government is </w:t>
      </w:r>
      <w:r w:rsidR="0076072C" w:rsidRPr="005D0E0D">
        <w:rPr>
          <w:sz w:val="24"/>
        </w:rPr>
        <w:t>$</w:t>
      </w:r>
      <w:r w:rsidR="00BB4E00">
        <w:rPr>
          <w:sz w:val="24"/>
        </w:rPr>
        <w:t>24,674,006</w:t>
      </w:r>
      <w:r w:rsidRPr="005D0E0D">
        <w:rPr>
          <w:sz w:val="24"/>
        </w:rPr>
        <w:t xml:space="preserve">. </w:t>
      </w:r>
      <w:r w:rsidRPr="000A5B29">
        <w:rPr>
          <w:sz w:val="24"/>
        </w:rPr>
        <w:t xml:space="preserve">Table </w:t>
      </w:r>
      <w:r w:rsidR="00BB4E00">
        <w:rPr>
          <w:sz w:val="24"/>
        </w:rPr>
        <w:t>4</w:t>
      </w:r>
      <w:r>
        <w:rPr>
          <w:sz w:val="24"/>
        </w:rPr>
        <w:t xml:space="preserve"> </w:t>
      </w:r>
      <w:r w:rsidRPr="000A5B29">
        <w:rPr>
          <w:sz w:val="24"/>
        </w:rPr>
        <w:t xml:space="preserve">contains a detailed breakdown of the costs per year.  </w:t>
      </w:r>
    </w:p>
    <w:p w14:paraId="1C6DADFD" w14:textId="77777777" w:rsidR="00795E61" w:rsidRPr="000A5B29" w:rsidRDefault="00795E61" w:rsidP="003C2BF7">
      <w:pPr>
        <w:numPr>
          <w:ilvl w:val="0"/>
          <w:numId w:val="42"/>
        </w:numPr>
        <w:spacing w:after="200" w:line="276" w:lineRule="auto"/>
        <w:rPr>
          <w:sz w:val="24"/>
        </w:rPr>
      </w:pPr>
      <w:r w:rsidRPr="000A5B29">
        <w:rPr>
          <w:sz w:val="24"/>
        </w:rPr>
        <w:t xml:space="preserve">Personnel:  </w:t>
      </w:r>
      <w:r w:rsidR="0076072C" w:rsidRPr="005D0E0D">
        <w:rPr>
          <w:sz w:val="24"/>
        </w:rPr>
        <w:t>$</w:t>
      </w:r>
      <w:r w:rsidR="00BB4E00">
        <w:rPr>
          <w:sz w:val="24"/>
        </w:rPr>
        <w:t>762,078</w:t>
      </w:r>
      <w:r w:rsidR="0076072C" w:rsidRPr="005D0E0D">
        <w:rPr>
          <w:sz w:val="24"/>
        </w:rPr>
        <w:t xml:space="preserve"> </w:t>
      </w:r>
      <w:r w:rsidRPr="005D0E0D">
        <w:rPr>
          <w:sz w:val="24"/>
        </w:rPr>
        <w:t>per year</w:t>
      </w:r>
      <w:r w:rsidR="0076072C" w:rsidRPr="005D0E0D">
        <w:rPr>
          <w:sz w:val="24"/>
        </w:rPr>
        <w:t xml:space="preserve"> salary and benefits</w:t>
      </w:r>
      <w:r w:rsidRPr="000A5B29">
        <w:rPr>
          <w:sz w:val="24"/>
        </w:rPr>
        <w:t xml:space="preserve">. </w:t>
      </w:r>
    </w:p>
    <w:p w14:paraId="36B879D5" w14:textId="77777777" w:rsidR="00E008FA" w:rsidRDefault="00BB4E00" w:rsidP="005D0E0D">
      <w:pPr>
        <w:numPr>
          <w:ilvl w:val="0"/>
          <w:numId w:val="42"/>
        </w:numPr>
        <w:spacing w:after="200" w:line="276" w:lineRule="auto"/>
        <w:rPr>
          <w:sz w:val="24"/>
        </w:rPr>
      </w:pPr>
      <w:r>
        <w:rPr>
          <w:sz w:val="24"/>
        </w:rPr>
        <w:t>Cooperative agreement awards: $22,606,176</w:t>
      </w:r>
    </w:p>
    <w:p w14:paraId="5E26BFB0" w14:textId="77777777" w:rsidR="00795E61" w:rsidRPr="000A5B29" w:rsidRDefault="00795E61" w:rsidP="005D0E0D">
      <w:pPr>
        <w:numPr>
          <w:ilvl w:val="0"/>
          <w:numId w:val="42"/>
        </w:numPr>
        <w:spacing w:after="200" w:line="276" w:lineRule="auto"/>
        <w:rPr>
          <w:sz w:val="24"/>
        </w:rPr>
      </w:pPr>
      <w:r w:rsidRPr="000A5B29">
        <w:rPr>
          <w:sz w:val="24"/>
        </w:rPr>
        <w:t xml:space="preserve">Contract:  </w:t>
      </w:r>
      <w:r w:rsidRPr="005D0E0D">
        <w:rPr>
          <w:sz w:val="24"/>
        </w:rPr>
        <w:t xml:space="preserve">$ </w:t>
      </w:r>
      <w:r w:rsidR="00BB4E00">
        <w:rPr>
          <w:sz w:val="24"/>
        </w:rPr>
        <w:t xml:space="preserve">679,539 </w:t>
      </w:r>
      <w:r w:rsidRPr="005D0E0D">
        <w:rPr>
          <w:sz w:val="24"/>
        </w:rPr>
        <w:t>per year</w:t>
      </w:r>
      <w:r w:rsidRPr="003B2992">
        <w:rPr>
          <w:sz w:val="24"/>
        </w:rPr>
        <w:t>.</w:t>
      </w:r>
      <w:r w:rsidRPr="000A5B29">
        <w:rPr>
          <w:sz w:val="24"/>
        </w:rPr>
        <w:t xml:space="preserve"> The contract supports </w:t>
      </w:r>
      <w:r>
        <w:rPr>
          <w:sz w:val="24"/>
        </w:rPr>
        <w:t>four on-site IT or</w:t>
      </w:r>
      <w:r w:rsidRPr="000A5B29">
        <w:rPr>
          <w:sz w:val="24"/>
        </w:rPr>
        <w:t xml:space="preserve"> Systems Analyst</w:t>
      </w:r>
      <w:r>
        <w:rPr>
          <w:sz w:val="24"/>
        </w:rPr>
        <w:t xml:space="preserve">s and several part time staff that develop and </w:t>
      </w:r>
      <w:r w:rsidRPr="000A5B29">
        <w:rPr>
          <w:sz w:val="24"/>
        </w:rPr>
        <w:t xml:space="preserve">maintain the web-based data </w:t>
      </w:r>
      <w:r>
        <w:rPr>
          <w:sz w:val="24"/>
        </w:rPr>
        <w:t xml:space="preserve">query </w:t>
      </w:r>
      <w:r w:rsidRPr="000A5B29">
        <w:rPr>
          <w:sz w:val="24"/>
        </w:rPr>
        <w:t>system</w:t>
      </w:r>
      <w:r>
        <w:rPr>
          <w:sz w:val="24"/>
        </w:rPr>
        <w:t xml:space="preserve"> and its data tables</w:t>
      </w:r>
      <w:r w:rsidRPr="000A5B29">
        <w:rPr>
          <w:sz w:val="24"/>
        </w:rPr>
        <w:t>.</w:t>
      </w:r>
    </w:p>
    <w:p w14:paraId="0F949E94" w14:textId="77777777" w:rsidR="00795E61" w:rsidRDefault="00795E61" w:rsidP="005D0E0D">
      <w:pPr>
        <w:numPr>
          <w:ilvl w:val="0"/>
          <w:numId w:val="42"/>
        </w:numPr>
        <w:spacing w:after="200" w:line="276" w:lineRule="auto"/>
        <w:rPr>
          <w:sz w:val="24"/>
        </w:rPr>
      </w:pPr>
      <w:r w:rsidRPr="000A5B29">
        <w:rPr>
          <w:sz w:val="24"/>
        </w:rPr>
        <w:t xml:space="preserve">Travel:  </w:t>
      </w:r>
      <w:r w:rsidRPr="005D0E0D">
        <w:rPr>
          <w:sz w:val="24"/>
        </w:rPr>
        <w:t>$</w:t>
      </w:r>
      <w:r w:rsidR="00BB4E00">
        <w:rPr>
          <w:sz w:val="24"/>
        </w:rPr>
        <w:t>2</w:t>
      </w:r>
      <w:r w:rsidRPr="005D0E0D">
        <w:rPr>
          <w:sz w:val="24"/>
        </w:rPr>
        <w:t>5,000</w:t>
      </w:r>
      <w:r w:rsidR="003B2992">
        <w:rPr>
          <w:sz w:val="24"/>
        </w:rPr>
        <w:t xml:space="preserve"> </w:t>
      </w:r>
      <w:r w:rsidR="004D5B68" w:rsidRPr="005D0E0D">
        <w:rPr>
          <w:sz w:val="24"/>
        </w:rPr>
        <w:t>p</w:t>
      </w:r>
      <w:r w:rsidRPr="005D0E0D">
        <w:rPr>
          <w:sz w:val="24"/>
        </w:rPr>
        <w:t>er year</w:t>
      </w:r>
      <w:r w:rsidRPr="000A5B29">
        <w:rPr>
          <w:sz w:val="24"/>
        </w:rPr>
        <w:t xml:space="preserve">. To promote the use of the </w:t>
      </w:r>
      <w:r>
        <w:rPr>
          <w:sz w:val="24"/>
        </w:rPr>
        <w:t>Tracking Network</w:t>
      </w:r>
      <w:r w:rsidRPr="000A5B29">
        <w:rPr>
          <w:sz w:val="24"/>
        </w:rPr>
        <w:t xml:space="preserve">, staff will </w:t>
      </w:r>
      <w:r>
        <w:rPr>
          <w:sz w:val="24"/>
        </w:rPr>
        <w:t xml:space="preserve">conduct site visits and </w:t>
      </w:r>
      <w:r w:rsidRPr="000A5B29">
        <w:rPr>
          <w:sz w:val="24"/>
        </w:rPr>
        <w:t xml:space="preserve">present data at several regional and national conferences, including the annual meeting of the American Public Health Association, Council of State and Territorial Epidemiologists, </w:t>
      </w:r>
      <w:r>
        <w:rPr>
          <w:sz w:val="24"/>
        </w:rPr>
        <w:t xml:space="preserve">and </w:t>
      </w:r>
      <w:r w:rsidRPr="000A5B29">
        <w:rPr>
          <w:sz w:val="24"/>
        </w:rPr>
        <w:t>the National Environmental Health Association). Attendance for one person at each of these four conferences is approximately $1,300 per conference.</w:t>
      </w:r>
    </w:p>
    <w:p w14:paraId="53944CDC" w14:textId="77777777" w:rsidR="00F6319A" w:rsidRDefault="00F6319A" w:rsidP="005D0E0D">
      <w:pPr>
        <w:numPr>
          <w:ilvl w:val="0"/>
          <w:numId w:val="42"/>
        </w:numPr>
        <w:spacing w:after="200" w:line="276" w:lineRule="auto"/>
        <w:rPr>
          <w:sz w:val="24"/>
        </w:rPr>
      </w:pPr>
      <w:r>
        <w:rPr>
          <w:sz w:val="24"/>
        </w:rPr>
        <w:t>Other Agency Support</w:t>
      </w:r>
      <w:r w:rsidR="00BB4E00">
        <w:rPr>
          <w:sz w:val="24"/>
        </w:rPr>
        <w:t>:</w:t>
      </w:r>
      <w:r w:rsidR="000E35D2">
        <w:rPr>
          <w:sz w:val="24"/>
        </w:rPr>
        <w:t xml:space="preserve"> </w:t>
      </w:r>
      <w:r>
        <w:rPr>
          <w:sz w:val="24"/>
        </w:rPr>
        <w:t>$196,700</w:t>
      </w:r>
    </w:p>
    <w:p w14:paraId="7B557D7E" w14:textId="77777777" w:rsidR="000E35D2" w:rsidRDefault="000E35D2" w:rsidP="005D0E0D">
      <w:pPr>
        <w:numPr>
          <w:ilvl w:val="2"/>
          <w:numId w:val="42"/>
        </w:numPr>
        <w:spacing w:after="200" w:line="276" w:lineRule="auto"/>
        <w:ind w:left="1440"/>
        <w:rPr>
          <w:sz w:val="24"/>
        </w:rPr>
      </w:pPr>
      <w:r>
        <w:rPr>
          <w:sz w:val="24"/>
        </w:rPr>
        <w:t xml:space="preserve">$50,000 - Tracking works with NASA to provide satellite data to support the air quality measures.  </w:t>
      </w:r>
    </w:p>
    <w:p w14:paraId="19BC485B" w14:textId="77777777" w:rsidR="00F6319A" w:rsidRPr="000A5B29" w:rsidRDefault="00F6319A" w:rsidP="005D0E0D">
      <w:pPr>
        <w:numPr>
          <w:ilvl w:val="2"/>
          <w:numId w:val="42"/>
        </w:numPr>
        <w:spacing w:after="200" w:line="276" w:lineRule="auto"/>
        <w:ind w:left="1440"/>
        <w:rPr>
          <w:sz w:val="24"/>
        </w:rPr>
      </w:pPr>
      <w:r>
        <w:rPr>
          <w:sz w:val="24"/>
        </w:rPr>
        <w:t xml:space="preserve">$146,700 – Tracking </w:t>
      </w:r>
      <w:r w:rsidR="00576045">
        <w:rPr>
          <w:sz w:val="24"/>
        </w:rPr>
        <w:t xml:space="preserve">works with </w:t>
      </w:r>
      <w:r>
        <w:rPr>
          <w:sz w:val="24"/>
        </w:rPr>
        <w:t xml:space="preserve">EPA </w:t>
      </w:r>
      <w:r w:rsidR="00576045">
        <w:rPr>
          <w:sz w:val="24"/>
        </w:rPr>
        <w:t>to provide air monitoring data to</w:t>
      </w:r>
      <w:r>
        <w:rPr>
          <w:sz w:val="24"/>
        </w:rPr>
        <w:t xml:space="preserve"> </w:t>
      </w:r>
      <w:r w:rsidR="00576045">
        <w:rPr>
          <w:sz w:val="24"/>
        </w:rPr>
        <w:t xml:space="preserve">the program.  </w:t>
      </w:r>
    </w:p>
    <w:p w14:paraId="67308F04" w14:textId="77777777" w:rsidR="000E35D2" w:rsidRPr="00A30407" w:rsidRDefault="00795E61" w:rsidP="005D0E0D">
      <w:pPr>
        <w:numPr>
          <w:ilvl w:val="0"/>
          <w:numId w:val="42"/>
        </w:numPr>
        <w:spacing w:after="200" w:line="276" w:lineRule="auto"/>
        <w:rPr>
          <w:sz w:val="24"/>
        </w:rPr>
      </w:pPr>
      <w:r w:rsidRPr="000A5B29">
        <w:rPr>
          <w:sz w:val="24"/>
        </w:rPr>
        <w:t xml:space="preserve">Software:  </w:t>
      </w:r>
      <w:r w:rsidR="00F6319A">
        <w:rPr>
          <w:sz w:val="24"/>
        </w:rPr>
        <w:t>$</w:t>
      </w:r>
      <w:r w:rsidR="00BB4E00">
        <w:rPr>
          <w:sz w:val="24"/>
        </w:rPr>
        <w:t>9,000</w:t>
      </w:r>
      <w:r w:rsidR="00F6319A">
        <w:rPr>
          <w:sz w:val="24"/>
        </w:rPr>
        <w:t xml:space="preserve"> </w:t>
      </w:r>
      <w:r w:rsidRPr="000A5B29">
        <w:rPr>
          <w:sz w:val="24"/>
        </w:rPr>
        <w:t xml:space="preserve"> </w:t>
      </w:r>
      <w:r w:rsidR="000E35D2" w:rsidRPr="000E35D2">
        <w:rPr>
          <w:sz w:val="24"/>
        </w:rPr>
        <w:t xml:space="preserve"> </w:t>
      </w:r>
      <w:r w:rsidR="000E35D2">
        <w:rPr>
          <w:sz w:val="24"/>
        </w:rPr>
        <w:t>Additional software is utilized to support the program’s activities.</w:t>
      </w:r>
    </w:p>
    <w:p w14:paraId="4CEB82FD" w14:textId="77777777" w:rsidR="00795E61" w:rsidRPr="00BB4E00" w:rsidRDefault="00795E61" w:rsidP="005D0E0D">
      <w:pPr>
        <w:numPr>
          <w:ilvl w:val="0"/>
          <w:numId w:val="42"/>
        </w:numPr>
        <w:spacing w:after="200" w:line="276" w:lineRule="auto"/>
        <w:rPr>
          <w:sz w:val="24"/>
          <w:u w:val="single"/>
        </w:rPr>
      </w:pPr>
      <w:r w:rsidRPr="00CA4DCE">
        <w:rPr>
          <w:sz w:val="24"/>
        </w:rPr>
        <w:t>Hardware or storage:</w:t>
      </w:r>
      <w:r w:rsidRPr="00BB4E00">
        <w:rPr>
          <w:sz w:val="24"/>
        </w:rPr>
        <w:t xml:space="preserve">  $6,000</w:t>
      </w:r>
    </w:p>
    <w:p w14:paraId="020D0B64" w14:textId="77777777" w:rsidR="00BB4E00" w:rsidRPr="00CA4DCE" w:rsidRDefault="00BB4E00" w:rsidP="00BB4E00">
      <w:pPr>
        <w:spacing w:after="200" w:line="276" w:lineRule="auto"/>
        <w:ind w:left="720"/>
        <w:rPr>
          <w:sz w:val="24"/>
          <w:u w:val="single"/>
        </w:rPr>
      </w:pPr>
    </w:p>
    <w:p w14:paraId="497AA8E2" w14:textId="77777777" w:rsidR="00795E61" w:rsidRPr="000A5B29" w:rsidRDefault="00795E61" w:rsidP="00795E61">
      <w:pPr>
        <w:autoSpaceDE w:val="0"/>
        <w:autoSpaceDN w:val="0"/>
        <w:adjustRightInd w:val="0"/>
        <w:ind w:left="720" w:right="720"/>
        <w:rPr>
          <w:rFonts w:ascii="Arial" w:hAnsi="Arial" w:cs="Arial"/>
          <w:sz w:val="24"/>
        </w:rPr>
      </w:pPr>
    </w:p>
    <w:p w14:paraId="01ADD0BB" w14:textId="77777777" w:rsidR="00795E61" w:rsidRPr="008B5E73" w:rsidRDefault="00BB4E00" w:rsidP="00043F42">
      <w:pPr>
        <w:autoSpaceDE w:val="0"/>
        <w:autoSpaceDN w:val="0"/>
        <w:adjustRightInd w:val="0"/>
        <w:spacing w:after="0" w:line="240" w:lineRule="auto"/>
        <w:ind w:right="720"/>
        <w:rPr>
          <w:bCs/>
          <w:iCs/>
          <w:sz w:val="24"/>
        </w:rPr>
      </w:pPr>
      <w:r>
        <w:rPr>
          <w:sz w:val="24"/>
          <w:u w:val="single"/>
        </w:rPr>
        <w:lastRenderedPageBreak/>
        <w:t>Table 4</w:t>
      </w:r>
      <w:r w:rsidR="00795E61" w:rsidRPr="002F463C">
        <w:rPr>
          <w:sz w:val="24"/>
        </w:rPr>
        <w:t>: Estimated Annualized Cost to the Federal Government</w:t>
      </w:r>
      <w:r w:rsidRPr="002629AB">
        <w:rPr>
          <w:noProof/>
        </w:rPr>
        <w:drawing>
          <wp:inline distT="0" distB="0" distL="0" distR="0" wp14:anchorId="27E2DA4B" wp14:editId="44DD3049">
            <wp:extent cx="5867400" cy="3177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67400" cy="3177540"/>
                    </a:xfrm>
                    <a:prstGeom prst="rect">
                      <a:avLst/>
                    </a:prstGeom>
                    <a:noFill/>
                    <a:ln>
                      <a:noFill/>
                    </a:ln>
                  </pic:spPr>
                </pic:pic>
              </a:graphicData>
            </a:graphic>
          </wp:inline>
        </w:drawing>
      </w:r>
    </w:p>
    <w:p w14:paraId="042D4C43" w14:textId="77777777" w:rsidR="00B45002" w:rsidRPr="00D20211" w:rsidRDefault="00601F1A" w:rsidP="00D320F8">
      <w:pPr>
        <w:pStyle w:val="Heading1"/>
        <w:spacing w:before="600"/>
        <w:rPr>
          <w:rFonts w:cs="ITCFranklinGothicStd-Demi"/>
          <w:color w:val="auto"/>
          <w:sz w:val="24"/>
          <w:szCs w:val="24"/>
        </w:rPr>
      </w:pPr>
      <w:bookmarkStart w:id="16" w:name="_Toc447311712"/>
      <w:r w:rsidRPr="00D20211">
        <w:rPr>
          <w:color w:val="auto"/>
        </w:rPr>
        <w:t>A.</w:t>
      </w:r>
      <w:r w:rsidR="00AC62CC" w:rsidRPr="00D20211">
        <w:rPr>
          <w:color w:val="auto"/>
        </w:rPr>
        <w:t xml:space="preserve">15. </w:t>
      </w:r>
      <w:r w:rsidR="00B45002" w:rsidRPr="00D20211">
        <w:rPr>
          <w:color w:val="auto"/>
        </w:rPr>
        <w:t>Explanation for Program Changes or Adjustments</w:t>
      </w:r>
      <w:bookmarkEnd w:id="16"/>
    </w:p>
    <w:p w14:paraId="58D34DE7" w14:textId="77777777" w:rsidR="007F6CB2" w:rsidRPr="00D20211" w:rsidRDefault="007F6CB2" w:rsidP="007F6CB2">
      <w:pPr>
        <w:spacing w:line="240" w:lineRule="auto"/>
        <w:rPr>
          <w:sz w:val="24"/>
          <w:szCs w:val="24"/>
        </w:rPr>
      </w:pPr>
    </w:p>
    <w:p w14:paraId="3D608428" w14:textId="77777777" w:rsidR="007F6CB2" w:rsidRPr="00D20211" w:rsidRDefault="001B3522" w:rsidP="004D5B68">
      <w:pPr>
        <w:spacing w:line="240" w:lineRule="auto"/>
        <w:ind w:left="450"/>
        <w:rPr>
          <w:sz w:val="24"/>
          <w:szCs w:val="24"/>
        </w:rPr>
      </w:pPr>
      <w:r w:rsidRPr="00D20211">
        <w:rPr>
          <w:sz w:val="24"/>
          <w:szCs w:val="24"/>
        </w:rPr>
        <w:t>T</w:t>
      </w:r>
      <w:r w:rsidR="007F6CB2" w:rsidRPr="00D20211">
        <w:rPr>
          <w:sz w:val="24"/>
          <w:szCs w:val="24"/>
        </w:rPr>
        <w:t>h</w:t>
      </w:r>
      <w:r w:rsidR="00B83F85">
        <w:rPr>
          <w:sz w:val="24"/>
          <w:szCs w:val="24"/>
        </w:rPr>
        <w:t>is is a new information collection request</w:t>
      </w:r>
      <w:r w:rsidR="007F6CB2" w:rsidRPr="00D20211">
        <w:rPr>
          <w:sz w:val="24"/>
          <w:szCs w:val="24"/>
        </w:rPr>
        <w:t>.</w:t>
      </w:r>
    </w:p>
    <w:p w14:paraId="3ABAB6A4" w14:textId="77777777" w:rsidR="00B45002" w:rsidRPr="00D20211" w:rsidRDefault="00601F1A" w:rsidP="00601F1A">
      <w:pPr>
        <w:pStyle w:val="Heading1"/>
        <w:pBdr>
          <w:bottom w:val="none" w:sz="0" w:space="0" w:color="auto"/>
        </w:pBdr>
        <w:rPr>
          <w:color w:val="auto"/>
        </w:rPr>
      </w:pPr>
      <w:bookmarkStart w:id="17" w:name="_Toc447311713"/>
      <w:r w:rsidRPr="00523820">
        <w:rPr>
          <w:color w:val="auto"/>
        </w:rPr>
        <w:t>A.</w:t>
      </w:r>
      <w:r w:rsidR="00AC62CC" w:rsidRPr="00523820">
        <w:rPr>
          <w:color w:val="auto"/>
        </w:rPr>
        <w:t>16</w:t>
      </w:r>
      <w:r w:rsidR="004D481D" w:rsidRPr="00523820">
        <w:rPr>
          <w:color w:val="auto"/>
        </w:rPr>
        <w:t>. Plans</w:t>
      </w:r>
      <w:r w:rsidR="00B45002" w:rsidRPr="00523820">
        <w:rPr>
          <w:color w:val="auto"/>
        </w:rPr>
        <w:t xml:space="preserve"> for Tabulation and Publication and Project Time Schedule</w:t>
      </w:r>
      <w:bookmarkEnd w:id="17"/>
    </w:p>
    <w:p w14:paraId="27FD8FB1" w14:textId="77777777" w:rsidR="003248A4" w:rsidRPr="00D20211" w:rsidRDefault="003248A4" w:rsidP="003248A4"/>
    <w:p w14:paraId="457E322C" w14:textId="77777777" w:rsidR="00662881" w:rsidRDefault="005A3014" w:rsidP="003248A4">
      <w:pPr>
        <w:spacing w:line="240" w:lineRule="auto"/>
        <w:rPr>
          <w:sz w:val="24"/>
          <w:szCs w:val="24"/>
        </w:rPr>
      </w:pPr>
      <w:r>
        <w:rPr>
          <w:rFonts w:eastAsia="Calibri"/>
          <w:sz w:val="24"/>
          <w:szCs w:val="24"/>
        </w:rPr>
        <w:t>T</w:t>
      </w:r>
      <w:r w:rsidRPr="00E64978">
        <w:rPr>
          <w:rFonts w:eastAsia="Calibri"/>
          <w:sz w:val="24"/>
          <w:szCs w:val="24"/>
        </w:rPr>
        <w:t>his is an</w:t>
      </w:r>
      <w:r w:rsidRPr="004D5B68">
        <w:rPr>
          <w:rFonts w:eastAsia="Calibri"/>
          <w:sz w:val="24"/>
          <w:szCs w:val="24"/>
        </w:rPr>
        <w:t xml:space="preserve"> Information Collection Request (IC</w:t>
      </w:r>
      <w:r>
        <w:rPr>
          <w:rFonts w:eastAsia="Calibri"/>
          <w:sz w:val="24"/>
          <w:szCs w:val="24"/>
        </w:rPr>
        <w:t>R</w:t>
      </w:r>
      <w:r w:rsidRPr="004D5B68">
        <w:rPr>
          <w:rFonts w:eastAsia="Calibri"/>
          <w:sz w:val="24"/>
          <w:szCs w:val="24"/>
        </w:rPr>
        <w:t xml:space="preserve">) </w:t>
      </w:r>
      <w:r>
        <w:rPr>
          <w:rFonts w:eastAsia="Calibri"/>
          <w:sz w:val="24"/>
          <w:szCs w:val="24"/>
        </w:rPr>
        <w:t xml:space="preserve">for an </w:t>
      </w:r>
      <w:r w:rsidRPr="004D5B68">
        <w:rPr>
          <w:rFonts w:eastAsia="Calibri"/>
          <w:sz w:val="24"/>
          <w:szCs w:val="24"/>
        </w:rPr>
        <w:t>“Existing Collection in Use without an OMB Control Number”</w:t>
      </w:r>
      <w:r>
        <w:rPr>
          <w:rFonts w:eastAsia="Calibri"/>
          <w:sz w:val="24"/>
          <w:szCs w:val="24"/>
        </w:rPr>
        <w:t>.</w:t>
      </w:r>
      <w:r w:rsidRPr="004D5B68">
        <w:rPr>
          <w:rFonts w:eastAsia="Calibri"/>
          <w:sz w:val="24"/>
          <w:szCs w:val="24"/>
        </w:rPr>
        <w:t xml:space="preserve"> </w:t>
      </w:r>
      <w:r>
        <w:rPr>
          <w:sz w:val="24"/>
          <w:szCs w:val="24"/>
        </w:rPr>
        <w:t>The</w:t>
      </w:r>
      <w:r w:rsidRPr="005A3014">
        <w:rPr>
          <w:sz w:val="24"/>
          <w:szCs w:val="24"/>
        </w:rPr>
        <w:t xml:space="preserve"> information collection will be an ongoing surveillance activity for three years</w:t>
      </w:r>
      <w:r>
        <w:rPr>
          <w:sz w:val="24"/>
          <w:szCs w:val="24"/>
        </w:rPr>
        <w:t xml:space="preserve"> following OMB approval</w:t>
      </w:r>
      <w:r w:rsidRPr="005A3014">
        <w:rPr>
          <w:sz w:val="24"/>
          <w:szCs w:val="24"/>
        </w:rPr>
        <w:t xml:space="preserve">.  </w:t>
      </w:r>
    </w:p>
    <w:p w14:paraId="155796A8" w14:textId="77777777" w:rsidR="00D94E47" w:rsidRDefault="00D94E47" w:rsidP="00043F42">
      <w:pPr>
        <w:spacing w:line="240" w:lineRule="auto"/>
        <w:rPr>
          <w:rFonts w:cs="ITCFranklinGothicStd-Book"/>
          <w:i/>
          <w:sz w:val="24"/>
          <w:szCs w:val="24"/>
        </w:rPr>
      </w:pPr>
    </w:p>
    <w:p w14:paraId="5C3B683F" w14:textId="77777777" w:rsidR="00662881" w:rsidRDefault="00662881" w:rsidP="007A69B2">
      <w:pPr>
        <w:spacing w:line="240" w:lineRule="auto"/>
        <w:rPr>
          <w:rFonts w:cs="ITCFranklinGothicStd-Book"/>
          <w:i/>
          <w:sz w:val="24"/>
          <w:szCs w:val="24"/>
        </w:rPr>
      </w:pPr>
      <w:r>
        <w:rPr>
          <w:rFonts w:cs="ITCFranklinGothicStd-Book"/>
          <w:i/>
          <w:sz w:val="24"/>
          <w:szCs w:val="24"/>
        </w:rPr>
        <w:t>Tracking Network Data</w:t>
      </w:r>
    </w:p>
    <w:p w14:paraId="6E1B2215" w14:textId="77777777" w:rsidR="00C06806" w:rsidRDefault="005A3014" w:rsidP="006E76A7">
      <w:pPr>
        <w:spacing w:line="276" w:lineRule="auto"/>
        <w:rPr>
          <w:sz w:val="24"/>
          <w:szCs w:val="24"/>
        </w:rPr>
      </w:pPr>
      <w:r w:rsidRPr="004D5B68">
        <w:rPr>
          <w:sz w:val="24"/>
          <w:szCs w:val="24"/>
        </w:rPr>
        <w:t xml:space="preserve">Data from </w:t>
      </w:r>
      <w:r>
        <w:rPr>
          <w:sz w:val="24"/>
          <w:szCs w:val="24"/>
        </w:rPr>
        <w:t>awardee</w:t>
      </w:r>
      <w:r w:rsidRPr="004D5B68">
        <w:rPr>
          <w:sz w:val="24"/>
          <w:szCs w:val="24"/>
        </w:rPr>
        <w:t xml:space="preserve">s or other SLHD are submitted once a year in a standardized XML format to CDC using a secure web-based file transfer system during either a fall or spring data call. </w:t>
      </w:r>
      <w:r>
        <w:rPr>
          <w:sz w:val="24"/>
          <w:szCs w:val="24"/>
        </w:rPr>
        <w:t>Awardee</w:t>
      </w:r>
      <w:r w:rsidRPr="004D5B68">
        <w:rPr>
          <w:sz w:val="24"/>
          <w:szCs w:val="24"/>
        </w:rPr>
        <w:t>s receive a notification letter 60 days prior to the data call which describes the data requested</w:t>
      </w:r>
      <w:r w:rsidR="001947DD">
        <w:rPr>
          <w:sz w:val="24"/>
          <w:szCs w:val="24"/>
        </w:rPr>
        <w:t xml:space="preserve"> and which data forms to complete</w:t>
      </w:r>
      <w:r w:rsidRPr="004D5B68">
        <w:rPr>
          <w:sz w:val="24"/>
          <w:szCs w:val="24"/>
        </w:rPr>
        <w:t xml:space="preserve">. </w:t>
      </w:r>
      <w:r w:rsidR="001947DD">
        <w:rPr>
          <w:sz w:val="24"/>
          <w:szCs w:val="24"/>
        </w:rPr>
        <w:t>Corresponding metadata are</w:t>
      </w:r>
      <w:r w:rsidR="006D1C3C">
        <w:rPr>
          <w:sz w:val="24"/>
          <w:szCs w:val="24"/>
        </w:rPr>
        <w:t xml:space="preserve"> submitted</w:t>
      </w:r>
      <w:r w:rsidR="001947DD">
        <w:rPr>
          <w:sz w:val="24"/>
          <w:szCs w:val="24"/>
        </w:rPr>
        <w:t xml:space="preserve"> for each of the 6 dataset for a total of</w:t>
      </w:r>
      <w:r w:rsidR="006D1C3C">
        <w:rPr>
          <w:sz w:val="24"/>
          <w:szCs w:val="24"/>
        </w:rPr>
        <w:t xml:space="preserve"> </w:t>
      </w:r>
      <w:r w:rsidR="001947DD">
        <w:rPr>
          <w:sz w:val="24"/>
          <w:szCs w:val="24"/>
        </w:rPr>
        <w:t>6 metadata submissions</w:t>
      </w:r>
      <w:r w:rsidR="006D1C3C">
        <w:rPr>
          <w:sz w:val="24"/>
          <w:szCs w:val="24"/>
        </w:rPr>
        <w:t xml:space="preserve"> </w:t>
      </w:r>
      <w:r w:rsidR="00CB35F2">
        <w:rPr>
          <w:sz w:val="24"/>
          <w:szCs w:val="24"/>
        </w:rPr>
        <w:t>per year</w:t>
      </w:r>
      <w:r w:rsidR="006D1C3C">
        <w:rPr>
          <w:sz w:val="24"/>
          <w:szCs w:val="24"/>
        </w:rPr>
        <w:t xml:space="preserve">. </w:t>
      </w:r>
      <w:r w:rsidR="00CB35F2">
        <w:rPr>
          <w:sz w:val="24"/>
          <w:szCs w:val="24"/>
        </w:rPr>
        <w:t>O</w:t>
      </w:r>
      <w:r w:rsidR="000C02C3">
        <w:rPr>
          <w:sz w:val="24"/>
          <w:szCs w:val="24"/>
        </w:rPr>
        <w:t xml:space="preserve">n average, the time from data submission to measure </w:t>
      </w:r>
      <w:r w:rsidR="006E76A7">
        <w:rPr>
          <w:sz w:val="24"/>
          <w:szCs w:val="24"/>
        </w:rPr>
        <w:t>dissemination is 4 to 6 months.</w:t>
      </w:r>
    </w:p>
    <w:p w14:paraId="21F780BC" w14:textId="77777777" w:rsidR="00CB35F2" w:rsidRDefault="0074223E" w:rsidP="00C06806">
      <w:pPr>
        <w:spacing w:line="240" w:lineRule="auto"/>
        <w:rPr>
          <w:sz w:val="24"/>
          <w:szCs w:val="24"/>
        </w:rPr>
      </w:pPr>
      <w:r>
        <w:rPr>
          <w:sz w:val="24"/>
          <w:szCs w:val="24"/>
        </w:rPr>
        <w:lastRenderedPageBreak/>
        <w:t>Table 4</w:t>
      </w:r>
      <w:r w:rsidR="001761CB">
        <w:rPr>
          <w:sz w:val="24"/>
          <w:szCs w:val="24"/>
        </w:rPr>
        <w:t>a</w:t>
      </w:r>
      <w:r>
        <w:rPr>
          <w:sz w:val="24"/>
          <w:szCs w:val="24"/>
        </w:rPr>
        <w:t xml:space="preserve">. </w:t>
      </w:r>
      <w:r w:rsidRPr="006065B9">
        <w:rPr>
          <w:sz w:val="24"/>
          <w:szCs w:val="24"/>
        </w:rPr>
        <w:t>Project Time Schedule</w:t>
      </w:r>
      <w:r w:rsidR="001761CB">
        <w:rPr>
          <w:sz w:val="24"/>
          <w:szCs w:val="24"/>
        </w:rPr>
        <w:t xml:space="preserve"> – Tracking Network Data</w:t>
      </w:r>
    </w:p>
    <w:tbl>
      <w:tblPr>
        <w:tblStyle w:val="TableGrid"/>
        <w:tblW w:w="0" w:type="auto"/>
        <w:tblLook w:val="04A0" w:firstRow="1" w:lastRow="0" w:firstColumn="1" w:lastColumn="0" w:noHBand="0" w:noVBand="1"/>
      </w:tblPr>
      <w:tblGrid>
        <w:gridCol w:w="4675"/>
        <w:gridCol w:w="4675"/>
      </w:tblGrid>
      <w:tr w:rsidR="000C02C3" w:rsidRPr="00D20211" w14:paraId="4A4A4F15" w14:textId="77777777" w:rsidTr="00C06806">
        <w:tc>
          <w:tcPr>
            <w:tcW w:w="4675" w:type="dxa"/>
            <w:vAlign w:val="center"/>
          </w:tcPr>
          <w:p w14:paraId="2F125E93" w14:textId="77777777" w:rsidR="000C02C3" w:rsidRPr="006065B9" w:rsidRDefault="000C02C3" w:rsidP="00D3555A">
            <w:pPr>
              <w:ind w:left="450"/>
              <w:jc w:val="center"/>
              <w:rPr>
                <w:sz w:val="24"/>
                <w:szCs w:val="24"/>
              </w:rPr>
            </w:pPr>
            <w:r w:rsidRPr="006065B9">
              <w:rPr>
                <w:sz w:val="24"/>
                <w:szCs w:val="24"/>
              </w:rPr>
              <w:t>Activity</w:t>
            </w:r>
          </w:p>
        </w:tc>
        <w:tc>
          <w:tcPr>
            <w:tcW w:w="4675" w:type="dxa"/>
            <w:vAlign w:val="center"/>
          </w:tcPr>
          <w:p w14:paraId="6EC302AB" w14:textId="77777777" w:rsidR="000C02C3" w:rsidRPr="006065B9" w:rsidRDefault="000C02C3" w:rsidP="00D3555A">
            <w:pPr>
              <w:ind w:left="450"/>
              <w:jc w:val="center"/>
              <w:rPr>
                <w:sz w:val="24"/>
                <w:szCs w:val="24"/>
              </w:rPr>
            </w:pPr>
            <w:r w:rsidRPr="006065B9">
              <w:rPr>
                <w:sz w:val="24"/>
                <w:szCs w:val="24"/>
              </w:rPr>
              <w:t>Time Schedule</w:t>
            </w:r>
            <w:r w:rsidR="009D2FE0">
              <w:rPr>
                <w:sz w:val="24"/>
                <w:szCs w:val="24"/>
              </w:rPr>
              <w:t xml:space="preserve"> after PRA Clearance</w:t>
            </w:r>
          </w:p>
        </w:tc>
      </w:tr>
      <w:tr w:rsidR="000C02C3" w:rsidRPr="00D20211" w14:paraId="362A42B3" w14:textId="77777777" w:rsidTr="00C06806">
        <w:tc>
          <w:tcPr>
            <w:tcW w:w="4675" w:type="dxa"/>
            <w:vAlign w:val="center"/>
          </w:tcPr>
          <w:p w14:paraId="1FC8C74D" w14:textId="77777777" w:rsidR="000C02C3" w:rsidRPr="006065B9" w:rsidRDefault="006E76A7" w:rsidP="00D3555A">
            <w:pPr>
              <w:ind w:left="450"/>
              <w:jc w:val="center"/>
              <w:rPr>
                <w:sz w:val="24"/>
                <w:szCs w:val="24"/>
              </w:rPr>
            </w:pPr>
            <w:r>
              <w:rPr>
                <w:rFonts w:cs="ITCFranklinGothicStd-BkCd"/>
                <w:sz w:val="24"/>
                <w:szCs w:val="24"/>
              </w:rPr>
              <w:t>Data</w:t>
            </w:r>
            <w:r w:rsidR="000C02C3">
              <w:rPr>
                <w:rFonts w:cs="ITCFranklinGothicStd-BkCd"/>
                <w:sz w:val="24"/>
                <w:szCs w:val="24"/>
              </w:rPr>
              <w:t xml:space="preserve"> call l</w:t>
            </w:r>
            <w:r w:rsidR="000C02C3" w:rsidRPr="006065B9">
              <w:rPr>
                <w:rFonts w:cs="ITCFranklinGothicStd-BkCd"/>
                <w:sz w:val="24"/>
                <w:szCs w:val="24"/>
              </w:rPr>
              <w:t>etter sent to respondents</w:t>
            </w:r>
            <w:r w:rsidR="004A4EBD">
              <w:rPr>
                <w:rFonts w:cs="ITCFranklinGothicStd-BkCd"/>
                <w:sz w:val="24"/>
                <w:szCs w:val="24"/>
              </w:rPr>
              <w:t xml:space="preserve"> (once in the fall and once in the spring)</w:t>
            </w:r>
          </w:p>
        </w:tc>
        <w:tc>
          <w:tcPr>
            <w:tcW w:w="4675" w:type="dxa"/>
            <w:vAlign w:val="center"/>
          </w:tcPr>
          <w:p w14:paraId="7492934F" w14:textId="77777777" w:rsidR="000C02C3" w:rsidRPr="006065B9" w:rsidRDefault="00C51F3A" w:rsidP="00D3555A">
            <w:pPr>
              <w:ind w:left="450"/>
              <w:jc w:val="center"/>
              <w:rPr>
                <w:sz w:val="24"/>
                <w:szCs w:val="24"/>
              </w:rPr>
            </w:pPr>
            <w:r>
              <w:rPr>
                <w:sz w:val="24"/>
                <w:szCs w:val="24"/>
              </w:rPr>
              <w:t>Day 0</w:t>
            </w:r>
          </w:p>
        </w:tc>
      </w:tr>
      <w:tr w:rsidR="000C02C3" w:rsidRPr="00D20211" w14:paraId="001C5FFC" w14:textId="77777777" w:rsidTr="00C06806">
        <w:tc>
          <w:tcPr>
            <w:tcW w:w="4675" w:type="dxa"/>
            <w:vAlign w:val="center"/>
          </w:tcPr>
          <w:p w14:paraId="0E4D9064" w14:textId="77777777" w:rsidR="000C02C3" w:rsidRPr="006065B9" w:rsidRDefault="004A4EBD" w:rsidP="00D3555A">
            <w:pPr>
              <w:ind w:left="450"/>
              <w:jc w:val="center"/>
              <w:rPr>
                <w:sz w:val="24"/>
                <w:szCs w:val="24"/>
              </w:rPr>
            </w:pPr>
            <w:r>
              <w:rPr>
                <w:rFonts w:cs="ITCFranklinGothicStd-BkCd"/>
                <w:sz w:val="24"/>
                <w:szCs w:val="24"/>
              </w:rPr>
              <w:t>Data</w:t>
            </w:r>
            <w:r w:rsidR="00D3555A">
              <w:rPr>
                <w:rFonts w:cs="ITCFranklinGothicStd-BkCd"/>
                <w:sz w:val="24"/>
                <w:szCs w:val="24"/>
              </w:rPr>
              <w:t xml:space="preserve"> i</w:t>
            </w:r>
            <w:r w:rsidR="000C02C3" w:rsidRPr="006065B9">
              <w:rPr>
                <w:rFonts w:cs="ITCFranklinGothicStd-BkCd"/>
                <w:sz w:val="24"/>
                <w:szCs w:val="24"/>
              </w:rPr>
              <w:t>nformation/Data collection</w:t>
            </w:r>
          </w:p>
        </w:tc>
        <w:tc>
          <w:tcPr>
            <w:tcW w:w="4675" w:type="dxa"/>
            <w:vAlign w:val="center"/>
          </w:tcPr>
          <w:p w14:paraId="50A90B1E" w14:textId="77777777" w:rsidR="000C02C3" w:rsidRPr="006065B9" w:rsidRDefault="00C51F3A" w:rsidP="00D3555A">
            <w:pPr>
              <w:ind w:left="450"/>
              <w:jc w:val="center"/>
              <w:rPr>
                <w:sz w:val="24"/>
                <w:szCs w:val="24"/>
              </w:rPr>
            </w:pPr>
            <w:r>
              <w:rPr>
                <w:sz w:val="24"/>
                <w:szCs w:val="24"/>
              </w:rPr>
              <w:t>Day 1 – Day 60</w:t>
            </w:r>
          </w:p>
        </w:tc>
      </w:tr>
      <w:tr w:rsidR="000C02C3" w:rsidRPr="00D20211" w14:paraId="12D81EFC" w14:textId="77777777" w:rsidTr="00C06806">
        <w:tc>
          <w:tcPr>
            <w:tcW w:w="4675" w:type="dxa"/>
            <w:vAlign w:val="center"/>
          </w:tcPr>
          <w:p w14:paraId="5B9AF11B" w14:textId="77777777" w:rsidR="000C02C3" w:rsidRPr="006065B9" w:rsidRDefault="004A4EBD" w:rsidP="00D3555A">
            <w:pPr>
              <w:ind w:left="450"/>
              <w:jc w:val="center"/>
              <w:rPr>
                <w:sz w:val="24"/>
                <w:szCs w:val="24"/>
              </w:rPr>
            </w:pPr>
            <w:r>
              <w:rPr>
                <w:rFonts w:cs="ITCFranklinGothicStd-BkCd"/>
                <w:sz w:val="24"/>
                <w:szCs w:val="24"/>
              </w:rPr>
              <w:t>D</w:t>
            </w:r>
            <w:r w:rsidR="00C51F3A">
              <w:rPr>
                <w:rFonts w:cs="ITCFranklinGothicStd-BkCd"/>
                <w:sz w:val="24"/>
                <w:szCs w:val="24"/>
              </w:rPr>
              <w:t>ata</w:t>
            </w:r>
            <w:r w:rsidR="001947DD">
              <w:rPr>
                <w:rFonts w:cs="ITCFranklinGothicStd-BkCd"/>
                <w:sz w:val="24"/>
                <w:szCs w:val="24"/>
              </w:rPr>
              <w:t xml:space="preserve"> and metadata</w:t>
            </w:r>
            <w:r w:rsidR="00C51F3A">
              <w:rPr>
                <w:rFonts w:cs="ITCFranklinGothicStd-BkCd"/>
                <w:sz w:val="24"/>
                <w:szCs w:val="24"/>
              </w:rPr>
              <w:t xml:space="preserve"> </w:t>
            </w:r>
            <w:r w:rsidR="00D3555A">
              <w:rPr>
                <w:rFonts w:cs="ITCFranklinGothicStd-BkCd"/>
                <w:sz w:val="24"/>
                <w:szCs w:val="24"/>
              </w:rPr>
              <w:t>s</w:t>
            </w:r>
            <w:r w:rsidR="00C51F3A">
              <w:rPr>
                <w:rFonts w:cs="ITCFranklinGothicStd-BkCd"/>
                <w:sz w:val="24"/>
                <w:szCs w:val="24"/>
              </w:rPr>
              <w:t xml:space="preserve">ubmission and </w:t>
            </w:r>
            <w:r w:rsidR="00D3555A">
              <w:rPr>
                <w:rFonts w:cs="ITCFranklinGothicStd-BkCd"/>
                <w:sz w:val="24"/>
                <w:szCs w:val="24"/>
              </w:rPr>
              <w:t>v</w:t>
            </w:r>
            <w:r w:rsidR="000C02C3" w:rsidRPr="006065B9">
              <w:rPr>
                <w:rFonts w:cs="ITCFranklinGothicStd-BkCd"/>
                <w:sz w:val="24"/>
                <w:szCs w:val="24"/>
              </w:rPr>
              <w:t>alidation</w:t>
            </w:r>
          </w:p>
        </w:tc>
        <w:tc>
          <w:tcPr>
            <w:tcW w:w="4675" w:type="dxa"/>
            <w:vAlign w:val="center"/>
          </w:tcPr>
          <w:p w14:paraId="6220793E" w14:textId="77777777" w:rsidR="000C02C3" w:rsidRPr="006065B9" w:rsidRDefault="00C51F3A" w:rsidP="00D3555A">
            <w:pPr>
              <w:ind w:left="450"/>
              <w:jc w:val="center"/>
              <w:rPr>
                <w:sz w:val="24"/>
                <w:szCs w:val="24"/>
              </w:rPr>
            </w:pPr>
            <w:r>
              <w:rPr>
                <w:sz w:val="24"/>
                <w:szCs w:val="24"/>
              </w:rPr>
              <w:t>Day 61 - 81</w:t>
            </w:r>
          </w:p>
        </w:tc>
      </w:tr>
      <w:tr w:rsidR="000C02C3" w:rsidRPr="00D20211" w14:paraId="4338E1A0" w14:textId="77777777" w:rsidTr="00C06806">
        <w:tc>
          <w:tcPr>
            <w:tcW w:w="4675" w:type="dxa"/>
            <w:vAlign w:val="center"/>
          </w:tcPr>
          <w:p w14:paraId="08296CC3" w14:textId="77777777" w:rsidR="000C02C3" w:rsidRPr="006065B9" w:rsidRDefault="00C51F3A" w:rsidP="00D3555A">
            <w:pPr>
              <w:ind w:left="450"/>
              <w:jc w:val="center"/>
              <w:rPr>
                <w:sz w:val="24"/>
                <w:szCs w:val="24"/>
              </w:rPr>
            </w:pPr>
            <w:r>
              <w:rPr>
                <w:rFonts w:cs="ITCFranklinGothicStd-BkCd"/>
                <w:sz w:val="24"/>
                <w:szCs w:val="24"/>
              </w:rPr>
              <w:t xml:space="preserve">Measure </w:t>
            </w:r>
            <w:r w:rsidR="00D3555A">
              <w:rPr>
                <w:rFonts w:cs="ITCFranklinGothicStd-BkCd"/>
                <w:sz w:val="24"/>
                <w:szCs w:val="24"/>
              </w:rPr>
              <w:t>g</w:t>
            </w:r>
            <w:r>
              <w:rPr>
                <w:rFonts w:cs="ITCFranklinGothicStd-BkCd"/>
                <w:sz w:val="24"/>
                <w:szCs w:val="24"/>
              </w:rPr>
              <w:t>eneration</w:t>
            </w:r>
          </w:p>
        </w:tc>
        <w:tc>
          <w:tcPr>
            <w:tcW w:w="4675" w:type="dxa"/>
            <w:vAlign w:val="center"/>
          </w:tcPr>
          <w:p w14:paraId="383E25B2" w14:textId="77777777" w:rsidR="000C02C3" w:rsidRPr="006065B9" w:rsidRDefault="00C51F3A" w:rsidP="00D3555A">
            <w:pPr>
              <w:ind w:left="450"/>
              <w:jc w:val="center"/>
              <w:rPr>
                <w:sz w:val="24"/>
                <w:szCs w:val="24"/>
              </w:rPr>
            </w:pPr>
            <w:r>
              <w:rPr>
                <w:sz w:val="24"/>
                <w:szCs w:val="24"/>
              </w:rPr>
              <w:t>Day 82 - 127</w:t>
            </w:r>
          </w:p>
        </w:tc>
      </w:tr>
      <w:tr w:rsidR="000C02C3" w:rsidRPr="00D20211" w14:paraId="6FEE5DFC" w14:textId="77777777" w:rsidTr="00C06806">
        <w:tc>
          <w:tcPr>
            <w:tcW w:w="4675" w:type="dxa"/>
            <w:vAlign w:val="center"/>
          </w:tcPr>
          <w:p w14:paraId="7834874C" w14:textId="77777777" w:rsidR="000C02C3" w:rsidRPr="006065B9" w:rsidRDefault="004A4EBD" w:rsidP="00D3555A">
            <w:pPr>
              <w:ind w:left="450"/>
              <w:jc w:val="center"/>
              <w:rPr>
                <w:sz w:val="24"/>
                <w:szCs w:val="24"/>
              </w:rPr>
            </w:pPr>
            <w:r>
              <w:rPr>
                <w:rFonts w:cs="ITCFranklinGothicStd-BkCd"/>
                <w:sz w:val="24"/>
                <w:szCs w:val="24"/>
              </w:rPr>
              <w:t>Data</w:t>
            </w:r>
            <w:r w:rsidR="00D3555A">
              <w:rPr>
                <w:rFonts w:cs="ITCFranklinGothicStd-BkCd"/>
                <w:sz w:val="24"/>
                <w:szCs w:val="24"/>
              </w:rPr>
              <w:t xml:space="preserve"> i</w:t>
            </w:r>
            <w:r w:rsidR="00C51F3A">
              <w:rPr>
                <w:rFonts w:cs="ITCFranklinGothicStd-BkCd"/>
                <w:sz w:val="24"/>
                <w:szCs w:val="24"/>
              </w:rPr>
              <w:t>ntegration into Tracking Portal</w:t>
            </w:r>
          </w:p>
        </w:tc>
        <w:tc>
          <w:tcPr>
            <w:tcW w:w="4675" w:type="dxa"/>
            <w:vAlign w:val="center"/>
          </w:tcPr>
          <w:p w14:paraId="12375617" w14:textId="77777777" w:rsidR="000C02C3" w:rsidRPr="006065B9" w:rsidRDefault="00C51F3A" w:rsidP="00D3555A">
            <w:pPr>
              <w:ind w:left="450"/>
              <w:jc w:val="center"/>
              <w:rPr>
                <w:sz w:val="24"/>
                <w:szCs w:val="24"/>
              </w:rPr>
            </w:pPr>
            <w:r>
              <w:rPr>
                <w:sz w:val="24"/>
                <w:szCs w:val="24"/>
              </w:rPr>
              <w:t>Day 128 – Day 173</w:t>
            </w:r>
          </w:p>
        </w:tc>
      </w:tr>
      <w:tr w:rsidR="000C02C3" w:rsidRPr="00D20211" w14:paraId="072226F3" w14:textId="77777777" w:rsidTr="00C06806">
        <w:tc>
          <w:tcPr>
            <w:tcW w:w="4675" w:type="dxa"/>
            <w:vAlign w:val="center"/>
          </w:tcPr>
          <w:p w14:paraId="26987E24" w14:textId="77777777" w:rsidR="000C02C3" w:rsidRDefault="00C51F3A" w:rsidP="00D3555A">
            <w:pPr>
              <w:ind w:left="450"/>
              <w:jc w:val="center"/>
              <w:rPr>
                <w:rFonts w:cs="ITCFranklinGothicStd-BkCd"/>
                <w:sz w:val="24"/>
                <w:szCs w:val="24"/>
              </w:rPr>
            </w:pPr>
            <w:r>
              <w:rPr>
                <w:rFonts w:cs="ITCFranklinGothicStd-BkCd"/>
                <w:sz w:val="24"/>
                <w:szCs w:val="24"/>
              </w:rPr>
              <w:t>Measure Dissemination</w:t>
            </w:r>
          </w:p>
        </w:tc>
        <w:tc>
          <w:tcPr>
            <w:tcW w:w="4675" w:type="dxa"/>
            <w:vAlign w:val="center"/>
          </w:tcPr>
          <w:p w14:paraId="432BECA4" w14:textId="77777777" w:rsidR="000C02C3" w:rsidRDefault="00C51F3A" w:rsidP="00D3555A">
            <w:pPr>
              <w:ind w:left="450"/>
              <w:jc w:val="center"/>
              <w:rPr>
                <w:rFonts w:cs="ITCFranklinGothicStd-BkCd"/>
                <w:sz w:val="24"/>
                <w:szCs w:val="24"/>
              </w:rPr>
            </w:pPr>
            <w:r>
              <w:rPr>
                <w:rFonts w:cs="ITCFranklinGothicStd-BkCd"/>
                <w:sz w:val="24"/>
                <w:szCs w:val="24"/>
              </w:rPr>
              <w:t>Day 174</w:t>
            </w:r>
          </w:p>
        </w:tc>
      </w:tr>
      <w:tr w:rsidR="000C02C3" w:rsidRPr="00D20211" w14:paraId="648E4BFF" w14:textId="77777777" w:rsidTr="00C06806">
        <w:tc>
          <w:tcPr>
            <w:tcW w:w="4675" w:type="dxa"/>
            <w:vAlign w:val="center"/>
          </w:tcPr>
          <w:p w14:paraId="443CE3D0" w14:textId="77777777" w:rsidR="000C02C3" w:rsidRDefault="00C51F3A" w:rsidP="00D3555A">
            <w:pPr>
              <w:ind w:left="450"/>
              <w:jc w:val="center"/>
              <w:rPr>
                <w:rFonts w:cs="ITCFranklinGothicStd-BkCd"/>
                <w:sz w:val="24"/>
                <w:szCs w:val="24"/>
              </w:rPr>
            </w:pPr>
            <w:r>
              <w:rPr>
                <w:rFonts w:cs="ITCFranklinGothicStd-BkCd"/>
                <w:sz w:val="24"/>
                <w:szCs w:val="24"/>
              </w:rPr>
              <w:t>Scientific Analyses and Reports</w:t>
            </w:r>
          </w:p>
        </w:tc>
        <w:tc>
          <w:tcPr>
            <w:tcW w:w="4675" w:type="dxa"/>
            <w:vAlign w:val="center"/>
          </w:tcPr>
          <w:p w14:paraId="6EFC6A7E" w14:textId="77777777" w:rsidR="000C02C3" w:rsidRPr="00C51F3A" w:rsidRDefault="00C51F3A" w:rsidP="00D3555A">
            <w:pPr>
              <w:ind w:left="450"/>
              <w:jc w:val="center"/>
              <w:rPr>
                <w:rFonts w:cs="ITCFranklinGothicStd-BkCd"/>
                <w:i/>
                <w:sz w:val="24"/>
                <w:szCs w:val="24"/>
              </w:rPr>
            </w:pPr>
            <w:r>
              <w:rPr>
                <w:rFonts w:cs="ITCFranklinGothicStd-BkCd"/>
                <w:i/>
                <w:sz w:val="24"/>
                <w:szCs w:val="24"/>
              </w:rPr>
              <w:t>Ongoing activity following data validation</w:t>
            </w:r>
          </w:p>
        </w:tc>
      </w:tr>
    </w:tbl>
    <w:p w14:paraId="420668F4" w14:textId="77777777" w:rsidR="004A4EBD" w:rsidRDefault="004A4EBD" w:rsidP="006E76A7">
      <w:pPr>
        <w:spacing w:line="276" w:lineRule="auto"/>
        <w:rPr>
          <w:sz w:val="24"/>
          <w:szCs w:val="24"/>
        </w:rPr>
      </w:pPr>
    </w:p>
    <w:p w14:paraId="0AF52106" w14:textId="77777777" w:rsidR="006E76A7" w:rsidRDefault="006E76A7" w:rsidP="006E76A7">
      <w:pPr>
        <w:spacing w:line="276" w:lineRule="auto"/>
        <w:rPr>
          <w:sz w:val="24"/>
          <w:szCs w:val="24"/>
        </w:rPr>
      </w:pPr>
      <w:r>
        <w:rPr>
          <w:sz w:val="24"/>
          <w:szCs w:val="24"/>
        </w:rPr>
        <w:t xml:space="preserve">Data obtained by the Tracking Program are integrated into the Tracking Network and disseminated to the public </w:t>
      </w:r>
      <w:r w:rsidRPr="004D5B68">
        <w:rPr>
          <w:sz w:val="24"/>
          <w:szCs w:val="24"/>
        </w:rPr>
        <w:t>via the</w:t>
      </w:r>
      <w:r>
        <w:rPr>
          <w:sz w:val="24"/>
          <w:szCs w:val="24"/>
        </w:rPr>
        <w:t xml:space="preserve"> Tracking Network’s National </w:t>
      </w:r>
      <w:r w:rsidRPr="004D5B68">
        <w:rPr>
          <w:sz w:val="24"/>
          <w:szCs w:val="24"/>
        </w:rPr>
        <w:t>Public Portal</w:t>
      </w:r>
      <w:r>
        <w:rPr>
          <w:sz w:val="24"/>
          <w:szCs w:val="24"/>
        </w:rPr>
        <w:t xml:space="preserve"> at </w:t>
      </w:r>
      <w:hyperlink r:id="rId48" w:history="1">
        <w:r w:rsidRPr="00AC60AA">
          <w:rPr>
            <w:rStyle w:val="Hyperlink"/>
            <w:sz w:val="24"/>
            <w:szCs w:val="24"/>
          </w:rPr>
          <w:t>http://ephtracking.cdc.gov/showHome.action</w:t>
        </w:r>
      </w:hyperlink>
      <w:r w:rsidRPr="004D5B68">
        <w:rPr>
          <w:sz w:val="24"/>
          <w:szCs w:val="24"/>
        </w:rPr>
        <w:t>.</w:t>
      </w:r>
      <w:r>
        <w:rPr>
          <w:sz w:val="24"/>
          <w:szCs w:val="24"/>
        </w:rPr>
        <w:t xml:space="preserve"> Tracking Program staff also analyze the data to advance the science of environmental public health tracking. For example, staff conduct analyses to:</w:t>
      </w:r>
    </w:p>
    <w:p w14:paraId="5738C3A9" w14:textId="77777777" w:rsidR="00347ACA" w:rsidRPr="00347ACA" w:rsidRDefault="006E76A7" w:rsidP="006E76A7">
      <w:pPr>
        <w:pStyle w:val="ListParagraph"/>
        <w:numPr>
          <w:ilvl w:val="0"/>
          <w:numId w:val="47"/>
        </w:numPr>
        <w:spacing w:line="276" w:lineRule="auto"/>
        <w:ind w:left="720"/>
        <w:rPr>
          <w:sz w:val="24"/>
          <w:szCs w:val="24"/>
        </w:rPr>
      </w:pPr>
      <w:r w:rsidRPr="00347ACA">
        <w:rPr>
          <w:sz w:val="24"/>
          <w:szCs w:val="24"/>
        </w:rPr>
        <w:t>Assess temporal and spatial trends in health, exposure, and environmental hazards</w:t>
      </w:r>
    </w:p>
    <w:p w14:paraId="7900A87C" w14:textId="1990E30C" w:rsidR="006E76A7" w:rsidRPr="00347ACA" w:rsidRDefault="00347ACA" w:rsidP="00347ACA">
      <w:pPr>
        <w:pStyle w:val="ListParagraph"/>
        <w:numPr>
          <w:ilvl w:val="1"/>
          <w:numId w:val="47"/>
        </w:numPr>
        <w:spacing w:line="276" w:lineRule="auto"/>
        <w:rPr>
          <w:sz w:val="24"/>
          <w:szCs w:val="24"/>
        </w:rPr>
      </w:pPr>
      <w:r w:rsidRPr="00347ACA">
        <w:rPr>
          <w:sz w:val="24"/>
          <w:szCs w:val="24"/>
        </w:rPr>
        <w:t>In addition to conducting QA/QC procedures and preparing data for the National Public Portal, Tracking Program staff analyze the data we receive from SLHD and national partners. The type of analysis varies depending on the research question and the available data. We frequently conduct descriptive analyses for surveillance purposes and analysis the data to identify temporal or spatial trends.</w:t>
      </w:r>
    </w:p>
    <w:p w14:paraId="294C9DED" w14:textId="77777777" w:rsidR="006E76A7" w:rsidRPr="00BA7F9C" w:rsidRDefault="006E76A7" w:rsidP="006E76A7">
      <w:pPr>
        <w:pStyle w:val="ListParagraph"/>
        <w:numPr>
          <w:ilvl w:val="0"/>
          <w:numId w:val="47"/>
        </w:numPr>
        <w:spacing w:line="276" w:lineRule="auto"/>
        <w:ind w:left="720"/>
        <w:rPr>
          <w:sz w:val="24"/>
          <w:szCs w:val="24"/>
        </w:rPr>
      </w:pPr>
      <w:r w:rsidRPr="00347ACA">
        <w:rPr>
          <w:sz w:val="24"/>
          <w:szCs w:val="24"/>
        </w:rPr>
        <w:t xml:space="preserve">Monitor known or suspected associations between health </w:t>
      </w:r>
      <w:r>
        <w:rPr>
          <w:sz w:val="24"/>
          <w:szCs w:val="24"/>
        </w:rPr>
        <w:t>and environment</w:t>
      </w:r>
    </w:p>
    <w:p w14:paraId="7B5350C1" w14:textId="77777777" w:rsidR="006E76A7" w:rsidRPr="00BA7F9C" w:rsidRDefault="006E76A7" w:rsidP="006E76A7">
      <w:pPr>
        <w:pStyle w:val="ListParagraph"/>
        <w:numPr>
          <w:ilvl w:val="0"/>
          <w:numId w:val="47"/>
        </w:numPr>
        <w:spacing w:line="276" w:lineRule="auto"/>
        <w:ind w:left="720"/>
        <w:rPr>
          <w:sz w:val="24"/>
          <w:szCs w:val="24"/>
        </w:rPr>
      </w:pPr>
      <w:r>
        <w:rPr>
          <w:sz w:val="24"/>
          <w:szCs w:val="24"/>
        </w:rPr>
        <w:t>G</w:t>
      </w:r>
      <w:r w:rsidRPr="00BA7F9C">
        <w:rPr>
          <w:sz w:val="24"/>
          <w:szCs w:val="24"/>
        </w:rPr>
        <w:t xml:space="preserve">enerate hypotheses </w:t>
      </w:r>
      <w:r>
        <w:rPr>
          <w:sz w:val="24"/>
          <w:szCs w:val="24"/>
        </w:rPr>
        <w:t>about</w:t>
      </w:r>
      <w:r w:rsidRPr="00BA7F9C">
        <w:rPr>
          <w:sz w:val="24"/>
          <w:szCs w:val="24"/>
        </w:rPr>
        <w:t xml:space="preserve"> </w:t>
      </w:r>
      <w:r>
        <w:rPr>
          <w:sz w:val="24"/>
          <w:szCs w:val="24"/>
        </w:rPr>
        <w:t xml:space="preserve">the association between </w:t>
      </w:r>
      <w:r w:rsidRPr="00BA7F9C">
        <w:rPr>
          <w:sz w:val="24"/>
          <w:szCs w:val="24"/>
        </w:rPr>
        <w:t>health and environment</w:t>
      </w:r>
    </w:p>
    <w:p w14:paraId="464DFD24" w14:textId="77777777" w:rsidR="006E76A7" w:rsidRPr="00BA7F9C" w:rsidRDefault="006E76A7" w:rsidP="006E76A7">
      <w:pPr>
        <w:pStyle w:val="ListParagraph"/>
        <w:numPr>
          <w:ilvl w:val="0"/>
          <w:numId w:val="47"/>
        </w:numPr>
        <w:spacing w:line="276" w:lineRule="auto"/>
        <w:ind w:left="720"/>
        <w:rPr>
          <w:sz w:val="24"/>
          <w:szCs w:val="24"/>
        </w:rPr>
      </w:pPr>
      <w:r w:rsidRPr="00BA7F9C">
        <w:rPr>
          <w:sz w:val="24"/>
          <w:szCs w:val="24"/>
        </w:rPr>
        <w:t xml:space="preserve">Develop and test new methods and tools for </w:t>
      </w:r>
      <w:r>
        <w:rPr>
          <w:sz w:val="24"/>
          <w:szCs w:val="24"/>
        </w:rPr>
        <w:t>surveillance</w:t>
      </w:r>
    </w:p>
    <w:p w14:paraId="38F51FD3" w14:textId="77777777" w:rsidR="006E76A7" w:rsidRPr="00BA7F9C" w:rsidRDefault="006E76A7" w:rsidP="006E76A7">
      <w:pPr>
        <w:pStyle w:val="ListParagraph"/>
        <w:numPr>
          <w:ilvl w:val="0"/>
          <w:numId w:val="47"/>
        </w:numPr>
        <w:spacing w:line="276" w:lineRule="auto"/>
        <w:ind w:left="720"/>
        <w:rPr>
          <w:sz w:val="24"/>
          <w:szCs w:val="24"/>
        </w:rPr>
      </w:pPr>
      <w:r w:rsidRPr="00BA7F9C">
        <w:rPr>
          <w:sz w:val="24"/>
          <w:szCs w:val="24"/>
        </w:rPr>
        <w:t xml:space="preserve">Facilitate and conduct surveillance </w:t>
      </w:r>
      <w:r>
        <w:rPr>
          <w:sz w:val="24"/>
          <w:szCs w:val="24"/>
        </w:rPr>
        <w:t>summaries and descriptive analyses</w:t>
      </w:r>
    </w:p>
    <w:p w14:paraId="00A5C54C" w14:textId="77777777" w:rsidR="006E76A7" w:rsidRDefault="006E76A7" w:rsidP="006E76A7">
      <w:pPr>
        <w:tabs>
          <w:tab w:val="left" w:pos="630"/>
        </w:tabs>
        <w:spacing w:line="276" w:lineRule="auto"/>
        <w:rPr>
          <w:sz w:val="24"/>
          <w:szCs w:val="24"/>
        </w:rPr>
      </w:pPr>
      <w:r>
        <w:rPr>
          <w:sz w:val="24"/>
          <w:szCs w:val="24"/>
        </w:rPr>
        <w:t>Results are published in peer review literature or as white papers and used to inform the practice of environmental public health tracking at the federal, state, and local level.</w:t>
      </w:r>
    </w:p>
    <w:p w14:paraId="728E96B3" w14:textId="77777777" w:rsidR="006E76A7" w:rsidRDefault="006E76A7" w:rsidP="006E76A7">
      <w:pPr>
        <w:spacing w:line="240" w:lineRule="auto"/>
        <w:rPr>
          <w:sz w:val="24"/>
          <w:szCs w:val="24"/>
        </w:rPr>
      </w:pPr>
    </w:p>
    <w:p w14:paraId="633843AB" w14:textId="77777777" w:rsidR="006E76A7" w:rsidRDefault="006E76A7" w:rsidP="006E76A7">
      <w:pPr>
        <w:spacing w:line="276" w:lineRule="auto"/>
        <w:rPr>
          <w:i/>
          <w:sz w:val="24"/>
          <w:szCs w:val="24"/>
        </w:rPr>
      </w:pPr>
      <w:r w:rsidRPr="00662881">
        <w:rPr>
          <w:i/>
          <w:sz w:val="24"/>
          <w:szCs w:val="24"/>
        </w:rPr>
        <w:t>Program Data</w:t>
      </w:r>
    </w:p>
    <w:p w14:paraId="0088D90E" w14:textId="77777777" w:rsidR="006E76A7" w:rsidRDefault="006E76A7" w:rsidP="006E76A7">
      <w:pPr>
        <w:spacing w:line="276" w:lineRule="auto"/>
        <w:rPr>
          <w:sz w:val="24"/>
          <w:szCs w:val="24"/>
        </w:rPr>
      </w:pPr>
      <w:r>
        <w:rPr>
          <w:sz w:val="24"/>
          <w:szCs w:val="24"/>
        </w:rPr>
        <w:t xml:space="preserve">Performance measures (Attachments 5a and 5b), the </w:t>
      </w:r>
      <w:r w:rsidR="00D95835">
        <w:rPr>
          <w:sz w:val="24"/>
          <w:szCs w:val="24"/>
        </w:rPr>
        <w:t>e</w:t>
      </w:r>
      <w:r w:rsidR="00D95835" w:rsidRPr="00D95835">
        <w:rPr>
          <w:sz w:val="24"/>
          <w:szCs w:val="24"/>
        </w:rPr>
        <w:t xml:space="preserve">arned value management </w:t>
      </w:r>
      <w:r>
        <w:rPr>
          <w:sz w:val="24"/>
          <w:szCs w:val="24"/>
        </w:rPr>
        <w:t>report (Attachment 5d), and website analytics (Attachment 5f) are reported to CDC quarterly. The communication plan</w:t>
      </w:r>
      <w:r w:rsidR="00BB4E00">
        <w:rPr>
          <w:sz w:val="24"/>
          <w:szCs w:val="24"/>
        </w:rPr>
        <w:t xml:space="preserve"> (Attachment 5c) and the e</w:t>
      </w:r>
      <w:r w:rsidR="00BB4E00" w:rsidRPr="00BB4E00">
        <w:rPr>
          <w:sz w:val="24"/>
          <w:szCs w:val="24"/>
        </w:rPr>
        <w:t>valuation and performance measurement strategy report</w:t>
      </w:r>
      <w:r w:rsidR="00BB4E00">
        <w:rPr>
          <w:sz w:val="24"/>
          <w:szCs w:val="24"/>
        </w:rPr>
        <w:t xml:space="preserve"> (Attachment 5</w:t>
      </w:r>
      <w:r w:rsidR="00D95835">
        <w:rPr>
          <w:sz w:val="24"/>
          <w:szCs w:val="24"/>
        </w:rPr>
        <w:t>e</w:t>
      </w:r>
      <w:r w:rsidR="00BB4E00">
        <w:rPr>
          <w:sz w:val="24"/>
          <w:szCs w:val="24"/>
        </w:rPr>
        <w:t>) are</w:t>
      </w:r>
      <w:r>
        <w:rPr>
          <w:sz w:val="24"/>
          <w:szCs w:val="24"/>
        </w:rPr>
        <w:t xml:space="preserve"> </w:t>
      </w:r>
      <w:r w:rsidR="00D95835">
        <w:rPr>
          <w:sz w:val="24"/>
          <w:szCs w:val="24"/>
        </w:rPr>
        <w:t>submitted to CDC once per year</w:t>
      </w:r>
      <w:r w:rsidR="00320F68">
        <w:rPr>
          <w:sz w:val="24"/>
          <w:szCs w:val="24"/>
        </w:rPr>
        <w:t xml:space="preserve"> for internal use</w:t>
      </w:r>
      <w:r w:rsidR="00D95835">
        <w:rPr>
          <w:sz w:val="24"/>
          <w:szCs w:val="24"/>
        </w:rPr>
        <w:t>.</w:t>
      </w:r>
      <w:r>
        <w:rPr>
          <w:sz w:val="24"/>
          <w:szCs w:val="24"/>
        </w:rPr>
        <w:t xml:space="preserve"> </w:t>
      </w:r>
      <w:bookmarkStart w:id="18" w:name="_GoBack"/>
      <w:bookmarkEnd w:id="18"/>
    </w:p>
    <w:p w14:paraId="1CFBB113" w14:textId="77777777" w:rsidR="006E76A7" w:rsidRDefault="006E76A7" w:rsidP="00667E6B">
      <w:pPr>
        <w:spacing w:line="240" w:lineRule="auto"/>
        <w:ind w:left="450"/>
        <w:rPr>
          <w:sz w:val="24"/>
          <w:szCs w:val="24"/>
        </w:rPr>
      </w:pPr>
    </w:p>
    <w:p w14:paraId="7EC4E836" w14:textId="77777777" w:rsidR="006E76A7" w:rsidRDefault="006E76A7" w:rsidP="006E76A7">
      <w:pPr>
        <w:spacing w:line="240" w:lineRule="auto"/>
        <w:rPr>
          <w:sz w:val="24"/>
          <w:szCs w:val="24"/>
        </w:rPr>
      </w:pPr>
      <w:r>
        <w:rPr>
          <w:sz w:val="24"/>
          <w:szCs w:val="24"/>
        </w:rPr>
        <w:t xml:space="preserve">Table 4b. </w:t>
      </w:r>
      <w:r w:rsidRPr="006065B9">
        <w:rPr>
          <w:sz w:val="24"/>
          <w:szCs w:val="24"/>
        </w:rPr>
        <w:t>Project Time Schedule</w:t>
      </w:r>
      <w:r>
        <w:rPr>
          <w:sz w:val="24"/>
          <w:szCs w:val="24"/>
        </w:rPr>
        <w:t xml:space="preserve"> – Tracking Network Data</w:t>
      </w:r>
    </w:p>
    <w:tbl>
      <w:tblPr>
        <w:tblStyle w:val="TableGrid"/>
        <w:tblW w:w="0" w:type="auto"/>
        <w:tblLook w:val="04A0" w:firstRow="1" w:lastRow="0" w:firstColumn="1" w:lastColumn="0" w:noHBand="0" w:noVBand="1"/>
      </w:tblPr>
      <w:tblGrid>
        <w:gridCol w:w="4675"/>
        <w:gridCol w:w="4675"/>
      </w:tblGrid>
      <w:tr w:rsidR="006E76A7" w:rsidRPr="00D20211" w14:paraId="7D0C38CB" w14:textId="77777777" w:rsidTr="006E76A7">
        <w:tc>
          <w:tcPr>
            <w:tcW w:w="4675" w:type="dxa"/>
            <w:vAlign w:val="center"/>
          </w:tcPr>
          <w:p w14:paraId="630D61CE" w14:textId="77777777" w:rsidR="006E76A7" w:rsidRPr="006065B9" w:rsidRDefault="006E76A7" w:rsidP="006E76A7">
            <w:pPr>
              <w:ind w:left="450"/>
              <w:jc w:val="center"/>
              <w:rPr>
                <w:sz w:val="24"/>
                <w:szCs w:val="24"/>
              </w:rPr>
            </w:pPr>
            <w:r w:rsidRPr="006065B9">
              <w:rPr>
                <w:sz w:val="24"/>
                <w:szCs w:val="24"/>
              </w:rPr>
              <w:t>Activity</w:t>
            </w:r>
          </w:p>
        </w:tc>
        <w:tc>
          <w:tcPr>
            <w:tcW w:w="4675" w:type="dxa"/>
            <w:vAlign w:val="center"/>
          </w:tcPr>
          <w:p w14:paraId="136DF993" w14:textId="77777777" w:rsidR="006E76A7" w:rsidRPr="006065B9" w:rsidRDefault="006E76A7" w:rsidP="006E76A7">
            <w:pPr>
              <w:ind w:left="450"/>
              <w:jc w:val="center"/>
              <w:rPr>
                <w:sz w:val="24"/>
                <w:szCs w:val="24"/>
              </w:rPr>
            </w:pPr>
            <w:r w:rsidRPr="006065B9">
              <w:rPr>
                <w:sz w:val="24"/>
                <w:szCs w:val="24"/>
              </w:rPr>
              <w:t>Time Schedule</w:t>
            </w:r>
            <w:r>
              <w:rPr>
                <w:sz w:val="24"/>
                <w:szCs w:val="24"/>
              </w:rPr>
              <w:t xml:space="preserve"> after PRA Clearance</w:t>
            </w:r>
          </w:p>
        </w:tc>
      </w:tr>
      <w:tr w:rsidR="006E76A7" w:rsidRPr="00D20211" w14:paraId="04E62EB3" w14:textId="77777777" w:rsidTr="006E76A7">
        <w:tc>
          <w:tcPr>
            <w:tcW w:w="4675" w:type="dxa"/>
            <w:vAlign w:val="center"/>
          </w:tcPr>
          <w:p w14:paraId="58EBAD05" w14:textId="77777777" w:rsidR="006E76A7" w:rsidRDefault="00D95835" w:rsidP="00D95835">
            <w:pPr>
              <w:rPr>
                <w:rFonts w:cs="ITCFranklinGothicStd-BkCd"/>
                <w:sz w:val="24"/>
                <w:szCs w:val="24"/>
              </w:rPr>
            </w:pPr>
            <w:r>
              <w:rPr>
                <w:rFonts w:cs="ITCFranklinGothicStd-BkCd"/>
                <w:sz w:val="24"/>
                <w:szCs w:val="24"/>
              </w:rPr>
              <w:t>Quarter 1 Reports</w:t>
            </w:r>
          </w:p>
          <w:p w14:paraId="64597A99" w14:textId="77777777" w:rsidR="00D95835" w:rsidRDefault="00D95835" w:rsidP="00D95835">
            <w:pPr>
              <w:pStyle w:val="ListParagraph"/>
              <w:numPr>
                <w:ilvl w:val="0"/>
                <w:numId w:val="52"/>
              </w:numPr>
              <w:ind w:left="450"/>
              <w:rPr>
                <w:rFonts w:cs="ITCFranklinGothicStd-BkCd"/>
                <w:sz w:val="24"/>
                <w:szCs w:val="24"/>
              </w:rPr>
            </w:pPr>
            <w:r w:rsidRPr="00D95835">
              <w:rPr>
                <w:rFonts w:cs="ITCFranklinGothicStd-BkCd"/>
                <w:sz w:val="24"/>
                <w:szCs w:val="24"/>
              </w:rPr>
              <w:t>Performance measures</w:t>
            </w:r>
          </w:p>
          <w:p w14:paraId="57C11AFE" w14:textId="77777777" w:rsidR="00D95835" w:rsidRDefault="00D95835" w:rsidP="00D95835">
            <w:pPr>
              <w:pStyle w:val="ListParagraph"/>
              <w:numPr>
                <w:ilvl w:val="0"/>
                <w:numId w:val="52"/>
              </w:numPr>
              <w:ind w:left="450"/>
              <w:rPr>
                <w:rFonts w:cs="ITCFranklinGothicStd-BkCd"/>
                <w:sz w:val="24"/>
                <w:szCs w:val="24"/>
              </w:rPr>
            </w:pPr>
            <w:r>
              <w:rPr>
                <w:rFonts w:cs="ITCFranklinGothicStd-BkCd"/>
                <w:sz w:val="24"/>
                <w:szCs w:val="24"/>
              </w:rPr>
              <w:t>Communication plans</w:t>
            </w:r>
          </w:p>
          <w:p w14:paraId="26357331" w14:textId="77777777" w:rsidR="00D95835" w:rsidRPr="00D95835" w:rsidRDefault="00D95835" w:rsidP="00D95835">
            <w:pPr>
              <w:pStyle w:val="ListParagraph"/>
              <w:numPr>
                <w:ilvl w:val="0"/>
                <w:numId w:val="52"/>
              </w:numPr>
              <w:ind w:left="450"/>
              <w:rPr>
                <w:rFonts w:cs="ITCFranklinGothicStd-BkCd"/>
                <w:sz w:val="24"/>
                <w:szCs w:val="24"/>
              </w:rPr>
            </w:pPr>
            <w:r>
              <w:rPr>
                <w:rFonts w:cs="ITCFranklinGothicStd-BkCd"/>
                <w:sz w:val="24"/>
                <w:szCs w:val="24"/>
              </w:rPr>
              <w:t>E</w:t>
            </w:r>
            <w:r w:rsidRPr="00D95835">
              <w:rPr>
                <w:sz w:val="24"/>
                <w:szCs w:val="24"/>
              </w:rPr>
              <w:t xml:space="preserve">arned value management report </w:t>
            </w:r>
          </w:p>
          <w:p w14:paraId="6B90EE5F" w14:textId="77777777" w:rsidR="00D95835" w:rsidRPr="00852D0C" w:rsidRDefault="00D95835" w:rsidP="00852D0C">
            <w:pPr>
              <w:pStyle w:val="ListParagraph"/>
              <w:numPr>
                <w:ilvl w:val="0"/>
                <w:numId w:val="52"/>
              </w:numPr>
              <w:ind w:left="450"/>
              <w:rPr>
                <w:rFonts w:cs="ITCFranklinGothicStd-BkCd"/>
                <w:sz w:val="24"/>
                <w:szCs w:val="24"/>
              </w:rPr>
            </w:pPr>
            <w:r>
              <w:rPr>
                <w:sz w:val="24"/>
                <w:szCs w:val="24"/>
              </w:rPr>
              <w:t>Website analytics</w:t>
            </w:r>
          </w:p>
        </w:tc>
        <w:tc>
          <w:tcPr>
            <w:tcW w:w="4675" w:type="dxa"/>
            <w:vAlign w:val="center"/>
          </w:tcPr>
          <w:p w14:paraId="3215AEF8" w14:textId="77777777" w:rsidR="006E76A7" w:rsidRDefault="00D95835" w:rsidP="006E76A7">
            <w:pPr>
              <w:ind w:left="450"/>
              <w:jc w:val="center"/>
              <w:rPr>
                <w:rFonts w:cs="ITCFranklinGothicStd-BkCd"/>
                <w:sz w:val="24"/>
                <w:szCs w:val="24"/>
              </w:rPr>
            </w:pPr>
            <w:r>
              <w:rPr>
                <w:rFonts w:cs="ITCFranklinGothicStd-BkCd"/>
                <w:sz w:val="24"/>
                <w:szCs w:val="24"/>
              </w:rPr>
              <w:t>October</w:t>
            </w:r>
          </w:p>
        </w:tc>
      </w:tr>
      <w:tr w:rsidR="00D95835" w:rsidRPr="00D20211" w14:paraId="00F01D5A" w14:textId="77777777" w:rsidTr="006E76A7">
        <w:tc>
          <w:tcPr>
            <w:tcW w:w="4675" w:type="dxa"/>
            <w:vAlign w:val="center"/>
          </w:tcPr>
          <w:p w14:paraId="0D9A2AE6" w14:textId="77777777" w:rsidR="00D95835" w:rsidRDefault="00D95835" w:rsidP="00D95835">
            <w:pPr>
              <w:rPr>
                <w:rFonts w:cs="ITCFranklinGothicStd-BkCd"/>
                <w:sz w:val="24"/>
                <w:szCs w:val="24"/>
              </w:rPr>
            </w:pPr>
            <w:r>
              <w:rPr>
                <w:rFonts w:cs="ITCFranklinGothicStd-BkCd"/>
                <w:sz w:val="24"/>
                <w:szCs w:val="24"/>
              </w:rPr>
              <w:t>Quarter 2 Reports</w:t>
            </w:r>
          </w:p>
          <w:p w14:paraId="6E6C70ED" w14:textId="77777777" w:rsidR="00D95835" w:rsidRDefault="00D95835" w:rsidP="00D95835">
            <w:pPr>
              <w:pStyle w:val="ListParagraph"/>
              <w:numPr>
                <w:ilvl w:val="0"/>
                <w:numId w:val="52"/>
              </w:numPr>
              <w:ind w:left="450"/>
              <w:rPr>
                <w:rFonts w:cs="ITCFranklinGothicStd-BkCd"/>
                <w:sz w:val="24"/>
                <w:szCs w:val="24"/>
              </w:rPr>
            </w:pPr>
            <w:r w:rsidRPr="00D95835">
              <w:rPr>
                <w:rFonts w:cs="ITCFranklinGothicStd-BkCd"/>
                <w:sz w:val="24"/>
                <w:szCs w:val="24"/>
              </w:rPr>
              <w:t>Performance measures</w:t>
            </w:r>
          </w:p>
          <w:p w14:paraId="513516DA" w14:textId="77777777" w:rsidR="00D95835" w:rsidRPr="00D95835" w:rsidRDefault="00D95835" w:rsidP="00D95835">
            <w:pPr>
              <w:pStyle w:val="ListParagraph"/>
              <w:numPr>
                <w:ilvl w:val="0"/>
                <w:numId w:val="52"/>
              </w:numPr>
              <w:ind w:left="450"/>
              <w:rPr>
                <w:rFonts w:cs="ITCFranklinGothicStd-BkCd"/>
                <w:sz w:val="24"/>
                <w:szCs w:val="24"/>
              </w:rPr>
            </w:pPr>
            <w:r>
              <w:rPr>
                <w:rFonts w:cs="ITCFranklinGothicStd-BkCd"/>
                <w:sz w:val="24"/>
                <w:szCs w:val="24"/>
              </w:rPr>
              <w:t>E</w:t>
            </w:r>
            <w:r w:rsidRPr="00D95835">
              <w:rPr>
                <w:sz w:val="24"/>
                <w:szCs w:val="24"/>
              </w:rPr>
              <w:t xml:space="preserve">arned value management report </w:t>
            </w:r>
          </w:p>
          <w:p w14:paraId="7CBA929E" w14:textId="77777777" w:rsidR="00D95835" w:rsidRPr="00852D0C" w:rsidRDefault="00D95835" w:rsidP="00852D0C">
            <w:pPr>
              <w:pStyle w:val="ListParagraph"/>
              <w:numPr>
                <w:ilvl w:val="0"/>
                <w:numId w:val="52"/>
              </w:numPr>
              <w:ind w:left="450"/>
              <w:rPr>
                <w:rFonts w:cs="ITCFranklinGothicStd-BkCd"/>
                <w:sz w:val="24"/>
                <w:szCs w:val="24"/>
              </w:rPr>
            </w:pPr>
            <w:r>
              <w:rPr>
                <w:sz w:val="24"/>
                <w:szCs w:val="24"/>
              </w:rPr>
              <w:t>Website analytics</w:t>
            </w:r>
          </w:p>
        </w:tc>
        <w:tc>
          <w:tcPr>
            <w:tcW w:w="4675" w:type="dxa"/>
            <w:vAlign w:val="center"/>
          </w:tcPr>
          <w:p w14:paraId="1C97A70B" w14:textId="77777777" w:rsidR="00D95835" w:rsidRDefault="00D95835" w:rsidP="00D95835">
            <w:pPr>
              <w:ind w:left="450"/>
              <w:jc w:val="center"/>
              <w:rPr>
                <w:rFonts w:cs="ITCFranklinGothicStd-BkCd"/>
                <w:sz w:val="24"/>
                <w:szCs w:val="24"/>
              </w:rPr>
            </w:pPr>
            <w:r>
              <w:rPr>
                <w:rFonts w:cs="ITCFranklinGothicStd-BkCd"/>
                <w:sz w:val="24"/>
                <w:szCs w:val="24"/>
              </w:rPr>
              <w:t>January</w:t>
            </w:r>
          </w:p>
        </w:tc>
      </w:tr>
      <w:tr w:rsidR="00D95835" w:rsidRPr="00D20211" w14:paraId="161152EB" w14:textId="77777777" w:rsidTr="006E76A7">
        <w:tc>
          <w:tcPr>
            <w:tcW w:w="4675" w:type="dxa"/>
            <w:vAlign w:val="center"/>
          </w:tcPr>
          <w:p w14:paraId="16A2BCB2" w14:textId="77777777" w:rsidR="00D95835" w:rsidRDefault="00D95835" w:rsidP="00D95835">
            <w:pPr>
              <w:rPr>
                <w:rFonts w:cs="ITCFranklinGothicStd-BkCd"/>
                <w:sz w:val="24"/>
                <w:szCs w:val="24"/>
              </w:rPr>
            </w:pPr>
            <w:r>
              <w:rPr>
                <w:rFonts w:cs="ITCFranklinGothicStd-BkCd"/>
                <w:sz w:val="24"/>
                <w:szCs w:val="24"/>
              </w:rPr>
              <w:t>Quarter 3 Reports</w:t>
            </w:r>
          </w:p>
          <w:p w14:paraId="7C2DB893" w14:textId="77777777" w:rsidR="00D95835" w:rsidRDefault="00D95835" w:rsidP="00D95835">
            <w:pPr>
              <w:pStyle w:val="ListParagraph"/>
              <w:numPr>
                <w:ilvl w:val="0"/>
                <w:numId w:val="52"/>
              </w:numPr>
              <w:ind w:left="450"/>
              <w:rPr>
                <w:rFonts w:cs="ITCFranklinGothicStd-BkCd"/>
                <w:sz w:val="24"/>
                <w:szCs w:val="24"/>
              </w:rPr>
            </w:pPr>
            <w:r w:rsidRPr="00D95835">
              <w:rPr>
                <w:rFonts w:cs="ITCFranklinGothicStd-BkCd"/>
                <w:sz w:val="24"/>
                <w:szCs w:val="24"/>
              </w:rPr>
              <w:t>Performance measures</w:t>
            </w:r>
          </w:p>
          <w:p w14:paraId="010EE8CA" w14:textId="77777777" w:rsidR="00D95835" w:rsidRPr="00D95835" w:rsidRDefault="00D95835" w:rsidP="00D95835">
            <w:pPr>
              <w:pStyle w:val="ListParagraph"/>
              <w:numPr>
                <w:ilvl w:val="0"/>
                <w:numId w:val="52"/>
              </w:numPr>
              <w:ind w:left="450"/>
              <w:rPr>
                <w:rFonts w:cs="ITCFranklinGothicStd-BkCd"/>
                <w:sz w:val="24"/>
                <w:szCs w:val="24"/>
              </w:rPr>
            </w:pPr>
            <w:r>
              <w:rPr>
                <w:rFonts w:cs="ITCFranklinGothicStd-BkCd"/>
                <w:sz w:val="24"/>
                <w:szCs w:val="24"/>
              </w:rPr>
              <w:t>E</w:t>
            </w:r>
            <w:r w:rsidRPr="00D95835">
              <w:rPr>
                <w:sz w:val="24"/>
                <w:szCs w:val="24"/>
              </w:rPr>
              <w:t xml:space="preserve">arned value management report </w:t>
            </w:r>
          </w:p>
          <w:p w14:paraId="34052F2D" w14:textId="77777777" w:rsidR="00D95835" w:rsidRPr="00852D0C" w:rsidRDefault="00D95835" w:rsidP="00852D0C">
            <w:pPr>
              <w:pStyle w:val="ListParagraph"/>
              <w:numPr>
                <w:ilvl w:val="0"/>
                <w:numId w:val="52"/>
              </w:numPr>
              <w:ind w:left="450"/>
              <w:rPr>
                <w:rFonts w:cs="ITCFranklinGothicStd-BkCd"/>
                <w:sz w:val="24"/>
                <w:szCs w:val="24"/>
              </w:rPr>
            </w:pPr>
            <w:r>
              <w:rPr>
                <w:sz w:val="24"/>
                <w:szCs w:val="24"/>
              </w:rPr>
              <w:t>Website analytics</w:t>
            </w:r>
          </w:p>
        </w:tc>
        <w:tc>
          <w:tcPr>
            <w:tcW w:w="4675" w:type="dxa"/>
            <w:vAlign w:val="center"/>
          </w:tcPr>
          <w:p w14:paraId="45EFA81E" w14:textId="77777777" w:rsidR="00D95835" w:rsidRDefault="00D95835" w:rsidP="00D95835">
            <w:pPr>
              <w:ind w:left="450"/>
              <w:jc w:val="center"/>
              <w:rPr>
                <w:rFonts w:cs="ITCFranklinGothicStd-BkCd"/>
                <w:sz w:val="24"/>
                <w:szCs w:val="24"/>
              </w:rPr>
            </w:pPr>
            <w:r>
              <w:rPr>
                <w:rFonts w:cs="ITCFranklinGothicStd-BkCd"/>
                <w:sz w:val="24"/>
                <w:szCs w:val="24"/>
              </w:rPr>
              <w:t>April</w:t>
            </w:r>
          </w:p>
        </w:tc>
      </w:tr>
      <w:tr w:rsidR="00D95835" w:rsidRPr="00D20211" w14:paraId="400EAFA9" w14:textId="77777777" w:rsidTr="006E76A7">
        <w:tc>
          <w:tcPr>
            <w:tcW w:w="4675" w:type="dxa"/>
            <w:vAlign w:val="center"/>
          </w:tcPr>
          <w:p w14:paraId="31A6AC3B" w14:textId="77777777" w:rsidR="00D95835" w:rsidRDefault="00D95835" w:rsidP="00D95835">
            <w:pPr>
              <w:rPr>
                <w:rFonts w:cs="ITCFranklinGothicStd-BkCd"/>
                <w:sz w:val="24"/>
                <w:szCs w:val="24"/>
              </w:rPr>
            </w:pPr>
            <w:r>
              <w:rPr>
                <w:rFonts w:cs="ITCFranklinGothicStd-BkCd"/>
                <w:sz w:val="24"/>
                <w:szCs w:val="24"/>
              </w:rPr>
              <w:t>Quarter 4 Reports</w:t>
            </w:r>
          </w:p>
          <w:p w14:paraId="622A2960" w14:textId="77777777" w:rsidR="00D95835" w:rsidRDefault="00D95835" w:rsidP="00D95835">
            <w:pPr>
              <w:pStyle w:val="ListParagraph"/>
              <w:numPr>
                <w:ilvl w:val="0"/>
                <w:numId w:val="52"/>
              </w:numPr>
              <w:ind w:left="450"/>
              <w:rPr>
                <w:rFonts w:cs="ITCFranklinGothicStd-BkCd"/>
                <w:sz w:val="24"/>
                <w:szCs w:val="24"/>
              </w:rPr>
            </w:pPr>
            <w:r w:rsidRPr="00D95835">
              <w:rPr>
                <w:rFonts w:cs="ITCFranklinGothicStd-BkCd"/>
                <w:sz w:val="24"/>
                <w:szCs w:val="24"/>
              </w:rPr>
              <w:t>Performance measures</w:t>
            </w:r>
          </w:p>
          <w:p w14:paraId="06822ED5" w14:textId="77777777" w:rsidR="00D95835" w:rsidRPr="00D95835" w:rsidRDefault="00D95835" w:rsidP="00D95835">
            <w:pPr>
              <w:pStyle w:val="ListParagraph"/>
              <w:numPr>
                <w:ilvl w:val="0"/>
                <w:numId w:val="52"/>
              </w:numPr>
              <w:ind w:left="450"/>
              <w:rPr>
                <w:rFonts w:cs="ITCFranklinGothicStd-BkCd"/>
                <w:sz w:val="24"/>
                <w:szCs w:val="24"/>
              </w:rPr>
            </w:pPr>
            <w:r>
              <w:rPr>
                <w:rFonts w:cs="ITCFranklinGothicStd-BkCd"/>
                <w:sz w:val="24"/>
                <w:szCs w:val="24"/>
              </w:rPr>
              <w:t>E</w:t>
            </w:r>
            <w:r w:rsidRPr="00D95835">
              <w:rPr>
                <w:sz w:val="24"/>
                <w:szCs w:val="24"/>
              </w:rPr>
              <w:t xml:space="preserve">arned value management report </w:t>
            </w:r>
          </w:p>
          <w:p w14:paraId="4B4B4485" w14:textId="77777777" w:rsidR="00D95835" w:rsidRPr="00852D0C" w:rsidRDefault="00D95835" w:rsidP="00852D0C">
            <w:pPr>
              <w:pStyle w:val="ListParagraph"/>
              <w:numPr>
                <w:ilvl w:val="0"/>
                <w:numId w:val="52"/>
              </w:numPr>
              <w:ind w:left="450"/>
              <w:rPr>
                <w:rFonts w:cs="ITCFranklinGothicStd-BkCd"/>
                <w:sz w:val="24"/>
                <w:szCs w:val="24"/>
              </w:rPr>
            </w:pPr>
            <w:r>
              <w:rPr>
                <w:sz w:val="24"/>
                <w:szCs w:val="24"/>
              </w:rPr>
              <w:t>Website analytics</w:t>
            </w:r>
          </w:p>
        </w:tc>
        <w:tc>
          <w:tcPr>
            <w:tcW w:w="4675" w:type="dxa"/>
            <w:vAlign w:val="center"/>
          </w:tcPr>
          <w:p w14:paraId="2190836D" w14:textId="77777777" w:rsidR="00D95835" w:rsidRDefault="00D95835" w:rsidP="00D95835">
            <w:pPr>
              <w:ind w:left="450"/>
              <w:jc w:val="center"/>
              <w:rPr>
                <w:rFonts w:cs="ITCFranklinGothicStd-BkCd"/>
                <w:sz w:val="24"/>
                <w:szCs w:val="24"/>
              </w:rPr>
            </w:pPr>
            <w:r>
              <w:rPr>
                <w:rFonts w:cs="ITCFranklinGothicStd-BkCd"/>
                <w:sz w:val="24"/>
                <w:szCs w:val="24"/>
              </w:rPr>
              <w:t>July</w:t>
            </w:r>
          </w:p>
        </w:tc>
      </w:tr>
      <w:tr w:rsidR="00D95835" w:rsidRPr="00D20211" w14:paraId="053B9FF7" w14:textId="77777777" w:rsidTr="006E76A7">
        <w:tc>
          <w:tcPr>
            <w:tcW w:w="4675" w:type="dxa"/>
            <w:vAlign w:val="center"/>
          </w:tcPr>
          <w:p w14:paraId="0E75AFAE" w14:textId="77777777" w:rsidR="00D95835" w:rsidRDefault="00D95835" w:rsidP="00D95835">
            <w:pPr>
              <w:rPr>
                <w:rFonts w:cs="ITCFranklinGothicStd-BkCd"/>
                <w:sz w:val="24"/>
                <w:szCs w:val="24"/>
              </w:rPr>
            </w:pPr>
            <w:r>
              <w:rPr>
                <w:rFonts w:cs="ITCFranklinGothicStd-BkCd"/>
                <w:sz w:val="24"/>
                <w:szCs w:val="24"/>
              </w:rPr>
              <w:t>Grant Cycle Reports</w:t>
            </w:r>
          </w:p>
          <w:p w14:paraId="53E14C0D" w14:textId="77777777" w:rsidR="00D95835" w:rsidRPr="00D95835" w:rsidRDefault="00D95835" w:rsidP="00D95835">
            <w:pPr>
              <w:pStyle w:val="ListParagraph"/>
              <w:numPr>
                <w:ilvl w:val="0"/>
                <w:numId w:val="52"/>
              </w:numPr>
              <w:ind w:left="450"/>
              <w:rPr>
                <w:rFonts w:cs="ITCFranklinGothicStd-BkCd"/>
                <w:sz w:val="24"/>
                <w:szCs w:val="24"/>
              </w:rPr>
            </w:pPr>
            <w:r>
              <w:rPr>
                <w:sz w:val="24"/>
                <w:szCs w:val="24"/>
              </w:rPr>
              <w:t>E</w:t>
            </w:r>
            <w:r w:rsidRPr="00BB4E00">
              <w:rPr>
                <w:sz w:val="24"/>
                <w:szCs w:val="24"/>
              </w:rPr>
              <w:t>valuation and performance measurement strategy report</w:t>
            </w:r>
          </w:p>
        </w:tc>
        <w:tc>
          <w:tcPr>
            <w:tcW w:w="4675" w:type="dxa"/>
            <w:vAlign w:val="center"/>
          </w:tcPr>
          <w:p w14:paraId="052F5E27" w14:textId="77777777" w:rsidR="00D95835" w:rsidRDefault="00D95835" w:rsidP="003D6F0E">
            <w:pPr>
              <w:ind w:left="-108"/>
              <w:jc w:val="center"/>
              <w:rPr>
                <w:rFonts w:cs="ITCFranklinGothicStd-BkCd"/>
                <w:sz w:val="24"/>
                <w:szCs w:val="24"/>
              </w:rPr>
            </w:pPr>
            <w:r>
              <w:rPr>
                <w:rFonts w:cs="ITCFranklinGothicStd-BkCd"/>
                <w:sz w:val="24"/>
                <w:szCs w:val="24"/>
              </w:rPr>
              <w:t>April (with continuation application) or 90 days after the cooperative agreement ends</w:t>
            </w:r>
          </w:p>
        </w:tc>
      </w:tr>
      <w:tr w:rsidR="00D95835" w:rsidRPr="00D20211" w14:paraId="2FC5ABF9" w14:textId="77777777" w:rsidTr="006E76A7">
        <w:tc>
          <w:tcPr>
            <w:tcW w:w="4675" w:type="dxa"/>
            <w:vAlign w:val="center"/>
          </w:tcPr>
          <w:p w14:paraId="5B747722" w14:textId="77777777" w:rsidR="00D95835" w:rsidRDefault="00D95835" w:rsidP="00D95835">
            <w:pPr>
              <w:rPr>
                <w:rFonts w:cs="ITCFranklinGothicStd-BkCd"/>
                <w:sz w:val="24"/>
                <w:szCs w:val="24"/>
              </w:rPr>
            </w:pPr>
            <w:r>
              <w:rPr>
                <w:rFonts w:cs="ITCFranklinGothicStd-BkCd"/>
                <w:sz w:val="24"/>
                <w:szCs w:val="24"/>
              </w:rPr>
              <w:t>Analyses and Reports</w:t>
            </w:r>
          </w:p>
        </w:tc>
        <w:tc>
          <w:tcPr>
            <w:tcW w:w="4675" w:type="dxa"/>
            <w:vAlign w:val="center"/>
          </w:tcPr>
          <w:p w14:paraId="1E0B3A3B" w14:textId="77777777" w:rsidR="00D95835" w:rsidRPr="00C51F3A" w:rsidRDefault="00D95835" w:rsidP="003D6F0E">
            <w:pPr>
              <w:ind w:left="-108"/>
              <w:jc w:val="center"/>
              <w:rPr>
                <w:rFonts w:cs="ITCFranklinGothicStd-BkCd"/>
                <w:i/>
                <w:sz w:val="24"/>
                <w:szCs w:val="24"/>
              </w:rPr>
            </w:pPr>
            <w:r>
              <w:rPr>
                <w:rFonts w:cs="ITCFranklinGothicStd-BkCd"/>
                <w:i/>
                <w:sz w:val="24"/>
                <w:szCs w:val="24"/>
              </w:rPr>
              <w:t>Ongoing activity upon receipt of updated information from awardee</w:t>
            </w:r>
          </w:p>
        </w:tc>
      </w:tr>
    </w:tbl>
    <w:p w14:paraId="4D632E52" w14:textId="77777777" w:rsidR="006E76A7" w:rsidRDefault="006E76A7" w:rsidP="006E76A7">
      <w:pPr>
        <w:spacing w:line="240" w:lineRule="auto"/>
        <w:rPr>
          <w:sz w:val="24"/>
          <w:szCs w:val="24"/>
        </w:rPr>
      </w:pPr>
    </w:p>
    <w:p w14:paraId="70F4E8D6" w14:textId="77777777" w:rsidR="00B45002" w:rsidRPr="00D20211" w:rsidRDefault="00601F1A" w:rsidP="00601F1A">
      <w:pPr>
        <w:pStyle w:val="Heading1"/>
        <w:pBdr>
          <w:bottom w:val="none" w:sz="0" w:space="0" w:color="auto"/>
        </w:pBdr>
        <w:rPr>
          <w:color w:val="auto"/>
        </w:rPr>
      </w:pPr>
      <w:bookmarkStart w:id="19" w:name="_Toc447311714"/>
      <w:r w:rsidRPr="00D20211">
        <w:rPr>
          <w:color w:val="auto"/>
        </w:rPr>
        <w:t>A.</w:t>
      </w:r>
      <w:r w:rsidR="00AC62CC" w:rsidRPr="00D20211">
        <w:rPr>
          <w:color w:val="auto"/>
        </w:rPr>
        <w:t>17</w:t>
      </w:r>
      <w:r w:rsidR="00662881" w:rsidRPr="00D20211">
        <w:rPr>
          <w:color w:val="auto"/>
        </w:rPr>
        <w:t>. Reason</w:t>
      </w:r>
      <w:r w:rsidR="00B45002" w:rsidRPr="00D20211">
        <w:rPr>
          <w:color w:val="auto"/>
        </w:rPr>
        <w:t>(s) Display of OMB Expiration Date is Inappropriate</w:t>
      </w:r>
      <w:bookmarkEnd w:id="19"/>
    </w:p>
    <w:p w14:paraId="7E954CE7" w14:textId="77777777" w:rsidR="005B6E55" w:rsidRPr="00D20211" w:rsidRDefault="005B6E55" w:rsidP="005B6E55"/>
    <w:p w14:paraId="40B4412A" w14:textId="77777777" w:rsidR="00066DF3" w:rsidRPr="006108B2" w:rsidRDefault="00066DF3" w:rsidP="00066DF3">
      <w:pPr>
        <w:spacing w:line="276" w:lineRule="auto"/>
        <w:ind w:left="360"/>
        <w:rPr>
          <w:sz w:val="24"/>
        </w:rPr>
      </w:pPr>
      <w:r w:rsidRPr="006108B2">
        <w:rPr>
          <w:sz w:val="24"/>
        </w:rPr>
        <w:t xml:space="preserve">The Tracking program will display the expiration date for OMB approval of the information system data collection </w:t>
      </w:r>
      <w:r w:rsidR="00B92D26">
        <w:rPr>
          <w:sz w:val="24"/>
        </w:rPr>
        <w:t>on each information collection form listed in the burden table in the required format.</w:t>
      </w:r>
    </w:p>
    <w:p w14:paraId="5E34BCDA" w14:textId="77777777" w:rsidR="00DC57CC" w:rsidRPr="00D20211" w:rsidRDefault="00601F1A" w:rsidP="00601F1A">
      <w:pPr>
        <w:pStyle w:val="Heading1"/>
        <w:pBdr>
          <w:bottom w:val="none" w:sz="0" w:space="0" w:color="auto"/>
        </w:pBdr>
        <w:rPr>
          <w:color w:val="auto"/>
        </w:rPr>
      </w:pPr>
      <w:bookmarkStart w:id="20" w:name="_Toc447311715"/>
      <w:r w:rsidRPr="00D20211">
        <w:rPr>
          <w:color w:val="auto"/>
        </w:rPr>
        <w:t>A.</w:t>
      </w:r>
      <w:r w:rsidR="00B45002" w:rsidRPr="00D20211">
        <w:rPr>
          <w:color w:val="auto"/>
        </w:rPr>
        <w:t>18</w:t>
      </w:r>
      <w:r w:rsidR="00662881" w:rsidRPr="00D20211">
        <w:rPr>
          <w:color w:val="auto"/>
        </w:rPr>
        <w:t>. Exceptions</w:t>
      </w:r>
      <w:r w:rsidR="00B45002" w:rsidRPr="00D20211">
        <w:rPr>
          <w:color w:val="auto"/>
        </w:rPr>
        <w:t xml:space="preserve"> to Certification for Paperwork Reduction Act Submissions</w:t>
      </w:r>
      <w:bookmarkEnd w:id="20"/>
    </w:p>
    <w:p w14:paraId="283DD3CF" w14:textId="77777777" w:rsidR="008C154D" w:rsidRPr="00D20211" w:rsidRDefault="008C154D" w:rsidP="005B6E55">
      <w:pPr>
        <w:spacing w:line="240" w:lineRule="auto"/>
        <w:rPr>
          <w:sz w:val="24"/>
          <w:szCs w:val="24"/>
        </w:rPr>
      </w:pPr>
    </w:p>
    <w:p w14:paraId="66F37327" w14:textId="77777777" w:rsidR="000638ED" w:rsidRDefault="005B6E55" w:rsidP="00043F42">
      <w:pPr>
        <w:autoSpaceDE w:val="0"/>
        <w:autoSpaceDN w:val="0"/>
        <w:adjustRightInd w:val="0"/>
        <w:spacing w:line="240" w:lineRule="auto"/>
        <w:ind w:firstLine="360"/>
        <w:rPr>
          <w:rFonts w:ascii="Cambria" w:eastAsiaTheme="majorEastAsia" w:hAnsi="Cambria" w:cstheme="majorBidi"/>
          <w:sz w:val="36"/>
          <w:szCs w:val="36"/>
        </w:rPr>
      </w:pPr>
      <w:r w:rsidRPr="00D20211">
        <w:rPr>
          <w:rFonts w:cs="ITCFranklinGothicStd-Book"/>
          <w:sz w:val="24"/>
          <w:szCs w:val="24"/>
        </w:rPr>
        <w:t>There are no exceptions to the certification.</w:t>
      </w:r>
      <w:r w:rsidR="000638ED">
        <w:rPr>
          <w:rFonts w:ascii="Cambria" w:hAnsi="Cambria"/>
        </w:rPr>
        <w:br w:type="page"/>
      </w:r>
    </w:p>
    <w:p w14:paraId="24959FE6" w14:textId="77777777" w:rsidR="008C154D" w:rsidRPr="00D20211" w:rsidRDefault="008C154D" w:rsidP="008C154D">
      <w:pPr>
        <w:pStyle w:val="Heading1"/>
        <w:pBdr>
          <w:bottom w:val="none" w:sz="0" w:space="0" w:color="auto"/>
        </w:pBdr>
        <w:rPr>
          <w:rFonts w:ascii="Cambria" w:hAnsi="Cambria"/>
          <w:color w:val="auto"/>
        </w:rPr>
      </w:pPr>
      <w:bookmarkStart w:id="21" w:name="_Toc447311716"/>
      <w:r w:rsidRPr="00D20211">
        <w:rPr>
          <w:rFonts w:ascii="Cambria" w:hAnsi="Cambria"/>
          <w:color w:val="auto"/>
        </w:rPr>
        <w:lastRenderedPageBreak/>
        <w:t>L</w:t>
      </w:r>
      <w:r w:rsidR="00E278FC" w:rsidRPr="00D20211">
        <w:rPr>
          <w:rFonts w:ascii="Cambria" w:hAnsi="Cambria"/>
          <w:color w:val="auto"/>
        </w:rPr>
        <w:t>ist of</w:t>
      </w:r>
      <w:r w:rsidRPr="00D20211">
        <w:rPr>
          <w:rFonts w:ascii="Cambria" w:hAnsi="Cambria"/>
          <w:color w:val="auto"/>
        </w:rPr>
        <w:t xml:space="preserve"> Attachments</w:t>
      </w:r>
      <w:bookmarkEnd w:id="21"/>
    </w:p>
    <w:p w14:paraId="1B23F048" w14:textId="77777777" w:rsidR="008C154D" w:rsidRPr="00D20211" w:rsidRDefault="008C154D" w:rsidP="008C154D"/>
    <w:p w14:paraId="4CC5B6B3" w14:textId="77777777" w:rsidR="00662881" w:rsidRPr="00D3555A" w:rsidRDefault="00662881" w:rsidP="00662881">
      <w:pPr>
        <w:rPr>
          <w:sz w:val="24"/>
        </w:rPr>
      </w:pPr>
      <w:r w:rsidRPr="00D3555A">
        <w:rPr>
          <w:sz w:val="24"/>
        </w:rPr>
        <w:t>Attachme</w:t>
      </w:r>
      <w:r w:rsidR="00E65EF6">
        <w:rPr>
          <w:sz w:val="24"/>
        </w:rPr>
        <w:t>nt 1. Public Health Service Act</w:t>
      </w:r>
      <w:r w:rsidR="00BA2762">
        <w:rPr>
          <w:sz w:val="24"/>
        </w:rPr>
        <w:t xml:space="preserve"> [42 U.S.C. Section 247b(k)</w:t>
      </w:r>
      <w:r w:rsidRPr="00D3555A">
        <w:rPr>
          <w:sz w:val="24"/>
        </w:rPr>
        <w:t xml:space="preserve">(2)] </w:t>
      </w:r>
    </w:p>
    <w:p w14:paraId="57FEC1E0" w14:textId="77777777" w:rsidR="00662881" w:rsidRPr="002F463C" w:rsidRDefault="00662881" w:rsidP="00662881">
      <w:pPr>
        <w:rPr>
          <w:sz w:val="24"/>
        </w:rPr>
      </w:pPr>
      <w:r w:rsidRPr="002F463C">
        <w:rPr>
          <w:sz w:val="24"/>
        </w:rPr>
        <w:t>Attachment 2. 60-day Federal Register Notice</w:t>
      </w:r>
    </w:p>
    <w:p w14:paraId="636087D6" w14:textId="77777777" w:rsidR="00456222" w:rsidRDefault="00456222" w:rsidP="00456222">
      <w:pPr>
        <w:rPr>
          <w:sz w:val="24"/>
        </w:rPr>
      </w:pPr>
      <w:r>
        <w:rPr>
          <w:sz w:val="24"/>
        </w:rPr>
        <w:t>Attachment 3. Funding Opportunity Announcements</w:t>
      </w:r>
    </w:p>
    <w:p w14:paraId="0948184D" w14:textId="77777777" w:rsidR="00456222" w:rsidRPr="002F463C" w:rsidRDefault="00456222" w:rsidP="00456222">
      <w:pPr>
        <w:ind w:left="1170" w:hanging="450"/>
        <w:rPr>
          <w:sz w:val="24"/>
        </w:rPr>
      </w:pPr>
      <w:r>
        <w:rPr>
          <w:sz w:val="24"/>
        </w:rPr>
        <w:t>(</w:t>
      </w:r>
      <w:r w:rsidRPr="002F463C">
        <w:rPr>
          <w:sz w:val="24"/>
        </w:rPr>
        <w:t>3</w:t>
      </w:r>
      <w:r>
        <w:rPr>
          <w:sz w:val="24"/>
        </w:rPr>
        <w:t>a)</w:t>
      </w:r>
      <w:r w:rsidRPr="002F463C">
        <w:rPr>
          <w:sz w:val="24"/>
        </w:rPr>
        <w:t xml:space="preserve"> Funding Opportunity Announcement CDC-RFA-EH14-1403: Maintenance and Enhancement of the Environmental Health Tracking Network</w:t>
      </w:r>
    </w:p>
    <w:p w14:paraId="2DD9099B" w14:textId="77777777" w:rsidR="00456222" w:rsidRPr="002F463C" w:rsidRDefault="00456222" w:rsidP="00456222">
      <w:pPr>
        <w:ind w:left="1080" w:hanging="360"/>
        <w:rPr>
          <w:sz w:val="24"/>
        </w:rPr>
      </w:pPr>
      <w:r>
        <w:rPr>
          <w:sz w:val="24"/>
        </w:rPr>
        <w:t>(3b)</w:t>
      </w:r>
      <w:r w:rsidRPr="002F463C">
        <w:rPr>
          <w:sz w:val="24"/>
        </w:rPr>
        <w:t xml:space="preserve"> Funding Opportunity Announcement CDC-RFA-EH14-1405: Implementation of the Environmental Health Tracking Network</w:t>
      </w:r>
    </w:p>
    <w:p w14:paraId="7A524BA8" w14:textId="77777777" w:rsidR="00662881" w:rsidRPr="002F463C" w:rsidRDefault="00662881" w:rsidP="00662881">
      <w:pPr>
        <w:rPr>
          <w:sz w:val="24"/>
        </w:rPr>
      </w:pPr>
      <w:r w:rsidRPr="002F463C">
        <w:rPr>
          <w:sz w:val="24"/>
        </w:rPr>
        <w:t xml:space="preserve">Attachment </w:t>
      </w:r>
      <w:r w:rsidR="007464BE">
        <w:rPr>
          <w:sz w:val="24"/>
        </w:rPr>
        <w:t>4</w:t>
      </w:r>
      <w:r w:rsidRPr="002F463C">
        <w:rPr>
          <w:sz w:val="24"/>
        </w:rPr>
        <w:t>. Data Collection Instruments for Tracking Data</w:t>
      </w:r>
    </w:p>
    <w:p w14:paraId="422D6FC1" w14:textId="77777777"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a</w:t>
      </w:r>
      <w:r w:rsidRPr="002F463C">
        <w:rPr>
          <w:sz w:val="24"/>
        </w:rPr>
        <w:t>) Birth defects prevalence</w:t>
      </w:r>
    </w:p>
    <w:p w14:paraId="6425258A" w14:textId="77777777"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b</w:t>
      </w:r>
      <w:r w:rsidRPr="002F463C">
        <w:rPr>
          <w:sz w:val="24"/>
        </w:rPr>
        <w:t xml:space="preserve">) Childhood lead blood </w:t>
      </w:r>
      <w:r w:rsidR="002211B0">
        <w:rPr>
          <w:sz w:val="24"/>
          <w:szCs w:val="24"/>
        </w:rPr>
        <w:t>levels</w:t>
      </w:r>
    </w:p>
    <w:p w14:paraId="001E0497" w14:textId="77777777"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c</w:t>
      </w:r>
      <w:r w:rsidRPr="002F463C">
        <w:rPr>
          <w:sz w:val="24"/>
        </w:rPr>
        <w:t>) Community drinking water monitoring</w:t>
      </w:r>
    </w:p>
    <w:p w14:paraId="1AA2C616" w14:textId="77777777"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d</w:t>
      </w:r>
      <w:r w:rsidRPr="002F463C">
        <w:rPr>
          <w:sz w:val="24"/>
        </w:rPr>
        <w:t>) Emergency department visits</w:t>
      </w:r>
    </w:p>
    <w:p w14:paraId="7195FA6E" w14:textId="77777777" w:rsidR="00662881" w:rsidRPr="002F463C" w:rsidRDefault="00662881" w:rsidP="00662881">
      <w:pPr>
        <w:ind w:firstLine="720"/>
        <w:rPr>
          <w:sz w:val="24"/>
        </w:rPr>
      </w:pPr>
      <w:r w:rsidRPr="002F463C">
        <w:rPr>
          <w:sz w:val="24"/>
        </w:rPr>
        <w:t>(</w:t>
      </w:r>
      <w:r w:rsidR="007464BE">
        <w:rPr>
          <w:sz w:val="24"/>
        </w:rPr>
        <w:t>4e</w:t>
      </w:r>
      <w:r w:rsidRPr="002F463C">
        <w:rPr>
          <w:sz w:val="24"/>
        </w:rPr>
        <w:t>) Hospitalizations</w:t>
      </w:r>
    </w:p>
    <w:p w14:paraId="21B53E43" w14:textId="77777777" w:rsidR="002211B0" w:rsidRPr="002F463C" w:rsidRDefault="00662881" w:rsidP="00274814">
      <w:pPr>
        <w:ind w:firstLine="720"/>
        <w:rPr>
          <w:sz w:val="24"/>
        </w:rPr>
      </w:pPr>
      <w:r w:rsidRPr="002F463C">
        <w:rPr>
          <w:sz w:val="24"/>
        </w:rPr>
        <w:t>(</w:t>
      </w:r>
      <w:r w:rsidR="007464BE">
        <w:rPr>
          <w:sz w:val="24"/>
          <w:szCs w:val="24"/>
        </w:rPr>
        <w:t>4f</w:t>
      </w:r>
      <w:r w:rsidRPr="002F463C">
        <w:rPr>
          <w:sz w:val="24"/>
        </w:rPr>
        <w:t>) Radon testing</w:t>
      </w:r>
    </w:p>
    <w:p w14:paraId="41225666" w14:textId="77777777" w:rsidR="00662881" w:rsidRPr="00274814" w:rsidRDefault="007464BE" w:rsidP="00274814">
      <w:pPr>
        <w:ind w:firstLine="720"/>
        <w:rPr>
          <w:sz w:val="24"/>
          <w:szCs w:val="24"/>
        </w:rPr>
      </w:pPr>
      <w:r>
        <w:rPr>
          <w:sz w:val="24"/>
          <w:szCs w:val="24"/>
        </w:rPr>
        <w:t>(4g</w:t>
      </w:r>
      <w:r w:rsidR="002211B0">
        <w:rPr>
          <w:sz w:val="24"/>
          <w:szCs w:val="24"/>
        </w:rPr>
        <w:t xml:space="preserve">) </w:t>
      </w:r>
      <w:r w:rsidR="00662881" w:rsidRPr="00274814">
        <w:rPr>
          <w:sz w:val="24"/>
          <w:szCs w:val="24"/>
        </w:rPr>
        <w:t xml:space="preserve">Metadata </w:t>
      </w:r>
      <w:r w:rsidR="002211B0">
        <w:rPr>
          <w:sz w:val="24"/>
          <w:szCs w:val="24"/>
        </w:rPr>
        <w:t>records</w:t>
      </w:r>
    </w:p>
    <w:p w14:paraId="5D595A86" w14:textId="77777777" w:rsidR="002211B0" w:rsidRPr="002F463C" w:rsidRDefault="002211B0" w:rsidP="00662881">
      <w:pPr>
        <w:rPr>
          <w:sz w:val="24"/>
        </w:rPr>
      </w:pPr>
      <w:r w:rsidRPr="002F463C">
        <w:rPr>
          <w:sz w:val="24"/>
        </w:rPr>
        <w:t xml:space="preserve">Attachment </w:t>
      </w:r>
      <w:r w:rsidR="001F436F">
        <w:rPr>
          <w:sz w:val="24"/>
        </w:rPr>
        <w:t>5</w:t>
      </w:r>
      <w:r w:rsidRPr="002F463C">
        <w:rPr>
          <w:sz w:val="24"/>
        </w:rPr>
        <w:t xml:space="preserve">. </w:t>
      </w:r>
      <w:r w:rsidRPr="00E958BC">
        <w:rPr>
          <w:sz w:val="24"/>
          <w:szCs w:val="24"/>
        </w:rPr>
        <w:t>Data Collectio</w:t>
      </w:r>
      <w:r w:rsidR="002B36EB">
        <w:rPr>
          <w:sz w:val="24"/>
          <w:szCs w:val="24"/>
        </w:rPr>
        <w:t>n Instruments for Program Data</w:t>
      </w:r>
    </w:p>
    <w:p w14:paraId="47F2ADDB" w14:textId="77777777" w:rsidR="00662881" w:rsidRPr="002F463C" w:rsidRDefault="007464BE" w:rsidP="002F463C">
      <w:pPr>
        <w:ind w:firstLine="720"/>
        <w:rPr>
          <w:sz w:val="24"/>
        </w:rPr>
      </w:pPr>
      <w:r>
        <w:rPr>
          <w:sz w:val="24"/>
          <w:szCs w:val="24"/>
        </w:rPr>
        <w:t>(5</w:t>
      </w:r>
      <w:r w:rsidR="002B36EB">
        <w:rPr>
          <w:sz w:val="24"/>
          <w:szCs w:val="24"/>
        </w:rPr>
        <w:t>a)</w:t>
      </w:r>
      <w:r w:rsidR="00662881" w:rsidRPr="00274814">
        <w:rPr>
          <w:sz w:val="24"/>
          <w:szCs w:val="24"/>
        </w:rPr>
        <w:t xml:space="preserve"> </w:t>
      </w:r>
      <w:r w:rsidR="00662881" w:rsidRPr="002F463C">
        <w:rPr>
          <w:sz w:val="24"/>
        </w:rPr>
        <w:t>Performance Management Tool</w:t>
      </w:r>
      <w:r w:rsidR="002B36EB">
        <w:rPr>
          <w:sz w:val="24"/>
          <w:szCs w:val="24"/>
        </w:rPr>
        <w:t xml:space="preserve"> (new awardees)</w:t>
      </w:r>
    </w:p>
    <w:p w14:paraId="440488F8" w14:textId="77777777" w:rsidR="00662881" w:rsidRPr="002F463C" w:rsidRDefault="007464BE" w:rsidP="002F463C">
      <w:pPr>
        <w:ind w:firstLine="720"/>
        <w:rPr>
          <w:sz w:val="24"/>
        </w:rPr>
      </w:pPr>
      <w:r>
        <w:rPr>
          <w:sz w:val="24"/>
          <w:szCs w:val="24"/>
        </w:rPr>
        <w:t>(5</w:t>
      </w:r>
      <w:r w:rsidR="002B36EB">
        <w:rPr>
          <w:sz w:val="24"/>
          <w:szCs w:val="24"/>
        </w:rPr>
        <w:t>b)</w:t>
      </w:r>
      <w:r w:rsidR="002B36EB" w:rsidRPr="002F463C">
        <w:rPr>
          <w:sz w:val="24"/>
        </w:rPr>
        <w:t xml:space="preserve"> </w:t>
      </w:r>
      <w:r w:rsidR="00662881" w:rsidRPr="002F463C">
        <w:rPr>
          <w:sz w:val="24"/>
        </w:rPr>
        <w:t>Public Health Action Report</w:t>
      </w:r>
      <w:r w:rsidR="002B36EB">
        <w:rPr>
          <w:sz w:val="24"/>
          <w:szCs w:val="24"/>
        </w:rPr>
        <w:t xml:space="preserve"> (existing awardees)</w:t>
      </w:r>
    </w:p>
    <w:p w14:paraId="7D0766D6" w14:textId="77777777" w:rsidR="00662881" w:rsidRPr="002F463C" w:rsidRDefault="007464BE" w:rsidP="002F463C">
      <w:pPr>
        <w:ind w:firstLine="720"/>
        <w:rPr>
          <w:sz w:val="24"/>
        </w:rPr>
      </w:pPr>
      <w:r>
        <w:rPr>
          <w:sz w:val="24"/>
          <w:szCs w:val="24"/>
        </w:rPr>
        <w:t>(5</w:t>
      </w:r>
      <w:r w:rsidR="002B36EB">
        <w:rPr>
          <w:sz w:val="24"/>
          <w:szCs w:val="24"/>
        </w:rPr>
        <w:t>c)</w:t>
      </w:r>
      <w:r w:rsidR="002B36EB" w:rsidRPr="002F463C">
        <w:rPr>
          <w:sz w:val="24"/>
        </w:rPr>
        <w:t xml:space="preserve"> </w:t>
      </w:r>
      <w:r w:rsidR="00342D2E" w:rsidRPr="002F463C">
        <w:rPr>
          <w:sz w:val="24"/>
        </w:rPr>
        <w:t xml:space="preserve">Communications </w:t>
      </w:r>
      <w:r w:rsidR="002B36EB">
        <w:rPr>
          <w:sz w:val="24"/>
          <w:szCs w:val="24"/>
        </w:rPr>
        <w:t xml:space="preserve">Plan, </w:t>
      </w:r>
      <w:r w:rsidR="00342D2E" w:rsidRPr="002F463C">
        <w:rPr>
          <w:sz w:val="24"/>
        </w:rPr>
        <w:t>Standards</w:t>
      </w:r>
      <w:r w:rsidR="002B36EB">
        <w:rPr>
          <w:sz w:val="24"/>
          <w:szCs w:val="24"/>
        </w:rPr>
        <w:t>,</w:t>
      </w:r>
      <w:r w:rsidR="00342D2E" w:rsidRPr="002F463C">
        <w:rPr>
          <w:sz w:val="24"/>
        </w:rPr>
        <w:t xml:space="preserve"> and Recommendations</w:t>
      </w:r>
    </w:p>
    <w:p w14:paraId="20010A4B" w14:textId="77777777" w:rsidR="002B36EB" w:rsidRPr="002F463C" w:rsidRDefault="007464BE" w:rsidP="002F463C">
      <w:pPr>
        <w:ind w:firstLine="720"/>
        <w:rPr>
          <w:sz w:val="24"/>
        </w:rPr>
      </w:pPr>
      <w:r>
        <w:rPr>
          <w:sz w:val="24"/>
          <w:szCs w:val="24"/>
        </w:rPr>
        <w:t>(5</w:t>
      </w:r>
      <w:r w:rsidR="002B36EB">
        <w:rPr>
          <w:sz w:val="24"/>
          <w:szCs w:val="24"/>
        </w:rPr>
        <w:t>d)</w:t>
      </w:r>
      <w:r w:rsidR="002B36EB" w:rsidRPr="002F463C">
        <w:rPr>
          <w:sz w:val="24"/>
        </w:rPr>
        <w:t xml:space="preserve"> </w:t>
      </w:r>
      <w:r w:rsidR="00342D2E" w:rsidRPr="002F463C">
        <w:rPr>
          <w:sz w:val="24"/>
        </w:rPr>
        <w:t xml:space="preserve">Earned Value Management (EVM) Report </w:t>
      </w:r>
      <w:r w:rsidR="002B36EB">
        <w:rPr>
          <w:sz w:val="24"/>
          <w:szCs w:val="24"/>
        </w:rPr>
        <w:t xml:space="preserve">and </w:t>
      </w:r>
      <w:r w:rsidR="00342D2E" w:rsidRPr="002F463C">
        <w:rPr>
          <w:sz w:val="24"/>
        </w:rPr>
        <w:t>Guide</w:t>
      </w:r>
    </w:p>
    <w:p w14:paraId="62F49E1C" w14:textId="77777777" w:rsidR="00662881" w:rsidRDefault="007464BE" w:rsidP="00274814">
      <w:pPr>
        <w:ind w:firstLine="720"/>
        <w:rPr>
          <w:sz w:val="24"/>
          <w:szCs w:val="24"/>
        </w:rPr>
      </w:pPr>
      <w:r>
        <w:rPr>
          <w:sz w:val="24"/>
          <w:szCs w:val="24"/>
        </w:rPr>
        <w:t>(5</w:t>
      </w:r>
      <w:r w:rsidR="002B36EB">
        <w:rPr>
          <w:sz w:val="24"/>
          <w:szCs w:val="24"/>
        </w:rPr>
        <w:t>e) E</w:t>
      </w:r>
      <w:r w:rsidR="00342D2E" w:rsidRPr="00274814">
        <w:rPr>
          <w:sz w:val="24"/>
          <w:szCs w:val="24"/>
        </w:rPr>
        <w:t>valuation</w:t>
      </w:r>
      <w:r w:rsidR="002B36EB">
        <w:rPr>
          <w:sz w:val="24"/>
          <w:szCs w:val="24"/>
        </w:rPr>
        <w:t xml:space="preserve"> and Performance Measurement Strategy Report</w:t>
      </w:r>
    </w:p>
    <w:p w14:paraId="5D628138" w14:textId="77777777" w:rsidR="006A4C06" w:rsidRPr="00274814" w:rsidRDefault="006A4C06" w:rsidP="00274814">
      <w:pPr>
        <w:ind w:firstLine="720"/>
        <w:rPr>
          <w:sz w:val="24"/>
          <w:szCs w:val="24"/>
        </w:rPr>
      </w:pPr>
      <w:r>
        <w:rPr>
          <w:sz w:val="24"/>
          <w:szCs w:val="24"/>
        </w:rPr>
        <w:t xml:space="preserve">(5f) Website </w:t>
      </w:r>
      <w:r w:rsidR="00AD4A57">
        <w:rPr>
          <w:sz w:val="24"/>
          <w:szCs w:val="24"/>
        </w:rPr>
        <w:t>A</w:t>
      </w:r>
      <w:r>
        <w:rPr>
          <w:sz w:val="24"/>
          <w:szCs w:val="24"/>
        </w:rPr>
        <w:t>nalytics</w:t>
      </w:r>
      <w:r w:rsidR="00AD4A57">
        <w:rPr>
          <w:sz w:val="24"/>
          <w:szCs w:val="24"/>
        </w:rPr>
        <w:t xml:space="preserve"> Guide</w:t>
      </w:r>
    </w:p>
    <w:p w14:paraId="27043483" w14:textId="77777777" w:rsidR="00662881" w:rsidRPr="002F463C" w:rsidRDefault="00662881" w:rsidP="00662881">
      <w:pPr>
        <w:rPr>
          <w:sz w:val="24"/>
        </w:rPr>
      </w:pPr>
      <w:r w:rsidRPr="002F463C">
        <w:rPr>
          <w:sz w:val="24"/>
        </w:rPr>
        <w:t xml:space="preserve">Attachment </w:t>
      </w:r>
      <w:r w:rsidR="007464BE">
        <w:rPr>
          <w:sz w:val="24"/>
        </w:rPr>
        <w:t>6</w:t>
      </w:r>
      <w:r w:rsidRPr="002F463C">
        <w:rPr>
          <w:sz w:val="24"/>
        </w:rPr>
        <w:t>.</w:t>
      </w:r>
      <w:r w:rsidR="00342D2E" w:rsidRPr="002F463C">
        <w:rPr>
          <w:sz w:val="24"/>
        </w:rPr>
        <w:t xml:space="preserve"> Johns Hopkins University Review</w:t>
      </w:r>
    </w:p>
    <w:p w14:paraId="675F4008" w14:textId="77777777" w:rsidR="00960E01" w:rsidRDefault="00342D2E" w:rsidP="00662881">
      <w:pPr>
        <w:rPr>
          <w:sz w:val="24"/>
        </w:rPr>
      </w:pPr>
      <w:r w:rsidRPr="002F463C">
        <w:rPr>
          <w:sz w:val="24"/>
        </w:rPr>
        <w:t xml:space="preserve">Attachment </w:t>
      </w:r>
      <w:r w:rsidR="007464BE">
        <w:rPr>
          <w:sz w:val="24"/>
          <w:szCs w:val="24"/>
        </w:rPr>
        <w:t>7</w:t>
      </w:r>
      <w:r w:rsidRPr="002F463C">
        <w:rPr>
          <w:sz w:val="24"/>
        </w:rPr>
        <w:t xml:space="preserve">. </w:t>
      </w:r>
      <w:r w:rsidR="00960E01">
        <w:rPr>
          <w:sz w:val="24"/>
        </w:rPr>
        <w:t>NEPHTN PIA Form 2014</w:t>
      </w:r>
    </w:p>
    <w:p w14:paraId="4C2866D2" w14:textId="77777777" w:rsidR="00960E01" w:rsidRDefault="00960E01" w:rsidP="00960E01">
      <w:pPr>
        <w:rPr>
          <w:sz w:val="24"/>
        </w:rPr>
      </w:pPr>
      <w:r w:rsidRPr="002F463C">
        <w:rPr>
          <w:sz w:val="24"/>
        </w:rPr>
        <w:t xml:space="preserve">Attachment </w:t>
      </w:r>
      <w:r>
        <w:rPr>
          <w:sz w:val="24"/>
          <w:szCs w:val="24"/>
        </w:rPr>
        <w:t>8</w:t>
      </w:r>
      <w:r w:rsidRPr="002F463C">
        <w:rPr>
          <w:sz w:val="24"/>
        </w:rPr>
        <w:t xml:space="preserve">. </w:t>
      </w:r>
      <w:r>
        <w:rPr>
          <w:sz w:val="24"/>
        </w:rPr>
        <w:t>NEPHTN PIA Form 2015</w:t>
      </w:r>
    </w:p>
    <w:p w14:paraId="44FD600E" w14:textId="77777777" w:rsidR="00662881" w:rsidRDefault="00960E01" w:rsidP="00662881">
      <w:pPr>
        <w:rPr>
          <w:sz w:val="24"/>
        </w:rPr>
      </w:pPr>
      <w:r w:rsidRPr="002F463C">
        <w:rPr>
          <w:sz w:val="24"/>
        </w:rPr>
        <w:t xml:space="preserve">Attachment </w:t>
      </w:r>
      <w:r>
        <w:rPr>
          <w:sz w:val="24"/>
          <w:szCs w:val="24"/>
        </w:rPr>
        <w:t>9.</w:t>
      </w:r>
      <w:r>
        <w:rPr>
          <w:sz w:val="24"/>
        </w:rPr>
        <w:t xml:space="preserve"> NCEH/ATSDR Research Determination F</w:t>
      </w:r>
      <w:r w:rsidR="00342D2E" w:rsidRPr="002F463C">
        <w:rPr>
          <w:sz w:val="24"/>
        </w:rPr>
        <w:t>orm</w:t>
      </w:r>
    </w:p>
    <w:p w14:paraId="475AC3CA" w14:textId="77777777" w:rsidR="00290870" w:rsidRDefault="00290870" w:rsidP="00662881">
      <w:pPr>
        <w:rPr>
          <w:sz w:val="24"/>
        </w:rPr>
      </w:pPr>
      <w:r>
        <w:rPr>
          <w:sz w:val="24"/>
        </w:rPr>
        <w:t>Attachment 10:  Tracking Data Sources</w:t>
      </w:r>
    </w:p>
    <w:p w14:paraId="6620940A" w14:textId="4C40AD5C" w:rsidR="00290870" w:rsidRDefault="00290870" w:rsidP="00B5719A">
      <w:pPr>
        <w:spacing w:line="276" w:lineRule="auto"/>
        <w:ind w:left="450"/>
        <w:rPr>
          <w:sz w:val="24"/>
          <w:szCs w:val="24"/>
        </w:rPr>
      </w:pPr>
      <w:r>
        <w:rPr>
          <w:sz w:val="24"/>
        </w:rPr>
        <w:lastRenderedPageBreak/>
        <w:t xml:space="preserve">Attachment 11:  </w:t>
      </w:r>
      <w:r w:rsidRPr="006B2B81">
        <w:rPr>
          <w:sz w:val="24"/>
          <w:szCs w:val="24"/>
        </w:rPr>
        <w:t>Tracking Branch Data Management Processes</w:t>
      </w:r>
      <w:r>
        <w:rPr>
          <w:sz w:val="24"/>
          <w:szCs w:val="24"/>
        </w:rPr>
        <w:t xml:space="preserve"> </w:t>
      </w:r>
    </w:p>
    <w:p w14:paraId="23926FF6" w14:textId="43DDF24E" w:rsidR="00B5719A" w:rsidRPr="002F463C" w:rsidRDefault="00B5719A" w:rsidP="00B5719A">
      <w:pPr>
        <w:spacing w:line="276" w:lineRule="auto"/>
        <w:ind w:left="450"/>
        <w:rPr>
          <w:sz w:val="24"/>
        </w:rPr>
      </w:pPr>
      <w:r>
        <w:rPr>
          <w:sz w:val="24"/>
          <w:szCs w:val="24"/>
        </w:rPr>
        <w:t>Attachment 12: NCDM Requirements Document</w:t>
      </w:r>
    </w:p>
    <w:p w14:paraId="0ADC3946" w14:textId="0FB86082" w:rsidR="008C154D" w:rsidRPr="00D20211" w:rsidRDefault="00662881" w:rsidP="008C154D">
      <w:r w:rsidRPr="00662881">
        <w:rPr>
          <w:rFonts w:ascii="Cambria" w:hAnsi="Cambria"/>
          <w:sz w:val="32"/>
          <w:szCs w:val="32"/>
        </w:rPr>
        <w:t xml:space="preserve"> </w:t>
      </w:r>
    </w:p>
    <w:sectPr w:rsidR="008C154D" w:rsidRPr="00D20211" w:rsidSect="00F91C38">
      <w:headerReference w:type="even" r:id="rId49"/>
      <w:headerReference w:type="default" r:id="rId50"/>
      <w:footerReference w:type="even" r:id="rId51"/>
      <w:footerReference w:type="default" r:id="rId52"/>
      <w:headerReference w:type="first" r:id="rId53"/>
      <w:footerReference w:type="first" r:id="rId5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C732B" w14:textId="77777777" w:rsidR="001021C5" w:rsidRDefault="001021C5" w:rsidP="008B5D54">
      <w:r>
        <w:separator/>
      </w:r>
    </w:p>
  </w:endnote>
  <w:endnote w:type="continuationSeparator" w:id="0">
    <w:p w14:paraId="0FFEAC1C" w14:textId="77777777" w:rsidR="001021C5" w:rsidRDefault="001021C5" w:rsidP="008B5D54">
      <w:r>
        <w:continuationSeparator/>
      </w:r>
    </w:p>
  </w:endnote>
  <w:endnote w:type="continuationNotice" w:id="1">
    <w:p w14:paraId="5CCFF11A" w14:textId="77777777" w:rsidR="001021C5" w:rsidRDefault="00102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6D4F" w14:textId="77777777" w:rsidR="001021C5" w:rsidRDefault="00102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545237"/>
      <w:docPartObj>
        <w:docPartGallery w:val="Page Numbers (Bottom of Page)"/>
        <w:docPartUnique/>
      </w:docPartObj>
    </w:sdtPr>
    <w:sdtEndPr>
      <w:rPr>
        <w:noProof/>
      </w:rPr>
    </w:sdtEndPr>
    <w:sdtContent>
      <w:p w14:paraId="6CDF4203" w14:textId="77777777" w:rsidR="001021C5" w:rsidRDefault="001021C5">
        <w:pPr>
          <w:pStyle w:val="Footer"/>
          <w:jc w:val="center"/>
        </w:pPr>
        <w:r>
          <w:fldChar w:fldCharType="begin"/>
        </w:r>
        <w:r>
          <w:instrText xml:space="preserve"> PAGE   \* MERGEFORMAT </w:instrText>
        </w:r>
        <w:r>
          <w:fldChar w:fldCharType="separate"/>
        </w:r>
        <w:r w:rsidR="002C0F2C">
          <w:rPr>
            <w:noProof/>
          </w:rPr>
          <w:t>24</w:t>
        </w:r>
        <w:r>
          <w:rPr>
            <w:noProof/>
          </w:rPr>
          <w:fldChar w:fldCharType="end"/>
        </w:r>
      </w:p>
    </w:sdtContent>
  </w:sdt>
  <w:p w14:paraId="4BF470D0" w14:textId="77777777" w:rsidR="001021C5" w:rsidRDefault="00102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0A06C" w14:textId="77777777" w:rsidR="001021C5" w:rsidRDefault="00102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59F81" w14:textId="77777777" w:rsidR="001021C5" w:rsidRDefault="001021C5" w:rsidP="008B5D54">
      <w:r>
        <w:separator/>
      </w:r>
    </w:p>
  </w:footnote>
  <w:footnote w:type="continuationSeparator" w:id="0">
    <w:p w14:paraId="374DDCE8" w14:textId="77777777" w:rsidR="001021C5" w:rsidRDefault="001021C5" w:rsidP="008B5D54">
      <w:r>
        <w:continuationSeparator/>
      </w:r>
    </w:p>
  </w:footnote>
  <w:footnote w:type="continuationNotice" w:id="1">
    <w:p w14:paraId="18347AE0" w14:textId="77777777" w:rsidR="001021C5" w:rsidRDefault="001021C5">
      <w:pPr>
        <w:spacing w:after="0" w:line="240" w:lineRule="auto"/>
      </w:pPr>
    </w:p>
  </w:footnote>
  <w:footnote w:id="2">
    <w:p w14:paraId="2307D8D4" w14:textId="77777777" w:rsidR="001021C5" w:rsidRPr="009E6C3D" w:rsidRDefault="001021C5">
      <w:pPr>
        <w:pStyle w:val="FootnoteText"/>
      </w:pPr>
      <w:r w:rsidRPr="009E6C3D">
        <w:rPr>
          <w:rStyle w:val="FootnoteReference"/>
        </w:rPr>
        <w:footnoteRef/>
      </w:r>
      <w:r w:rsidRPr="009E6C3D">
        <w:t xml:space="preserve"> Collected </w:t>
      </w:r>
      <w:r>
        <w:t xml:space="preserve">from </w:t>
      </w:r>
      <w:r w:rsidRPr="00274814">
        <w:t>awardee</w:t>
      </w:r>
      <w:r>
        <w:t>s</w:t>
      </w:r>
      <w:r w:rsidRPr="00274814">
        <w:t xml:space="preserve"> </w:t>
      </w:r>
      <w:r>
        <w:t xml:space="preserve">that </w:t>
      </w:r>
      <w:r w:rsidRPr="00CB2408">
        <w:t>do</w:t>
      </w:r>
      <w:r w:rsidRPr="00773048">
        <w:t xml:space="preserve"> not </w:t>
      </w:r>
      <w:r>
        <w:t xml:space="preserve">already </w:t>
      </w:r>
      <w:r w:rsidRPr="00274814">
        <w:t xml:space="preserve">report to CDC’s Lead Poisoning Program </w:t>
      </w:r>
      <w:r w:rsidRPr="00274814">
        <w:rPr>
          <w:rFonts w:eastAsia="Calibri" w:cs="Courier New"/>
        </w:rPr>
        <w:t xml:space="preserve">(under the </w:t>
      </w:r>
      <w:r w:rsidRPr="00274814">
        <w:rPr>
          <w:rFonts w:cs="Courier New"/>
        </w:rPr>
        <w:t>Healthy Homes and Lead Poisoning Surveillance System [HHLPSS - OMB Control No. 0920-0931, expiration date 5/31/2018])</w:t>
      </w:r>
      <w:r w:rsidRPr="0027481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60A9" w14:textId="77777777" w:rsidR="001021C5" w:rsidRDefault="00102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C488" w14:textId="77777777" w:rsidR="001021C5" w:rsidRDefault="00102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EC5D" w14:textId="77777777" w:rsidR="001021C5" w:rsidRDefault="00102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236F76"/>
    <w:multiLevelType w:val="hybridMultilevel"/>
    <w:tmpl w:val="B2B2FD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C30EF"/>
    <w:multiLevelType w:val="hybridMultilevel"/>
    <w:tmpl w:val="D8F00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87FFD"/>
    <w:multiLevelType w:val="hybridMultilevel"/>
    <w:tmpl w:val="D37E39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B2B66"/>
    <w:multiLevelType w:val="hybridMultilevel"/>
    <w:tmpl w:val="5ACA6C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707C5"/>
    <w:multiLevelType w:val="multilevel"/>
    <w:tmpl w:val="8A8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33444"/>
    <w:multiLevelType w:val="hybridMultilevel"/>
    <w:tmpl w:val="C5DC0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4377C4"/>
    <w:multiLevelType w:val="hybridMultilevel"/>
    <w:tmpl w:val="B3C62A48"/>
    <w:lvl w:ilvl="0" w:tplc="B50C379C">
      <w:numFmt w:val="bullet"/>
      <w:lvlText w:val="•"/>
      <w:lvlJc w:val="left"/>
      <w:pPr>
        <w:ind w:left="810" w:hanging="360"/>
      </w:pPr>
      <w:rPr>
        <w:rFonts w:ascii="Calibri" w:eastAsiaTheme="minorEastAsia" w:hAnsi="Calibri" w:cstheme="minorBidi"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9E3C1A"/>
    <w:multiLevelType w:val="hybridMultilevel"/>
    <w:tmpl w:val="90823E12"/>
    <w:lvl w:ilvl="0" w:tplc="E620D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03EE1"/>
    <w:multiLevelType w:val="hybridMultilevel"/>
    <w:tmpl w:val="EA0A15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7755E9B"/>
    <w:multiLevelType w:val="hybridMultilevel"/>
    <w:tmpl w:val="13167FA6"/>
    <w:lvl w:ilvl="0" w:tplc="73BC51AE">
      <w:start w:val="1"/>
      <w:numFmt w:val="lowerLetter"/>
      <w:lvlText w:val="%1."/>
      <w:lvlJc w:val="left"/>
      <w:pPr>
        <w:ind w:left="1440" w:hanging="360"/>
      </w:pPr>
      <w:rPr>
        <w:rFonts w:eastAsia="Calibri"/>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5B870E34"/>
    <w:multiLevelType w:val="hybridMultilevel"/>
    <w:tmpl w:val="0FF205B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8D53F2"/>
    <w:multiLevelType w:val="hybridMultilevel"/>
    <w:tmpl w:val="1AA6D6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28614D"/>
    <w:multiLevelType w:val="hybridMultilevel"/>
    <w:tmpl w:val="B75E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36"/>
  </w:num>
  <w:num w:numId="3">
    <w:abstractNumId w:val="41"/>
  </w:num>
  <w:num w:numId="4">
    <w:abstractNumId w:val="7"/>
  </w:num>
  <w:num w:numId="5">
    <w:abstractNumId w:val="24"/>
  </w:num>
  <w:num w:numId="6">
    <w:abstractNumId w:val="1"/>
  </w:num>
  <w:num w:numId="7">
    <w:abstractNumId w:val="50"/>
  </w:num>
  <w:num w:numId="8">
    <w:abstractNumId w:val="34"/>
  </w:num>
  <w:num w:numId="9">
    <w:abstractNumId w:val="16"/>
  </w:num>
  <w:num w:numId="10">
    <w:abstractNumId w:val="51"/>
  </w:num>
  <w:num w:numId="11">
    <w:abstractNumId w:val="21"/>
  </w:num>
  <w:num w:numId="12">
    <w:abstractNumId w:val="33"/>
  </w:num>
  <w:num w:numId="13">
    <w:abstractNumId w:val="38"/>
  </w:num>
  <w:num w:numId="14">
    <w:abstractNumId w:val="2"/>
  </w:num>
  <w:num w:numId="15">
    <w:abstractNumId w:val="45"/>
  </w:num>
  <w:num w:numId="16">
    <w:abstractNumId w:val="9"/>
  </w:num>
  <w:num w:numId="17">
    <w:abstractNumId w:val="17"/>
  </w:num>
  <w:num w:numId="18">
    <w:abstractNumId w:val="35"/>
  </w:num>
  <w:num w:numId="19">
    <w:abstractNumId w:val="44"/>
  </w:num>
  <w:num w:numId="20">
    <w:abstractNumId w:val="29"/>
  </w:num>
  <w:num w:numId="21">
    <w:abstractNumId w:val="11"/>
  </w:num>
  <w:num w:numId="22">
    <w:abstractNumId w:val="46"/>
  </w:num>
  <w:num w:numId="23">
    <w:abstractNumId w:val="52"/>
  </w:num>
  <w:num w:numId="24">
    <w:abstractNumId w:val="15"/>
  </w:num>
  <w:num w:numId="25">
    <w:abstractNumId w:val="26"/>
  </w:num>
  <w:num w:numId="26">
    <w:abstractNumId w:val="14"/>
  </w:num>
  <w:num w:numId="27">
    <w:abstractNumId w:val="18"/>
  </w:num>
  <w:num w:numId="28">
    <w:abstractNumId w:val="30"/>
  </w:num>
  <w:num w:numId="29">
    <w:abstractNumId w:val="49"/>
  </w:num>
  <w:num w:numId="30">
    <w:abstractNumId w:val="13"/>
  </w:num>
  <w:num w:numId="31">
    <w:abstractNumId w:val="20"/>
  </w:num>
  <w:num w:numId="32">
    <w:abstractNumId w:val="43"/>
  </w:num>
  <w:num w:numId="33">
    <w:abstractNumId w:val="48"/>
  </w:num>
  <w:num w:numId="34">
    <w:abstractNumId w:val="23"/>
  </w:num>
  <w:num w:numId="35">
    <w:abstractNumId w:val="19"/>
  </w:num>
  <w:num w:numId="36">
    <w:abstractNumId w:val="3"/>
  </w:num>
  <w:num w:numId="37">
    <w:abstractNumId w:val="6"/>
  </w:num>
  <w:num w:numId="38">
    <w:abstractNumId w:val="25"/>
  </w:num>
  <w:num w:numId="39">
    <w:abstractNumId w:val="31"/>
  </w:num>
  <w:num w:numId="40">
    <w:abstractNumId w:val="5"/>
  </w:num>
  <w:num w:numId="41">
    <w:abstractNumId w:val="4"/>
  </w:num>
  <w:num w:numId="42">
    <w:abstractNumId w:val="47"/>
  </w:num>
  <w:num w:numId="43">
    <w:abstractNumId w:val="37"/>
  </w:num>
  <w:num w:numId="44">
    <w:abstractNumId w:val="40"/>
  </w:num>
  <w:num w:numId="45">
    <w:abstractNumId w:val="10"/>
  </w:num>
  <w:num w:numId="46">
    <w:abstractNumId w:val="0"/>
  </w:num>
  <w:num w:numId="47">
    <w:abstractNumId w:val="28"/>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32"/>
  </w:num>
  <w:num w:numId="51">
    <w:abstractNumId w:val="12"/>
  </w:num>
  <w:num w:numId="52">
    <w:abstractNumId w:val="42"/>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1F18"/>
    <w:rsid w:val="00002804"/>
    <w:rsid w:val="0000689D"/>
    <w:rsid w:val="000071D1"/>
    <w:rsid w:val="00011639"/>
    <w:rsid w:val="000126B3"/>
    <w:rsid w:val="00013DB5"/>
    <w:rsid w:val="00014155"/>
    <w:rsid w:val="0002168F"/>
    <w:rsid w:val="00026800"/>
    <w:rsid w:val="00026CB8"/>
    <w:rsid w:val="000273E9"/>
    <w:rsid w:val="00027B1B"/>
    <w:rsid w:val="00030792"/>
    <w:rsid w:val="00033891"/>
    <w:rsid w:val="000351E9"/>
    <w:rsid w:val="00035D8B"/>
    <w:rsid w:val="00036009"/>
    <w:rsid w:val="00040E13"/>
    <w:rsid w:val="00040F4A"/>
    <w:rsid w:val="00043F42"/>
    <w:rsid w:val="0004519E"/>
    <w:rsid w:val="00045A02"/>
    <w:rsid w:val="00047490"/>
    <w:rsid w:val="00051810"/>
    <w:rsid w:val="00051816"/>
    <w:rsid w:val="00051B38"/>
    <w:rsid w:val="00051C5F"/>
    <w:rsid w:val="00056681"/>
    <w:rsid w:val="000638ED"/>
    <w:rsid w:val="0006412C"/>
    <w:rsid w:val="00064766"/>
    <w:rsid w:val="00065509"/>
    <w:rsid w:val="00066DF3"/>
    <w:rsid w:val="000712F6"/>
    <w:rsid w:val="00072010"/>
    <w:rsid w:val="0007211D"/>
    <w:rsid w:val="000740F2"/>
    <w:rsid w:val="00075A8C"/>
    <w:rsid w:val="00076C74"/>
    <w:rsid w:val="000771B9"/>
    <w:rsid w:val="0007753E"/>
    <w:rsid w:val="00083198"/>
    <w:rsid w:val="00091936"/>
    <w:rsid w:val="00092857"/>
    <w:rsid w:val="00094108"/>
    <w:rsid w:val="00094E12"/>
    <w:rsid w:val="00095735"/>
    <w:rsid w:val="00097330"/>
    <w:rsid w:val="000A0E5D"/>
    <w:rsid w:val="000A16FA"/>
    <w:rsid w:val="000A204D"/>
    <w:rsid w:val="000A2B83"/>
    <w:rsid w:val="000A30A8"/>
    <w:rsid w:val="000A41BC"/>
    <w:rsid w:val="000A4BD7"/>
    <w:rsid w:val="000A5AC6"/>
    <w:rsid w:val="000A6C98"/>
    <w:rsid w:val="000A6E17"/>
    <w:rsid w:val="000A77B0"/>
    <w:rsid w:val="000B0207"/>
    <w:rsid w:val="000B14F2"/>
    <w:rsid w:val="000B2091"/>
    <w:rsid w:val="000B7BC9"/>
    <w:rsid w:val="000C02C3"/>
    <w:rsid w:val="000C55BE"/>
    <w:rsid w:val="000C6109"/>
    <w:rsid w:val="000D1177"/>
    <w:rsid w:val="000D1C32"/>
    <w:rsid w:val="000D28DC"/>
    <w:rsid w:val="000D2ECE"/>
    <w:rsid w:val="000D32EA"/>
    <w:rsid w:val="000E35D2"/>
    <w:rsid w:val="000E7FAD"/>
    <w:rsid w:val="000F3A35"/>
    <w:rsid w:val="000F5870"/>
    <w:rsid w:val="000F6C10"/>
    <w:rsid w:val="000F7A00"/>
    <w:rsid w:val="00100D0E"/>
    <w:rsid w:val="00101B63"/>
    <w:rsid w:val="001021C5"/>
    <w:rsid w:val="00102D33"/>
    <w:rsid w:val="00102F91"/>
    <w:rsid w:val="00103DFD"/>
    <w:rsid w:val="00104051"/>
    <w:rsid w:val="00106232"/>
    <w:rsid w:val="00106836"/>
    <w:rsid w:val="00107476"/>
    <w:rsid w:val="00110D29"/>
    <w:rsid w:val="001121F5"/>
    <w:rsid w:val="00113118"/>
    <w:rsid w:val="0011321F"/>
    <w:rsid w:val="0011396C"/>
    <w:rsid w:val="001143BF"/>
    <w:rsid w:val="001166FB"/>
    <w:rsid w:val="00116841"/>
    <w:rsid w:val="00122066"/>
    <w:rsid w:val="001220E6"/>
    <w:rsid w:val="0012317D"/>
    <w:rsid w:val="001232E4"/>
    <w:rsid w:val="00123771"/>
    <w:rsid w:val="00123A3D"/>
    <w:rsid w:val="00124561"/>
    <w:rsid w:val="001268F5"/>
    <w:rsid w:val="001317DF"/>
    <w:rsid w:val="00132004"/>
    <w:rsid w:val="001324C6"/>
    <w:rsid w:val="001346BF"/>
    <w:rsid w:val="001372DB"/>
    <w:rsid w:val="0013764F"/>
    <w:rsid w:val="0014151A"/>
    <w:rsid w:val="001417E6"/>
    <w:rsid w:val="00142483"/>
    <w:rsid w:val="00147AEA"/>
    <w:rsid w:val="00150025"/>
    <w:rsid w:val="0015103C"/>
    <w:rsid w:val="00151318"/>
    <w:rsid w:val="00160A9B"/>
    <w:rsid w:val="001626E8"/>
    <w:rsid w:val="00163C21"/>
    <w:rsid w:val="00165F0F"/>
    <w:rsid w:val="00166549"/>
    <w:rsid w:val="00167A15"/>
    <w:rsid w:val="001727C1"/>
    <w:rsid w:val="00174E49"/>
    <w:rsid w:val="001761CB"/>
    <w:rsid w:val="00176AF4"/>
    <w:rsid w:val="00177ABE"/>
    <w:rsid w:val="00180DEA"/>
    <w:rsid w:val="001829D9"/>
    <w:rsid w:val="00185386"/>
    <w:rsid w:val="001855E3"/>
    <w:rsid w:val="001858F9"/>
    <w:rsid w:val="001872E6"/>
    <w:rsid w:val="001947DD"/>
    <w:rsid w:val="00196C12"/>
    <w:rsid w:val="001A15F9"/>
    <w:rsid w:val="001A5EC6"/>
    <w:rsid w:val="001A6E93"/>
    <w:rsid w:val="001B11B0"/>
    <w:rsid w:val="001B135B"/>
    <w:rsid w:val="001B2712"/>
    <w:rsid w:val="001B33D9"/>
    <w:rsid w:val="001B3522"/>
    <w:rsid w:val="001B4F20"/>
    <w:rsid w:val="001B7C39"/>
    <w:rsid w:val="001C066E"/>
    <w:rsid w:val="001C1DD5"/>
    <w:rsid w:val="001C268C"/>
    <w:rsid w:val="001C27CC"/>
    <w:rsid w:val="001C3EBE"/>
    <w:rsid w:val="001C4BBD"/>
    <w:rsid w:val="001C5143"/>
    <w:rsid w:val="001D14C8"/>
    <w:rsid w:val="001D391B"/>
    <w:rsid w:val="001D56E7"/>
    <w:rsid w:val="001D6140"/>
    <w:rsid w:val="001D75CC"/>
    <w:rsid w:val="001E0FF9"/>
    <w:rsid w:val="001E1F2C"/>
    <w:rsid w:val="001E24BB"/>
    <w:rsid w:val="001E27D7"/>
    <w:rsid w:val="001E595A"/>
    <w:rsid w:val="001E6C4C"/>
    <w:rsid w:val="001E6EC8"/>
    <w:rsid w:val="001F0F2E"/>
    <w:rsid w:val="001F19FD"/>
    <w:rsid w:val="001F1D97"/>
    <w:rsid w:val="001F23DF"/>
    <w:rsid w:val="001F3995"/>
    <w:rsid w:val="001F436F"/>
    <w:rsid w:val="001F4FFA"/>
    <w:rsid w:val="001F53D2"/>
    <w:rsid w:val="001F5BDA"/>
    <w:rsid w:val="001F6182"/>
    <w:rsid w:val="00201308"/>
    <w:rsid w:val="00203A62"/>
    <w:rsid w:val="00204DD3"/>
    <w:rsid w:val="002064EF"/>
    <w:rsid w:val="00206A3D"/>
    <w:rsid w:val="00206AAE"/>
    <w:rsid w:val="00215202"/>
    <w:rsid w:val="00217EC2"/>
    <w:rsid w:val="002203E0"/>
    <w:rsid w:val="00220C85"/>
    <w:rsid w:val="002211B0"/>
    <w:rsid w:val="00221CB2"/>
    <w:rsid w:val="00224B14"/>
    <w:rsid w:val="00224EF4"/>
    <w:rsid w:val="00227817"/>
    <w:rsid w:val="0023081C"/>
    <w:rsid w:val="00231951"/>
    <w:rsid w:val="00234069"/>
    <w:rsid w:val="00236267"/>
    <w:rsid w:val="0023630E"/>
    <w:rsid w:val="0023693B"/>
    <w:rsid w:val="002369DA"/>
    <w:rsid w:val="002379B5"/>
    <w:rsid w:val="00242A21"/>
    <w:rsid w:val="0024399D"/>
    <w:rsid w:val="00244F46"/>
    <w:rsid w:val="00246989"/>
    <w:rsid w:val="00251A57"/>
    <w:rsid w:val="0025480C"/>
    <w:rsid w:val="002573FE"/>
    <w:rsid w:val="002578E6"/>
    <w:rsid w:val="00257CB9"/>
    <w:rsid w:val="002605A1"/>
    <w:rsid w:val="00261399"/>
    <w:rsid w:val="00265663"/>
    <w:rsid w:val="002713BA"/>
    <w:rsid w:val="00271C0C"/>
    <w:rsid w:val="00274814"/>
    <w:rsid w:val="00274D11"/>
    <w:rsid w:val="002771FE"/>
    <w:rsid w:val="00283881"/>
    <w:rsid w:val="0028491D"/>
    <w:rsid w:val="00287A8C"/>
    <w:rsid w:val="00287B5A"/>
    <w:rsid w:val="00290870"/>
    <w:rsid w:val="00290F85"/>
    <w:rsid w:val="002928DF"/>
    <w:rsid w:val="00292B92"/>
    <w:rsid w:val="002930EC"/>
    <w:rsid w:val="00294E11"/>
    <w:rsid w:val="00296D7E"/>
    <w:rsid w:val="00297B0F"/>
    <w:rsid w:val="00297D4A"/>
    <w:rsid w:val="002A0571"/>
    <w:rsid w:val="002A0BB9"/>
    <w:rsid w:val="002A1AB0"/>
    <w:rsid w:val="002B1D7C"/>
    <w:rsid w:val="002B36EB"/>
    <w:rsid w:val="002B4958"/>
    <w:rsid w:val="002C06A1"/>
    <w:rsid w:val="002C0919"/>
    <w:rsid w:val="002C0F2C"/>
    <w:rsid w:val="002C1279"/>
    <w:rsid w:val="002C1C63"/>
    <w:rsid w:val="002C2A8D"/>
    <w:rsid w:val="002C3BE2"/>
    <w:rsid w:val="002C645E"/>
    <w:rsid w:val="002C6753"/>
    <w:rsid w:val="002D1419"/>
    <w:rsid w:val="002D3A9E"/>
    <w:rsid w:val="002D433B"/>
    <w:rsid w:val="002D785A"/>
    <w:rsid w:val="002E0397"/>
    <w:rsid w:val="002E2E4E"/>
    <w:rsid w:val="002E368A"/>
    <w:rsid w:val="002E3A0D"/>
    <w:rsid w:val="002E3C81"/>
    <w:rsid w:val="002E4498"/>
    <w:rsid w:val="002E48A7"/>
    <w:rsid w:val="002F1EC0"/>
    <w:rsid w:val="002F3924"/>
    <w:rsid w:val="002F463C"/>
    <w:rsid w:val="00302CC4"/>
    <w:rsid w:val="00307F43"/>
    <w:rsid w:val="00307FE7"/>
    <w:rsid w:val="003113D2"/>
    <w:rsid w:val="00316980"/>
    <w:rsid w:val="00320135"/>
    <w:rsid w:val="00320A5D"/>
    <w:rsid w:val="00320F68"/>
    <w:rsid w:val="003210B3"/>
    <w:rsid w:val="00323C10"/>
    <w:rsid w:val="003248A4"/>
    <w:rsid w:val="003261FA"/>
    <w:rsid w:val="00326844"/>
    <w:rsid w:val="00326C9A"/>
    <w:rsid w:val="00330703"/>
    <w:rsid w:val="00332993"/>
    <w:rsid w:val="003375CF"/>
    <w:rsid w:val="00340E6A"/>
    <w:rsid w:val="00340E99"/>
    <w:rsid w:val="00342BA4"/>
    <w:rsid w:val="00342D2E"/>
    <w:rsid w:val="00343F1D"/>
    <w:rsid w:val="00345B40"/>
    <w:rsid w:val="00346C4C"/>
    <w:rsid w:val="00346E41"/>
    <w:rsid w:val="00347ACA"/>
    <w:rsid w:val="003506B8"/>
    <w:rsid w:val="003507B3"/>
    <w:rsid w:val="00354A4E"/>
    <w:rsid w:val="00354E0E"/>
    <w:rsid w:val="00355B97"/>
    <w:rsid w:val="00355CFD"/>
    <w:rsid w:val="00360238"/>
    <w:rsid w:val="003606EC"/>
    <w:rsid w:val="00360896"/>
    <w:rsid w:val="00360BBB"/>
    <w:rsid w:val="00361201"/>
    <w:rsid w:val="00361AF0"/>
    <w:rsid w:val="00361C5A"/>
    <w:rsid w:val="003648A2"/>
    <w:rsid w:val="003649CB"/>
    <w:rsid w:val="00364CCC"/>
    <w:rsid w:val="0036566F"/>
    <w:rsid w:val="00365B89"/>
    <w:rsid w:val="00370A22"/>
    <w:rsid w:val="003712EB"/>
    <w:rsid w:val="00373456"/>
    <w:rsid w:val="0038050C"/>
    <w:rsid w:val="003810E2"/>
    <w:rsid w:val="0038287C"/>
    <w:rsid w:val="003833A4"/>
    <w:rsid w:val="00383848"/>
    <w:rsid w:val="00385207"/>
    <w:rsid w:val="00386C3A"/>
    <w:rsid w:val="00387068"/>
    <w:rsid w:val="00387C4A"/>
    <w:rsid w:val="003909BB"/>
    <w:rsid w:val="00390B2D"/>
    <w:rsid w:val="00391007"/>
    <w:rsid w:val="00391972"/>
    <w:rsid w:val="003924FB"/>
    <w:rsid w:val="00394D79"/>
    <w:rsid w:val="003A007B"/>
    <w:rsid w:val="003A0349"/>
    <w:rsid w:val="003A2F76"/>
    <w:rsid w:val="003A4B8F"/>
    <w:rsid w:val="003A5DD1"/>
    <w:rsid w:val="003B0DD7"/>
    <w:rsid w:val="003B1968"/>
    <w:rsid w:val="003B1A04"/>
    <w:rsid w:val="003B2992"/>
    <w:rsid w:val="003B2A57"/>
    <w:rsid w:val="003B3057"/>
    <w:rsid w:val="003B545B"/>
    <w:rsid w:val="003C0795"/>
    <w:rsid w:val="003C0CED"/>
    <w:rsid w:val="003C21A1"/>
    <w:rsid w:val="003C2BF7"/>
    <w:rsid w:val="003C4886"/>
    <w:rsid w:val="003C530B"/>
    <w:rsid w:val="003D181C"/>
    <w:rsid w:val="003D30B0"/>
    <w:rsid w:val="003D371E"/>
    <w:rsid w:val="003D3E78"/>
    <w:rsid w:val="003D3EAD"/>
    <w:rsid w:val="003D6F0E"/>
    <w:rsid w:val="003D702E"/>
    <w:rsid w:val="003D7C7F"/>
    <w:rsid w:val="003E020D"/>
    <w:rsid w:val="003E092D"/>
    <w:rsid w:val="003E1D11"/>
    <w:rsid w:val="003E4F4E"/>
    <w:rsid w:val="003E7D3C"/>
    <w:rsid w:val="003F0F1F"/>
    <w:rsid w:val="003F1AC3"/>
    <w:rsid w:val="003F2C06"/>
    <w:rsid w:val="003F4DCC"/>
    <w:rsid w:val="003F51BF"/>
    <w:rsid w:val="003F612D"/>
    <w:rsid w:val="003F6A54"/>
    <w:rsid w:val="003F7043"/>
    <w:rsid w:val="00402BF8"/>
    <w:rsid w:val="0040594D"/>
    <w:rsid w:val="00405AD9"/>
    <w:rsid w:val="00405F82"/>
    <w:rsid w:val="00406506"/>
    <w:rsid w:val="00407B3E"/>
    <w:rsid w:val="00411D9C"/>
    <w:rsid w:val="00412343"/>
    <w:rsid w:val="00413951"/>
    <w:rsid w:val="004144D6"/>
    <w:rsid w:val="004154B7"/>
    <w:rsid w:val="00416242"/>
    <w:rsid w:val="00417B01"/>
    <w:rsid w:val="00420241"/>
    <w:rsid w:val="0042327D"/>
    <w:rsid w:val="00423AA6"/>
    <w:rsid w:val="0042567B"/>
    <w:rsid w:val="004302E3"/>
    <w:rsid w:val="004302E9"/>
    <w:rsid w:val="00431AB2"/>
    <w:rsid w:val="00431FC7"/>
    <w:rsid w:val="00434368"/>
    <w:rsid w:val="004343B2"/>
    <w:rsid w:val="00434825"/>
    <w:rsid w:val="00434990"/>
    <w:rsid w:val="00434A3F"/>
    <w:rsid w:val="00436064"/>
    <w:rsid w:val="004417A7"/>
    <w:rsid w:val="00441874"/>
    <w:rsid w:val="00444ED9"/>
    <w:rsid w:val="0044654D"/>
    <w:rsid w:val="00447608"/>
    <w:rsid w:val="00451BBD"/>
    <w:rsid w:val="00455158"/>
    <w:rsid w:val="00455277"/>
    <w:rsid w:val="004558AD"/>
    <w:rsid w:val="00456222"/>
    <w:rsid w:val="00460010"/>
    <w:rsid w:val="0046216A"/>
    <w:rsid w:val="00462755"/>
    <w:rsid w:val="00462CB7"/>
    <w:rsid w:val="00463291"/>
    <w:rsid w:val="004646B5"/>
    <w:rsid w:val="00465813"/>
    <w:rsid w:val="00465F31"/>
    <w:rsid w:val="004677EB"/>
    <w:rsid w:val="0046794E"/>
    <w:rsid w:val="00475009"/>
    <w:rsid w:val="0047610D"/>
    <w:rsid w:val="00476284"/>
    <w:rsid w:val="0047778A"/>
    <w:rsid w:val="00477BB5"/>
    <w:rsid w:val="00480FC6"/>
    <w:rsid w:val="004814BF"/>
    <w:rsid w:val="004834F8"/>
    <w:rsid w:val="00483E2D"/>
    <w:rsid w:val="004863C6"/>
    <w:rsid w:val="0049091C"/>
    <w:rsid w:val="004939F0"/>
    <w:rsid w:val="004954D4"/>
    <w:rsid w:val="00496470"/>
    <w:rsid w:val="00496C37"/>
    <w:rsid w:val="00497496"/>
    <w:rsid w:val="004976CC"/>
    <w:rsid w:val="004A0C8C"/>
    <w:rsid w:val="004A3C34"/>
    <w:rsid w:val="004A4E65"/>
    <w:rsid w:val="004A4EBD"/>
    <w:rsid w:val="004A6388"/>
    <w:rsid w:val="004A6F85"/>
    <w:rsid w:val="004A7B18"/>
    <w:rsid w:val="004B091D"/>
    <w:rsid w:val="004B0ECE"/>
    <w:rsid w:val="004B1E79"/>
    <w:rsid w:val="004B2746"/>
    <w:rsid w:val="004B5B06"/>
    <w:rsid w:val="004B5FF3"/>
    <w:rsid w:val="004B69EF"/>
    <w:rsid w:val="004B7E0F"/>
    <w:rsid w:val="004C37C5"/>
    <w:rsid w:val="004C78BB"/>
    <w:rsid w:val="004D0D89"/>
    <w:rsid w:val="004D194E"/>
    <w:rsid w:val="004D21C9"/>
    <w:rsid w:val="004D2495"/>
    <w:rsid w:val="004D3245"/>
    <w:rsid w:val="004D481D"/>
    <w:rsid w:val="004D5B68"/>
    <w:rsid w:val="004D621C"/>
    <w:rsid w:val="004D6B87"/>
    <w:rsid w:val="004D7237"/>
    <w:rsid w:val="004E1D4C"/>
    <w:rsid w:val="004E29A9"/>
    <w:rsid w:val="004E3771"/>
    <w:rsid w:val="004E3F14"/>
    <w:rsid w:val="004E40CE"/>
    <w:rsid w:val="004E42B0"/>
    <w:rsid w:val="004E580C"/>
    <w:rsid w:val="004E5B73"/>
    <w:rsid w:val="004E62B1"/>
    <w:rsid w:val="004E7FB2"/>
    <w:rsid w:val="004F0165"/>
    <w:rsid w:val="004F1D6F"/>
    <w:rsid w:val="004F3917"/>
    <w:rsid w:val="004F6DD1"/>
    <w:rsid w:val="004F7591"/>
    <w:rsid w:val="00502B97"/>
    <w:rsid w:val="00511F97"/>
    <w:rsid w:val="00514C72"/>
    <w:rsid w:val="00520321"/>
    <w:rsid w:val="00522FFD"/>
    <w:rsid w:val="005236A4"/>
    <w:rsid w:val="005236F9"/>
    <w:rsid w:val="00523820"/>
    <w:rsid w:val="00523A2A"/>
    <w:rsid w:val="00524D01"/>
    <w:rsid w:val="00525695"/>
    <w:rsid w:val="00530E42"/>
    <w:rsid w:val="0054047D"/>
    <w:rsid w:val="0054053A"/>
    <w:rsid w:val="005407DB"/>
    <w:rsid w:val="00541181"/>
    <w:rsid w:val="00541808"/>
    <w:rsid w:val="00541ADF"/>
    <w:rsid w:val="00543DCF"/>
    <w:rsid w:val="00544418"/>
    <w:rsid w:val="005459BB"/>
    <w:rsid w:val="0055030C"/>
    <w:rsid w:val="00551062"/>
    <w:rsid w:val="00551931"/>
    <w:rsid w:val="0055249B"/>
    <w:rsid w:val="00553F9A"/>
    <w:rsid w:val="005540C4"/>
    <w:rsid w:val="00557E91"/>
    <w:rsid w:val="00561D7D"/>
    <w:rsid w:val="005655A6"/>
    <w:rsid w:val="00566D2A"/>
    <w:rsid w:val="00572450"/>
    <w:rsid w:val="00576045"/>
    <w:rsid w:val="005773F6"/>
    <w:rsid w:val="00581C29"/>
    <w:rsid w:val="005820D5"/>
    <w:rsid w:val="0058290A"/>
    <w:rsid w:val="0058376B"/>
    <w:rsid w:val="00583B69"/>
    <w:rsid w:val="00585152"/>
    <w:rsid w:val="00590C2E"/>
    <w:rsid w:val="005918F7"/>
    <w:rsid w:val="00592EE3"/>
    <w:rsid w:val="005972FD"/>
    <w:rsid w:val="00597B55"/>
    <w:rsid w:val="005A033A"/>
    <w:rsid w:val="005A1E38"/>
    <w:rsid w:val="005A3014"/>
    <w:rsid w:val="005A5FA1"/>
    <w:rsid w:val="005B03EC"/>
    <w:rsid w:val="005B07B8"/>
    <w:rsid w:val="005B191C"/>
    <w:rsid w:val="005B1B78"/>
    <w:rsid w:val="005B4796"/>
    <w:rsid w:val="005B610F"/>
    <w:rsid w:val="005B64FA"/>
    <w:rsid w:val="005B6E55"/>
    <w:rsid w:val="005B7771"/>
    <w:rsid w:val="005C33C7"/>
    <w:rsid w:val="005C34DF"/>
    <w:rsid w:val="005C465C"/>
    <w:rsid w:val="005C7CF0"/>
    <w:rsid w:val="005D0096"/>
    <w:rsid w:val="005D09AE"/>
    <w:rsid w:val="005D0CC2"/>
    <w:rsid w:val="005D0E0D"/>
    <w:rsid w:val="005D31AE"/>
    <w:rsid w:val="005D45C2"/>
    <w:rsid w:val="005D7765"/>
    <w:rsid w:val="005E0140"/>
    <w:rsid w:val="005E0AD5"/>
    <w:rsid w:val="005E1646"/>
    <w:rsid w:val="005E6693"/>
    <w:rsid w:val="005E69D1"/>
    <w:rsid w:val="005E7243"/>
    <w:rsid w:val="005F0539"/>
    <w:rsid w:val="005F424B"/>
    <w:rsid w:val="00600729"/>
    <w:rsid w:val="00601F1A"/>
    <w:rsid w:val="006028BD"/>
    <w:rsid w:val="0060347C"/>
    <w:rsid w:val="00603C64"/>
    <w:rsid w:val="0060535B"/>
    <w:rsid w:val="006065B9"/>
    <w:rsid w:val="00606634"/>
    <w:rsid w:val="0060729E"/>
    <w:rsid w:val="00607526"/>
    <w:rsid w:val="00610DFB"/>
    <w:rsid w:val="00614A15"/>
    <w:rsid w:val="00614ABC"/>
    <w:rsid w:val="00616A42"/>
    <w:rsid w:val="00616AEE"/>
    <w:rsid w:val="00617034"/>
    <w:rsid w:val="00617C0E"/>
    <w:rsid w:val="006206E1"/>
    <w:rsid w:val="006223BF"/>
    <w:rsid w:val="00622886"/>
    <w:rsid w:val="00623105"/>
    <w:rsid w:val="00623647"/>
    <w:rsid w:val="00623EE7"/>
    <w:rsid w:val="006257B1"/>
    <w:rsid w:val="006316B5"/>
    <w:rsid w:val="006322DF"/>
    <w:rsid w:val="006332A6"/>
    <w:rsid w:val="00634CEF"/>
    <w:rsid w:val="006361E2"/>
    <w:rsid w:val="00637DF7"/>
    <w:rsid w:val="0064011A"/>
    <w:rsid w:val="00640875"/>
    <w:rsid w:val="00640EB7"/>
    <w:rsid w:val="0064474F"/>
    <w:rsid w:val="00647EBF"/>
    <w:rsid w:val="00653F5D"/>
    <w:rsid w:val="00654A1D"/>
    <w:rsid w:val="00656054"/>
    <w:rsid w:val="006562A8"/>
    <w:rsid w:val="006570C6"/>
    <w:rsid w:val="00662881"/>
    <w:rsid w:val="00664763"/>
    <w:rsid w:val="00664ABF"/>
    <w:rsid w:val="00666272"/>
    <w:rsid w:val="00667151"/>
    <w:rsid w:val="00667267"/>
    <w:rsid w:val="0066766A"/>
    <w:rsid w:val="00667E6B"/>
    <w:rsid w:val="0067608F"/>
    <w:rsid w:val="00677C35"/>
    <w:rsid w:val="0068062A"/>
    <w:rsid w:val="006806D2"/>
    <w:rsid w:val="00681BC2"/>
    <w:rsid w:val="00682500"/>
    <w:rsid w:val="00683A14"/>
    <w:rsid w:val="00684E9A"/>
    <w:rsid w:val="006851AD"/>
    <w:rsid w:val="0068520D"/>
    <w:rsid w:val="00686066"/>
    <w:rsid w:val="0069053A"/>
    <w:rsid w:val="00691719"/>
    <w:rsid w:val="006971FA"/>
    <w:rsid w:val="006A1112"/>
    <w:rsid w:val="006A1D99"/>
    <w:rsid w:val="006A4C06"/>
    <w:rsid w:val="006A6D3F"/>
    <w:rsid w:val="006B2B81"/>
    <w:rsid w:val="006B486C"/>
    <w:rsid w:val="006B547B"/>
    <w:rsid w:val="006B5B71"/>
    <w:rsid w:val="006B6A68"/>
    <w:rsid w:val="006B7E68"/>
    <w:rsid w:val="006C00B3"/>
    <w:rsid w:val="006C1FFA"/>
    <w:rsid w:val="006C2B0D"/>
    <w:rsid w:val="006C448B"/>
    <w:rsid w:val="006C4FDD"/>
    <w:rsid w:val="006C51A7"/>
    <w:rsid w:val="006C531B"/>
    <w:rsid w:val="006C6445"/>
    <w:rsid w:val="006C6578"/>
    <w:rsid w:val="006C6F2C"/>
    <w:rsid w:val="006D1066"/>
    <w:rsid w:val="006D1B41"/>
    <w:rsid w:val="006D1C3C"/>
    <w:rsid w:val="006D35F6"/>
    <w:rsid w:val="006D3D2C"/>
    <w:rsid w:val="006D41AB"/>
    <w:rsid w:val="006D432C"/>
    <w:rsid w:val="006D4902"/>
    <w:rsid w:val="006D4FB7"/>
    <w:rsid w:val="006D6667"/>
    <w:rsid w:val="006E334B"/>
    <w:rsid w:val="006E76A7"/>
    <w:rsid w:val="006F0FDA"/>
    <w:rsid w:val="006F125A"/>
    <w:rsid w:val="006F2B95"/>
    <w:rsid w:val="006F66B2"/>
    <w:rsid w:val="007009B8"/>
    <w:rsid w:val="00702423"/>
    <w:rsid w:val="00702996"/>
    <w:rsid w:val="00702BFD"/>
    <w:rsid w:val="00704427"/>
    <w:rsid w:val="007140AD"/>
    <w:rsid w:val="007157E4"/>
    <w:rsid w:val="0072106B"/>
    <w:rsid w:val="00723AAE"/>
    <w:rsid w:val="0072405E"/>
    <w:rsid w:val="00725912"/>
    <w:rsid w:val="0072677B"/>
    <w:rsid w:val="00726E14"/>
    <w:rsid w:val="00727EDB"/>
    <w:rsid w:val="00733F31"/>
    <w:rsid w:val="0073497C"/>
    <w:rsid w:val="00734F65"/>
    <w:rsid w:val="00737F42"/>
    <w:rsid w:val="00740EDF"/>
    <w:rsid w:val="0074223E"/>
    <w:rsid w:val="007464BE"/>
    <w:rsid w:val="007504EA"/>
    <w:rsid w:val="007532D4"/>
    <w:rsid w:val="007541E5"/>
    <w:rsid w:val="00754C47"/>
    <w:rsid w:val="00754F1A"/>
    <w:rsid w:val="0075584D"/>
    <w:rsid w:val="00755987"/>
    <w:rsid w:val="007565A5"/>
    <w:rsid w:val="0076072C"/>
    <w:rsid w:val="00771A9A"/>
    <w:rsid w:val="007724F6"/>
    <w:rsid w:val="00773048"/>
    <w:rsid w:val="007756CB"/>
    <w:rsid w:val="007829B4"/>
    <w:rsid w:val="00783896"/>
    <w:rsid w:val="00786280"/>
    <w:rsid w:val="00790966"/>
    <w:rsid w:val="0079260A"/>
    <w:rsid w:val="0079401F"/>
    <w:rsid w:val="00794160"/>
    <w:rsid w:val="00795E61"/>
    <w:rsid w:val="00797B1C"/>
    <w:rsid w:val="007A2363"/>
    <w:rsid w:val="007A4BAC"/>
    <w:rsid w:val="007A5A11"/>
    <w:rsid w:val="007A5A47"/>
    <w:rsid w:val="007A6725"/>
    <w:rsid w:val="007A69B2"/>
    <w:rsid w:val="007A7A76"/>
    <w:rsid w:val="007B1E0A"/>
    <w:rsid w:val="007B3457"/>
    <w:rsid w:val="007B50F8"/>
    <w:rsid w:val="007B5AA7"/>
    <w:rsid w:val="007C145D"/>
    <w:rsid w:val="007C1821"/>
    <w:rsid w:val="007C25FE"/>
    <w:rsid w:val="007C46F5"/>
    <w:rsid w:val="007D09FD"/>
    <w:rsid w:val="007D206B"/>
    <w:rsid w:val="007D37A6"/>
    <w:rsid w:val="007D4F53"/>
    <w:rsid w:val="007D55AD"/>
    <w:rsid w:val="007D5927"/>
    <w:rsid w:val="007E36E8"/>
    <w:rsid w:val="007E6427"/>
    <w:rsid w:val="007E7232"/>
    <w:rsid w:val="007F1D07"/>
    <w:rsid w:val="007F3330"/>
    <w:rsid w:val="007F6841"/>
    <w:rsid w:val="007F6CB2"/>
    <w:rsid w:val="0080091A"/>
    <w:rsid w:val="00803390"/>
    <w:rsid w:val="00803A78"/>
    <w:rsid w:val="0080569A"/>
    <w:rsid w:val="00807133"/>
    <w:rsid w:val="00813A16"/>
    <w:rsid w:val="008142E2"/>
    <w:rsid w:val="00815B3F"/>
    <w:rsid w:val="00817403"/>
    <w:rsid w:val="00817B5E"/>
    <w:rsid w:val="008202F9"/>
    <w:rsid w:val="00820A92"/>
    <w:rsid w:val="00820DBF"/>
    <w:rsid w:val="0082222A"/>
    <w:rsid w:val="0082388A"/>
    <w:rsid w:val="00824698"/>
    <w:rsid w:val="008266BD"/>
    <w:rsid w:val="00827445"/>
    <w:rsid w:val="00830EB8"/>
    <w:rsid w:val="00831ABF"/>
    <w:rsid w:val="00832C83"/>
    <w:rsid w:val="00836647"/>
    <w:rsid w:val="00837C67"/>
    <w:rsid w:val="00841F6B"/>
    <w:rsid w:val="00845576"/>
    <w:rsid w:val="008456C9"/>
    <w:rsid w:val="008458FA"/>
    <w:rsid w:val="00846852"/>
    <w:rsid w:val="00846F82"/>
    <w:rsid w:val="00847DB7"/>
    <w:rsid w:val="0085194F"/>
    <w:rsid w:val="00851D48"/>
    <w:rsid w:val="00852D0C"/>
    <w:rsid w:val="00853428"/>
    <w:rsid w:val="00853C4A"/>
    <w:rsid w:val="00853C63"/>
    <w:rsid w:val="00861D3A"/>
    <w:rsid w:val="00861D6E"/>
    <w:rsid w:val="00866330"/>
    <w:rsid w:val="008705D5"/>
    <w:rsid w:val="00877F7C"/>
    <w:rsid w:val="00880A20"/>
    <w:rsid w:val="008823E5"/>
    <w:rsid w:val="00882793"/>
    <w:rsid w:val="00887415"/>
    <w:rsid w:val="00891107"/>
    <w:rsid w:val="00891952"/>
    <w:rsid w:val="008960B8"/>
    <w:rsid w:val="008960BE"/>
    <w:rsid w:val="0089651E"/>
    <w:rsid w:val="008A0D85"/>
    <w:rsid w:val="008A254B"/>
    <w:rsid w:val="008A56AA"/>
    <w:rsid w:val="008A6EA6"/>
    <w:rsid w:val="008B1A34"/>
    <w:rsid w:val="008B3FE7"/>
    <w:rsid w:val="008B5D54"/>
    <w:rsid w:val="008B6A7E"/>
    <w:rsid w:val="008C0677"/>
    <w:rsid w:val="008C154D"/>
    <w:rsid w:val="008C36BB"/>
    <w:rsid w:val="008C46E9"/>
    <w:rsid w:val="008C6811"/>
    <w:rsid w:val="008D1AE4"/>
    <w:rsid w:val="008D2F34"/>
    <w:rsid w:val="008D3E62"/>
    <w:rsid w:val="008D678D"/>
    <w:rsid w:val="008E0A8D"/>
    <w:rsid w:val="008E1058"/>
    <w:rsid w:val="008E3A6C"/>
    <w:rsid w:val="008E47E6"/>
    <w:rsid w:val="008E49FD"/>
    <w:rsid w:val="008E572F"/>
    <w:rsid w:val="008E72C6"/>
    <w:rsid w:val="008E7A31"/>
    <w:rsid w:val="008F0707"/>
    <w:rsid w:val="008F26E1"/>
    <w:rsid w:val="008F6D26"/>
    <w:rsid w:val="008F6E48"/>
    <w:rsid w:val="0090078A"/>
    <w:rsid w:val="00901C34"/>
    <w:rsid w:val="00901E43"/>
    <w:rsid w:val="00904D21"/>
    <w:rsid w:val="00904FB6"/>
    <w:rsid w:val="0090515B"/>
    <w:rsid w:val="00906B16"/>
    <w:rsid w:val="009120D4"/>
    <w:rsid w:val="0091320B"/>
    <w:rsid w:val="00913909"/>
    <w:rsid w:val="00914C0C"/>
    <w:rsid w:val="00915629"/>
    <w:rsid w:val="009163A4"/>
    <w:rsid w:val="0091651D"/>
    <w:rsid w:val="00917162"/>
    <w:rsid w:val="00925F13"/>
    <w:rsid w:val="00926FA9"/>
    <w:rsid w:val="00930D68"/>
    <w:rsid w:val="00932BF5"/>
    <w:rsid w:val="00934233"/>
    <w:rsid w:val="009363D4"/>
    <w:rsid w:val="00936B5C"/>
    <w:rsid w:val="00936F93"/>
    <w:rsid w:val="00937C34"/>
    <w:rsid w:val="00940376"/>
    <w:rsid w:val="00943BF2"/>
    <w:rsid w:val="00943FCF"/>
    <w:rsid w:val="00946C69"/>
    <w:rsid w:val="00952BF9"/>
    <w:rsid w:val="009535EC"/>
    <w:rsid w:val="00953939"/>
    <w:rsid w:val="0095583C"/>
    <w:rsid w:val="009577A5"/>
    <w:rsid w:val="00960E01"/>
    <w:rsid w:val="00962A73"/>
    <w:rsid w:val="00963A1F"/>
    <w:rsid w:val="00964F8C"/>
    <w:rsid w:val="00965C2A"/>
    <w:rsid w:val="00970A44"/>
    <w:rsid w:val="00975121"/>
    <w:rsid w:val="009758DC"/>
    <w:rsid w:val="009765E8"/>
    <w:rsid w:val="00976EBB"/>
    <w:rsid w:val="00991A6E"/>
    <w:rsid w:val="009948CC"/>
    <w:rsid w:val="00995C09"/>
    <w:rsid w:val="009977B4"/>
    <w:rsid w:val="009A107B"/>
    <w:rsid w:val="009A379F"/>
    <w:rsid w:val="009A57A2"/>
    <w:rsid w:val="009A5C1A"/>
    <w:rsid w:val="009A5FA7"/>
    <w:rsid w:val="009A6404"/>
    <w:rsid w:val="009B26BF"/>
    <w:rsid w:val="009B2BAD"/>
    <w:rsid w:val="009B3FB9"/>
    <w:rsid w:val="009B46AF"/>
    <w:rsid w:val="009B4E9B"/>
    <w:rsid w:val="009B6C89"/>
    <w:rsid w:val="009B6DBA"/>
    <w:rsid w:val="009B765E"/>
    <w:rsid w:val="009C4626"/>
    <w:rsid w:val="009C49EF"/>
    <w:rsid w:val="009C654B"/>
    <w:rsid w:val="009C7ACF"/>
    <w:rsid w:val="009D0FD3"/>
    <w:rsid w:val="009D2718"/>
    <w:rsid w:val="009D2FE0"/>
    <w:rsid w:val="009D6EBD"/>
    <w:rsid w:val="009D7F7F"/>
    <w:rsid w:val="009E0080"/>
    <w:rsid w:val="009E0F45"/>
    <w:rsid w:val="009E313A"/>
    <w:rsid w:val="009E4B22"/>
    <w:rsid w:val="009E5A44"/>
    <w:rsid w:val="009E61A0"/>
    <w:rsid w:val="009E61BC"/>
    <w:rsid w:val="009E6C3D"/>
    <w:rsid w:val="009E7B1B"/>
    <w:rsid w:val="009E7E4B"/>
    <w:rsid w:val="009F1429"/>
    <w:rsid w:val="009F3EA2"/>
    <w:rsid w:val="00A007C5"/>
    <w:rsid w:val="00A0255D"/>
    <w:rsid w:val="00A05B0E"/>
    <w:rsid w:val="00A10A8C"/>
    <w:rsid w:val="00A1186D"/>
    <w:rsid w:val="00A131F4"/>
    <w:rsid w:val="00A148A3"/>
    <w:rsid w:val="00A150EF"/>
    <w:rsid w:val="00A21E4A"/>
    <w:rsid w:val="00A22372"/>
    <w:rsid w:val="00A22B44"/>
    <w:rsid w:val="00A22E60"/>
    <w:rsid w:val="00A30192"/>
    <w:rsid w:val="00A30407"/>
    <w:rsid w:val="00A311F6"/>
    <w:rsid w:val="00A321C9"/>
    <w:rsid w:val="00A3233A"/>
    <w:rsid w:val="00A40E0B"/>
    <w:rsid w:val="00A414FE"/>
    <w:rsid w:val="00A41F9E"/>
    <w:rsid w:val="00A43C24"/>
    <w:rsid w:val="00A43C9D"/>
    <w:rsid w:val="00A446D4"/>
    <w:rsid w:val="00A45AE6"/>
    <w:rsid w:val="00A51051"/>
    <w:rsid w:val="00A54359"/>
    <w:rsid w:val="00A561BB"/>
    <w:rsid w:val="00A56415"/>
    <w:rsid w:val="00A57006"/>
    <w:rsid w:val="00A6012F"/>
    <w:rsid w:val="00A609A6"/>
    <w:rsid w:val="00A635F0"/>
    <w:rsid w:val="00A63904"/>
    <w:rsid w:val="00A64299"/>
    <w:rsid w:val="00A65244"/>
    <w:rsid w:val="00A6592C"/>
    <w:rsid w:val="00A65BAD"/>
    <w:rsid w:val="00A664B4"/>
    <w:rsid w:val="00A6728E"/>
    <w:rsid w:val="00A70A6F"/>
    <w:rsid w:val="00A71627"/>
    <w:rsid w:val="00A729F3"/>
    <w:rsid w:val="00A7442E"/>
    <w:rsid w:val="00A76C72"/>
    <w:rsid w:val="00A81AAF"/>
    <w:rsid w:val="00A84859"/>
    <w:rsid w:val="00A84D7B"/>
    <w:rsid w:val="00A85F25"/>
    <w:rsid w:val="00A866D5"/>
    <w:rsid w:val="00A90A28"/>
    <w:rsid w:val="00A929E6"/>
    <w:rsid w:val="00A931CD"/>
    <w:rsid w:val="00A94610"/>
    <w:rsid w:val="00A96F70"/>
    <w:rsid w:val="00AA03E9"/>
    <w:rsid w:val="00AA22DC"/>
    <w:rsid w:val="00AA2343"/>
    <w:rsid w:val="00AA2F28"/>
    <w:rsid w:val="00AA35BE"/>
    <w:rsid w:val="00AA543E"/>
    <w:rsid w:val="00AA54F3"/>
    <w:rsid w:val="00AB09FF"/>
    <w:rsid w:val="00AB12D6"/>
    <w:rsid w:val="00AB18A6"/>
    <w:rsid w:val="00AB2DFE"/>
    <w:rsid w:val="00AB3985"/>
    <w:rsid w:val="00AB3C31"/>
    <w:rsid w:val="00AB3CEB"/>
    <w:rsid w:val="00AB46DB"/>
    <w:rsid w:val="00AC4C7D"/>
    <w:rsid w:val="00AC5BD1"/>
    <w:rsid w:val="00AC62CC"/>
    <w:rsid w:val="00AC76C2"/>
    <w:rsid w:val="00AD362D"/>
    <w:rsid w:val="00AD3BAE"/>
    <w:rsid w:val="00AD4A57"/>
    <w:rsid w:val="00AD4E9D"/>
    <w:rsid w:val="00AD5E41"/>
    <w:rsid w:val="00AD6A63"/>
    <w:rsid w:val="00AE1D9F"/>
    <w:rsid w:val="00AE5246"/>
    <w:rsid w:val="00AF0689"/>
    <w:rsid w:val="00AF08E9"/>
    <w:rsid w:val="00AF2330"/>
    <w:rsid w:val="00AF2444"/>
    <w:rsid w:val="00AF3796"/>
    <w:rsid w:val="00AF6557"/>
    <w:rsid w:val="00AF7E84"/>
    <w:rsid w:val="00B04C37"/>
    <w:rsid w:val="00B04CD7"/>
    <w:rsid w:val="00B06997"/>
    <w:rsid w:val="00B10E0C"/>
    <w:rsid w:val="00B122AF"/>
    <w:rsid w:val="00B128A4"/>
    <w:rsid w:val="00B13CA9"/>
    <w:rsid w:val="00B15E05"/>
    <w:rsid w:val="00B16CD2"/>
    <w:rsid w:val="00B209BD"/>
    <w:rsid w:val="00B20CAE"/>
    <w:rsid w:val="00B2287C"/>
    <w:rsid w:val="00B266F0"/>
    <w:rsid w:val="00B3235B"/>
    <w:rsid w:val="00B32586"/>
    <w:rsid w:val="00B3509E"/>
    <w:rsid w:val="00B362F9"/>
    <w:rsid w:val="00B3632C"/>
    <w:rsid w:val="00B405D8"/>
    <w:rsid w:val="00B40DFF"/>
    <w:rsid w:val="00B42A81"/>
    <w:rsid w:val="00B449DB"/>
    <w:rsid w:val="00B45002"/>
    <w:rsid w:val="00B45779"/>
    <w:rsid w:val="00B457B4"/>
    <w:rsid w:val="00B459A6"/>
    <w:rsid w:val="00B4706E"/>
    <w:rsid w:val="00B4734F"/>
    <w:rsid w:val="00B47A9B"/>
    <w:rsid w:val="00B5095A"/>
    <w:rsid w:val="00B50EA9"/>
    <w:rsid w:val="00B523BE"/>
    <w:rsid w:val="00B53975"/>
    <w:rsid w:val="00B55735"/>
    <w:rsid w:val="00B55A61"/>
    <w:rsid w:val="00B56E8A"/>
    <w:rsid w:val="00B5719A"/>
    <w:rsid w:val="00B572CF"/>
    <w:rsid w:val="00B57E53"/>
    <w:rsid w:val="00B608AC"/>
    <w:rsid w:val="00B620A4"/>
    <w:rsid w:val="00B62148"/>
    <w:rsid w:val="00B63A9E"/>
    <w:rsid w:val="00B63D8B"/>
    <w:rsid w:val="00B655CA"/>
    <w:rsid w:val="00B65C2F"/>
    <w:rsid w:val="00B65C54"/>
    <w:rsid w:val="00B67D13"/>
    <w:rsid w:val="00B72B68"/>
    <w:rsid w:val="00B805E0"/>
    <w:rsid w:val="00B81631"/>
    <w:rsid w:val="00B8176E"/>
    <w:rsid w:val="00B82B61"/>
    <w:rsid w:val="00B83F85"/>
    <w:rsid w:val="00B855BC"/>
    <w:rsid w:val="00B86B6F"/>
    <w:rsid w:val="00B909F9"/>
    <w:rsid w:val="00B9184D"/>
    <w:rsid w:val="00B9186E"/>
    <w:rsid w:val="00B91B41"/>
    <w:rsid w:val="00B92BFB"/>
    <w:rsid w:val="00B92D26"/>
    <w:rsid w:val="00B9370C"/>
    <w:rsid w:val="00B94178"/>
    <w:rsid w:val="00B95D90"/>
    <w:rsid w:val="00B97560"/>
    <w:rsid w:val="00B97C3B"/>
    <w:rsid w:val="00BA0CB2"/>
    <w:rsid w:val="00BA1042"/>
    <w:rsid w:val="00BA261B"/>
    <w:rsid w:val="00BA2762"/>
    <w:rsid w:val="00BA2D35"/>
    <w:rsid w:val="00BA2DBE"/>
    <w:rsid w:val="00BA4A65"/>
    <w:rsid w:val="00BA5951"/>
    <w:rsid w:val="00BA60FD"/>
    <w:rsid w:val="00BA6BB7"/>
    <w:rsid w:val="00BA7F9C"/>
    <w:rsid w:val="00BB0C00"/>
    <w:rsid w:val="00BB0E8E"/>
    <w:rsid w:val="00BB1A00"/>
    <w:rsid w:val="00BB3447"/>
    <w:rsid w:val="00BB375A"/>
    <w:rsid w:val="00BB4E00"/>
    <w:rsid w:val="00BB5AE3"/>
    <w:rsid w:val="00BC17AA"/>
    <w:rsid w:val="00BD0B30"/>
    <w:rsid w:val="00BD24A8"/>
    <w:rsid w:val="00BD4653"/>
    <w:rsid w:val="00BD70C4"/>
    <w:rsid w:val="00BD7198"/>
    <w:rsid w:val="00BE035C"/>
    <w:rsid w:val="00BE14E2"/>
    <w:rsid w:val="00BE223E"/>
    <w:rsid w:val="00BE5034"/>
    <w:rsid w:val="00BE5BD0"/>
    <w:rsid w:val="00BE6013"/>
    <w:rsid w:val="00BE6F95"/>
    <w:rsid w:val="00BE7141"/>
    <w:rsid w:val="00BE7E1E"/>
    <w:rsid w:val="00BE7F98"/>
    <w:rsid w:val="00BF3E5B"/>
    <w:rsid w:val="00BF40CE"/>
    <w:rsid w:val="00BF6C67"/>
    <w:rsid w:val="00C000CD"/>
    <w:rsid w:val="00C00DE8"/>
    <w:rsid w:val="00C03179"/>
    <w:rsid w:val="00C0357E"/>
    <w:rsid w:val="00C0561A"/>
    <w:rsid w:val="00C06806"/>
    <w:rsid w:val="00C10248"/>
    <w:rsid w:val="00C10594"/>
    <w:rsid w:val="00C107E6"/>
    <w:rsid w:val="00C10AE3"/>
    <w:rsid w:val="00C1136E"/>
    <w:rsid w:val="00C1161A"/>
    <w:rsid w:val="00C11E84"/>
    <w:rsid w:val="00C1323F"/>
    <w:rsid w:val="00C13936"/>
    <w:rsid w:val="00C13959"/>
    <w:rsid w:val="00C13ECD"/>
    <w:rsid w:val="00C14779"/>
    <w:rsid w:val="00C16708"/>
    <w:rsid w:val="00C17718"/>
    <w:rsid w:val="00C17A31"/>
    <w:rsid w:val="00C26766"/>
    <w:rsid w:val="00C268E2"/>
    <w:rsid w:val="00C30651"/>
    <w:rsid w:val="00C3099F"/>
    <w:rsid w:val="00C314B6"/>
    <w:rsid w:val="00C32187"/>
    <w:rsid w:val="00C32985"/>
    <w:rsid w:val="00C36D9E"/>
    <w:rsid w:val="00C409FC"/>
    <w:rsid w:val="00C50474"/>
    <w:rsid w:val="00C51F3A"/>
    <w:rsid w:val="00C54298"/>
    <w:rsid w:val="00C564AD"/>
    <w:rsid w:val="00C56C35"/>
    <w:rsid w:val="00C578BE"/>
    <w:rsid w:val="00C60205"/>
    <w:rsid w:val="00C61AD4"/>
    <w:rsid w:val="00C63413"/>
    <w:rsid w:val="00C63466"/>
    <w:rsid w:val="00C63A84"/>
    <w:rsid w:val="00C63AD7"/>
    <w:rsid w:val="00C67A79"/>
    <w:rsid w:val="00C70072"/>
    <w:rsid w:val="00C72155"/>
    <w:rsid w:val="00C72C51"/>
    <w:rsid w:val="00C72D04"/>
    <w:rsid w:val="00C76D6C"/>
    <w:rsid w:val="00C773A9"/>
    <w:rsid w:val="00C807AC"/>
    <w:rsid w:val="00C827AA"/>
    <w:rsid w:val="00C829E4"/>
    <w:rsid w:val="00C82D85"/>
    <w:rsid w:val="00C836A1"/>
    <w:rsid w:val="00C83A55"/>
    <w:rsid w:val="00C90A37"/>
    <w:rsid w:val="00C929D2"/>
    <w:rsid w:val="00C92BCB"/>
    <w:rsid w:val="00C94160"/>
    <w:rsid w:val="00C94A0F"/>
    <w:rsid w:val="00C97AFF"/>
    <w:rsid w:val="00CA164A"/>
    <w:rsid w:val="00CA2658"/>
    <w:rsid w:val="00CA4020"/>
    <w:rsid w:val="00CA4658"/>
    <w:rsid w:val="00CA4DCE"/>
    <w:rsid w:val="00CA72CD"/>
    <w:rsid w:val="00CA736B"/>
    <w:rsid w:val="00CB0BD9"/>
    <w:rsid w:val="00CB14BD"/>
    <w:rsid w:val="00CB17F2"/>
    <w:rsid w:val="00CB18A3"/>
    <w:rsid w:val="00CB2408"/>
    <w:rsid w:val="00CB35F2"/>
    <w:rsid w:val="00CB36C5"/>
    <w:rsid w:val="00CB46DF"/>
    <w:rsid w:val="00CB4B3C"/>
    <w:rsid w:val="00CB51E2"/>
    <w:rsid w:val="00CB747C"/>
    <w:rsid w:val="00CC3201"/>
    <w:rsid w:val="00CC6EE2"/>
    <w:rsid w:val="00CD11AD"/>
    <w:rsid w:val="00CD22C9"/>
    <w:rsid w:val="00CD2300"/>
    <w:rsid w:val="00CD4AF0"/>
    <w:rsid w:val="00CD7A35"/>
    <w:rsid w:val="00CE1A66"/>
    <w:rsid w:val="00CE4B47"/>
    <w:rsid w:val="00CE4B49"/>
    <w:rsid w:val="00CE70D0"/>
    <w:rsid w:val="00CE71F8"/>
    <w:rsid w:val="00CE76C1"/>
    <w:rsid w:val="00CF08E3"/>
    <w:rsid w:val="00CF0BE6"/>
    <w:rsid w:val="00CF24E4"/>
    <w:rsid w:val="00CF7353"/>
    <w:rsid w:val="00CF7455"/>
    <w:rsid w:val="00CF766A"/>
    <w:rsid w:val="00D00836"/>
    <w:rsid w:val="00D01949"/>
    <w:rsid w:val="00D02999"/>
    <w:rsid w:val="00D07EA8"/>
    <w:rsid w:val="00D12B9C"/>
    <w:rsid w:val="00D14962"/>
    <w:rsid w:val="00D150A8"/>
    <w:rsid w:val="00D16598"/>
    <w:rsid w:val="00D16BF2"/>
    <w:rsid w:val="00D177FE"/>
    <w:rsid w:val="00D179EA"/>
    <w:rsid w:val="00D20211"/>
    <w:rsid w:val="00D2041B"/>
    <w:rsid w:val="00D21504"/>
    <w:rsid w:val="00D21DB9"/>
    <w:rsid w:val="00D22285"/>
    <w:rsid w:val="00D22A94"/>
    <w:rsid w:val="00D234B1"/>
    <w:rsid w:val="00D30BDF"/>
    <w:rsid w:val="00D312D8"/>
    <w:rsid w:val="00D320F8"/>
    <w:rsid w:val="00D322CF"/>
    <w:rsid w:val="00D32500"/>
    <w:rsid w:val="00D33444"/>
    <w:rsid w:val="00D34D43"/>
    <w:rsid w:val="00D3555A"/>
    <w:rsid w:val="00D408B1"/>
    <w:rsid w:val="00D40D1B"/>
    <w:rsid w:val="00D41C80"/>
    <w:rsid w:val="00D42CE7"/>
    <w:rsid w:val="00D431BD"/>
    <w:rsid w:val="00D45279"/>
    <w:rsid w:val="00D476FA"/>
    <w:rsid w:val="00D51816"/>
    <w:rsid w:val="00D5190F"/>
    <w:rsid w:val="00D5249F"/>
    <w:rsid w:val="00D5424F"/>
    <w:rsid w:val="00D54C0F"/>
    <w:rsid w:val="00D5583A"/>
    <w:rsid w:val="00D56A84"/>
    <w:rsid w:val="00D62267"/>
    <w:rsid w:val="00D62D37"/>
    <w:rsid w:val="00D62EE3"/>
    <w:rsid w:val="00D6587B"/>
    <w:rsid w:val="00D673DA"/>
    <w:rsid w:val="00D67B08"/>
    <w:rsid w:val="00D701A0"/>
    <w:rsid w:val="00D712F2"/>
    <w:rsid w:val="00D728AF"/>
    <w:rsid w:val="00D72EA8"/>
    <w:rsid w:val="00D73E0B"/>
    <w:rsid w:val="00D80860"/>
    <w:rsid w:val="00D81400"/>
    <w:rsid w:val="00D815D4"/>
    <w:rsid w:val="00D826A9"/>
    <w:rsid w:val="00D83A5F"/>
    <w:rsid w:val="00D84506"/>
    <w:rsid w:val="00D84F35"/>
    <w:rsid w:val="00D85125"/>
    <w:rsid w:val="00D857BF"/>
    <w:rsid w:val="00D91D4C"/>
    <w:rsid w:val="00D938F7"/>
    <w:rsid w:val="00D94E47"/>
    <w:rsid w:val="00D9512F"/>
    <w:rsid w:val="00D95835"/>
    <w:rsid w:val="00DA1FD9"/>
    <w:rsid w:val="00DA2BC4"/>
    <w:rsid w:val="00DA3137"/>
    <w:rsid w:val="00DA4912"/>
    <w:rsid w:val="00DA54A6"/>
    <w:rsid w:val="00DA5A96"/>
    <w:rsid w:val="00DA6118"/>
    <w:rsid w:val="00DA7C90"/>
    <w:rsid w:val="00DB2341"/>
    <w:rsid w:val="00DB40A8"/>
    <w:rsid w:val="00DB4709"/>
    <w:rsid w:val="00DB50AB"/>
    <w:rsid w:val="00DB61B7"/>
    <w:rsid w:val="00DC57CC"/>
    <w:rsid w:val="00DC7E2A"/>
    <w:rsid w:val="00DD046B"/>
    <w:rsid w:val="00DD160E"/>
    <w:rsid w:val="00DD20B8"/>
    <w:rsid w:val="00DD30E1"/>
    <w:rsid w:val="00DD4169"/>
    <w:rsid w:val="00DD5C03"/>
    <w:rsid w:val="00DD7989"/>
    <w:rsid w:val="00DD7A5F"/>
    <w:rsid w:val="00DD7ABB"/>
    <w:rsid w:val="00DE0E6C"/>
    <w:rsid w:val="00DE2E27"/>
    <w:rsid w:val="00DE3BF2"/>
    <w:rsid w:val="00DE419D"/>
    <w:rsid w:val="00DE5708"/>
    <w:rsid w:val="00DE5E5D"/>
    <w:rsid w:val="00DE60F8"/>
    <w:rsid w:val="00DE7693"/>
    <w:rsid w:val="00DF0BFF"/>
    <w:rsid w:val="00DF2BF4"/>
    <w:rsid w:val="00DF4947"/>
    <w:rsid w:val="00DF5F5A"/>
    <w:rsid w:val="00E008FA"/>
    <w:rsid w:val="00E00EAC"/>
    <w:rsid w:val="00E01691"/>
    <w:rsid w:val="00E073FF"/>
    <w:rsid w:val="00E11893"/>
    <w:rsid w:val="00E11F63"/>
    <w:rsid w:val="00E148AD"/>
    <w:rsid w:val="00E22E3A"/>
    <w:rsid w:val="00E238D3"/>
    <w:rsid w:val="00E23FA7"/>
    <w:rsid w:val="00E25AB9"/>
    <w:rsid w:val="00E26A77"/>
    <w:rsid w:val="00E26B2A"/>
    <w:rsid w:val="00E26D57"/>
    <w:rsid w:val="00E2725E"/>
    <w:rsid w:val="00E278FC"/>
    <w:rsid w:val="00E3213B"/>
    <w:rsid w:val="00E32307"/>
    <w:rsid w:val="00E334CF"/>
    <w:rsid w:val="00E345A4"/>
    <w:rsid w:val="00E3707E"/>
    <w:rsid w:val="00E44C4F"/>
    <w:rsid w:val="00E46844"/>
    <w:rsid w:val="00E47940"/>
    <w:rsid w:val="00E52761"/>
    <w:rsid w:val="00E53CD8"/>
    <w:rsid w:val="00E61502"/>
    <w:rsid w:val="00E64978"/>
    <w:rsid w:val="00E64C21"/>
    <w:rsid w:val="00E65EF6"/>
    <w:rsid w:val="00E7181E"/>
    <w:rsid w:val="00E71A5F"/>
    <w:rsid w:val="00E733C0"/>
    <w:rsid w:val="00E73437"/>
    <w:rsid w:val="00E73BE0"/>
    <w:rsid w:val="00E747C0"/>
    <w:rsid w:val="00E747E6"/>
    <w:rsid w:val="00E75B19"/>
    <w:rsid w:val="00E8154A"/>
    <w:rsid w:val="00E82C63"/>
    <w:rsid w:val="00E85215"/>
    <w:rsid w:val="00E857BB"/>
    <w:rsid w:val="00E9332E"/>
    <w:rsid w:val="00E95359"/>
    <w:rsid w:val="00E95E60"/>
    <w:rsid w:val="00EA0849"/>
    <w:rsid w:val="00EA1808"/>
    <w:rsid w:val="00EA2AFC"/>
    <w:rsid w:val="00EA3339"/>
    <w:rsid w:val="00EA52EC"/>
    <w:rsid w:val="00EA538D"/>
    <w:rsid w:val="00EA55C0"/>
    <w:rsid w:val="00EA7430"/>
    <w:rsid w:val="00EB0B5C"/>
    <w:rsid w:val="00EB246C"/>
    <w:rsid w:val="00EB340C"/>
    <w:rsid w:val="00EB7DFA"/>
    <w:rsid w:val="00EC1D86"/>
    <w:rsid w:val="00EC3C69"/>
    <w:rsid w:val="00EC5E2E"/>
    <w:rsid w:val="00EC6248"/>
    <w:rsid w:val="00EC64FB"/>
    <w:rsid w:val="00EC7A09"/>
    <w:rsid w:val="00EC7EC6"/>
    <w:rsid w:val="00ED0D0E"/>
    <w:rsid w:val="00ED4142"/>
    <w:rsid w:val="00ED614F"/>
    <w:rsid w:val="00ED72E9"/>
    <w:rsid w:val="00ED73C0"/>
    <w:rsid w:val="00ED786E"/>
    <w:rsid w:val="00EE0D6A"/>
    <w:rsid w:val="00EE2130"/>
    <w:rsid w:val="00EE2348"/>
    <w:rsid w:val="00EE45D0"/>
    <w:rsid w:val="00EE5364"/>
    <w:rsid w:val="00EE7CF9"/>
    <w:rsid w:val="00EF03F2"/>
    <w:rsid w:val="00EF0F25"/>
    <w:rsid w:val="00EF1ECD"/>
    <w:rsid w:val="00EF4047"/>
    <w:rsid w:val="00EF481B"/>
    <w:rsid w:val="00EF5300"/>
    <w:rsid w:val="00EF674C"/>
    <w:rsid w:val="00F00C4F"/>
    <w:rsid w:val="00F01506"/>
    <w:rsid w:val="00F0210B"/>
    <w:rsid w:val="00F024E8"/>
    <w:rsid w:val="00F10C03"/>
    <w:rsid w:val="00F1279E"/>
    <w:rsid w:val="00F12AD6"/>
    <w:rsid w:val="00F12E0F"/>
    <w:rsid w:val="00F13451"/>
    <w:rsid w:val="00F1603C"/>
    <w:rsid w:val="00F16DA0"/>
    <w:rsid w:val="00F1710D"/>
    <w:rsid w:val="00F20B48"/>
    <w:rsid w:val="00F20E7C"/>
    <w:rsid w:val="00F219A6"/>
    <w:rsid w:val="00F226AD"/>
    <w:rsid w:val="00F23A4F"/>
    <w:rsid w:val="00F2476B"/>
    <w:rsid w:val="00F262CE"/>
    <w:rsid w:val="00F30919"/>
    <w:rsid w:val="00F32FA5"/>
    <w:rsid w:val="00F33B65"/>
    <w:rsid w:val="00F37EF4"/>
    <w:rsid w:val="00F41937"/>
    <w:rsid w:val="00F4246F"/>
    <w:rsid w:val="00F47B87"/>
    <w:rsid w:val="00F521E9"/>
    <w:rsid w:val="00F53E19"/>
    <w:rsid w:val="00F546BB"/>
    <w:rsid w:val="00F55293"/>
    <w:rsid w:val="00F557E4"/>
    <w:rsid w:val="00F5687B"/>
    <w:rsid w:val="00F6029C"/>
    <w:rsid w:val="00F61266"/>
    <w:rsid w:val="00F6319A"/>
    <w:rsid w:val="00F63FAF"/>
    <w:rsid w:val="00F643DD"/>
    <w:rsid w:val="00F6496C"/>
    <w:rsid w:val="00F7214F"/>
    <w:rsid w:val="00F77C21"/>
    <w:rsid w:val="00F8030A"/>
    <w:rsid w:val="00F82AF2"/>
    <w:rsid w:val="00F84FB5"/>
    <w:rsid w:val="00F86B2F"/>
    <w:rsid w:val="00F86B72"/>
    <w:rsid w:val="00F90437"/>
    <w:rsid w:val="00F90B8D"/>
    <w:rsid w:val="00F916B5"/>
    <w:rsid w:val="00F91C38"/>
    <w:rsid w:val="00FA2542"/>
    <w:rsid w:val="00FA3332"/>
    <w:rsid w:val="00FA4342"/>
    <w:rsid w:val="00FA4DE0"/>
    <w:rsid w:val="00FA77F8"/>
    <w:rsid w:val="00FB25EB"/>
    <w:rsid w:val="00FB3333"/>
    <w:rsid w:val="00FB5C83"/>
    <w:rsid w:val="00FB67EF"/>
    <w:rsid w:val="00FB6BD6"/>
    <w:rsid w:val="00FC0E96"/>
    <w:rsid w:val="00FC1ABB"/>
    <w:rsid w:val="00FC2F2A"/>
    <w:rsid w:val="00FC39D4"/>
    <w:rsid w:val="00FC5B5A"/>
    <w:rsid w:val="00FC7A45"/>
    <w:rsid w:val="00FD00E5"/>
    <w:rsid w:val="00FD0FA6"/>
    <w:rsid w:val="00FD2050"/>
    <w:rsid w:val="00FD788F"/>
    <w:rsid w:val="00FE250A"/>
    <w:rsid w:val="00FE50AA"/>
    <w:rsid w:val="00FE5AEA"/>
    <w:rsid w:val="00FE60FC"/>
    <w:rsid w:val="00FE7AF0"/>
    <w:rsid w:val="00FF32FE"/>
    <w:rsid w:val="00FF3F6B"/>
    <w:rsid w:val="00FF6673"/>
    <w:rsid w:val="00FF7CA5"/>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E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nhideWhenUsed/>
    <w:rsid w:val="00EA55C0"/>
    <w:pPr>
      <w:spacing w:line="240" w:lineRule="auto"/>
    </w:pPr>
    <w:rPr>
      <w:sz w:val="20"/>
      <w:szCs w:val="20"/>
    </w:rPr>
  </w:style>
  <w:style w:type="character" w:customStyle="1" w:styleId="CommentTextChar">
    <w:name w:val="Comment Text Char"/>
    <w:basedOn w:val="DefaultParagraphFont"/>
    <w:link w:val="CommentText"/>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customStyle="1" w:styleId="email">
    <w:name w:val="email"/>
    <w:basedOn w:val="DefaultParagraphFont"/>
    <w:rsid w:val="00AA22DC"/>
  </w:style>
  <w:style w:type="character" w:customStyle="1" w:styleId="baec5a81-e4d6-4674-97f3-e9220f0136c1">
    <w:name w:val="baec5a81-e4d6-4674-97f3-e9220f0136c1"/>
    <w:basedOn w:val="DefaultParagraphFont"/>
    <w:rsid w:val="00AA22DC"/>
  </w:style>
  <w:style w:type="table" w:customStyle="1" w:styleId="TableGrid1">
    <w:name w:val="Table Grid1"/>
    <w:basedOn w:val="TableNormal"/>
    <w:next w:val="TableGrid"/>
    <w:uiPriority w:val="59"/>
    <w:rsid w:val="00795E61"/>
    <w:pPr>
      <w:spacing w:after="0" w:line="240" w:lineRule="auto"/>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E65"/>
    <w:pPr>
      <w:spacing w:after="0" w:line="240" w:lineRule="auto"/>
    </w:pPr>
  </w:style>
  <w:style w:type="paragraph" w:styleId="FootnoteText">
    <w:name w:val="footnote text"/>
    <w:basedOn w:val="Normal"/>
    <w:link w:val="FootnoteTextChar"/>
    <w:uiPriority w:val="99"/>
    <w:semiHidden/>
    <w:unhideWhenUsed/>
    <w:rsid w:val="009E6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C3D"/>
    <w:rPr>
      <w:sz w:val="20"/>
      <w:szCs w:val="20"/>
    </w:rPr>
  </w:style>
  <w:style w:type="character" w:styleId="FootnoteReference">
    <w:name w:val="footnote reference"/>
    <w:basedOn w:val="DefaultParagraphFont"/>
    <w:uiPriority w:val="99"/>
    <w:semiHidden/>
    <w:unhideWhenUsed/>
    <w:rsid w:val="009E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2412">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44584">
      <w:bodyDiv w:val="1"/>
      <w:marLeft w:val="0"/>
      <w:marRight w:val="0"/>
      <w:marTop w:val="0"/>
      <w:marBottom w:val="0"/>
      <w:divBdr>
        <w:top w:val="none" w:sz="0" w:space="0" w:color="auto"/>
        <w:left w:val="none" w:sz="0" w:space="0" w:color="auto"/>
        <w:bottom w:val="none" w:sz="0" w:space="0" w:color="auto"/>
        <w:right w:val="none" w:sz="0" w:space="0" w:color="auto"/>
      </w:divBdr>
    </w:div>
    <w:div w:id="258954421">
      <w:bodyDiv w:val="1"/>
      <w:marLeft w:val="0"/>
      <w:marRight w:val="0"/>
      <w:marTop w:val="0"/>
      <w:marBottom w:val="0"/>
      <w:divBdr>
        <w:top w:val="none" w:sz="0" w:space="0" w:color="auto"/>
        <w:left w:val="none" w:sz="0" w:space="0" w:color="auto"/>
        <w:bottom w:val="none" w:sz="0" w:space="0" w:color="auto"/>
        <w:right w:val="none" w:sz="0" w:space="0" w:color="auto"/>
      </w:divBdr>
    </w:div>
    <w:div w:id="259946477">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886574">
      <w:bodyDiv w:val="1"/>
      <w:marLeft w:val="0"/>
      <w:marRight w:val="0"/>
      <w:marTop w:val="0"/>
      <w:marBottom w:val="0"/>
      <w:divBdr>
        <w:top w:val="none" w:sz="0" w:space="0" w:color="auto"/>
        <w:left w:val="none" w:sz="0" w:space="0" w:color="auto"/>
        <w:bottom w:val="none" w:sz="0" w:space="0" w:color="auto"/>
        <w:right w:val="none" w:sz="0" w:space="0" w:color="auto"/>
      </w:divBdr>
    </w:div>
    <w:div w:id="517696146">
      <w:bodyDiv w:val="1"/>
      <w:marLeft w:val="0"/>
      <w:marRight w:val="0"/>
      <w:marTop w:val="0"/>
      <w:marBottom w:val="0"/>
      <w:divBdr>
        <w:top w:val="none" w:sz="0" w:space="0" w:color="auto"/>
        <w:left w:val="none" w:sz="0" w:space="0" w:color="auto"/>
        <w:bottom w:val="none" w:sz="0" w:space="0" w:color="auto"/>
        <w:right w:val="none" w:sz="0" w:space="0" w:color="auto"/>
      </w:divBdr>
    </w:div>
    <w:div w:id="614211864">
      <w:bodyDiv w:val="1"/>
      <w:marLeft w:val="0"/>
      <w:marRight w:val="0"/>
      <w:marTop w:val="0"/>
      <w:marBottom w:val="0"/>
      <w:divBdr>
        <w:top w:val="none" w:sz="0" w:space="0" w:color="auto"/>
        <w:left w:val="none" w:sz="0" w:space="0" w:color="auto"/>
        <w:bottom w:val="none" w:sz="0" w:space="0" w:color="auto"/>
        <w:right w:val="none" w:sz="0" w:space="0" w:color="auto"/>
      </w:divBdr>
    </w:div>
    <w:div w:id="616837941">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42693">
      <w:bodyDiv w:val="1"/>
      <w:marLeft w:val="0"/>
      <w:marRight w:val="0"/>
      <w:marTop w:val="0"/>
      <w:marBottom w:val="0"/>
      <w:divBdr>
        <w:top w:val="none" w:sz="0" w:space="0" w:color="auto"/>
        <w:left w:val="none" w:sz="0" w:space="0" w:color="auto"/>
        <w:bottom w:val="none" w:sz="0" w:space="0" w:color="auto"/>
        <w:right w:val="none" w:sz="0" w:space="0" w:color="auto"/>
      </w:divBdr>
    </w:div>
    <w:div w:id="747731164">
      <w:bodyDiv w:val="1"/>
      <w:marLeft w:val="0"/>
      <w:marRight w:val="0"/>
      <w:marTop w:val="0"/>
      <w:marBottom w:val="0"/>
      <w:divBdr>
        <w:top w:val="none" w:sz="0" w:space="0" w:color="auto"/>
        <w:left w:val="none" w:sz="0" w:space="0" w:color="auto"/>
        <w:bottom w:val="none" w:sz="0" w:space="0" w:color="auto"/>
        <w:right w:val="none" w:sz="0" w:space="0" w:color="auto"/>
      </w:divBdr>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7466">
      <w:bodyDiv w:val="1"/>
      <w:marLeft w:val="0"/>
      <w:marRight w:val="0"/>
      <w:marTop w:val="0"/>
      <w:marBottom w:val="0"/>
      <w:divBdr>
        <w:top w:val="none" w:sz="0" w:space="0" w:color="auto"/>
        <w:left w:val="none" w:sz="0" w:space="0" w:color="auto"/>
        <w:bottom w:val="none" w:sz="0" w:space="0" w:color="auto"/>
        <w:right w:val="none" w:sz="0" w:space="0" w:color="auto"/>
      </w:divBdr>
    </w:div>
    <w:div w:id="876819649">
      <w:bodyDiv w:val="1"/>
      <w:marLeft w:val="0"/>
      <w:marRight w:val="0"/>
      <w:marTop w:val="0"/>
      <w:marBottom w:val="0"/>
      <w:divBdr>
        <w:top w:val="none" w:sz="0" w:space="0" w:color="auto"/>
        <w:left w:val="none" w:sz="0" w:space="0" w:color="auto"/>
        <w:bottom w:val="none" w:sz="0" w:space="0" w:color="auto"/>
        <w:right w:val="none" w:sz="0" w:space="0" w:color="auto"/>
      </w:divBdr>
    </w:div>
    <w:div w:id="880944875">
      <w:bodyDiv w:val="1"/>
      <w:marLeft w:val="0"/>
      <w:marRight w:val="0"/>
      <w:marTop w:val="0"/>
      <w:marBottom w:val="0"/>
      <w:divBdr>
        <w:top w:val="none" w:sz="0" w:space="0" w:color="auto"/>
        <w:left w:val="none" w:sz="0" w:space="0" w:color="auto"/>
        <w:bottom w:val="none" w:sz="0" w:space="0" w:color="auto"/>
        <w:right w:val="none" w:sz="0" w:space="0" w:color="auto"/>
      </w:divBdr>
    </w:div>
    <w:div w:id="893472329">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137528917">
      <w:bodyDiv w:val="1"/>
      <w:marLeft w:val="0"/>
      <w:marRight w:val="0"/>
      <w:marTop w:val="0"/>
      <w:marBottom w:val="0"/>
      <w:divBdr>
        <w:top w:val="none" w:sz="0" w:space="0" w:color="auto"/>
        <w:left w:val="none" w:sz="0" w:space="0" w:color="auto"/>
        <w:bottom w:val="none" w:sz="0" w:space="0" w:color="auto"/>
        <w:right w:val="none" w:sz="0" w:space="0" w:color="auto"/>
      </w:divBdr>
    </w:div>
    <w:div w:id="1151676254">
      <w:bodyDiv w:val="1"/>
      <w:marLeft w:val="0"/>
      <w:marRight w:val="0"/>
      <w:marTop w:val="0"/>
      <w:marBottom w:val="0"/>
      <w:divBdr>
        <w:top w:val="none" w:sz="0" w:space="0" w:color="auto"/>
        <w:left w:val="none" w:sz="0" w:space="0" w:color="auto"/>
        <w:bottom w:val="none" w:sz="0" w:space="0" w:color="auto"/>
        <w:right w:val="none" w:sz="0" w:space="0" w:color="auto"/>
      </w:divBdr>
    </w:div>
    <w:div w:id="1155607796">
      <w:bodyDiv w:val="1"/>
      <w:marLeft w:val="0"/>
      <w:marRight w:val="0"/>
      <w:marTop w:val="0"/>
      <w:marBottom w:val="0"/>
      <w:divBdr>
        <w:top w:val="none" w:sz="0" w:space="0" w:color="auto"/>
        <w:left w:val="none" w:sz="0" w:space="0" w:color="auto"/>
        <w:bottom w:val="none" w:sz="0" w:space="0" w:color="auto"/>
        <w:right w:val="none" w:sz="0" w:space="0" w:color="auto"/>
      </w:divBdr>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1706">
      <w:bodyDiv w:val="1"/>
      <w:marLeft w:val="0"/>
      <w:marRight w:val="0"/>
      <w:marTop w:val="0"/>
      <w:marBottom w:val="0"/>
      <w:divBdr>
        <w:top w:val="none" w:sz="0" w:space="0" w:color="auto"/>
        <w:left w:val="none" w:sz="0" w:space="0" w:color="auto"/>
        <w:bottom w:val="none" w:sz="0" w:space="0" w:color="auto"/>
        <w:right w:val="none" w:sz="0" w:space="0" w:color="auto"/>
      </w:divBdr>
    </w:div>
    <w:div w:id="1282147076">
      <w:bodyDiv w:val="1"/>
      <w:marLeft w:val="0"/>
      <w:marRight w:val="0"/>
      <w:marTop w:val="0"/>
      <w:marBottom w:val="0"/>
      <w:divBdr>
        <w:top w:val="none" w:sz="0" w:space="0" w:color="auto"/>
        <w:left w:val="none" w:sz="0" w:space="0" w:color="auto"/>
        <w:bottom w:val="none" w:sz="0" w:space="0" w:color="auto"/>
        <w:right w:val="none" w:sz="0" w:space="0" w:color="auto"/>
      </w:divBdr>
    </w:div>
    <w:div w:id="1296912614">
      <w:bodyDiv w:val="1"/>
      <w:marLeft w:val="0"/>
      <w:marRight w:val="0"/>
      <w:marTop w:val="0"/>
      <w:marBottom w:val="0"/>
      <w:divBdr>
        <w:top w:val="none" w:sz="0" w:space="0" w:color="auto"/>
        <w:left w:val="none" w:sz="0" w:space="0" w:color="auto"/>
        <w:bottom w:val="none" w:sz="0" w:space="0" w:color="auto"/>
        <w:right w:val="none" w:sz="0" w:space="0" w:color="auto"/>
      </w:divBdr>
    </w:div>
    <w:div w:id="1327706332">
      <w:bodyDiv w:val="1"/>
      <w:marLeft w:val="0"/>
      <w:marRight w:val="0"/>
      <w:marTop w:val="0"/>
      <w:marBottom w:val="0"/>
      <w:divBdr>
        <w:top w:val="none" w:sz="0" w:space="0" w:color="auto"/>
        <w:left w:val="none" w:sz="0" w:space="0" w:color="auto"/>
        <w:bottom w:val="none" w:sz="0" w:space="0" w:color="auto"/>
        <w:right w:val="none" w:sz="0" w:space="0" w:color="auto"/>
      </w:divBdr>
    </w:div>
    <w:div w:id="1401710481">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80758">
      <w:bodyDiv w:val="1"/>
      <w:marLeft w:val="0"/>
      <w:marRight w:val="0"/>
      <w:marTop w:val="0"/>
      <w:marBottom w:val="0"/>
      <w:divBdr>
        <w:top w:val="none" w:sz="0" w:space="0" w:color="auto"/>
        <w:left w:val="none" w:sz="0" w:space="0" w:color="auto"/>
        <w:bottom w:val="none" w:sz="0" w:space="0" w:color="auto"/>
        <w:right w:val="none" w:sz="0" w:space="0" w:color="auto"/>
      </w:divBdr>
    </w:div>
    <w:div w:id="1561283729">
      <w:bodyDiv w:val="1"/>
      <w:marLeft w:val="0"/>
      <w:marRight w:val="0"/>
      <w:marTop w:val="0"/>
      <w:marBottom w:val="0"/>
      <w:divBdr>
        <w:top w:val="none" w:sz="0" w:space="0" w:color="auto"/>
        <w:left w:val="none" w:sz="0" w:space="0" w:color="auto"/>
        <w:bottom w:val="none" w:sz="0" w:space="0" w:color="auto"/>
        <w:right w:val="none" w:sz="0" w:space="0" w:color="auto"/>
      </w:divBdr>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51206">
      <w:bodyDiv w:val="1"/>
      <w:marLeft w:val="0"/>
      <w:marRight w:val="0"/>
      <w:marTop w:val="0"/>
      <w:marBottom w:val="0"/>
      <w:divBdr>
        <w:top w:val="none" w:sz="0" w:space="0" w:color="auto"/>
        <w:left w:val="none" w:sz="0" w:space="0" w:color="auto"/>
        <w:bottom w:val="none" w:sz="0" w:space="0" w:color="auto"/>
        <w:right w:val="none" w:sz="0" w:space="0" w:color="auto"/>
      </w:divBdr>
    </w:div>
    <w:div w:id="1796437744">
      <w:bodyDiv w:val="1"/>
      <w:marLeft w:val="0"/>
      <w:marRight w:val="0"/>
      <w:marTop w:val="0"/>
      <w:marBottom w:val="0"/>
      <w:divBdr>
        <w:top w:val="none" w:sz="0" w:space="0" w:color="auto"/>
        <w:left w:val="none" w:sz="0" w:space="0" w:color="auto"/>
        <w:bottom w:val="none" w:sz="0" w:space="0" w:color="auto"/>
        <w:right w:val="none" w:sz="0" w:space="0" w:color="auto"/>
      </w:divBdr>
    </w:div>
    <w:div w:id="1860001942">
      <w:bodyDiv w:val="1"/>
      <w:marLeft w:val="0"/>
      <w:marRight w:val="0"/>
      <w:marTop w:val="0"/>
      <w:marBottom w:val="0"/>
      <w:divBdr>
        <w:top w:val="none" w:sz="0" w:space="0" w:color="auto"/>
        <w:left w:val="none" w:sz="0" w:space="0" w:color="auto"/>
        <w:bottom w:val="none" w:sz="0" w:space="0" w:color="auto"/>
        <w:right w:val="none" w:sz="0" w:space="0" w:color="auto"/>
      </w:divBdr>
    </w:div>
    <w:div w:id="1888030362">
      <w:bodyDiv w:val="1"/>
      <w:marLeft w:val="0"/>
      <w:marRight w:val="0"/>
      <w:marTop w:val="0"/>
      <w:marBottom w:val="0"/>
      <w:divBdr>
        <w:top w:val="none" w:sz="0" w:space="0" w:color="auto"/>
        <w:left w:val="none" w:sz="0" w:space="0" w:color="auto"/>
        <w:bottom w:val="none" w:sz="0" w:space="0" w:color="auto"/>
        <w:right w:val="none" w:sz="0" w:space="0" w:color="auto"/>
      </w:divBdr>
    </w:div>
    <w:div w:id="1956666931">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y.archambault@ct.gov" TargetMode="External"/><Relationship Id="rId18" Type="http://schemas.openxmlformats.org/officeDocument/2006/relationships/hyperlink" Target="mailto:Kate.streva@la.gov" TargetMode="External"/><Relationship Id="rId26" Type="http://schemas.openxmlformats.org/officeDocument/2006/relationships/hyperlink" Target="mailto:mbobinsky@dhhs.state.nh.us" TargetMode="External"/><Relationship Id="rId39" Type="http://schemas.openxmlformats.org/officeDocument/2006/relationships/hyperlink" Target="mailto:scott.becker@aphl.org" TargetMode="External"/><Relationship Id="rId21" Type="http://schemas.openxmlformats.org/officeDocument/2006/relationships/hyperlink" Target="mailto:jan.sullivan@state.ma.us" TargetMode="External"/><Relationship Id="rId34" Type="http://schemas.openxmlformats.org/officeDocument/2006/relationships/hyperlink" Target="mailto:slefevre@utah.gov" TargetMode="External"/><Relationship Id="rId42" Type="http://schemas.openxmlformats.org/officeDocument/2006/relationships/hyperlink" Target="mailto:%20fjnieto@wisc.edu" TargetMode="External"/><Relationship Id="rId47" Type="http://schemas.openxmlformats.org/officeDocument/2006/relationships/image" Target="media/image1.e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ke.vandyke@state.co.us" TargetMode="External"/><Relationship Id="rId17" Type="http://schemas.openxmlformats.org/officeDocument/2006/relationships/hyperlink" Target="mailto:Kenneth.sharp@idph.iowa.gov" TargetMode="External"/><Relationship Id="rId25" Type="http://schemas.openxmlformats.org/officeDocument/2006/relationships/hyperlink" Target="mailto:jonathan.garoutte@health.mo.gov" TargetMode="External"/><Relationship Id="rId33" Type="http://schemas.openxmlformats.org/officeDocument/2006/relationships/hyperlink" Target="mailto:suttonsr@dhec.sc.gov" TargetMode="External"/><Relationship Id="rId38" Type="http://schemas.openxmlformats.org/officeDocument/2006/relationships/hyperlink" Target="mailto:ppotrzebowski@naphsis.org" TargetMode="External"/><Relationship Id="rId46" Type="http://schemas.openxmlformats.org/officeDocument/2006/relationships/hyperlink" Target="https://www.bls.gov/oes/2014/may/oes131111.htm" TargetMode="External"/><Relationship Id="rId2" Type="http://schemas.openxmlformats.org/officeDocument/2006/relationships/numbering" Target="numbering.xml"/><Relationship Id="rId16" Type="http://schemas.openxmlformats.org/officeDocument/2006/relationships/hyperlink" Target="mailto:KathyL.Fowler@ky.gov" TargetMode="External"/><Relationship Id="rId20" Type="http://schemas.openxmlformats.org/officeDocument/2006/relationships/hyperlink" Target="file:///\\cdc.gov\project\NCEH_EHHE_EHTB\Contact%20Lists\EH06-601%20PI%20&amp;%20PM%20Contacts\CMitchell@dhmh.state.md.us" TargetMode="External"/><Relationship Id="rId29" Type="http://schemas.openxmlformats.org/officeDocument/2006/relationships/hyperlink" Target="mailto:wmckelve@health.nyc.gov" TargetMode="External"/><Relationship Id="rId41" Type="http://schemas.openxmlformats.org/officeDocument/2006/relationships/hyperlink" Target="mailto:Jill.Litt@ucdenver.ed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english@cdph.ca.gov" TargetMode="External"/><Relationship Id="rId24" Type="http://schemas.openxmlformats.org/officeDocument/2006/relationships/hyperlink" Target="mailto:jean.johnson@state.mn.us" TargetMode="External"/><Relationship Id="rId32" Type="http://schemas.openxmlformats.org/officeDocument/2006/relationships/hyperlink" Target="mailto:vdrobin@pa.gov" TargetMode="External"/><Relationship Id="rId37" Type="http://schemas.openxmlformats.org/officeDocument/2006/relationships/hyperlink" Target="mailto:dlove@nahdo.org" TargetMode="External"/><Relationship Id="rId40" Type="http://schemas.openxmlformats.org/officeDocument/2006/relationships/hyperlink" Target="mailto:susan.klitzman@sph.cuny.edu" TargetMode="External"/><Relationship Id="rId45" Type="http://schemas.openxmlformats.org/officeDocument/2006/relationships/hyperlink" Target="mailto:bresnick@jhu.edu"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fahmed@kdheks.gov" TargetMode="External"/><Relationship Id="rId23" Type="http://schemas.openxmlformats.org/officeDocument/2006/relationships/hyperlink" Target="mailto:stanburym@michigan.gov" TargetMode="External"/><Relationship Id="rId28" Type="http://schemas.openxmlformats.org/officeDocument/2006/relationships/hyperlink" Target="mailto:heidi.krapfl@state.nm.us" TargetMode="External"/><Relationship Id="rId36" Type="http://schemas.openxmlformats.org/officeDocument/2006/relationships/hyperlink" Target="mailto:henry.anderson@dhs.wisconsin.gov" TargetMode="External"/><Relationship Id="rId49" Type="http://schemas.openxmlformats.org/officeDocument/2006/relationships/header" Target="header1.xml"/><Relationship Id="rId10" Type="http://schemas.openxmlformats.org/officeDocument/2006/relationships/hyperlink" Target="http://ephtracking.cdc.gov/showHome.action" TargetMode="External"/><Relationship Id="rId19" Type="http://schemas.openxmlformats.org/officeDocument/2006/relationships/hyperlink" Target="mailto:Andy.E.Smith@Maine.gov" TargetMode="External"/><Relationship Id="rId31" Type="http://schemas.openxmlformats.org/officeDocument/2006/relationships/hyperlink" Target="mailto:curtis.g.cude@state.or.us" TargetMode="External"/><Relationship Id="rId44" Type="http://schemas.openxmlformats.org/officeDocument/2006/relationships/hyperlink" Target="mailto:mfox@jhsph.edu"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phtracking.cdc.gov/docs/CDC_NCDM_v3.pdf" TargetMode="External"/><Relationship Id="rId14" Type="http://schemas.openxmlformats.org/officeDocument/2006/relationships/hyperlink" Target="mailto:Melissa.jordan@flhealth.gov" TargetMode="External"/><Relationship Id="rId22" Type="http://schemas.openxmlformats.org/officeDocument/2006/relationships/hyperlink" Target="mailto:Robert.knorr@state.ma.us" TargetMode="External"/><Relationship Id="rId27" Type="http://schemas.openxmlformats.org/officeDocument/2006/relationships/hyperlink" Target="mailto:barbara.goun@doh.state.nj.us" TargetMode="External"/><Relationship Id="rId30" Type="http://schemas.openxmlformats.org/officeDocument/2006/relationships/hyperlink" Target="mailto:synian.hwang@health.ny.gov" TargetMode="External"/><Relationship Id="rId35" Type="http://schemas.openxmlformats.org/officeDocument/2006/relationships/hyperlink" Target="mailto:glen.patrick@doh.wa.gov" TargetMode="External"/><Relationship Id="rId43" Type="http://schemas.openxmlformats.org/officeDocument/2006/relationships/hyperlink" Target="mailto:tveenem1@jhu.edu" TargetMode="External"/><Relationship Id="rId48" Type="http://schemas.openxmlformats.org/officeDocument/2006/relationships/hyperlink" Target="http://ephtracking.cdc.gov/showHome.action" TargetMode="External"/><Relationship Id="rId56" Type="http://schemas.openxmlformats.org/officeDocument/2006/relationships/theme" Target="theme/theme1.xml"/><Relationship Id="rId8" Type="http://schemas.openxmlformats.org/officeDocument/2006/relationships/hyperlink" Target="mailto:aac4@cdc.gov"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EF4F-F886-4080-BB9D-EC62527D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6461</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2017-03-29T17:19:00Z</dcterms:created>
  <dcterms:modified xsi:type="dcterms:W3CDTF">2017-04-05T02:57:00Z</dcterms:modified>
</cp:coreProperties>
</file>