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8CD" w:rsidRPr="0074387B" w:rsidRDefault="007B28CD" w:rsidP="007B28CD">
      <w:pPr>
        <w:tabs>
          <w:tab w:val="left" w:pos="-1440"/>
          <w:tab w:val="left" w:pos="-720"/>
        </w:tabs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7438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Revision of Estimated Annual Burden Hours</w:t>
      </w:r>
    </w:p>
    <w:tbl>
      <w:tblPr>
        <w:tblW w:w="13914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900"/>
        <w:gridCol w:w="4662"/>
        <w:gridCol w:w="810"/>
        <w:gridCol w:w="900"/>
        <w:gridCol w:w="810"/>
        <w:gridCol w:w="810"/>
        <w:gridCol w:w="900"/>
        <w:gridCol w:w="900"/>
        <w:gridCol w:w="1026"/>
        <w:gridCol w:w="1044"/>
        <w:gridCol w:w="1152"/>
      </w:tblGrid>
      <w:tr w:rsidR="00ED79D9" w:rsidRPr="00F44CDC" w:rsidTr="00F27804">
        <w:trPr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F44CDC" w:rsidRDefault="00ED79D9" w:rsidP="00F44CDC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F44CDC" w:rsidRDefault="00ED79D9" w:rsidP="00F44CDC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F27804" w:rsidRDefault="00ED79D9" w:rsidP="00F27804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Number of Respondents</w:t>
            </w:r>
            <w:r w:rsidR="00A86603"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(Annual)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F27804" w:rsidRDefault="00ED79D9" w:rsidP="00F27804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Responses per Respondent (Annual)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F27804" w:rsidRDefault="00ED79D9" w:rsidP="00F27804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Burden per Response (Hours)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F27804" w:rsidRDefault="00ED79D9" w:rsidP="00F27804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Total </w:t>
            </w:r>
            <w:r w:rsidR="0032774A"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Annual </w:t>
            </w: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Burden (</w:t>
            </w:r>
            <w:r w:rsidR="0032774A"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</w:t>
            </w: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ours)</w:t>
            </w:r>
            <w:r w:rsid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F27804" w:rsidRDefault="0032774A" w:rsidP="00F27804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Change in Burden (H</w:t>
            </w:r>
            <w:r w:rsidR="00ED79D9"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ours)</w:t>
            </w:r>
            <w:r w:rsidR="002B218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*</w:t>
            </w:r>
          </w:p>
        </w:tc>
      </w:tr>
      <w:tr w:rsidR="00BE3A83" w:rsidRPr="00F44CDC" w:rsidTr="009968EF">
        <w:trPr>
          <w:tblHeader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A83" w:rsidRPr="00F44CDC" w:rsidRDefault="00BE3A83" w:rsidP="00BE3A83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44C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Form Number</w:t>
            </w:r>
          </w:p>
        </w:tc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A83" w:rsidRPr="00F44CDC" w:rsidRDefault="00BE3A83" w:rsidP="00BE3A83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44C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Form Name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A83" w:rsidRPr="00F27804" w:rsidRDefault="002E2A0C" w:rsidP="00BE3A83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05</w:t>
            </w:r>
            <w:r w:rsidR="00BE3A83"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A83" w:rsidRPr="00F27804" w:rsidRDefault="002E2A0C" w:rsidP="00BE3A83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06/201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A83" w:rsidRPr="00F27804" w:rsidRDefault="002E2A0C" w:rsidP="00BE3A83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05</w:t>
            </w: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A83" w:rsidRPr="00F27804" w:rsidRDefault="002E2A0C" w:rsidP="00BE3A83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06/201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A83" w:rsidRPr="00F27804" w:rsidRDefault="002E2A0C" w:rsidP="00BE3A83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05</w:t>
            </w: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A83" w:rsidRPr="00F27804" w:rsidRDefault="002E2A0C" w:rsidP="00BE3A83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06/201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A83" w:rsidRPr="00F27804" w:rsidRDefault="002E2A0C" w:rsidP="00BE3A83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05</w:t>
            </w: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A83" w:rsidRPr="00F27804" w:rsidRDefault="002E2A0C" w:rsidP="00BE3A83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06/201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A83" w:rsidRPr="00F27804" w:rsidRDefault="00BE3A83" w:rsidP="00BE3A8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</w:pPr>
            <w:bookmarkStart w:id="0" w:name="_Hlk301248579"/>
            <w:r w:rsidRPr="00F44CDC">
              <w:t>57.100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NHSN Registration Form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2,000</w:t>
            </w:r>
          </w:p>
        </w:tc>
        <w:tc>
          <w:tcPr>
            <w:tcW w:w="90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0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57.101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Facility Contact Information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57.103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Patient Safety Component--Annual Hospital Survey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4,583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4,167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57.105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Group Contact Information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57.106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Patient Safety Monthly Reporting Plan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18,000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18,000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C83AB1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57.108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C83AB1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Primary Bloodstream Infection (BSI)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132,000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132,000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C83AB1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57.111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C83AB1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Pneumonia (PNEU)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216,000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216,000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bookmarkEnd w:id="0"/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C83AB1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57.112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C83AB1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Ventilator-Associated Event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360,000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360,000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4C" w:rsidRPr="00C83AB1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57.113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4C" w:rsidRPr="00C83AB1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Pediatric Ventilator-Associated Event (PedVAE)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100,000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74C" w:rsidRPr="00C83AB1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57.114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74C" w:rsidRPr="00C83AB1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Urinary Tract Infection (UTI)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80,000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80,000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4C" w:rsidRPr="00C83AB1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57.115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4C" w:rsidRPr="00C83AB1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Custom Event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35/60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106,167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106,167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74C" w:rsidRPr="00C83AB1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57.116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74C" w:rsidRPr="00C83AB1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Denominators for Neonatal Intensive Care Unit (NICU)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162,000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162,000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74C" w:rsidRPr="00C83AB1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57.117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74C" w:rsidRPr="00C83AB1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Denominators for Specialty Care Area (SCA)/Oncology (ONC)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270,000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270,000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74C" w:rsidRPr="00C83AB1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57.118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74C" w:rsidRPr="00C83AB1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Denominators for Intensive Care Unit (ICU)/Other locations (not NICU or SCA)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1,800,000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1,800,000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74C" w:rsidRPr="00C83AB1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57.120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74C" w:rsidRPr="00C83AB1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Surgical Site Infection (SSI)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35/60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35/60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126,000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126,000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74C" w:rsidRPr="00C83AB1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57.121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74C" w:rsidRPr="00C83AB1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Denominator for Procedure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540,000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270,000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270,000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74C" w:rsidRPr="00C83AB1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57.123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74C" w:rsidRPr="00C83AB1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Antimicrobial Use and Resistance (AUR)-Microbiology Data Electronic Upload Specification Tables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74C" w:rsidRPr="00C83AB1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57.124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74C" w:rsidRPr="00C83AB1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Antimicrobial Use and Resistance (AUR)-Pharmacy Data Electronic Upload Specification Tables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74C" w:rsidRPr="00C83AB1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57.125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74C" w:rsidRPr="00C83AB1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Central Line Insertion Practices Adherence Monitoring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41,667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41,667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74C" w:rsidRPr="00C83AB1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57.126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74C" w:rsidRPr="00C83AB1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MDRO or CDI Infection Form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216,000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216,000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74C" w:rsidRPr="00C83AB1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57.127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74C" w:rsidRPr="00C83AB1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MDRO and CDI Prevention Process and Outcome Measures Monthly Monitoring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36,000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36,000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74C" w:rsidRPr="00C83AB1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57.128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74C" w:rsidRPr="00C83AB1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Laboratory-identified MDRO or CDI Event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480,000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480,000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4C" w:rsidRPr="00C83AB1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57.129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4C" w:rsidRPr="00C83AB1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Adult Sepsis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5,208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5,208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57.137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Long-Term Care Facility Component – Annual Facility Survey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1.08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378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57.138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Laboratory-identified MDRO or CDI Event for LTCF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1,050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57.139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MDRO and CDI LabID Event Reporting Monthly Summary Data for LTCF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57.140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Urinary Tract Infection (UTI) for LTCF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2,450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1,125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1,325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57.141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Monthly Reporting Plan for LTCF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57.142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Denominators for LTCF Locations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3.35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3.25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14,070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9,750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4,320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57.143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Prevention Process Measures Monthly Monitoring for LTCF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57.150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LTAC Annual Survey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367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57.151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Rehab Annual Survey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57.200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Healthcare Personnel Safety Component Annual Facility Survey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57.203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Healthcare Personnel Safety Monthly Reporting Plan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17,000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17,000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1,417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1,417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57.204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Healthcare Worker Demographic Data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3,333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3,333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57.205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Exposure to Blood/Body Fluids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2,500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2,500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57.206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Healthcare Worker Prophylaxis/Treatment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57.207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Follow-Up Laboratory Testing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57.210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Healthcare Worker Prophylaxis/Treatment-Influenza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57.300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Hemovigilance Module Annual Survey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Acute Care Facility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57.301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Hemovigilance Module Monthly Reporting Plan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57.303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Hemovigilance Module Monthly Reporting Denominators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1.17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7,020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1,020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57.305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Hemovigilance Incident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4C" w:rsidRPr="00E32C64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57.306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4C" w:rsidRPr="00E32C64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Hemovigilance Module Annual Survey - Non-Acute Care Facility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35/60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4C" w:rsidRPr="00E32C64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57.307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4C" w:rsidRPr="00E32C64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Hemovigilance Adverse Reaction - Acute Hemolytic Transfusion Reaction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4C" w:rsidRPr="00E32C64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57.308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4C" w:rsidRPr="00E32C64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Hemovigilance Adverse Reaction - Allergic Transfusion Reaction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4C" w:rsidRPr="00E32C64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57.309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4C" w:rsidRPr="00E32C64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Hemovigilance Adverse Reaction - Delayed Hemolytic Transfusion Reaction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4C" w:rsidRPr="00E32C64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57.310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4C" w:rsidRPr="00E32C64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Hemovigilance Adverse Reaction - Delayed Serologic Transfusion Reaction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4C" w:rsidRPr="00E32C64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57.311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4C" w:rsidRPr="00E32C64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Hemovigilance Adverse Reaction - Febrile Non-hemolytic Transfusion Reaction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4C" w:rsidRPr="00E32C64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57.312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4C" w:rsidRPr="00E32C64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Hemovigilance Adverse Reaction - Hypotensive Transfusion Reaction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4C" w:rsidRPr="00E32C64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57.313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4C" w:rsidRPr="00E32C64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Hemovigilance Adverse Reaction - Infection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4C" w:rsidRPr="00E32C64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57.314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4C" w:rsidRPr="00E32C64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Hemovigilance Adverse Reaction - Post Transfusion Purpura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4C" w:rsidRPr="00E32C64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57.315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4C" w:rsidRPr="00E32C64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Hemovigilance Adverse Reaction - Transfusion Associated Dyspnea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4C" w:rsidRPr="00E32C64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57.316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4C" w:rsidRPr="00E32C64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Hemovigilance Adverse Reaction - Transfusion Associated Graft vs. Host Disease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4C" w:rsidRPr="00E32C64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57.317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4C" w:rsidRPr="00E32C64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Hemovigilance Adverse Reaction - Transfusion Related Acute Lung Injury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4C" w:rsidRPr="00E32C64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57.318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4C" w:rsidRPr="00E32C64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Hemovigilance Adverse Reaction - Transfusion Associated Circulatory Overload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4C" w:rsidRPr="00E32C64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57.319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4C" w:rsidRPr="00E32C64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Hemovigilance Adverse Reaction - Unknown Transfusion Reaction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4C" w:rsidRPr="00E32C64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57.320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4C" w:rsidRPr="00E32C64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E32C64">
              <w:rPr>
                <w:rFonts w:ascii="Times New Roman" w:hAnsi="Times New Roman" w:cs="Times New Roman"/>
                <w:sz w:val="18"/>
                <w:szCs w:val="18"/>
              </w:rPr>
              <w:t>Hemovigilance Adverse Reaction - Other Transfusion Reaction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57.400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F44CD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BE3A83">
              <w:rPr>
                <w:rFonts w:ascii="Times New Roman" w:hAnsi="Times New Roman" w:cs="Times New Roman"/>
                <w:sz w:val="18"/>
                <w:szCs w:val="18"/>
              </w:rPr>
              <w:t>Patient Safety Component—Annual Facility Survey for Ambulatory Surgery Center (ASC)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57.401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F0450D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0450D">
              <w:rPr>
                <w:rFonts w:ascii="Times New Roman" w:hAnsi="Times New Roman" w:cs="Times New Roman"/>
                <w:sz w:val="18"/>
                <w:szCs w:val="18"/>
              </w:rPr>
              <w:t>Outpatient Procedure Component - Monthly Reporting Plan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15,000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15,000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57.402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F0450D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0450D">
              <w:rPr>
                <w:rFonts w:ascii="Times New Roman" w:hAnsi="Times New Roman" w:cs="Times New Roman"/>
                <w:sz w:val="18"/>
                <w:szCs w:val="18"/>
              </w:rPr>
              <w:t>Outpatient Procedure Component Event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40/60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40/60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83,333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83,333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57.403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F0450D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0450D">
              <w:rPr>
                <w:rFonts w:ascii="Times New Roman" w:hAnsi="Times New Roman" w:cs="Times New Roman"/>
                <w:sz w:val="18"/>
                <w:szCs w:val="18"/>
              </w:rPr>
              <w:t>Outpatient Procedure Component - Monthly Denominators and Summary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40/60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40/60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40,000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40,000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F0450D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0450D">
              <w:rPr>
                <w:rFonts w:ascii="Times New Roman" w:hAnsi="Times New Roman" w:cs="Times New Roman"/>
                <w:sz w:val="18"/>
                <w:szCs w:val="18"/>
              </w:rPr>
              <w:t>Outpatient Dialysis Center Practices Survey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6,500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13,000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13,000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57.501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F0450D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0450D">
              <w:rPr>
                <w:rFonts w:ascii="Times New Roman" w:hAnsi="Times New Roman" w:cs="Times New Roman"/>
                <w:sz w:val="18"/>
                <w:szCs w:val="18"/>
              </w:rPr>
              <w:t>Dialysis Monthly Reporting Plan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6,500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6,500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6,500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57.502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F0450D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0450D">
              <w:rPr>
                <w:rFonts w:ascii="Times New Roman" w:hAnsi="Times New Roman" w:cs="Times New Roman"/>
                <w:sz w:val="18"/>
                <w:szCs w:val="18"/>
              </w:rPr>
              <w:t>Dialysis Event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6,500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162,500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162,500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57.503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F0450D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0450D">
              <w:rPr>
                <w:rFonts w:ascii="Times New Roman" w:hAnsi="Times New Roman" w:cs="Times New Roman"/>
                <w:sz w:val="18"/>
                <w:szCs w:val="18"/>
              </w:rPr>
              <w:t>Denominator for Outpatient Dialysis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6,500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6,500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13,000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13,000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57.504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F0450D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0450D">
              <w:rPr>
                <w:rFonts w:ascii="Times New Roman" w:hAnsi="Times New Roman" w:cs="Times New Roman"/>
                <w:sz w:val="18"/>
                <w:szCs w:val="18"/>
              </w:rPr>
              <w:t>Prevention Process Measures Monthly Monitoring for Dialysis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1,500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1,500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1.25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1.25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22,500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22,500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57.505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F0450D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Dialysis Patient Influenza Vaccination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4,063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4,063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57.506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F0450D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Dialysis Patient Influenza Vaccination Denominator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374C" w:rsidRPr="00DA374C" w:rsidTr="00DA374C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4C" w:rsidRPr="00C83AB1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>57.507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4C" w:rsidRPr="00C83AB1" w:rsidRDefault="00DA374C" w:rsidP="00DA374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C83AB1">
              <w:rPr>
                <w:rFonts w:ascii="Times New Roman" w:hAnsi="Times New Roman" w:cs="Times New Roman"/>
                <w:sz w:val="18"/>
                <w:szCs w:val="18"/>
              </w:rPr>
              <w:t xml:space="preserve">Home Dialysis Center Practices Survey 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9968EF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374C" w:rsidRPr="00DA374C" w:rsidRDefault="00DA374C" w:rsidP="00DA374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</w:tr>
      <w:tr w:rsidR="00E32C64" w:rsidRPr="00F44CDC" w:rsidTr="009968EF">
        <w:trPr>
          <w:trHeight w:val="288"/>
        </w:trPr>
        <w:tc>
          <w:tcPr>
            <w:tcW w:w="10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C64" w:rsidRPr="00F27804" w:rsidRDefault="00E32C64" w:rsidP="00E32C64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78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Estimated Annual Burden (Hours)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C64" w:rsidRPr="009968EF" w:rsidRDefault="00DA374C" w:rsidP="00B26AA7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sz w:val="18"/>
                <w:szCs w:val="18"/>
              </w:rPr>
              <w:t>5,110,</w:t>
            </w:r>
            <w:r w:rsidR="00B26AA7">
              <w:rPr>
                <w:rFonts w:ascii="Times New Roman" w:hAnsi="Times New Roman" w:cs="Times New Roman"/>
                <w:sz w:val="18"/>
                <w:szCs w:val="18"/>
              </w:rPr>
              <w:t>966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C64" w:rsidRPr="009968EF" w:rsidRDefault="00D91BF6" w:rsidP="00E32C64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8E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,621,542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C64" w:rsidRPr="009968EF" w:rsidRDefault="00DA374C" w:rsidP="00B26AA7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37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B26A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424</w:t>
            </w:r>
            <w:bookmarkStart w:id="1" w:name="_GoBack"/>
            <w:bookmarkEnd w:id="1"/>
          </w:p>
        </w:tc>
      </w:tr>
    </w:tbl>
    <w:p w:rsidR="00DF2192" w:rsidRPr="0074387B" w:rsidRDefault="00F27804" w:rsidP="00514EA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6E5475">
        <w:rPr>
          <w:rFonts w:ascii="Times New Roman" w:hAnsi="Times New Roman" w:cs="Times New Roman"/>
          <w:sz w:val="18"/>
          <w:szCs w:val="18"/>
        </w:rPr>
        <w:t>Values were rounded prior to summation.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DF2192" w:rsidRPr="0074387B" w:rsidSect="00C21768">
      <w:headerReference w:type="default" r:id="rId8"/>
      <w:footerReference w:type="default" r:id="rId9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A0E" w:rsidRDefault="007F7A0E" w:rsidP="00DF2192">
      <w:pPr>
        <w:spacing w:after="0" w:line="240" w:lineRule="auto"/>
      </w:pPr>
      <w:r>
        <w:separator/>
      </w:r>
    </w:p>
  </w:endnote>
  <w:endnote w:type="continuationSeparator" w:id="0">
    <w:p w:rsidR="007F7A0E" w:rsidRDefault="007F7A0E" w:rsidP="00D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A0E" w:rsidRPr="0032774A" w:rsidRDefault="007F7A0E" w:rsidP="0032774A">
    <w:pPr>
      <w:pStyle w:val="Footer"/>
      <w:rPr>
        <w:szCs w:val="18"/>
      </w:rPr>
    </w:pPr>
    <w:r w:rsidRPr="004A060D">
      <w:rPr>
        <w:rFonts w:ascii="Times New Roman" w:hAnsi="Times New Roman" w:cs="Times New Roman"/>
        <w:sz w:val="16"/>
        <w:szCs w:val="16"/>
      </w:rPr>
      <w:t>Revision of estimated annual burden, in number of hours, by NHSN data collection form.</w:t>
    </w:r>
    <w:r w:rsidRPr="0032774A">
      <w:rPr>
        <w:szCs w:val="18"/>
      </w:rPr>
      <w:ptab w:relativeTo="margin" w:alignment="right" w:leader="none"/>
    </w:r>
    <w:r w:rsidRPr="00514EA4">
      <w:rPr>
        <w:rFonts w:ascii="Book Antiqua" w:hAnsi="Book Antiqua"/>
        <w:sz w:val="18"/>
        <w:szCs w:val="18"/>
      </w:rPr>
      <w:fldChar w:fldCharType="begin"/>
    </w:r>
    <w:r w:rsidRPr="00514EA4">
      <w:rPr>
        <w:rFonts w:ascii="Book Antiqua" w:hAnsi="Book Antiqua"/>
        <w:sz w:val="18"/>
        <w:szCs w:val="18"/>
      </w:rPr>
      <w:instrText xml:space="preserve"> PAGE   \* MERGEFORMAT </w:instrText>
    </w:r>
    <w:r w:rsidRPr="00514EA4">
      <w:rPr>
        <w:rFonts w:ascii="Book Antiqua" w:hAnsi="Book Antiqua"/>
        <w:sz w:val="18"/>
        <w:szCs w:val="18"/>
      </w:rPr>
      <w:fldChar w:fldCharType="separate"/>
    </w:r>
    <w:r w:rsidR="00B26AA7">
      <w:rPr>
        <w:rFonts w:ascii="Book Antiqua" w:hAnsi="Book Antiqua"/>
        <w:noProof/>
        <w:sz w:val="18"/>
        <w:szCs w:val="18"/>
      </w:rPr>
      <w:t>2</w:t>
    </w:r>
    <w:r w:rsidRPr="00514EA4">
      <w:rPr>
        <w:rFonts w:ascii="Book Antiqua" w:hAnsi="Book Antiqu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A0E" w:rsidRDefault="007F7A0E" w:rsidP="00DF2192">
      <w:pPr>
        <w:spacing w:after="0" w:line="240" w:lineRule="auto"/>
      </w:pPr>
      <w:r>
        <w:separator/>
      </w:r>
    </w:p>
  </w:footnote>
  <w:footnote w:type="continuationSeparator" w:id="0">
    <w:p w:rsidR="007F7A0E" w:rsidRDefault="007F7A0E" w:rsidP="00DF2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A0E" w:rsidRPr="0074387B" w:rsidRDefault="007F7A0E" w:rsidP="007A0F2D">
    <w:pPr>
      <w:pStyle w:val="Header"/>
      <w:rPr>
        <w:rFonts w:ascii="Times New Roman" w:hAnsi="Times New Roman" w:cs="Times New Roman"/>
        <w:sz w:val="16"/>
        <w:szCs w:val="16"/>
      </w:rPr>
    </w:pPr>
    <w:r w:rsidRPr="0074387B">
      <w:rPr>
        <w:rFonts w:ascii="Times New Roman" w:hAnsi="Times New Roman" w:cs="Times New Roman"/>
        <w:sz w:val="16"/>
        <w:szCs w:val="16"/>
      </w:rPr>
      <w:t>National Healthcare Safety Network (NHSN)</w:t>
    </w:r>
  </w:p>
  <w:p w:rsidR="007F7A0E" w:rsidRPr="0074387B" w:rsidRDefault="007F7A0E" w:rsidP="007A0F2D">
    <w:pPr>
      <w:pStyle w:val="Header"/>
      <w:rPr>
        <w:rFonts w:ascii="Times New Roman" w:hAnsi="Times New Roman" w:cs="Times New Roman"/>
        <w:sz w:val="16"/>
        <w:szCs w:val="16"/>
      </w:rPr>
    </w:pPr>
    <w:r w:rsidRPr="0074387B">
      <w:rPr>
        <w:rFonts w:ascii="Times New Roman" w:hAnsi="Times New Roman" w:cs="Times New Roman"/>
        <w:sz w:val="16"/>
        <w:szCs w:val="16"/>
      </w:rPr>
      <w:t>OMB Control No. 0920-0666</w:t>
    </w:r>
  </w:p>
  <w:p w:rsidR="007F7A0E" w:rsidRDefault="007F7A0E" w:rsidP="007A0F2D">
    <w:pPr>
      <w:pStyle w:val="Header"/>
      <w:rPr>
        <w:rFonts w:ascii="Book Antiqua" w:hAnsi="Book Antiqua"/>
        <w:sz w:val="18"/>
        <w:szCs w:val="18"/>
      </w:rPr>
    </w:pPr>
    <w:r w:rsidRPr="0074387B">
      <w:rPr>
        <w:rFonts w:ascii="Times New Roman" w:hAnsi="Times New Roman" w:cs="Times New Roman"/>
        <w:sz w:val="16"/>
        <w:szCs w:val="16"/>
      </w:rPr>
      <w:t xml:space="preserve">Revision Request </w:t>
    </w:r>
    <w:r w:rsidR="00A10B63">
      <w:rPr>
        <w:rFonts w:ascii="Times New Roman" w:hAnsi="Times New Roman" w:cs="Times New Roman"/>
        <w:sz w:val="16"/>
        <w:szCs w:val="16"/>
      </w:rPr>
      <w:t>May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A19AE"/>
    <w:multiLevelType w:val="hybridMultilevel"/>
    <w:tmpl w:val="5A3046EE"/>
    <w:lvl w:ilvl="0" w:tplc="94E8F7BA">
      <w:start w:val="1"/>
      <w:numFmt w:val="decimal"/>
      <w:lvlText w:val="%1."/>
      <w:lvlJc w:val="left"/>
      <w:pPr>
        <w:ind w:left="1080" w:hanging="360"/>
      </w:pPr>
      <w:rPr>
        <w:rFonts w:ascii="Book Antiqua" w:eastAsia="SimSu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768"/>
    <w:rsid w:val="00016572"/>
    <w:rsid w:val="00016D61"/>
    <w:rsid w:val="000458DE"/>
    <w:rsid w:val="00045ECD"/>
    <w:rsid w:val="00080571"/>
    <w:rsid w:val="0009206C"/>
    <w:rsid w:val="001501EA"/>
    <w:rsid w:val="001604E1"/>
    <w:rsid w:val="0016775F"/>
    <w:rsid w:val="00172AFB"/>
    <w:rsid w:val="00176559"/>
    <w:rsid w:val="00195C4C"/>
    <w:rsid w:val="001C26C7"/>
    <w:rsid w:val="001E42A4"/>
    <w:rsid w:val="00251BA5"/>
    <w:rsid w:val="002A39FA"/>
    <w:rsid w:val="002B2185"/>
    <w:rsid w:val="002E2A0C"/>
    <w:rsid w:val="00301413"/>
    <w:rsid w:val="00315DE8"/>
    <w:rsid w:val="0032774A"/>
    <w:rsid w:val="00334531"/>
    <w:rsid w:val="00363842"/>
    <w:rsid w:val="00376AB3"/>
    <w:rsid w:val="00393106"/>
    <w:rsid w:val="003977E1"/>
    <w:rsid w:val="003A0684"/>
    <w:rsid w:val="003C1128"/>
    <w:rsid w:val="003F1339"/>
    <w:rsid w:val="004363CE"/>
    <w:rsid w:val="0045513D"/>
    <w:rsid w:val="00456701"/>
    <w:rsid w:val="004A060D"/>
    <w:rsid w:val="00514EA4"/>
    <w:rsid w:val="00517B83"/>
    <w:rsid w:val="00524014"/>
    <w:rsid w:val="00552403"/>
    <w:rsid w:val="00591744"/>
    <w:rsid w:val="005C2A32"/>
    <w:rsid w:val="0060177A"/>
    <w:rsid w:val="00602345"/>
    <w:rsid w:val="0061372D"/>
    <w:rsid w:val="00636646"/>
    <w:rsid w:val="00671B5F"/>
    <w:rsid w:val="00672583"/>
    <w:rsid w:val="00681225"/>
    <w:rsid w:val="0069270D"/>
    <w:rsid w:val="006A2DD3"/>
    <w:rsid w:val="006B74F9"/>
    <w:rsid w:val="006C0872"/>
    <w:rsid w:val="006D6EBF"/>
    <w:rsid w:val="006E456D"/>
    <w:rsid w:val="006E5475"/>
    <w:rsid w:val="00717E36"/>
    <w:rsid w:val="0074045B"/>
    <w:rsid w:val="0074387B"/>
    <w:rsid w:val="007947F9"/>
    <w:rsid w:val="007A0F2D"/>
    <w:rsid w:val="007B28CD"/>
    <w:rsid w:val="007F7A0E"/>
    <w:rsid w:val="00870043"/>
    <w:rsid w:val="008712A0"/>
    <w:rsid w:val="00884D50"/>
    <w:rsid w:val="00887597"/>
    <w:rsid w:val="008F72C5"/>
    <w:rsid w:val="0092558B"/>
    <w:rsid w:val="009968EF"/>
    <w:rsid w:val="009B4D5E"/>
    <w:rsid w:val="009D40C1"/>
    <w:rsid w:val="009F5B27"/>
    <w:rsid w:val="00A10B63"/>
    <w:rsid w:val="00A36428"/>
    <w:rsid w:val="00A52892"/>
    <w:rsid w:val="00A86603"/>
    <w:rsid w:val="00AA29AE"/>
    <w:rsid w:val="00AD26FD"/>
    <w:rsid w:val="00B25976"/>
    <w:rsid w:val="00B26AA7"/>
    <w:rsid w:val="00B35851"/>
    <w:rsid w:val="00B850C7"/>
    <w:rsid w:val="00B85BEE"/>
    <w:rsid w:val="00BD2C26"/>
    <w:rsid w:val="00BE3A83"/>
    <w:rsid w:val="00C01237"/>
    <w:rsid w:val="00C21768"/>
    <w:rsid w:val="00C222E3"/>
    <w:rsid w:val="00C479BB"/>
    <w:rsid w:val="00C629F6"/>
    <w:rsid w:val="00C83AB1"/>
    <w:rsid w:val="00C92A47"/>
    <w:rsid w:val="00CD32CB"/>
    <w:rsid w:val="00CE4885"/>
    <w:rsid w:val="00D10B1B"/>
    <w:rsid w:val="00D30398"/>
    <w:rsid w:val="00D34D9B"/>
    <w:rsid w:val="00D47A0F"/>
    <w:rsid w:val="00D85A28"/>
    <w:rsid w:val="00D91BF6"/>
    <w:rsid w:val="00DA374C"/>
    <w:rsid w:val="00DF2192"/>
    <w:rsid w:val="00E32C64"/>
    <w:rsid w:val="00E32E43"/>
    <w:rsid w:val="00E6743F"/>
    <w:rsid w:val="00ED200A"/>
    <w:rsid w:val="00ED79D9"/>
    <w:rsid w:val="00F0450D"/>
    <w:rsid w:val="00F27804"/>
    <w:rsid w:val="00F3299F"/>
    <w:rsid w:val="00F33D2A"/>
    <w:rsid w:val="00F41DDD"/>
    <w:rsid w:val="00F44CDC"/>
    <w:rsid w:val="00FB106B"/>
    <w:rsid w:val="00FD46F5"/>
    <w:rsid w:val="00FE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C48F47-3A4C-432E-83B2-E0AD351A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F21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21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2192"/>
    <w:rPr>
      <w:vertAlign w:val="superscript"/>
    </w:rPr>
  </w:style>
  <w:style w:type="paragraph" w:styleId="Header">
    <w:name w:val="header"/>
    <w:basedOn w:val="Normal"/>
    <w:link w:val="HeaderChar"/>
    <w:unhideWhenUsed/>
    <w:rsid w:val="007A0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0F2D"/>
  </w:style>
  <w:style w:type="paragraph" w:styleId="Footer">
    <w:name w:val="footer"/>
    <w:basedOn w:val="Normal"/>
    <w:link w:val="FooterChar"/>
    <w:uiPriority w:val="99"/>
    <w:unhideWhenUsed/>
    <w:rsid w:val="007A0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F2D"/>
  </w:style>
  <w:style w:type="paragraph" w:styleId="BalloonText">
    <w:name w:val="Balloon Text"/>
    <w:basedOn w:val="Normal"/>
    <w:link w:val="BalloonTextChar"/>
    <w:uiPriority w:val="99"/>
    <w:semiHidden/>
    <w:unhideWhenUsed/>
    <w:rsid w:val="00327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74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12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51710-9031-48C2-9334-1AFDD0423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6939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fom7</dc:creator>
  <cp:lastModifiedBy>Webb, Amy (CDC/OID/NCEZID) (CTR)</cp:lastModifiedBy>
  <cp:revision>2</cp:revision>
  <cp:lastPrinted>2012-05-22T15:57:00Z</cp:lastPrinted>
  <dcterms:created xsi:type="dcterms:W3CDTF">2016-08-11T21:33:00Z</dcterms:created>
  <dcterms:modified xsi:type="dcterms:W3CDTF">2016-08-11T21:33:00Z</dcterms:modified>
</cp:coreProperties>
</file>