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91B53F" w14:textId="62F8C92D" w:rsidR="0049457B" w:rsidRPr="00461151" w:rsidRDefault="0049457B" w:rsidP="00461151">
      <w:pPr>
        <w:tabs>
          <w:tab w:val="left" w:pos="1080"/>
        </w:tabs>
        <w:spacing w:after="0" w:line="240" w:lineRule="auto"/>
        <w:ind w:left="1080" w:hanging="1080"/>
        <w:rPr>
          <w:rFonts w:ascii="Times New Roman" w:hAnsi="Times New Roman" w:cs="Times New Roman"/>
          <w:sz w:val="24"/>
          <w:szCs w:val="24"/>
        </w:rPr>
      </w:pPr>
      <w:r w:rsidRPr="00461151">
        <w:rPr>
          <w:rFonts w:ascii="Times New Roman" w:hAnsi="Times New Roman" w:cs="Times New Roman"/>
          <w:b/>
          <w:bCs/>
          <w:sz w:val="24"/>
          <w:szCs w:val="24"/>
        </w:rPr>
        <w:t>To:</w:t>
      </w:r>
      <w:r w:rsidRPr="00461151">
        <w:rPr>
          <w:rFonts w:ascii="Times New Roman" w:hAnsi="Times New Roman" w:cs="Times New Roman"/>
          <w:sz w:val="24"/>
          <w:szCs w:val="24"/>
        </w:rPr>
        <w:tab/>
        <w:t xml:space="preserve">Stephanie </w:t>
      </w:r>
      <w:proofErr w:type="spellStart"/>
      <w:r w:rsidR="000301D5" w:rsidRPr="00461151">
        <w:rPr>
          <w:rFonts w:ascii="Times New Roman" w:hAnsi="Times New Roman" w:cs="Times New Roman"/>
          <w:sz w:val="24"/>
          <w:szCs w:val="24"/>
        </w:rPr>
        <w:t>Tatham</w:t>
      </w:r>
      <w:proofErr w:type="spellEnd"/>
      <w:r w:rsidRPr="00461151">
        <w:rPr>
          <w:rFonts w:ascii="Times New Roman" w:hAnsi="Times New Roman" w:cs="Times New Roman"/>
          <w:sz w:val="24"/>
          <w:szCs w:val="24"/>
        </w:rPr>
        <w:t>, Office of Information and Regulatory Affairs (OIRA); Office of Management and Budget (OMB)</w:t>
      </w:r>
    </w:p>
    <w:p w14:paraId="210B7808" w14:textId="77777777" w:rsidR="00461151" w:rsidRPr="00461151" w:rsidRDefault="00461151" w:rsidP="00461151">
      <w:pPr>
        <w:tabs>
          <w:tab w:val="left" w:pos="1080"/>
        </w:tabs>
        <w:spacing w:after="0" w:line="240" w:lineRule="auto"/>
        <w:ind w:left="1080" w:hanging="1080"/>
        <w:rPr>
          <w:rFonts w:ascii="Times New Roman" w:hAnsi="Times New Roman" w:cs="Times New Roman"/>
          <w:b/>
          <w:bCs/>
          <w:sz w:val="24"/>
          <w:szCs w:val="24"/>
        </w:rPr>
      </w:pPr>
    </w:p>
    <w:p w14:paraId="2491B540" w14:textId="77777777" w:rsidR="0049457B" w:rsidRPr="00461151" w:rsidRDefault="0049457B" w:rsidP="00461151">
      <w:pPr>
        <w:tabs>
          <w:tab w:val="left" w:pos="1080"/>
        </w:tabs>
        <w:spacing w:after="0" w:line="240" w:lineRule="auto"/>
        <w:ind w:left="1080" w:hanging="1080"/>
        <w:rPr>
          <w:rFonts w:ascii="Times New Roman" w:hAnsi="Times New Roman" w:cs="Times New Roman"/>
          <w:sz w:val="24"/>
          <w:szCs w:val="24"/>
        </w:rPr>
      </w:pPr>
      <w:r w:rsidRPr="00461151">
        <w:rPr>
          <w:rFonts w:ascii="Times New Roman" w:hAnsi="Times New Roman" w:cs="Times New Roman"/>
          <w:b/>
          <w:bCs/>
          <w:sz w:val="24"/>
          <w:szCs w:val="24"/>
        </w:rPr>
        <w:t>From:</w:t>
      </w:r>
      <w:r w:rsidRPr="00461151">
        <w:rPr>
          <w:rFonts w:ascii="Times New Roman" w:hAnsi="Times New Roman" w:cs="Times New Roman"/>
          <w:sz w:val="24"/>
          <w:szCs w:val="24"/>
        </w:rPr>
        <w:tab/>
      </w:r>
      <w:r w:rsidRPr="00461151">
        <w:rPr>
          <w:rFonts w:ascii="Times New Roman" w:hAnsi="Times New Roman" w:cs="Times New Roman"/>
          <w:sz w:val="24"/>
          <w:szCs w:val="24"/>
        </w:rPr>
        <w:t xml:space="preserve">Nancy </w:t>
      </w:r>
      <w:proofErr w:type="spellStart"/>
      <w:r w:rsidRPr="00461151">
        <w:rPr>
          <w:rFonts w:ascii="Times New Roman" w:hAnsi="Times New Roman" w:cs="Times New Roman"/>
          <w:sz w:val="24"/>
          <w:szCs w:val="24"/>
        </w:rPr>
        <w:t>Geyelin</w:t>
      </w:r>
      <w:proofErr w:type="spellEnd"/>
      <w:r w:rsidRPr="00461151">
        <w:rPr>
          <w:rFonts w:ascii="Times New Roman" w:hAnsi="Times New Roman" w:cs="Times New Roman"/>
          <w:sz w:val="24"/>
          <w:szCs w:val="24"/>
        </w:rPr>
        <w:t xml:space="preserve"> Margie, Office of Planning, Research and Evaluation (OPRE); Administration for Children and Families (ACF)</w:t>
      </w:r>
    </w:p>
    <w:p w14:paraId="500894C9" w14:textId="77777777" w:rsidR="00461151" w:rsidRPr="00461151" w:rsidRDefault="00461151" w:rsidP="00461151">
      <w:pPr>
        <w:tabs>
          <w:tab w:val="left" w:pos="1080"/>
        </w:tabs>
        <w:spacing w:after="0" w:line="240" w:lineRule="auto"/>
        <w:rPr>
          <w:rFonts w:ascii="Times New Roman" w:hAnsi="Times New Roman" w:cs="Times New Roman"/>
          <w:b/>
          <w:bCs/>
          <w:sz w:val="24"/>
          <w:szCs w:val="24"/>
        </w:rPr>
      </w:pPr>
    </w:p>
    <w:p w14:paraId="2491B541" w14:textId="1009C2A7" w:rsidR="0049457B" w:rsidRPr="00461151" w:rsidRDefault="0049457B" w:rsidP="00461151">
      <w:pPr>
        <w:tabs>
          <w:tab w:val="left" w:pos="1080"/>
        </w:tabs>
        <w:spacing w:after="0" w:line="240" w:lineRule="auto"/>
        <w:rPr>
          <w:rFonts w:ascii="Times New Roman" w:hAnsi="Times New Roman" w:cs="Times New Roman"/>
          <w:sz w:val="24"/>
          <w:szCs w:val="24"/>
        </w:rPr>
      </w:pPr>
      <w:r w:rsidRPr="00461151">
        <w:rPr>
          <w:rFonts w:ascii="Times New Roman" w:hAnsi="Times New Roman" w:cs="Times New Roman"/>
          <w:b/>
          <w:bCs/>
          <w:sz w:val="24"/>
          <w:szCs w:val="24"/>
        </w:rPr>
        <w:t>Date:</w:t>
      </w:r>
      <w:r w:rsidRPr="00461151">
        <w:rPr>
          <w:rFonts w:ascii="Times New Roman" w:hAnsi="Times New Roman" w:cs="Times New Roman"/>
          <w:sz w:val="24"/>
          <w:szCs w:val="24"/>
        </w:rPr>
        <w:tab/>
      </w:r>
      <w:r w:rsidR="006A1543">
        <w:rPr>
          <w:rFonts w:ascii="Times New Roman" w:hAnsi="Times New Roman" w:cs="Times New Roman"/>
          <w:sz w:val="24"/>
          <w:szCs w:val="24"/>
        </w:rPr>
        <w:t>July 25</w:t>
      </w:r>
      <w:r w:rsidR="00552CD1" w:rsidRPr="00461151">
        <w:rPr>
          <w:rFonts w:ascii="Times New Roman" w:hAnsi="Times New Roman" w:cs="Times New Roman"/>
          <w:sz w:val="24"/>
          <w:szCs w:val="24"/>
        </w:rPr>
        <w:t xml:space="preserve">, </w:t>
      </w:r>
      <w:r w:rsidR="00E33186" w:rsidRPr="00461151">
        <w:rPr>
          <w:rFonts w:ascii="Times New Roman" w:hAnsi="Times New Roman" w:cs="Times New Roman"/>
          <w:sz w:val="24"/>
          <w:szCs w:val="24"/>
        </w:rPr>
        <w:t>2016</w:t>
      </w:r>
    </w:p>
    <w:p w14:paraId="7440C09A" w14:textId="77777777" w:rsidR="00461151" w:rsidRPr="00461151" w:rsidRDefault="00461151" w:rsidP="00461151">
      <w:pPr>
        <w:tabs>
          <w:tab w:val="left" w:pos="1080"/>
        </w:tabs>
        <w:spacing w:after="0" w:line="240" w:lineRule="auto"/>
        <w:ind w:left="1080" w:hanging="1080"/>
        <w:rPr>
          <w:rFonts w:ascii="Times New Roman" w:hAnsi="Times New Roman" w:cs="Times New Roman"/>
          <w:b/>
          <w:bCs/>
          <w:sz w:val="24"/>
          <w:szCs w:val="24"/>
        </w:rPr>
      </w:pPr>
      <w:bookmarkStart w:id="0" w:name="_GoBack"/>
      <w:bookmarkEnd w:id="0"/>
    </w:p>
    <w:p w14:paraId="2491B542" w14:textId="1305AD57" w:rsidR="0049457B" w:rsidRPr="00461151" w:rsidRDefault="0049457B" w:rsidP="00461151">
      <w:pPr>
        <w:tabs>
          <w:tab w:val="left" w:pos="1080"/>
        </w:tabs>
        <w:spacing w:after="0" w:line="240" w:lineRule="auto"/>
        <w:ind w:left="1080" w:hanging="1080"/>
        <w:rPr>
          <w:rFonts w:ascii="Times New Roman" w:hAnsi="Times New Roman" w:cs="Times New Roman"/>
          <w:sz w:val="24"/>
          <w:szCs w:val="24"/>
        </w:rPr>
      </w:pPr>
      <w:r w:rsidRPr="00461151">
        <w:rPr>
          <w:rFonts w:ascii="Times New Roman" w:hAnsi="Times New Roman" w:cs="Times New Roman"/>
          <w:b/>
          <w:bCs/>
          <w:sz w:val="24"/>
          <w:szCs w:val="24"/>
        </w:rPr>
        <w:t>Subject:</w:t>
      </w:r>
      <w:r w:rsidRPr="00461151">
        <w:rPr>
          <w:rFonts w:ascii="Times New Roman" w:hAnsi="Times New Roman" w:cs="Times New Roman"/>
          <w:sz w:val="24"/>
          <w:szCs w:val="24"/>
        </w:rPr>
        <w:tab/>
      </w:r>
      <w:r w:rsidR="000B75EC">
        <w:rPr>
          <w:rFonts w:ascii="Times New Roman" w:hAnsi="Times New Roman" w:cs="Times New Roman"/>
          <w:sz w:val="24"/>
          <w:szCs w:val="24"/>
        </w:rPr>
        <w:t>Interim e</w:t>
      </w:r>
      <w:r w:rsidR="000301D5" w:rsidRPr="00461151">
        <w:rPr>
          <w:rFonts w:ascii="Times New Roman" w:hAnsi="Times New Roman" w:cs="Times New Roman"/>
          <w:sz w:val="24"/>
          <w:szCs w:val="24"/>
        </w:rPr>
        <w:t xml:space="preserve">xperiment </w:t>
      </w:r>
      <w:r w:rsidR="000301D5" w:rsidRPr="00461151">
        <w:rPr>
          <w:rFonts w:ascii="Times New Roman" w:hAnsi="Times New Roman" w:cs="Times New Roman"/>
          <w:sz w:val="24"/>
          <w:szCs w:val="24"/>
        </w:rPr>
        <w:t>results and n</w:t>
      </w:r>
      <w:r w:rsidR="000B75EC">
        <w:rPr>
          <w:rFonts w:ascii="Times New Roman" w:hAnsi="Times New Roman" w:cs="Times New Roman"/>
          <w:sz w:val="24"/>
          <w:szCs w:val="24"/>
        </w:rPr>
        <w:t>on-s</w:t>
      </w:r>
      <w:r w:rsidRPr="00461151">
        <w:rPr>
          <w:rFonts w:ascii="Times New Roman" w:hAnsi="Times New Roman" w:cs="Times New Roman"/>
          <w:sz w:val="24"/>
          <w:szCs w:val="24"/>
        </w:rPr>
        <w:t xml:space="preserve">ubstantive change request for </w:t>
      </w:r>
      <w:r w:rsidR="008E7326" w:rsidRPr="00461151">
        <w:rPr>
          <w:rFonts w:ascii="Times New Roman" w:hAnsi="Times New Roman" w:cs="Times New Roman"/>
          <w:sz w:val="24"/>
          <w:szCs w:val="24"/>
        </w:rPr>
        <w:t>MIHOPE family follow-up incentive structure</w:t>
      </w:r>
      <w:r w:rsidRPr="00461151">
        <w:rPr>
          <w:rFonts w:ascii="Times New Roman" w:hAnsi="Times New Roman" w:cs="Times New Roman"/>
          <w:sz w:val="24"/>
          <w:szCs w:val="24"/>
        </w:rPr>
        <w:t xml:space="preserve"> (Information Collection 0970-0402)</w:t>
      </w:r>
    </w:p>
    <w:p w14:paraId="2491B543" w14:textId="77777777" w:rsidR="0049457B" w:rsidRPr="00461151" w:rsidRDefault="0049457B" w:rsidP="00461151">
      <w:pPr>
        <w:spacing w:after="0" w:line="240" w:lineRule="auto"/>
        <w:rPr>
          <w:rFonts w:ascii="Times New Roman" w:hAnsi="Times New Roman" w:cs="Times New Roman"/>
          <w:sz w:val="24"/>
          <w:szCs w:val="24"/>
        </w:rPr>
      </w:pPr>
    </w:p>
    <w:p w14:paraId="2B075621" w14:textId="77777777" w:rsidR="00461151" w:rsidRPr="00461151" w:rsidRDefault="00461151" w:rsidP="00461151">
      <w:pPr>
        <w:spacing w:after="0" w:line="240" w:lineRule="auto"/>
        <w:rPr>
          <w:rFonts w:ascii="Times New Roman" w:hAnsi="Times New Roman" w:cs="Times New Roman"/>
          <w:sz w:val="24"/>
          <w:szCs w:val="24"/>
        </w:rPr>
      </w:pPr>
    </w:p>
    <w:p w14:paraId="6B9C0B47" w14:textId="5F635CB1" w:rsidR="00FE18C8" w:rsidRPr="00461151" w:rsidRDefault="00A62139" w:rsidP="00461151">
      <w:pPr>
        <w:spacing w:after="0" w:line="240" w:lineRule="auto"/>
        <w:rPr>
          <w:rFonts w:ascii="Times New Roman" w:hAnsi="Times New Roman" w:cs="Times New Roman"/>
          <w:sz w:val="24"/>
          <w:szCs w:val="24"/>
        </w:rPr>
      </w:pPr>
      <w:r w:rsidRPr="00461151">
        <w:rPr>
          <w:rFonts w:ascii="Times New Roman" w:hAnsi="Times New Roman" w:cs="Times New Roman"/>
          <w:sz w:val="24"/>
          <w:szCs w:val="24"/>
        </w:rPr>
        <w:t xml:space="preserve">As approved in our </w:t>
      </w:r>
      <w:r w:rsidR="006B4256" w:rsidRPr="00461151">
        <w:rPr>
          <w:rFonts w:ascii="Times New Roman" w:hAnsi="Times New Roman" w:cs="Times New Roman"/>
          <w:sz w:val="24"/>
          <w:szCs w:val="24"/>
        </w:rPr>
        <w:t xml:space="preserve">information collection request </w:t>
      </w:r>
      <w:r w:rsidR="0049457B" w:rsidRPr="00461151">
        <w:rPr>
          <w:rFonts w:ascii="Times New Roman" w:hAnsi="Times New Roman" w:cs="Times New Roman"/>
          <w:sz w:val="24"/>
          <w:szCs w:val="24"/>
        </w:rPr>
        <w:t>for the MIHOPE follow-up data collection (OMB Control No: 0970-0402</w:t>
      </w:r>
      <w:r w:rsidR="000301D5" w:rsidRPr="00461151">
        <w:rPr>
          <w:rFonts w:ascii="Times New Roman" w:hAnsi="Times New Roman" w:cs="Times New Roman"/>
          <w:sz w:val="24"/>
          <w:szCs w:val="24"/>
        </w:rPr>
        <w:t xml:space="preserve">, approved </w:t>
      </w:r>
      <w:r w:rsidR="00295BBB">
        <w:rPr>
          <w:rFonts w:ascii="Times New Roman" w:hAnsi="Times New Roman" w:cs="Times New Roman"/>
          <w:sz w:val="24"/>
          <w:szCs w:val="24"/>
        </w:rPr>
        <w:t>08/06/2015</w:t>
      </w:r>
      <w:r w:rsidR="006A1543">
        <w:rPr>
          <w:rFonts w:ascii="Times New Roman" w:hAnsi="Times New Roman" w:cs="Times New Roman"/>
          <w:sz w:val="24"/>
          <w:szCs w:val="24"/>
        </w:rPr>
        <w:t>)</w:t>
      </w:r>
      <w:r w:rsidR="0049457B" w:rsidRPr="00461151">
        <w:rPr>
          <w:rFonts w:ascii="Times New Roman" w:hAnsi="Times New Roman" w:cs="Times New Roman"/>
          <w:sz w:val="24"/>
          <w:szCs w:val="24"/>
        </w:rPr>
        <w:t xml:space="preserve">, </w:t>
      </w:r>
      <w:r w:rsidR="006B4256" w:rsidRPr="00461151">
        <w:rPr>
          <w:rFonts w:ascii="Times New Roman" w:hAnsi="Times New Roman" w:cs="Times New Roman"/>
          <w:sz w:val="24"/>
          <w:szCs w:val="24"/>
        </w:rPr>
        <w:t xml:space="preserve">we </w:t>
      </w:r>
      <w:r w:rsidRPr="00461151">
        <w:rPr>
          <w:rFonts w:ascii="Times New Roman" w:hAnsi="Times New Roman" w:cs="Times New Roman"/>
          <w:sz w:val="24"/>
          <w:szCs w:val="24"/>
        </w:rPr>
        <w:t xml:space="preserve">are conducting an </w:t>
      </w:r>
      <w:r w:rsidR="002025CA" w:rsidRPr="00461151">
        <w:rPr>
          <w:rFonts w:ascii="Times New Roman" w:hAnsi="Times New Roman" w:cs="Times New Roman"/>
          <w:sz w:val="24"/>
          <w:szCs w:val="24"/>
        </w:rPr>
        <w:t>experiment with the level and timing of incentives</w:t>
      </w:r>
      <w:r w:rsidRPr="00461151">
        <w:rPr>
          <w:rFonts w:ascii="Times New Roman" w:hAnsi="Times New Roman" w:cs="Times New Roman"/>
          <w:sz w:val="24"/>
          <w:szCs w:val="24"/>
        </w:rPr>
        <w:t xml:space="preserve">, in order to </w:t>
      </w:r>
      <w:r w:rsidR="00FE18C8" w:rsidRPr="00461151">
        <w:rPr>
          <w:rFonts w:ascii="Times New Roman" w:hAnsi="Times New Roman" w:cs="Times New Roman"/>
          <w:sz w:val="24"/>
          <w:szCs w:val="24"/>
        </w:rPr>
        <w:t xml:space="preserve">inform future data collection </w:t>
      </w:r>
      <w:r w:rsidRPr="00461151">
        <w:rPr>
          <w:rFonts w:ascii="Times New Roman" w:hAnsi="Times New Roman" w:cs="Times New Roman"/>
          <w:sz w:val="24"/>
          <w:szCs w:val="24"/>
        </w:rPr>
        <w:t xml:space="preserve">efforts </w:t>
      </w:r>
      <w:r w:rsidR="00FE18C8" w:rsidRPr="00461151">
        <w:rPr>
          <w:rFonts w:ascii="Times New Roman" w:hAnsi="Times New Roman" w:cs="Times New Roman"/>
          <w:sz w:val="24"/>
          <w:szCs w:val="24"/>
        </w:rPr>
        <w:t>for MIHOPE and other studies</w:t>
      </w:r>
      <w:r w:rsidR="002025CA" w:rsidRPr="00461151">
        <w:rPr>
          <w:rFonts w:ascii="Times New Roman" w:hAnsi="Times New Roman" w:cs="Times New Roman"/>
          <w:sz w:val="24"/>
          <w:szCs w:val="24"/>
        </w:rPr>
        <w:t xml:space="preserve">. </w:t>
      </w:r>
      <w:r w:rsidRPr="00461151">
        <w:rPr>
          <w:rFonts w:ascii="Times New Roman" w:hAnsi="Times New Roman" w:cs="Times New Roman"/>
          <w:sz w:val="24"/>
          <w:szCs w:val="24"/>
        </w:rPr>
        <w:t xml:space="preserve">Interim analyses based on </w:t>
      </w:r>
      <w:r w:rsidR="005572FF" w:rsidRPr="00461151">
        <w:rPr>
          <w:rFonts w:ascii="Times New Roman" w:hAnsi="Times New Roman" w:cs="Times New Roman"/>
          <w:sz w:val="24"/>
          <w:szCs w:val="24"/>
        </w:rPr>
        <w:t xml:space="preserve">688 participants </w:t>
      </w:r>
      <w:r w:rsidRPr="00461151">
        <w:rPr>
          <w:rFonts w:ascii="Times New Roman" w:hAnsi="Times New Roman" w:cs="Times New Roman"/>
          <w:sz w:val="24"/>
          <w:szCs w:val="24"/>
        </w:rPr>
        <w:t>(</w:t>
      </w:r>
      <w:r w:rsidR="00491463">
        <w:rPr>
          <w:rFonts w:ascii="Times New Roman" w:hAnsi="Times New Roman" w:cs="Times New Roman"/>
          <w:sz w:val="24"/>
          <w:szCs w:val="24"/>
        </w:rPr>
        <w:t>final sample will be approximately 1700 participants</w:t>
      </w:r>
      <w:r w:rsidRPr="00461151">
        <w:rPr>
          <w:rFonts w:ascii="Times New Roman" w:hAnsi="Times New Roman" w:cs="Times New Roman"/>
          <w:sz w:val="24"/>
          <w:szCs w:val="24"/>
        </w:rPr>
        <w:t xml:space="preserve">) </w:t>
      </w:r>
      <w:r w:rsidR="005B70D4" w:rsidRPr="00461151">
        <w:rPr>
          <w:rFonts w:ascii="Times New Roman" w:hAnsi="Times New Roman" w:cs="Times New Roman"/>
          <w:sz w:val="24"/>
          <w:szCs w:val="24"/>
        </w:rPr>
        <w:t xml:space="preserve">suggest that the early bird incentive is generating a higher response rate to obtain survey responses. </w:t>
      </w:r>
      <w:r w:rsidRPr="00461151">
        <w:rPr>
          <w:rFonts w:ascii="Times New Roman" w:hAnsi="Times New Roman" w:cs="Times New Roman"/>
          <w:sz w:val="24"/>
          <w:szCs w:val="24"/>
        </w:rPr>
        <w:t xml:space="preserve">Therefore, </w:t>
      </w:r>
      <w:r w:rsidR="002025CA" w:rsidRPr="00461151">
        <w:rPr>
          <w:rFonts w:ascii="Times New Roman" w:hAnsi="Times New Roman" w:cs="Times New Roman"/>
          <w:sz w:val="24"/>
          <w:szCs w:val="24"/>
        </w:rPr>
        <w:t xml:space="preserve">we </w:t>
      </w:r>
      <w:r w:rsidRPr="00461151">
        <w:rPr>
          <w:rFonts w:ascii="Times New Roman" w:hAnsi="Times New Roman" w:cs="Times New Roman"/>
          <w:sz w:val="24"/>
          <w:szCs w:val="24"/>
        </w:rPr>
        <w:t xml:space="preserve">request </w:t>
      </w:r>
      <w:r w:rsidR="000301D5" w:rsidRPr="00461151">
        <w:rPr>
          <w:rFonts w:ascii="Times New Roman" w:hAnsi="Times New Roman" w:cs="Times New Roman"/>
          <w:sz w:val="24"/>
          <w:szCs w:val="24"/>
        </w:rPr>
        <w:t>approval</w:t>
      </w:r>
      <w:r w:rsidRPr="00461151">
        <w:rPr>
          <w:rFonts w:ascii="Times New Roman" w:hAnsi="Times New Roman" w:cs="Times New Roman"/>
          <w:sz w:val="24"/>
          <w:szCs w:val="24"/>
        </w:rPr>
        <w:t xml:space="preserve"> to implement the </w:t>
      </w:r>
      <w:r w:rsidR="00FE18C8" w:rsidRPr="00461151">
        <w:rPr>
          <w:rFonts w:ascii="Times New Roman" w:hAnsi="Times New Roman" w:cs="Times New Roman"/>
          <w:sz w:val="24"/>
          <w:szCs w:val="24"/>
        </w:rPr>
        <w:t>early bird incentive</w:t>
      </w:r>
      <w:r w:rsidR="002025CA" w:rsidRPr="00461151">
        <w:rPr>
          <w:rFonts w:ascii="Times New Roman" w:hAnsi="Times New Roman" w:cs="Times New Roman"/>
          <w:sz w:val="24"/>
          <w:szCs w:val="24"/>
        </w:rPr>
        <w:t xml:space="preserve"> </w:t>
      </w:r>
      <w:r w:rsidRPr="00461151">
        <w:rPr>
          <w:rFonts w:ascii="Times New Roman" w:hAnsi="Times New Roman" w:cs="Times New Roman"/>
          <w:sz w:val="24"/>
          <w:szCs w:val="24"/>
        </w:rPr>
        <w:t xml:space="preserve">with all participants when we survey the families when the children are </w:t>
      </w:r>
      <w:r w:rsidR="002025CA" w:rsidRPr="00461151">
        <w:rPr>
          <w:rFonts w:ascii="Times New Roman" w:hAnsi="Times New Roman" w:cs="Times New Roman"/>
          <w:sz w:val="24"/>
          <w:szCs w:val="24"/>
        </w:rPr>
        <w:t>3½ year</w:t>
      </w:r>
      <w:r w:rsidRPr="00461151">
        <w:rPr>
          <w:rFonts w:ascii="Times New Roman" w:hAnsi="Times New Roman" w:cs="Times New Roman"/>
          <w:sz w:val="24"/>
          <w:szCs w:val="24"/>
        </w:rPr>
        <w:t>s</w:t>
      </w:r>
      <w:r w:rsidR="002025CA" w:rsidRPr="00461151">
        <w:rPr>
          <w:rFonts w:ascii="Times New Roman" w:hAnsi="Times New Roman" w:cs="Times New Roman"/>
          <w:sz w:val="24"/>
          <w:szCs w:val="24"/>
        </w:rPr>
        <w:t xml:space="preserve"> old</w:t>
      </w:r>
      <w:r w:rsidRPr="00461151">
        <w:rPr>
          <w:rFonts w:ascii="Times New Roman" w:hAnsi="Times New Roman" w:cs="Times New Roman"/>
          <w:sz w:val="24"/>
          <w:szCs w:val="24"/>
        </w:rPr>
        <w:t>.</w:t>
      </w:r>
      <w:r w:rsidR="002025CA" w:rsidRPr="00461151">
        <w:rPr>
          <w:rFonts w:ascii="Times New Roman" w:hAnsi="Times New Roman" w:cs="Times New Roman"/>
          <w:sz w:val="24"/>
          <w:szCs w:val="24"/>
        </w:rPr>
        <w:t xml:space="preserve"> </w:t>
      </w:r>
    </w:p>
    <w:p w14:paraId="7329CF20" w14:textId="77777777" w:rsidR="00461151" w:rsidRPr="00461151" w:rsidRDefault="00461151" w:rsidP="00461151">
      <w:pPr>
        <w:spacing w:after="0" w:line="240" w:lineRule="auto"/>
        <w:rPr>
          <w:rFonts w:ascii="Times New Roman" w:hAnsi="Times New Roman" w:cs="Times New Roman"/>
          <w:b/>
          <w:sz w:val="24"/>
          <w:szCs w:val="24"/>
        </w:rPr>
      </w:pPr>
    </w:p>
    <w:p w14:paraId="01ED9763" w14:textId="2D85057D" w:rsidR="00D5188E" w:rsidRPr="00461151" w:rsidRDefault="00D5188E" w:rsidP="00461151">
      <w:pPr>
        <w:spacing w:after="0" w:line="240" w:lineRule="auto"/>
        <w:rPr>
          <w:rFonts w:ascii="Times New Roman" w:hAnsi="Times New Roman" w:cs="Times New Roman"/>
          <w:b/>
          <w:sz w:val="24"/>
          <w:szCs w:val="24"/>
        </w:rPr>
      </w:pPr>
      <w:r w:rsidRPr="00461151">
        <w:rPr>
          <w:rFonts w:ascii="Times New Roman" w:hAnsi="Times New Roman" w:cs="Times New Roman"/>
          <w:b/>
          <w:sz w:val="24"/>
          <w:szCs w:val="24"/>
        </w:rPr>
        <w:t>Experiment Structure</w:t>
      </w:r>
    </w:p>
    <w:p w14:paraId="25FBF025" w14:textId="77777777" w:rsidR="00461151" w:rsidRPr="00461151" w:rsidRDefault="00461151" w:rsidP="00461151">
      <w:pPr>
        <w:spacing w:after="0" w:line="240" w:lineRule="auto"/>
        <w:rPr>
          <w:rFonts w:ascii="Times New Roman" w:hAnsi="Times New Roman" w:cs="Times New Roman"/>
          <w:sz w:val="24"/>
          <w:szCs w:val="24"/>
        </w:rPr>
      </w:pPr>
    </w:p>
    <w:p w14:paraId="3F802AC2" w14:textId="6BC50624" w:rsidR="00D5188E" w:rsidRPr="00461151" w:rsidRDefault="005572FF" w:rsidP="00461151">
      <w:pPr>
        <w:spacing w:after="0" w:line="240" w:lineRule="auto"/>
        <w:rPr>
          <w:rFonts w:ascii="Times New Roman" w:hAnsi="Times New Roman" w:cs="Times New Roman"/>
          <w:sz w:val="24"/>
          <w:szCs w:val="24"/>
        </w:rPr>
      </w:pPr>
      <w:r w:rsidRPr="00461151">
        <w:rPr>
          <w:rFonts w:ascii="Times New Roman" w:hAnsi="Times New Roman" w:cs="Times New Roman"/>
          <w:sz w:val="24"/>
          <w:szCs w:val="24"/>
        </w:rPr>
        <w:t xml:space="preserve">Because MIHOPE participants are highly mobile, it has been a challenge to achieve acceptable response rates for follow-up data collection in MIHOPE. </w:t>
      </w:r>
      <w:r w:rsidR="005B70D4" w:rsidRPr="00461151">
        <w:rPr>
          <w:rFonts w:ascii="Times New Roman" w:hAnsi="Times New Roman" w:cs="Times New Roman"/>
          <w:sz w:val="24"/>
          <w:szCs w:val="24"/>
        </w:rPr>
        <w:t xml:space="preserve">To examine the best method for maximizing survey response, we </w:t>
      </w:r>
      <w:r w:rsidR="00FE18C8" w:rsidRPr="00461151">
        <w:rPr>
          <w:rFonts w:ascii="Times New Roman" w:hAnsi="Times New Roman" w:cs="Times New Roman"/>
          <w:sz w:val="24"/>
          <w:szCs w:val="24"/>
        </w:rPr>
        <w:t>are testing two commonly used incentive structures</w:t>
      </w:r>
      <w:r w:rsidR="005B70D4" w:rsidRPr="00461151">
        <w:rPr>
          <w:rFonts w:ascii="Times New Roman" w:hAnsi="Times New Roman" w:cs="Times New Roman"/>
          <w:sz w:val="24"/>
          <w:szCs w:val="24"/>
        </w:rPr>
        <w:t xml:space="preserve">: </w:t>
      </w:r>
      <w:r w:rsidR="00FE18C8" w:rsidRPr="00461151">
        <w:rPr>
          <w:rFonts w:ascii="Times New Roman" w:hAnsi="Times New Roman" w:cs="Times New Roman"/>
          <w:sz w:val="24"/>
          <w:szCs w:val="24"/>
        </w:rPr>
        <w:t xml:space="preserve">prepaid incentives </w:t>
      </w:r>
      <w:r w:rsidR="005B70D4" w:rsidRPr="00461151">
        <w:rPr>
          <w:rFonts w:ascii="Times New Roman" w:hAnsi="Times New Roman" w:cs="Times New Roman"/>
          <w:sz w:val="24"/>
          <w:szCs w:val="24"/>
        </w:rPr>
        <w:t xml:space="preserve">(through which individuals receive a </w:t>
      </w:r>
      <w:r w:rsidR="004B6B77" w:rsidRPr="00461151">
        <w:rPr>
          <w:rFonts w:ascii="Times New Roman" w:hAnsi="Times New Roman" w:cs="Times New Roman"/>
          <w:sz w:val="24"/>
          <w:szCs w:val="24"/>
        </w:rPr>
        <w:t>small</w:t>
      </w:r>
      <w:r w:rsidR="005B70D4" w:rsidRPr="00461151">
        <w:rPr>
          <w:rFonts w:ascii="Times New Roman" w:hAnsi="Times New Roman" w:cs="Times New Roman"/>
          <w:sz w:val="24"/>
          <w:szCs w:val="24"/>
        </w:rPr>
        <w:t xml:space="preserve"> payment when they are notified of the survey and a larger payment when the survey is completed) </w:t>
      </w:r>
      <w:r w:rsidR="00FE18C8" w:rsidRPr="00461151">
        <w:rPr>
          <w:rFonts w:ascii="Times New Roman" w:hAnsi="Times New Roman" w:cs="Times New Roman"/>
          <w:sz w:val="24"/>
          <w:szCs w:val="24"/>
        </w:rPr>
        <w:t xml:space="preserve">and </w:t>
      </w:r>
      <w:r w:rsidRPr="00461151">
        <w:rPr>
          <w:rFonts w:ascii="Times New Roman" w:hAnsi="Times New Roman" w:cs="Times New Roman"/>
          <w:sz w:val="24"/>
          <w:szCs w:val="24"/>
        </w:rPr>
        <w:t>“</w:t>
      </w:r>
      <w:r w:rsidR="00FE18C8" w:rsidRPr="00461151">
        <w:rPr>
          <w:rFonts w:ascii="Times New Roman" w:hAnsi="Times New Roman" w:cs="Times New Roman"/>
          <w:sz w:val="24"/>
          <w:szCs w:val="24"/>
        </w:rPr>
        <w:t>early bird</w:t>
      </w:r>
      <w:r w:rsidRPr="00461151">
        <w:rPr>
          <w:rFonts w:ascii="Times New Roman" w:hAnsi="Times New Roman" w:cs="Times New Roman"/>
          <w:sz w:val="24"/>
          <w:szCs w:val="24"/>
        </w:rPr>
        <w:t>”</w:t>
      </w:r>
      <w:r w:rsidR="00FE18C8" w:rsidRPr="00461151">
        <w:rPr>
          <w:rFonts w:ascii="Times New Roman" w:hAnsi="Times New Roman" w:cs="Times New Roman"/>
          <w:sz w:val="24"/>
          <w:szCs w:val="24"/>
        </w:rPr>
        <w:t xml:space="preserve"> incentives</w:t>
      </w:r>
      <w:r w:rsidR="005B70D4" w:rsidRPr="00461151">
        <w:rPr>
          <w:rFonts w:ascii="Times New Roman" w:hAnsi="Times New Roman" w:cs="Times New Roman"/>
          <w:sz w:val="24"/>
          <w:szCs w:val="24"/>
        </w:rPr>
        <w:t xml:space="preserve"> (through which individuals receive a larger payment if they complete the survey within </w:t>
      </w:r>
      <w:r w:rsidR="003B4C70" w:rsidRPr="00461151">
        <w:rPr>
          <w:rFonts w:ascii="Times New Roman" w:hAnsi="Times New Roman" w:cs="Times New Roman"/>
          <w:sz w:val="24"/>
          <w:szCs w:val="24"/>
        </w:rPr>
        <w:t>a set period of time after</w:t>
      </w:r>
      <w:r w:rsidR="005B70D4" w:rsidRPr="00461151">
        <w:rPr>
          <w:rFonts w:ascii="Times New Roman" w:hAnsi="Times New Roman" w:cs="Times New Roman"/>
          <w:sz w:val="24"/>
          <w:szCs w:val="24"/>
        </w:rPr>
        <w:t xml:space="preserve"> being notified of the survey)</w:t>
      </w:r>
      <w:r w:rsidR="00FE18C8" w:rsidRPr="00461151">
        <w:rPr>
          <w:rFonts w:ascii="Times New Roman" w:hAnsi="Times New Roman" w:cs="Times New Roman"/>
          <w:sz w:val="24"/>
          <w:szCs w:val="24"/>
        </w:rPr>
        <w:t>.</w:t>
      </w:r>
      <w:r w:rsidR="00AC4872" w:rsidRPr="00461151">
        <w:rPr>
          <w:rFonts w:ascii="Times New Roman" w:hAnsi="Times New Roman" w:cs="Times New Roman"/>
          <w:sz w:val="24"/>
          <w:szCs w:val="24"/>
        </w:rPr>
        <w:t xml:space="preserve"> Researchers have long regarded prepaid incentives as having the potential to generate increased response rates to surveys (Cantor et al. 2008; Singer et al. 1999). Furthermore, early bird incentives have been shown to decrease the number of days to complete a survey, which can lead to a decrease in the total survey field period and potentially result in lower costs (</w:t>
      </w:r>
      <w:proofErr w:type="spellStart"/>
      <w:r w:rsidR="00AC4872" w:rsidRPr="00461151">
        <w:rPr>
          <w:rFonts w:ascii="Times New Roman" w:hAnsi="Times New Roman" w:cs="Times New Roman"/>
          <w:sz w:val="24"/>
          <w:szCs w:val="24"/>
        </w:rPr>
        <w:t>LeClere</w:t>
      </w:r>
      <w:proofErr w:type="spellEnd"/>
      <w:r w:rsidR="00AC4872" w:rsidRPr="00461151">
        <w:rPr>
          <w:rFonts w:ascii="Times New Roman" w:hAnsi="Times New Roman" w:cs="Times New Roman"/>
          <w:sz w:val="24"/>
          <w:szCs w:val="24"/>
        </w:rPr>
        <w:t xml:space="preserve"> et al. 2012).</w:t>
      </w:r>
    </w:p>
    <w:p w14:paraId="4D38761C" w14:textId="77777777" w:rsidR="00461151" w:rsidRPr="00461151" w:rsidRDefault="00461151" w:rsidP="00461151">
      <w:pPr>
        <w:spacing w:after="0" w:line="240" w:lineRule="auto"/>
        <w:rPr>
          <w:rFonts w:ascii="Times New Roman" w:hAnsi="Times New Roman" w:cs="Times New Roman"/>
          <w:sz w:val="24"/>
          <w:szCs w:val="24"/>
        </w:rPr>
      </w:pPr>
    </w:p>
    <w:p w14:paraId="6DD78950" w14:textId="77777777" w:rsidR="00EF062F" w:rsidRPr="00461151" w:rsidRDefault="005B70D4" w:rsidP="00461151">
      <w:pPr>
        <w:spacing w:after="0" w:line="240" w:lineRule="auto"/>
        <w:rPr>
          <w:rFonts w:ascii="Times New Roman" w:hAnsi="Times New Roman" w:cs="Times New Roman"/>
          <w:sz w:val="24"/>
          <w:szCs w:val="24"/>
        </w:rPr>
      </w:pPr>
      <w:r w:rsidRPr="00461151">
        <w:rPr>
          <w:rFonts w:ascii="Times New Roman" w:hAnsi="Times New Roman" w:cs="Times New Roman"/>
          <w:sz w:val="24"/>
          <w:szCs w:val="24"/>
        </w:rPr>
        <w:t>As shown in Table 1, the experiment divided i</w:t>
      </w:r>
      <w:r w:rsidR="00FE18C8" w:rsidRPr="00461151">
        <w:rPr>
          <w:rFonts w:ascii="Times New Roman" w:hAnsi="Times New Roman" w:cs="Times New Roman"/>
          <w:sz w:val="24"/>
          <w:szCs w:val="24"/>
        </w:rPr>
        <w:t xml:space="preserve">ndividuals </w:t>
      </w:r>
      <w:r w:rsidRPr="00461151">
        <w:rPr>
          <w:rFonts w:ascii="Times New Roman" w:hAnsi="Times New Roman" w:cs="Times New Roman"/>
          <w:sz w:val="24"/>
          <w:szCs w:val="24"/>
        </w:rPr>
        <w:t xml:space="preserve">at random </w:t>
      </w:r>
      <w:r w:rsidR="002025CA" w:rsidRPr="00461151">
        <w:rPr>
          <w:rFonts w:ascii="Times New Roman" w:hAnsi="Times New Roman" w:cs="Times New Roman"/>
          <w:sz w:val="24"/>
          <w:szCs w:val="24"/>
        </w:rPr>
        <w:t>into four groups</w:t>
      </w:r>
      <w:r w:rsidRPr="00461151">
        <w:rPr>
          <w:rFonts w:ascii="Times New Roman" w:hAnsi="Times New Roman" w:cs="Times New Roman"/>
          <w:sz w:val="24"/>
          <w:szCs w:val="24"/>
        </w:rPr>
        <w:t xml:space="preserve">: (1) a group that receives a prepayment, (2) a group that receives an early bird incentive, (3) a group that receives both a prepayment and an early bird incentive, and (4) a control group that receives neither. </w:t>
      </w:r>
    </w:p>
    <w:p w14:paraId="0A17F2A2" w14:textId="77777777" w:rsidR="00461151" w:rsidRPr="00461151" w:rsidRDefault="00461151" w:rsidP="00461151">
      <w:pPr>
        <w:spacing w:after="0" w:line="240" w:lineRule="auto"/>
        <w:rPr>
          <w:rFonts w:ascii="Times New Roman" w:hAnsi="Times New Roman" w:cs="Times New Roman"/>
          <w:sz w:val="24"/>
          <w:szCs w:val="24"/>
          <w:u w:val="single"/>
        </w:rPr>
      </w:pPr>
    </w:p>
    <w:p w14:paraId="2E693FC3" w14:textId="00BBB5C2" w:rsidR="002025CA" w:rsidRPr="00461151" w:rsidRDefault="00AC4872" w:rsidP="00461151">
      <w:pPr>
        <w:spacing w:after="0" w:line="240" w:lineRule="auto"/>
        <w:rPr>
          <w:rFonts w:ascii="Times New Roman" w:hAnsi="Times New Roman" w:cs="Times New Roman"/>
          <w:sz w:val="24"/>
          <w:szCs w:val="24"/>
        </w:rPr>
      </w:pPr>
      <w:r w:rsidRPr="00461151">
        <w:rPr>
          <w:rFonts w:ascii="Times New Roman" w:hAnsi="Times New Roman" w:cs="Times New Roman"/>
          <w:sz w:val="24"/>
          <w:szCs w:val="24"/>
          <w:u w:val="single"/>
        </w:rPr>
        <w:t>Table 1</w:t>
      </w:r>
      <w:r w:rsidR="005666C3" w:rsidRPr="00461151">
        <w:rPr>
          <w:rFonts w:ascii="Times New Roman" w:hAnsi="Times New Roman" w:cs="Times New Roman"/>
          <w:sz w:val="24"/>
          <w:szCs w:val="24"/>
        </w:rPr>
        <w:t>: Experiment Conditions</w:t>
      </w:r>
    </w:p>
    <w:p w14:paraId="53C3D7E3" w14:textId="77777777" w:rsidR="00461151" w:rsidRPr="00461151" w:rsidRDefault="00461151" w:rsidP="00461151">
      <w:pPr>
        <w:spacing w:after="0" w:line="240" w:lineRule="auto"/>
        <w:rPr>
          <w:rFonts w:ascii="Times New Roman" w:hAnsi="Times New Roman" w:cs="Times New Roman"/>
          <w:sz w:val="24"/>
          <w:szCs w:val="24"/>
        </w:rPr>
      </w:pPr>
    </w:p>
    <w:tbl>
      <w:tblPr>
        <w:tblW w:w="0" w:type="auto"/>
        <w:jc w:val="center"/>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2970"/>
        <w:gridCol w:w="3267"/>
      </w:tblGrid>
      <w:tr w:rsidR="00CE1BA9" w:rsidRPr="00461151" w14:paraId="3421127A" w14:textId="77777777" w:rsidTr="00461151">
        <w:trPr>
          <w:jc w:val="center"/>
        </w:trPr>
        <w:tc>
          <w:tcPr>
            <w:tcW w:w="2277" w:type="dxa"/>
            <w:shd w:val="clear" w:color="auto" w:fill="auto"/>
            <w:vAlign w:val="center"/>
          </w:tcPr>
          <w:p w14:paraId="16BFD8E9" w14:textId="77777777" w:rsidR="002025CA" w:rsidRPr="00461151" w:rsidRDefault="002025CA" w:rsidP="00461151">
            <w:pPr>
              <w:spacing w:after="0" w:line="240" w:lineRule="auto"/>
              <w:jc w:val="center"/>
              <w:rPr>
                <w:rFonts w:ascii="Times New Roman" w:hAnsi="Times New Roman" w:cs="Times New Roman"/>
                <w:b/>
              </w:rPr>
            </w:pPr>
            <w:r w:rsidRPr="00461151">
              <w:rPr>
                <w:rFonts w:ascii="Times New Roman" w:hAnsi="Times New Roman" w:cs="Times New Roman"/>
                <w:b/>
              </w:rPr>
              <w:t>Early bird incentive</w:t>
            </w:r>
          </w:p>
        </w:tc>
        <w:tc>
          <w:tcPr>
            <w:tcW w:w="6237" w:type="dxa"/>
            <w:gridSpan w:val="2"/>
            <w:shd w:val="clear" w:color="auto" w:fill="auto"/>
            <w:vAlign w:val="center"/>
          </w:tcPr>
          <w:p w14:paraId="58F1178B" w14:textId="77777777" w:rsidR="002025CA" w:rsidRPr="00461151" w:rsidRDefault="002025CA" w:rsidP="00461151">
            <w:pPr>
              <w:spacing w:after="0" w:line="240" w:lineRule="auto"/>
              <w:jc w:val="center"/>
              <w:rPr>
                <w:rFonts w:ascii="Times New Roman" w:hAnsi="Times New Roman" w:cs="Times New Roman"/>
                <w:b/>
              </w:rPr>
            </w:pPr>
            <w:r w:rsidRPr="00461151">
              <w:rPr>
                <w:rFonts w:ascii="Times New Roman" w:hAnsi="Times New Roman" w:cs="Times New Roman"/>
                <w:b/>
              </w:rPr>
              <w:t>Prepaid incentive</w:t>
            </w:r>
          </w:p>
        </w:tc>
      </w:tr>
      <w:tr w:rsidR="00CE1BA9" w:rsidRPr="00461151" w14:paraId="08780ACD" w14:textId="77777777" w:rsidTr="00461151">
        <w:trPr>
          <w:trHeight w:val="332"/>
          <w:jc w:val="center"/>
        </w:trPr>
        <w:tc>
          <w:tcPr>
            <w:tcW w:w="2277" w:type="dxa"/>
            <w:shd w:val="clear" w:color="auto" w:fill="auto"/>
            <w:vAlign w:val="center"/>
          </w:tcPr>
          <w:p w14:paraId="73CEAA22" w14:textId="77777777" w:rsidR="002025CA" w:rsidRPr="00461151" w:rsidRDefault="002025CA" w:rsidP="00461151">
            <w:pPr>
              <w:spacing w:after="0" w:line="240" w:lineRule="auto"/>
              <w:jc w:val="center"/>
              <w:rPr>
                <w:rFonts w:ascii="Times New Roman" w:hAnsi="Times New Roman" w:cs="Times New Roman"/>
              </w:rPr>
            </w:pPr>
          </w:p>
        </w:tc>
        <w:tc>
          <w:tcPr>
            <w:tcW w:w="2970" w:type="dxa"/>
            <w:shd w:val="clear" w:color="auto" w:fill="auto"/>
            <w:vAlign w:val="center"/>
          </w:tcPr>
          <w:p w14:paraId="5A61D60F" w14:textId="77777777" w:rsidR="002025CA" w:rsidRPr="00461151" w:rsidRDefault="002025CA" w:rsidP="00461151">
            <w:pPr>
              <w:spacing w:after="0" w:line="240" w:lineRule="auto"/>
              <w:jc w:val="center"/>
              <w:rPr>
                <w:rFonts w:ascii="Times New Roman" w:hAnsi="Times New Roman" w:cs="Times New Roman"/>
              </w:rPr>
            </w:pPr>
            <w:r w:rsidRPr="00461151">
              <w:rPr>
                <w:rFonts w:ascii="Times New Roman" w:hAnsi="Times New Roman" w:cs="Times New Roman"/>
              </w:rPr>
              <w:t>No</w:t>
            </w:r>
          </w:p>
        </w:tc>
        <w:tc>
          <w:tcPr>
            <w:tcW w:w="3267" w:type="dxa"/>
            <w:shd w:val="clear" w:color="auto" w:fill="auto"/>
            <w:vAlign w:val="center"/>
          </w:tcPr>
          <w:p w14:paraId="765DD317" w14:textId="77777777" w:rsidR="002025CA" w:rsidRPr="00461151" w:rsidRDefault="002025CA" w:rsidP="00461151">
            <w:pPr>
              <w:spacing w:after="0" w:line="240" w:lineRule="auto"/>
              <w:jc w:val="center"/>
              <w:rPr>
                <w:rFonts w:ascii="Times New Roman" w:hAnsi="Times New Roman" w:cs="Times New Roman"/>
              </w:rPr>
            </w:pPr>
            <w:r w:rsidRPr="00461151">
              <w:rPr>
                <w:rFonts w:ascii="Times New Roman" w:hAnsi="Times New Roman" w:cs="Times New Roman"/>
              </w:rPr>
              <w:t>Yes</w:t>
            </w:r>
          </w:p>
        </w:tc>
      </w:tr>
      <w:tr w:rsidR="00CE1BA9" w:rsidRPr="00461151" w14:paraId="24440824" w14:textId="77777777" w:rsidTr="00461151">
        <w:trPr>
          <w:jc w:val="center"/>
        </w:trPr>
        <w:tc>
          <w:tcPr>
            <w:tcW w:w="2277" w:type="dxa"/>
            <w:shd w:val="clear" w:color="auto" w:fill="auto"/>
            <w:vAlign w:val="center"/>
          </w:tcPr>
          <w:p w14:paraId="00430E1A" w14:textId="77777777" w:rsidR="002025CA" w:rsidRPr="00461151" w:rsidRDefault="002025CA" w:rsidP="00461151">
            <w:pPr>
              <w:spacing w:after="0" w:line="240" w:lineRule="auto"/>
              <w:jc w:val="center"/>
              <w:rPr>
                <w:rFonts w:ascii="Times New Roman" w:hAnsi="Times New Roman" w:cs="Times New Roman"/>
              </w:rPr>
            </w:pPr>
            <w:r w:rsidRPr="00461151">
              <w:rPr>
                <w:rFonts w:ascii="Times New Roman" w:hAnsi="Times New Roman" w:cs="Times New Roman"/>
              </w:rPr>
              <w:t>No</w:t>
            </w:r>
          </w:p>
        </w:tc>
        <w:tc>
          <w:tcPr>
            <w:tcW w:w="2970" w:type="dxa"/>
            <w:shd w:val="clear" w:color="auto" w:fill="auto"/>
            <w:vAlign w:val="center"/>
          </w:tcPr>
          <w:p w14:paraId="2780B4B1" w14:textId="77777777" w:rsidR="002025CA" w:rsidRPr="00461151" w:rsidRDefault="002025CA" w:rsidP="00461151">
            <w:pPr>
              <w:spacing w:after="0" w:line="240" w:lineRule="auto"/>
              <w:rPr>
                <w:rFonts w:ascii="Times New Roman" w:hAnsi="Times New Roman" w:cs="Times New Roman"/>
              </w:rPr>
            </w:pPr>
            <w:r w:rsidRPr="00461151">
              <w:rPr>
                <w:rFonts w:ascii="Times New Roman" w:hAnsi="Times New Roman" w:cs="Times New Roman"/>
              </w:rPr>
              <w:t>$15 after completing the survey</w:t>
            </w:r>
          </w:p>
        </w:tc>
        <w:tc>
          <w:tcPr>
            <w:tcW w:w="3267" w:type="dxa"/>
            <w:shd w:val="clear" w:color="auto" w:fill="auto"/>
            <w:vAlign w:val="center"/>
          </w:tcPr>
          <w:p w14:paraId="0FA0BB74" w14:textId="77777777" w:rsidR="002025CA" w:rsidRPr="00461151" w:rsidRDefault="002025CA" w:rsidP="00461151">
            <w:pPr>
              <w:spacing w:after="0" w:line="240" w:lineRule="auto"/>
              <w:rPr>
                <w:rFonts w:ascii="Times New Roman" w:hAnsi="Times New Roman" w:cs="Times New Roman"/>
              </w:rPr>
            </w:pPr>
            <w:r w:rsidRPr="00461151">
              <w:rPr>
                <w:rFonts w:ascii="Times New Roman" w:hAnsi="Times New Roman" w:cs="Times New Roman"/>
              </w:rPr>
              <w:t>$5 with advance letter, $10 after completing the survey</w:t>
            </w:r>
          </w:p>
        </w:tc>
      </w:tr>
      <w:tr w:rsidR="00CE1BA9" w:rsidRPr="00461151" w14:paraId="03FF3009" w14:textId="77777777" w:rsidTr="00461151">
        <w:trPr>
          <w:jc w:val="center"/>
        </w:trPr>
        <w:tc>
          <w:tcPr>
            <w:tcW w:w="2277" w:type="dxa"/>
            <w:shd w:val="clear" w:color="auto" w:fill="auto"/>
            <w:vAlign w:val="center"/>
          </w:tcPr>
          <w:p w14:paraId="60F90CFE" w14:textId="77777777" w:rsidR="002025CA" w:rsidRPr="00461151" w:rsidRDefault="002025CA" w:rsidP="00461151">
            <w:pPr>
              <w:spacing w:after="0" w:line="240" w:lineRule="auto"/>
              <w:jc w:val="center"/>
              <w:rPr>
                <w:rFonts w:ascii="Times New Roman" w:hAnsi="Times New Roman" w:cs="Times New Roman"/>
              </w:rPr>
            </w:pPr>
            <w:r w:rsidRPr="00461151">
              <w:rPr>
                <w:rFonts w:ascii="Times New Roman" w:hAnsi="Times New Roman" w:cs="Times New Roman"/>
              </w:rPr>
              <w:t>Yes</w:t>
            </w:r>
          </w:p>
        </w:tc>
        <w:tc>
          <w:tcPr>
            <w:tcW w:w="2970" w:type="dxa"/>
            <w:shd w:val="clear" w:color="auto" w:fill="auto"/>
            <w:vAlign w:val="center"/>
          </w:tcPr>
          <w:p w14:paraId="4D7443CA" w14:textId="77777777" w:rsidR="002025CA" w:rsidRPr="00461151" w:rsidRDefault="002025CA" w:rsidP="00461151">
            <w:pPr>
              <w:spacing w:after="0" w:line="240" w:lineRule="auto"/>
              <w:rPr>
                <w:rFonts w:ascii="Times New Roman" w:hAnsi="Times New Roman" w:cs="Times New Roman"/>
              </w:rPr>
            </w:pPr>
            <w:r w:rsidRPr="00461151">
              <w:rPr>
                <w:rFonts w:ascii="Times New Roman" w:hAnsi="Times New Roman" w:cs="Times New Roman"/>
              </w:rPr>
              <w:t>$25 if survey completed within 8 weeks, $15 otherwise</w:t>
            </w:r>
          </w:p>
        </w:tc>
        <w:tc>
          <w:tcPr>
            <w:tcW w:w="3267" w:type="dxa"/>
            <w:shd w:val="clear" w:color="auto" w:fill="auto"/>
            <w:vAlign w:val="center"/>
          </w:tcPr>
          <w:p w14:paraId="00597C38" w14:textId="77777777" w:rsidR="002025CA" w:rsidRPr="00461151" w:rsidRDefault="002025CA" w:rsidP="00461151">
            <w:pPr>
              <w:spacing w:after="0" w:line="240" w:lineRule="auto"/>
              <w:rPr>
                <w:rFonts w:ascii="Times New Roman" w:hAnsi="Times New Roman" w:cs="Times New Roman"/>
              </w:rPr>
            </w:pPr>
            <w:r w:rsidRPr="00461151">
              <w:rPr>
                <w:rFonts w:ascii="Times New Roman" w:hAnsi="Times New Roman" w:cs="Times New Roman"/>
              </w:rPr>
              <w:t>$5 with advance letter, remainder ($20 if survey completed within 8 weeks, $10 otherwise) after completing the survey</w:t>
            </w:r>
          </w:p>
        </w:tc>
      </w:tr>
    </w:tbl>
    <w:p w14:paraId="0E360147" w14:textId="77777777" w:rsidR="00B04DCE" w:rsidRPr="00461151" w:rsidRDefault="00B04DCE" w:rsidP="00461151">
      <w:pPr>
        <w:spacing w:after="0" w:line="240" w:lineRule="auto"/>
        <w:rPr>
          <w:rFonts w:ascii="Times New Roman" w:hAnsi="Times New Roman" w:cs="Times New Roman"/>
          <w:sz w:val="24"/>
          <w:szCs w:val="24"/>
        </w:rPr>
      </w:pPr>
    </w:p>
    <w:p w14:paraId="18C8DCF1" w14:textId="2D389613" w:rsidR="00F422B1" w:rsidRPr="00461151" w:rsidRDefault="00AC4872" w:rsidP="00123B79">
      <w:pPr>
        <w:spacing w:after="0" w:line="240" w:lineRule="auto"/>
        <w:rPr>
          <w:rFonts w:ascii="Times New Roman" w:hAnsi="Times New Roman" w:cs="Times New Roman"/>
          <w:sz w:val="24"/>
          <w:szCs w:val="24"/>
        </w:rPr>
      </w:pPr>
      <w:r w:rsidRPr="00461151">
        <w:rPr>
          <w:rFonts w:ascii="Times New Roman" w:hAnsi="Times New Roman" w:cs="Times New Roman"/>
          <w:sz w:val="24"/>
          <w:szCs w:val="24"/>
        </w:rPr>
        <w:t xml:space="preserve">The early bird incentive is available for the first eight weeks of the data collection period because </w:t>
      </w:r>
      <w:r w:rsidR="008E7326" w:rsidRPr="00461151">
        <w:rPr>
          <w:rFonts w:ascii="Times New Roman" w:hAnsi="Times New Roman" w:cs="Times New Roman"/>
          <w:sz w:val="24"/>
          <w:szCs w:val="24"/>
        </w:rPr>
        <w:t xml:space="preserve">after </w:t>
      </w:r>
      <w:r w:rsidRPr="00461151">
        <w:rPr>
          <w:rFonts w:ascii="Times New Roman" w:hAnsi="Times New Roman" w:cs="Times New Roman"/>
          <w:sz w:val="24"/>
          <w:szCs w:val="24"/>
        </w:rPr>
        <w:t>that</w:t>
      </w:r>
      <w:r w:rsidR="008E7326" w:rsidRPr="00461151">
        <w:rPr>
          <w:rFonts w:ascii="Times New Roman" w:hAnsi="Times New Roman" w:cs="Times New Roman"/>
          <w:sz w:val="24"/>
          <w:szCs w:val="24"/>
        </w:rPr>
        <w:t xml:space="preserve"> point, </w:t>
      </w:r>
      <w:r w:rsidRPr="00461151">
        <w:rPr>
          <w:rFonts w:ascii="Times New Roman" w:hAnsi="Times New Roman" w:cs="Times New Roman"/>
          <w:sz w:val="24"/>
          <w:szCs w:val="24"/>
        </w:rPr>
        <w:t xml:space="preserve">field locating begins for cases that have not already responded to the survey. </w:t>
      </w:r>
      <w:r w:rsidR="00123B79" w:rsidRPr="00461151">
        <w:rPr>
          <w:rFonts w:ascii="Times New Roman" w:eastAsia="Times New Roman" w:hAnsi="Times New Roman" w:cs="Times New Roman"/>
          <w:sz w:val="24"/>
          <w:szCs w:val="24"/>
        </w:rPr>
        <w:t xml:space="preserve">We are particularly interested in maximizing response rates before field locating begins, since data collection efforts become much more costly at that point in the data collection period. </w:t>
      </w:r>
      <w:r w:rsidR="00943278" w:rsidRPr="00461151">
        <w:rPr>
          <w:rFonts w:ascii="Times New Roman" w:hAnsi="Times New Roman" w:cs="Times New Roman"/>
          <w:sz w:val="24"/>
          <w:szCs w:val="24"/>
        </w:rPr>
        <w:t>In addition, the project saves funds when participants respond quickly, because resources aren’t needed to continue to track them down. This provides more funds to track down participants who are most difficult to find, thereby increasing response rates.</w:t>
      </w:r>
    </w:p>
    <w:p w14:paraId="445F1AA0" w14:textId="77777777" w:rsidR="00A62BAD" w:rsidRPr="00461151" w:rsidRDefault="00A62BAD" w:rsidP="00461151">
      <w:pPr>
        <w:spacing w:after="0" w:line="240" w:lineRule="auto"/>
        <w:rPr>
          <w:rFonts w:ascii="Times New Roman" w:hAnsi="Times New Roman" w:cs="Times New Roman"/>
          <w:sz w:val="24"/>
          <w:szCs w:val="24"/>
        </w:rPr>
      </w:pPr>
    </w:p>
    <w:p w14:paraId="09390BEB" w14:textId="6C8AFB9A" w:rsidR="00D5188E" w:rsidRDefault="00D5188E" w:rsidP="00461151">
      <w:pPr>
        <w:spacing w:after="0" w:line="240" w:lineRule="auto"/>
        <w:rPr>
          <w:rFonts w:ascii="Times New Roman" w:hAnsi="Times New Roman" w:cs="Times New Roman"/>
          <w:b/>
          <w:sz w:val="24"/>
          <w:szCs w:val="24"/>
        </w:rPr>
      </w:pPr>
      <w:r w:rsidRPr="00461151">
        <w:rPr>
          <w:rFonts w:ascii="Times New Roman" w:hAnsi="Times New Roman" w:cs="Times New Roman"/>
          <w:b/>
          <w:sz w:val="24"/>
          <w:szCs w:val="24"/>
        </w:rPr>
        <w:t>Interim Experiment Results</w:t>
      </w:r>
    </w:p>
    <w:p w14:paraId="6EE21F0E" w14:textId="77777777" w:rsidR="00123B79" w:rsidRPr="00461151" w:rsidRDefault="00123B79" w:rsidP="00461151">
      <w:pPr>
        <w:spacing w:after="0" w:line="240" w:lineRule="auto"/>
        <w:rPr>
          <w:rFonts w:ascii="Times New Roman" w:hAnsi="Times New Roman" w:cs="Times New Roman"/>
          <w:b/>
          <w:sz w:val="24"/>
          <w:szCs w:val="24"/>
        </w:rPr>
      </w:pPr>
    </w:p>
    <w:p w14:paraId="6CD0D97F" w14:textId="1EA6D50A" w:rsidR="00F422B1" w:rsidRPr="00461151" w:rsidRDefault="00F422B1" w:rsidP="00461151">
      <w:pPr>
        <w:spacing w:after="0" w:line="240" w:lineRule="auto"/>
        <w:rPr>
          <w:rFonts w:ascii="Times New Roman" w:hAnsi="Times New Roman" w:cs="Times New Roman"/>
          <w:sz w:val="24"/>
          <w:szCs w:val="24"/>
        </w:rPr>
      </w:pPr>
      <w:r w:rsidRPr="00461151">
        <w:rPr>
          <w:rFonts w:ascii="Times New Roman" w:hAnsi="Times New Roman" w:cs="Times New Roman"/>
          <w:sz w:val="24"/>
          <w:szCs w:val="24"/>
        </w:rPr>
        <w:t xml:space="preserve">The following table shows the response rates in each of the four experiment groups at the end of week 8 for the combined sample of the first two </w:t>
      </w:r>
      <w:r w:rsidR="00CE1BA9" w:rsidRPr="00461151">
        <w:rPr>
          <w:rFonts w:ascii="Times New Roman" w:hAnsi="Times New Roman" w:cs="Times New Roman"/>
          <w:sz w:val="24"/>
          <w:szCs w:val="24"/>
        </w:rPr>
        <w:t>sample</w:t>
      </w:r>
      <w:r w:rsidRPr="00461151">
        <w:rPr>
          <w:rFonts w:ascii="Times New Roman" w:hAnsi="Times New Roman" w:cs="Times New Roman"/>
          <w:sz w:val="24"/>
          <w:szCs w:val="24"/>
        </w:rPr>
        <w:t xml:space="preserve"> releases of the 2½</w:t>
      </w:r>
      <w:r w:rsidR="005572FF" w:rsidRPr="00461151">
        <w:rPr>
          <w:rFonts w:ascii="Times New Roman" w:hAnsi="Times New Roman" w:cs="Times New Roman"/>
          <w:sz w:val="24"/>
          <w:szCs w:val="24"/>
        </w:rPr>
        <w:t>-</w:t>
      </w:r>
      <w:r w:rsidRPr="00461151">
        <w:rPr>
          <w:rFonts w:ascii="Times New Roman" w:hAnsi="Times New Roman" w:cs="Times New Roman"/>
          <w:sz w:val="24"/>
          <w:szCs w:val="24"/>
        </w:rPr>
        <w:t>year</w:t>
      </w:r>
      <w:r w:rsidR="005572FF" w:rsidRPr="00461151">
        <w:rPr>
          <w:rFonts w:ascii="Times New Roman" w:hAnsi="Times New Roman" w:cs="Times New Roman"/>
          <w:sz w:val="24"/>
          <w:szCs w:val="24"/>
        </w:rPr>
        <w:t>-</w:t>
      </w:r>
      <w:r w:rsidRPr="00461151">
        <w:rPr>
          <w:rFonts w:ascii="Times New Roman" w:hAnsi="Times New Roman" w:cs="Times New Roman"/>
          <w:sz w:val="24"/>
          <w:szCs w:val="24"/>
        </w:rPr>
        <w:t>old survey round</w:t>
      </w:r>
      <w:r w:rsidR="000F0257" w:rsidRPr="00461151">
        <w:rPr>
          <w:rFonts w:ascii="Times New Roman" w:hAnsi="Times New Roman" w:cs="Times New Roman"/>
          <w:sz w:val="24"/>
          <w:szCs w:val="24"/>
        </w:rPr>
        <w:t xml:space="preserve"> (n=688)</w:t>
      </w:r>
      <w:r w:rsidRPr="00461151">
        <w:rPr>
          <w:rFonts w:ascii="Times New Roman" w:hAnsi="Times New Roman" w:cs="Times New Roman"/>
          <w:sz w:val="24"/>
          <w:szCs w:val="24"/>
        </w:rPr>
        <w:t>:</w:t>
      </w:r>
    </w:p>
    <w:p w14:paraId="1B3E11A8" w14:textId="77777777" w:rsidR="00461151" w:rsidRPr="00461151" w:rsidRDefault="00461151" w:rsidP="00461151">
      <w:pPr>
        <w:spacing w:after="0" w:line="240" w:lineRule="auto"/>
        <w:rPr>
          <w:rFonts w:ascii="Times New Roman" w:hAnsi="Times New Roman" w:cs="Times New Roman"/>
          <w:sz w:val="24"/>
          <w:szCs w:val="24"/>
          <w:u w:val="single"/>
        </w:rPr>
      </w:pPr>
    </w:p>
    <w:p w14:paraId="43F5451E" w14:textId="0BC12766" w:rsidR="000F0257" w:rsidRPr="00461151" w:rsidRDefault="000F0257" w:rsidP="00461151">
      <w:pPr>
        <w:spacing w:after="0" w:line="240" w:lineRule="auto"/>
        <w:rPr>
          <w:rFonts w:ascii="Times New Roman" w:hAnsi="Times New Roman" w:cs="Times New Roman"/>
          <w:sz w:val="24"/>
          <w:szCs w:val="24"/>
        </w:rPr>
      </w:pPr>
      <w:r w:rsidRPr="00461151">
        <w:rPr>
          <w:rFonts w:ascii="Times New Roman" w:hAnsi="Times New Roman" w:cs="Times New Roman"/>
          <w:sz w:val="24"/>
          <w:szCs w:val="24"/>
          <w:u w:val="single"/>
        </w:rPr>
        <w:t>Table 2</w:t>
      </w:r>
      <w:r w:rsidRPr="00461151">
        <w:rPr>
          <w:rFonts w:ascii="Times New Roman" w:hAnsi="Times New Roman" w:cs="Times New Roman"/>
          <w:sz w:val="24"/>
          <w:szCs w:val="24"/>
        </w:rPr>
        <w:t>: Response Rates through Week 8</w:t>
      </w:r>
    </w:p>
    <w:p w14:paraId="37382CFA" w14:textId="77777777" w:rsidR="00461151" w:rsidRPr="00461151" w:rsidRDefault="00461151" w:rsidP="00461151">
      <w:pPr>
        <w:spacing w:after="0" w:line="240" w:lineRule="auto"/>
        <w:rPr>
          <w:rFonts w:ascii="Times New Roman" w:hAnsi="Times New Roman" w:cs="Times New Roman"/>
          <w:sz w:val="24"/>
          <w:szCs w:val="24"/>
        </w:rPr>
      </w:pPr>
    </w:p>
    <w:tbl>
      <w:tblPr>
        <w:tblStyle w:val="TableGrid"/>
        <w:tblW w:w="0" w:type="auto"/>
        <w:tblInd w:w="570" w:type="dxa"/>
        <w:tblLook w:val="04A0" w:firstRow="1" w:lastRow="0" w:firstColumn="1" w:lastColumn="0" w:noHBand="0" w:noVBand="1"/>
      </w:tblPr>
      <w:tblGrid>
        <w:gridCol w:w="2448"/>
        <w:gridCol w:w="1782"/>
      </w:tblGrid>
      <w:tr w:rsidR="00461151" w:rsidRPr="00461151" w14:paraId="2006EF40" w14:textId="77777777" w:rsidTr="00461151">
        <w:tc>
          <w:tcPr>
            <w:tcW w:w="2448" w:type="dxa"/>
            <w:vAlign w:val="center"/>
          </w:tcPr>
          <w:p w14:paraId="582CA44D" w14:textId="451528F7" w:rsidR="00461151" w:rsidRPr="00461151" w:rsidRDefault="00461151" w:rsidP="00461151">
            <w:pPr>
              <w:jc w:val="center"/>
              <w:rPr>
                <w:rFonts w:ascii="Times New Roman" w:hAnsi="Times New Roman" w:cs="Times New Roman"/>
                <w:b/>
                <w:sz w:val="24"/>
                <w:szCs w:val="24"/>
              </w:rPr>
            </w:pPr>
            <w:r w:rsidRPr="00461151">
              <w:rPr>
                <w:rFonts w:ascii="Times New Roman" w:hAnsi="Times New Roman" w:cs="Times New Roman"/>
                <w:b/>
                <w:sz w:val="24"/>
                <w:szCs w:val="24"/>
              </w:rPr>
              <w:t>Experimental Group</w:t>
            </w:r>
          </w:p>
        </w:tc>
        <w:tc>
          <w:tcPr>
            <w:tcW w:w="1782" w:type="dxa"/>
            <w:vAlign w:val="center"/>
          </w:tcPr>
          <w:p w14:paraId="43A8064F" w14:textId="6C059AE5" w:rsidR="00461151" w:rsidRPr="00461151" w:rsidRDefault="00461151" w:rsidP="00461151">
            <w:pPr>
              <w:jc w:val="center"/>
              <w:rPr>
                <w:rFonts w:ascii="Times New Roman" w:hAnsi="Times New Roman" w:cs="Times New Roman"/>
                <w:b/>
                <w:sz w:val="24"/>
                <w:szCs w:val="24"/>
              </w:rPr>
            </w:pPr>
            <w:r w:rsidRPr="00461151">
              <w:rPr>
                <w:rFonts w:ascii="Times New Roman" w:hAnsi="Times New Roman" w:cs="Times New Roman"/>
                <w:b/>
                <w:sz w:val="24"/>
                <w:szCs w:val="24"/>
              </w:rPr>
              <w:t>Response Rate</w:t>
            </w:r>
          </w:p>
        </w:tc>
      </w:tr>
      <w:tr w:rsidR="00CE1BA9" w:rsidRPr="00461151" w14:paraId="1601D1BB" w14:textId="1B827675" w:rsidTr="00461151">
        <w:tc>
          <w:tcPr>
            <w:tcW w:w="2448" w:type="dxa"/>
            <w:vAlign w:val="center"/>
          </w:tcPr>
          <w:p w14:paraId="5BC7AB41" w14:textId="61D4CF0A" w:rsidR="001D4DC6" w:rsidRPr="00461151" w:rsidRDefault="00B13895" w:rsidP="00461151">
            <w:pPr>
              <w:jc w:val="center"/>
              <w:rPr>
                <w:rFonts w:ascii="Times New Roman" w:hAnsi="Times New Roman" w:cs="Times New Roman"/>
                <w:sz w:val="24"/>
                <w:szCs w:val="24"/>
              </w:rPr>
            </w:pPr>
            <w:r w:rsidRPr="00461151">
              <w:rPr>
                <w:rFonts w:ascii="Times New Roman" w:hAnsi="Times New Roman" w:cs="Times New Roman"/>
                <w:sz w:val="24"/>
                <w:szCs w:val="24"/>
              </w:rPr>
              <w:t>Control</w:t>
            </w:r>
          </w:p>
        </w:tc>
        <w:tc>
          <w:tcPr>
            <w:tcW w:w="1782" w:type="dxa"/>
            <w:vAlign w:val="center"/>
          </w:tcPr>
          <w:p w14:paraId="77071DB9" w14:textId="0755436F" w:rsidR="001D4DC6" w:rsidRPr="00461151" w:rsidRDefault="001D4DC6" w:rsidP="00461151">
            <w:pPr>
              <w:jc w:val="center"/>
              <w:rPr>
                <w:rFonts w:ascii="Times New Roman" w:hAnsi="Times New Roman" w:cs="Times New Roman"/>
                <w:sz w:val="24"/>
                <w:szCs w:val="24"/>
              </w:rPr>
            </w:pPr>
            <w:r w:rsidRPr="00461151">
              <w:rPr>
                <w:rFonts w:ascii="Times New Roman" w:hAnsi="Times New Roman" w:cs="Times New Roman"/>
                <w:sz w:val="24"/>
                <w:szCs w:val="24"/>
              </w:rPr>
              <w:t>43%</w:t>
            </w:r>
          </w:p>
        </w:tc>
      </w:tr>
      <w:tr w:rsidR="00CE1BA9" w:rsidRPr="00461151" w14:paraId="118B0228" w14:textId="28198A27" w:rsidTr="00461151">
        <w:tc>
          <w:tcPr>
            <w:tcW w:w="2448" w:type="dxa"/>
            <w:vAlign w:val="center"/>
          </w:tcPr>
          <w:p w14:paraId="5ED7A2BC" w14:textId="387547B7" w:rsidR="001D4DC6" w:rsidRPr="00461151" w:rsidRDefault="00B13895" w:rsidP="00461151">
            <w:pPr>
              <w:jc w:val="center"/>
              <w:rPr>
                <w:rFonts w:ascii="Times New Roman" w:hAnsi="Times New Roman" w:cs="Times New Roman"/>
                <w:sz w:val="24"/>
                <w:szCs w:val="24"/>
              </w:rPr>
            </w:pPr>
            <w:r w:rsidRPr="00461151">
              <w:rPr>
                <w:rFonts w:ascii="Times New Roman" w:hAnsi="Times New Roman" w:cs="Times New Roman"/>
                <w:sz w:val="24"/>
                <w:szCs w:val="24"/>
              </w:rPr>
              <w:t>Prepay</w:t>
            </w:r>
          </w:p>
        </w:tc>
        <w:tc>
          <w:tcPr>
            <w:tcW w:w="1782" w:type="dxa"/>
            <w:vAlign w:val="center"/>
          </w:tcPr>
          <w:p w14:paraId="76D5C52B" w14:textId="03EDD713" w:rsidR="001D4DC6" w:rsidRPr="00461151" w:rsidRDefault="001D4DC6" w:rsidP="00461151">
            <w:pPr>
              <w:jc w:val="center"/>
              <w:rPr>
                <w:rFonts w:ascii="Times New Roman" w:hAnsi="Times New Roman" w:cs="Times New Roman"/>
                <w:sz w:val="24"/>
                <w:szCs w:val="24"/>
              </w:rPr>
            </w:pPr>
            <w:r w:rsidRPr="00461151">
              <w:rPr>
                <w:rFonts w:ascii="Times New Roman" w:hAnsi="Times New Roman" w:cs="Times New Roman"/>
                <w:sz w:val="24"/>
                <w:szCs w:val="24"/>
              </w:rPr>
              <w:t>41%</w:t>
            </w:r>
          </w:p>
        </w:tc>
      </w:tr>
      <w:tr w:rsidR="00CE1BA9" w:rsidRPr="00461151" w14:paraId="1D5529B8" w14:textId="08B68BE3" w:rsidTr="00461151">
        <w:tc>
          <w:tcPr>
            <w:tcW w:w="2448" w:type="dxa"/>
            <w:vAlign w:val="center"/>
          </w:tcPr>
          <w:p w14:paraId="1CDE75AD" w14:textId="660FCB8C" w:rsidR="001D4DC6" w:rsidRPr="00461151" w:rsidRDefault="00B13895" w:rsidP="00461151">
            <w:pPr>
              <w:jc w:val="center"/>
              <w:rPr>
                <w:rFonts w:ascii="Times New Roman" w:hAnsi="Times New Roman" w:cs="Times New Roman"/>
                <w:sz w:val="24"/>
                <w:szCs w:val="24"/>
              </w:rPr>
            </w:pPr>
            <w:r w:rsidRPr="00461151">
              <w:rPr>
                <w:rFonts w:ascii="Times New Roman" w:hAnsi="Times New Roman" w:cs="Times New Roman"/>
                <w:sz w:val="24"/>
                <w:szCs w:val="24"/>
              </w:rPr>
              <w:t>Early Bird</w:t>
            </w:r>
          </w:p>
        </w:tc>
        <w:tc>
          <w:tcPr>
            <w:tcW w:w="1782" w:type="dxa"/>
            <w:vAlign w:val="center"/>
          </w:tcPr>
          <w:p w14:paraId="5E213045" w14:textId="4EDEA417" w:rsidR="001D4DC6" w:rsidRPr="00461151" w:rsidRDefault="001D4DC6" w:rsidP="00461151">
            <w:pPr>
              <w:jc w:val="center"/>
              <w:rPr>
                <w:rFonts w:ascii="Times New Roman" w:hAnsi="Times New Roman" w:cs="Times New Roman"/>
                <w:sz w:val="24"/>
                <w:szCs w:val="24"/>
              </w:rPr>
            </w:pPr>
            <w:r w:rsidRPr="00461151">
              <w:rPr>
                <w:rFonts w:ascii="Times New Roman" w:hAnsi="Times New Roman" w:cs="Times New Roman"/>
                <w:sz w:val="24"/>
                <w:szCs w:val="24"/>
              </w:rPr>
              <w:t>52%</w:t>
            </w:r>
          </w:p>
        </w:tc>
      </w:tr>
      <w:tr w:rsidR="00CE1BA9" w:rsidRPr="00461151" w14:paraId="720151CB" w14:textId="43B58B72" w:rsidTr="00461151">
        <w:tc>
          <w:tcPr>
            <w:tcW w:w="2448" w:type="dxa"/>
            <w:vAlign w:val="center"/>
          </w:tcPr>
          <w:p w14:paraId="672E3056" w14:textId="18425686" w:rsidR="001D4DC6" w:rsidRPr="00461151" w:rsidRDefault="00B13895" w:rsidP="00461151">
            <w:pPr>
              <w:jc w:val="center"/>
              <w:rPr>
                <w:rFonts w:ascii="Times New Roman" w:hAnsi="Times New Roman" w:cs="Times New Roman"/>
                <w:sz w:val="24"/>
                <w:szCs w:val="24"/>
              </w:rPr>
            </w:pPr>
            <w:r w:rsidRPr="00461151">
              <w:rPr>
                <w:rFonts w:ascii="Times New Roman" w:hAnsi="Times New Roman" w:cs="Times New Roman"/>
                <w:sz w:val="24"/>
                <w:szCs w:val="24"/>
              </w:rPr>
              <w:t>Prepay + Early Bird</w:t>
            </w:r>
          </w:p>
        </w:tc>
        <w:tc>
          <w:tcPr>
            <w:tcW w:w="1782" w:type="dxa"/>
            <w:vAlign w:val="center"/>
          </w:tcPr>
          <w:p w14:paraId="26B3681C" w14:textId="072F11D6" w:rsidR="001D4DC6" w:rsidRPr="00461151" w:rsidRDefault="001D4DC6" w:rsidP="00461151">
            <w:pPr>
              <w:jc w:val="center"/>
              <w:rPr>
                <w:rFonts w:ascii="Times New Roman" w:hAnsi="Times New Roman" w:cs="Times New Roman"/>
                <w:sz w:val="24"/>
                <w:szCs w:val="24"/>
              </w:rPr>
            </w:pPr>
            <w:r w:rsidRPr="00461151">
              <w:rPr>
                <w:rFonts w:ascii="Times New Roman" w:hAnsi="Times New Roman" w:cs="Times New Roman"/>
                <w:sz w:val="24"/>
                <w:szCs w:val="24"/>
              </w:rPr>
              <w:t>48%</w:t>
            </w:r>
          </w:p>
        </w:tc>
      </w:tr>
    </w:tbl>
    <w:p w14:paraId="098D8599" w14:textId="77777777" w:rsidR="00AC4872" w:rsidRPr="00461151" w:rsidRDefault="00AC4872" w:rsidP="00461151">
      <w:pPr>
        <w:spacing w:after="0" w:line="240" w:lineRule="auto"/>
        <w:rPr>
          <w:rFonts w:ascii="Times New Roman" w:hAnsi="Times New Roman" w:cs="Times New Roman"/>
          <w:sz w:val="24"/>
          <w:szCs w:val="24"/>
        </w:rPr>
      </w:pPr>
    </w:p>
    <w:p w14:paraId="11BDF4CF" w14:textId="77777777" w:rsidR="00123B79" w:rsidRDefault="00123B79" w:rsidP="00461151">
      <w:pPr>
        <w:pStyle w:val="ListParagraph"/>
        <w:spacing w:after="0" w:line="240" w:lineRule="auto"/>
        <w:ind w:left="0"/>
        <w:rPr>
          <w:rFonts w:ascii="Times New Roman" w:hAnsi="Times New Roman" w:cs="Times New Roman"/>
          <w:sz w:val="24"/>
          <w:szCs w:val="24"/>
        </w:rPr>
      </w:pPr>
    </w:p>
    <w:p w14:paraId="13526793" w14:textId="0F3C048C" w:rsidR="00CF3743" w:rsidRPr="00461151" w:rsidRDefault="00CF3743" w:rsidP="00461151">
      <w:pPr>
        <w:pStyle w:val="ListParagraph"/>
        <w:spacing w:after="0" w:line="240" w:lineRule="auto"/>
        <w:ind w:left="0"/>
        <w:rPr>
          <w:rFonts w:ascii="Times New Roman" w:hAnsi="Times New Roman" w:cs="Times New Roman"/>
          <w:sz w:val="24"/>
          <w:szCs w:val="24"/>
        </w:rPr>
      </w:pPr>
      <w:r w:rsidRPr="00461151">
        <w:rPr>
          <w:rFonts w:ascii="Times New Roman" w:hAnsi="Times New Roman" w:cs="Times New Roman"/>
          <w:sz w:val="24"/>
          <w:szCs w:val="24"/>
        </w:rPr>
        <w:t>Although the difference in response rates across all of the groups is not statistically significant with the current sample, the factorial design of the experiment allows us to isolate the effects of the early bird incentive and the prepay incentive</w:t>
      </w:r>
      <w:r w:rsidR="005F4238" w:rsidRPr="00461151">
        <w:rPr>
          <w:rFonts w:ascii="Times New Roman" w:hAnsi="Times New Roman" w:cs="Times New Roman"/>
          <w:sz w:val="24"/>
          <w:szCs w:val="24"/>
        </w:rPr>
        <w:t xml:space="preserve"> at this time</w:t>
      </w:r>
      <w:r w:rsidRPr="00461151">
        <w:rPr>
          <w:rFonts w:ascii="Times New Roman" w:hAnsi="Times New Roman" w:cs="Times New Roman"/>
          <w:sz w:val="24"/>
          <w:szCs w:val="24"/>
        </w:rPr>
        <w:t>. The effect of the early bird incentive can be estimated by comparing the average outcome for the two groups with the early bird incentive to the average outcome for the two groups that do not have the early bird incentive (50.2-42=8.1). This analysis shows that the early bird incentive increased the response rate by 8.1 percentage points, and this difference is statistically significant (p-value=.03). For the prepay incentive, comparing the average outcome for the two groups with the prepay incentive to the average outcome for the two groups that do not have the prepay incentive (44.6-47.5= -2.9) indicates that the prepay incentive has not generated higher response rates, and the difference (-2.9) is not statistically significant (p-value=.45).</w:t>
      </w:r>
    </w:p>
    <w:p w14:paraId="2EAECF7D" w14:textId="77777777" w:rsidR="00CF3743" w:rsidRPr="00461151" w:rsidRDefault="00CF3743" w:rsidP="00461151">
      <w:pPr>
        <w:spacing w:after="0" w:line="240" w:lineRule="auto"/>
        <w:rPr>
          <w:rFonts w:ascii="Times New Roman" w:hAnsi="Times New Roman" w:cs="Times New Roman"/>
          <w:sz w:val="24"/>
          <w:szCs w:val="24"/>
        </w:rPr>
      </w:pPr>
    </w:p>
    <w:p w14:paraId="3ED0553D" w14:textId="35000763" w:rsidR="000F0257" w:rsidRDefault="00D5188E" w:rsidP="00461151">
      <w:pPr>
        <w:spacing w:after="0" w:line="240" w:lineRule="auto"/>
        <w:rPr>
          <w:rFonts w:ascii="Times New Roman" w:hAnsi="Times New Roman" w:cs="Times New Roman"/>
          <w:sz w:val="24"/>
          <w:szCs w:val="24"/>
        </w:rPr>
      </w:pPr>
      <w:r w:rsidRPr="00461151">
        <w:rPr>
          <w:rFonts w:ascii="Times New Roman" w:hAnsi="Times New Roman" w:cs="Times New Roman"/>
          <w:sz w:val="24"/>
          <w:szCs w:val="24"/>
        </w:rPr>
        <w:t xml:space="preserve">Given these results, we </w:t>
      </w:r>
      <w:r w:rsidR="00247A81" w:rsidRPr="00461151">
        <w:rPr>
          <w:rFonts w:ascii="Times New Roman" w:hAnsi="Times New Roman" w:cs="Times New Roman"/>
          <w:sz w:val="24"/>
          <w:szCs w:val="24"/>
        </w:rPr>
        <w:t xml:space="preserve">request </w:t>
      </w:r>
      <w:r w:rsidR="00123B79">
        <w:rPr>
          <w:rFonts w:ascii="Times New Roman" w:hAnsi="Times New Roman" w:cs="Times New Roman"/>
          <w:sz w:val="24"/>
          <w:szCs w:val="24"/>
        </w:rPr>
        <w:t xml:space="preserve">permission </w:t>
      </w:r>
      <w:r w:rsidR="003D7ABD" w:rsidRPr="00461151">
        <w:rPr>
          <w:rFonts w:ascii="Times New Roman" w:hAnsi="Times New Roman" w:cs="Times New Roman"/>
          <w:sz w:val="24"/>
          <w:szCs w:val="24"/>
        </w:rPr>
        <w:t xml:space="preserve">to offer </w:t>
      </w:r>
      <w:r w:rsidRPr="00461151">
        <w:rPr>
          <w:rFonts w:ascii="Times New Roman" w:hAnsi="Times New Roman" w:cs="Times New Roman"/>
          <w:sz w:val="24"/>
          <w:szCs w:val="24"/>
        </w:rPr>
        <w:t xml:space="preserve">the early bird incentive ($25 if survey completed within 8 weeks, $15 otherwise) </w:t>
      </w:r>
      <w:r w:rsidR="00247A81" w:rsidRPr="00461151">
        <w:rPr>
          <w:rFonts w:ascii="Times New Roman" w:hAnsi="Times New Roman" w:cs="Times New Roman"/>
          <w:sz w:val="24"/>
          <w:szCs w:val="24"/>
        </w:rPr>
        <w:t xml:space="preserve">to all participants </w:t>
      </w:r>
      <w:r w:rsidRPr="00461151">
        <w:rPr>
          <w:rFonts w:ascii="Times New Roman" w:hAnsi="Times New Roman" w:cs="Times New Roman"/>
          <w:sz w:val="24"/>
          <w:szCs w:val="24"/>
        </w:rPr>
        <w:t>in the 3½</w:t>
      </w:r>
      <w:r w:rsidR="00247A81" w:rsidRPr="00461151">
        <w:rPr>
          <w:rFonts w:ascii="Times New Roman" w:hAnsi="Times New Roman" w:cs="Times New Roman"/>
          <w:sz w:val="24"/>
          <w:szCs w:val="24"/>
        </w:rPr>
        <w:t>-</w:t>
      </w:r>
      <w:r w:rsidRPr="00461151">
        <w:rPr>
          <w:rFonts w:ascii="Times New Roman" w:hAnsi="Times New Roman" w:cs="Times New Roman"/>
          <w:sz w:val="24"/>
          <w:szCs w:val="24"/>
        </w:rPr>
        <w:t>year</w:t>
      </w:r>
      <w:r w:rsidR="00247A81" w:rsidRPr="00461151">
        <w:rPr>
          <w:rFonts w:ascii="Times New Roman" w:hAnsi="Times New Roman" w:cs="Times New Roman"/>
          <w:sz w:val="24"/>
          <w:szCs w:val="24"/>
        </w:rPr>
        <w:t>-</w:t>
      </w:r>
      <w:r w:rsidRPr="00461151">
        <w:rPr>
          <w:rFonts w:ascii="Times New Roman" w:hAnsi="Times New Roman" w:cs="Times New Roman"/>
          <w:sz w:val="24"/>
          <w:szCs w:val="24"/>
        </w:rPr>
        <w:t>old survey round.</w:t>
      </w:r>
    </w:p>
    <w:p w14:paraId="2BF0191C" w14:textId="77777777" w:rsidR="00123B79" w:rsidRPr="00461151" w:rsidRDefault="00123B79" w:rsidP="00461151">
      <w:pPr>
        <w:spacing w:after="0" w:line="240" w:lineRule="auto"/>
        <w:rPr>
          <w:rFonts w:ascii="Times New Roman" w:hAnsi="Times New Roman" w:cs="Times New Roman"/>
          <w:sz w:val="24"/>
          <w:szCs w:val="24"/>
        </w:rPr>
      </w:pPr>
    </w:p>
    <w:p w14:paraId="25B09293" w14:textId="0D31CF93" w:rsidR="008A437E" w:rsidRPr="00461151" w:rsidRDefault="008A437E" w:rsidP="00461151">
      <w:pPr>
        <w:spacing w:after="0" w:line="240" w:lineRule="auto"/>
        <w:rPr>
          <w:rFonts w:ascii="Times New Roman" w:hAnsi="Times New Roman" w:cs="Times New Roman"/>
          <w:sz w:val="24"/>
          <w:szCs w:val="24"/>
        </w:rPr>
      </w:pPr>
      <w:r w:rsidRPr="00461151">
        <w:rPr>
          <w:rFonts w:ascii="Times New Roman" w:hAnsi="Times New Roman" w:cs="Times New Roman"/>
          <w:sz w:val="24"/>
          <w:szCs w:val="24"/>
        </w:rPr>
        <w:t>Once the incentive experiment has concluded, we will share the final results with OMB</w:t>
      </w:r>
      <w:r w:rsidR="00552CD1" w:rsidRPr="00461151">
        <w:rPr>
          <w:rFonts w:ascii="Times New Roman" w:hAnsi="Times New Roman" w:cs="Times New Roman"/>
          <w:sz w:val="24"/>
          <w:szCs w:val="24"/>
        </w:rPr>
        <w:t xml:space="preserve">. If the final analyses result in the same finding as the interim analyses, we will request </w:t>
      </w:r>
      <w:r w:rsidR="00123B79">
        <w:rPr>
          <w:rFonts w:ascii="Times New Roman" w:hAnsi="Times New Roman" w:cs="Times New Roman"/>
          <w:sz w:val="24"/>
          <w:szCs w:val="24"/>
        </w:rPr>
        <w:t xml:space="preserve">permission to implement </w:t>
      </w:r>
      <w:r w:rsidR="00552CD1" w:rsidRPr="00461151">
        <w:rPr>
          <w:rFonts w:ascii="Times New Roman" w:hAnsi="Times New Roman" w:cs="Times New Roman"/>
          <w:sz w:val="24"/>
          <w:szCs w:val="24"/>
        </w:rPr>
        <w:t xml:space="preserve">the early bird incentive with all participants in the 2½-year-old group who have not yet been contacted. However, if the final analyses do not support the continued use of the early bird incentive, we will request to discontinue its use </w:t>
      </w:r>
      <w:r w:rsidR="00123B79">
        <w:rPr>
          <w:rFonts w:ascii="Times New Roman" w:hAnsi="Times New Roman" w:cs="Times New Roman"/>
          <w:sz w:val="24"/>
          <w:szCs w:val="24"/>
        </w:rPr>
        <w:t xml:space="preserve">with </w:t>
      </w:r>
      <w:r w:rsidR="00552CD1" w:rsidRPr="00461151">
        <w:rPr>
          <w:rFonts w:ascii="Times New Roman" w:hAnsi="Times New Roman" w:cs="Times New Roman"/>
          <w:sz w:val="24"/>
          <w:szCs w:val="24"/>
        </w:rPr>
        <w:t xml:space="preserve">both the 2½ -year-old and </w:t>
      </w:r>
      <w:r w:rsidR="000F0257" w:rsidRPr="00461151">
        <w:rPr>
          <w:rFonts w:ascii="Times New Roman" w:hAnsi="Times New Roman" w:cs="Times New Roman"/>
          <w:sz w:val="24"/>
          <w:szCs w:val="24"/>
        </w:rPr>
        <w:t>3½</w:t>
      </w:r>
      <w:r w:rsidR="00552CD1" w:rsidRPr="00461151">
        <w:rPr>
          <w:rFonts w:ascii="Times New Roman" w:hAnsi="Times New Roman" w:cs="Times New Roman"/>
          <w:sz w:val="24"/>
          <w:szCs w:val="24"/>
        </w:rPr>
        <w:t>-</w:t>
      </w:r>
      <w:r w:rsidR="000F0257" w:rsidRPr="00461151">
        <w:rPr>
          <w:rFonts w:ascii="Times New Roman" w:hAnsi="Times New Roman" w:cs="Times New Roman"/>
          <w:sz w:val="24"/>
          <w:szCs w:val="24"/>
        </w:rPr>
        <w:t>year</w:t>
      </w:r>
      <w:r w:rsidR="00552CD1" w:rsidRPr="00461151">
        <w:rPr>
          <w:rFonts w:ascii="Times New Roman" w:hAnsi="Times New Roman" w:cs="Times New Roman"/>
          <w:sz w:val="24"/>
          <w:szCs w:val="24"/>
        </w:rPr>
        <w:t>-</w:t>
      </w:r>
      <w:r w:rsidR="000F0257" w:rsidRPr="00461151">
        <w:rPr>
          <w:rFonts w:ascii="Times New Roman" w:hAnsi="Times New Roman" w:cs="Times New Roman"/>
          <w:sz w:val="24"/>
          <w:szCs w:val="24"/>
        </w:rPr>
        <w:t xml:space="preserve">old </w:t>
      </w:r>
      <w:r w:rsidR="00552CD1" w:rsidRPr="00461151">
        <w:rPr>
          <w:rFonts w:ascii="Times New Roman" w:hAnsi="Times New Roman" w:cs="Times New Roman"/>
          <w:sz w:val="24"/>
          <w:szCs w:val="24"/>
        </w:rPr>
        <w:t>groups</w:t>
      </w:r>
      <w:r w:rsidR="000F0257" w:rsidRPr="00461151">
        <w:rPr>
          <w:rFonts w:ascii="Times New Roman" w:hAnsi="Times New Roman" w:cs="Times New Roman"/>
          <w:sz w:val="24"/>
          <w:szCs w:val="24"/>
        </w:rPr>
        <w:t>.</w:t>
      </w:r>
    </w:p>
    <w:p w14:paraId="0527E69D" w14:textId="77777777" w:rsidR="00EF062F" w:rsidRPr="00461151" w:rsidRDefault="00EF062F" w:rsidP="00461151">
      <w:pPr>
        <w:spacing w:after="0" w:line="240" w:lineRule="auto"/>
        <w:rPr>
          <w:rFonts w:ascii="Times New Roman" w:hAnsi="Times New Roman" w:cs="Times New Roman"/>
          <w:sz w:val="24"/>
          <w:szCs w:val="24"/>
        </w:rPr>
      </w:pPr>
    </w:p>
    <w:p w14:paraId="66C6D5C5" w14:textId="77777777" w:rsidR="00EF062F" w:rsidRPr="00461151" w:rsidRDefault="00EF062F" w:rsidP="00461151">
      <w:pPr>
        <w:spacing w:after="0" w:line="240" w:lineRule="auto"/>
        <w:rPr>
          <w:rFonts w:ascii="Times New Roman" w:hAnsi="Times New Roman" w:cs="Times New Roman"/>
          <w:sz w:val="24"/>
          <w:szCs w:val="24"/>
        </w:rPr>
      </w:pPr>
    </w:p>
    <w:p w14:paraId="719938CC" w14:textId="77777777" w:rsidR="00EF062F" w:rsidRPr="00461151" w:rsidRDefault="00EF062F" w:rsidP="00461151">
      <w:pPr>
        <w:spacing w:after="0" w:line="240" w:lineRule="auto"/>
        <w:rPr>
          <w:rFonts w:ascii="Times New Roman" w:eastAsia="Times New Roman" w:hAnsi="Times New Roman" w:cs="Times New Roman"/>
          <w:b/>
          <w:sz w:val="24"/>
          <w:szCs w:val="24"/>
        </w:rPr>
      </w:pPr>
      <w:r w:rsidRPr="00461151">
        <w:rPr>
          <w:rFonts w:ascii="Times New Roman" w:hAnsi="Times New Roman" w:cs="Times New Roman"/>
          <w:b/>
          <w:sz w:val="24"/>
          <w:szCs w:val="24"/>
        </w:rPr>
        <w:br w:type="page"/>
      </w:r>
    </w:p>
    <w:p w14:paraId="315CE961" w14:textId="241C6D48" w:rsidR="00EF062F" w:rsidRPr="00461151" w:rsidRDefault="00EF062F" w:rsidP="00461151">
      <w:pPr>
        <w:pStyle w:val="NormalSS"/>
        <w:ind w:firstLine="0"/>
        <w:jc w:val="center"/>
        <w:rPr>
          <w:b/>
        </w:rPr>
      </w:pPr>
      <w:r w:rsidRPr="00461151">
        <w:rPr>
          <w:b/>
        </w:rPr>
        <w:lastRenderedPageBreak/>
        <w:t>REFERENCES</w:t>
      </w:r>
    </w:p>
    <w:p w14:paraId="5471F20C" w14:textId="77777777" w:rsidR="00EF062F" w:rsidRPr="00461151" w:rsidRDefault="00EF062F" w:rsidP="00461151">
      <w:pPr>
        <w:pStyle w:val="References"/>
        <w:spacing w:after="0"/>
        <w:jc w:val="left"/>
      </w:pPr>
    </w:p>
    <w:p w14:paraId="325F9EF6" w14:textId="77777777" w:rsidR="00EF062F" w:rsidRPr="00461151" w:rsidRDefault="00EF062F" w:rsidP="00461151">
      <w:pPr>
        <w:spacing w:after="0" w:line="240" w:lineRule="auto"/>
        <w:rPr>
          <w:rFonts w:ascii="Times New Roman" w:hAnsi="Times New Roman" w:cs="Times New Roman"/>
          <w:sz w:val="24"/>
          <w:szCs w:val="24"/>
        </w:rPr>
      </w:pPr>
      <w:bookmarkStart w:id="1" w:name="CC"/>
      <w:bookmarkEnd w:id="1"/>
    </w:p>
    <w:p w14:paraId="19620CBA" w14:textId="00B939FF" w:rsidR="00EF062F" w:rsidRPr="00461151" w:rsidRDefault="00EF062F" w:rsidP="00461151">
      <w:pPr>
        <w:pStyle w:val="References"/>
        <w:spacing w:after="0"/>
      </w:pPr>
      <w:proofErr w:type="gramStart"/>
      <w:r w:rsidRPr="00461151">
        <w:t>Cantor, D., B. O’Hare, and K. O’Connor.</w:t>
      </w:r>
      <w:proofErr w:type="gramEnd"/>
      <w:r w:rsidRPr="00461151">
        <w:t xml:space="preserve"> </w:t>
      </w:r>
      <w:proofErr w:type="gramStart"/>
      <w:r w:rsidRPr="00461151">
        <w:t>“The Use of Monetary Incentives to Reduce Non-Response in Random Digit Dial Telephone Surveys.”</w:t>
      </w:r>
      <w:proofErr w:type="gramEnd"/>
      <w:r w:rsidRPr="00461151">
        <w:t xml:space="preserve"> </w:t>
      </w:r>
      <w:proofErr w:type="gramStart"/>
      <w:r w:rsidRPr="00461151">
        <w:t xml:space="preserve">In Advances in Telephone Survey Methodology, edited by J.M. </w:t>
      </w:r>
      <w:proofErr w:type="spellStart"/>
      <w:r w:rsidRPr="00461151">
        <w:t>Lepkowski</w:t>
      </w:r>
      <w:proofErr w:type="spellEnd"/>
      <w:r w:rsidRPr="00461151">
        <w:t xml:space="preserve">, C. Tucker, J.M. Brick, E. De </w:t>
      </w:r>
      <w:proofErr w:type="spellStart"/>
      <w:r w:rsidRPr="00461151">
        <w:t>Leeuw</w:t>
      </w:r>
      <w:proofErr w:type="spellEnd"/>
      <w:r w:rsidRPr="00461151">
        <w:t xml:space="preserve">, L. </w:t>
      </w:r>
      <w:proofErr w:type="spellStart"/>
      <w:r w:rsidRPr="00461151">
        <w:t>Japec</w:t>
      </w:r>
      <w:proofErr w:type="spellEnd"/>
      <w:r w:rsidRPr="00461151">
        <w:t xml:space="preserve">, P.J. </w:t>
      </w:r>
      <w:proofErr w:type="spellStart"/>
      <w:r w:rsidRPr="00461151">
        <w:t>Lavrakas</w:t>
      </w:r>
      <w:proofErr w:type="spellEnd"/>
      <w:r w:rsidRPr="00461151">
        <w:t>, M.W. Link, and R.L. Sangster, pp. 471–498.</w:t>
      </w:r>
      <w:proofErr w:type="gramEnd"/>
      <w:r w:rsidRPr="00461151">
        <w:t xml:space="preserve"> New York: J.W. Wiley and Sons, Inc., 2007.</w:t>
      </w:r>
    </w:p>
    <w:p w14:paraId="32F46E6F" w14:textId="77777777" w:rsidR="00A16F90" w:rsidRPr="00461151" w:rsidRDefault="00A16F90" w:rsidP="00461151">
      <w:pPr>
        <w:spacing w:after="0" w:line="240" w:lineRule="auto"/>
        <w:rPr>
          <w:rFonts w:ascii="Times New Roman" w:hAnsi="Times New Roman" w:cs="Times New Roman"/>
          <w:sz w:val="24"/>
          <w:szCs w:val="24"/>
        </w:rPr>
      </w:pPr>
    </w:p>
    <w:p w14:paraId="42759C8B" w14:textId="77777777" w:rsidR="00EF062F" w:rsidRPr="00461151" w:rsidRDefault="00EF062F" w:rsidP="00461151">
      <w:pPr>
        <w:pStyle w:val="References"/>
        <w:spacing w:after="0"/>
      </w:pPr>
      <w:proofErr w:type="spellStart"/>
      <w:proofErr w:type="gramStart"/>
      <w:r w:rsidRPr="00461151">
        <w:t>LeClere</w:t>
      </w:r>
      <w:proofErr w:type="spellEnd"/>
      <w:r w:rsidRPr="00461151">
        <w:t xml:space="preserve">, F., S. </w:t>
      </w:r>
      <w:proofErr w:type="spellStart"/>
      <w:r w:rsidRPr="00461151">
        <w:t>Plumme</w:t>
      </w:r>
      <w:proofErr w:type="spellEnd"/>
      <w:r w:rsidRPr="00461151">
        <w:t xml:space="preserve">, J. </w:t>
      </w:r>
      <w:proofErr w:type="spellStart"/>
      <w:r w:rsidRPr="00461151">
        <w:t>Vanicek</w:t>
      </w:r>
      <w:proofErr w:type="spellEnd"/>
      <w:r w:rsidRPr="00461151">
        <w:t xml:space="preserve">, A. Amaya, and K. </w:t>
      </w:r>
      <w:proofErr w:type="spellStart"/>
      <w:r w:rsidRPr="00461151">
        <w:t>Carris</w:t>
      </w:r>
      <w:proofErr w:type="spellEnd"/>
      <w:r w:rsidRPr="00461151">
        <w:t>.</w:t>
      </w:r>
      <w:proofErr w:type="gramEnd"/>
      <w:r w:rsidRPr="00461151">
        <w:t xml:space="preserve"> “Household Early Bird Incentives: Leveraging Family Influence to Improve Household Response Rates.” </w:t>
      </w:r>
      <w:proofErr w:type="gramStart"/>
      <w:r w:rsidRPr="00461151">
        <w:t>American Statistical Association Joint Statistical Meetings, Section on Survey Research, 2012.</w:t>
      </w:r>
      <w:proofErr w:type="gramEnd"/>
      <w:r w:rsidRPr="00461151">
        <w:fldChar w:fldCharType="begin"/>
      </w:r>
      <w:r w:rsidRPr="00461151">
        <w:instrText xml:space="preserve"> ADDIN EN.REFLIST </w:instrText>
      </w:r>
      <w:r w:rsidRPr="00461151">
        <w:fldChar w:fldCharType="separate"/>
      </w:r>
    </w:p>
    <w:p w14:paraId="01C86BA8" w14:textId="77777777" w:rsidR="00EF062F" w:rsidRPr="00461151" w:rsidRDefault="00EF062F" w:rsidP="00461151">
      <w:pPr>
        <w:pStyle w:val="References"/>
        <w:spacing w:after="0"/>
        <w:ind w:left="0" w:firstLine="0"/>
      </w:pPr>
    </w:p>
    <w:p w14:paraId="00D6D072" w14:textId="77777777" w:rsidR="00EF062F" w:rsidRPr="00461151" w:rsidRDefault="00EF062F" w:rsidP="00461151">
      <w:pPr>
        <w:pStyle w:val="References"/>
        <w:spacing w:after="0"/>
      </w:pPr>
      <w:r w:rsidRPr="00461151">
        <w:t>Singer, Eleanor, John Van Hoewyk, Nancy Gebler, Trivellore Raghunathan, and Katherine McGonagle. “The Effect of Incentives on Response Rates in Interviewer-Mediated Surveys.” Journal of Official Statistics, vol. 15, 1999, pp. 217–230.</w:t>
      </w:r>
    </w:p>
    <w:p w14:paraId="4C0752AC" w14:textId="77777777" w:rsidR="00EF062F" w:rsidRPr="00461151" w:rsidRDefault="00EF062F" w:rsidP="00461151">
      <w:pPr>
        <w:spacing w:after="0" w:line="240" w:lineRule="auto"/>
        <w:ind w:left="720" w:hanging="720"/>
        <w:rPr>
          <w:rFonts w:ascii="Times New Roman" w:hAnsi="Times New Roman" w:cs="Times New Roman"/>
          <w:noProof/>
          <w:sz w:val="24"/>
          <w:szCs w:val="24"/>
        </w:rPr>
      </w:pPr>
    </w:p>
    <w:p w14:paraId="7503E45E" w14:textId="4FFB763B" w:rsidR="00EF062F" w:rsidRPr="00461151" w:rsidRDefault="00EF062F" w:rsidP="00461151">
      <w:pPr>
        <w:spacing w:after="0" w:line="240" w:lineRule="auto"/>
        <w:rPr>
          <w:rFonts w:ascii="Times New Roman" w:hAnsi="Times New Roman" w:cs="Times New Roman"/>
          <w:sz w:val="24"/>
          <w:szCs w:val="24"/>
        </w:rPr>
      </w:pPr>
      <w:r w:rsidRPr="00461151">
        <w:rPr>
          <w:rFonts w:ascii="Times New Roman" w:hAnsi="Times New Roman" w:cs="Times New Roman"/>
          <w:sz w:val="24"/>
          <w:szCs w:val="24"/>
        </w:rPr>
        <w:fldChar w:fldCharType="end"/>
      </w:r>
    </w:p>
    <w:p w14:paraId="2491B5EF" w14:textId="49D45605" w:rsidR="002C4127" w:rsidRPr="00461151" w:rsidRDefault="002C4127" w:rsidP="00461151">
      <w:pPr>
        <w:spacing w:after="0" w:line="240" w:lineRule="auto"/>
        <w:rPr>
          <w:rFonts w:ascii="Times New Roman" w:hAnsi="Times New Roman" w:cs="Times New Roman"/>
          <w:sz w:val="24"/>
          <w:szCs w:val="24"/>
        </w:rPr>
      </w:pPr>
    </w:p>
    <w:sectPr w:rsidR="002C4127" w:rsidRPr="00461151" w:rsidSect="0046115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79986D" w14:textId="77777777" w:rsidR="0033132D" w:rsidRDefault="0033132D" w:rsidP="004571C7">
      <w:pPr>
        <w:spacing w:after="0" w:line="240" w:lineRule="auto"/>
      </w:pPr>
      <w:r>
        <w:separator/>
      </w:r>
    </w:p>
  </w:endnote>
  <w:endnote w:type="continuationSeparator" w:id="0">
    <w:p w14:paraId="4D775506" w14:textId="77777777" w:rsidR="0033132D" w:rsidRDefault="0033132D" w:rsidP="00457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6097786"/>
      <w:docPartObj>
        <w:docPartGallery w:val="Page Numbers (Bottom of Page)"/>
        <w:docPartUnique/>
      </w:docPartObj>
    </w:sdtPr>
    <w:sdtEndPr>
      <w:rPr>
        <w:rFonts w:ascii="Times New Roman" w:hAnsi="Times New Roman" w:cs="Times New Roman"/>
        <w:noProof/>
        <w:sz w:val="24"/>
        <w:szCs w:val="24"/>
      </w:rPr>
    </w:sdtEndPr>
    <w:sdtContent>
      <w:p w14:paraId="2491B5F4" w14:textId="173A85E5" w:rsidR="004571C7" w:rsidRPr="00E33186" w:rsidRDefault="007A0628" w:rsidP="00E33186">
        <w:pPr>
          <w:pStyle w:val="Footer"/>
          <w:jc w:val="center"/>
          <w:rPr>
            <w:rFonts w:ascii="Times New Roman" w:hAnsi="Times New Roman" w:cs="Times New Roman"/>
            <w:sz w:val="24"/>
            <w:szCs w:val="24"/>
          </w:rPr>
        </w:pPr>
        <w:r w:rsidRPr="007A0628">
          <w:rPr>
            <w:rFonts w:ascii="Times New Roman" w:hAnsi="Times New Roman" w:cs="Times New Roman"/>
            <w:sz w:val="24"/>
            <w:szCs w:val="24"/>
          </w:rPr>
          <w:fldChar w:fldCharType="begin"/>
        </w:r>
        <w:r w:rsidRPr="007A0628">
          <w:rPr>
            <w:rFonts w:ascii="Times New Roman" w:hAnsi="Times New Roman" w:cs="Times New Roman"/>
            <w:sz w:val="24"/>
            <w:szCs w:val="24"/>
          </w:rPr>
          <w:instrText xml:space="preserve"> PAGE   \* MERGEFORMAT </w:instrText>
        </w:r>
        <w:r w:rsidRPr="007A0628">
          <w:rPr>
            <w:rFonts w:ascii="Times New Roman" w:hAnsi="Times New Roman" w:cs="Times New Roman"/>
            <w:sz w:val="24"/>
            <w:szCs w:val="24"/>
          </w:rPr>
          <w:fldChar w:fldCharType="separate"/>
        </w:r>
        <w:r w:rsidR="006A1543">
          <w:rPr>
            <w:rFonts w:ascii="Times New Roman" w:hAnsi="Times New Roman" w:cs="Times New Roman"/>
            <w:noProof/>
            <w:sz w:val="24"/>
            <w:szCs w:val="24"/>
          </w:rPr>
          <w:t>2</w:t>
        </w:r>
        <w:r w:rsidRPr="007A0628">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4AABC1" w14:textId="77777777" w:rsidR="0033132D" w:rsidRDefault="0033132D" w:rsidP="004571C7">
      <w:pPr>
        <w:spacing w:after="0" w:line="240" w:lineRule="auto"/>
      </w:pPr>
      <w:r>
        <w:separator/>
      </w:r>
    </w:p>
  </w:footnote>
  <w:footnote w:type="continuationSeparator" w:id="0">
    <w:p w14:paraId="48B4B3BA" w14:textId="77777777" w:rsidR="0033132D" w:rsidRDefault="0033132D" w:rsidP="004571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D1FCD"/>
    <w:multiLevelType w:val="hybridMultilevel"/>
    <w:tmpl w:val="2640CE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AF668BF"/>
    <w:multiLevelType w:val="hybridMultilevel"/>
    <w:tmpl w:val="0E1CB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5E66C1"/>
    <w:multiLevelType w:val="hybridMultilevel"/>
    <w:tmpl w:val="30BE5A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EC1F69"/>
    <w:multiLevelType w:val="hybridMultilevel"/>
    <w:tmpl w:val="60286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AE5989"/>
    <w:multiLevelType w:val="hybridMultilevel"/>
    <w:tmpl w:val="2640CE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15B"/>
    <w:rsid w:val="0000122A"/>
    <w:rsid w:val="0000315B"/>
    <w:rsid w:val="00004D13"/>
    <w:rsid w:val="00011C26"/>
    <w:rsid w:val="000301D5"/>
    <w:rsid w:val="0003148B"/>
    <w:rsid w:val="0004629E"/>
    <w:rsid w:val="00052AB5"/>
    <w:rsid w:val="000548AB"/>
    <w:rsid w:val="00072BCC"/>
    <w:rsid w:val="00075FFB"/>
    <w:rsid w:val="000A3770"/>
    <w:rsid w:val="000B0617"/>
    <w:rsid w:val="000B75EC"/>
    <w:rsid w:val="000C1438"/>
    <w:rsid w:val="000F0257"/>
    <w:rsid w:val="00104C7B"/>
    <w:rsid w:val="00123B79"/>
    <w:rsid w:val="001313D6"/>
    <w:rsid w:val="00131407"/>
    <w:rsid w:val="00160E73"/>
    <w:rsid w:val="001728C2"/>
    <w:rsid w:val="001855C2"/>
    <w:rsid w:val="0019621B"/>
    <w:rsid w:val="001B27A0"/>
    <w:rsid w:val="001D4DC6"/>
    <w:rsid w:val="001F7D7E"/>
    <w:rsid w:val="002025CA"/>
    <w:rsid w:val="0020677E"/>
    <w:rsid w:val="00213208"/>
    <w:rsid w:val="00247A81"/>
    <w:rsid w:val="00264377"/>
    <w:rsid w:val="00283CA5"/>
    <w:rsid w:val="00295BBB"/>
    <w:rsid w:val="002A2526"/>
    <w:rsid w:val="002B3B2E"/>
    <w:rsid w:val="002B6134"/>
    <w:rsid w:val="002C4127"/>
    <w:rsid w:val="002F4119"/>
    <w:rsid w:val="00313A55"/>
    <w:rsid w:val="0033132D"/>
    <w:rsid w:val="003413D2"/>
    <w:rsid w:val="0036083C"/>
    <w:rsid w:val="003919CA"/>
    <w:rsid w:val="0039234A"/>
    <w:rsid w:val="00396A7E"/>
    <w:rsid w:val="003A6A36"/>
    <w:rsid w:val="003B4C70"/>
    <w:rsid w:val="003B6702"/>
    <w:rsid w:val="003B7D7E"/>
    <w:rsid w:val="003D7ABD"/>
    <w:rsid w:val="003E210D"/>
    <w:rsid w:val="003F3C4F"/>
    <w:rsid w:val="00404777"/>
    <w:rsid w:val="00420BFB"/>
    <w:rsid w:val="00423FD5"/>
    <w:rsid w:val="00444DF3"/>
    <w:rsid w:val="0045142B"/>
    <w:rsid w:val="00451762"/>
    <w:rsid w:val="004545E9"/>
    <w:rsid w:val="004571C7"/>
    <w:rsid w:val="00461151"/>
    <w:rsid w:val="00461344"/>
    <w:rsid w:val="00464A89"/>
    <w:rsid w:val="00491463"/>
    <w:rsid w:val="0049457B"/>
    <w:rsid w:val="004A3690"/>
    <w:rsid w:val="004A3D5C"/>
    <w:rsid w:val="004B6B77"/>
    <w:rsid w:val="004E3CB2"/>
    <w:rsid w:val="00502CDF"/>
    <w:rsid w:val="00515241"/>
    <w:rsid w:val="005210BC"/>
    <w:rsid w:val="00550F26"/>
    <w:rsid w:val="00552CD1"/>
    <w:rsid w:val="005572FF"/>
    <w:rsid w:val="00561B98"/>
    <w:rsid w:val="005649C2"/>
    <w:rsid w:val="005666C3"/>
    <w:rsid w:val="005714CA"/>
    <w:rsid w:val="00573D8F"/>
    <w:rsid w:val="00581DF9"/>
    <w:rsid w:val="00590D22"/>
    <w:rsid w:val="005952AE"/>
    <w:rsid w:val="005B07B4"/>
    <w:rsid w:val="005B70D4"/>
    <w:rsid w:val="005E580C"/>
    <w:rsid w:val="005F4238"/>
    <w:rsid w:val="00603511"/>
    <w:rsid w:val="00624B5D"/>
    <w:rsid w:val="00627B02"/>
    <w:rsid w:val="006406EE"/>
    <w:rsid w:val="0064270B"/>
    <w:rsid w:val="00646728"/>
    <w:rsid w:val="0066696F"/>
    <w:rsid w:val="00666BE4"/>
    <w:rsid w:val="00672F18"/>
    <w:rsid w:val="00681FD1"/>
    <w:rsid w:val="00695187"/>
    <w:rsid w:val="0069537B"/>
    <w:rsid w:val="00696FB0"/>
    <w:rsid w:val="006A1543"/>
    <w:rsid w:val="006B2DA1"/>
    <w:rsid w:val="006B3300"/>
    <w:rsid w:val="006B4256"/>
    <w:rsid w:val="006E4FA4"/>
    <w:rsid w:val="00704EF0"/>
    <w:rsid w:val="00707428"/>
    <w:rsid w:val="0073624B"/>
    <w:rsid w:val="00750DC4"/>
    <w:rsid w:val="007610C9"/>
    <w:rsid w:val="00762969"/>
    <w:rsid w:val="00775E82"/>
    <w:rsid w:val="007764E9"/>
    <w:rsid w:val="007772B4"/>
    <w:rsid w:val="007808EC"/>
    <w:rsid w:val="00786478"/>
    <w:rsid w:val="007970E4"/>
    <w:rsid w:val="007A0628"/>
    <w:rsid w:val="007B534A"/>
    <w:rsid w:val="007D164B"/>
    <w:rsid w:val="007D5C4F"/>
    <w:rsid w:val="007E17F4"/>
    <w:rsid w:val="00810D46"/>
    <w:rsid w:val="008147F8"/>
    <w:rsid w:val="00815F15"/>
    <w:rsid w:val="00827DC5"/>
    <w:rsid w:val="008514B0"/>
    <w:rsid w:val="00854855"/>
    <w:rsid w:val="00860FB1"/>
    <w:rsid w:val="008755EF"/>
    <w:rsid w:val="00897B62"/>
    <w:rsid w:val="008A0DCF"/>
    <w:rsid w:val="008A2E54"/>
    <w:rsid w:val="008A437E"/>
    <w:rsid w:val="008E7326"/>
    <w:rsid w:val="008F4DD9"/>
    <w:rsid w:val="0091569D"/>
    <w:rsid w:val="00943278"/>
    <w:rsid w:val="00947C9C"/>
    <w:rsid w:val="009512E6"/>
    <w:rsid w:val="00951E4F"/>
    <w:rsid w:val="009530B5"/>
    <w:rsid w:val="00971347"/>
    <w:rsid w:val="00997206"/>
    <w:rsid w:val="009A2CD0"/>
    <w:rsid w:val="009A5CF0"/>
    <w:rsid w:val="009A6BB1"/>
    <w:rsid w:val="009B3438"/>
    <w:rsid w:val="009C3083"/>
    <w:rsid w:val="009C438E"/>
    <w:rsid w:val="009D4FC0"/>
    <w:rsid w:val="009F344A"/>
    <w:rsid w:val="009F58EF"/>
    <w:rsid w:val="00A003D7"/>
    <w:rsid w:val="00A13329"/>
    <w:rsid w:val="00A16F90"/>
    <w:rsid w:val="00A34A98"/>
    <w:rsid w:val="00A37029"/>
    <w:rsid w:val="00A42664"/>
    <w:rsid w:val="00A62139"/>
    <w:rsid w:val="00A62BAD"/>
    <w:rsid w:val="00A87C04"/>
    <w:rsid w:val="00A92096"/>
    <w:rsid w:val="00A95786"/>
    <w:rsid w:val="00AA4AB9"/>
    <w:rsid w:val="00AC4872"/>
    <w:rsid w:val="00AC6201"/>
    <w:rsid w:val="00AC7282"/>
    <w:rsid w:val="00AE2883"/>
    <w:rsid w:val="00AE36B1"/>
    <w:rsid w:val="00AF7628"/>
    <w:rsid w:val="00B04DCE"/>
    <w:rsid w:val="00B13895"/>
    <w:rsid w:val="00B1425C"/>
    <w:rsid w:val="00B211AA"/>
    <w:rsid w:val="00B21269"/>
    <w:rsid w:val="00B37884"/>
    <w:rsid w:val="00B45F5A"/>
    <w:rsid w:val="00B54964"/>
    <w:rsid w:val="00B60241"/>
    <w:rsid w:val="00B60FA5"/>
    <w:rsid w:val="00B724B0"/>
    <w:rsid w:val="00BE190E"/>
    <w:rsid w:val="00BE1E6F"/>
    <w:rsid w:val="00BE3670"/>
    <w:rsid w:val="00C05032"/>
    <w:rsid w:val="00C56DAD"/>
    <w:rsid w:val="00C747DB"/>
    <w:rsid w:val="00C75722"/>
    <w:rsid w:val="00C77A80"/>
    <w:rsid w:val="00C8019A"/>
    <w:rsid w:val="00C831E8"/>
    <w:rsid w:val="00CB5776"/>
    <w:rsid w:val="00CC1D06"/>
    <w:rsid w:val="00CE088E"/>
    <w:rsid w:val="00CE1BA9"/>
    <w:rsid w:val="00CE345D"/>
    <w:rsid w:val="00CE5EB1"/>
    <w:rsid w:val="00CE7AC9"/>
    <w:rsid w:val="00CF3743"/>
    <w:rsid w:val="00D038DC"/>
    <w:rsid w:val="00D15E0E"/>
    <w:rsid w:val="00D33B47"/>
    <w:rsid w:val="00D428E9"/>
    <w:rsid w:val="00D501A6"/>
    <w:rsid w:val="00D515F3"/>
    <w:rsid w:val="00D5188E"/>
    <w:rsid w:val="00D737F1"/>
    <w:rsid w:val="00D73B4B"/>
    <w:rsid w:val="00DA3014"/>
    <w:rsid w:val="00DD7B14"/>
    <w:rsid w:val="00DE6DF7"/>
    <w:rsid w:val="00DF26D0"/>
    <w:rsid w:val="00DF5705"/>
    <w:rsid w:val="00DF6257"/>
    <w:rsid w:val="00E05D70"/>
    <w:rsid w:val="00E06CCC"/>
    <w:rsid w:val="00E07FF0"/>
    <w:rsid w:val="00E33186"/>
    <w:rsid w:val="00E37A89"/>
    <w:rsid w:val="00E4653B"/>
    <w:rsid w:val="00E616BA"/>
    <w:rsid w:val="00E64581"/>
    <w:rsid w:val="00E70E37"/>
    <w:rsid w:val="00E929E4"/>
    <w:rsid w:val="00E94DA4"/>
    <w:rsid w:val="00EA0464"/>
    <w:rsid w:val="00EC7038"/>
    <w:rsid w:val="00ED325D"/>
    <w:rsid w:val="00EF062F"/>
    <w:rsid w:val="00EF1880"/>
    <w:rsid w:val="00EF52D7"/>
    <w:rsid w:val="00F003ED"/>
    <w:rsid w:val="00F13E44"/>
    <w:rsid w:val="00F21EDC"/>
    <w:rsid w:val="00F2621A"/>
    <w:rsid w:val="00F422B1"/>
    <w:rsid w:val="00F519A9"/>
    <w:rsid w:val="00F524C9"/>
    <w:rsid w:val="00F53FF2"/>
    <w:rsid w:val="00F6119F"/>
    <w:rsid w:val="00F76768"/>
    <w:rsid w:val="00F904AF"/>
    <w:rsid w:val="00FA3C2D"/>
    <w:rsid w:val="00FA750A"/>
    <w:rsid w:val="00FA7CF5"/>
    <w:rsid w:val="00FB10F3"/>
    <w:rsid w:val="00FB3520"/>
    <w:rsid w:val="00FB3BA3"/>
    <w:rsid w:val="00FD60FC"/>
    <w:rsid w:val="00FE18C8"/>
    <w:rsid w:val="00FE3822"/>
    <w:rsid w:val="00FF0DB4"/>
    <w:rsid w:val="00FF1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1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357">
    <w:name w:val="CM357"/>
    <w:basedOn w:val="Normal"/>
    <w:next w:val="Normal"/>
    <w:uiPriority w:val="99"/>
    <w:rsid w:val="00213208"/>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04777"/>
    <w:rPr>
      <w:color w:val="0000FF" w:themeColor="hyperlink"/>
      <w:u w:val="single"/>
    </w:rPr>
  </w:style>
  <w:style w:type="character" w:styleId="CommentReference">
    <w:name w:val="annotation reference"/>
    <w:basedOn w:val="DefaultParagraphFont"/>
    <w:uiPriority w:val="99"/>
    <w:semiHidden/>
    <w:unhideWhenUsed/>
    <w:rsid w:val="007D5C4F"/>
    <w:rPr>
      <w:sz w:val="16"/>
      <w:szCs w:val="16"/>
    </w:rPr>
  </w:style>
  <w:style w:type="paragraph" w:styleId="CommentText">
    <w:name w:val="annotation text"/>
    <w:basedOn w:val="Normal"/>
    <w:link w:val="CommentTextChar"/>
    <w:uiPriority w:val="99"/>
    <w:semiHidden/>
    <w:unhideWhenUsed/>
    <w:rsid w:val="007D5C4F"/>
    <w:pPr>
      <w:spacing w:line="240" w:lineRule="auto"/>
    </w:pPr>
    <w:rPr>
      <w:sz w:val="20"/>
      <w:szCs w:val="20"/>
    </w:rPr>
  </w:style>
  <w:style w:type="character" w:customStyle="1" w:styleId="CommentTextChar">
    <w:name w:val="Comment Text Char"/>
    <w:basedOn w:val="DefaultParagraphFont"/>
    <w:link w:val="CommentText"/>
    <w:uiPriority w:val="99"/>
    <w:semiHidden/>
    <w:rsid w:val="007D5C4F"/>
    <w:rPr>
      <w:sz w:val="20"/>
      <w:szCs w:val="20"/>
    </w:rPr>
  </w:style>
  <w:style w:type="paragraph" w:styleId="CommentSubject">
    <w:name w:val="annotation subject"/>
    <w:basedOn w:val="CommentText"/>
    <w:next w:val="CommentText"/>
    <w:link w:val="CommentSubjectChar"/>
    <w:uiPriority w:val="99"/>
    <w:semiHidden/>
    <w:unhideWhenUsed/>
    <w:rsid w:val="007D5C4F"/>
    <w:rPr>
      <w:b/>
      <w:bCs/>
    </w:rPr>
  </w:style>
  <w:style w:type="character" w:customStyle="1" w:styleId="CommentSubjectChar">
    <w:name w:val="Comment Subject Char"/>
    <w:basedOn w:val="CommentTextChar"/>
    <w:link w:val="CommentSubject"/>
    <w:uiPriority w:val="99"/>
    <w:semiHidden/>
    <w:rsid w:val="007D5C4F"/>
    <w:rPr>
      <w:b/>
      <w:bCs/>
      <w:sz w:val="20"/>
      <w:szCs w:val="20"/>
    </w:rPr>
  </w:style>
  <w:style w:type="paragraph" w:styleId="BalloonText">
    <w:name w:val="Balloon Text"/>
    <w:basedOn w:val="Normal"/>
    <w:link w:val="BalloonTextChar"/>
    <w:uiPriority w:val="99"/>
    <w:semiHidden/>
    <w:unhideWhenUsed/>
    <w:rsid w:val="007D5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C4F"/>
    <w:rPr>
      <w:rFonts w:ascii="Tahoma" w:hAnsi="Tahoma" w:cs="Tahoma"/>
      <w:sz w:val="16"/>
      <w:szCs w:val="16"/>
    </w:rPr>
  </w:style>
  <w:style w:type="paragraph" w:customStyle="1" w:styleId="Default">
    <w:name w:val="Default"/>
    <w:rsid w:val="00E929E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57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1C7"/>
  </w:style>
  <w:style w:type="paragraph" w:styleId="Footer">
    <w:name w:val="footer"/>
    <w:basedOn w:val="Normal"/>
    <w:link w:val="FooterChar"/>
    <w:uiPriority w:val="99"/>
    <w:unhideWhenUsed/>
    <w:rsid w:val="00457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1C7"/>
  </w:style>
  <w:style w:type="character" w:styleId="FollowedHyperlink">
    <w:name w:val="FollowedHyperlink"/>
    <w:basedOn w:val="DefaultParagraphFont"/>
    <w:uiPriority w:val="99"/>
    <w:semiHidden/>
    <w:unhideWhenUsed/>
    <w:rsid w:val="00C831E8"/>
    <w:rPr>
      <w:color w:val="800080" w:themeColor="followedHyperlink"/>
      <w:u w:val="single"/>
    </w:rPr>
  </w:style>
  <w:style w:type="paragraph" w:styleId="ListParagraph">
    <w:name w:val="List Paragraph"/>
    <w:basedOn w:val="Normal"/>
    <w:uiPriority w:val="34"/>
    <w:qFormat/>
    <w:rsid w:val="00C831E8"/>
    <w:pPr>
      <w:ind w:left="720"/>
      <w:contextualSpacing/>
    </w:pPr>
  </w:style>
  <w:style w:type="table" w:styleId="TableGrid">
    <w:name w:val="Table Grid"/>
    <w:basedOn w:val="TableNormal"/>
    <w:uiPriority w:val="59"/>
    <w:rsid w:val="006B2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START">
    <w:name w:val="SECTION START"/>
    <w:basedOn w:val="Normal"/>
    <w:link w:val="SECTIONSTARTChar"/>
    <w:qFormat/>
    <w:rsid w:val="00CB5776"/>
    <w:pPr>
      <w:spacing w:before="240" w:after="240" w:line="240" w:lineRule="auto"/>
      <w:ind w:right="-720"/>
      <w:jc w:val="center"/>
    </w:pPr>
    <w:rPr>
      <w:rFonts w:ascii="Arial" w:eastAsia="Times New Roman" w:hAnsi="Arial" w:cs="Arial"/>
      <w:b/>
      <w:bCs/>
      <w:sz w:val="20"/>
      <w:szCs w:val="20"/>
    </w:rPr>
  </w:style>
  <w:style w:type="character" w:customStyle="1" w:styleId="SECTIONSTARTChar">
    <w:name w:val="SECTION START Char"/>
    <w:basedOn w:val="DefaultParagraphFont"/>
    <w:link w:val="SECTIONSTART"/>
    <w:rsid w:val="00CB5776"/>
    <w:rPr>
      <w:rFonts w:ascii="Arial" w:eastAsia="Times New Roman" w:hAnsi="Arial" w:cs="Arial"/>
      <w:b/>
      <w:bCs/>
      <w:sz w:val="20"/>
      <w:szCs w:val="20"/>
    </w:rPr>
  </w:style>
  <w:style w:type="paragraph" w:styleId="NoSpacing">
    <w:name w:val="No Spacing"/>
    <w:uiPriority w:val="1"/>
    <w:qFormat/>
    <w:rsid w:val="00264377"/>
    <w:pPr>
      <w:spacing w:after="0" w:line="240" w:lineRule="auto"/>
    </w:pPr>
  </w:style>
  <w:style w:type="paragraph" w:styleId="FootnoteText">
    <w:name w:val="footnote text"/>
    <w:basedOn w:val="Normal"/>
    <w:link w:val="FootnoteTextChar"/>
    <w:uiPriority w:val="99"/>
    <w:semiHidden/>
    <w:unhideWhenUsed/>
    <w:rsid w:val="002643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377"/>
    <w:rPr>
      <w:sz w:val="20"/>
      <w:szCs w:val="20"/>
    </w:rPr>
  </w:style>
  <w:style w:type="character" w:styleId="FootnoteReference">
    <w:name w:val="footnote reference"/>
    <w:basedOn w:val="DefaultParagraphFont"/>
    <w:uiPriority w:val="99"/>
    <w:semiHidden/>
    <w:unhideWhenUsed/>
    <w:rsid w:val="00264377"/>
    <w:rPr>
      <w:vertAlign w:val="superscript"/>
    </w:rPr>
  </w:style>
  <w:style w:type="paragraph" w:customStyle="1" w:styleId="QUESTIONTEXT">
    <w:name w:val="!QUESTION TEXT"/>
    <w:basedOn w:val="Normal"/>
    <w:link w:val="QUESTIONTEXTChar"/>
    <w:qFormat/>
    <w:rsid w:val="002C4127"/>
    <w:pPr>
      <w:tabs>
        <w:tab w:val="left" w:pos="720"/>
      </w:tabs>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2C4127"/>
    <w:rPr>
      <w:rFonts w:ascii="Arial" w:eastAsia="Times New Roman" w:hAnsi="Arial" w:cs="Arial"/>
      <w:b/>
      <w:sz w:val="20"/>
      <w:szCs w:val="20"/>
    </w:rPr>
  </w:style>
  <w:style w:type="paragraph" w:customStyle="1" w:styleId="RESPONSE">
    <w:name w:val="RESPONSE"/>
    <w:basedOn w:val="Normal"/>
    <w:link w:val="RESPONSEChar"/>
    <w:qFormat/>
    <w:rsid w:val="002C4127"/>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2C4127"/>
    <w:rPr>
      <w:rFonts w:ascii="Arial" w:eastAsia="Times New Roman" w:hAnsi="Arial" w:cs="Arial"/>
      <w:sz w:val="20"/>
      <w:szCs w:val="20"/>
    </w:rPr>
  </w:style>
  <w:style w:type="paragraph" w:customStyle="1" w:styleId="RESPONSELAST">
    <w:name w:val="RESPONSE LAST"/>
    <w:basedOn w:val="RESPONSE"/>
    <w:link w:val="RESPONSELASTChar"/>
    <w:qFormat/>
    <w:rsid w:val="002C4127"/>
    <w:pPr>
      <w:spacing w:after="120"/>
    </w:pPr>
  </w:style>
  <w:style w:type="character" w:customStyle="1" w:styleId="RESPONSELASTChar">
    <w:name w:val="RESPONSE LAST Char"/>
    <w:basedOn w:val="RESPONSEChar"/>
    <w:link w:val="RESPONSELAST"/>
    <w:rsid w:val="002C4127"/>
    <w:rPr>
      <w:rFonts w:ascii="Arial" w:eastAsia="Times New Roman" w:hAnsi="Arial" w:cs="Arial"/>
      <w:sz w:val="20"/>
      <w:szCs w:val="20"/>
    </w:rPr>
  </w:style>
  <w:style w:type="paragraph" w:customStyle="1" w:styleId="RESPONSELINE">
    <w:name w:val="RESPONSE LINE"/>
    <w:basedOn w:val="Normal"/>
    <w:link w:val="RESPONSELINEChar"/>
    <w:qFormat/>
    <w:rsid w:val="004E3CB2"/>
    <w:pPr>
      <w:tabs>
        <w:tab w:val="left" w:pos="720"/>
      </w:tabs>
      <w:spacing w:before="120" w:after="0" w:line="240" w:lineRule="auto"/>
    </w:pPr>
    <w:rPr>
      <w:rFonts w:ascii="Arial" w:eastAsia="Times New Roman" w:hAnsi="Arial" w:cs="Arial"/>
      <w:sz w:val="20"/>
      <w:szCs w:val="20"/>
    </w:rPr>
  </w:style>
  <w:style w:type="character" w:customStyle="1" w:styleId="RESPONSELINEChar">
    <w:name w:val="RESPONSE LINE Char"/>
    <w:basedOn w:val="DefaultParagraphFont"/>
    <w:link w:val="RESPONSELINE"/>
    <w:rsid w:val="004E3CB2"/>
    <w:rPr>
      <w:rFonts w:ascii="Arial" w:eastAsia="Times New Roman" w:hAnsi="Arial" w:cs="Arial"/>
      <w:sz w:val="20"/>
      <w:szCs w:val="20"/>
    </w:rPr>
  </w:style>
  <w:style w:type="paragraph" w:customStyle="1" w:styleId="INDENTEDBODYTEXT">
    <w:name w:val="INDENTED BODY TEXT"/>
    <w:basedOn w:val="Normal"/>
    <w:link w:val="INDENTEDBODYTEXTChar"/>
    <w:qFormat/>
    <w:rsid w:val="004E3CB2"/>
    <w:pPr>
      <w:spacing w:after="0" w:line="240" w:lineRule="auto"/>
      <w:ind w:left="810"/>
    </w:pPr>
    <w:rPr>
      <w:rFonts w:ascii="Arial" w:eastAsia="Times New Roman" w:hAnsi="Arial" w:cs="Arial"/>
      <w:sz w:val="20"/>
      <w:szCs w:val="20"/>
    </w:rPr>
  </w:style>
  <w:style w:type="character" w:customStyle="1" w:styleId="INDENTEDBODYTEXTChar">
    <w:name w:val="INDENTED BODY TEXT Char"/>
    <w:basedOn w:val="DefaultParagraphFont"/>
    <w:link w:val="INDENTEDBODYTEXT"/>
    <w:rsid w:val="004E3CB2"/>
    <w:rPr>
      <w:rFonts w:ascii="Arial" w:eastAsia="Times New Roman" w:hAnsi="Arial" w:cs="Arial"/>
      <w:sz w:val="20"/>
      <w:szCs w:val="20"/>
    </w:rPr>
  </w:style>
  <w:style w:type="paragraph" w:customStyle="1" w:styleId="NormalSS">
    <w:name w:val="NormalSS"/>
    <w:basedOn w:val="Normal"/>
    <w:qFormat/>
    <w:rsid w:val="00EF062F"/>
    <w:pPr>
      <w:tabs>
        <w:tab w:val="left" w:pos="432"/>
      </w:tabs>
      <w:spacing w:after="0" w:line="240" w:lineRule="auto"/>
      <w:ind w:firstLine="432"/>
      <w:jc w:val="both"/>
    </w:pPr>
    <w:rPr>
      <w:rFonts w:ascii="Times New Roman" w:eastAsia="Times New Roman" w:hAnsi="Times New Roman" w:cs="Times New Roman"/>
      <w:sz w:val="24"/>
      <w:szCs w:val="24"/>
    </w:rPr>
  </w:style>
  <w:style w:type="paragraph" w:customStyle="1" w:styleId="References">
    <w:name w:val="References"/>
    <w:basedOn w:val="Normal"/>
    <w:next w:val="Normal"/>
    <w:qFormat/>
    <w:rsid w:val="00EF062F"/>
    <w:pPr>
      <w:tabs>
        <w:tab w:val="left" w:pos="432"/>
      </w:tabs>
      <w:spacing w:after="240" w:line="240" w:lineRule="auto"/>
      <w:ind w:left="432" w:hanging="432"/>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357">
    <w:name w:val="CM357"/>
    <w:basedOn w:val="Normal"/>
    <w:next w:val="Normal"/>
    <w:uiPriority w:val="99"/>
    <w:rsid w:val="00213208"/>
    <w:pPr>
      <w:autoSpaceDE w:val="0"/>
      <w:autoSpaceDN w:val="0"/>
      <w:adjustRightInd w:val="0"/>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04777"/>
    <w:rPr>
      <w:color w:val="0000FF" w:themeColor="hyperlink"/>
      <w:u w:val="single"/>
    </w:rPr>
  </w:style>
  <w:style w:type="character" w:styleId="CommentReference">
    <w:name w:val="annotation reference"/>
    <w:basedOn w:val="DefaultParagraphFont"/>
    <w:uiPriority w:val="99"/>
    <w:semiHidden/>
    <w:unhideWhenUsed/>
    <w:rsid w:val="007D5C4F"/>
    <w:rPr>
      <w:sz w:val="16"/>
      <w:szCs w:val="16"/>
    </w:rPr>
  </w:style>
  <w:style w:type="paragraph" w:styleId="CommentText">
    <w:name w:val="annotation text"/>
    <w:basedOn w:val="Normal"/>
    <w:link w:val="CommentTextChar"/>
    <w:uiPriority w:val="99"/>
    <w:semiHidden/>
    <w:unhideWhenUsed/>
    <w:rsid w:val="007D5C4F"/>
    <w:pPr>
      <w:spacing w:line="240" w:lineRule="auto"/>
    </w:pPr>
    <w:rPr>
      <w:sz w:val="20"/>
      <w:szCs w:val="20"/>
    </w:rPr>
  </w:style>
  <w:style w:type="character" w:customStyle="1" w:styleId="CommentTextChar">
    <w:name w:val="Comment Text Char"/>
    <w:basedOn w:val="DefaultParagraphFont"/>
    <w:link w:val="CommentText"/>
    <w:uiPriority w:val="99"/>
    <w:semiHidden/>
    <w:rsid w:val="007D5C4F"/>
    <w:rPr>
      <w:sz w:val="20"/>
      <w:szCs w:val="20"/>
    </w:rPr>
  </w:style>
  <w:style w:type="paragraph" w:styleId="CommentSubject">
    <w:name w:val="annotation subject"/>
    <w:basedOn w:val="CommentText"/>
    <w:next w:val="CommentText"/>
    <w:link w:val="CommentSubjectChar"/>
    <w:uiPriority w:val="99"/>
    <w:semiHidden/>
    <w:unhideWhenUsed/>
    <w:rsid w:val="007D5C4F"/>
    <w:rPr>
      <w:b/>
      <w:bCs/>
    </w:rPr>
  </w:style>
  <w:style w:type="character" w:customStyle="1" w:styleId="CommentSubjectChar">
    <w:name w:val="Comment Subject Char"/>
    <w:basedOn w:val="CommentTextChar"/>
    <w:link w:val="CommentSubject"/>
    <w:uiPriority w:val="99"/>
    <w:semiHidden/>
    <w:rsid w:val="007D5C4F"/>
    <w:rPr>
      <w:b/>
      <w:bCs/>
      <w:sz w:val="20"/>
      <w:szCs w:val="20"/>
    </w:rPr>
  </w:style>
  <w:style w:type="paragraph" w:styleId="BalloonText">
    <w:name w:val="Balloon Text"/>
    <w:basedOn w:val="Normal"/>
    <w:link w:val="BalloonTextChar"/>
    <w:uiPriority w:val="99"/>
    <w:semiHidden/>
    <w:unhideWhenUsed/>
    <w:rsid w:val="007D5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C4F"/>
    <w:rPr>
      <w:rFonts w:ascii="Tahoma" w:hAnsi="Tahoma" w:cs="Tahoma"/>
      <w:sz w:val="16"/>
      <w:szCs w:val="16"/>
    </w:rPr>
  </w:style>
  <w:style w:type="paragraph" w:customStyle="1" w:styleId="Default">
    <w:name w:val="Default"/>
    <w:rsid w:val="00E929E4"/>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57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1C7"/>
  </w:style>
  <w:style w:type="paragraph" w:styleId="Footer">
    <w:name w:val="footer"/>
    <w:basedOn w:val="Normal"/>
    <w:link w:val="FooterChar"/>
    <w:uiPriority w:val="99"/>
    <w:unhideWhenUsed/>
    <w:rsid w:val="00457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1C7"/>
  </w:style>
  <w:style w:type="character" w:styleId="FollowedHyperlink">
    <w:name w:val="FollowedHyperlink"/>
    <w:basedOn w:val="DefaultParagraphFont"/>
    <w:uiPriority w:val="99"/>
    <w:semiHidden/>
    <w:unhideWhenUsed/>
    <w:rsid w:val="00C831E8"/>
    <w:rPr>
      <w:color w:val="800080" w:themeColor="followedHyperlink"/>
      <w:u w:val="single"/>
    </w:rPr>
  </w:style>
  <w:style w:type="paragraph" w:styleId="ListParagraph">
    <w:name w:val="List Paragraph"/>
    <w:basedOn w:val="Normal"/>
    <w:uiPriority w:val="34"/>
    <w:qFormat/>
    <w:rsid w:val="00C831E8"/>
    <w:pPr>
      <w:ind w:left="720"/>
      <w:contextualSpacing/>
    </w:pPr>
  </w:style>
  <w:style w:type="table" w:styleId="TableGrid">
    <w:name w:val="Table Grid"/>
    <w:basedOn w:val="TableNormal"/>
    <w:uiPriority w:val="59"/>
    <w:rsid w:val="006B2D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START">
    <w:name w:val="SECTION START"/>
    <w:basedOn w:val="Normal"/>
    <w:link w:val="SECTIONSTARTChar"/>
    <w:qFormat/>
    <w:rsid w:val="00CB5776"/>
    <w:pPr>
      <w:spacing w:before="240" w:after="240" w:line="240" w:lineRule="auto"/>
      <w:ind w:right="-720"/>
      <w:jc w:val="center"/>
    </w:pPr>
    <w:rPr>
      <w:rFonts w:ascii="Arial" w:eastAsia="Times New Roman" w:hAnsi="Arial" w:cs="Arial"/>
      <w:b/>
      <w:bCs/>
      <w:sz w:val="20"/>
      <w:szCs w:val="20"/>
    </w:rPr>
  </w:style>
  <w:style w:type="character" w:customStyle="1" w:styleId="SECTIONSTARTChar">
    <w:name w:val="SECTION START Char"/>
    <w:basedOn w:val="DefaultParagraphFont"/>
    <w:link w:val="SECTIONSTART"/>
    <w:rsid w:val="00CB5776"/>
    <w:rPr>
      <w:rFonts w:ascii="Arial" w:eastAsia="Times New Roman" w:hAnsi="Arial" w:cs="Arial"/>
      <w:b/>
      <w:bCs/>
      <w:sz w:val="20"/>
      <w:szCs w:val="20"/>
    </w:rPr>
  </w:style>
  <w:style w:type="paragraph" w:styleId="NoSpacing">
    <w:name w:val="No Spacing"/>
    <w:uiPriority w:val="1"/>
    <w:qFormat/>
    <w:rsid w:val="00264377"/>
    <w:pPr>
      <w:spacing w:after="0" w:line="240" w:lineRule="auto"/>
    </w:pPr>
  </w:style>
  <w:style w:type="paragraph" w:styleId="FootnoteText">
    <w:name w:val="footnote text"/>
    <w:basedOn w:val="Normal"/>
    <w:link w:val="FootnoteTextChar"/>
    <w:uiPriority w:val="99"/>
    <w:semiHidden/>
    <w:unhideWhenUsed/>
    <w:rsid w:val="002643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377"/>
    <w:rPr>
      <w:sz w:val="20"/>
      <w:szCs w:val="20"/>
    </w:rPr>
  </w:style>
  <w:style w:type="character" w:styleId="FootnoteReference">
    <w:name w:val="footnote reference"/>
    <w:basedOn w:val="DefaultParagraphFont"/>
    <w:uiPriority w:val="99"/>
    <w:semiHidden/>
    <w:unhideWhenUsed/>
    <w:rsid w:val="00264377"/>
    <w:rPr>
      <w:vertAlign w:val="superscript"/>
    </w:rPr>
  </w:style>
  <w:style w:type="paragraph" w:customStyle="1" w:styleId="QUESTIONTEXT">
    <w:name w:val="!QUESTION TEXT"/>
    <w:basedOn w:val="Normal"/>
    <w:link w:val="QUESTIONTEXTChar"/>
    <w:qFormat/>
    <w:rsid w:val="002C4127"/>
    <w:pPr>
      <w:tabs>
        <w:tab w:val="left" w:pos="720"/>
      </w:tabs>
      <w:spacing w:before="120" w:after="120" w:line="240" w:lineRule="auto"/>
      <w:ind w:left="72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2C4127"/>
    <w:rPr>
      <w:rFonts w:ascii="Arial" w:eastAsia="Times New Roman" w:hAnsi="Arial" w:cs="Arial"/>
      <w:b/>
      <w:sz w:val="20"/>
      <w:szCs w:val="20"/>
    </w:rPr>
  </w:style>
  <w:style w:type="paragraph" w:customStyle="1" w:styleId="RESPONSE">
    <w:name w:val="RESPONSE"/>
    <w:basedOn w:val="Normal"/>
    <w:link w:val="RESPONSEChar"/>
    <w:qFormat/>
    <w:rsid w:val="002C4127"/>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2C4127"/>
    <w:rPr>
      <w:rFonts w:ascii="Arial" w:eastAsia="Times New Roman" w:hAnsi="Arial" w:cs="Arial"/>
      <w:sz w:val="20"/>
      <w:szCs w:val="20"/>
    </w:rPr>
  </w:style>
  <w:style w:type="paragraph" w:customStyle="1" w:styleId="RESPONSELAST">
    <w:name w:val="RESPONSE LAST"/>
    <w:basedOn w:val="RESPONSE"/>
    <w:link w:val="RESPONSELASTChar"/>
    <w:qFormat/>
    <w:rsid w:val="002C4127"/>
    <w:pPr>
      <w:spacing w:after="120"/>
    </w:pPr>
  </w:style>
  <w:style w:type="character" w:customStyle="1" w:styleId="RESPONSELASTChar">
    <w:name w:val="RESPONSE LAST Char"/>
    <w:basedOn w:val="RESPONSEChar"/>
    <w:link w:val="RESPONSELAST"/>
    <w:rsid w:val="002C4127"/>
    <w:rPr>
      <w:rFonts w:ascii="Arial" w:eastAsia="Times New Roman" w:hAnsi="Arial" w:cs="Arial"/>
      <w:sz w:val="20"/>
      <w:szCs w:val="20"/>
    </w:rPr>
  </w:style>
  <w:style w:type="paragraph" w:customStyle="1" w:styleId="RESPONSELINE">
    <w:name w:val="RESPONSE LINE"/>
    <w:basedOn w:val="Normal"/>
    <w:link w:val="RESPONSELINEChar"/>
    <w:qFormat/>
    <w:rsid w:val="004E3CB2"/>
    <w:pPr>
      <w:tabs>
        <w:tab w:val="left" w:pos="720"/>
      </w:tabs>
      <w:spacing w:before="120" w:after="0" w:line="240" w:lineRule="auto"/>
    </w:pPr>
    <w:rPr>
      <w:rFonts w:ascii="Arial" w:eastAsia="Times New Roman" w:hAnsi="Arial" w:cs="Arial"/>
      <w:sz w:val="20"/>
      <w:szCs w:val="20"/>
    </w:rPr>
  </w:style>
  <w:style w:type="character" w:customStyle="1" w:styleId="RESPONSELINEChar">
    <w:name w:val="RESPONSE LINE Char"/>
    <w:basedOn w:val="DefaultParagraphFont"/>
    <w:link w:val="RESPONSELINE"/>
    <w:rsid w:val="004E3CB2"/>
    <w:rPr>
      <w:rFonts w:ascii="Arial" w:eastAsia="Times New Roman" w:hAnsi="Arial" w:cs="Arial"/>
      <w:sz w:val="20"/>
      <w:szCs w:val="20"/>
    </w:rPr>
  </w:style>
  <w:style w:type="paragraph" w:customStyle="1" w:styleId="INDENTEDBODYTEXT">
    <w:name w:val="INDENTED BODY TEXT"/>
    <w:basedOn w:val="Normal"/>
    <w:link w:val="INDENTEDBODYTEXTChar"/>
    <w:qFormat/>
    <w:rsid w:val="004E3CB2"/>
    <w:pPr>
      <w:spacing w:after="0" w:line="240" w:lineRule="auto"/>
      <w:ind w:left="810"/>
    </w:pPr>
    <w:rPr>
      <w:rFonts w:ascii="Arial" w:eastAsia="Times New Roman" w:hAnsi="Arial" w:cs="Arial"/>
      <w:sz w:val="20"/>
      <w:szCs w:val="20"/>
    </w:rPr>
  </w:style>
  <w:style w:type="character" w:customStyle="1" w:styleId="INDENTEDBODYTEXTChar">
    <w:name w:val="INDENTED BODY TEXT Char"/>
    <w:basedOn w:val="DefaultParagraphFont"/>
    <w:link w:val="INDENTEDBODYTEXT"/>
    <w:rsid w:val="004E3CB2"/>
    <w:rPr>
      <w:rFonts w:ascii="Arial" w:eastAsia="Times New Roman" w:hAnsi="Arial" w:cs="Arial"/>
      <w:sz w:val="20"/>
      <w:szCs w:val="20"/>
    </w:rPr>
  </w:style>
  <w:style w:type="paragraph" w:customStyle="1" w:styleId="NormalSS">
    <w:name w:val="NormalSS"/>
    <w:basedOn w:val="Normal"/>
    <w:qFormat/>
    <w:rsid w:val="00EF062F"/>
    <w:pPr>
      <w:tabs>
        <w:tab w:val="left" w:pos="432"/>
      </w:tabs>
      <w:spacing w:after="0" w:line="240" w:lineRule="auto"/>
      <w:ind w:firstLine="432"/>
      <w:jc w:val="both"/>
    </w:pPr>
    <w:rPr>
      <w:rFonts w:ascii="Times New Roman" w:eastAsia="Times New Roman" w:hAnsi="Times New Roman" w:cs="Times New Roman"/>
      <w:sz w:val="24"/>
      <w:szCs w:val="24"/>
    </w:rPr>
  </w:style>
  <w:style w:type="paragraph" w:customStyle="1" w:styleId="References">
    <w:name w:val="References"/>
    <w:basedOn w:val="Normal"/>
    <w:next w:val="Normal"/>
    <w:qFormat/>
    <w:rsid w:val="00EF062F"/>
    <w:pPr>
      <w:tabs>
        <w:tab w:val="left" w:pos="432"/>
      </w:tabs>
      <w:spacing w:after="240" w:line="240" w:lineRule="auto"/>
      <w:ind w:left="432" w:hanging="432"/>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449120">
      <w:bodyDiv w:val="1"/>
      <w:marLeft w:val="0"/>
      <w:marRight w:val="0"/>
      <w:marTop w:val="0"/>
      <w:marBottom w:val="0"/>
      <w:divBdr>
        <w:top w:val="none" w:sz="0" w:space="0" w:color="auto"/>
        <w:left w:val="none" w:sz="0" w:space="0" w:color="auto"/>
        <w:bottom w:val="none" w:sz="0" w:space="0" w:color="auto"/>
        <w:right w:val="none" w:sz="0" w:space="0" w:color="auto"/>
      </w:divBdr>
    </w:div>
    <w:div w:id="407730389">
      <w:bodyDiv w:val="1"/>
      <w:marLeft w:val="0"/>
      <w:marRight w:val="0"/>
      <w:marTop w:val="0"/>
      <w:marBottom w:val="0"/>
      <w:divBdr>
        <w:top w:val="none" w:sz="0" w:space="0" w:color="auto"/>
        <w:left w:val="none" w:sz="0" w:space="0" w:color="auto"/>
        <w:bottom w:val="none" w:sz="0" w:space="0" w:color="auto"/>
        <w:right w:val="none" w:sz="0" w:space="0" w:color="auto"/>
      </w:divBdr>
    </w:div>
    <w:div w:id="556208226">
      <w:bodyDiv w:val="1"/>
      <w:marLeft w:val="0"/>
      <w:marRight w:val="0"/>
      <w:marTop w:val="0"/>
      <w:marBottom w:val="0"/>
      <w:divBdr>
        <w:top w:val="none" w:sz="0" w:space="0" w:color="auto"/>
        <w:left w:val="none" w:sz="0" w:space="0" w:color="auto"/>
        <w:bottom w:val="none" w:sz="0" w:space="0" w:color="auto"/>
        <w:right w:val="none" w:sz="0" w:space="0" w:color="auto"/>
      </w:divBdr>
    </w:div>
    <w:div w:id="1311518352">
      <w:bodyDiv w:val="1"/>
      <w:marLeft w:val="0"/>
      <w:marRight w:val="0"/>
      <w:marTop w:val="0"/>
      <w:marBottom w:val="0"/>
      <w:divBdr>
        <w:top w:val="none" w:sz="0" w:space="0" w:color="auto"/>
        <w:left w:val="none" w:sz="0" w:space="0" w:color="auto"/>
        <w:bottom w:val="none" w:sz="0" w:space="0" w:color="auto"/>
        <w:right w:val="none" w:sz="0" w:space="0" w:color="auto"/>
      </w:divBdr>
    </w:div>
    <w:div w:id="146435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C0ED3A1CA2C5B46AAC209097F5D3E45" ma:contentTypeVersion="29" ma:contentTypeDescription="MDRC Project Documents - includes metadata - Document Type, Site, Team" ma:contentTypeScope="" ma:versionID="ec3686cf99f8c9eac222b3294930e60c">
  <xsd:schema xmlns:xsd="http://www.w3.org/2001/XMLSchema" xmlns:p="http://schemas.microsoft.com/office/2006/metadata/properties" xmlns:ns2="85146067-52ee-4a85-ae25-672b79f9df64" xmlns:ns3="f23c63e7-3264-4fa0-bbac-fd47573de8ba" targetNamespace="http://schemas.microsoft.com/office/2006/metadata/properties" ma:root="true" ma:fieldsID="76dd3e2a34d860bd149b6053b954a96f" ns2:_="" ns3:_="">
    <xsd:import namespace="85146067-52ee-4a85-ae25-672b79f9df64"/>
    <xsd:import namespace="f23c63e7-3264-4fa0-bbac-fd47573de8ba"/>
    <xsd:element name="properties">
      <xsd:complexType>
        <xsd:sequence>
          <xsd:element name="documentManagement">
            <xsd:complexType>
              <xsd:all>
                <xsd:element ref="ns2:Check_x002d_In_x0020_Document_x0020_Type"/>
                <xsd:element ref="ns2:Sub_x002d_Type"/>
                <xsd:element ref="ns3:Team" minOccurs="0"/>
                <xsd:element ref="ns2:Document_x0020_Type" minOccurs="0"/>
              </xsd:all>
            </xsd:complexType>
          </xsd:element>
        </xsd:sequence>
      </xsd:complexType>
    </xsd:element>
  </xsd:schema>
  <xsd:schema xmlns:xsd="http://www.w3.org/2001/XMLSchema" xmlns:dms="http://schemas.microsoft.com/office/2006/documentManagement/types" targetNamespace="85146067-52ee-4a85-ae25-672b79f9df64" elementFormDefault="qualified">
    <xsd:import namespace="http://schemas.microsoft.com/office/2006/documentManagement/types"/>
    <xsd:element name="Check_x002d_In_x0020_Document_x0020_Type" ma:index="2" ma:displayName="Check-in Type" ma:format="Dropdown" ma:internalName="Check_x002d_In_x0020_Document_x0020_Type">
      <xsd:simpleType>
        <xsd:restriction base="dms:Choice">
          <xsd:enumeration value="Tracking Memo"/>
          <xsd:enumeration value="Survey (2.5)"/>
          <xsd:enumeration value="Survey (3.5)"/>
          <xsd:enumeration value="Survey (4.5)"/>
          <xsd:enumeration value="Memos to HHS"/>
          <xsd:enumeration value="OMB Submissions"/>
          <xsd:enumeration value="Workplans/Internal Memos"/>
          <xsd:enumeration value="Survey Report"/>
        </xsd:restriction>
      </xsd:simpleType>
    </xsd:element>
    <xsd:element name="Sub_x002d_Type" ma:index="3" ma:displayName="Subtype" ma:format="Dropdown" ma:internalName="Sub_x002d_Type">
      <xsd:simpleType>
        <xsd:restriction base="dms:Choice">
          <xsd:enumeration value="Background Documents"/>
          <xsd:enumeration value="Call Summaries"/>
          <xsd:enumeration value="References"/>
          <xsd:enumeration value="Drafts"/>
          <xsd:enumeration value="Final Version"/>
          <xsd:enumeration value="Measures"/>
          <xsd:enumeration value="Contact Materials / Protocol"/>
          <xsd:enumeration value="Pre-Testing"/>
          <xsd:enumeration value="Key Emails"/>
          <xsd:enumeration value="Authorization Documents"/>
          <xsd:enumeration value="Comments on Public Notices"/>
          <xsd:enumeration value="Progress Reports"/>
          <xsd:enumeration value="Timelines"/>
          <xsd:enumeration value="IRB"/>
        </xsd:restriction>
      </xsd:simpleType>
    </xsd:element>
    <xsd:element name="Document_x0020_Type" ma:index="11" nillable="true" ma:displayName="Document Type" ma:description="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Team" ma:index="4" nillable="true" ma:displayName="Team" ma:internalName="Team">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Type xmlns="85146067-52ee-4a85-ae25-672b79f9df64">Funder Communication</Document_x0020_Type>
    <Team xmlns="f23c63e7-3264-4fa0-bbac-fd47573de8ba">
      <Value>Data</Value>
      <Value>Design</Value>
    </Team>
    <Sub_x002d_Type xmlns="85146067-52ee-4a85-ae25-672b79f9df64">Final Version</Sub_x002d_Type>
    <Check_x002d_In_x0020_Document_x0020_Type xmlns="85146067-52ee-4a85-ae25-672b79f9df64">OMB Submissions</Check_x002d_In_x0020_Documen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93470-70F0-4A8F-A8C1-E310B68C1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6067-52ee-4a85-ae25-672b79f9df64"/>
    <ds:schemaRef ds:uri="f23c63e7-3264-4fa0-bbac-fd47573de8b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627ABAF-0026-43EF-8922-59C0D612C80B}">
  <ds:schemaRefs>
    <ds:schemaRef ds:uri="http://schemas.microsoft.com/sharepoint/v3/contenttype/forms"/>
  </ds:schemaRefs>
</ds:datastoreItem>
</file>

<file path=customXml/itemProps3.xml><?xml version="1.0" encoding="utf-8"?>
<ds:datastoreItem xmlns:ds="http://schemas.openxmlformats.org/officeDocument/2006/customXml" ds:itemID="{B236A5A2-1004-4633-BCBD-0C1A0A914523}">
  <ds:schemaRefs>
    <ds:schemaRef ds:uri="http://schemas.microsoft.com/office/2006/metadata/properties"/>
    <ds:schemaRef ds:uri="85146067-52ee-4a85-ae25-672b79f9df64"/>
    <ds:schemaRef ds:uri="f23c63e7-3264-4fa0-bbac-fd47573de8ba"/>
  </ds:schemaRefs>
</ds:datastoreItem>
</file>

<file path=customXml/itemProps4.xml><?xml version="1.0" encoding="utf-8"?>
<ds:datastoreItem xmlns:ds="http://schemas.openxmlformats.org/officeDocument/2006/customXml" ds:itemID="{9EB46716-8BE7-4429-89FE-7DD86332E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944</Words>
  <Characters>5384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Lowenstein</dc:creator>
  <cp:lastModifiedBy>Nancy Geyelin Margie</cp:lastModifiedBy>
  <cp:revision>3</cp:revision>
  <cp:lastPrinted>2016-03-15T16:19:00Z</cp:lastPrinted>
  <dcterms:created xsi:type="dcterms:W3CDTF">2016-07-25T18:06:00Z</dcterms:created>
  <dcterms:modified xsi:type="dcterms:W3CDTF">2016-07-25T18:09:00Z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0x010100D810F6CF721EB04581547F468DAB7A7A001C0ED3A1CA2C5B46AAC209097F5D3E45</vt:lpwstr>
  </property>
</Properties>
</file>