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Ind w:w="-1276"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3345"/>
        <w:gridCol w:w="66"/>
        <w:gridCol w:w="6279"/>
      </w:tblGrid>
      <w:tr w:rsidR="00557065" w:rsidTr="00557065">
        <w:trPr>
          <w:trHeight w:val="6375"/>
          <w:tblCellSpacing w:w="15" w:type="dxa"/>
        </w:trPr>
        <w:tc>
          <w:tcPr>
            <w:tcW w:w="3300" w:type="dxa"/>
            <w:tcBorders>
              <w:right w:val="single" w:sz="6" w:space="0" w:color="CCCCCC"/>
            </w:tcBorders>
            <w:shd w:val="clear" w:color="auto" w:fill="FFFFFF"/>
            <w:tcMar>
              <w:top w:w="75" w:type="dxa"/>
              <w:left w:w="255" w:type="dxa"/>
              <w:bottom w:w="75" w:type="dxa"/>
              <w:right w:w="75" w:type="dxa"/>
            </w:tcMar>
            <w:hideMark/>
          </w:tcPr>
          <w:p w:rsidR="00557065" w:rsidRDefault="00557065" w:rsidP="00557065">
            <w:pPr>
              <w:jc w:val="center"/>
              <w:rPr>
                <w:rFonts w:ascii="Arial" w:hAnsi="Arial" w:cs="Arial"/>
                <w:sz w:val="17"/>
                <w:szCs w:val="17"/>
              </w:rPr>
            </w:pPr>
          </w:p>
        </w:tc>
        <w:tc>
          <w:tcPr>
            <w:tcW w:w="36" w:type="dxa"/>
            <w:shd w:val="clear" w:color="auto" w:fill="FFFFFF"/>
            <w:tcMar>
              <w:top w:w="15" w:type="dxa"/>
              <w:left w:w="15" w:type="dxa"/>
              <w:bottom w:w="15" w:type="dxa"/>
              <w:right w:w="15" w:type="dxa"/>
            </w:tcMar>
            <w:hideMark/>
          </w:tcPr>
          <w:p w:rsidR="00557065" w:rsidRDefault="00557065">
            <w:pPr>
              <w:jc w:val="center"/>
              <w:rPr>
                <w:rFonts w:ascii="Arial" w:hAnsi="Arial" w:cs="Arial"/>
                <w:sz w:val="20"/>
                <w:szCs w:val="20"/>
              </w:rPr>
            </w:pPr>
          </w:p>
        </w:tc>
        <w:tc>
          <w:tcPr>
            <w:tcW w:w="0" w:type="auto"/>
            <w:shd w:val="clear" w:color="auto" w:fill="FFFFFF"/>
            <w:tcMar>
              <w:top w:w="15" w:type="dxa"/>
              <w:left w:w="15" w:type="dxa"/>
              <w:bottom w:w="15" w:type="dxa"/>
              <w:right w:w="15" w:type="dxa"/>
            </w:tcMar>
            <w:hideMark/>
          </w:tcPr>
          <w:p w:rsidR="00557065" w:rsidRDefault="00557065" w:rsidP="00557065">
            <w:pPr>
              <w:pStyle w:val="Heading3"/>
              <w:spacing w:before="0"/>
              <w:rPr>
                <w:rFonts w:ascii="Times New Roman" w:hAnsi="Times New Roman" w:cs="Times New Roman"/>
                <w:caps/>
                <w:sz w:val="27"/>
                <w:szCs w:val="27"/>
              </w:rPr>
            </w:pPr>
            <w:r>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5584"/>
            </w:tblGrid>
            <w:tr w:rsidR="00557065" w:rsidTr="00557065">
              <w:trPr>
                <w:tblCellSpacing w:w="15" w:type="dxa"/>
                <w:jc w:val="center"/>
              </w:trPr>
              <w:tc>
                <w:tcPr>
                  <w:tcW w:w="0" w:type="auto"/>
                  <w:hideMark/>
                </w:tcPr>
                <w:p w:rsidR="00557065" w:rsidRDefault="00557065">
                  <w:pPr>
                    <w:pStyle w:val="updated"/>
                  </w:pPr>
                  <w:r>
                    <w:t>e-CFR Data is current as of November 18, 2013</w:t>
                  </w:r>
                </w:p>
              </w:tc>
            </w:tr>
          </w:tbl>
          <w:p w:rsidR="00557065" w:rsidRDefault="00557065" w:rsidP="00557065">
            <w:pPr>
              <w:pStyle w:val="fp"/>
              <w:rPr>
                <w:rFonts w:ascii="Arial" w:hAnsi="Arial" w:cs="Arial"/>
                <w:sz w:val="20"/>
                <w:szCs w:val="20"/>
              </w:rPr>
            </w:pPr>
            <w:hyperlink r:id="rId5" w:history="1">
              <w:r>
                <w:rPr>
                  <w:rStyle w:val="Hyperlink"/>
                </w:rPr>
                <w:t>Browse Previous</w:t>
              </w:r>
            </w:hyperlink>
            <w:r>
              <w:rPr>
                <w:rFonts w:ascii="Arial" w:hAnsi="Arial" w:cs="Arial"/>
                <w:sz w:val="20"/>
                <w:szCs w:val="20"/>
              </w:rPr>
              <w:t xml:space="preserve"> | </w:t>
            </w:r>
            <w:hyperlink r:id="rId6" w:history="1">
              <w:r>
                <w:rPr>
                  <w:rStyle w:val="Hyperlink"/>
                </w:rPr>
                <w:t>Browse Next</w:t>
              </w:r>
            </w:hyperlink>
          </w:p>
          <w:p w:rsidR="00557065" w:rsidRDefault="00557065" w:rsidP="00557065">
            <w:pPr>
              <w:pStyle w:val="fp"/>
              <w:rPr>
                <w:rFonts w:ascii="Arial" w:hAnsi="Arial" w:cs="Arial"/>
                <w:sz w:val="20"/>
                <w:szCs w:val="20"/>
              </w:rPr>
            </w:pPr>
            <w:r>
              <w:rPr>
                <w:rFonts w:ascii="Arial" w:hAnsi="Arial" w:cs="Arial"/>
                <w:sz w:val="20"/>
                <w:szCs w:val="20"/>
              </w:rPr>
              <w:t>Title 29: Labor</w:t>
            </w:r>
            <w:r>
              <w:rPr>
                <w:rFonts w:ascii="Arial" w:hAnsi="Arial" w:cs="Arial"/>
                <w:sz w:val="20"/>
                <w:szCs w:val="20"/>
              </w:rPr>
              <w:br/>
            </w:r>
            <w:hyperlink r:id="rId7" w:history="1">
              <w:r>
                <w:rPr>
                  <w:rStyle w:val="Hyperlink"/>
                </w:rPr>
                <w:t>PART 1910—OCCUPATIONAL SAFETY AND HEALTH STANDARDS (CONTINUED)</w:t>
              </w:r>
            </w:hyperlink>
            <w:r>
              <w:rPr>
                <w:rFonts w:ascii="Arial" w:hAnsi="Arial" w:cs="Arial"/>
                <w:sz w:val="20"/>
                <w:szCs w:val="20"/>
              </w:rPr>
              <w:br/>
            </w:r>
            <w:hyperlink r:id="rId8" w:history="1">
              <w:r>
                <w:rPr>
                  <w:rStyle w:val="Hyperlink"/>
                </w:rPr>
                <w:t>Subpart Z—Toxic and Hazardous Substances</w:t>
              </w:r>
            </w:hyperlink>
          </w:p>
          <w:p w:rsidR="00557065" w:rsidRDefault="00557065" w:rsidP="00557065">
            <w:pPr>
              <w:jc w:val="center"/>
              <w:rPr>
                <w:rFonts w:ascii="Arial" w:hAnsi="Arial" w:cs="Arial"/>
                <w:sz w:val="20"/>
                <w:szCs w:val="20"/>
              </w:rPr>
            </w:pPr>
            <w:r>
              <w:rPr>
                <w:rFonts w:ascii="Arial" w:hAnsi="Arial" w:cs="Arial"/>
                <w:sz w:val="20"/>
                <w:szCs w:val="20"/>
              </w:rPr>
              <w:pict>
                <v:rect id="_x0000_i1032" style="width:0;height:1.5pt" o:hralign="center" o:hrstd="t" o:hr="t" fillcolor="#a0a0a0" stroked="f"/>
              </w:pict>
            </w:r>
          </w:p>
          <w:p w:rsidR="00557065" w:rsidRDefault="00557065" w:rsidP="00557065">
            <w:pPr>
              <w:pStyle w:val="Heading2"/>
              <w:jc w:val="left"/>
              <w:rPr>
                <w:rFonts w:ascii="Arial" w:hAnsi="Arial" w:cs="Arial"/>
              </w:rPr>
            </w:pPr>
            <w:bookmarkStart w:id="0" w:name="_top"/>
            <w:bookmarkEnd w:id="0"/>
            <w:r>
              <w:rPr>
                <w:rFonts w:ascii="Arial" w:hAnsi="Arial" w:cs="Arial"/>
              </w:rPr>
              <w:t>§1910.1020 Access to employee exposure and medical records.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(a) </w:t>
            </w:r>
            <w:r>
              <w:rPr>
                <w:rFonts w:ascii="Arial" w:hAnsi="Arial" w:cs="Arial"/>
                <w:i/>
                <w:iCs/>
                <w:sz w:val="20"/>
                <w:szCs w:val="20"/>
              </w:rPr>
              <w:t>Purpose.</w:t>
            </w:r>
            <w:r>
              <w:rPr>
                <w:rFonts w:ascii="Arial" w:hAnsi="Arial" w:cs="Arial"/>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(b) </w:t>
            </w:r>
            <w:r>
              <w:rPr>
                <w:rFonts w:ascii="Arial" w:hAnsi="Arial" w:cs="Arial"/>
                <w:i/>
                <w:iCs/>
                <w:sz w:val="20"/>
                <w:szCs w:val="20"/>
              </w:rPr>
              <w:t>Scope and application.</w:t>
            </w:r>
            <w:r>
              <w:rPr>
                <w:rFonts w:ascii="Arial" w:hAnsi="Arial" w:cs="Arial"/>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557065" w:rsidRDefault="00557065" w:rsidP="00557065">
            <w:pPr>
              <w:pStyle w:val="NormalWeb"/>
              <w:jc w:val="center"/>
              <w:rPr>
                <w:rFonts w:ascii="Arial" w:hAnsi="Arial" w:cs="Arial"/>
                <w:sz w:val="20"/>
                <w:szCs w:val="20"/>
              </w:rPr>
            </w:pPr>
            <w:r>
              <w:rPr>
                <w:rFonts w:ascii="Arial" w:hAnsi="Arial" w:cs="Arial"/>
                <w:sz w:val="20"/>
                <w:szCs w:val="20"/>
              </w:rPr>
              <w:t>(2) This section applies to all employee exposure and medical records, and analyses thereof, of such employees, whether or not the records are mandated by specific occupational safety and health standards.</w:t>
            </w:r>
          </w:p>
          <w:p w:rsidR="00557065" w:rsidRDefault="00557065" w:rsidP="00557065">
            <w:pPr>
              <w:pStyle w:val="NormalWeb"/>
              <w:jc w:val="center"/>
              <w:rPr>
                <w:rFonts w:ascii="Arial" w:hAnsi="Arial" w:cs="Arial"/>
                <w:sz w:val="20"/>
                <w:szCs w:val="20"/>
              </w:rPr>
            </w:pPr>
            <w:r>
              <w:rPr>
                <w:rFonts w:ascii="Arial" w:hAnsi="Arial" w:cs="Arial"/>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557065" w:rsidRDefault="00557065" w:rsidP="00557065">
            <w:pPr>
              <w:pStyle w:val="NormalWeb"/>
              <w:jc w:val="center"/>
              <w:rPr>
                <w:rFonts w:ascii="Arial" w:hAnsi="Arial" w:cs="Arial"/>
                <w:sz w:val="20"/>
                <w:szCs w:val="20"/>
              </w:rPr>
            </w:pPr>
            <w:r>
              <w:rPr>
                <w:rFonts w:ascii="Arial" w:hAnsi="Arial" w:cs="Arial"/>
                <w:sz w:val="20"/>
                <w:szCs w:val="20"/>
              </w:rPr>
              <w:lastRenderedPageBreak/>
              <w:t xml:space="preserve">(c)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Access</w:t>
            </w:r>
            <w:r>
              <w:rPr>
                <w:rFonts w:ascii="Arial" w:hAnsi="Arial" w:cs="Arial"/>
                <w:sz w:val="20"/>
                <w:szCs w:val="20"/>
              </w:rPr>
              <w:t xml:space="preserve"> means the right and opportunity to examine and copy.</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Analysis using exposure or medical records</w:t>
            </w:r>
            <w:r>
              <w:rPr>
                <w:rFonts w:ascii="Arial" w:hAnsi="Arial" w:cs="Arial"/>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Designated representative</w:t>
            </w:r>
            <w:r>
              <w:rPr>
                <w:rFonts w:ascii="Arial" w:hAnsi="Arial" w:cs="Arial"/>
                <w:sz w:val="20"/>
                <w:szCs w:val="20"/>
              </w:rPr>
              <w:t xml:space="preserve"> means any individual or organization to </w:t>
            </w:r>
            <w:proofErr w:type="gramStart"/>
            <w:r>
              <w:rPr>
                <w:rFonts w:ascii="Arial" w:hAnsi="Arial" w:cs="Arial"/>
                <w:sz w:val="20"/>
                <w:szCs w:val="20"/>
              </w:rPr>
              <w:t>whom</w:t>
            </w:r>
            <w:proofErr w:type="gramEnd"/>
            <w:r>
              <w:rPr>
                <w:rFonts w:ascii="Arial" w:hAnsi="Arial" w:cs="Arial"/>
                <w:sz w:val="20"/>
                <w:szCs w:val="20"/>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(4) </w:t>
            </w:r>
            <w:r>
              <w:rPr>
                <w:rFonts w:ascii="Arial" w:hAnsi="Arial" w:cs="Arial"/>
                <w:i/>
                <w:iCs/>
                <w:sz w:val="20"/>
                <w:szCs w:val="20"/>
              </w:rPr>
              <w:t>Employee</w:t>
            </w:r>
            <w:r>
              <w:rPr>
                <w:rFonts w:ascii="Arial" w:hAnsi="Arial" w:cs="Arial"/>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(5) </w:t>
            </w:r>
            <w:r>
              <w:rPr>
                <w:rFonts w:ascii="Arial" w:hAnsi="Arial" w:cs="Arial"/>
                <w:i/>
                <w:iCs/>
                <w:sz w:val="20"/>
                <w:szCs w:val="20"/>
              </w:rPr>
              <w:t>Employee exposure record</w:t>
            </w:r>
            <w:r>
              <w:rPr>
                <w:rFonts w:ascii="Arial" w:hAnsi="Arial" w:cs="Arial"/>
                <w:sz w:val="20"/>
                <w:szCs w:val="20"/>
              </w:rPr>
              <w:t xml:space="preserve"> means a record containing any of the following kinds of information:</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(ii) Biological monitoring results which directly assess the absorption of a toxic substance or harmful physical agent by body systems (e.g., the level of a chemical in the blood, urine, breath, hair, fingernails, </w:t>
            </w:r>
            <w:proofErr w:type="spellStart"/>
            <w:r>
              <w:rPr>
                <w:rFonts w:ascii="Arial" w:hAnsi="Arial" w:cs="Arial"/>
                <w:sz w:val="20"/>
                <w:szCs w:val="20"/>
              </w:rPr>
              <w:t>etc</w:t>
            </w:r>
            <w:proofErr w:type="spellEnd"/>
            <w:r>
              <w:rPr>
                <w:rFonts w:ascii="Arial" w:hAnsi="Arial" w:cs="Arial"/>
                <w:sz w:val="20"/>
                <w:szCs w:val="20"/>
              </w:rPr>
              <w:t>) but not including results which assess the biological effect of a substance or agent or which assess an employee's use of alcohol or drugs;</w:t>
            </w:r>
          </w:p>
          <w:p w:rsidR="00557065" w:rsidRDefault="00557065" w:rsidP="00557065">
            <w:pPr>
              <w:pStyle w:val="NormalWeb"/>
              <w:jc w:val="center"/>
              <w:rPr>
                <w:rFonts w:ascii="Arial" w:hAnsi="Arial" w:cs="Arial"/>
                <w:sz w:val="20"/>
                <w:szCs w:val="20"/>
              </w:rPr>
            </w:pPr>
            <w:r>
              <w:rPr>
                <w:rFonts w:ascii="Arial" w:hAnsi="Arial" w:cs="Arial"/>
                <w:sz w:val="20"/>
                <w:szCs w:val="20"/>
              </w:rPr>
              <w:t>(iii) Material safety data sheets indicating that the material may pose a hazard to human health; or</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(iv) In the absence of the above, a </w:t>
            </w:r>
            <w:proofErr w:type="spellStart"/>
            <w:r>
              <w:rPr>
                <w:rFonts w:ascii="Arial" w:hAnsi="Arial" w:cs="Arial"/>
                <w:sz w:val="20"/>
                <w:szCs w:val="20"/>
              </w:rPr>
              <w:t>chemcial</w:t>
            </w:r>
            <w:proofErr w:type="spellEnd"/>
            <w:r>
              <w:rPr>
                <w:rFonts w:ascii="Arial" w:hAnsi="Arial" w:cs="Arial"/>
                <w:sz w:val="20"/>
                <w:szCs w:val="20"/>
              </w:rPr>
              <w:t xml:space="preserve"> inventory or any other record which reveals where and when used and the identity (e.g., chemical, common, or trade name) of a toxic substance or harmful physical agent.</w:t>
            </w:r>
          </w:p>
          <w:p w:rsidR="00557065" w:rsidRDefault="00557065" w:rsidP="00557065">
            <w:pPr>
              <w:pStyle w:val="NormalWeb"/>
              <w:jc w:val="center"/>
              <w:rPr>
                <w:rFonts w:ascii="Arial" w:hAnsi="Arial" w:cs="Arial"/>
                <w:sz w:val="20"/>
                <w:szCs w:val="20"/>
              </w:rPr>
            </w:pPr>
            <w:r>
              <w:rPr>
                <w:rFonts w:ascii="Arial" w:hAnsi="Arial" w:cs="Arial"/>
                <w:sz w:val="20"/>
                <w:szCs w:val="20"/>
              </w:rPr>
              <w:t>(6)(</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Employee medical record</w:t>
            </w:r>
            <w:r>
              <w:rPr>
                <w:rFonts w:ascii="Arial" w:hAnsi="Arial" w:cs="Arial"/>
                <w:sz w:val="20"/>
                <w:szCs w:val="20"/>
              </w:rPr>
              <w:t xml:space="preserve"> means a record concerning the health status of an employee which is made or maintained by a </w:t>
            </w:r>
            <w:r>
              <w:rPr>
                <w:rFonts w:ascii="Arial" w:hAnsi="Arial" w:cs="Arial"/>
                <w:sz w:val="20"/>
                <w:szCs w:val="20"/>
              </w:rPr>
              <w:lastRenderedPageBreak/>
              <w:t>physician, nurse, or other health care personnel or technician, including:</w:t>
            </w:r>
          </w:p>
          <w:p w:rsidR="00557065" w:rsidRDefault="00557065" w:rsidP="00557065">
            <w:pPr>
              <w:pStyle w:val="NormalWeb"/>
              <w:jc w:val="center"/>
              <w:rPr>
                <w:rFonts w:ascii="Arial" w:hAnsi="Arial" w:cs="Arial"/>
                <w:sz w:val="20"/>
                <w:szCs w:val="20"/>
              </w:rPr>
            </w:pPr>
            <w:r>
              <w:rPr>
                <w:rFonts w:ascii="Arial" w:hAnsi="Arial" w:cs="Arial"/>
                <w:sz w:val="20"/>
                <w:szCs w:val="20"/>
              </w:rPr>
              <w:t>(A) Medical and employment questionnaires or histories (including job description and occupational exposures),</w:t>
            </w:r>
          </w:p>
          <w:p w:rsidR="00557065" w:rsidRDefault="00557065" w:rsidP="00557065">
            <w:pPr>
              <w:pStyle w:val="NormalWeb"/>
              <w:jc w:val="center"/>
              <w:rPr>
                <w:rFonts w:ascii="Arial" w:hAnsi="Arial" w:cs="Arial"/>
                <w:sz w:val="20"/>
                <w:szCs w:val="20"/>
              </w:rPr>
            </w:pPr>
            <w:r>
              <w:rPr>
                <w:rFonts w:ascii="Arial" w:hAnsi="Arial" w:cs="Arial"/>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557065" w:rsidRDefault="00557065" w:rsidP="00557065">
            <w:pPr>
              <w:pStyle w:val="NormalWeb"/>
              <w:jc w:val="center"/>
              <w:rPr>
                <w:rFonts w:ascii="Arial" w:hAnsi="Arial" w:cs="Arial"/>
                <w:sz w:val="20"/>
                <w:szCs w:val="20"/>
              </w:rPr>
            </w:pPr>
            <w:r>
              <w:rPr>
                <w:rFonts w:ascii="Arial" w:hAnsi="Arial" w:cs="Arial"/>
                <w:sz w:val="20"/>
                <w:szCs w:val="20"/>
              </w:rPr>
              <w:t>(C) Medical opinions, diagnoses, progress notes, and recommendations,</w:t>
            </w:r>
          </w:p>
          <w:p w:rsidR="00557065" w:rsidRDefault="00557065" w:rsidP="00557065">
            <w:pPr>
              <w:pStyle w:val="NormalWeb"/>
              <w:jc w:val="center"/>
              <w:rPr>
                <w:rFonts w:ascii="Arial" w:hAnsi="Arial" w:cs="Arial"/>
                <w:sz w:val="20"/>
                <w:szCs w:val="20"/>
              </w:rPr>
            </w:pPr>
            <w:r>
              <w:rPr>
                <w:rFonts w:ascii="Arial" w:hAnsi="Arial" w:cs="Arial"/>
                <w:sz w:val="20"/>
                <w:szCs w:val="20"/>
              </w:rPr>
              <w:t>(D) First aid records,</w:t>
            </w:r>
          </w:p>
          <w:p w:rsidR="00557065" w:rsidRDefault="00557065" w:rsidP="00557065">
            <w:pPr>
              <w:pStyle w:val="NormalWeb"/>
              <w:jc w:val="center"/>
              <w:rPr>
                <w:rFonts w:ascii="Arial" w:hAnsi="Arial" w:cs="Arial"/>
                <w:sz w:val="20"/>
                <w:szCs w:val="20"/>
              </w:rPr>
            </w:pPr>
            <w:r>
              <w:rPr>
                <w:rFonts w:ascii="Arial" w:hAnsi="Arial" w:cs="Arial"/>
                <w:sz w:val="20"/>
                <w:szCs w:val="20"/>
              </w:rPr>
              <w:t>(E) Descriptions of treatments and prescriptions, and</w:t>
            </w:r>
          </w:p>
          <w:p w:rsidR="00557065" w:rsidRDefault="00557065" w:rsidP="00557065">
            <w:pPr>
              <w:pStyle w:val="NormalWeb"/>
              <w:jc w:val="center"/>
              <w:rPr>
                <w:rFonts w:ascii="Arial" w:hAnsi="Arial" w:cs="Arial"/>
                <w:sz w:val="20"/>
                <w:szCs w:val="20"/>
              </w:rPr>
            </w:pPr>
            <w:r>
              <w:rPr>
                <w:rFonts w:ascii="Arial" w:hAnsi="Arial" w:cs="Arial"/>
                <w:sz w:val="20"/>
                <w:szCs w:val="20"/>
              </w:rPr>
              <w:t>(F) Employee medical complaints.</w:t>
            </w:r>
          </w:p>
          <w:p w:rsidR="00557065" w:rsidRDefault="00557065" w:rsidP="00557065">
            <w:pPr>
              <w:pStyle w:val="NormalWeb"/>
              <w:jc w:val="center"/>
              <w:rPr>
                <w:rFonts w:ascii="Arial" w:hAnsi="Arial" w:cs="Arial"/>
                <w:sz w:val="20"/>
                <w:szCs w:val="20"/>
              </w:rPr>
            </w:pPr>
            <w:r>
              <w:rPr>
                <w:rFonts w:ascii="Arial" w:hAnsi="Arial" w:cs="Arial"/>
                <w:sz w:val="20"/>
                <w:szCs w:val="20"/>
              </w:rPr>
              <w:t>(ii) “Employee medical record” does not include medical information in the form of:</w:t>
            </w:r>
          </w:p>
          <w:p w:rsidR="00557065" w:rsidRDefault="00557065" w:rsidP="00557065">
            <w:pPr>
              <w:pStyle w:val="NormalWeb"/>
              <w:jc w:val="center"/>
              <w:rPr>
                <w:rFonts w:ascii="Arial" w:hAnsi="Arial" w:cs="Arial"/>
                <w:sz w:val="20"/>
                <w:szCs w:val="20"/>
              </w:rPr>
            </w:pPr>
            <w:r>
              <w:rPr>
                <w:rFonts w:ascii="Arial" w:hAnsi="Arial" w:cs="Arial"/>
                <w:sz w:val="20"/>
                <w:szCs w:val="20"/>
              </w:rPr>
              <w:t>(A) Physical specimens (e.g., blood or urine samples) which are routinely discarded as a part of normal medical practice; or</w:t>
            </w:r>
          </w:p>
          <w:p w:rsidR="00557065" w:rsidRDefault="00557065" w:rsidP="00557065">
            <w:pPr>
              <w:pStyle w:val="NormalWeb"/>
              <w:jc w:val="center"/>
              <w:rPr>
                <w:rFonts w:ascii="Arial" w:hAnsi="Arial" w:cs="Arial"/>
                <w:sz w:val="20"/>
                <w:szCs w:val="20"/>
              </w:rPr>
            </w:pPr>
            <w:r>
              <w:rPr>
                <w:rFonts w:ascii="Arial" w:hAnsi="Arial" w:cs="Arial"/>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557065" w:rsidRDefault="00557065" w:rsidP="00557065">
            <w:pPr>
              <w:pStyle w:val="NormalWeb"/>
              <w:jc w:val="center"/>
              <w:rPr>
                <w:rFonts w:ascii="Arial" w:hAnsi="Arial" w:cs="Arial"/>
                <w:sz w:val="20"/>
                <w:szCs w:val="20"/>
              </w:rPr>
            </w:pPr>
            <w:r>
              <w:rPr>
                <w:rFonts w:ascii="Arial" w:hAnsi="Arial" w:cs="Arial"/>
                <w:sz w:val="20"/>
                <w:szCs w:val="20"/>
              </w:rPr>
              <w:t>(C) Records created solely in preparation for litigation which are privileged from discovery under the applicable rules of procedure or evidence; or</w:t>
            </w:r>
          </w:p>
          <w:p w:rsidR="00557065" w:rsidRDefault="00557065" w:rsidP="00557065">
            <w:pPr>
              <w:pStyle w:val="NormalWeb"/>
              <w:jc w:val="center"/>
              <w:rPr>
                <w:rFonts w:ascii="Arial" w:hAnsi="Arial" w:cs="Arial"/>
                <w:sz w:val="20"/>
                <w:szCs w:val="20"/>
              </w:rPr>
            </w:pPr>
            <w:r>
              <w:rPr>
                <w:rFonts w:ascii="Arial" w:hAnsi="Arial" w:cs="Arial"/>
                <w:sz w:val="20"/>
                <w:szCs w:val="20"/>
              </w:rPr>
              <w:t>(D) Records concerning voluntary employee assistance programs (alcohol, drug abuse, or personal counseling programs) if maintained separately from the employer's medical program and its records.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(7) </w:t>
            </w:r>
            <w:r>
              <w:rPr>
                <w:rFonts w:ascii="Arial" w:hAnsi="Arial" w:cs="Arial"/>
                <w:i/>
                <w:iCs/>
                <w:sz w:val="20"/>
                <w:szCs w:val="20"/>
              </w:rPr>
              <w:t>Employer</w:t>
            </w:r>
            <w:r>
              <w:rPr>
                <w:rFonts w:ascii="Arial" w:hAnsi="Arial" w:cs="Arial"/>
                <w:sz w:val="20"/>
                <w:szCs w:val="20"/>
              </w:rPr>
              <w:t xml:space="preserve"> means a current employer, a former employer, or a successor employer.</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(8) </w:t>
            </w:r>
            <w:r>
              <w:rPr>
                <w:rFonts w:ascii="Arial" w:hAnsi="Arial" w:cs="Arial"/>
                <w:i/>
                <w:iCs/>
                <w:sz w:val="20"/>
                <w:szCs w:val="20"/>
              </w:rPr>
              <w:t>Exposure</w:t>
            </w:r>
            <w:r>
              <w:rPr>
                <w:rFonts w:ascii="Arial" w:hAnsi="Arial" w:cs="Arial"/>
                <w:sz w:val="20"/>
                <w:szCs w:val="20"/>
              </w:rPr>
              <w:t xml:space="preserve"> or </w:t>
            </w:r>
            <w:r>
              <w:rPr>
                <w:rFonts w:ascii="Arial" w:hAnsi="Arial" w:cs="Arial"/>
                <w:i/>
                <w:iCs/>
                <w:sz w:val="20"/>
                <w:szCs w:val="20"/>
              </w:rPr>
              <w:t>exposed</w:t>
            </w:r>
            <w:r>
              <w:rPr>
                <w:rFonts w:ascii="Arial" w:hAnsi="Arial" w:cs="Arial"/>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w:t>
            </w:r>
            <w:r>
              <w:rPr>
                <w:rFonts w:ascii="Arial" w:hAnsi="Arial" w:cs="Arial"/>
                <w:sz w:val="20"/>
                <w:szCs w:val="20"/>
              </w:rPr>
              <w:lastRenderedPageBreak/>
              <w:t>harmful physical agent is not used, handled, stored, generated, or present in the workplace in any manner different from typical non-occupational situations.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(9) </w:t>
            </w:r>
            <w:r>
              <w:rPr>
                <w:rFonts w:ascii="Arial" w:hAnsi="Arial" w:cs="Arial"/>
                <w:i/>
                <w:iCs/>
                <w:sz w:val="20"/>
                <w:szCs w:val="20"/>
              </w:rPr>
              <w:t>Health Professional</w:t>
            </w:r>
            <w:r>
              <w:rPr>
                <w:rFonts w:ascii="Arial" w:hAnsi="Arial" w:cs="Arial"/>
                <w:sz w:val="20"/>
                <w:szCs w:val="20"/>
              </w:rPr>
              <w:t xml:space="preserve"> means a physician, occupational health nurse, industrial hygienist, toxicologist, or epidemiologist, providing medical or other occupational health services to exposed employees.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(10) </w:t>
            </w:r>
            <w:r>
              <w:rPr>
                <w:rFonts w:ascii="Arial" w:hAnsi="Arial" w:cs="Arial"/>
                <w:i/>
                <w:iCs/>
                <w:sz w:val="20"/>
                <w:szCs w:val="20"/>
              </w:rPr>
              <w:t>Record</w:t>
            </w:r>
            <w:r>
              <w:rPr>
                <w:rFonts w:ascii="Arial" w:hAnsi="Arial" w:cs="Arial"/>
                <w:sz w:val="20"/>
                <w:szCs w:val="20"/>
              </w:rPr>
              <w:t xml:space="preserve"> means any item, collection, or grouping of information regardless of the form or process by which it is maintained (e.g., paper document, microfiche, microfilm, X-ray film, or automated data processing).</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(11) </w:t>
            </w:r>
            <w:r>
              <w:rPr>
                <w:rFonts w:ascii="Arial" w:hAnsi="Arial" w:cs="Arial"/>
                <w:i/>
                <w:iCs/>
                <w:sz w:val="20"/>
                <w:szCs w:val="20"/>
              </w:rPr>
              <w:t>Specific chemical identity</w:t>
            </w:r>
            <w:r>
              <w:rPr>
                <w:rFonts w:ascii="Arial" w:hAnsi="Arial" w:cs="Arial"/>
                <w:sz w:val="20"/>
                <w:szCs w:val="20"/>
              </w:rPr>
              <w:t xml:space="preserve"> means the chemical name, Chemical Abstracts Service (CAS) Registry Number, or any other information that reveals the precise chemical designation of the substance.</w:t>
            </w:r>
          </w:p>
          <w:p w:rsidR="00557065" w:rsidRDefault="00557065" w:rsidP="00557065">
            <w:pPr>
              <w:pStyle w:val="NormalWeb"/>
              <w:jc w:val="center"/>
              <w:rPr>
                <w:rFonts w:ascii="Arial" w:hAnsi="Arial" w:cs="Arial"/>
                <w:sz w:val="20"/>
                <w:szCs w:val="20"/>
              </w:rPr>
            </w:pPr>
            <w:r>
              <w:rPr>
                <w:rFonts w:ascii="Arial" w:hAnsi="Arial" w:cs="Arial"/>
                <w:sz w:val="20"/>
                <w:szCs w:val="20"/>
              </w:rPr>
              <w:t>(12)(</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Specific written consent</w:t>
            </w:r>
            <w:r>
              <w:rPr>
                <w:rFonts w:ascii="Arial" w:hAnsi="Arial" w:cs="Arial"/>
                <w:sz w:val="20"/>
                <w:szCs w:val="20"/>
              </w:rPr>
              <w:t xml:space="preserve"> means a written authorization containing the following:</w:t>
            </w:r>
          </w:p>
          <w:p w:rsidR="00557065" w:rsidRDefault="00557065" w:rsidP="00557065">
            <w:pPr>
              <w:pStyle w:val="NormalWeb"/>
              <w:jc w:val="center"/>
              <w:rPr>
                <w:rFonts w:ascii="Arial" w:hAnsi="Arial" w:cs="Arial"/>
                <w:sz w:val="20"/>
                <w:szCs w:val="20"/>
              </w:rPr>
            </w:pPr>
            <w:r>
              <w:rPr>
                <w:rFonts w:ascii="Arial" w:hAnsi="Arial" w:cs="Arial"/>
                <w:sz w:val="20"/>
                <w:szCs w:val="20"/>
              </w:rPr>
              <w:t>(A) The name and signature of the employee authorizing the release of medical information,</w:t>
            </w:r>
          </w:p>
          <w:p w:rsidR="00557065" w:rsidRDefault="00557065" w:rsidP="00557065">
            <w:pPr>
              <w:pStyle w:val="NormalWeb"/>
              <w:jc w:val="center"/>
              <w:rPr>
                <w:rFonts w:ascii="Arial" w:hAnsi="Arial" w:cs="Arial"/>
                <w:sz w:val="20"/>
                <w:szCs w:val="20"/>
              </w:rPr>
            </w:pPr>
            <w:r>
              <w:rPr>
                <w:rFonts w:ascii="Arial" w:hAnsi="Arial" w:cs="Arial"/>
                <w:sz w:val="20"/>
                <w:szCs w:val="20"/>
              </w:rPr>
              <w:t>(B) The date of the written authorization,</w:t>
            </w:r>
          </w:p>
          <w:p w:rsidR="00557065" w:rsidRDefault="00557065" w:rsidP="00557065">
            <w:pPr>
              <w:pStyle w:val="NormalWeb"/>
              <w:jc w:val="center"/>
              <w:rPr>
                <w:rFonts w:ascii="Arial" w:hAnsi="Arial" w:cs="Arial"/>
                <w:sz w:val="20"/>
                <w:szCs w:val="20"/>
              </w:rPr>
            </w:pPr>
            <w:r>
              <w:rPr>
                <w:rFonts w:ascii="Arial" w:hAnsi="Arial" w:cs="Arial"/>
                <w:sz w:val="20"/>
                <w:szCs w:val="20"/>
              </w:rPr>
              <w:t>(C) The name of the individual or organization that is authorized to release the medical information,</w:t>
            </w:r>
          </w:p>
          <w:p w:rsidR="00557065" w:rsidRDefault="00557065" w:rsidP="00557065">
            <w:pPr>
              <w:pStyle w:val="NormalWeb"/>
              <w:jc w:val="center"/>
              <w:rPr>
                <w:rFonts w:ascii="Arial" w:hAnsi="Arial" w:cs="Arial"/>
                <w:sz w:val="20"/>
                <w:szCs w:val="20"/>
              </w:rPr>
            </w:pPr>
            <w:r>
              <w:rPr>
                <w:rFonts w:ascii="Arial" w:hAnsi="Arial" w:cs="Arial"/>
                <w:sz w:val="20"/>
                <w:szCs w:val="20"/>
              </w:rPr>
              <w:t>(D) The name of the designated representative (individual or organization) that is authorized to receive the released information,</w:t>
            </w:r>
          </w:p>
          <w:p w:rsidR="00557065" w:rsidRDefault="00557065" w:rsidP="00557065">
            <w:pPr>
              <w:pStyle w:val="NormalWeb"/>
              <w:jc w:val="center"/>
              <w:rPr>
                <w:rFonts w:ascii="Arial" w:hAnsi="Arial" w:cs="Arial"/>
                <w:sz w:val="20"/>
                <w:szCs w:val="20"/>
              </w:rPr>
            </w:pPr>
            <w:r>
              <w:rPr>
                <w:rFonts w:ascii="Arial" w:hAnsi="Arial" w:cs="Arial"/>
                <w:sz w:val="20"/>
                <w:szCs w:val="20"/>
              </w:rPr>
              <w:t>(E) A general description of the medical information that is authorized to be released,</w:t>
            </w:r>
          </w:p>
          <w:p w:rsidR="00557065" w:rsidRDefault="00557065" w:rsidP="00557065">
            <w:pPr>
              <w:pStyle w:val="NormalWeb"/>
              <w:jc w:val="center"/>
              <w:rPr>
                <w:rFonts w:ascii="Arial" w:hAnsi="Arial" w:cs="Arial"/>
                <w:sz w:val="20"/>
                <w:szCs w:val="20"/>
              </w:rPr>
            </w:pPr>
            <w:r>
              <w:rPr>
                <w:rFonts w:ascii="Arial" w:hAnsi="Arial" w:cs="Arial"/>
                <w:sz w:val="20"/>
                <w:szCs w:val="20"/>
              </w:rPr>
              <w:t>(F) A general description of the purpose for the release of the medical information, and</w:t>
            </w:r>
          </w:p>
          <w:p w:rsidR="00557065" w:rsidRDefault="00557065" w:rsidP="00557065">
            <w:pPr>
              <w:pStyle w:val="NormalWeb"/>
              <w:jc w:val="center"/>
              <w:rPr>
                <w:rFonts w:ascii="Arial" w:hAnsi="Arial" w:cs="Arial"/>
                <w:sz w:val="20"/>
                <w:szCs w:val="20"/>
              </w:rPr>
            </w:pPr>
            <w:r>
              <w:rPr>
                <w:rFonts w:ascii="Arial" w:hAnsi="Arial" w:cs="Arial"/>
                <w:sz w:val="20"/>
                <w:szCs w:val="20"/>
              </w:rPr>
              <w:t>(G) A date or condition upon which the written authorization will expire (if less than one year).</w:t>
            </w:r>
          </w:p>
          <w:p w:rsidR="00557065" w:rsidRDefault="00557065" w:rsidP="00557065">
            <w:pPr>
              <w:pStyle w:val="NormalWeb"/>
              <w:jc w:val="center"/>
              <w:rPr>
                <w:rFonts w:ascii="Arial" w:hAnsi="Arial" w:cs="Arial"/>
                <w:sz w:val="20"/>
                <w:szCs w:val="20"/>
              </w:rPr>
            </w:pPr>
            <w:r>
              <w:rPr>
                <w:rFonts w:ascii="Arial" w:hAnsi="Arial" w:cs="Arial"/>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557065" w:rsidRDefault="00557065" w:rsidP="00557065">
            <w:pPr>
              <w:pStyle w:val="NormalWeb"/>
              <w:jc w:val="center"/>
              <w:rPr>
                <w:rFonts w:ascii="Arial" w:hAnsi="Arial" w:cs="Arial"/>
                <w:sz w:val="20"/>
                <w:szCs w:val="20"/>
              </w:rPr>
            </w:pPr>
            <w:r>
              <w:rPr>
                <w:rFonts w:ascii="Arial" w:hAnsi="Arial" w:cs="Arial"/>
                <w:sz w:val="20"/>
                <w:szCs w:val="20"/>
              </w:rPr>
              <w:t>(iii) A written authorization may be revoked in writing prospectively at any time.</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(13) </w:t>
            </w:r>
            <w:r>
              <w:rPr>
                <w:rFonts w:ascii="Arial" w:hAnsi="Arial" w:cs="Arial"/>
                <w:i/>
                <w:iCs/>
                <w:sz w:val="20"/>
                <w:szCs w:val="20"/>
              </w:rPr>
              <w:t>Toxic substance or harmful physical agent</w:t>
            </w:r>
            <w:r>
              <w:rPr>
                <w:rFonts w:ascii="Arial" w:hAnsi="Arial" w:cs="Arial"/>
                <w:sz w:val="20"/>
                <w:szCs w:val="20"/>
              </w:rPr>
              <w:t xml:space="preserve"> means any </w:t>
            </w:r>
            <w:r>
              <w:rPr>
                <w:rFonts w:ascii="Arial" w:hAnsi="Arial" w:cs="Arial"/>
                <w:sz w:val="20"/>
                <w:szCs w:val="20"/>
              </w:rPr>
              <w:lastRenderedPageBreak/>
              <w:t>chemical substance, biological agent (bacteria, virus, fungus, etc.), or physical stress (noise, heat, cold, vibration, repetitive motion, ionizing and non-ionizing radiation, hypo-or hyperbaric pressure, etc.) which:</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Is listed in the latest printed edition of the National Institute for Occupational Safety and Health (NIOSH) Registry of Toxic Effects of Chemical Substances (RTECS), which is incorporated by reference as specified in §1910.6; or</w:t>
            </w:r>
          </w:p>
          <w:p w:rsidR="00557065" w:rsidRDefault="00557065" w:rsidP="00557065">
            <w:pPr>
              <w:pStyle w:val="NormalWeb"/>
              <w:jc w:val="center"/>
              <w:rPr>
                <w:rFonts w:ascii="Arial" w:hAnsi="Arial" w:cs="Arial"/>
                <w:sz w:val="20"/>
                <w:szCs w:val="20"/>
              </w:rPr>
            </w:pPr>
            <w:r>
              <w:rPr>
                <w:rFonts w:ascii="Arial" w:hAnsi="Arial" w:cs="Arial"/>
                <w:sz w:val="20"/>
                <w:szCs w:val="20"/>
              </w:rPr>
              <w:t>(ii) Has yielded positive evidence of an acute or chronic health hazard in testing conducted by, or known to, the employer; or</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(iii) Is the subject of a material safety data sheet kept by or known to the employer indicating that the material may pose a hazard to human </w:t>
            </w:r>
            <w:proofErr w:type="gramStart"/>
            <w:r>
              <w:rPr>
                <w:rFonts w:ascii="Arial" w:hAnsi="Arial" w:cs="Arial"/>
                <w:sz w:val="20"/>
                <w:szCs w:val="20"/>
              </w:rPr>
              <w:t>health.</w:t>
            </w:r>
            <w:proofErr w:type="gramEnd"/>
          </w:p>
          <w:p w:rsidR="00557065" w:rsidRDefault="00557065" w:rsidP="00557065">
            <w:pPr>
              <w:pStyle w:val="NormalWeb"/>
              <w:jc w:val="center"/>
              <w:rPr>
                <w:rFonts w:ascii="Arial" w:hAnsi="Arial" w:cs="Arial"/>
                <w:sz w:val="20"/>
                <w:szCs w:val="20"/>
              </w:rPr>
            </w:pPr>
            <w:r>
              <w:rPr>
                <w:rFonts w:ascii="Arial" w:hAnsi="Arial" w:cs="Arial"/>
                <w:sz w:val="20"/>
                <w:szCs w:val="20"/>
              </w:rPr>
              <w:t xml:space="preserve">(14) </w:t>
            </w:r>
            <w:r>
              <w:rPr>
                <w:rFonts w:ascii="Arial" w:hAnsi="Arial" w:cs="Arial"/>
                <w:i/>
                <w:iCs/>
                <w:sz w:val="20"/>
                <w:szCs w:val="20"/>
              </w:rPr>
              <w:t>Trade secret</w:t>
            </w:r>
            <w:r>
              <w:rPr>
                <w:rFonts w:ascii="Arial" w:hAnsi="Arial" w:cs="Arial"/>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(d) </w:t>
            </w:r>
            <w:r>
              <w:rPr>
                <w:rFonts w:ascii="Arial" w:hAnsi="Arial" w:cs="Arial"/>
                <w:i/>
                <w:iCs/>
                <w:sz w:val="20"/>
                <w:szCs w:val="20"/>
              </w:rPr>
              <w:t>Preservation of records.</w:t>
            </w:r>
            <w:r>
              <w:rPr>
                <w:rFonts w:ascii="Arial" w:hAnsi="Arial" w:cs="Arial"/>
                <w:sz w:val="20"/>
                <w:szCs w:val="20"/>
              </w:rPr>
              <w:t xml:space="preserve"> (1) Unless a specific occupational safety and health standard provides a different period of time, each employer shall assure the preservation and retention of records as follows:</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Employee medical records.</w:t>
            </w:r>
            <w:r>
              <w:rPr>
                <w:rFonts w:ascii="Arial" w:hAnsi="Arial" w:cs="Arial"/>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557065" w:rsidRDefault="00557065" w:rsidP="00557065">
            <w:pPr>
              <w:pStyle w:val="NormalWeb"/>
              <w:jc w:val="center"/>
              <w:rPr>
                <w:rFonts w:ascii="Arial" w:hAnsi="Arial" w:cs="Arial"/>
                <w:sz w:val="20"/>
                <w:szCs w:val="20"/>
              </w:rPr>
            </w:pPr>
            <w:r>
              <w:rPr>
                <w:rFonts w:ascii="Arial" w:hAnsi="Arial" w:cs="Arial"/>
                <w:sz w:val="20"/>
                <w:szCs w:val="20"/>
              </w:rPr>
              <w:t>(A) Health insurance claims records maintained separately from the employer's medical program and its records,</w:t>
            </w:r>
          </w:p>
          <w:p w:rsidR="00557065" w:rsidRDefault="00557065" w:rsidP="00557065">
            <w:pPr>
              <w:pStyle w:val="NormalWeb"/>
              <w:jc w:val="center"/>
              <w:rPr>
                <w:rFonts w:ascii="Arial" w:hAnsi="Arial" w:cs="Arial"/>
                <w:sz w:val="20"/>
                <w:szCs w:val="20"/>
              </w:rPr>
            </w:pPr>
            <w:r>
              <w:rPr>
                <w:rFonts w:ascii="Arial" w:hAnsi="Arial" w:cs="Arial"/>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557065" w:rsidRDefault="00557065" w:rsidP="00557065">
            <w:pPr>
              <w:pStyle w:val="NormalWeb"/>
              <w:jc w:val="center"/>
              <w:rPr>
                <w:rFonts w:ascii="Arial" w:hAnsi="Arial" w:cs="Arial"/>
                <w:sz w:val="20"/>
                <w:szCs w:val="20"/>
              </w:rPr>
            </w:pPr>
            <w:r>
              <w:rPr>
                <w:rFonts w:ascii="Arial" w:hAnsi="Arial" w:cs="Arial"/>
                <w:sz w:val="20"/>
                <w:szCs w:val="20"/>
              </w:rPr>
              <w:t>(C) The medical records of employees who have worked for less than (1) year for the employer need not be retained beyond the term of employment if they are provided to the employee upon the termination of employment.</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Employee exposure records.</w:t>
            </w:r>
            <w:r>
              <w:rPr>
                <w:rFonts w:ascii="Arial" w:hAnsi="Arial" w:cs="Arial"/>
                <w:sz w:val="20"/>
                <w:szCs w:val="20"/>
              </w:rPr>
              <w:t xml:space="preserve"> Each employee exposure record shall be preserved and maintained for at least thirty (30) years, except that:</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(A) Background data to environmental (workplace) monitoring or </w:t>
            </w:r>
            <w:r>
              <w:rPr>
                <w:rFonts w:ascii="Arial" w:hAnsi="Arial" w:cs="Arial"/>
                <w:sz w:val="20"/>
                <w:szCs w:val="20"/>
              </w:rPr>
              <w:lastRenderedPageBreak/>
              <w:t>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557065" w:rsidRDefault="00557065" w:rsidP="00557065">
            <w:pPr>
              <w:pStyle w:val="NormalWeb"/>
              <w:jc w:val="center"/>
              <w:rPr>
                <w:rFonts w:ascii="Arial" w:hAnsi="Arial" w:cs="Arial"/>
                <w:sz w:val="20"/>
                <w:szCs w:val="20"/>
              </w:rPr>
            </w:pPr>
            <w:r>
              <w:rPr>
                <w:rFonts w:ascii="Arial" w:hAnsi="Arial" w:cs="Arial"/>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Pr>
                <w:rStyle w:val="su1"/>
                <w:rFonts w:ascii="Arial" w:hAnsi="Arial" w:cs="Arial"/>
                <w:sz w:val="14"/>
                <w:szCs w:val="14"/>
              </w:rPr>
              <w:t>1</w:t>
            </w:r>
            <w:r>
              <w:rPr>
                <w:rFonts w:ascii="Arial" w:hAnsi="Arial" w:cs="Arial"/>
                <w:sz w:val="20"/>
                <w:szCs w:val="20"/>
              </w:rPr>
              <w:t>and</w:t>
            </w:r>
          </w:p>
          <w:p w:rsidR="00557065" w:rsidRDefault="00557065" w:rsidP="00557065">
            <w:pPr>
              <w:pStyle w:val="NormalWeb"/>
              <w:jc w:val="center"/>
              <w:rPr>
                <w:rFonts w:ascii="Arial" w:hAnsi="Arial" w:cs="Arial"/>
                <w:sz w:val="18"/>
                <w:szCs w:val="18"/>
              </w:rPr>
            </w:pPr>
            <w:r>
              <w:rPr>
                <w:rStyle w:val="su1"/>
                <w:rFonts w:ascii="Arial" w:hAnsi="Arial" w:cs="Arial"/>
                <w:sz w:val="13"/>
                <w:szCs w:val="13"/>
              </w:rPr>
              <w:t>1</w:t>
            </w:r>
            <w:r>
              <w:rPr>
                <w:rFonts w:ascii="Arial" w:hAnsi="Arial" w:cs="Arial"/>
                <w:sz w:val="18"/>
                <w:szCs w:val="18"/>
              </w:rPr>
              <w:t>Material safety data sheets must be kept for those chemicals currently in use that are effected by the Hazard Communication Standard in accordance with 29 CFR 1910.1200(g).</w:t>
            </w:r>
          </w:p>
          <w:p w:rsidR="00557065" w:rsidRDefault="00557065" w:rsidP="00557065">
            <w:pPr>
              <w:pStyle w:val="NormalWeb"/>
              <w:jc w:val="center"/>
              <w:rPr>
                <w:rFonts w:ascii="Arial" w:hAnsi="Arial" w:cs="Arial"/>
                <w:sz w:val="20"/>
                <w:szCs w:val="20"/>
              </w:rPr>
            </w:pPr>
            <w:r>
              <w:rPr>
                <w:rFonts w:ascii="Arial" w:hAnsi="Arial" w:cs="Arial"/>
                <w:sz w:val="20"/>
                <w:szCs w:val="20"/>
              </w:rPr>
              <w:t>(C) Biological monitoring results designated as exposure records by specific occupational safety and health standards shall be preserved and maintained as required by the specific standard.</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iii</w:t>
            </w:r>
            <w:proofErr w:type="gramEnd"/>
            <w:r>
              <w:rPr>
                <w:rFonts w:ascii="Arial" w:hAnsi="Arial" w:cs="Arial"/>
                <w:sz w:val="20"/>
                <w:szCs w:val="20"/>
              </w:rPr>
              <w:t xml:space="preserve">) </w:t>
            </w:r>
            <w:r>
              <w:rPr>
                <w:rFonts w:ascii="Arial" w:hAnsi="Arial" w:cs="Arial"/>
                <w:i/>
                <w:iCs/>
                <w:sz w:val="20"/>
                <w:szCs w:val="20"/>
              </w:rPr>
              <w:t>Analyses using exposure or medical records.</w:t>
            </w:r>
            <w:r>
              <w:rPr>
                <w:rFonts w:ascii="Arial" w:hAnsi="Arial" w:cs="Arial"/>
                <w:sz w:val="20"/>
                <w:szCs w:val="20"/>
              </w:rPr>
              <w:t xml:space="preserve"> Each analysis using exposure or </w:t>
            </w:r>
            <w:proofErr w:type="spellStart"/>
            <w:r>
              <w:rPr>
                <w:rFonts w:ascii="Arial" w:hAnsi="Arial" w:cs="Arial"/>
                <w:sz w:val="20"/>
                <w:szCs w:val="20"/>
              </w:rPr>
              <w:t>medial</w:t>
            </w:r>
            <w:proofErr w:type="spellEnd"/>
            <w:r>
              <w:rPr>
                <w:rFonts w:ascii="Arial" w:hAnsi="Arial" w:cs="Arial"/>
                <w:sz w:val="20"/>
                <w:szCs w:val="20"/>
              </w:rPr>
              <w:t xml:space="preserve"> records shall be preserved and maintained for at least thirty (30) years.</w:t>
            </w:r>
          </w:p>
          <w:p w:rsidR="00557065" w:rsidRDefault="00557065" w:rsidP="00557065">
            <w:pPr>
              <w:pStyle w:val="NormalWeb"/>
              <w:jc w:val="center"/>
              <w:rPr>
                <w:rFonts w:ascii="Arial" w:hAnsi="Arial" w:cs="Arial"/>
                <w:sz w:val="20"/>
                <w:szCs w:val="20"/>
              </w:rPr>
            </w:pPr>
            <w:r>
              <w:rPr>
                <w:rFonts w:ascii="Arial" w:hAnsi="Arial" w:cs="Arial"/>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(e) </w:t>
            </w:r>
            <w:r>
              <w:rPr>
                <w:rFonts w:ascii="Arial" w:hAnsi="Arial" w:cs="Arial"/>
                <w:i/>
                <w:iCs/>
                <w:sz w:val="20"/>
                <w:szCs w:val="20"/>
              </w:rPr>
              <w:t>Access to records</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557065" w:rsidRDefault="00557065" w:rsidP="00557065">
            <w:pPr>
              <w:pStyle w:val="NormalWeb"/>
              <w:jc w:val="center"/>
              <w:rPr>
                <w:rFonts w:ascii="Arial" w:hAnsi="Arial" w:cs="Arial"/>
                <w:sz w:val="20"/>
                <w:szCs w:val="20"/>
              </w:rPr>
            </w:pPr>
            <w:r>
              <w:rPr>
                <w:rFonts w:ascii="Arial" w:hAnsi="Arial" w:cs="Arial"/>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557065" w:rsidRDefault="00557065" w:rsidP="00557065">
            <w:pPr>
              <w:pStyle w:val="NormalWeb"/>
              <w:jc w:val="center"/>
              <w:rPr>
                <w:rFonts w:ascii="Arial" w:hAnsi="Arial" w:cs="Arial"/>
                <w:sz w:val="20"/>
                <w:szCs w:val="20"/>
              </w:rPr>
            </w:pPr>
            <w:r>
              <w:rPr>
                <w:rFonts w:ascii="Arial" w:hAnsi="Arial" w:cs="Arial"/>
                <w:sz w:val="20"/>
                <w:szCs w:val="20"/>
              </w:rPr>
              <w:t>(iii) Whenever an employee or designated representative requests a copy of a record, the employer shall assure that either:</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(A) A copy of the record is provided without cost to the </w:t>
            </w:r>
            <w:r>
              <w:rPr>
                <w:rFonts w:ascii="Arial" w:hAnsi="Arial" w:cs="Arial"/>
                <w:sz w:val="20"/>
                <w:szCs w:val="20"/>
              </w:rPr>
              <w:lastRenderedPageBreak/>
              <w:t>employee or representative,</w:t>
            </w:r>
          </w:p>
          <w:p w:rsidR="00557065" w:rsidRDefault="00557065" w:rsidP="00557065">
            <w:pPr>
              <w:pStyle w:val="NormalWeb"/>
              <w:jc w:val="center"/>
              <w:rPr>
                <w:rFonts w:ascii="Arial" w:hAnsi="Arial" w:cs="Arial"/>
                <w:sz w:val="20"/>
                <w:szCs w:val="20"/>
              </w:rPr>
            </w:pPr>
            <w:r>
              <w:rPr>
                <w:rFonts w:ascii="Arial" w:hAnsi="Arial" w:cs="Arial"/>
                <w:sz w:val="20"/>
                <w:szCs w:val="20"/>
              </w:rPr>
              <w:t>(B) The necessary mechanical copying facilities (e.g., photocopying) are made available without cost to the employee or representative for copying the record, or</w:t>
            </w:r>
          </w:p>
          <w:p w:rsidR="00557065" w:rsidRDefault="00557065" w:rsidP="00557065">
            <w:pPr>
              <w:pStyle w:val="NormalWeb"/>
              <w:jc w:val="center"/>
              <w:rPr>
                <w:rFonts w:ascii="Arial" w:hAnsi="Arial" w:cs="Arial"/>
                <w:sz w:val="20"/>
                <w:szCs w:val="20"/>
              </w:rPr>
            </w:pPr>
            <w:r>
              <w:rPr>
                <w:rFonts w:ascii="Arial" w:hAnsi="Arial" w:cs="Arial"/>
                <w:sz w:val="20"/>
                <w:szCs w:val="20"/>
              </w:rPr>
              <w:t>(C) The record is loaned to the employee or representative for a reasonable time to enable a copy to be made.</w:t>
            </w:r>
          </w:p>
          <w:p w:rsidR="00557065" w:rsidRDefault="00557065" w:rsidP="00557065">
            <w:pPr>
              <w:pStyle w:val="NormalWeb"/>
              <w:jc w:val="center"/>
              <w:rPr>
                <w:rFonts w:ascii="Arial" w:hAnsi="Arial" w:cs="Arial"/>
                <w:sz w:val="20"/>
                <w:szCs w:val="20"/>
              </w:rPr>
            </w:pPr>
            <w:r>
              <w:rPr>
                <w:rFonts w:ascii="Arial" w:hAnsi="Arial" w:cs="Arial"/>
                <w:sz w:val="20"/>
                <w:szCs w:val="20"/>
              </w:rPr>
              <w:t>(iv) In the case of an original X-ray, the employer may restrict access to on-site examination or make other suitable arrangements for the temporary loan of the X-ray.</w:t>
            </w:r>
          </w:p>
          <w:p w:rsidR="00557065" w:rsidRDefault="00557065" w:rsidP="00557065">
            <w:pPr>
              <w:pStyle w:val="NormalWeb"/>
              <w:jc w:val="center"/>
              <w:rPr>
                <w:rFonts w:ascii="Arial" w:hAnsi="Arial" w:cs="Arial"/>
                <w:sz w:val="20"/>
                <w:szCs w:val="20"/>
              </w:rPr>
            </w:pPr>
            <w:r>
              <w:rPr>
                <w:rFonts w:ascii="Arial" w:hAnsi="Arial" w:cs="Arial"/>
                <w:sz w:val="20"/>
                <w:szCs w:val="20"/>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557065" w:rsidRDefault="00557065" w:rsidP="00557065">
            <w:pPr>
              <w:pStyle w:val="NormalWeb"/>
              <w:jc w:val="center"/>
              <w:rPr>
                <w:rFonts w:ascii="Arial" w:hAnsi="Arial" w:cs="Arial"/>
                <w:sz w:val="20"/>
                <w:szCs w:val="20"/>
              </w:rPr>
            </w:pPr>
            <w:r>
              <w:rPr>
                <w:rFonts w:ascii="Arial" w:hAnsi="Arial" w:cs="Arial"/>
                <w:sz w:val="20"/>
                <w:szCs w:val="20"/>
              </w:rPr>
              <w:t>(A) An employer shall not charge for an initial request for a copy of new information that has been added to a record which was previously provided; and</w:t>
            </w:r>
          </w:p>
          <w:p w:rsidR="00557065" w:rsidRDefault="00557065" w:rsidP="00557065">
            <w:pPr>
              <w:pStyle w:val="NormalWeb"/>
              <w:jc w:val="center"/>
              <w:rPr>
                <w:rFonts w:ascii="Arial" w:hAnsi="Arial" w:cs="Arial"/>
                <w:sz w:val="20"/>
                <w:szCs w:val="20"/>
              </w:rPr>
            </w:pPr>
            <w:r>
              <w:rPr>
                <w:rFonts w:ascii="Arial" w:hAnsi="Arial" w:cs="Arial"/>
                <w:sz w:val="20"/>
                <w:szCs w:val="20"/>
              </w:rPr>
              <w:t>(B) An employer shall not charge for an initial request by a recognized or certified collective bargaining agent for a copy of an employee exposure record or an analysis using exposure or medical records.</w:t>
            </w:r>
          </w:p>
          <w:p w:rsidR="00557065" w:rsidRDefault="00557065" w:rsidP="00557065">
            <w:pPr>
              <w:pStyle w:val="NormalWeb"/>
              <w:jc w:val="center"/>
              <w:rPr>
                <w:rFonts w:ascii="Arial" w:hAnsi="Arial" w:cs="Arial"/>
                <w:sz w:val="20"/>
                <w:szCs w:val="20"/>
              </w:rPr>
            </w:pPr>
            <w:r>
              <w:rPr>
                <w:rFonts w:ascii="Arial" w:hAnsi="Arial" w:cs="Arial"/>
                <w:sz w:val="20"/>
                <w:szCs w:val="20"/>
              </w:rPr>
              <w:t>(vi) Nothing in this section is intended to preclude employees and collective bargaining agents from collectively bargaining to obtain access to information in addition to that available under this section.</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(2) </w:t>
            </w:r>
            <w:r>
              <w:rPr>
                <w:rFonts w:ascii="Arial" w:hAnsi="Arial" w:cs="Arial"/>
                <w:i/>
                <w:iCs/>
                <w:sz w:val="20"/>
                <w:szCs w:val="20"/>
              </w:rPr>
              <w:t>Employee and designated representative access</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Employee exposure records.</w:t>
            </w:r>
            <w:r>
              <w:rPr>
                <w:rFonts w:ascii="Arial" w:hAnsi="Arial" w:cs="Arial"/>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A record which measures or monitors the amount of a toxic substance or harmful physical agent to which the employee is or has been exposed;</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xml:space="preserve">) Exposure records to the extent necessary to reasonably </w:t>
            </w:r>
            <w:r>
              <w:rPr>
                <w:rFonts w:ascii="Arial" w:hAnsi="Arial" w:cs="Arial"/>
                <w:sz w:val="20"/>
                <w:szCs w:val="20"/>
              </w:rPr>
              <w:lastRenderedPageBreak/>
              <w:t>indicate the amount and nature of the toxic substances or harmful physical agents at workplaces or under working conditions to which the employee is being assigned or transferred.</w:t>
            </w:r>
          </w:p>
          <w:p w:rsidR="00557065" w:rsidRDefault="00557065" w:rsidP="00557065">
            <w:pPr>
              <w:pStyle w:val="NormalWeb"/>
              <w:jc w:val="center"/>
              <w:rPr>
                <w:rFonts w:ascii="Arial" w:hAnsi="Arial" w:cs="Arial"/>
                <w:sz w:val="20"/>
                <w:szCs w:val="20"/>
              </w:rPr>
            </w:pPr>
            <w:r>
              <w:rPr>
                <w:rFonts w:ascii="Arial" w:hAnsi="Arial" w:cs="Arial"/>
                <w:sz w:val="20"/>
                <w:szCs w:val="20"/>
              </w:rPr>
              <w:t>(B) Requests by designated representatives for unconsented access to employee exposure records shall be in writing and shall specify with reasonable particularity:</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The records requested to be disclosed; and</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The occupational health need for gaining access to these records.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(ii) </w:t>
            </w:r>
            <w:r>
              <w:rPr>
                <w:rFonts w:ascii="Arial" w:hAnsi="Arial" w:cs="Arial"/>
                <w:i/>
                <w:iCs/>
                <w:sz w:val="20"/>
                <w:szCs w:val="20"/>
              </w:rPr>
              <w:t>Employee medical records.</w:t>
            </w:r>
            <w:r>
              <w:rPr>
                <w:rFonts w:ascii="Arial" w:hAnsi="Arial" w:cs="Arial"/>
                <w:sz w:val="20"/>
                <w:szCs w:val="20"/>
              </w:rPr>
              <w:t xml:space="preserve"> (A) Each employer shall, upon request, assure the access of each employee to employee medical records of which the employee is the subject, except as provided in paragraph (e)(2)(ii)(D) of this section.</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(B) Each employer shall, upon request, assure the access of each designated representative to the employee medical records of any employee who has given the designated representative specific written consent. </w:t>
            </w:r>
            <w:proofErr w:type="gramStart"/>
            <w:r>
              <w:rPr>
                <w:rFonts w:ascii="Arial" w:hAnsi="Arial" w:cs="Arial"/>
                <w:sz w:val="20"/>
                <w:szCs w:val="20"/>
              </w:rPr>
              <w:t>appendix</w:t>
            </w:r>
            <w:proofErr w:type="gramEnd"/>
            <w:r>
              <w:rPr>
                <w:rFonts w:ascii="Arial" w:hAnsi="Arial" w:cs="Arial"/>
                <w:sz w:val="20"/>
                <w:szCs w:val="20"/>
              </w:rPr>
              <w:t xml:space="preserve"> A to this section contains a sample form which may be used to establish specific written consent for access to employee medical records.</w:t>
            </w:r>
          </w:p>
          <w:p w:rsidR="00557065" w:rsidRDefault="00557065" w:rsidP="00557065">
            <w:pPr>
              <w:pStyle w:val="NormalWeb"/>
              <w:jc w:val="center"/>
              <w:rPr>
                <w:rFonts w:ascii="Arial" w:hAnsi="Arial" w:cs="Arial"/>
                <w:sz w:val="20"/>
                <w:szCs w:val="20"/>
              </w:rPr>
            </w:pPr>
            <w:r>
              <w:rPr>
                <w:rFonts w:ascii="Arial" w:hAnsi="Arial" w:cs="Arial"/>
                <w:sz w:val="20"/>
                <w:szCs w:val="20"/>
              </w:rPr>
              <w:t>(C) Whenever access to employee medical records is requested, a physician representing the employer may recommend that the employee or designated representative:</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Consult with the physician for the purposes of reviewing and discussing the records requested,</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Accept a summary of material facts and opinions in lieu of the records requested, or</w:t>
            </w:r>
          </w:p>
          <w:p w:rsidR="00557065" w:rsidRDefault="00557065" w:rsidP="00557065">
            <w:pPr>
              <w:pStyle w:val="NormalWeb"/>
              <w:jc w:val="center"/>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Accept release of the requested records only to a physician or other designated representative.</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w:t>
            </w:r>
            <w:r>
              <w:rPr>
                <w:rFonts w:ascii="Arial" w:hAnsi="Arial" w:cs="Arial"/>
                <w:sz w:val="20"/>
                <w:szCs w:val="20"/>
              </w:rPr>
              <w:lastRenderedPageBreak/>
              <w:t>employee.</w:t>
            </w:r>
          </w:p>
          <w:p w:rsidR="00557065" w:rsidRDefault="00557065" w:rsidP="00557065">
            <w:pPr>
              <w:pStyle w:val="NormalWeb"/>
              <w:jc w:val="center"/>
              <w:rPr>
                <w:rFonts w:ascii="Arial" w:hAnsi="Arial" w:cs="Arial"/>
                <w:sz w:val="20"/>
                <w:szCs w:val="20"/>
              </w:rPr>
            </w:pPr>
            <w:r>
              <w:rPr>
                <w:rFonts w:ascii="Arial" w:hAnsi="Arial" w:cs="Arial"/>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iii</w:t>
            </w:r>
            <w:proofErr w:type="gramEnd"/>
            <w:r>
              <w:rPr>
                <w:rFonts w:ascii="Arial" w:hAnsi="Arial" w:cs="Arial"/>
                <w:sz w:val="20"/>
                <w:szCs w:val="20"/>
              </w:rPr>
              <w:t xml:space="preserve">) </w:t>
            </w:r>
            <w:r>
              <w:rPr>
                <w:rFonts w:ascii="Arial" w:hAnsi="Arial" w:cs="Arial"/>
                <w:i/>
                <w:iCs/>
                <w:sz w:val="20"/>
                <w:szCs w:val="20"/>
              </w:rPr>
              <w:t>Analyses using exposure or medical records.</w:t>
            </w:r>
            <w:r>
              <w:rPr>
                <w:rFonts w:ascii="Arial" w:hAnsi="Arial" w:cs="Arial"/>
                <w:sz w:val="20"/>
                <w:szCs w:val="20"/>
              </w:rPr>
              <w:t xml:space="preserve"> (A) Each employee shall, upon request, assure the access of each employee and designated representative to each analysis using exposure or medical records concerning the employee's working conditions or workplace.</w:t>
            </w:r>
          </w:p>
          <w:p w:rsidR="00557065" w:rsidRDefault="00557065" w:rsidP="00557065">
            <w:pPr>
              <w:pStyle w:val="NormalWeb"/>
              <w:jc w:val="center"/>
              <w:rPr>
                <w:rFonts w:ascii="Arial" w:hAnsi="Arial" w:cs="Arial"/>
                <w:sz w:val="20"/>
                <w:szCs w:val="20"/>
              </w:rPr>
            </w:pPr>
            <w:r>
              <w:rPr>
                <w:rFonts w:ascii="Arial" w:hAnsi="Arial" w:cs="Arial"/>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(3) </w:t>
            </w:r>
            <w:r>
              <w:rPr>
                <w:rFonts w:ascii="Arial" w:hAnsi="Arial" w:cs="Arial"/>
                <w:i/>
                <w:iCs/>
                <w:sz w:val="20"/>
                <w:szCs w:val="20"/>
              </w:rPr>
              <w:t>OSHA access.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Each employer shall, upon request, and without derogation of any rights under the Constitution or the Occupational Safety and Health Act of 1970, 29 U.S.C. 651 </w:t>
            </w:r>
            <w:r>
              <w:rPr>
                <w:rFonts w:ascii="Arial" w:hAnsi="Arial" w:cs="Arial"/>
                <w:i/>
                <w:iCs/>
                <w:sz w:val="20"/>
                <w:szCs w:val="20"/>
              </w:rPr>
              <w:t>et seq.,</w:t>
            </w:r>
            <w:r>
              <w:rPr>
                <w:rFonts w:ascii="Arial" w:hAnsi="Arial" w:cs="Arial"/>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557065" w:rsidRDefault="00557065" w:rsidP="00557065">
            <w:pPr>
              <w:pStyle w:val="NormalWeb"/>
              <w:jc w:val="center"/>
              <w:rPr>
                <w:rFonts w:ascii="Arial" w:hAnsi="Arial" w:cs="Arial"/>
                <w:sz w:val="20"/>
                <w:szCs w:val="20"/>
              </w:rPr>
            </w:pPr>
            <w:r>
              <w:rPr>
                <w:rFonts w:ascii="Arial" w:hAnsi="Arial" w:cs="Arial"/>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(f) </w:t>
            </w:r>
            <w:r>
              <w:rPr>
                <w:rFonts w:ascii="Arial" w:hAnsi="Arial" w:cs="Arial"/>
                <w:i/>
                <w:iCs/>
                <w:sz w:val="20"/>
                <w:szCs w:val="20"/>
              </w:rPr>
              <w:t>Trade secrets.</w:t>
            </w:r>
            <w:r>
              <w:rPr>
                <w:rFonts w:ascii="Arial" w:hAnsi="Arial" w:cs="Arial"/>
                <w:sz w:val="20"/>
                <w:szCs w:val="20"/>
              </w:rPr>
              <w:t xml:space="preserve"> (1) Except as provided in paragraph (f</w:t>
            </w:r>
            <w:proofErr w:type="gramStart"/>
            <w:r>
              <w:rPr>
                <w:rFonts w:ascii="Arial" w:hAnsi="Arial" w:cs="Arial"/>
                <w:sz w:val="20"/>
                <w:szCs w:val="20"/>
              </w:rPr>
              <w:t>)(</w:t>
            </w:r>
            <w:proofErr w:type="gramEnd"/>
            <w:r>
              <w:rPr>
                <w:rFonts w:ascii="Arial" w:hAnsi="Arial" w:cs="Arial"/>
                <w:sz w:val="20"/>
                <w:szCs w:val="20"/>
              </w:rPr>
              <w:t xml:space="preserve">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w:t>
            </w:r>
            <w:r>
              <w:rPr>
                <w:rFonts w:ascii="Arial" w:hAnsi="Arial" w:cs="Arial"/>
                <w:sz w:val="20"/>
                <w:szCs w:val="20"/>
              </w:rPr>
              <w:lastRenderedPageBreak/>
              <w:t>requesting party to identify where and when exposure occurred.</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(2) The employer may withhold the specific chemical identity, including the chemical name and other specific identification of a toxic substance from a </w:t>
            </w:r>
            <w:proofErr w:type="spellStart"/>
            <w:r>
              <w:rPr>
                <w:rFonts w:ascii="Arial" w:hAnsi="Arial" w:cs="Arial"/>
                <w:sz w:val="20"/>
                <w:szCs w:val="20"/>
              </w:rPr>
              <w:t>disclosable</w:t>
            </w:r>
            <w:proofErr w:type="spellEnd"/>
            <w:r>
              <w:rPr>
                <w:rFonts w:ascii="Arial" w:hAnsi="Arial" w:cs="Arial"/>
                <w:sz w:val="20"/>
                <w:szCs w:val="20"/>
              </w:rPr>
              <w:t xml:space="preserve"> record provided that:</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claim that the information withheld is a trade secret can be supported;</w:t>
            </w:r>
          </w:p>
          <w:p w:rsidR="00557065" w:rsidRDefault="00557065" w:rsidP="00557065">
            <w:pPr>
              <w:pStyle w:val="NormalWeb"/>
              <w:jc w:val="center"/>
              <w:rPr>
                <w:rFonts w:ascii="Arial" w:hAnsi="Arial" w:cs="Arial"/>
                <w:sz w:val="20"/>
                <w:szCs w:val="20"/>
              </w:rPr>
            </w:pPr>
            <w:r>
              <w:rPr>
                <w:rFonts w:ascii="Arial" w:hAnsi="Arial" w:cs="Arial"/>
                <w:sz w:val="20"/>
                <w:szCs w:val="20"/>
              </w:rPr>
              <w:t>(ii) All other available information on the properties and effects of the toxic substance is disclosed;</w:t>
            </w:r>
          </w:p>
          <w:p w:rsidR="00557065" w:rsidRDefault="00557065" w:rsidP="00557065">
            <w:pPr>
              <w:pStyle w:val="NormalWeb"/>
              <w:jc w:val="center"/>
              <w:rPr>
                <w:rFonts w:ascii="Arial" w:hAnsi="Arial" w:cs="Arial"/>
                <w:sz w:val="20"/>
                <w:szCs w:val="20"/>
              </w:rPr>
            </w:pPr>
            <w:r>
              <w:rPr>
                <w:rFonts w:ascii="Arial" w:hAnsi="Arial" w:cs="Arial"/>
                <w:sz w:val="20"/>
                <w:szCs w:val="20"/>
              </w:rPr>
              <w:t>(iii) The employer informs the requesting party that the specific chemical identity is being withheld as a trade secret; and</w:t>
            </w:r>
          </w:p>
          <w:p w:rsidR="00557065" w:rsidRDefault="00557065" w:rsidP="00557065">
            <w:pPr>
              <w:pStyle w:val="NormalWeb"/>
              <w:jc w:val="center"/>
              <w:rPr>
                <w:rFonts w:ascii="Arial" w:hAnsi="Arial" w:cs="Arial"/>
                <w:sz w:val="20"/>
                <w:szCs w:val="20"/>
              </w:rPr>
            </w:pPr>
            <w:r>
              <w:rPr>
                <w:rFonts w:ascii="Arial" w:hAnsi="Arial" w:cs="Arial"/>
                <w:sz w:val="20"/>
                <w:szCs w:val="20"/>
              </w:rPr>
              <w:t>(iv) The specific chemical identity is made available to health professionals, employees and designated representatives in accordance with the specific applicable provisions of this paragraph.</w:t>
            </w:r>
          </w:p>
          <w:p w:rsidR="00557065" w:rsidRDefault="00557065" w:rsidP="00557065">
            <w:pPr>
              <w:pStyle w:val="NormalWeb"/>
              <w:jc w:val="center"/>
              <w:rPr>
                <w:rFonts w:ascii="Arial" w:hAnsi="Arial" w:cs="Arial"/>
                <w:sz w:val="20"/>
                <w:szCs w:val="20"/>
              </w:rPr>
            </w:pPr>
            <w:r>
              <w:rPr>
                <w:rFonts w:ascii="Arial" w:hAnsi="Arial" w:cs="Arial"/>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Pr>
                <w:rFonts w:ascii="Arial" w:hAnsi="Arial" w:cs="Arial"/>
                <w:sz w:val="20"/>
                <w:szCs w:val="20"/>
              </w:rPr>
              <w:t>)(</w:t>
            </w:r>
            <w:proofErr w:type="gramEnd"/>
            <w:r>
              <w:rPr>
                <w:rFonts w:ascii="Arial" w:hAnsi="Arial" w:cs="Arial"/>
                <w:sz w:val="20"/>
                <w:szCs w:val="20"/>
              </w:rPr>
              <w:t>4) and (f)(5), as soon as circumstances permit.</w:t>
            </w:r>
          </w:p>
          <w:p w:rsidR="00557065" w:rsidRDefault="00557065" w:rsidP="00557065">
            <w:pPr>
              <w:pStyle w:val="NormalWeb"/>
              <w:jc w:val="center"/>
              <w:rPr>
                <w:rFonts w:ascii="Arial" w:hAnsi="Arial" w:cs="Arial"/>
                <w:sz w:val="20"/>
                <w:szCs w:val="20"/>
              </w:rPr>
            </w:pPr>
            <w:r>
              <w:rPr>
                <w:rFonts w:ascii="Arial" w:hAnsi="Arial" w:cs="Arial"/>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request is in writing;</w:t>
            </w:r>
          </w:p>
          <w:p w:rsidR="00557065" w:rsidRDefault="00557065" w:rsidP="00557065">
            <w:pPr>
              <w:pStyle w:val="NormalWeb"/>
              <w:jc w:val="center"/>
              <w:rPr>
                <w:rFonts w:ascii="Arial" w:hAnsi="Arial" w:cs="Arial"/>
                <w:sz w:val="20"/>
                <w:szCs w:val="20"/>
              </w:rPr>
            </w:pPr>
            <w:r>
              <w:rPr>
                <w:rFonts w:ascii="Arial" w:hAnsi="Arial" w:cs="Arial"/>
                <w:sz w:val="20"/>
                <w:szCs w:val="20"/>
              </w:rPr>
              <w:t>(ii) The request describes with reasonable detail one or more of the following occupational health needs for the information:</w:t>
            </w:r>
          </w:p>
          <w:p w:rsidR="00557065" w:rsidRDefault="00557065" w:rsidP="00557065">
            <w:pPr>
              <w:pStyle w:val="NormalWeb"/>
              <w:jc w:val="center"/>
              <w:rPr>
                <w:rFonts w:ascii="Arial" w:hAnsi="Arial" w:cs="Arial"/>
                <w:sz w:val="20"/>
                <w:szCs w:val="20"/>
              </w:rPr>
            </w:pPr>
            <w:r>
              <w:rPr>
                <w:rFonts w:ascii="Arial" w:hAnsi="Arial" w:cs="Arial"/>
                <w:sz w:val="20"/>
                <w:szCs w:val="20"/>
              </w:rPr>
              <w:t>(A) To assess the hazards of the chemicals to which employees will be exposed;</w:t>
            </w:r>
          </w:p>
          <w:p w:rsidR="00557065" w:rsidRDefault="00557065" w:rsidP="00557065">
            <w:pPr>
              <w:pStyle w:val="NormalWeb"/>
              <w:jc w:val="center"/>
              <w:rPr>
                <w:rFonts w:ascii="Arial" w:hAnsi="Arial" w:cs="Arial"/>
                <w:sz w:val="20"/>
                <w:szCs w:val="20"/>
              </w:rPr>
            </w:pPr>
            <w:r>
              <w:rPr>
                <w:rFonts w:ascii="Arial" w:hAnsi="Arial" w:cs="Arial"/>
                <w:sz w:val="20"/>
                <w:szCs w:val="20"/>
              </w:rPr>
              <w:t>(B) To conduct or assess sampling of the workplace atmosphere to determine employee exposure levels;</w:t>
            </w:r>
          </w:p>
          <w:p w:rsidR="00557065" w:rsidRDefault="00557065" w:rsidP="00557065">
            <w:pPr>
              <w:pStyle w:val="NormalWeb"/>
              <w:jc w:val="center"/>
              <w:rPr>
                <w:rFonts w:ascii="Arial" w:hAnsi="Arial" w:cs="Arial"/>
                <w:sz w:val="20"/>
                <w:szCs w:val="20"/>
              </w:rPr>
            </w:pPr>
            <w:r>
              <w:rPr>
                <w:rFonts w:ascii="Arial" w:hAnsi="Arial" w:cs="Arial"/>
                <w:sz w:val="20"/>
                <w:szCs w:val="20"/>
              </w:rPr>
              <w:t>(C) To conduct pre-assignment or periodic medical surveillance of exposed employees;</w:t>
            </w:r>
          </w:p>
          <w:p w:rsidR="00557065" w:rsidRDefault="00557065" w:rsidP="00557065">
            <w:pPr>
              <w:pStyle w:val="NormalWeb"/>
              <w:jc w:val="center"/>
              <w:rPr>
                <w:rFonts w:ascii="Arial" w:hAnsi="Arial" w:cs="Arial"/>
                <w:sz w:val="20"/>
                <w:szCs w:val="20"/>
              </w:rPr>
            </w:pPr>
            <w:r>
              <w:rPr>
                <w:rFonts w:ascii="Arial" w:hAnsi="Arial" w:cs="Arial"/>
                <w:sz w:val="20"/>
                <w:szCs w:val="20"/>
              </w:rPr>
              <w:t>(D) To provide medical treatment to exposed employees;</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(E) To select or assess appropriate personal protective </w:t>
            </w:r>
            <w:r>
              <w:rPr>
                <w:rFonts w:ascii="Arial" w:hAnsi="Arial" w:cs="Arial"/>
                <w:sz w:val="20"/>
                <w:szCs w:val="20"/>
              </w:rPr>
              <w:lastRenderedPageBreak/>
              <w:t>equipment for exposed employees;</w:t>
            </w:r>
          </w:p>
          <w:p w:rsidR="00557065" w:rsidRDefault="00557065" w:rsidP="00557065">
            <w:pPr>
              <w:pStyle w:val="NormalWeb"/>
              <w:jc w:val="center"/>
              <w:rPr>
                <w:rFonts w:ascii="Arial" w:hAnsi="Arial" w:cs="Arial"/>
                <w:sz w:val="20"/>
                <w:szCs w:val="20"/>
              </w:rPr>
            </w:pPr>
            <w:r>
              <w:rPr>
                <w:rFonts w:ascii="Arial" w:hAnsi="Arial" w:cs="Arial"/>
                <w:sz w:val="20"/>
                <w:szCs w:val="20"/>
              </w:rPr>
              <w:t>(F) To design or assess engineering controls or other protective measures for exposed employees; and</w:t>
            </w:r>
          </w:p>
          <w:p w:rsidR="00557065" w:rsidRDefault="00557065" w:rsidP="00557065">
            <w:pPr>
              <w:pStyle w:val="NormalWeb"/>
              <w:jc w:val="center"/>
              <w:rPr>
                <w:rFonts w:ascii="Arial" w:hAnsi="Arial" w:cs="Arial"/>
                <w:sz w:val="20"/>
                <w:szCs w:val="20"/>
              </w:rPr>
            </w:pPr>
            <w:r>
              <w:rPr>
                <w:rFonts w:ascii="Arial" w:hAnsi="Arial" w:cs="Arial"/>
                <w:sz w:val="20"/>
                <w:szCs w:val="20"/>
              </w:rPr>
              <w:t>(G) To conduct studies to determine the health effects of exposure.</w:t>
            </w:r>
          </w:p>
          <w:p w:rsidR="00557065" w:rsidRDefault="00557065" w:rsidP="00557065">
            <w:pPr>
              <w:pStyle w:val="NormalWeb"/>
              <w:jc w:val="center"/>
              <w:rPr>
                <w:rFonts w:ascii="Arial" w:hAnsi="Arial" w:cs="Arial"/>
                <w:sz w:val="20"/>
                <w:szCs w:val="20"/>
              </w:rPr>
            </w:pPr>
            <w:r>
              <w:rPr>
                <w:rFonts w:ascii="Arial" w:hAnsi="Arial" w:cs="Arial"/>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557065" w:rsidRDefault="00557065" w:rsidP="00557065">
            <w:pPr>
              <w:pStyle w:val="NormalWeb"/>
              <w:jc w:val="center"/>
              <w:rPr>
                <w:rFonts w:ascii="Arial" w:hAnsi="Arial" w:cs="Arial"/>
                <w:sz w:val="20"/>
                <w:szCs w:val="20"/>
              </w:rPr>
            </w:pPr>
            <w:r>
              <w:rPr>
                <w:rFonts w:ascii="Arial" w:hAnsi="Arial" w:cs="Arial"/>
                <w:sz w:val="20"/>
                <w:szCs w:val="20"/>
              </w:rPr>
              <w:t>(A) The properties and effects of the chemical;</w:t>
            </w:r>
          </w:p>
          <w:p w:rsidR="00557065" w:rsidRDefault="00557065" w:rsidP="00557065">
            <w:pPr>
              <w:pStyle w:val="NormalWeb"/>
              <w:jc w:val="center"/>
              <w:rPr>
                <w:rFonts w:ascii="Arial" w:hAnsi="Arial" w:cs="Arial"/>
                <w:sz w:val="20"/>
                <w:szCs w:val="20"/>
              </w:rPr>
            </w:pPr>
            <w:r>
              <w:rPr>
                <w:rFonts w:ascii="Arial" w:hAnsi="Arial" w:cs="Arial"/>
                <w:sz w:val="20"/>
                <w:szCs w:val="20"/>
              </w:rPr>
              <w:t>(B) Measures for controlling workers' exposure to the chemical;</w:t>
            </w:r>
          </w:p>
          <w:p w:rsidR="00557065" w:rsidRDefault="00557065" w:rsidP="00557065">
            <w:pPr>
              <w:pStyle w:val="NormalWeb"/>
              <w:jc w:val="center"/>
              <w:rPr>
                <w:rFonts w:ascii="Arial" w:hAnsi="Arial" w:cs="Arial"/>
                <w:sz w:val="20"/>
                <w:szCs w:val="20"/>
              </w:rPr>
            </w:pPr>
            <w:r>
              <w:rPr>
                <w:rFonts w:ascii="Arial" w:hAnsi="Arial" w:cs="Arial"/>
                <w:sz w:val="20"/>
                <w:szCs w:val="20"/>
              </w:rPr>
              <w:t>(C) Methods of monitoring and analyzing worker exposure to the chemical; and,</w:t>
            </w:r>
          </w:p>
          <w:p w:rsidR="00557065" w:rsidRDefault="00557065" w:rsidP="00557065">
            <w:pPr>
              <w:pStyle w:val="NormalWeb"/>
              <w:jc w:val="center"/>
              <w:rPr>
                <w:rFonts w:ascii="Arial" w:hAnsi="Arial" w:cs="Arial"/>
                <w:sz w:val="20"/>
                <w:szCs w:val="20"/>
              </w:rPr>
            </w:pPr>
            <w:r>
              <w:rPr>
                <w:rFonts w:ascii="Arial" w:hAnsi="Arial" w:cs="Arial"/>
                <w:sz w:val="20"/>
                <w:szCs w:val="20"/>
              </w:rPr>
              <w:t>(D) Methods of diagnosing and treating harmful exposures to the chemical;</w:t>
            </w:r>
          </w:p>
          <w:p w:rsidR="00557065" w:rsidRDefault="00557065" w:rsidP="00557065">
            <w:pPr>
              <w:pStyle w:val="NormalWeb"/>
              <w:jc w:val="center"/>
              <w:rPr>
                <w:rFonts w:ascii="Arial" w:hAnsi="Arial" w:cs="Arial"/>
                <w:sz w:val="20"/>
                <w:szCs w:val="20"/>
              </w:rPr>
            </w:pPr>
            <w:r>
              <w:rPr>
                <w:rFonts w:ascii="Arial" w:hAnsi="Arial" w:cs="Arial"/>
                <w:sz w:val="20"/>
                <w:szCs w:val="20"/>
              </w:rPr>
              <w:t>(iv) The request includes a description of the procedures to be used to maintain the confidentiality of the disclosed information; and,</w:t>
            </w:r>
          </w:p>
          <w:p w:rsidR="00557065" w:rsidRDefault="00557065" w:rsidP="00557065">
            <w:pPr>
              <w:pStyle w:val="NormalWeb"/>
              <w:jc w:val="center"/>
              <w:rPr>
                <w:rFonts w:ascii="Arial" w:hAnsi="Arial" w:cs="Arial"/>
                <w:sz w:val="20"/>
                <w:szCs w:val="20"/>
              </w:rPr>
            </w:pPr>
            <w:r>
              <w:rPr>
                <w:rFonts w:ascii="Arial" w:hAnsi="Arial" w:cs="Arial"/>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557065" w:rsidRDefault="00557065" w:rsidP="00557065">
            <w:pPr>
              <w:pStyle w:val="NormalWeb"/>
              <w:jc w:val="center"/>
              <w:rPr>
                <w:rFonts w:ascii="Arial" w:hAnsi="Arial" w:cs="Arial"/>
                <w:sz w:val="20"/>
                <w:szCs w:val="20"/>
              </w:rPr>
            </w:pPr>
            <w:r>
              <w:rPr>
                <w:rFonts w:ascii="Arial" w:hAnsi="Arial" w:cs="Arial"/>
                <w:sz w:val="20"/>
                <w:szCs w:val="20"/>
              </w:rPr>
              <w:t>(5) The confidentiality agreement authorized by paragraph (f)(4)(iv) of this section:</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May restrict the use of the information to the health purposes indicated in the written statement of need;</w:t>
            </w:r>
          </w:p>
          <w:p w:rsidR="00557065" w:rsidRDefault="00557065" w:rsidP="00557065">
            <w:pPr>
              <w:pStyle w:val="NormalWeb"/>
              <w:jc w:val="center"/>
              <w:rPr>
                <w:rFonts w:ascii="Arial" w:hAnsi="Arial" w:cs="Arial"/>
                <w:sz w:val="20"/>
                <w:szCs w:val="20"/>
              </w:rPr>
            </w:pPr>
            <w:r>
              <w:rPr>
                <w:rFonts w:ascii="Arial" w:hAnsi="Arial" w:cs="Arial"/>
                <w:sz w:val="20"/>
                <w:szCs w:val="20"/>
              </w:rPr>
              <w:t>(ii) May provide for appropriate legal remedies in the event of a breach of the agreement, including stipulation of a reasonable pre-estimate of likely damages; and,</w:t>
            </w:r>
          </w:p>
          <w:p w:rsidR="00557065" w:rsidRDefault="00557065" w:rsidP="00557065">
            <w:pPr>
              <w:pStyle w:val="NormalWeb"/>
              <w:jc w:val="center"/>
              <w:rPr>
                <w:rFonts w:ascii="Arial" w:hAnsi="Arial" w:cs="Arial"/>
                <w:sz w:val="20"/>
                <w:szCs w:val="20"/>
              </w:rPr>
            </w:pPr>
            <w:r>
              <w:rPr>
                <w:rFonts w:ascii="Arial" w:hAnsi="Arial" w:cs="Arial"/>
                <w:sz w:val="20"/>
                <w:szCs w:val="20"/>
              </w:rPr>
              <w:t>(iii) May not include requirements for the posting of a penalty bond.</w:t>
            </w:r>
          </w:p>
          <w:p w:rsidR="00557065" w:rsidRDefault="00557065" w:rsidP="00557065">
            <w:pPr>
              <w:pStyle w:val="NormalWeb"/>
              <w:jc w:val="center"/>
              <w:rPr>
                <w:rFonts w:ascii="Arial" w:hAnsi="Arial" w:cs="Arial"/>
                <w:sz w:val="20"/>
                <w:szCs w:val="20"/>
              </w:rPr>
            </w:pPr>
            <w:r>
              <w:rPr>
                <w:rFonts w:ascii="Arial" w:hAnsi="Arial" w:cs="Arial"/>
                <w:sz w:val="20"/>
                <w:szCs w:val="20"/>
              </w:rPr>
              <w:lastRenderedPageBreak/>
              <w:t>(6) Nothing in this section is meant to preclude the parties from pursuing non-contractual remedies to the extent permitted by law.</w:t>
            </w:r>
          </w:p>
          <w:p w:rsidR="00557065" w:rsidRDefault="00557065" w:rsidP="00557065">
            <w:pPr>
              <w:pStyle w:val="NormalWeb"/>
              <w:jc w:val="center"/>
              <w:rPr>
                <w:rFonts w:ascii="Arial" w:hAnsi="Arial" w:cs="Arial"/>
                <w:sz w:val="20"/>
                <w:szCs w:val="20"/>
              </w:rPr>
            </w:pPr>
            <w:r>
              <w:rPr>
                <w:rFonts w:ascii="Arial" w:hAnsi="Arial" w:cs="Arial"/>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557065" w:rsidRDefault="00557065" w:rsidP="00557065">
            <w:pPr>
              <w:pStyle w:val="NormalWeb"/>
              <w:jc w:val="center"/>
              <w:rPr>
                <w:rFonts w:ascii="Arial" w:hAnsi="Arial" w:cs="Arial"/>
                <w:sz w:val="20"/>
                <w:szCs w:val="20"/>
              </w:rPr>
            </w:pPr>
            <w:r>
              <w:rPr>
                <w:rFonts w:ascii="Arial" w:hAnsi="Arial" w:cs="Arial"/>
                <w:sz w:val="20"/>
                <w:szCs w:val="20"/>
              </w:rPr>
              <w:t>(8) If the employer denies a written request for disclosure of a specific chemical identity, the denial must:</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Be provided to the health professional, employee or designated representative within thirty days of the request;</w:t>
            </w:r>
          </w:p>
          <w:p w:rsidR="00557065" w:rsidRDefault="00557065" w:rsidP="00557065">
            <w:pPr>
              <w:pStyle w:val="NormalWeb"/>
              <w:jc w:val="center"/>
              <w:rPr>
                <w:rFonts w:ascii="Arial" w:hAnsi="Arial" w:cs="Arial"/>
                <w:sz w:val="20"/>
                <w:szCs w:val="20"/>
              </w:rPr>
            </w:pPr>
            <w:r>
              <w:rPr>
                <w:rFonts w:ascii="Arial" w:hAnsi="Arial" w:cs="Arial"/>
                <w:sz w:val="20"/>
                <w:szCs w:val="20"/>
              </w:rPr>
              <w:t>(ii) Be in writing;</w:t>
            </w:r>
          </w:p>
          <w:p w:rsidR="00557065" w:rsidRDefault="00557065" w:rsidP="00557065">
            <w:pPr>
              <w:pStyle w:val="NormalWeb"/>
              <w:jc w:val="center"/>
              <w:rPr>
                <w:rFonts w:ascii="Arial" w:hAnsi="Arial" w:cs="Arial"/>
                <w:sz w:val="20"/>
                <w:szCs w:val="20"/>
              </w:rPr>
            </w:pPr>
            <w:r>
              <w:rPr>
                <w:rFonts w:ascii="Arial" w:hAnsi="Arial" w:cs="Arial"/>
                <w:sz w:val="20"/>
                <w:szCs w:val="20"/>
              </w:rPr>
              <w:t>(iii) Include evidence to support the claim that the specific chemical identity is a trade secret;</w:t>
            </w:r>
          </w:p>
          <w:p w:rsidR="00557065" w:rsidRDefault="00557065" w:rsidP="00557065">
            <w:pPr>
              <w:pStyle w:val="NormalWeb"/>
              <w:jc w:val="center"/>
              <w:rPr>
                <w:rFonts w:ascii="Arial" w:hAnsi="Arial" w:cs="Arial"/>
                <w:sz w:val="20"/>
                <w:szCs w:val="20"/>
              </w:rPr>
            </w:pPr>
            <w:r>
              <w:rPr>
                <w:rFonts w:ascii="Arial" w:hAnsi="Arial" w:cs="Arial"/>
                <w:sz w:val="20"/>
                <w:szCs w:val="20"/>
              </w:rPr>
              <w:t>(iv) State the specific reasons why the request is being denied; and,</w:t>
            </w:r>
          </w:p>
          <w:p w:rsidR="00557065" w:rsidRDefault="00557065" w:rsidP="00557065">
            <w:pPr>
              <w:pStyle w:val="NormalWeb"/>
              <w:jc w:val="center"/>
              <w:rPr>
                <w:rFonts w:ascii="Arial" w:hAnsi="Arial" w:cs="Arial"/>
                <w:sz w:val="20"/>
                <w:szCs w:val="20"/>
              </w:rPr>
            </w:pPr>
            <w:r>
              <w:rPr>
                <w:rFonts w:ascii="Arial" w:hAnsi="Arial" w:cs="Arial"/>
                <w:sz w:val="20"/>
                <w:szCs w:val="20"/>
              </w:rPr>
              <w:t>(v) Explain in detail how alternative information may satisfy the specific medical or occupational health need without revealing the specific chemical identity.</w:t>
            </w:r>
          </w:p>
          <w:p w:rsidR="00557065" w:rsidRDefault="00557065" w:rsidP="00557065">
            <w:pPr>
              <w:pStyle w:val="NormalWeb"/>
              <w:jc w:val="center"/>
              <w:rPr>
                <w:rFonts w:ascii="Arial" w:hAnsi="Arial" w:cs="Arial"/>
                <w:sz w:val="20"/>
                <w:szCs w:val="20"/>
              </w:rPr>
            </w:pPr>
            <w:r>
              <w:rPr>
                <w:rFonts w:ascii="Arial" w:hAnsi="Arial" w:cs="Arial"/>
                <w:sz w:val="20"/>
                <w:szCs w:val="20"/>
              </w:rPr>
              <w:t>(9) The health professional, employee, or designated representative whose request for information is denied under paragraph (f</w:t>
            </w:r>
            <w:proofErr w:type="gramStart"/>
            <w:r>
              <w:rPr>
                <w:rFonts w:ascii="Arial" w:hAnsi="Arial" w:cs="Arial"/>
                <w:sz w:val="20"/>
                <w:szCs w:val="20"/>
              </w:rPr>
              <w:t>)(</w:t>
            </w:r>
            <w:proofErr w:type="gramEnd"/>
            <w:r>
              <w:rPr>
                <w:rFonts w:ascii="Arial" w:hAnsi="Arial" w:cs="Arial"/>
                <w:sz w:val="20"/>
                <w:szCs w:val="20"/>
              </w:rPr>
              <w:t>4) of this section may refer the request and the written denial of the request to OSHA for consideration.</w:t>
            </w:r>
          </w:p>
          <w:p w:rsidR="00557065" w:rsidRDefault="00557065" w:rsidP="00557065">
            <w:pPr>
              <w:pStyle w:val="NormalWeb"/>
              <w:jc w:val="center"/>
              <w:rPr>
                <w:rFonts w:ascii="Arial" w:hAnsi="Arial" w:cs="Arial"/>
                <w:sz w:val="20"/>
                <w:szCs w:val="20"/>
              </w:rPr>
            </w:pPr>
            <w:r>
              <w:rPr>
                <w:rFonts w:ascii="Arial" w:hAnsi="Arial" w:cs="Arial"/>
                <w:sz w:val="20"/>
                <w:szCs w:val="20"/>
              </w:rPr>
              <w:t>(10) When a heath professional employee, or designated representative refers a denial to OSHA under paragraph (f)(9) of this section, OSHA shall consider the evidence to determine if:</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employer has supported the claim that the specific chemical identity is a trade secret;</w:t>
            </w:r>
          </w:p>
          <w:p w:rsidR="00557065" w:rsidRDefault="00557065" w:rsidP="00557065">
            <w:pPr>
              <w:pStyle w:val="NormalWeb"/>
              <w:jc w:val="center"/>
              <w:rPr>
                <w:rFonts w:ascii="Arial" w:hAnsi="Arial" w:cs="Arial"/>
                <w:sz w:val="20"/>
                <w:szCs w:val="20"/>
              </w:rPr>
            </w:pPr>
            <w:r>
              <w:rPr>
                <w:rFonts w:ascii="Arial" w:hAnsi="Arial" w:cs="Arial"/>
                <w:sz w:val="20"/>
                <w:szCs w:val="20"/>
              </w:rPr>
              <w:t>(ii) The health professional employee, or designated representative has supported the claim that there is a medical or occupational health need for the information; and</w:t>
            </w:r>
          </w:p>
          <w:p w:rsidR="00557065" w:rsidRDefault="00557065" w:rsidP="00557065">
            <w:pPr>
              <w:pStyle w:val="NormalWeb"/>
              <w:jc w:val="center"/>
              <w:rPr>
                <w:rFonts w:ascii="Arial" w:hAnsi="Arial" w:cs="Arial"/>
                <w:sz w:val="20"/>
                <w:szCs w:val="20"/>
              </w:rPr>
            </w:pPr>
            <w:r>
              <w:rPr>
                <w:rFonts w:ascii="Arial" w:hAnsi="Arial" w:cs="Arial"/>
                <w:sz w:val="20"/>
                <w:szCs w:val="20"/>
              </w:rPr>
              <w:t>(iii) The health professional, employee or designated representative has demonstrated adequate means to protect the confidentiality.</w:t>
            </w:r>
          </w:p>
          <w:p w:rsidR="00557065" w:rsidRDefault="00557065" w:rsidP="00557065">
            <w:pPr>
              <w:pStyle w:val="NormalWeb"/>
              <w:jc w:val="center"/>
              <w:rPr>
                <w:rFonts w:ascii="Arial" w:hAnsi="Arial" w:cs="Arial"/>
                <w:sz w:val="20"/>
                <w:szCs w:val="20"/>
              </w:rPr>
            </w:pPr>
            <w:r>
              <w:rPr>
                <w:rFonts w:ascii="Arial" w:hAnsi="Arial" w:cs="Arial"/>
                <w:sz w:val="20"/>
                <w:szCs w:val="20"/>
              </w:rPr>
              <w:t>(11)(</w:t>
            </w:r>
            <w:proofErr w:type="spellStart"/>
            <w:r>
              <w:rPr>
                <w:rFonts w:ascii="Arial" w:hAnsi="Arial" w:cs="Arial"/>
                <w:sz w:val="20"/>
                <w:szCs w:val="20"/>
              </w:rPr>
              <w:t>i</w:t>
            </w:r>
            <w:proofErr w:type="spellEnd"/>
            <w:r>
              <w:rPr>
                <w:rFonts w:ascii="Arial" w:hAnsi="Arial" w:cs="Arial"/>
                <w:sz w:val="20"/>
                <w:szCs w:val="20"/>
              </w:rPr>
              <w:t xml:space="preserve">) If OSHA determines that the specific chemical identity requested under paragraph (f)(4) of this section is not a </w:t>
            </w:r>
            <w:r>
              <w:rPr>
                <w:rFonts w:ascii="Arial" w:hAnsi="Arial" w:cs="Arial"/>
                <w:i/>
                <w:iCs/>
                <w:sz w:val="20"/>
                <w:szCs w:val="20"/>
              </w:rPr>
              <w:t>bona fide</w:t>
            </w:r>
            <w:r>
              <w:rPr>
                <w:rFonts w:ascii="Arial" w:hAnsi="Arial" w:cs="Arial"/>
                <w:sz w:val="20"/>
                <w:szCs w:val="20"/>
              </w:rPr>
              <w:t xml:space="preserve"> trade secret, or that it is a trade secret but the requesting health professional, employee or designated representatives has a legitimate </w:t>
            </w:r>
            <w:r>
              <w:rPr>
                <w:rFonts w:ascii="Arial" w:hAnsi="Arial" w:cs="Arial"/>
                <w:sz w:val="20"/>
                <w:szCs w:val="20"/>
              </w:rPr>
              <w:lastRenderedPageBreak/>
              <w:t>medical or occupational health need for the information, has executed a written confidentiality agreement, and has shown adequate means for complying with the terms of such agreement, the employer will be subject to citation by OSHA.</w:t>
            </w:r>
          </w:p>
          <w:p w:rsidR="00557065" w:rsidRDefault="00557065" w:rsidP="00557065">
            <w:pPr>
              <w:pStyle w:val="NormalWeb"/>
              <w:jc w:val="center"/>
              <w:rPr>
                <w:rFonts w:ascii="Arial" w:hAnsi="Arial" w:cs="Arial"/>
                <w:sz w:val="20"/>
                <w:szCs w:val="20"/>
              </w:rPr>
            </w:pPr>
            <w:r>
              <w:rPr>
                <w:rFonts w:ascii="Arial" w:hAnsi="Arial" w:cs="Arial"/>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557065" w:rsidRDefault="00557065" w:rsidP="00557065">
            <w:pPr>
              <w:pStyle w:val="NormalWeb"/>
              <w:jc w:val="center"/>
              <w:rPr>
                <w:rFonts w:ascii="Arial" w:hAnsi="Arial" w:cs="Arial"/>
                <w:sz w:val="20"/>
                <w:szCs w:val="20"/>
              </w:rPr>
            </w:pPr>
            <w:r>
              <w:rPr>
                <w:rFonts w:ascii="Arial" w:hAnsi="Arial" w:cs="Arial"/>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557065" w:rsidRDefault="00557065" w:rsidP="00557065">
            <w:pPr>
              <w:pStyle w:val="NormalWeb"/>
              <w:jc w:val="center"/>
              <w:rPr>
                <w:rFonts w:ascii="Arial" w:hAnsi="Arial" w:cs="Arial"/>
                <w:sz w:val="20"/>
                <w:szCs w:val="20"/>
              </w:rPr>
            </w:pPr>
            <w:r>
              <w:rPr>
                <w:rFonts w:ascii="Arial" w:hAnsi="Arial" w:cs="Arial"/>
                <w:sz w:val="20"/>
                <w:szCs w:val="20"/>
              </w:rPr>
              <w:t>(13) Nothing in this paragraph shall be construed as requiring the disclosure under any circumstances of process or percentage of mixture information which is trade secret.</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(g) </w:t>
            </w:r>
            <w:r>
              <w:rPr>
                <w:rFonts w:ascii="Arial" w:hAnsi="Arial" w:cs="Arial"/>
                <w:i/>
                <w:iCs/>
                <w:sz w:val="20"/>
                <w:szCs w:val="20"/>
              </w:rPr>
              <w:t>Employee information.</w:t>
            </w:r>
            <w:r>
              <w:rPr>
                <w:rFonts w:ascii="Arial" w:hAnsi="Arial" w:cs="Arial"/>
                <w:sz w:val="20"/>
                <w:szCs w:val="20"/>
              </w:rPr>
              <w:t xml:space="preserve"> (1) Upon an employee's first entering into employment, and at least annually thereafter, each employer shall inform current employees covered by this section of the following:</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existence, location, and availability of any records covered by this section;</w:t>
            </w:r>
          </w:p>
          <w:p w:rsidR="00557065" w:rsidRDefault="00557065" w:rsidP="00557065">
            <w:pPr>
              <w:pStyle w:val="NormalWeb"/>
              <w:jc w:val="center"/>
              <w:rPr>
                <w:rFonts w:ascii="Arial" w:hAnsi="Arial" w:cs="Arial"/>
                <w:sz w:val="20"/>
                <w:szCs w:val="20"/>
              </w:rPr>
            </w:pPr>
            <w:r>
              <w:rPr>
                <w:rFonts w:ascii="Arial" w:hAnsi="Arial" w:cs="Arial"/>
                <w:sz w:val="20"/>
                <w:szCs w:val="20"/>
              </w:rPr>
              <w:t>(ii) The person responsible for maintaining and providing access to records; and</w:t>
            </w:r>
          </w:p>
          <w:p w:rsidR="00557065" w:rsidRDefault="00557065" w:rsidP="00557065">
            <w:pPr>
              <w:pStyle w:val="NormalWeb"/>
              <w:jc w:val="center"/>
              <w:rPr>
                <w:rFonts w:ascii="Arial" w:hAnsi="Arial" w:cs="Arial"/>
                <w:sz w:val="20"/>
                <w:szCs w:val="20"/>
              </w:rPr>
            </w:pPr>
            <w:r>
              <w:rPr>
                <w:rFonts w:ascii="Arial" w:hAnsi="Arial" w:cs="Arial"/>
                <w:sz w:val="20"/>
                <w:szCs w:val="20"/>
              </w:rPr>
              <w:t>(iii) Each employee's rights of access to these records.</w:t>
            </w:r>
          </w:p>
          <w:p w:rsidR="00557065" w:rsidRDefault="00557065" w:rsidP="00557065">
            <w:pPr>
              <w:pStyle w:val="NormalWeb"/>
              <w:jc w:val="center"/>
              <w:rPr>
                <w:rFonts w:ascii="Arial" w:hAnsi="Arial" w:cs="Arial"/>
                <w:sz w:val="20"/>
                <w:szCs w:val="20"/>
              </w:rPr>
            </w:pPr>
            <w:r>
              <w:rPr>
                <w:rFonts w:ascii="Arial" w:hAnsi="Arial" w:cs="Arial"/>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557065" w:rsidRDefault="00557065" w:rsidP="00557065">
            <w:pPr>
              <w:pStyle w:val="NormalWeb"/>
              <w:jc w:val="center"/>
              <w:rPr>
                <w:rFonts w:ascii="Arial" w:hAnsi="Arial" w:cs="Arial"/>
                <w:sz w:val="20"/>
                <w:szCs w:val="20"/>
              </w:rPr>
            </w:pPr>
            <w:r>
              <w:rPr>
                <w:rFonts w:ascii="Arial" w:hAnsi="Arial" w:cs="Arial"/>
                <w:sz w:val="20"/>
                <w:szCs w:val="20"/>
              </w:rPr>
              <w:t xml:space="preserve">(h) </w:t>
            </w:r>
            <w:r>
              <w:rPr>
                <w:rFonts w:ascii="Arial" w:hAnsi="Arial" w:cs="Arial"/>
                <w:i/>
                <w:iCs/>
                <w:sz w:val="20"/>
                <w:szCs w:val="20"/>
              </w:rPr>
              <w:t>Transfer of records.</w:t>
            </w:r>
            <w:r>
              <w:rPr>
                <w:rFonts w:ascii="Arial" w:hAnsi="Arial" w:cs="Arial"/>
                <w:sz w:val="20"/>
                <w:szCs w:val="20"/>
              </w:rPr>
              <w:t xml:space="preserve"> (1) Whenever an employer is ceasing to do business, the employer shall transfer all records subject to this section to the successor employer. The successor employer shall receive and maintain these records.</w:t>
            </w:r>
          </w:p>
          <w:p w:rsidR="00557065" w:rsidRDefault="00557065" w:rsidP="00557065">
            <w:pPr>
              <w:pStyle w:val="NormalWeb"/>
              <w:jc w:val="center"/>
              <w:rPr>
                <w:rFonts w:ascii="Arial" w:hAnsi="Arial" w:cs="Arial"/>
                <w:sz w:val="20"/>
                <w:szCs w:val="20"/>
              </w:rPr>
            </w:pPr>
            <w:r>
              <w:rPr>
                <w:rFonts w:ascii="Arial" w:hAnsi="Arial" w:cs="Arial"/>
                <w:sz w:val="20"/>
                <w:szCs w:val="20"/>
              </w:rPr>
              <w:lastRenderedPageBreak/>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557065" w:rsidRDefault="00557065" w:rsidP="00557065">
            <w:pPr>
              <w:pStyle w:val="NormalWeb"/>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Appendices.</w:t>
            </w:r>
            <w:r>
              <w:rPr>
                <w:rFonts w:ascii="Arial" w:hAnsi="Arial" w:cs="Arial"/>
                <w:sz w:val="20"/>
                <w:szCs w:val="20"/>
              </w:rPr>
              <w:t xml:space="preserve"> The information contained in appendices A and B to this section is not intended, by itself, to create any additional obligations not otherwise imposed by this section nor detract from any existing obligation.</w:t>
            </w:r>
          </w:p>
          <w:p w:rsidR="00557065" w:rsidRDefault="00557065" w:rsidP="00557065">
            <w:pPr>
              <w:pStyle w:val="Heading1"/>
              <w:rPr>
                <w:rFonts w:ascii="Arial" w:hAnsi="Arial" w:cs="Arial"/>
                <w:b w:val="0"/>
                <w:bCs w:val="0"/>
                <w:smallCaps/>
                <w:sz w:val="20"/>
                <w:szCs w:val="20"/>
              </w:rPr>
            </w:pPr>
            <w:r>
              <w:rPr>
                <w:rFonts w:ascii="Arial" w:hAnsi="Arial" w:cs="Arial"/>
                <w:b w:val="0"/>
                <w:bCs w:val="0"/>
                <w:smallCaps/>
              </w:rPr>
              <w:t>Appendix A to §1910.1020—Sample Authorization Letter for the Release of Employee Medical Record Information to a Designated Representative (Non-Mandatory)</w:t>
            </w:r>
          </w:p>
          <w:p w:rsidR="00557065" w:rsidRDefault="00557065" w:rsidP="00557065">
            <w:pPr>
              <w:pStyle w:val="NormalWeb"/>
              <w:jc w:val="center"/>
              <w:rPr>
                <w:rFonts w:ascii="Arial" w:hAnsi="Arial" w:cs="Arial"/>
                <w:sz w:val="18"/>
                <w:szCs w:val="18"/>
              </w:rPr>
            </w:pPr>
            <w:r>
              <w:rPr>
                <w:rFonts w:ascii="Arial" w:hAnsi="Arial" w:cs="Arial"/>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557065" w:rsidRDefault="00557065" w:rsidP="00557065">
            <w:pPr>
              <w:pStyle w:val="fp"/>
              <w:rPr>
                <w:rFonts w:ascii="Arial" w:hAnsi="Arial" w:cs="Arial"/>
                <w:sz w:val="18"/>
                <w:szCs w:val="18"/>
              </w:rPr>
            </w:pPr>
            <w:r>
              <w:rPr>
                <w:rFonts w:ascii="Arial" w:hAnsi="Arial" w:cs="Arial"/>
                <w:sz w:val="18"/>
                <w:szCs w:val="18"/>
              </w:rPr>
              <w:t>(Describe generally the information desired to be released)</w:t>
            </w:r>
          </w:p>
          <w:p w:rsidR="00557065" w:rsidRDefault="00557065" w:rsidP="00557065">
            <w:pPr>
              <w:pStyle w:val="NormalWeb"/>
              <w:jc w:val="center"/>
              <w:rPr>
                <w:rFonts w:ascii="Arial" w:hAnsi="Arial" w:cs="Arial"/>
                <w:sz w:val="18"/>
                <w:szCs w:val="18"/>
              </w:rPr>
            </w:pPr>
            <w:r>
              <w:rPr>
                <w:rFonts w:ascii="Arial" w:hAnsi="Arial" w:cs="Arial"/>
                <w:sz w:val="18"/>
                <w:szCs w:val="18"/>
              </w:rPr>
              <w:t>I give my permission for this medical information to be used for the following purpose:</w:t>
            </w:r>
          </w:p>
          <w:p w:rsidR="00557065" w:rsidRDefault="00557065" w:rsidP="00557065">
            <w:pPr>
              <w:pStyle w:val="fp"/>
              <w:rPr>
                <w:rFonts w:ascii="Arial" w:hAnsi="Arial" w:cs="Arial"/>
                <w:sz w:val="18"/>
                <w:szCs w:val="18"/>
              </w:rPr>
            </w:pPr>
            <w:proofErr w:type="gramStart"/>
            <w:r>
              <w:rPr>
                <w:rFonts w:ascii="Arial" w:hAnsi="Arial" w:cs="Arial"/>
                <w:sz w:val="18"/>
                <w:szCs w:val="18"/>
              </w:rPr>
              <w:t>but</w:t>
            </w:r>
            <w:proofErr w:type="gramEnd"/>
            <w:r>
              <w:rPr>
                <w:rFonts w:ascii="Arial" w:hAnsi="Arial" w:cs="Arial"/>
                <w:sz w:val="18"/>
                <w:szCs w:val="18"/>
              </w:rPr>
              <w:t xml:space="preserve"> I do not give permission for any other use or re-disclosure of this information.</w:t>
            </w:r>
          </w:p>
          <w:p w:rsidR="00557065" w:rsidRDefault="00557065" w:rsidP="00557065">
            <w:pPr>
              <w:pStyle w:val="note"/>
              <w:rPr>
                <w:rFonts w:ascii="Arial" w:hAnsi="Arial" w:cs="Arial"/>
              </w:rPr>
            </w:pPr>
            <w:r>
              <w:rPr>
                <w:rFonts w:ascii="Arial" w:hAnsi="Arial" w:cs="Arial"/>
                <w:smallCaps/>
              </w:rPr>
              <w:t>Note:</w:t>
            </w:r>
            <w:r>
              <w:rPr>
                <w:rFonts w:ascii="Arial" w:hAnsi="Arial" w:cs="Arial"/>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557065" w:rsidRDefault="00557065" w:rsidP="00557065">
            <w:pPr>
              <w:pStyle w:val="fp-2"/>
              <w:jc w:val="center"/>
              <w:rPr>
                <w:rFonts w:ascii="Arial" w:hAnsi="Arial" w:cs="Arial"/>
                <w:sz w:val="18"/>
                <w:szCs w:val="18"/>
              </w:rPr>
            </w:pPr>
            <w:r>
              <w:rPr>
                <w:rFonts w:ascii="Arial" w:hAnsi="Arial" w:cs="Arial"/>
                <w:sz w:val="18"/>
                <w:szCs w:val="18"/>
              </w:rPr>
              <w:t>Full name of Employee or Legal Representative</w:t>
            </w:r>
          </w:p>
          <w:p w:rsidR="00557065" w:rsidRDefault="00557065" w:rsidP="00557065">
            <w:pPr>
              <w:pStyle w:val="fp-2"/>
              <w:jc w:val="center"/>
              <w:rPr>
                <w:rFonts w:ascii="Arial" w:hAnsi="Arial" w:cs="Arial"/>
                <w:sz w:val="18"/>
                <w:szCs w:val="18"/>
              </w:rPr>
            </w:pPr>
            <w:r>
              <w:rPr>
                <w:rFonts w:ascii="Arial" w:hAnsi="Arial" w:cs="Arial"/>
                <w:sz w:val="18"/>
                <w:szCs w:val="18"/>
              </w:rPr>
              <w:t>Signature of Employee or Legal Representative</w:t>
            </w:r>
          </w:p>
          <w:p w:rsidR="00557065" w:rsidRDefault="00557065" w:rsidP="00557065">
            <w:pPr>
              <w:pStyle w:val="fp-2"/>
              <w:jc w:val="center"/>
              <w:rPr>
                <w:rFonts w:ascii="Arial" w:hAnsi="Arial" w:cs="Arial"/>
                <w:sz w:val="18"/>
                <w:szCs w:val="18"/>
              </w:rPr>
            </w:pPr>
            <w:r>
              <w:rPr>
                <w:rFonts w:ascii="Arial" w:hAnsi="Arial" w:cs="Arial"/>
                <w:sz w:val="18"/>
                <w:szCs w:val="18"/>
              </w:rPr>
              <w:t>Date of Signature</w:t>
            </w:r>
          </w:p>
          <w:p w:rsidR="00557065" w:rsidRDefault="00557065" w:rsidP="00557065">
            <w:pPr>
              <w:pStyle w:val="Heading1"/>
              <w:rPr>
                <w:rFonts w:ascii="Arial" w:hAnsi="Arial" w:cs="Arial"/>
                <w:b w:val="0"/>
                <w:bCs w:val="0"/>
                <w:smallCaps/>
                <w:sz w:val="20"/>
                <w:szCs w:val="20"/>
              </w:rPr>
            </w:pPr>
            <w:r>
              <w:rPr>
                <w:rFonts w:ascii="Arial" w:hAnsi="Arial" w:cs="Arial"/>
                <w:b w:val="0"/>
                <w:bCs w:val="0"/>
                <w:smallCaps/>
              </w:rPr>
              <w:t>Appendix B to §1910.1020—Availability of NIOSH Registry of Toxic Effects of Chemical Substances (RTECS) (Non-Mandatory)</w:t>
            </w:r>
          </w:p>
          <w:p w:rsidR="00557065" w:rsidRDefault="00557065" w:rsidP="00557065">
            <w:pPr>
              <w:pStyle w:val="NormalWeb"/>
              <w:jc w:val="center"/>
              <w:rPr>
                <w:rFonts w:ascii="Arial" w:hAnsi="Arial" w:cs="Arial"/>
                <w:sz w:val="18"/>
                <w:szCs w:val="18"/>
              </w:rPr>
            </w:pPr>
            <w:r>
              <w:rPr>
                <w:rFonts w:ascii="Arial" w:hAnsi="Arial" w:cs="Arial"/>
                <w:sz w:val="18"/>
                <w:szCs w:val="18"/>
              </w:rPr>
              <w:lastRenderedPageBreak/>
              <w:t>The final regulation, 29 CFR 1910.20, applies to all employee exposure and medical records, and analyses thereof, of employees exposed to toxic substances or harmful physical agents (paragraph (b</w:t>
            </w:r>
            <w:proofErr w:type="gramStart"/>
            <w:r>
              <w:rPr>
                <w:rFonts w:ascii="Arial" w:hAnsi="Arial" w:cs="Arial"/>
                <w:sz w:val="18"/>
                <w:szCs w:val="18"/>
              </w:rPr>
              <w:t>)(</w:t>
            </w:r>
            <w:proofErr w:type="gramEnd"/>
            <w:r>
              <w:rPr>
                <w:rFonts w:ascii="Arial" w:hAnsi="Arial" w:cs="Arial"/>
                <w:sz w:val="18"/>
                <w:szCs w:val="18"/>
              </w:rPr>
              <w:t xml:space="preserve">2)). The term </w:t>
            </w:r>
            <w:r>
              <w:rPr>
                <w:rFonts w:ascii="Arial" w:hAnsi="Arial" w:cs="Arial"/>
                <w:i/>
                <w:iCs/>
                <w:sz w:val="18"/>
                <w:szCs w:val="18"/>
              </w:rPr>
              <w:t>toxic substance or harmful physical agent</w:t>
            </w:r>
            <w:r>
              <w:rPr>
                <w:rFonts w:ascii="Arial" w:hAnsi="Arial" w:cs="Arial"/>
                <w:sz w:val="18"/>
                <w:szCs w:val="18"/>
              </w:rPr>
              <w:t xml:space="preserve"> is defined by paragraph (c</w:t>
            </w:r>
            <w:proofErr w:type="gramStart"/>
            <w:r>
              <w:rPr>
                <w:rFonts w:ascii="Arial" w:hAnsi="Arial" w:cs="Arial"/>
                <w:sz w:val="18"/>
                <w:szCs w:val="18"/>
              </w:rPr>
              <w:t>)(</w:t>
            </w:r>
            <w:proofErr w:type="gramEnd"/>
            <w:r>
              <w:rPr>
                <w:rFonts w:ascii="Arial" w:hAnsi="Arial" w:cs="Arial"/>
                <w:sz w:val="18"/>
                <w:szCs w:val="18"/>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557065" w:rsidRDefault="00557065" w:rsidP="00557065">
            <w:pPr>
              <w:pStyle w:val="NormalWeb"/>
              <w:jc w:val="center"/>
              <w:rPr>
                <w:rFonts w:ascii="Arial" w:hAnsi="Arial" w:cs="Arial"/>
                <w:sz w:val="18"/>
                <w:szCs w:val="18"/>
              </w:rPr>
            </w:pPr>
            <w:r>
              <w:rPr>
                <w:rFonts w:ascii="Arial" w:hAnsi="Arial" w:cs="Arial"/>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Pr>
                <w:rFonts w:ascii="Arial" w:hAnsi="Arial" w:cs="Arial"/>
                <w:sz w:val="18"/>
                <w:szCs w:val="18"/>
              </w:rPr>
              <w:t>)(</w:t>
            </w:r>
            <w:proofErr w:type="gramEnd"/>
            <w:r>
              <w:rPr>
                <w:rFonts w:ascii="Arial" w:hAnsi="Arial" w:cs="Arial"/>
                <w:sz w:val="18"/>
                <w:szCs w:val="18"/>
              </w:rPr>
              <w:t>6) of the Occupational Safety and Health Act (29 U.S.C. 669(a)(6)).</w:t>
            </w:r>
          </w:p>
          <w:p w:rsidR="00557065" w:rsidRDefault="00557065" w:rsidP="00557065">
            <w:pPr>
              <w:pStyle w:val="NormalWeb"/>
              <w:jc w:val="center"/>
              <w:rPr>
                <w:rFonts w:ascii="Arial" w:hAnsi="Arial" w:cs="Arial"/>
                <w:sz w:val="18"/>
                <w:szCs w:val="18"/>
              </w:rPr>
            </w:pPr>
            <w:r>
              <w:rPr>
                <w:rFonts w:ascii="Arial" w:hAnsi="Arial" w:cs="Arial"/>
                <w:sz w:val="18"/>
                <w:szCs w:val="18"/>
              </w:rPr>
              <w:t>The Introduction to the 1980 printed edition describes the RTECS as follows:</w:t>
            </w:r>
          </w:p>
          <w:p w:rsidR="00557065" w:rsidRDefault="00557065" w:rsidP="00557065">
            <w:pPr>
              <w:pStyle w:val="NormalWeb"/>
              <w:jc w:val="center"/>
              <w:rPr>
                <w:rFonts w:ascii="Arial" w:hAnsi="Arial" w:cs="Arial"/>
                <w:sz w:val="18"/>
                <w:szCs w:val="18"/>
              </w:rPr>
            </w:pPr>
            <w:r>
              <w:rPr>
                <w:rFonts w:ascii="Arial" w:hAnsi="Arial" w:cs="Arial"/>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557065" w:rsidRDefault="00557065" w:rsidP="00557065">
            <w:pPr>
              <w:pStyle w:val="NormalWeb"/>
              <w:jc w:val="center"/>
              <w:rPr>
                <w:rFonts w:ascii="Arial" w:hAnsi="Arial" w:cs="Arial"/>
                <w:sz w:val="18"/>
                <w:szCs w:val="18"/>
              </w:rPr>
            </w:pPr>
            <w:r>
              <w:rPr>
                <w:rFonts w:ascii="Arial" w:hAnsi="Arial" w:cs="Arial"/>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557065" w:rsidRDefault="00557065" w:rsidP="00557065">
            <w:pPr>
              <w:pStyle w:val="NormalWeb"/>
              <w:jc w:val="center"/>
              <w:rPr>
                <w:rFonts w:ascii="Arial" w:hAnsi="Arial" w:cs="Arial"/>
                <w:sz w:val="18"/>
                <w:szCs w:val="18"/>
              </w:rPr>
            </w:pPr>
            <w:r>
              <w:rPr>
                <w:rFonts w:ascii="Arial" w:hAnsi="Arial" w:cs="Arial"/>
                <w:sz w:val="18"/>
                <w:szCs w:val="18"/>
              </w:rPr>
              <w:lastRenderedPageBreak/>
              <w:t>“In this edition of the Registry, the editors intend to identify “all known toxic substances” which may exist in the environment and to provide pertinent data on the toxic effects from known doses entering an organism by any route described. (p xi)</w:t>
            </w:r>
          </w:p>
          <w:p w:rsidR="00557065" w:rsidRDefault="00557065" w:rsidP="00557065">
            <w:pPr>
              <w:pStyle w:val="NormalWeb"/>
              <w:jc w:val="center"/>
              <w:rPr>
                <w:rFonts w:ascii="Arial" w:hAnsi="Arial" w:cs="Arial"/>
                <w:sz w:val="18"/>
                <w:szCs w:val="18"/>
              </w:rPr>
            </w:pPr>
            <w:r>
              <w:rPr>
                <w:rFonts w:ascii="Arial" w:hAnsi="Arial" w:cs="Arial"/>
                <w:sz w:val="18"/>
                <w:szCs w:val="18"/>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proofErr w:type="spellStart"/>
            <w:r>
              <w:rPr>
                <w:rFonts w:ascii="Arial" w:hAnsi="Arial" w:cs="Arial"/>
                <w:sz w:val="18"/>
                <w:szCs w:val="18"/>
              </w:rPr>
              <w:t>alkalies</w:t>
            </w:r>
            <w:proofErr w:type="spellEnd"/>
            <w:r>
              <w:rPr>
                <w:rFonts w:ascii="Arial" w:hAnsi="Arial" w:cs="Arial"/>
                <w:sz w:val="18"/>
                <w:szCs w:val="18"/>
              </w:rPr>
              <w:t>; and various solvents and diluents. The list is extensive because chemicals have become an integral part of our existence.”</w:t>
            </w:r>
          </w:p>
          <w:p w:rsidR="00557065" w:rsidRDefault="00557065" w:rsidP="00557065">
            <w:pPr>
              <w:pStyle w:val="NormalWeb"/>
              <w:jc w:val="center"/>
              <w:rPr>
                <w:rFonts w:ascii="Arial" w:hAnsi="Arial" w:cs="Arial"/>
                <w:sz w:val="18"/>
                <w:szCs w:val="18"/>
              </w:rPr>
            </w:pPr>
            <w:r>
              <w:rPr>
                <w:rFonts w:ascii="Arial" w:hAnsi="Arial" w:cs="Arial"/>
                <w:sz w:val="18"/>
                <w:szCs w:val="18"/>
              </w:rPr>
              <w:t>The RTECS printed edition may be purchased from the Superintendent of Documents, U.S. Government Printing Office (GPO), Washington, DC 20402 (202-783-3238).</w:t>
            </w:r>
          </w:p>
          <w:p w:rsidR="00557065" w:rsidRDefault="00557065" w:rsidP="00557065">
            <w:pPr>
              <w:pStyle w:val="NormalWeb"/>
              <w:jc w:val="center"/>
              <w:rPr>
                <w:rFonts w:ascii="Arial" w:hAnsi="Arial" w:cs="Arial"/>
                <w:sz w:val="18"/>
                <w:szCs w:val="18"/>
              </w:rPr>
            </w:pPr>
            <w:r>
              <w:rPr>
                <w:rFonts w:ascii="Arial" w:hAnsi="Arial" w:cs="Arial"/>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Pr>
                <w:rFonts w:ascii="Arial" w:hAnsi="Arial" w:cs="Arial"/>
                <w:i/>
                <w:iCs/>
                <w:sz w:val="18"/>
                <w:szCs w:val="18"/>
              </w:rPr>
              <w:t>See,</w:t>
            </w:r>
            <w:r>
              <w:rPr>
                <w:rFonts w:ascii="Arial" w:hAnsi="Arial" w:cs="Arial"/>
                <w:sz w:val="18"/>
                <w:szCs w:val="18"/>
              </w:rPr>
              <w:t xml:space="preserve"> major city telephone directories under United States Government-Labor Department).</w:t>
            </w:r>
          </w:p>
          <w:p w:rsidR="00557065" w:rsidRDefault="00557065" w:rsidP="00557065">
            <w:pPr>
              <w:pStyle w:val="cita"/>
              <w:rPr>
                <w:rFonts w:ascii="Arial" w:hAnsi="Arial" w:cs="Arial"/>
              </w:rPr>
            </w:pPr>
            <w:r>
              <w:rPr>
                <w:rFonts w:ascii="Arial" w:hAnsi="Arial" w:cs="Arial"/>
              </w:rPr>
              <w:t xml:space="preserve">[53 FR 38163, Sept. 29, 1988; 53 FR 49981, Dec. 13, 1988, as amended at 54 FR 24333, June 7, 1989; 55 FR 26431, June 28, 1990; 61 FR 9235, Mar. 7, 1996. </w:t>
            </w:r>
            <w:proofErr w:type="spellStart"/>
            <w:r>
              <w:rPr>
                <w:rFonts w:ascii="Arial" w:hAnsi="Arial" w:cs="Arial"/>
              </w:rPr>
              <w:t>Redesignated</w:t>
            </w:r>
            <w:proofErr w:type="spellEnd"/>
            <w:r>
              <w:rPr>
                <w:rFonts w:ascii="Arial" w:hAnsi="Arial" w:cs="Arial"/>
              </w:rPr>
              <w:t xml:space="preserve"> at 61 FR 31430, June 20, 1996, as amended at 71 FR 16673, Apr. 3, 2006; 76 FR 33608, June 8, 2011]</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04"/>
            </w:tblGrid>
            <w:tr w:rsidR="00557065" w:rsidTr="00557065">
              <w:trPr>
                <w:tblCellSpacing w:w="15" w:type="dxa"/>
                <w:jc w:val="center"/>
              </w:trPr>
              <w:tc>
                <w:tcPr>
                  <w:tcW w:w="0" w:type="auto"/>
                  <w:hideMark/>
                </w:tcPr>
                <w:p w:rsidR="00557065" w:rsidRDefault="00557065">
                  <w:pPr>
                    <w:rPr>
                      <w:rFonts w:ascii="Arial" w:hAnsi="Arial" w:cs="Arial"/>
                      <w:sz w:val="20"/>
                      <w:szCs w:val="20"/>
                    </w:rPr>
                  </w:pPr>
                  <w:r>
                    <w:rPr>
                      <w:rFonts w:ascii="Arial" w:hAnsi="Arial" w:cs="Arial"/>
                      <w:sz w:val="20"/>
                      <w:szCs w:val="20"/>
                    </w:rPr>
                    <w:pict>
                      <v:rect id="_x0000_i1033" style="width:327.6pt;height:1.5pt" o:hrpct="700" o:hralign="center" o:hrstd="t" o:hr="t" fillcolor="#a0a0a0" stroked="f"/>
                    </w:pict>
                  </w:r>
                </w:p>
                <w:p w:rsidR="00557065" w:rsidRDefault="00557065">
                  <w:pPr>
                    <w:pStyle w:val="contact"/>
                    <w:spacing w:after="240" w:afterAutospacing="0"/>
                    <w:rPr>
                      <w:rFonts w:ascii="Arial" w:hAnsi="Arial" w:cs="Arial"/>
                    </w:rPr>
                  </w:pPr>
                  <w:bookmarkStart w:id="1" w:name="_GoBack"/>
                  <w:bookmarkEnd w:id="1"/>
                </w:p>
              </w:tc>
            </w:tr>
          </w:tbl>
          <w:p w:rsidR="00557065" w:rsidRDefault="00557065" w:rsidP="00557065">
            <w:pPr>
              <w:jc w:val="center"/>
              <w:rPr>
                <w:rFonts w:ascii="Arial" w:hAnsi="Arial" w:cs="Arial"/>
                <w:sz w:val="20"/>
                <w:szCs w:val="20"/>
              </w:rPr>
            </w:pPr>
          </w:p>
        </w:tc>
      </w:tr>
    </w:tbl>
    <w:p w:rsidR="005273E6" w:rsidRDefault="005273E6"/>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65"/>
    <w:rsid w:val="00046104"/>
    <w:rsid w:val="00097564"/>
    <w:rsid w:val="000C0820"/>
    <w:rsid w:val="001512FD"/>
    <w:rsid w:val="001D2101"/>
    <w:rsid w:val="001E258F"/>
    <w:rsid w:val="00252652"/>
    <w:rsid w:val="002978B1"/>
    <w:rsid w:val="002B52E0"/>
    <w:rsid w:val="002D483B"/>
    <w:rsid w:val="002F377D"/>
    <w:rsid w:val="003061DE"/>
    <w:rsid w:val="0044267D"/>
    <w:rsid w:val="004E6932"/>
    <w:rsid w:val="005273E6"/>
    <w:rsid w:val="0055000A"/>
    <w:rsid w:val="00557065"/>
    <w:rsid w:val="005A6388"/>
    <w:rsid w:val="00675F8A"/>
    <w:rsid w:val="006B4243"/>
    <w:rsid w:val="006C3B62"/>
    <w:rsid w:val="006F3BFB"/>
    <w:rsid w:val="0074331E"/>
    <w:rsid w:val="0077224F"/>
    <w:rsid w:val="007C3229"/>
    <w:rsid w:val="00853CB9"/>
    <w:rsid w:val="00876989"/>
    <w:rsid w:val="00887A98"/>
    <w:rsid w:val="00890E36"/>
    <w:rsid w:val="008B0C95"/>
    <w:rsid w:val="008C13A4"/>
    <w:rsid w:val="00977D57"/>
    <w:rsid w:val="00AB1C93"/>
    <w:rsid w:val="00AC3A88"/>
    <w:rsid w:val="00BA156D"/>
    <w:rsid w:val="00BE0D5E"/>
    <w:rsid w:val="00C04F12"/>
    <w:rsid w:val="00C60B39"/>
    <w:rsid w:val="00C824A9"/>
    <w:rsid w:val="00D0252D"/>
    <w:rsid w:val="00D8538B"/>
    <w:rsid w:val="00E913CE"/>
    <w:rsid w:val="00EB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706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5570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06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57065"/>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557065"/>
    <w:rPr>
      <w:smallCaps w:val="0"/>
      <w:sz w:val="17"/>
      <w:szCs w:val="17"/>
      <w:vertAlign w:val="superscript"/>
    </w:rPr>
  </w:style>
  <w:style w:type="character" w:customStyle="1" w:styleId="Heading1Char">
    <w:name w:val="Heading 1 Char"/>
    <w:basedOn w:val="DefaultParagraphFont"/>
    <w:link w:val="Heading1"/>
    <w:uiPriority w:val="9"/>
    <w:rsid w:val="0055706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5706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57065"/>
    <w:rPr>
      <w:rFonts w:ascii="Arial" w:hAnsi="Arial" w:cs="Arial" w:hint="default"/>
      <w:strike w:val="0"/>
      <w:dstrike w:val="0"/>
      <w:color w:val="0000FF"/>
      <w:sz w:val="17"/>
      <w:szCs w:val="17"/>
      <w:u w:val="none"/>
      <w:effect w:val="none"/>
    </w:rPr>
  </w:style>
  <w:style w:type="paragraph" w:customStyle="1" w:styleId="updated">
    <w:name w:val="updated"/>
    <w:basedOn w:val="Normal"/>
    <w:rsid w:val="0055706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5706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57065"/>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5706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57065"/>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557065"/>
    <w:pPr>
      <w:spacing w:before="200" w:after="100" w:line="240" w:lineRule="auto"/>
      <w:ind w:left="960" w:hanging="960"/>
    </w:pPr>
    <w:rPr>
      <w:rFonts w:ascii="Times New Roman" w:eastAsia="Times New Roman" w:hAnsi="Times New Roman" w:cs="Times New Roman"/>
      <w:sz w:val="24"/>
      <w:szCs w:val="24"/>
    </w:rPr>
  </w:style>
  <w:style w:type="character" w:customStyle="1" w:styleId="top-menu-pipe1">
    <w:name w:val="top-menu-pipe1"/>
    <w:basedOn w:val="DefaultParagraphFont"/>
    <w:rsid w:val="0055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7065"/>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5570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706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57065"/>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557065"/>
    <w:rPr>
      <w:smallCaps w:val="0"/>
      <w:sz w:val="17"/>
      <w:szCs w:val="17"/>
      <w:vertAlign w:val="superscript"/>
    </w:rPr>
  </w:style>
  <w:style w:type="character" w:customStyle="1" w:styleId="Heading1Char">
    <w:name w:val="Heading 1 Char"/>
    <w:basedOn w:val="DefaultParagraphFont"/>
    <w:link w:val="Heading1"/>
    <w:uiPriority w:val="9"/>
    <w:rsid w:val="0055706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55706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57065"/>
    <w:rPr>
      <w:rFonts w:ascii="Arial" w:hAnsi="Arial" w:cs="Arial" w:hint="default"/>
      <w:strike w:val="0"/>
      <w:dstrike w:val="0"/>
      <w:color w:val="0000FF"/>
      <w:sz w:val="17"/>
      <w:szCs w:val="17"/>
      <w:u w:val="none"/>
      <w:effect w:val="none"/>
    </w:rPr>
  </w:style>
  <w:style w:type="paragraph" w:customStyle="1" w:styleId="updated">
    <w:name w:val="updated"/>
    <w:basedOn w:val="Normal"/>
    <w:rsid w:val="0055706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5706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557065"/>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55706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57065"/>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557065"/>
    <w:pPr>
      <w:spacing w:before="200" w:after="100" w:line="240" w:lineRule="auto"/>
      <w:ind w:left="960" w:hanging="960"/>
    </w:pPr>
    <w:rPr>
      <w:rFonts w:ascii="Times New Roman" w:eastAsia="Times New Roman" w:hAnsi="Times New Roman" w:cs="Times New Roman"/>
      <w:sz w:val="24"/>
      <w:szCs w:val="24"/>
    </w:rPr>
  </w:style>
  <w:style w:type="character" w:customStyle="1" w:styleId="top-menu-pipe1">
    <w:name w:val="top-menu-pipe1"/>
    <w:basedOn w:val="DefaultParagraphFont"/>
    <w:rsid w:val="0055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2228">
      <w:bodyDiv w:val="1"/>
      <w:marLeft w:val="0"/>
      <w:marRight w:val="0"/>
      <w:marTop w:val="30"/>
      <w:marBottom w:val="750"/>
      <w:divBdr>
        <w:top w:val="none" w:sz="0" w:space="0" w:color="auto"/>
        <w:left w:val="none" w:sz="0" w:space="0" w:color="auto"/>
        <w:bottom w:val="none" w:sz="0" w:space="0" w:color="auto"/>
        <w:right w:val="none" w:sz="0" w:space="0" w:color="auto"/>
      </w:divBdr>
      <w:divsChild>
        <w:div w:id="1062094464">
          <w:marLeft w:val="0"/>
          <w:marRight w:val="0"/>
          <w:marTop w:val="0"/>
          <w:marBottom w:val="0"/>
          <w:divBdr>
            <w:top w:val="none" w:sz="0" w:space="0" w:color="auto"/>
            <w:left w:val="none" w:sz="0" w:space="0" w:color="auto"/>
            <w:bottom w:val="none" w:sz="0" w:space="0" w:color="auto"/>
            <w:right w:val="none" w:sz="0" w:space="0" w:color="auto"/>
          </w:divBdr>
        </w:div>
        <w:div w:id="863901209">
          <w:marLeft w:val="0"/>
          <w:marRight w:val="0"/>
          <w:marTop w:val="0"/>
          <w:marBottom w:val="0"/>
          <w:divBdr>
            <w:top w:val="none" w:sz="0" w:space="0" w:color="auto"/>
            <w:left w:val="none" w:sz="0" w:space="0" w:color="auto"/>
            <w:bottom w:val="none" w:sz="0" w:space="0" w:color="auto"/>
            <w:right w:val="none" w:sz="0" w:space="0" w:color="auto"/>
          </w:divBdr>
        </w:div>
        <w:div w:id="444888422">
          <w:marLeft w:val="0"/>
          <w:marRight w:val="0"/>
          <w:marTop w:val="0"/>
          <w:marBottom w:val="0"/>
          <w:divBdr>
            <w:top w:val="none" w:sz="0" w:space="0" w:color="auto"/>
            <w:left w:val="none" w:sz="0" w:space="0" w:color="auto"/>
            <w:bottom w:val="none" w:sz="0" w:space="0" w:color="auto"/>
            <w:right w:val="none" w:sz="0" w:space="0" w:color="auto"/>
          </w:divBdr>
          <w:divsChild>
            <w:div w:id="1462384881">
              <w:marLeft w:val="0"/>
              <w:marRight w:val="0"/>
              <w:marTop w:val="0"/>
              <w:marBottom w:val="0"/>
              <w:divBdr>
                <w:top w:val="none" w:sz="0" w:space="0" w:color="auto"/>
                <w:left w:val="none" w:sz="0" w:space="0" w:color="auto"/>
                <w:bottom w:val="none" w:sz="0" w:space="0" w:color="auto"/>
                <w:right w:val="none" w:sz="0" w:space="0" w:color="auto"/>
              </w:divBdr>
            </w:div>
            <w:div w:id="290677560">
              <w:marLeft w:val="0"/>
              <w:marRight w:val="0"/>
              <w:marTop w:val="0"/>
              <w:marBottom w:val="0"/>
              <w:divBdr>
                <w:top w:val="none" w:sz="0" w:space="0" w:color="auto"/>
                <w:left w:val="none" w:sz="0" w:space="0" w:color="auto"/>
                <w:bottom w:val="none" w:sz="0" w:space="0" w:color="auto"/>
                <w:right w:val="none" w:sz="0" w:space="0" w:color="auto"/>
              </w:divBdr>
              <w:divsChild>
                <w:div w:id="138108637">
                  <w:marLeft w:val="150"/>
                  <w:marRight w:val="0"/>
                  <w:marTop w:val="0"/>
                  <w:marBottom w:val="0"/>
                  <w:divBdr>
                    <w:top w:val="none" w:sz="0" w:space="0" w:color="auto"/>
                    <w:left w:val="none" w:sz="0" w:space="0" w:color="auto"/>
                    <w:bottom w:val="none" w:sz="0" w:space="0" w:color="auto"/>
                    <w:right w:val="none" w:sz="0" w:space="0" w:color="auto"/>
                  </w:divBdr>
                </w:div>
                <w:div w:id="1984770700">
                  <w:marLeft w:val="150"/>
                  <w:marRight w:val="0"/>
                  <w:marTop w:val="0"/>
                  <w:marBottom w:val="0"/>
                  <w:divBdr>
                    <w:top w:val="none" w:sz="0" w:space="0" w:color="auto"/>
                    <w:left w:val="none" w:sz="0" w:space="0" w:color="auto"/>
                    <w:bottom w:val="none" w:sz="0" w:space="0" w:color="auto"/>
                    <w:right w:val="none" w:sz="0" w:space="0" w:color="auto"/>
                  </w:divBdr>
                </w:div>
                <w:div w:id="7332428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28267823">
          <w:marLeft w:val="0"/>
          <w:marRight w:val="0"/>
          <w:marTop w:val="0"/>
          <w:marBottom w:val="0"/>
          <w:divBdr>
            <w:top w:val="none" w:sz="0" w:space="0" w:color="auto"/>
            <w:left w:val="none" w:sz="0" w:space="0" w:color="auto"/>
            <w:bottom w:val="none" w:sz="0" w:space="0" w:color="auto"/>
            <w:right w:val="none" w:sz="0" w:space="0" w:color="auto"/>
          </w:divBdr>
        </w:div>
        <w:div w:id="584261326">
          <w:marLeft w:val="0"/>
          <w:marRight w:val="0"/>
          <w:marTop w:val="0"/>
          <w:marBottom w:val="0"/>
          <w:divBdr>
            <w:top w:val="none" w:sz="0" w:space="0" w:color="auto"/>
            <w:left w:val="none" w:sz="0" w:space="0" w:color="auto"/>
            <w:bottom w:val="none" w:sz="0" w:space="0" w:color="auto"/>
            <w:right w:val="none" w:sz="0" w:space="0" w:color="auto"/>
          </w:divBdr>
          <w:divsChild>
            <w:div w:id="205485444">
              <w:marLeft w:val="0"/>
              <w:marRight w:val="0"/>
              <w:marTop w:val="0"/>
              <w:marBottom w:val="0"/>
              <w:divBdr>
                <w:top w:val="none" w:sz="0" w:space="0" w:color="auto"/>
                <w:left w:val="none" w:sz="0" w:space="0" w:color="auto"/>
                <w:bottom w:val="none" w:sz="0" w:space="0" w:color="auto"/>
                <w:right w:val="none" w:sz="0" w:space="0" w:color="auto"/>
              </w:divBdr>
            </w:div>
            <w:div w:id="1971009161">
              <w:marLeft w:val="0"/>
              <w:marRight w:val="0"/>
              <w:marTop w:val="0"/>
              <w:marBottom w:val="0"/>
              <w:divBdr>
                <w:top w:val="none" w:sz="0" w:space="0" w:color="auto"/>
                <w:left w:val="none" w:sz="0" w:space="0" w:color="auto"/>
                <w:bottom w:val="none" w:sz="0" w:space="0" w:color="auto"/>
                <w:right w:val="none" w:sz="0" w:space="0" w:color="auto"/>
              </w:divBdr>
            </w:div>
            <w:div w:id="791099635">
              <w:marLeft w:val="0"/>
              <w:marRight w:val="0"/>
              <w:marTop w:val="0"/>
              <w:marBottom w:val="0"/>
              <w:divBdr>
                <w:top w:val="none" w:sz="0" w:space="0" w:color="auto"/>
                <w:left w:val="none" w:sz="0" w:space="0" w:color="auto"/>
                <w:bottom w:val="none" w:sz="0" w:space="0" w:color="auto"/>
                <w:right w:val="none" w:sz="0" w:space="0" w:color="auto"/>
              </w:divBdr>
            </w:div>
            <w:div w:id="1570388516">
              <w:marLeft w:val="0"/>
              <w:marRight w:val="0"/>
              <w:marTop w:val="0"/>
              <w:marBottom w:val="0"/>
              <w:divBdr>
                <w:top w:val="none" w:sz="0" w:space="0" w:color="auto"/>
                <w:left w:val="none" w:sz="0" w:space="0" w:color="auto"/>
                <w:bottom w:val="none" w:sz="0" w:space="0" w:color="auto"/>
                <w:right w:val="none" w:sz="0" w:space="0" w:color="auto"/>
              </w:divBdr>
            </w:div>
            <w:div w:id="25717490">
              <w:marLeft w:val="0"/>
              <w:marRight w:val="0"/>
              <w:marTop w:val="0"/>
              <w:marBottom w:val="0"/>
              <w:divBdr>
                <w:top w:val="none" w:sz="0" w:space="0" w:color="auto"/>
                <w:left w:val="none" w:sz="0" w:space="0" w:color="auto"/>
                <w:bottom w:val="none" w:sz="0" w:space="0" w:color="auto"/>
                <w:right w:val="none" w:sz="0" w:space="0" w:color="auto"/>
              </w:divBdr>
            </w:div>
            <w:div w:id="1678342887">
              <w:marLeft w:val="0"/>
              <w:marRight w:val="0"/>
              <w:marTop w:val="0"/>
              <w:marBottom w:val="0"/>
              <w:divBdr>
                <w:top w:val="none" w:sz="0" w:space="0" w:color="auto"/>
                <w:left w:val="none" w:sz="0" w:space="0" w:color="auto"/>
                <w:bottom w:val="none" w:sz="0" w:space="0" w:color="auto"/>
                <w:right w:val="none" w:sz="0" w:space="0" w:color="auto"/>
              </w:divBdr>
            </w:div>
            <w:div w:id="183787254">
              <w:marLeft w:val="0"/>
              <w:marRight w:val="0"/>
              <w:marTop w:val="0"/>
              <w:marBottom w:val="0"/>
              <w:divBdr>
                <w:top w:val="none" w:sz="0" w:space="0" w:color="auto"/>
                <w:left w:val="none" w:sz="0" w:space="0" w:color="auto"/>
                <w:bottom w:val="none" w:sz="0" w:space="0" w:color="auto"/>
                <w:right w:val="none" w:sz="0" w:space="0" w:color="auto"/>
              </w:divBdr>
            </w:div>
          </w:divsChild>
        </w:div>
        <w:div w:id="1518809719">
          <w:marLeft w:val="0"/>
          <w:marRight w:val="0"/>
          <w:marTop w:val="0"/>
          <w:marBottom w:val="0"/>
          <w:divBdr>
            <w:top w:val="none" w:sz="0" w:space="0" w:color="auto"/>
            <w:left w:val="none" w:sz="0" w:space="0" w:color="auto"/>
            <w:bottom w:val="none" w:sz="0" w:space="0" w:color="auto"/>
            <w:right w:val="none" w:sz="0" w:space="0" w:color="auto"/>
          </w:divBdr>
          <w:divsChild>
            <w:div w:id="916283627">
              <w:marLeft w:val="0"/>
              <w:marRight w:val="0"/>
              <w:marTop w:val="0"/>
              <w:marBottom w:val="0"/>
              <w:divBdr>
                <w:top w:val="none" w:sz="0" w:space="0" w:color="auto"/>
                <w:left w:val="none" w:sz="0" w:space="0" w:color="auto"/>
                <w:bottom w:val="none" w:sz="0" w:space="0" w:color="auto"/>
                <w:right w:val="none" w:sz="0" w:space="0" w:color="auto"/>
              </w:divBdr>
            </w:div>
            <w:div w:id="1317566501">
              <w:marLeft w:val="0"/>
              <w:marRight w:val="0"/>
              <w:marTop w:val="0"/>
              <w:marBottom w:val="0"/>
              <w:divBdr>
                <w:top w:val="none" w:sz="0" w:space="0" w:color="auto"/>
                <w:left w:val="none" w:sz="0" w:space="0" w:color="auto"/>
                <w:bottom w:val="none" w:sz="0" w:space="0" w:color="auto"/>
                <w:right w:val="none" w:sz="0" w:space="0" w:color="auto"/>
              </w:divBdr>
            </w:div>
            <w:div w:id="1309047098">
              <w:marLeft w:val="0"/>
              <w:marRight w:val="0"/>
              <w:marTop w:val="0"/>
              <w:marBottom w:val="0"/>
              <w:divBdr>
                <w:top w:val="none" w:sz="0" w:space="0" w:color="auto"/>
                <w:left w:val="none" w:sz="0" w:space="0" w:color="auto"/>
                <w:bottom w:val="none" w:sz="0" w:space="0" w:color="auto"/>
                <w:right w:val="none" w:sz="0" w:space="0" w:color="auto"/>
              </w:divBdr>
            </w:div>
            <w:div w:id="1109397472">
              <w:marLeft w:val="0"/>
              <w:marRight w:val="0"/>
              <w:marTop w:val="0"/>
              <w:marBottom w:val="0"/>
              <w:divBdr>
                <w:top w:val="none" w:sz="0" w:space="0" w:color="auto"/>
                <w:left w:val="none" w:sz="0" w:space="0" w:color="auto"/>
                <w:bottom w:val="none" w:sz="0" w:space="0" w:color="auto"/>
                <w:right w:val="none" w:sz="0" w:space="0" w:color="auto"/>
              </w:divBdr>
            </w:div>
          </w:divsChild>
        </w:div>
        <w:div w:id="1774593789">
          <w:marLeft w:val="0"/>
          <w:marRight w:val="0"/>
          <w:marTop w:val="30"/>
          <w:marBottom w:val="75"/>
          <w:divBdr>
            <w:top w:val="single" w:sz="6" w:space="0" w:color="FFFFFF"/>
            <w:left w:val="single" w:sz="6" w:space="0" w:color="FFFFFF"/>
            <w:bottom w:val="single" w:sz="6" w:space="0" w:color="FFFFFF"/>
            <w:right w:val="single" w:sz="6" w:space="0" w:color="FFFFFF"/>
          </w:divBdr>
          <w:divsChild>
            <w:div w:id="1442603218">
              <w:marLeft w:val="0"/>
              <w:marRight w:val="0"/>
              <w:marTop w:val="0"/>
              <w:marBottom w:val="0"/>
              <w:divBdr>
                <w:top w:val="single" w:sz="6" w:space="0" w:color="FFFFFF"/>
                <w:left w:val="single" w:sz="6" w:space="8" w:color="FFFFFF"/>
                <w:bottom w:val="single" w:sz="6" w:space="0" w:color="FFFFFF"/>
                <w:right w:val="single" w:sz="6" w:space="0" w:color="FFFFFF"/>
              </w:divBdr>
            </w:div>
            <w:div w:id="25336657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991639413">
      <w:bodyDiv w:val="1"/>
      <w:marLeft w:val="0"/>
      <w:marRight w:val="0"/>
      <w:marTop w:val="30"/>
      <w:marBottom w:val="750"/>
      <w:divBdr>
        <w:top w:val="none" w:sz="0" w:space="0" w:color="auto"/>
        <w:left w:val="none" w:sz="0" w:space="0" w:color="auto"/>
        <w:bottom w:val="none" w:sz="0" w:space="0" w:color="auto"/>
        <w:right w:val="none" w:sz="0" w:space="0" w:color="auto"/>
      </w:divBdr>
      <w:divsChild>
        <w:div w:id="798571839">
          <w:marLeft w:val="0"/>
          <w:marRight w:val="0"/>
          <w:marTop w:val="0"/>
          <w:marBottom w:val="0"/>
          <w:divBdr>
            <w:top w:val="none" w:sz="0" w:space="0" w:color="auto"/>
            <w:left w:val="none" w:sz="0" w:space="0" w:color="auto"/>
            <w:bottom w:val="none" w:sz="0" w:space="0" w:color="auto"/>
            <w:right w:val="none" w:sz="0" w:space="0" w:color="auto"/>
          </w:divBdr>
          <w:divsChild>
            <w:div w:id="1418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43b15890fc37558aeec3df10932b9d56&amp;n=29y6.1.1.1.1.1&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43b15890fc37558aeec3df10932b9d56&amp;n=29y6.1.1.1.1&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43b15890fc37558aeec3df10932b9d56&amp;r=SECTION&amp;n=29y6.1.1.1.1.1.1.21" TargetMode="External"/><Relationship Id="rId5" Type="http://schemas.openxmlformats.org/officeDocument/2006/relationships/hyperlink" Target="http://www.ecfr.gov/cgi-bin/retrieveECFR?gp=&amp;SID=43b15890fc37558aeec3df10932b9d56&amp;r=SECTION&amp;n=29y6.1.1.1.1.1.1.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5717</Words>
  <Characters>32591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2013-11-20T22:27:00Z</dcterms:created>
  <dcterms:modified xsi:type="dcterms:W3CDTF">2013-11-20T22:37:00Z</dcterms:modified>
</cp:coreProperties>
</file>