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5F" w:rsidRPr="0015571B" w:rsidRDefault="0010365F" w:rsidP="0010365F">
      <w:pPr>
        <w:jc w:val="right"/>
        <w:rPr>
          <w:b/>
          <w:sz w:val="24"/>
          <w:u w:val="single"/>
        </w:rPr>
      </w:pPr>
      <w:r w:rsidRPr="0015571B">
        <w:rPr>
          <w:b/>
          <w:sz w:val="24"/>
          <w:u w:val="single"/>
        </w:rPr>
        <w:t>Attachment 1B</w:t>
      </w:r>
    </w:p>
    <w:p w:rsidR="0010365F" w:rsidRPr="008855AA" w:rsidRDefault="0010365F" w:rsidP="0010365F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="0010365F" w:rsidRPr="008855AA" w:rsidRDefault="0010365F" w:rsidP="0010365F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Research File Data Elements</w:t>
      </w:r>
    </w:p>
    <w:p w:rsidR="0010365F" w:rsidRPr="0096347A" w:rsidRDefault="0010365F" w:rsidP="0010365F">
      <w:pPr>
        <w:tabs>
          <w:tab w:val="left" w:pos="0"/>
        </w:tabs>
        <w:suppressAutoHyphens/>
        <w:rPr>
          <w:sz w:val="16"/>
          <w:szCs w:val="16"/>
        </w:rPr>
      </w:pPr>
    </w:p>
    <w:p w:rsidR="0010365F" w:rsidRPr="008855AA" w:rsidRDefault="0010365F" w:rsidP="0010365F">
      <w:p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The following data elements are included on the CFOI Research File for each fatality record.  This file is given to qualified researchers who sign a Letter of Agreement and agree to comply with BLS confidentiality policy.  </w:t>
      </w:r>
    </w:p>
    <w:p w:rsidR="0010365F" w:rsidRPr="0096347A" w:rsidRDefault="0010365F" w:rsidP="0010365F">
      <w:pPr>
        <w:tabs>
          <w:tab w:val="left" w:pos="0"/>
        </w:tabs>
        <w:suppressAutoHyphens/>
        <w:rPr>
          <w:sz w:val="16"/>
          <w:szCs w:val="16"/>
        </w:rPr>
      </w:pP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Year of death 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Region designation for State code 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Report ID (unique 5-digit code)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Injury (illnesses are maintained as a separate file)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Race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Gender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Industry (</w:t>
      </w:r>
      <w:r>
        <w:rPr>
          <w:sz w:val="24"/>
        </w:rPr>
        <w:t>b</w:t>
      </w:r>
      <w:r w:rsidRPr="008855AA">
        <w:rPr>
          <w:sz w:val="24"/>
        </w:rPr>
        <w:t xml:space="preserve">ased on the Standard Industrial Classification (SIC) Manual / </w:t>
      </w:r>
      <w:r w:rsidRPr="008855AA">
        <w:rPr>
          <w:sz w:val="24"/>
        </w:rPr>
        <w:br/>
        <w:t xml:space="preserve"> North American Industr</w:t>
      </w:r>
      <w:r>
        <w:rPr>
          <w:sz w:val="24"/>
        </w:rPr>
        <w:t>y</w:t>
      </w:r>
      <w:r w:rsidRPr="008855AA">
        <w:rPr>
          <w:sz w:val="24"/>
        </w:rPr>
        <w:t xml:space="preserve"> Classification System beginning with data for 2003)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Ownership (federal, state or local government; private)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Occupation (</w:t>
      </w:r>
      <w:r>
        <w:rPr>
          <w:sz w:val="24"/>
        </w:rPr>
        <w:t>b</w:t>
      </w:r>
      <w:r w:rsidRPr="008855AA">
        <w:rPr>
          <w:sz w:val="24"/>
        </w:rPr>
        <w:t xml:space="preserve">ased on the 1990 Census of Population Occupational Classification System /    </w:t>
      </w:r>
      <w:r w:rsidRPr="008855AA">
        <w:rPr>
          <w:sz w:val="24"/>
        </w:rPr>
        <w:br/>
        <w:t xml:space="preserve"> Standard Occupation Classification (SOC) beginning with 2003 data)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Employee status (wage and salary, self-employed, etc.)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Nature of injury/illness (</w:t>
      </w:r>
      <w:r>
        <w:rPr>
          <w:sz w:val="24"/>
        </w:rPr>
        <w:t>b</w:t>
      </w:r>
      <w:r w:rsidRPr="008855AA">
        <w:rPr>
          <w:sz w:val="24"/>
        </w:rPr>
        <w:t xml:space="preserve">ased on the BLS Occupational Injury and Illness  </w:t>
      </w:r>
      <w:r w:rsidRPr="008855AA">
        <w:rPr>
          <w:sz w:val="24"/>
        </w:rPr>
        <w:br/>
        <w:t xml:space="preserve"> Classification Structures </w:t>
      </w:r>
      <w:r>
        <w:rPr>
          <w:sz w:val="24"/>
        </w:rPr>
        <w:t>(</w:t>
      </w:r>
      <w:r w:rsidRPr="008855AA">
        <w:rPr>
          <w:sz w:val="24"/>
        </w:rPr>
        <w:t>OIICS</w:t>
      </w:r>
      <w:r>
        <w:rPr>
          <w:sz w:val="24"/>
        </w:rPr>
        <w:t>), which was</w:t>
      </w:r>
      <w:r w:rsidRPr="008855AA">
        <w:rPr>
          <w:sz w:val="24"/>
        </w:rPr>
        <w:t xml:space="preserve"> adopted as a National standard by </w:t>
      </w:r>
      <w:proofErr w:type="gramStart"/>
      <w:r w:rsidRPr="008855AA">
        <w:rPr>
          <w:sz w:val="24"/>
        </w:rPr>
        <w:t>ANSI  Z16.2</w:t>
      </w:r>
      <w:proofErr w:type="gramEnd"/>
      <w:r w:rsidRPr="008855AA">
        <w:rPr>
          <w:sz w:val="24"/>
        </w:rPr>
        <w:t xml:space="preserve"> in September 1995.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Part of body affected (BLS OIICS)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Source of injury (BLS OIICS)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Secondary source of injury (BLS OIICS)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Event or exposure (BLS OIICS)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Worker activity (at the time of incident)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Hispanic origin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Location of incident (farm, street, mine, etc.)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Age (10-year intervals starting with less than 20)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Date of injury (day of the week, month, and year)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Days survived (number of days between injury and death)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Born in foreign country (name of </w:t>
      </w:r>
      <w:r>
        <w:rPr>
          <w:sz w:val="24"/>
        </w:rPr>
        <w:t>region</w:t>
      </w:r>
      <w:r w:rsidRPr="008855AA">
        <w:rPr>
          <w:sz w:val="24"/>
        </w:rPr>
        <w:t>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Establishment sizes (5 employment size groups)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Length of time with employer (in years)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Urban or rural area</w:t>
      </w:r>
    </w:p>
    <w:p w:rsidR="0010365F" w:rsidRPr="008855AA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Time of incident (to the nearest hour)</w:t>
      </w:r>
    </w:p>
    <w:p w:rsidR="0010365F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How the injury occurred (narrative description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="0010365F" w:rsidRPr="00653675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Confined space </w:t>
      </w:r>
      <w:r w:rsidRPr="00653675">
        <w:rPr>
          <w:sz w:val="24"/>
        </w:rPr>
        <w:t>incident*</w:t>
      </w:r>
    </w:p>
    <w:p w:rsidR="0010365F" w:rsidRPr="00653675" w:rsidRDefault="0010365F" w:rsidP="0010365F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</w:t>
      </w:r>
      <w:r w:rsidRPr="00653675">
        <w:rPr>
          <w:sz w:val="24"/>
        </w:rPr>
        <w:t>Contractor information (whether worker was employed by a contractor and contracting agency’s industry code, and ownership)*</w:t>
      </w:r>
    </w:p>
    <w:p w:rsidR="0010365F" w:rsidRPr="0096347A" w:rsidRDefault="0010365F" w:rsidP="0010365F">
      <w:pPr>
        <w:pBdr>
          <w:bottom w:val="dotted" w:sz="24" w:space="1" w:color="auto"/>
        </w:pBdr>
        <w:rPr>
          <w:sz w:val="16"/>
          <w:szCs w:val="16"/>
        </w:rPr>
      </w:pPr>
    </w:p>
    <w:p w:rsidR="0010365F" w:rsidRPr="008855AA" w:rsidRDefault="0010365F" w:rsidP="0010365F">
      <w:pPr>
        <w:rPr>
          <w:sz w:val="24"/>
        </w:rPr>
      </w:pPr>
      <w:r w:rsidRPr="008855AA">
        <w:rPr>
          <w:sz w:val="24"/>
        </w:rPr>
        <w:t xml:space="preserve">Additional data elements requested by </w:t>
      </w:r>
      <w:r>
        <w:rPr>
          <w:sz w:val="24"/>
        </w:rPr>
        <w:t>the National Institute for Occupational Safety and Health (</w:t>
      </w:r>
      <w:r w:rsidRPr="008855AA">
        <w:rPr>
          <w:sz w:val="24"/>
        </w:rPr>
        <w:t>NIOSH</w:t>
      </w:r>
      <w:r>
        <w:rPr>
          <w:sz w:val="24"/>
        </w:rPr>
        <w:t>)</w:t>
      </w:r>
      <w:r w:rsidRPr="008855AA">
        <w:rPr>
          <w:sz w:val="24"/>
        </w:rPr>
        <w:t>:</w:t>
      </w:r>
    </w:p>
    <w:p w:rsidR="0010365F" w:rsidRPr="008855AA" w:rsidRDefault="0010365F" w:rsidP="0010365F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 codes</w:t>
      </w:r>
    </w:p>
    <w:p w:rsidR="0010365F" w:rsidRPr="008855AA" w:rsidRDefault="0010365F" w:rsidP="0010365F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Date of birth</w:t>
      </w:r>
    </w:p>
    <w:p w:rsidR="0010365F" w:rsidRPr="008855AA" w:rsidRDefault="0010365F" w:rsidP="0010365F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lastRenderedPageBreak/>
        <w:t xml:space="preserve">Date of death </w:t>
      </w:r>
    </w:p>
    <w:p w:rsidR="0010365F" w:rsidRPr="008855AA" w:rsidRDefault="0010365F" w:rsidP="0010365F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Death certificate identification number</w:t>
      </w:r>
    </w:p>
    <w:p w:rsidR="0010365F" w:rsidRPr="00BF322B" w:rsidRDefault="0010365F" w:rsidP="0010365F">
      <w:pPr>
        <w:numPr>
          <w:ilvl w:val="0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 w:rsidRPr="008855AA">
        <w:rPr>
          <w:sz w:val="24"/>
          <w:szCs w:val="24"/>
        </w:rPr>
        <w:t>Narrative industry and occupation description</w:t>
      </w:r>
    </w:p>
    <w:p w:rsidR="0010365F" w:rsidRPr="007F65E9" w:rsidRDefault="0010365F" w:rsidP="0010365F">
      <w:r w:rsidRPr="007F65E9">
        <w:t xml:space="preserve">*Added </w:t>
      </w:r>
      <w:r>
        <w:t xml:space="preserve">beginning with data </w:t>
      </w:r>
      <w:r w:rsidRPr="007F65E9">
        <w:t>for 2011</w:t>
      </w:r>
    </w:p>
    <w:p w:rsidR="00F236F8" w:rsidRDefault="00F236F8">
      <w:bookmarkStart w:id="0" w:name="_GoBack"/>
      <w:bookmarkEnd w:id="0"/>
    </w:p>
    <w:sectPr w:rsidR="00F2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650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5F"/>
    <w:rsid w:val="0010365F"/>
    <w:rsid w:val="00F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0CF2D-86EA-4D0F-BC7D-FAD62513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2016-07-06T12:45:00Z</dcterms:created>
  <dcterms:modified xsi:type="dcterms:W3CDTF">2016-07-06T12:45:00Z</dcterms:modified>
</cp:coreProperties>
</file>