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39778" w14:textId="77777777" w:rsidR="000A1183" w:rsidRDefault="000A1183" w:rsidP="00522885">
      <w:pPr>
        <w:autoSpaceDE w:val="0"/>
        <w:autoSpaceDN w:val="0"/>
        <w:adjustRightInd w:val="0"/>
        <w:rPr>
          <w:shd w:val="clear" w:color="auto" w:fill="FFFFFF"/>
        </w:rPr>
      </w:pPr>
      <w:bookmarkStart w:id="0" w:name="_GoBack"/>
      <w:bookmarkEnd w:id="0"/>
    </w:p>
    <w:p w14:paraId="494528B6" w14:textId="77777777" w:rsidR="00FC50A9" w:rsidRDefault="00FC50A9" w:rsidP="000A1183">
      <w:pPr>
        <w:jc w:val="center"/>
        <w:rPr>
          <w:b/>
          <w:noProof/>
          <w:sz w:val="32"/>
          <w:szCs w:val="32"/>
        </w:rPr>
      </w:pPr>
      <w:r>
        <w:rPr>
          <w:b/>
          <w:noProof/>
          <w:sz w:val="32"/>
          <w:szCs w:val="32"/>
        </w:rPr>
        <w:t>The Placement Date’s Effect</w:t>
      </w:r>
    </w:p>
    <w:p w14:paraId="14E266C8" w14:textId="77777777" w:rsidR="00FC50A9" w:rsidRDefault="00FC50A9" w:rsidP="000A1183">
      <w:pPr>
        <w:jc w:val="center"/>
        <w:rPr>
          <w:b/>
          <w:noProof/>
          <w:sz w:val="32"/>
          <w:szCs w:val="32"/>
        </w:rPr>
      </w:pPr>
      <w:r>
        <w:rPr>
          <w:b/>
          <w:noProof/>
          <w:sz w:val="32"/>
          <w:szCs w:val="32"/>
        </w:rPr>
        <w:t>on Monthly Expenditure Cycles</w:t>
      </w:r>
    </w:p>
    <w:p w14:paraId="0C39A1E5" w14:textId="74839803" w:rsidR="00FC50A9" w:rsidRPr="00FC50A9" w:rsidRDefault="00FC50A9" w:rsidP="000A1183">
      <w:pPr>
        <w:jc w:val="center"/>
        <w:rPr>
          <w:b/>
          <w:noProof/>
          <w:sz w:val="32"/>
          <w:szCs w:val="32"/>
        </w:rPr>
      </w:pPr>
      <w:r>
        <w:rPr>
          <w:b/>
          <w:noProof/>
          <w:sz w:val="32"/>
          <w:szCs w:val="32"/>
        </w:rPr>
        <w:t>in the Diary Survey</w:t>
      </w:r>
    </w:p>
    <w:p w14:paraId="2B6C343B" w14:textId="77777777" w:rsidR="000A1183" w:rsidRPr="0050778B" w:rsidRDefault="000A1183" w:rsidP="0050778B">
      <w:pPr>
        <w:jc w:val="center"/>
        <w:rPr>
          <w:noProof/>
        </w:rPr>
      </w:pPr>
    </w:p>
    <w:p w14:paraId="430CC65F" w14:textId="7CA4CFE2" w:rsidR="0050778B" w:rsidRPr="0050778B" w:rsidRDefault="0037299A" w:rsidP="0050778B">
      <w:pPr>
        <w:jc w:val="center"/>
        <w:rPr>
          <w:noProof/>
        </w:rPr>
      </w:pPr>
      <w:r>
        <w:rPr>
          <w:noProof/>
        </w:rPr>
        <w:t>April,</w:t>
      </w:r>
      <w:r w:rsidR="00501016">
        <w:rPr>
          <w:noProof/>
        </w:rPr>
        <w:t xml:space="preserve"> 2015</w:t>
      </w:r>
    </w:p>
    <w:p w14:paraId="5C22FD4E" w14:textId="77777777" w:rsidR="0050778B" w:rsidRDefault="0050778B" w:rsidP="00F633A0">
      <w:pPr>
        <w:rPr>
          <w:noProof/>
        </w:rPr>
      </w:pPr>
    </w:p>
    <w:p w14:paraId="776B9E2D" w14:textId="77777777" w:rsidR="00FC50A9" w:rsidRPr="0050778B" w:rsidRDefault="00FC50A9" w:rsidP="00F633A0">
      <w:pPr>
        <w:rPr>
          <w:noProof/>
        </w:rPr>
      </w:pPr>
    </w:p>
    <w:p w14:paraId="711C76B3" w14:textId="56360666" w:rsidR="000A1183" w:rsidRPr="00501016" w:rsidRDefault="00501016" w:rsidP="00F633A0">
      <w:pPr>
        <w:rPr>
          <w:b/>
          <w:noProof/>
          <w:u w:val="single"/>
        </w:rPr>
      </w:pPr>
      <w:r w:rsidRPr="00501016">
        <w:rPr>
          <w:b/>
          <w:noProof/>
          <w:u w:val="single"/>
        </w:rPr>
        <w:t>Introduction</w:t>
      </w:r>
    </w:p>
    <w:p w14:paraId="41F4F88A" w14:textId="03A6F8D0" w:rsidR="004F7A4C" w:rsidRDefault="000C7737" w:rsidP="00F633A0">
      <w:pPr>
        <w:contextualSpacing/>
        <w:rPr>
          <w:rFonts w:eastAsiaTheme="minorHAnsi"/>
        </w:rPr>
      </w:pPr>
      <w:r>
        <w:rPr>
          <w:rFonts w:eastAsiaTheme="minorHAnsi"/>
        </w:rPr>
        <w:t>CE’s</w:t>
      </w:r>
      <w:r w:rsidR="00655A08">
        <w:rPr>
          <w:rFonts w:eastAsiaTheme="minorHAnsi"/>
        </w:rPr>
        <w:t xml:space="preserve"> d</w:t>
      </w:r>
      <w:r w:rsidR="00E412E7">
        <w:rPr>
          <w:rFonts w:eastAsiaTheme="minorHAnsi"/>
        </w:rPr>
        <w:t xml:space="preserve">iaries are placed with respondents uniformly throughout the month to make sure </w:t>
      </w:r>
      <w:r w:rsidR="00BC77D4">
        <w:rPr>
          <w:rFonts w:eastAsiaTheme="minorHAnsi"/>
        </w:rPr>
        <w:t>the expenditures report</w:t>
      </w:r>
      <w:r w:rsidR="00BF2908">
        <w:rPr>
          <w:rFonts w:eastAsiaTheme="minorHAnsi"/>
        </w:rPr>
        <w:t>ed on the</w:t>
      </w:r>
      <w:r w:rsidR="00DF59D0">
        <w:rPr>
          <w:rFonts w:eastAsiaTheme="minorHAnsi"/>
        </w:rPr>
        <w:t>m</w:t>
      </w:r>
      <w:r w:rsidR="00BC77D4">
        <w:rPr>
          <w:rFonts w:eastAsiaTheme="minorHAnsi"/>
        </w:rPr>
        <w:t xml:space="preserve"> </w:t>
      </w:r>
      <w:r w:rsidR="00655A08">
        <w:rPr>
          <w:rFonts w:eastAsiaTheme="minorHAnsi"/>
        </w:rPr>
        <w:t xml:space="preserve">accurately reflect </w:t>
      </w:r>
      <w:r w:rsidR="00FA1614">
        <w:rPr>
          <w:rFonts w:eastAsiaTheme="minorHAnsi"/>
        </w:rPr>
        <w:t xml:space="preserve">all of </w:t>
      </w:r>
      <w:r w:rsidR="00655A08">
        <w:rPr>
          <w:rFonts w:eastAsiaTheme="minorHAnsi"/>
        </w:rPr>
        <w:t xml:space="preserve">the expenditures made </w:t>
      </w:r>
      <w:r>
        <w:rPr>
          <w:rFonts w:eastAsiaTheme="minorHAnsi"/>
        </w:rPr>
        <w:t>by respondents</w:t>
      </w:r>
      <w:r w:rsidR="00FA1614">
        <w:rPr>
          <w:rFonts w:eastAsiaTheme="minorHAnsi"/>
        </w:rPr>
        <w:t>, including items with monthly expenditure cycles</w:t>
      </w:r>
      <w:r w:rsidR="00655A08">
        <w:rPr>
          <w:rFonts w:eastAsiaTheme="minorHAnsi"/>
        </w:rPr>
        <w:t xml:space="preserve">.  </w:t>
      </w:r>
      <w:r w:rsidR="00E412E7">
        <w:rPr>
          <w:rFonts w:eastAsiaTheme="minorHAnsi"/>
        </w:rPr>
        <w:t xml:space="preserve">For example, </w:t>
      </w:r>
      <w:r w:rsidR="00655A08">
        <w:rPr>
          <w:rFonts w:eastAsiaTheme="minorHAnsi"/>
        </w:rPr>
        <w:t xml:space="preserve">the rent </w:t>
      </w:r>
      <w:r w:rsidR="00D511F3">
        <w:rPr>
          <w:rFonts w:eastAsiaTheme="minorHAnsi"/>
        </w:rPr>
        <w:t>of</w:t>
      </w:r>
      <w:r w:rsidR="00655A08">
        <w:rPr>
          <w:rFonts w:eastAsiaTheme="minorHAnsi"/>
        </w:rPr>
        <w:t xml:space="preserve"> an</w:t>
      </w:r>
      <w:r w:rsidR="00844752">
        <w:rPr>
          <w:rFonts w:eastAsiaTheme="minorHAnsi"/>
        </w:rPr>
        <w:t xml:space="preserve"> apartment</w:t>
      </w:r>
      <w:r w:rsidR="00E412E7">
        <w:rPr>
          <w:rFonts w:eastAsiaTheme="minorHAnsi"/>
        </w:rPr>
        <w:t xml:space="preserve"> is usually </w:t>
      </w:r>
      <w:r w:rsidR="00BF2908">
        <w:rPr>
          <w:rFonts w:eastAsiaTheme="minorHAnsi"/>
        </w:rPr>
        <w:t>paid on</w:t>
      </w:r>
      <w:r w:rsidR="00FA1614">
        <w:rPr>
          <w:rFonts w:eastAsiaTheme="minorHAnsi"/>
        </w:rPr>
        <w:t xml:space="preserve"> the first day of the</w:t>
      </w:r>
      <w:r>
        <w:rPr>
          <w:rFonts w:eastAsiaTheme="minorHAnsi"/>
        </w:rPr>
        <w:t xml:space="preserve"> month</w:t>
      </w:r>
      <w:r w:rsidR="00BF2908">
        <w:rPr>
          <w:rFonts w:eastAsiaTheme="minorHAnsi"/>
        </w:rPr>
        <w:t xml:space="preserve">, so </w:t>
      </w:r>
      <w:r w:rsidR="00BC77D4">
        <w:rPr>
          <w:rFonts w:eastAsiaTheme="minorHAnsi"/>
        </w:rPr>
        <w:t>placing diaries uniformly throughout the month ensures that</w:t>
      </w:r>
      <w:r w:rsidR="00844752">
        <w:rPr>
          <w:rFonts w:eastAsiaTheme="minorHAnsi"/>
        </w:rPr>
        <w:t xml:space="preserve"> </w:t>
      </w:r>
      <w:r w:rsidR="00BF2908">
        <w:rPr>
          <w:rFonts w:eastAsiaTheme="minorHAnsi"/>
        </w:rPr>
        <w:t>one</w:t>
      </w:r>
      <w:r w:rsidR="00BB4982">
        <w:rPr>
          <w:rFonts w:eastAsiaTheme="minorHAnsi"/>
        </w:rPr>
        <w:t>-fourth of the</w:t>
      </w:r>
      <w:r w:rsidR="00BF2908">
        <w:rPr>
          <w:rFonts w:eastAsiaTheme="minorHAnsi"/>
        </w:rPr>
        <w:t xml:space="preserve"> weekly diaries ha</w:t>
      </w:r>
      <w:r w:rsidR="00BB4982">
        <w:rPr>
          <w:rFonts w:eastAsiaTheme="minorHAnsi"/>
        </w:rPr>
        <w:t>ve</w:t>
      </w:r>
      <w:r w:rsidR="00BF2908">
        <w:rPr>
          <w:rFonts w:eastAsiaTheme="minorHAnsi"/>
        </w:rPr>
        <w:t xml:space="preserve"> a</w:t>
      </w:r>
      <w:r>
        <w:rPr>
          <w:rFonts w:eastAsiaTheme="minorHAnsi"/>
        </w:rPr>
        <w:t xml:space="preserve"> rental</w:t>
      </w:r>
      <w:r w:rsidR="00655A08">
        <w:rPr>
          <w:rFonts w:eastAsiaTheme="minorHAnsi"/>
        </w:rPr>
        <w:t xml:space="preserve"> expenditure reported </w:t>
      </w:r>
      <w:r w:rsidR="00FA1614">
        <w:rPr>
          <w:rFonts w:eastAsiaTheme="minorHAnsi"/>
        </w:rPr>
        <w:t xml:space="preserve">on them </w:t>
      </w:r>
      <w:r w:rsidR="00BF2908">
        <w:rPr>
          <w:rFonts w:eastAsiaTheme="minorHAnsi"/>
        </w:rPr>
        <w:t xml:space="preserve">just like </w:t>
      </w:r>
      <w:r w:rsidR="00BB4982">
        <w:rPr>
          <w:rFonts w:eastAsiaTheme="minorHAnsi"/>
        </w:rPr>
        <w:t xml:space="preserve">renters make </w:t>
      </w:r>
      <w:r w:rsidR="004F7A4C">
        <w:rPr>
          <w:rFonts w:eastAsiaTheme="minorHAnsi"/>
        </w:rPr>
        <w:t xml:space="preserve">their </w:t>
      </w:r>
      <w:r w:rsidR="00D01370">
        <w:rPr>
          <w:rFonts w:eastAsiaTheme="minorHAnsi"/>
        </w:rPr>
        <w:t>pay</w:t>
      </w:r>
      <w:r>
        <w:rPr>
          <w:rFonts w:eastAsiaTheme="minorHAnsi"/>
        </w:rPr>
        <w:t>ments</w:t>
      </w:r>
      <w:r w:rsidR="004F7A4C">
        <w:rPr>
          <w:rFonts w:eastAsiaTheme="minorHAnsi"/>
        </w:rPr>
        <w:t xml:space="preserve"> in </w:t>
      </w:r>
      <w:r w:rsidR="00BF2908">
        <w:rPr>
          <w:rFonts w:eastAsiaTheme="minorHAnsi"/>
        </w:rPr>
        <w:t>one</w:t>
      </w:r>
      <w:r w:rsidR="00BB4982">
        <w:rPr>
          <w:rFonts w:eastAsiaTheme="minorHAnsi"/>
        </w:rPr>
        <w:t>-fourth</w:t>
      </w:r>
      <w:r w:rsidR="00BF2908">
        <w:rPr>
          <w:rFonts w:eastAsiaTheme="minorHAnsi"/>
        </w:rPr>
        <w:t xml:space="preserve"> </w:t>
      </w:r>
      <w:r w:rsidR="004F7A4C">
        <w:rPr>
          <w:rFonts w:eastAsiaTheme="minorHAnsi"/>
        </w:rPr>
        <w:t xml:space="preserve">of the weeks </w:t>
      </w:r>
      <w:r w:rsidR="00FA1614">
        <w:rPr>
          <w:rFonts w:eastAsiaTheme="minorHAnsi"/>
        </w:rPr>
        <w:t>of</w:t>
      </w:r>
      <w:r w:rsidR="004F7A4C">
        <w:rPr>
          <w:rFonts w:eastAsiaTheme="minorHAnsi"/>
        </w:rPr>
        <w:t xml:space="preserve"> </w:t>
      </w:r>
      <w:r w:rsidR="00661401">
        <w:rPr>
          <w:rFonts w:eastAsiaTheme="minorHAnsi"/>
        </w:rPr>
        <w:t>a</w:t>
      </w:r>
      <w:r w:rsidR="004F7A4C">
        <w:rPr>
          <w:rFonts w:eastAsiaTheme="minorHAnsi"/>
        </w:rPr>
        <w:t xml:space="preserve"> month.</w:t>
      </w:r>
      <w:r>
        <w:rPr>
          <w:rFonts w:eastAsiaTheme="minorHAnsi"/>
        </w:rPr>
        <w:t xml:space="preserve"> </w:t>
      </w:r>
      <w:r w:rsidRPr="000C7737">
        <w:rPr>
          <w:rFonts w:eastAsiaTheme="minorHAnsi"/>
        </w:rPr>
        <w:t xml:space="preserve"> </w:t>
      </w:r>
      <w:r>
        <w:rPr>
          <w:rFonts w:eastAsiaTheme="minorHAnsi"/>
        </w:rPr>
        <w:t>This self-weighting feature of the survey is crucial to producing unbiased expenditure estimates.</w:t>
      </w:r>
    </w:p>
    <w:p w14:paraId="5EE81415" w14:textId="77777777" w:rsidR="00BF2908" w:rsidRDefault="00BF2908" w:rsidP="00F633A0">
      <w:pPr>
        <w:contextualSpacing/>
        <w:rPr>
          <w:rFonts w:eastAsiaTheme="minorHAnsi"/>
        </w:rPr>
      </w:pPr>
    </w:p>
    <w:p w14:paraId="29AD81A2" w14:textId="257A6CA3" w:rsidR="00BF2908" w:rsidRDefault="00BF2908" w:rsidP="00BF2908">
      <w:pPr>
        <w:contextualSpacing/>
        <w:rPr>
          <w:rFonts w:eastAsiaTheme="minorHAnsi"/>
        </w:rPr>
      </w:pPr>
      <w:r>
        <w:rPr>
          <w:rFonts w:eastAsiaTheme="minorHAnsi"/>
        </w:rPr>
        <w:t xml:space="preserve">Some UCCs have </w:t>
      </w:r>
      <w:r w:rsidR="00B56853">
        <w:rPr>
          <w:rFonts w:eastAsiaTheme="minorHAnsi"/>
        </w:rPr>
        <w:t xml:space="preserve">stronger </w:t>
      </w:r>
      <w:r>
        <w:rPr>
          <w:rFonts w:eastAsiaTheme="minorHAnsi"/>
        </w:rPr>
        <w:t xml:space="preserve">monthly expenditure cycles </w:t>
      </w:r>
      <w:r w:rsidR="000C7737">
        <w:rPr>
          <w:rFonts w:eastAsiaTheme="minorHAnsi"/>
        </w:rPr>
        <w:t xml:space="preserve">than others.  </w:t>
      </w:r>
      <w:r w:rsidR="00D01370">
        <w:rPr>
          <w:rFonts w:eastAsiaTheme="minorHAnsi"/>
        </w:rPr>
        <w:t xml:space="preserve">Rent has a </w:t>
      </w:r>
      <w:r w:rsidR="000C7737">
        <w:rPr>
          <w:rFonts w:eastAsiaTheme="minorHAnsi"/>
        </w:rPr>
        <w:t xml:space="preserve">strong monthly cycle, </w:t>
      </w:r>
      <w:r w:rsidR="00D01370">
        <w:rPr>
          <w:rFonts w:eastAsiaTheme="minorHAnsi"/>
        </w:rPr>
        <w:t xml:space="preserve">but </w:t>
      </w:r>
      <w:r w:rsidR="000C7737">
        <w:rPr>
          <w:rFonts w:eastAsiaTheme="minorHAnsi"/>
        </w:rPr>
        <w:t>milk and bananas have weak or nonexistent cycles</w:t>
      </w:r>
      <w:r w:rsidR="00C53D2C" w:rsidRPr="00C53D2C">
        <w:rPr>
          <w:rFonts w:eastAsiaTheme="minorHAnsi"/>
        </w:rPr>
        <w:t xml:space="preserve"> </w:t>
      </w:r>
      <w:r w:rsidR="00C53D2C">
        <w:rPr>
          <w:rFonts w:eastAsiaTheme="minorHAnsi"/>
        </w:rPr>
        <w:t>because they are purchased throughout the month</w:t>
      </w:r>
      <w:r w:rsidR="000C7737">
        <w:rPr>
          <w:rFonts w:eastAsiaTheme="minorHAnsi"/>
        </w:rPr>
        <w:t>.</w:t>
      </w:r>
      <w:r w:rsidR="00D25863">
        <w:rPr>
          <w:rFonts w:eastAsiaTheme="minorHAnsi"/>
        </w:rPr>
        <w:t xml:space="preserve">  </w:t>
      </w:r>
      <w:r w:rsidR="00DF59D0">
        <w:rPr>
          <w:rFonts w:eastAsiaTheme="minorHAnsi"/>
        </w:rPr>
        <w:t xml:space="preserve">Since many of the UCCs with </w:t>
      </w:r>
      <w:r w:rsidR="00B56853">
        <w:rPr>
          <w:rFonts w:eastAsiaTheme="minorHAnsi"/>
        </w:rPr>
        <w:t xml:space="preserve">strong </w:t>
      </w:r>
      <w:r w:rsidR="00DF59D0">
        <w:rPr>
          <w:rFonts w:eastAsiaTheme="minorHAnsi"/>
        </w:rPr>
        <w:t xml:space="preserve">monthly </w:t>
      </w:r>
      <w:r w:rsidR="00542E0B">
        <w:rPr>
          <w:rFonts w:eastAsiaTheme="minorHAnsi"/>
        </w:rPr>
        <w:t xml:space="preserve">expenditure </w:t>
      </w:r>
      <w:r w:rsidR="00DF59D0">
        <w:rPr>
          <w:rFonts w:eastAsiaTheme="minorHAnsi"/>
        </w:rPr>
        <w:t>cycles are taken from the Interview survey in the integration process</w:t>
      </w:r>
      <w:r w:rsidR="007C7F0C">
        <w:rPr>
          <w:rFonts w:eastAsiaTheme="minorHAnsi"/>
        </w:rPr>
        <w:t xml:space="preserve"> and not from the Diary survey</w:t>
      </w:r>
      <w:r w:rsidR="00DF59D0">
        <w:rPr>
          <w:rFonts w:eastAsiaTheme="minorHAnsi"/>
        </w:rPr>
        <w:t xml:space="preserve">, </w:t>
      </w:r>
      <w:r>
        <w:rPr>
          <w:rFonts w:eastAsiaTheme="minorHAnsi"/>
        </w:rPr>
        <w:t xml:space="preserve">some people </w:t>
      </w:r>
      <w:r w:rsidR="00DF59D0">
        <w:rPr>
          <w:rFonts w:eastAsiaTheme="minorHAnsi"/>
        </w:rPr>
        <w:t xml:space="preserve">have </w:t>
      </w:r>
      <w:r>
        <w:rPr>
          <w:rFonts w:eastAsiaTheme="minorHAnsi"/>
        </w:rPr>
        <w:t>wonder</w:t>
      </w:r>
      <w:r w:rsidR="00DF59D0">
        <w:rPr>
          <w:rFonts w:eastAsiaTheme="minorHAnsi"/>
        </w:rPr>
        <w:t>ed whether</w:t>
      </w:r>
      <w:r>
        <w:rPr>
          <w:rFonts w:eastAsiaTheme="minorHAnsi"/>
        </w:rPr>
        <w:t xml:space="preserve"> </w:t>
      </w:r>
      <w:r w:rsidR="00242B3A">
        <w:rPr>
          <w:rFonts w:eastAsiaTheme="minorHAnsi"/>
        </w:rPr>
        <w:t>placing</w:t>
      </w:r>
      <w:r w:rsidR="007C7F0C">
        <w:rPr>
          <w:rFonts w:eastAsiaTheme="minorHAnsi"/>
        </w:rPr>
        <w:t xml:space="preserve"> diaries </w:t>
      </w:r>
      <w:r w:rsidR="00242B3A">
        <w:rPr>
          <w:rFonts w:eastAsiaTheme="minorHAnsi"/>
        </w:rPr>
        <w:t xml:space="preserve">uniformly </w:t>
      </w:r>
      <w:r w:rsidR="007C7F0C">
        <w:rPr>
          <w:rFonts w:eastAsiaTheme="minorHAnsi"/>
        </w:rPr>
        <w:t xml:space="preserve">throughout the month </w:t>
      </w:r>
      <w:r>
        <w:rPr>
          <w:rFonts w:eastAsiaTheme="minorHAnsi"/>
        </w:rPr>
        <w:t xml:space="preserve">is really </w:t>
      </w:r>
      <w:r w:rsidR="00D25863">
        <w:rPr>
          <w:rFonts w:eastAsiaTheme="minorHAnsi"/>
        </w:rPr>
        <w:t xml:space="preserve">that </w:t>
      </w:r>
      <w:r>
        <w:rPr>
          <w:rFonts w:eastAsiaTheme="minorHAnsi"/>
        </w:rPr>
        <w:t>crucial.  This memo examines that question.</w:t>
      </w:r>
    </w:p>
    <w:p w14:paraId="45D17F06" w14:textId="77777777" w:rsidR="00EB3532" w:rsidRDefault="00EB3532" w:rsidP="00F633A0">
      <w:pPr>
        <w:contextualSpacing/>
        <w:rPr>
          <w:rFonts w:eastAsiaTheme="minorHAnsi"/>
        </w:rPr>
      </w:pPr>
    </w:p>
    <w:p w14:paraId="181EF6CC" w14:textId="4CEC5A5E" w:rsidR="00C60526" w:rsidRDefault="00BC23FB" w:rsidP="00F633A0">
      <w:pPr>
        <w:contextualSpacing/>
        <w:rPr>
          <w:rFonts w:eastAsiaTheme="minorHAnsi"/>
        </w:rPr>
      </w:pPr>
      <w:r>
        <w:rPr>
          <w:rFonts w:eastAsiaTheme="minorHAnsi"/>
        </w:rPr>
        <w:t>The data analysis presented here shows that</w:t>
      </w:r>
      <w:r w:rsidR="00614E95">
        <w:rPr>
          <w:rFonts w:eastAsiaTheme="minorHAnsi"/>
        </w:rPr>
        <w:t xml:space="preserve"> when the </w:t>
      </w:r>
      <w:r w:rsidR="00603642">
        <w:rPr>
          <w:rFonts w:eastAsiaTheme="minorHAnsi"/>
        </w:rPr>
        <w:t xml:space="preserve">universe of </w:t>
      </w:r>
      <w:r w:rsidR="00614E95">
        <w:rPr>
          <w:rFonts w:eastAsiaTheme="minorHAnsi"/>
        </w:rPr>
        <w:t xml:space="preserve">UCCs </w:t>
      </w:r>
      <w:r w:rsidR="00603642">
        <w:rPr>
          <w:rFonts w:eastAsiaTheme="minorHAnsi"/>
        </w:rPr>
        <w:t>is</w:t>
      </w:r>
      <w:r w:rsidR="00614E95">
        <w:rPr>
          <w:rFonts w:eastAsiaTheme="minorHAnsi"/>
        </w:rPr>
        <w:t xml:space="preserve"> limited to those </w:t>
      </w:r>
      <w:r w:rsidR="00710590">
        <w:rPr>
          <w:rFonts w:eastAsiaTheme="minorHAnsi"/>
        </w:rPr>
        <w:t xml:space="preserve">in the Diary survey </w:t>
      </w:r>
      <w:r w:rsidR="00614E95">
        <w:rPr>
          <w:rFonts w:eastAsiaTheme="minorHAnsi"/>
        </w:rPr>
        <w:t>used in the integration process</w:t>
      </w:r>
      <w:r w:rsidR="00710590">
        <w:rPr>
          <w:rFonts w:eastAsiaTheme="minorHAnsi"/>
        </w:rPr>
        <w:t>,</w:t>
      </w:r>
      <w:r w:rsidR="00614E95">
        <w:rPr>
          <w:rFonts w:eastAsiaTheme="minorHAnsi"/>
        </w:rPr>
        <w:t xml:space="preserve"> the monthly expenditure cycles are considerably weaker</w:t>
      </w:r>
      <w:r w:rsidR="00C60526">
        <w:rPr>
          <w:rFonts w:eastAsiaTheme="minorHAnsi"/>
        </w:rPr>
        <w:t xml:space="preserve"> and may not even exist.  At the national level the expenditure cycles observed in the </w:t>
      </w:r>
      <w:r w:rsidR="00614E95">
        <w:rPr>
          <w:rFonts w:eastAsiaTheme="minorHAnsi"/>
        </w:rPr>
        <w:t xml:space="preserve">“All Items” category </w:t>
      </w:r>
      <w:r w:rsidR="00C60526">
        <w:rPr>
          <w:rFonts w:eastAsiaTheme="minorHAnsi"/>
        </w:rPr>
        <w:t xml:space="preserve">and nine major groups were all below the statistically significant level.  When the data were partitioned into </w:t>
      </w:r>
      <w:r w:rsidR="00EF3E0E">
        <w:rPr>
          <w:rFonts w:eastAsiaTheme="minorHAnsi"/>
        </w:rPr>
        <w:t xml:space="preserve">a large number of </w:t>
      </w:r>
      <w:r w:rsidR="00C60526">
        <w:rPr>
          <w:rFonts w:eastAsiaTheme="minorHAnsi"/>
        </w:rPr>
        <w:t xml:space="preserve">small subsets 5% of </w:t>
      </w:r>
      <w:r w:rsidR="00EF3E0E">
        <w:rPr>
          <w:rFonts w:eastAsiaTheme="minorHAnsi"/>
        </w:rPr>
        <w:t>them had</w:t>
      </w:r>
      <w:r w:rsidR="00C60526">
        <w:rPr>
          <w:rFonts w:eastAsiaTheme="minorHAnsi"/>
        </w:rPr>
        <w:t xml:space="preserve"> expenditure cycles </w:t>
      </w:r>
      <w:r w:rsidR="00EF3E0E">
        <w:rPr>
          <w:rFonts w:eastAsiaTheme="minorHAnsi"/>
        </w:rPr>
        <w:t xml:space="preserve">that </w:t>
      </w:r>
      <w:r w:rsidR="00C60526">
        <w:rPr>
          <w:rFonts w:eastAsiaTheme="minorHAnsi"/>
        </w:rPr>
        <w:t xml:space="preserve">were </w:t>
      </w:r>
      <w:r w:rsidR="00420326">
        <w:rPr>
          <w:rFonts w:eastAsiaTheme="minorHAnsi"/>
        </w:rPr>
        <w:t xml:space="preserve">statistically </w:t>
      </w:r>
      <w:r w:rsidR="00C60526">
        <w:rPr>
          <w:rFonts w:eastAsiaTheme="minorHAnsi"/>
        </w:rPr>
        <w:t>significant at the .05 level, and 1% of</w:t>
      </w:r>
      <w:r w:rsidR="00EF3E0E">
        <w:rPr>
          <w:rFonts w:eastAsiaTheme="minorHAnsi"/>
        </w:rPr>
        <w:t xml:space="preserve"> them had</w:t>
      </w:r>
      <w:r w:rsidR="00C60526">
        <w:rPr>
          <w:rFonts w:eastAsiaTheme="minorHAnsi"/>
        </w:rPr>
        <w:t xml:space="preserve"> expenditure cycles </w:t>
      </w:r>
      <w:r w:rsidR="00EF3E0E">
        <w:rPr>
          <w:rFonts w:eastAsiaTheme="minorHAnsi"/>
        </w:rPr>
        <w:t xml:space="preserve">that </w:t>
      </w:r>
      <w:r w:rsidR="00C60526">
        <w:rPr>
          <w:rFonts w:eastAsiaTheme="minorHAnsi"/>
        </w:rPr>
        <w:t xml:space="preserve">were significant at the .01 level, which is consistent with a </w:t>
      </w:r>
      <w:r w:rsidR="00C60526">
        <w:t>null hypothesis of cycles not existing</w:t>
      </w:r>
      <w:r w:rsidR="00EF3E0E">
        <w:t xml:space="preserve">.  Both of these observations suggest </w:t>
      </w:r>
      <w:r w:rsidR="00C60526">
        <w:t xml:space="preserve">the few cycles observed </w:t>
      </w:r>
      <w:r w:rsidR="00EF3E0E">
        <w:t xml:space="preserve">in the data </w:t>
      </w:r>
      <w:r w:rsidR="0034550D">
        <w:t>may have been</w:t>
      </w:r>
      <w:r w:rsidR="00C60526">
        <w:t xml:space="preserve"> the result of normal random fluctuations </w:t>
      </w:r>
      <w:r w:rsidR="00944FF7">
        <w:t xml:space="preserve">expected in </w:t>
      </w:r>
      <w:r w:rsidR="00EF3E0E">
        <w:t xml:space="preserve">the </w:t>
      </w:r>
      <w:r w:rsidR="00944FF7">
        <w:t>survey’s</w:t>
      </w:r>
      <w:r w:rsidR="00C60526">
        <w:t xml:space="preserve"> data</w:t>
      </w:r>
      <w:r w:rsidR="00EF3E0E">
        <w:t xml:space="preserve"> and not from any true underlying expenditure cycles</w:t>
      </w:r>
      <w:r w:rsidR="00944FF7">
        <w:t>.</w:t>
      </w:r>
    </w:p>
    <w:p w14:paraId="5FE9FDB1" w14:textId="77777777" w:rsidR="00501016" w:rsidRDefault="00501016" w:rsidP="00F633A0">
      <w:pPr>
        <w:contextualSpacing/>
        <w:rPr>
          <w:rFonts w:eastAsiaTheme="minorHAnsi"/>
        </w:rPr>
      </w:pPr>
    </w:p>
    <w:p w14:paraId="0077B54C" w14:textId="77777777" w:rsidR="00C721AF" w:rsidRDefault="00C721AF" w:rsidP="00F633A0">
      <w:pPr>
        <w:contextualSpacing/>
        <w:rPr>
          <w:rFonts w:eastAsiaTheme="minorHAnsi"/>
        </w:rPr>
      </w:pPr>
    </w:p>
    <w:p w14:paraId="0B72D9E3" w14:textId="13CAD6A5" w:rsidR="00C721AF" w:rsidRPr="00C721AF" w:rsidRDefault="00C721AF" w:rsidP="00F633A0">
      <w:pPr>
        <w:contextualSpacing/>
        <w:rPr>
          <w:rFonts w:eastAsiaTheme="minorHAnsi"/>
          <w:b/>
          <w:u w:val="single"/>
        </w:rPr>
      </w:pPr>
      <w:r w:rsidRPr="00C721AF">
        <w:rPr>
          <w:rFonts w:eastAsiaTheme="minorHAnsi"/>
          <w:b/>
          <w:u w:val="single"/>
        </w:rPr>
        <w:t>Two Kinds of Placement Days</w:t>
      </w:r>
    </w:p>
    <w:p w14:paraId="3A2D5CDC" w14:textId="198123FB" w:rsidR="00961852" w:rsidRDefault="00512ECF" w:rsidP="00F633A0">
      <w:pPr>
        <w:contextualSpacing/>
        <w:rPr>
          <w:rFonts w:eastAsiaTheme="minorHAnsi"/>
        </w:rPr>
      </w:pPr>
      <w:r>
        <w:rPr>
          <w:rFonts w:eastAsiaTheme="minorHAnsi"/>
        </w:rPr>
        <w:t xml:space="preserve">Before examining the effect of </w:t>
      </w:r>
      <w:r w:rsidR="00A71691">
        <w:rPr>
          <w:rFonts w:eastAsiaTheme="minorHAnsi"/>
        </w:rPr>
        <w:t>a d</w:t>
      </w:r>
      <w:r w:rsidR="00961852">
        <w:rPr>
          <w:rFonts w:eastAsiaTheme="minorHAnsi"/>
        </w:rPr>
        <w:t>iary</w:t>
      </w:r>
      <w:r w:rsidR="00B167EA">
        <w:rPr>
          <w:rFonts w:eastAsiaTheme="minorHAnsi"/>
        </w:rPr>
        <w:t>’s</w:t>
      </w:r>
      <w:r w:rsidR="00961852">
        <w:rPr>
          <w:rFonts w:eastAsiaTheme="minorHAnsi"/>
        </w:rPr>
        <w:t xml:space="preserve"> placement strategy</w:t>
      </w:r>
      <w:r>
        <w:rPr>
          <w:rFonts w:eastAsiaTheme="minorHAnsi"/>
        </w:rPr>
        <w:t>, it is important to know t</w:t>
      </w:r>
      <w:r w:rsidR="00C721AF">
        <w:rPr>
          <w:rFonts w:eastAsiaTheme="minorHAnsi"/>
        </w:rPr>
        <w:t>here are two kinds of placement days</w:t>
      </w:r>
      <w:r w:rsidR="00961852">
        <w:rPr>
          <w:rFonts w:eastAsiaTheme="minorHAnsi"/>
        </w:rPr>
        <w:t xml:space="preserve"> </w:t>
      </w:r>
      <w:r w:rsidR="00C721AF">
        <w:rPr>
          <w:rFonts w:eastAsiaTheme="minorHAnsi"/>
        </w:rPr>
        <w:t xml:space="preserve">– the </w:t>
      </w:r>
      <w:r w:rsidR="00C721AF" w:rsidRPr="00C721AF">
        <w:rPr>
          <w:rFonts w:eastAsiaTheme="minorHAnsi"/>
          <w:i/>
        </w:rPr>
        <w:t>earliest</w:t>
      </w:r>
      <w:r w:rsidR="00C721AF">
        <w:rPr>
          <w:rFonts w:eastAsiaTheme="minorHAnsi"/>
        </w:rPr>
        <w:t xml:space="preserve"> placement day and the </w:t>
      </w:r>
      <w:r w:rsidR="00C721AF" w:rsidRPr="00C721AF">
        <w:rPr>
          <w:rFonts w:eastAsiaTheme="minorHAnsi"/>
          <w:i/>
        </w:rPr>
        <w:t>actual</w:t>
      </w:r>
      <w:r w:rsidR="00C721AF">
        <w:rPr>
          <w:rFonts w:eastAsiaTheme="minorHAnsi"/>
        </w:rPr>
        <w:t xml:space="preserve"> placement day.</w:t>
      </w:r>
      <w:r>
        <w:rPr>
          <w:rFonts w:eastAsiaTheme="minorHAnsi"/>
        </w:rPr>
        <w:t xml:space="preserve">  When CE’s field representatives are given their work</w:t>
      </w:r>
      <w:r w:rsidR="00193475">
        <w:rPr>
          <w:rFonts w:eastAsiaTheme="minorHAnsi"/>
        </w:rPr>
        <w:t xml:space="preserve"> assignment</w:t>
      </w:r>
      <w:r w:rsidR="00A71691">
        <w:rPr>
          <w:rFonts w:eastAsiaTheme="minorHAnsi"/>
        </w:rPr>
        <w:t>s</w:t>
      </w:r>
      <w:r>
        <w:rPr>
          <w:rFonts w:eastAsiaTheme="minorHAnsi"/>
        </w:rPr>
        <w:t xml:space="preserve"> every address </w:t>
      </w:r>
      <w:r w:rsidR="00193475">
        <w:rPr>
          <w:rFonts w:eastAsiaTheme="minorHAnsi"/>
        </w:rPr>
        <w:t xml:space="preserve">has </w:t>
      </w:r>
      <w:r>
        <w:rPr>
          <w:rFonts w:eastAsiaTheme="minorHAnsi"/>
        </w:rPr>
        <w:t xml:space="preserve">a </w:t>
      </w:r>
      <w:r w:rsidR="00712214">
        <w:rPr>
          <w:rFonts w:eastAsiaTheme="minorHAnsi"/>
        </w:rPr>
        <w:t>7</w:t>
      </w:r>
      <w:r>
        <w:rPr>
          <w:rFonts w:eastAsiaTheme="minorHAnsi"/>
        </w:rPr>
        <w:t xml:space="preserve">-day window in which </w:t>
      </w:r>
      <w:r w:rsidR="00C759ED">
        <w:rPr>
          <w:rFonts w:eastAsiaTheme="minorHAnsi"/>
        </w:rPr>
        <w:t>a</w:t>
      </w:r>
      <w:r w:rsidR="00961852">
        <w:rPr>
          <w:rFonts w:eastAsiaTheme="minorHAnsi"/>
        </w:rPr>
        <w:t xml:space="preserve"> diar</w:t>
      </w:r>
      <w:r w:rsidR="00C759ED">
        <w:rPr>
          <w:rFonts w:eastAsiaTheme="minorHAnsi"/>
        </w:rPr>
        <w:t>y</w:t>
      </w:r>
      <w:r>
        <w:rPr>
          <w:rFonts w:eastAsiaTheme="minorHAnsi"/>
        </w:rPr>
        <w:t xml:space="preserve"> must </w:t>
      </w:r>
      <w:r w:rsidR="00961852">
        <w:rPr>
          <w:rFonts w:eastAsiaTheme="minorHAnsi"/>
        </w:rPr>
        <w:t>be placed</w:t>
      </w:r>
      <w:r w:rsidR="000F5DEF">
        <w:rPr>
          <w:rFonts w:eastAsiaTheme="minorHAnsi"/>
        </w:rPr>
        <w:t xml:space="preserve"> at a household</w:t>
      </w:r>
      <w:r w:rsidR="00961852">
        <w:rPr>
          <w:rFonts w:eastAsiaTheme="minorHAnsi"/>
        </w:rPr>
        <w:t xml:space="preserve">.  The first day of the </w:t>
      </w:r>
      <w:r w:rsidR="00712214">
        <w:rPr>
          <w:rFonts w:eastAsiaTheme="minorHAnsi"/>
        </w:rPr>
        <w:t>7</w:t>
      </w:r>
      <w:r w:rsidR="00961852">
        <w:rPr>
          <w:rFonts w:eastAsiaTheme="minorHAnsi"/>
        </w:rPr>
        <w:t xml:space="preserve">-day window is the </w:t>
      </w:r>
      <w:r w:rsidR="00961852" w:rsidRPr="00961852">
        <w:rPr>
          <w:rFonts w:eastAsiaTheme="minorHAnsi"/>
          <w:i/>
        </w:rPr>
        <w:t>earliest placement day</w:t>
      </w:r>
      <w:r w:rsidR="00961852">
        <w:rPr>
          <w:rFonts w:eastAsiaTheme="minorHAnsi"/>
        </w:rPr>
        <w:t xml:space="preserve">, and the day </w:t>
      </w:r>
      <w:r w:rsidR="00C759ED">
        <w:rPr>
          <w:rFonts w:eastAsiaTheme="minorHAnsi"/>
        </w:rPr>
        <w:t>on which</w:t>
      </w:r>
      <w:r w:rsidR="00961852">
        <w:rPr>
          <w:rFonts w:eastAsiaTheme="minorHAnsi"/>
        </w:rPr>
        <w:t xml:space="preserve"> </w:t>
      </w:r>
      <w:r w:rsidR="000348EB">
        <w:rPr>
          <w:rFonts w:eastAsiaTheme="minorHAnsi"/>
        </w:rPr>
        <w:t>the diary</w:t>
      </w:r>
      <w:r w:rsidR="00961852">
        <w:rPr>
          <w:rFonts w:eastAsiaTheme="minorHAnsi"/>
        </w:rPr>
        <w:t xml:space="preserve"> is actually placed is </w:t>
      </w:r>
      <w:r w:rsidR="004433B8">
        <w:rPr>
          <w:rFonts w:eastAsiaTheme="minorHAnsi"/>
        </w:rPr>
        <w:t>the</w:t>
      </w:r>
      <w:r w:rsidR="00961852">
        <w:rPr>
          <w:rFonts w:eastAsiaTheme="minorHAnsi"/>
        </w:rPr>
        <w:t xml:space="preserve"> </w:t>
      </w:r>
      <w:r w:rsidR="00961852" w:rsidRPr="00961852">
        <w:rPr>
          <w:rFonts w:eastAsiaTheme="minorHAnsi"/>
          <w:i/>
        </w:rPr>
        <w:t>actual placement day</w:t>
      </w:r>
      <w:r w:rsidR="00961852">
        <w:rPr>
          <w:rFonts w:eastAsiaTheme="minorHAnsi"/>
        </w:rPr>
        <w:t>.</w:t>
      </w:r>
    </w:p>
    <w:p w14:paraId="23BD412A" w14:textId="77777777" w:rsidR="00512ECF" w:rsidRDefault="00512ECF" w:rsidP="00F633A0">
      <w:pPr>
        <w:contextualSpacing/>
        <w:rPr>
          <w:rFonts w:eastAsiaTheme="minorHAnsi"/>
        </w:rPr>
      </w:pPr>
    </w:p>
    <w:p w14:paraId="4E302527" w14:textId="027B655B" w:rsidR="000F5DEF" w:rsidRDefault="00A71691" w:rsidP="00F633A0">
      <w:pPr>
        <w:contextualSpacing/>
        <w:rPr>
          <w:rFonts w:eastAsiaTheme="minorHAnsi"/>
        </w:rPr>
      </w:pPr>
      <w:r>
        <w:rPr>
          <w:rFonts w:eastAsiaTheme="minorHAnsi"/>
        </w:rPr>
        <w:t xml:space="preserve">The earliest placement days are uniformly distributed throughout the year.  </w:t>
      </w:r>
      <w:r w:rsidR="00193475">
        <w:rPr>
          <w:rFonts w:eastAsiaTheme="minorHAnsi"/>
        </w:rPr>
        <w:t>T</w:t>
      </w:r>
      <w:r w:rsidR="00961852">
        <w:rPr>
          <w:rFonts w:eastAsiaTheme="minorHAnsi"/>
        </w:rPr>
        <w:t xml:space="preserve">he Census Bureau </w:t>
      </w:r>
      <w:r w:rsidR="000F5DEF">
        <w:rPr>
          <w:rFonts w:eastAsiaTheme="minorHAnsi"/>
        </w:rPr>
        <w:t>does it by dividing</w:t>
      </w:r>
      <w:r w:rsidR="00961852">
        <w:rPr>
          <w:rFonts w:eastAsiaTheme="minorHAnsi"/>
        </w:rPr>
        <w:t xml:space="preserve"> its </w:t>
      </w:r>
      <w:r w:rsidR="00193475">
        <w:rPr>
          <w:rFonts w:eastAsiaTheme="minorHAnsi"/>
        </w:rPr>
        <w:t xml:space="preserve">yearly </w:t>
      </w:r>
      <w:r w:rsidR="00961852">
        <w:rPr>
          <w:rFonts w:eastAsiaTheme="minorHAnsi"/>
        </w:rPr>
        <w:t xml:space="preserve">sample of addresses into 365 equal parts </w:t>
      </w:r>
      <w:r w:rsidR="00193475">
        <w:rPr>
          <w:rFonts w:eastAsiaTheme="minorHAnsi"/>
        </w:rPr>
        <w:t xml:space="preserve">with </w:t>
      </w:r>
      <w:r>
        <w:rPr>
          <w:rFonts w:eastAsiaTheme="minorHAnsi"/>
        </w:rPr>
        <w:t>each part getting a different earliest placement day</w:t>
      </w:r>
      <w:r w:rsidR="00512ECF">
        <w:rPr>
          <w:rFonts w:eastAsiaTheme="minorHAnsi"/>
        </w:rPr>
        <w:t>.</w:t>
      </w:r>
      <w:r w:rsidR="00512ECF">
        <w:rPr>
          <w:rStyle w:val="FootnoteReference"/>
          <w:rFonts w:eastAsiaTheme="minorHAnsi"/>
        </w:rPr>
        <w:footnoteReference w:id="1"/>
      </w:r>
      <w:r w:rsidR="00512ECF">
        <w:rPr>
          <w:rFonts w:eastAsiaTheme="minorHAnsi"/>
        </w:rPr>
        <w:t xml:space="preserve">  The purpose is to make sure </w:t>
      </w:r>
      <w:r w:rsidR="000F5DEF">
        <w:rPr>
          <w:rFonts w:eastAsiaTheme="minorHAnsi"/>
        </w:rPr>
        <w:t xml:space="preserve">expenditures from </w:t>
      </w:r>
      <w:r>
        <w:rPr>
          <w:rFonts w:eastAsiaTheme="minorHAnsi"/>
        </w:rPr>
        <w:t xml:space="preserve">every day of the year </w:t>
      </w:r>
      <w:r w:rsidR="00512ECF">
        <w:rPr>
          <w:rFonts w:eastAsiaTheme="minorHAnsi"/>
        </w:rPr>
        <w:t xml:space="preserve">are fully represented in the survey, including </w:t>
      </w:r>
      <w:r w:rsidR="000F5DEF">
        <w:rPr>
          <w:rFonts w:eastAsiaTheme="minorHAnsi"/>
        </w:rPr>
        <w:t xml:space="preserve">parts of the year with </w:t>
      </w:r>
      <w:r w:rsidR="00961852">
        <w:rPr>
          <w:rFonts w:eastAsiaTheme="minorHAnsi"/>
        </w:rPr>
        <w:t xml:space="preserve">seasonal </w:t>
      </w:r>
      <w:r w:rsidR="000F5DEF">
        <w:rPr>
          <w:rFonts w:eastAsiaTheme="minorHAnsi"/>
        </w:rPr>
        <w:t>expenditures</w:t>
      </w:r>
      <w:r w:rsidR="00961852">
        <w:rPr>
          <w:rFonts w:eastAsiaTheme="minorHAnsi"/>
        </w:rPr>
        <w:t xml:space="preserve"> </w:t>
      </w:r>
      <w:r w:rsidR="00512ECF">
        <w:rPr>
          <w:rFonts w:eastAsiaTheme="minorHAnsi"/>
        </w:rPr>
        <w:t>like turkeys in November</w:t>
      </w:r>
      <w:r w:rsidR="00961852">
        <w:rPr>
          <w:rFonts w:eastAsiaTheme="minorHAnsi"/>
        </w:rPr>
        <w:t xml:space="preserve"> and </w:t>
      </w:r>
      <w:r w:rsidR="004433B8">
        <w:rPr>
          <w:rFonts w:eastAsiaTheme="minorHAnsi"/>
        </w:rPr>
        <w:t xml:space="preserve">college </w:t>
      </w:r>
      <w:r w:rsidR="00961852">
        <w:rPr>
          <w:rFonts w:eastAsiaTheme="minorHAnsi"/>
        </w:rPr>
        <w:t xml:space="preserve">tuition in September, and </w:t>
      </w:r>
      <w:r w:rsidR="000F5DEF">
        <w:rPr>
          <w:rFonts w:eastAsiaTheme="minorHAnsi"/>
        </w:rPr>
        <w:t>parts of the month with</w:t>
      </w:r>
      <w:r w:rsidR="00C759ED">
        <w:rPr>
          <w:rFonts w:eastAsiaTheme="minorHAnsi"/>
        </w:rPr>
        <w:t xml:space="preserve"> </w:t>
      </w:r>
      <w:r w:rsidR="00961852">
        <w:rPr>
          <w:rFonts w:eastAsiaTheme="minorHAnsi"/>
        </w:rPr>
        <w:t>cycl</w:t>
      </w:r>
      <w:r w:rsidR="000F5DEF">
        <w:rPr>
          <w:rFonts w:eastAsiaTheme="minorHAnsi"/>
        </w:rPr>
        <w:t>ical expenditures</w:t>
      </w:r>
      <w:r w:rsidR="00961852">
        <w:rPr>
          <w:rFonts w:eastAsiaTheme="minorHAnsi"/>
        </w:rPr>
        <w:t xml:space="preserve"> like rent and utilities</w:t>
      </w:r>
      <w:r w:rsidR="00512ECF">
        <w:rPr>
          <w:rFonts w:eastAsiaTheme="minorHAnsi"/>
        </w:rPr>
        <w:t>.</w:t>
      </w:r>
    </w:p>
    <w:p w14:paraId="236BCDC8" w14:textId="77777777" w:rsidR="00961852" w:rsidRDefault="00961852" w:rsidP="00F633A0">
      <w:pPr>
        <w:contextualSpacing/>
        <w:rPr>
          <w:rFonts w:eastAsiaTheme="minorHAnsi"/>
        </w:rPr>
      </w:pPr>
    </w:p>
    <w:p w14:paraId="49AC4C4C" w14:textId="7EAA1751" w:rsidR="00961852" w:rsidRDefault="00512ECF" w:rsidP="00961852">
      <w:pPr>
        <w:contextualSpacing/>
        <w:rPr>
          <w:rFonts w:eastAsiaTheme="minorHAnsi"/>
        </w:rPr>
      </w:pPr>
      <w:r>
        <w:rPr>
          <w:rFonts w:eastAsiaTheme="minorHAnsi"/>
        </w:rPr>
        <w:t xml:space="preserve">Here are graphs showing the </w:t>
      </w:r>
      <w:r w:rsidR="003811E1">
        <w:rPr>
          <w:rFonts w:eastAsiaTheme="minorHAnsi"/>
        </w:rPr>
        <w:t xml:space="preserve">monthly </w:t>
      </w:r>
      <w:r>
        <w:rPr>
          <w:rFonts w:eastAsiaTheme="minorHAnsi"/>
        </w:rPr>
        <w:t>cycle of expenditures by earliest and actual placement days</w:t>
      </w:r>
      <w:r w:rsidR="00961852">
        <w:rPr>
          <w:rFonts w:eastAsiaTheme="minorHAnsi"/>
        </w:rPr>
        <w:t xml:space="preserve">.  The data </w:t>
      </w:r>
      <w:r w:rsidR="003811E1">
        <w:rPr>
          <w:rFonts w:eastAsiaTheme="minorHAnsi"/>
        </w:rPr>
        <w:t>are</w:t>
      </w:r>
      <w:r w:rsidR="00961852">
        <w:rPr>
          <w:rFonts w:eastAsiaTheme="minorHAnsi"/>
        </w:rPr>
        <w:t xml:space="preserve"> from 2009-2013, and the average annual expenditures are computed by multiplying </w:t>
      </w:r>
      <w:r w:rsidR="00C759ED">
        <w:rPr>
          <w:rFonts w:eastAsiaTheme="minorHAnsi"/>
        </w:rPr>
        <w:t xml:space="preserve">the </w:t>
      </w:r>
      <w:r w:rsidR="00961852">
        <w:rPr>
          <w:rFonts w:eastAsiaTheme="minorHAnsi"/>
        </w:rPr>
        <w:t>weekly expenditure</w:t>
      </w:r>
      <w:r w:rsidR="00193475">
        <w:rPr>
          <w:rFonts w:eastAsiaTheme="minorHAnsi"/>
        </w:rPr>
        <w:t>s</w:t>
      </w:r>
      <w:r w:rsidR="00961852">
        <w:rPr>
          <w:rFonts w:eastAsiaTheme="minorHAnsi"/>
        </w:rPr>
        <w:t xml:space="preserve"> by 52.</w:t>
      </w:r>
    </w:p>
    <w:p w14:paraId="14E75255" w14:textId="18A8CC2A" w:rsidR="00B02F6E" w:rsidRDefault="00933E45" w:rsidP="00B02F6E">
      <w:pPr>
        <w:contextualSpacing/>
        <w:jc w:val="center"/>
        <w:rPr>
          <w:rFonts w:eastAsiaTheme="minorHAnsi"/>
        </w:rPr>
      </w:pPr>
      <w:r w:rsidRPr="00933E45">
        <w:rPr>
          <w:rFonts w:eastAsiaTheme="minorHAnsi"/>
          <w:noProof/>
        </w:rPr>
        <w:lastRenderedPageBreak/>
        <w:drawing>
          <wp:inline distT="0" distB="0" distL="0" distR="0" wp14:anchorId="53DED2FF" wp14:editId="23C19AD9">
            <wp:extent cx="2282024" cy="146012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72" t="31681" r="8350"/>
                    <a:stretch/>
                  </pic:blipFill>
                  <pic:spPr bwMode="auto">
                    <a:xfrm>
                      <a:off x="0" y="0"/>
                      <a:ext cx="2309611" cy="1477773"/>
                    </a:xfrm>
                    <a:prstGeom prst="rect">
                      <a:avLst/>
                    </a:prstGeom>
                    <a:noFill/>
                    <a:ln>
                      <a:noFill/>
                    </a:ln>
                    <a:extLst>
                      <a:ext uri="{53640926-AAD7-44D8-BBD7-CCE9431645EC}">
                        <a14:shadowObscured xmlns:a14="http://schemas.microsoft.com/office/drawing/2010/main"/>
                      </a:ext>
                    </a:extLst>
                  </pic:spPr>
                </pic:pic>
              </a:graphicData>
            </a:graphic>
          </wp:inline>
        </w:drawing>
      </w:r>
      <w:r w:rsidR="00B02F6E">
        <w:rPr>
          <w:rFonts w:eastAsiaTheme="minorHAnsi"/>
        </w:rPr>
        <w:t xml:space="preserve">          </w:t>
      </w:r>
      <w:r w:rsidRPr="00933E45">
        <w:rPr>
          <w:rFonts w:eastAsiaTheme="minorHAnsi"/>
          <w:noProof/>
        </w:rPr>
        <w:drawing>
          <wp:inline distT="0" distB="0" distL="0" distR="0" wp14:anchorId="0F0E28EC" wp14:editId="1BF50FFF">
            <wp:extent cx="2234317" cy="145008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72" t="31839" r="9830"/>
                    <a:stretch/>
                  </pic:blipFill>
                  <pic:spPr bwMode="auto">
                    <a:xfrm>
                      <a:off x="0" y="0"/>
                      <a:ext cx="2274068" cy="1475886"/>
                    </a:xfrm>
                    <a:prstGeom prst="rect">
                      <a:avLst/>
                    </a:prstGeom>
                    <a:noFill/>
                    <a:ln>
                      <a:noFill/>
                    </a:ln>
                    <a:extLst>
                      <a:ext uri="{53640926-AAD7-44D8-BBD7-CCE9431645EC}">
                        <a14:shadowObscured xmlns:a14="http://schemas.microsoft.com/office/drawing/2010/main"/>
                      </a:ext>
                    </a:extLst>
                  </pic:spPr>
                </pic:pic>
              </a:graphicData>
            </a:graphic>
          </wp:inline>
        </w:drawing>
      </w:r>
    </w:p>
    <w:p w14:paraId="20B1DC57" w14:textId="77777777" w:rsidR="00933E45" w:rsidRDefault="00933E45" w:rsidP="00F633A0">
      <w:pPr>
        <w:contextualSpacing/>
        <w:rPr>
          <w:rFonts w:eastAsiaTheme="minorHAnsi"/>
        </w:rPr>
      </w:pPr>
    </w:p>
    <w:p w14:paraId="7059D959" w14:textId="6E339BC9" w:rsidR="003811E1" w:rsidRDefault="00A71691" w:rsidP="00F633A0">
      <w:pPr>
        <w:contextualSpacing/>
        <w:rPr>
          <w:rFonts w:eastAsiaTheme="minorHAnsi"/>
        </w:rPr>
      </w:pPr>
      <w:r>
        <w:rPr>
          <w:rFonts w:eastAsiaTheme="minorHAnsi"/>
        </w:rPr>
        <w:t xml:space="preserve">Several things can be </w:t>
      </w:r>
      <w:r w:rsidR="003811E1">
        <w:rPr>
          <w:rFonts w:eastAsiaTheme="minorHAnsi"/>
        </w:rPr>
        <w:t>observed</w:t>
      </w:r>
      <w:r>
        <w:rPr>
          <w:rFonts w:eastAsiaTheme="minorHAnsi"/>
        </w:rPr>
        <w:t xml:space="preserve"> in th</w:t>
      </w:r>
      <w:r w:rsidR="004F21A7">
        <w:rPr>
          <w:rFonts w:eastAsiaTheme="minorHAnsi"/>
        </w:rPr>
        <w:t>es</w:t>
      </w:r>
      <w:r>
        <w:rPr>
          <w:rFonts w:eastAsiaTheme="minorHAnsi"/>
        </w:rPr>
        <w:t xml:space="preserve">e graphs, but the most important thing </w:t>
      </w:r>
      <w:r w:rsidR="004433B8">
        <w:rPr>
          <w:rFonts w:eastAsiaTheme="minorHAnsi"/>
        </w:rPr>
        <w:t xml:space="preserve">to observe </w:t>
      </w:r>
      <w:r>
        <w:rPr>
          <w:rFonts w:eastAsiaTheme="minorHAnsi"/>
        </w:rPr>
        <w:t>is the existence of cycles.  The average annual reported expenditure ranges from $2</w:t>
      </w:r>
      <w:r w:rsidR="00712214">
        <w:rPr>
          <w:rFonts w:eastAsiaTheme="minorHAnsi"/>
        </w:rPr>
        <w:t>6</w:t>
      </w:r>
      <w:r>
        <w:rPr>
          <w:rFonts w:eastAsiaTheme="minorHAnsi"/>
        </w:rPr>
        <w:t>,000 to $</w:t>
      </w:r>
      <w:r w:rsidR="00712214">
        <w:rPr>
          <w:rFonts w:eastAsiaTheme="minorHAnsi"/>
        </w:rPr>
        <w:t>31</w:t>
      </w:r>
      <w:r>
        <w:rPr>
          <w:rFonts w:eastAsiaTheme="minorHAnsi"/>
        </w:rPr>
        <w:t>,000 depending on the part of the month in which the diaries are placed.</w:t>
      </w:r>
      <w:r w:rsidR="003811E1">
        <w:rPr>
          <w:rFonts w:eastAsiaTheme="minorHAnsi"/>
        </w:rPr>
        <w:t xml:space="preserve">  </w:t>
      </w:r>
      <w:r w:rsidR="00420326">
        <w:rPr>
          <w:rFonts w:eastAsiaTheme="minorHAnsi"/>
        </w:rPr>
        <w:t xml:space="preserve">If all diaries were placed at the beginning or end of the month CE’s expenditure estimates would be too high ($31,000), and if all diaries were placed in the middle of the month CE’s expenditure estimates would be too low ($26,000).  </w:t>
      </w:r>
      <w:r w:rsidR="003811E1">
        <w:rPr>
          <w:rFonts w:eastAsiaTheme="minorHAnsi"/>
        </w:rPr>
        <w:t>These cycles are the reason diaries are placed uniformly throughout the month – to make sure the peaks and troughs of the expenditure cycle are reflected in the data a</w:t>
      </w:r>
      <w:r w:rsidR="004F21A7">
        <w:rPr>
          <w:rFonts w:eastAsiaTheme="minorHAnsi"/>
        </w:rPr>
        <w:t>s well as</w:t>
      </w:r>
      <w:r w:rsidR="003811E1">
        <w:rPr>
          <w:rFonts w:eastAsiaTheme="minorHAnsi"/>
        </w:rPr>
        <w:t xml:space="preserve"> everything in between.  The graphs also show the earliest placement day precedes the actual placement day by </w:t>
      </w:r>
      <w:r w:rsidR="00712214">
        <w:rPr>
          <w:rFonts w:eastAsiaTheme="minorHAnsi"/>
        </w:rPr>
        <w:t>three</w:t>
      </w:r>
      <w:r w:rsidR="003811E1">
        <w:rPr>
          <w:rFonts w:eastAsiaTheme="minorHAnsi"/>
        </w:rPr>
        <w:t xml:space="preserve"> days, but </w:t>
      </w:r>
      <w:r w:rsidR="00895B3D">
        <w:rPr>
          <w:rFonts w:eastAsiaTheme="minorHAnsi"/>
        </w:rPr>
        <w:t xml:space="preserve">again </w:t>
      </w:r>
      <w:r w:rsidR="003811E1">
        <w:rPr>
          <w:rFonts w:eastAsiaTheme="minorHAnsi"/>
        </w:rPr>
        <w:t>the existence of cycles is the most important thing to observe.</w:t>
      </w:r>
    </w:p>
    <w:p w14:paraId="1F79BA91" w14:textId="77777777" w:rsidR="002B30C9" w:rsidRDefault="002B30C9" w:rsidP="00F633A0">
      <w:pPr>
        <w:contextualSpacing/>
        <w:rPr>
          <w:rFonts w:eastAsiaTheme="minorHAnsi"/>
        </w:rPr>
      </w:pPr>
    </w:p>
    <w:p w14:paraId="65C49C0B" w14:textId="77777777" w:rsidR="00A46EF1" w:rsidRDefault="00A46EF1" w:rsidP="00F633A0">
      <w:pPr>
        <w:contextualSpacing/>
        <w:rPr>
          <w:rFonts w:eastAsiaTheme="minorHAnsi"/>
        </w:rPr>
      </w:pPr>
    </w:p>
    <w:p w14:paraId="70E517BC" w14:textId="39E6D98F" w:rsidR="007C7F0C" w:rsidRPr="007C7F0C" w:rsidRDefault="00D25863" w:rsidP="00F633A0">
      <w:pPr>
        <w:contextualSpacing/>
        <w:rPr>
          <w:rFonts w:eastAsiaTheme="minorHAnsi"/>
          <w:b/>
          <w:u w:val="single"/>
        </w:rPr>
      </w:pPr>
      <w:r>
        <w:rPr>
          <w:rFonts w:eastAsiaTheme="minorHAnsi"/>
          <w:b/>
          <w:u w:val="single"/>
        </w:rPr>
        <w:t>Measuring the Strength of</w:t>
      </w:r>
      <w:r w:rsidR="007C7F0C" w:rsidRPr="007C7F0C">
        <w:rPr>
          <w:rFonts w:eastAsiaTheme="minorHAnsi"/>
          <w:b/>
          <w:u w:val="single"/>
        </w:rPr>
        <w:t xml:space="preserve"> Monthly </w:t>
      </w:r>
      <w:r w:rsidR="007C7F0C">
        <w:rPr>
          <w:rFonts w:eastAsiaTheme="minorHAnsi"/>
          <w:b/>
          <w:u w:val="single"/>
        </w:rPr>
        <w:t xml:space="preserve">Expenditure </w:t>
      </w:r>
      <w:r w:rsidR="007C7F0C" w:rsidRPr="007C7F0C">
        <w:rPr>
          <w:rFonts w:eastAsiaTheme="minorHAnsi"/>
          <w:b/>
          <w:u w:val="single"/>
        </w:rPr>
        <w:t>Cycles</w:t>
      </w:r>
    </w:p>
    <w:p w14:paraId="340D0C32" w14:textId="654CCBC3" w:rsidR="00542E0B" w:rsidRDefault="005B6121" w:rsidP="00F633A0">
      <w:pPr>
        <w:contextualSpacing/>
        <w:rPr>
          <w:rFonts w:eastAsiaTheme="minorHAnsi"/>
        </w:rPr>
      </w:pPr>
      <w:r>
        <w:rPr>
          <w:rFonts w:eastAsiaTheme="minorHAnsi"/>
        </w:rPr>
        <w:t xml:space="preserve">As mentioned above, some UCCs have </w:t>
      </w:r>
      <w:r w:rsidR="00D25863">
        <w:rPr>
          <w:rFonts w:eastAsiaTheme="minorHAnsi"/>
        </w:rPr>
        <w:t xml:space="preserve">stronger </w:t>
      </w:r>
      <w:r>
        <w:rPr>
          <w:rFonts w:eastAsiaTheme="minorHAnsi"/>
        </w:rPr>
        <w:t xml:space="preserve">monthly expenditure cycles </w:t>
      </w:r>
      <w:r w:rsidR="00D25863">
        <w:rPr>
          <w:rFonts w:eastAsiaTheme="minorHAnsi"/>
        </w:rPr>
        <w:t>than others</w:t>
      </w:r>
      <w:r>
        <w:rPr>
          <w:rFonts w:eastAsiaTheme="minorHAnsi"/>
        </w:rPr>
        <w:t xml:space="preserve">.  </w:t>
      </w:r>
      <w:r w:rsidR="007C7F0C">
        <w:rPr>
          <w:rFonts w:eastAsiaTheme="minorHAnsi"/>
        </w:rPr>
        <w:t xml:space="preserve">There are many ways </w:t>
      </w:r>
      <w:r w:rsidR="00B56853">
        <w:rPr>
          <w:rFonts w:eastAsiaTheme="minorHAnsi"/>
        </w:rPr>
        <w:t>t</w:t>
      </w:r>
      <w:r w:rsidR="007C7F0C">
        <w:rPr>
          <w:rFonts w:eastAsiaTheme="minorHAnsi"/>
        </w:rPr>
        <w:t>he strength of monthly cycle</w:t>
      </w:r>
      <w:r w:rsidR="00CA12B0">
        <w:rPr>
          <w:rFonts w:eastAsiaTheme="minorHAnsi"/>
        </w:rPr>
        <w:t>s</w:t>
      </w:r>
      <w:r w:rsidR="007C7F0C">
        <w:rPr>
          <w:rFonts w:eastAsiaTheme="minorHAnsi"/>
        </w:rPr>
        <w:t xml:space="preserve"> can be measured</w:t>
      </w:r>
      <w:r>
        <w:rPr>
          <w:rFonts w:eastAsiaTheme="minorHAnsi"/>
        </w:rPr>
        <w:t xml:space="preserve">, but in </w:t>
      </w:r>
      <w:r w:rsidR="00A7348C">
        <w:rPr>
          <w:rFonts w:eastAsiaTheme="minorHAnsi"/>
        </w:rPr>
        <w:t xml:space="preserve">this memo </w:t>
      </w:r>
      <w:r w:rsidR="00CA12B0">
        <w:rPr>
          <w:rFonts w:eastAsiaTheme="minorHAnsi"/>
        </w:rPr>
        <w:t>they are</w:t>
      </w:r>
      <w:r w:rsidR="00D25863">
        <w:rPr>
          <w:rFonts w:eastAsiaTheme="minorHAnsi"/>
        </w:rPr>
        <w:t xml:space="preserve"> measured by fitting </w:t>
      </w:r>
      <w:r w:rsidR="00A7348C">
        <w:rPr>
          <w:rFonts w:eastAsiaTheme="minorHAnsi"/>
        </w:rPr>
        <w:t>a cosine function to the data</w:t>
      </w:r>
      <w:r w:rsidR="007C24CC">
        <w:rPr>
          <w:rFonts w:eastAsiaTheme="minorHAnsi"/>
        </w:rPr>
        <w:t xml:space="preserve"> </w:t>
      </w:r>
      <w:r w:rsidR="00FA1614">
        <w:rPr>
          <w:rFonts w:eastAsiaTheme="minorHAnsi"/>
        </w:rPr>
        <w:t xml:space="preserve">and </w:t>
      </w:r>
      <w:r w:rsidR="007C24CC">
        <w:rPr>
          <w:rFonts w:eastAsiaTheme="minorHAnsi"/>
        </w:rPr>
        <w:t xml:space="preserve">then </w:t>
      </w:r>
      <w:r w:rsidR="00542E0B">
        <w:rPr>
          <w:rFonts w:eastAsiaTheme="minorHAnsi"/>
        </w:rPr>
        <w:t>measuring</w:t>
      </w:r>
      <w:r w:rsidR="00B56853">
        <w:rPr>
          <w:rFonts w:eastAsiaTheme="minorHAnsi"/>
        </w:rPr>
        <w:t xml:space="preserve"> </w:t>
      </w:r>
      <w:r>
        <w:rPr>
          <w:rFonts w:eastAsiaTheme="minorHAnsi"/>
        </w:rPr>
        <w:t xml:space="preserve">the percent of the data’s variance </w:t>
      </w:r>
      <w:r w:rsidR="00FA1614">
        <w:rPr>
          <w:rFonts w:eastAsiaTheme="minorHAnsi"/>
        </w:rPr>
        <w:t xml:space="preserve">it </w:t>
      </w:r>
      <w:r>
        <w:rPr>
          <w:rFonts w:eastAsiaTheme="minorHAnsi"/>
        </w:rPr>
        <w:t>explain</w:t>
      </w:r>
      <w:r w:rsidR="00FA1614">
        <w:rPr>
          <w:rFonts w:eastAsiaTheme="minorHAnsi"/>
        </w:rPr>
        <w:t>s</w:t>
      </w:r>
      <w:r w:rsidR="00A7348C">
        <w:rPr>
          <w:rFonts w:eastAsiaTheme="minorHAnsi"/>
        </w:rPr>
        <w:t>.</w:t>
      </w:r>
      <w:r w:rsidR="00D25863">
        <w:rPr>
          <w:rFonts w:eastAsiaTheme="minorHAnsi"/>
        </w:rPr>
        <w:t xml:space="preserve">  </w:t>
      </w:r>
      <w:r w:rsidR="00D01370">
        <w:rPr>
          <w:rFonts w:eastAsiaTheme="minorHAnsi"/>
        </w:rPr>
        <w:t>Th</w:t>
      </w:r>
      <w:r w:rsidR="00C53D2C">
        <w:rPr>
          <w:rFonts w:eastAsiaTheme="minorHAnsi"/>
        </w:rPr>
        <w:t>is</w:t>
      </w:r>
      <w:r w:rsidR="00D01370">
        <w:rPr>
          <w:rFonts w:eastAsiaTheme="minorHAnsi"/>
        </w:rPr>
        <w:t xml:space="preserve"> statistic is called “</w:t>
      </w:r>
      <w:r w:rsidR="00D01370" w:rsidRPr="00D01370">
        <w:rPr>
          <w:rFonts w:eastAsiaTheme="minorHAnsi"/>
          <w:i/>
        </w:rPr>
        <w:t>R-squared</w:t>
      </w:r>
      <w:r w:rsidR="00D01370">
        <w:rPr>
          <w:rFonts w:eastAsiaTheme="minorHAnsi"/>
        </w:rPr>
        <w:t xml:space="preserve">.”  </w:t>
      </w:r>
      <w:r w:rsidR="00C53D2C">
        <w:rPr>
          <w:rFonts w:eastAsiaTheme="minorHAnsi"/>
        </w:rPr>
        <w:t xml:space="preserve">It </w:t>
      </w:r>
      <w:r w:rsidR="00CA12B0">
        <w:rPr>
          <w:rFonts w:eastAsiaTheme="minorHAnsi"/>
        </w:rPr>
        <w:t xml:space="preserve">is </w:t>
      </w:r>
      <w:r w:rsidR="00B06F5F">
        <w:rPr>
          <w:rFonts w:eastAsiaTheme="minorHAnsi"/>
        </w:rPr>
        <w:t xml:space="preserve">a number </w:t>
      </w:r>
      <w:r w:rsidR="00CA12B0">
        <w:rPr>
          <w:rFonts w:eastAsiaTheme="minorHAnsi"/>
        </w:rPr>
        <w:t xml:space="preserve">between 0 and 1, and higher values </w:t>
      </w:r>
      <w:r w:rsidR="00426D8E">
        <w:rPr>
          <w:rFonts w:eastAsiaTheme="minorHAnsi"/>
        </w:rPr>
        <w:t>indicate</w:t>
      </w:r>
      <w:r w:rsidR="00CA12B0">
        <w:rPr>
          <w:rFonts w:eastAsiaTheme="minorHAnsi"/>
        </w:rPr>
        <w:t xml:space="preserve"> stronger monthly cycles.</w:t>
      </w:r>
    </w:p>
    <w:p w14:paraId="68D81056" w14:textId="77777777" w:rsidR="00542E0B" w:rsidRDefault="00542E0B" w:rsidP="00F633A0">
      <w:pPr>
        <w:contextualSpacing/>
        <w:rPr>
          <w:rFonts w:eastAsiaTheme="minorHAnsi"/>
        </w:rPr>
      </w:pPr>
    </w:p>
    <w:p w14:paraId="2BE7EE02" w14:textId="0FD737A9" w:rsidR="00A7348C" w:rsidRDefault="00D01370" w:rsidP="00F633A0">
      <w:pPr>
        <w:contextualSpacing/>
        <w:rPr>
          <w:rFonts w:eastAsiaTheme="minorHAnsi"/>
        </w:rPr>
      </w:pPr>
      <w:r>
        <w:rPr>
          <w:rFonts w:eastAsiaTheme="minorHAnsi"/>
        </w:rPr>
        <w:t>To be precise, h</w:t>
      </w:r>
      <w:r w:rsidR="00D25863">
        <w:rPr>
          <w:rFonts w:eastAsiaTheme="minorHAnsi"/>
        </w:rPr>
        <w:t>ere is the cosine function used in this memo</w:t>
      </w:r>
      <w:r w:rsidR="00FA1614">
        <w:rPr>
          <w:rFonts w:eastAsiaTheme="minorHAnsi"/>
        </w:rPr>
        <w:t xml:space="preserve"> to model a UCC’s expenditures throughout the month</w:t>
      </w:r>
      <w:r w:rsidR="00D25863">
        <w:rPr>
          <w:rFonts w:eastAsiaTheme="minorHAnsi"/>
        </w:rPr>
        <w:t>:</w:t>
      </w:r>
      <w:r w:rsidR="00542E0B" w:rsidRPr="00542E0B">
        <w:rPr>
          <w:rStyle w:val="FootnoteReference"/>
          <w:rFonts w:eastAsiaTheme="minorHAnsi"/>
        </w:rPr>
        <w:t xml:space="preserve"> </w:t>
      </w:r>
      <w:r w:rsidR="00542E0B">
        <w:rPr>
          <w:rStyle w:val="FootnoteReference"/>
          <w:rFonts w:eastAsiaTheme="minorHAnsi"/>
        </w:rPr>
        <w:footnoteReference w:id="2"/>
      </w:r>
    </w:p>
    <w:p w14:paraId="0DEF929A" w14:textId="77777777" w:rsidR="00B56853" w:rsidRDefault="00B56853" w:rsidP="00F633A0">
      <w:pPr>
        <w:contextualSpacing/>
        <w:rPr>
          <w:rFonts w:eastAsiaTheme="minorHAnsi"/>
        </w:rPr>
      </w:pPr>
    </w:p>
    <w:p w14:paraId="79345D2D" w14:textId="1A066EB7" w:rsidR="00D25863" w:rsidRDefault="00D25863" w:rsidP="00D25863">
      <w:pPr>
        <w:autoSpaceDE w:val="0"/>
        <w:autoSpaceDN w:val="0"/>
        <w:adjustRightInd w:val="0"/>
        <w:jc w:val="center"/>
        <w:rPr>
          <w:shd w:val="clear" w:color="auto" w:fill="FFFFFF"/>
        </w:rPr>
      </w:pPr>
      <w:r w:rsidRPr="00DF59D0">
        <w:rPr>
          <w:position w:val="-10"/>
        </w:rPr>
        <w:object w:dxaOrig="3519" w:dyaOrig="300" w14:anchorId="5216A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7pt;height:14.4pt" o:ole="">
            <v:imagedata r:id="rId10" o:title=""/>
          </v:shape>
          <o:OLEObject Type="Embed" ProgID="Equation.3" ShapeID="_x0000_i1025" DrawAspect="Content" ObjectID="_1492236293" r:id="rId11"/>
        </w:obje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360"/>
        <w:gridCol w:w="5346"/>
      </w:tblGrid>
      <w:tr w:rsidR="00B56853" w14:paraId="303D2EED" w14:textId="77777777" w:rsidTr="00A46EF1">
        <w:trPr>
          <w:jc w:val="center"/>
        </w:trPr>
        <w:tc>
          <w:tcPr>
            <w:tcW w:w="828" w:type="dxa"/>
            <w:gridSpan w:val="2"/>
            <w:vAlign w:val="center"/>
          </w:tcPr>
          <w:p w14:paraId="26C7C64B" w14:textId="7AC07FEA" w:rsidR="00B56853" w:rsidRDefault="00B56853" w:rsidP="00B56853">
            <w:pPr>
              <w:contextualSpacing/>
              <w:jc w:val="left"/>
              <w:rPr>
                <w:rFonts w:eastAsiaTheme="minorHAnsi"/>
              </w:rPr>
            </w:pPr>
            <w:r>
              <w:rPr>
                <w:rFonts w:eastAsiaTheme="minorHAnsi"/>
              </w:rPr>
              <w:t>where:</w:t>
            </w:r>
          </w:p>
        </w:tc>
        <w:tc>
          <w:tcPr>
            <w:tcW w:w="5346" w:type="dxa"/>
            <w:vAlign w:val="center"/>
          </w:tcPr>
          <w:p w14:paraId="590F04EF" w14:textId="363DF55E" w:rsidR="00B56853" w:rsidRDefault="00B56853" w:rsidP="00B56853">
            <w:pPr>
              <w:contextualSpacing/>
              <w:jc w:val="left"/>
              <w:rPr>
                <w:rFonts w:eastAsiaTheme="minorHAnsi"/>
              </w:rPr>
            </w:pPr>
          </w:p>
        </w:tc>
      </w:tr>
      <w:tr w:rsidR="00D25863" w14:paraId="273E1766" w14:textId="77777777" w:rsidTr="00A46EF1">
        <w:trPr>
          <w:jc w:val="center"/>
        </w:trPr>
        <w:tc>
          <w:tcPr>
            <w:tcW w:w="468" w:type="dxa"/>
            <w:vAlign w:val="center"/>
          </w:tcPr>
          <w:p w14:paraId="106B1AAF" w14:textId="4A5D2B0A" w:rsidR="00D25863" w:rsidRDefault="00D25863" w:rsidP="00D25863">
            <w:pPr>
              <w:contextualSpacing/>
              <w:jc w:val="left"/>
              <w:rPr>
                <w:rFonts w:eastAsiaTheme="minorHAnsi"/>
              </w:rPr>
            </w:pPr>
            <w:r w:rsidRPr="00D25863">
              <w:rPr>
                <w:rFonts w:eastAsiaTheme="minorHAnsi"/>
                <w:i/>
              </w:rPr>
              <w:t>x</w:t>
            </w:r>
            <w:r w:rsidRPr="00D25863">
              <w:rPr>
                <w:rFonts w:eastAsiaTheme="minorHAnsi"/>
                <w:i/>
                <w:vertAlign w:val="subscript"/>
              </w:rPr>
              <w:t>t</w:t>
            </w:r>
          </w:p>
        </w:tc>
        <w:tc>
          <w:tcPr>
            <w:tcW w:w="360" w:type="dxa"/>
            <w:vAlign w:val="center"/>
          </w:tcPr>
          <w:p w14:paraId="77EB6DF5" w14:textId="7349073B" w:rsidR="00D25863" w:rsidRDefault="00D25863" w:rsidP="00D25863">
            <w:pPr>
              <w:contextualSpacing/>
              <w:jc w:val="center"/>
              <w:rPr>
                <w:rFonts w:eastAsiaTheme="minorHAnsi"/>
              </w:rPr>
            </w:pPr>
            <w:r>
              <w:rPr>
                <w:rFonts w:eastAsiaTheme="minorHAnsi"/>
              </w:rPr>
              <w:t>=</w:t>
            </w:r>
          </w:p>
        </w:tc>
        <w:tc>
          <w:tcPr>
            <w:tcW w:w="5346" w:type="dxa"/>
            <w:vAlign w:val="center"/>
          </w:tcPr>
          <w:p w14:paraId="1DE64DA9" w14:textId="7426217E" w:rsidR="00D25863" w:rsidRDefault="00D25863" w:rsidP="00A82E8A">
            <w:pPr>
              <w:contextualSpacing/>
              <w:jc w:val="left"/>
              <w:rPr>
                <w:rFonts w:eastAsiaTheme="minorHAnsi"/>
              </w:rPr>
            </w:pPr>
            <w:r>
              <w:rPr>
                <w:rFonts w:eastAsiaTheme="minorHAnsi"/>
              </w:rPr>
              <w:t xml:space="preserve">The average annualized expenditure </w:t>
            </w:r>
            <w:r w:rsidR="00A82E8A">
              <w:rPr>
                <w:rFonts w:eastAsiaTheme="minorHAnsi"/>
              </w:rPr>
              <w:t>among</w:t>
            </w:r>
            <w:r>
              <w:rPr>
                <w:rFonts w:eastAsiaTheme="minorHAnsi"/>
              </w:rPr>
              <w:t xml:space="preserve"> all CUs whose diary was placed on the </w:t>
            </w:r>
            <w:r w:rsidRPr="00FA1614">
              <w:rPr>
                <w:rFonts w:eastAsiaTheme="minorHAnsi"/>
                <w:i/>
              </w:rPr>
              <w:t>t</w:t>
            </w:r>
            <w:r>
              <w:rPr>
                <w:rFonts w:eastAsiaTheme="minorHAnsi"/>
              </w:rPr>
              <w:t xml:space="preserve">-th day of the </w:t>
            </w:r>
            <w:r w:rsidRPr="002B089D">
              <w:rPr>
                <w:rFonts w:eastAsiaTheme="minorHAnsi"/>
              </w:rPr>
              <w:t>month (t =</w:t>
            </w:r>
            <w:r>
              <w:rPr>
                <w:rFonts w:eastAsiaTheme="minorHAnsi"/>
              </w:rPr>
              <w:t xml:space="preserve"> 1,2,…,31)</w:t>
            </w:r>
          </w:p>
        </w:tc>
      </w:tr>
      <w:tr w:rsidR="00D25863" w14:paraId="108D16C6" w14:textId="77777777" w:rsidTr="00A46EF1">
        <w:trPr>
          <w:jc w:val="center"/>
        </w:trPr>
        <w:tc>
          <w:tcPr>
            <w:tcW w:w="468" w:type="dxa"/>
            <w:vAlign w:val="center"/>
          </w:tcPr>
          <w:p w14:paraId="14147714" w14:textId="2CC969EA" w:rsidR="00D25863" w:rsidRDefault="00D25863" w:rsidP="00D25863">
            <w:pPr>
              <w:contextualSpacing/>
              <w:jc w:val="left"/>
              <w:rPr>
                <w:rFonts w:eastAsiaTheme="minorHAnsi"/>
              </w:rPr>
            </w:pPr>
            <w:r>
              <w:rPr>
                <w:rFonts w:eastAsiaTheme="minorHAnsi"/>
              </w:rPr>
              <w:sym w:font="Symbol" w:char="F062"/>
            </w:r>
            <w:r w:rsidRPr="00D25863">
              <w:rPr>
                <w:rFonts w:eastAsiaTheme="minorHAnsi"/>
                <w:vertAlign w:val="subscript"/>
              </w:rPr>
              <w:t>0</w:t>
            </w:r>
          </w:p>
        </w:tc>
        <w:tc>
          <w:tcPr>
            <w:tcW w:w="360" w:type="dxa"/>
            <w:vAlign w:val="center"/>
          </w:tcPr>
          <w:p w14:paraId="7028F7A1" w14:textId="745E8142" w:rsidR="00D25863" w:rsidRDefault="00D25863" w:rsidP="00D25863">
            <w:pPr>
              <w:contextualSpacing/>
              <w:jc w:val="center"/>
              <w:rPr>
                <w:rFonts w:eastAsiaTheme="minorHAnsi"/>
              </w:rPr>
            </w:pPr>
            <w:r>
              <w:rPr>
                <w:rFonts w:eastAsiaTheme="minorHAnsi"/>
              </w:rPr>
              <w:t>=</w:t>
            </w:r>
          </w:p>
        </w:tc>
        <w:tc>
          <w:tcPr>
            <w:tcW w:w="5346" w:type="dxa"/>
            <w:vAlign w:val="center"/>
          </w:tcPr>
          <w:p w14:paraId="6EB0D29F" w14:textId="06CEFF14" w:rsidR="00D25863" w:rsidRDefault="00D25863" w:rsidP="00CA12B0">
            <w:pPr>
              <w:contextualSpacing/>
              <w:jc w:val="left"/>
              <w:rPr>
                <w:rFonts w:eastAsiaTheme="minorHAnsi"/>
              </w:rPr>
            </w:pPr>
            <w:r>
              <w:rPr>
                <w:rFonts w:eastAsiaTheme="minorHAnsi"/>
              </w:rPr>
              <w:t xml:space="preserve">The average annualized expenditure </w:t>
            </w:r>
            <w:r w:rsidR="00D01370">
              <w:rPr>
                <w:rFonts w:eastAsiaTheme="minorHAnsi"/>
              </w:rPr>
              <w:t>on the UCC</w:t>
            </w:r>
            <w:r>
              <w:rPr>
                <w:rFonts w:eastAsiaTheme="minorHAnsi"/>
              </w:rPr>
              <w:t xml:space="preserve"> across </w:t>
            </w:r>
            <w:r w:rsidR="00D01370">
              <w:rPr>
                <w:rFonts w:eastAsiaTheme="minorHAnsi"/>
              </w:rPr>
              <w:t>all</w:t>
            </w:r>
            <w:r>
              <w:rPr>
                <w:rFonts w:eastAsiaTheme="minorHAnsi"/>
              </w:rPr>
              <w:t xml:space="preserve"> 31 placement days</w:t>
            </w:r>
          </w:p>
        </w:tc>
      </w:tr>
      <w:tr w:rsidR="00D25863" w14:paraId="53F3B321" w14:textId="77777777" w:rsidTr="00A46EF1">
        <w:trPr>
          <w:jc w:val="center"/>
        </w:trPr>
        <w:tc>
          <w:tcPr>
            <w:tcW w:w="468" w:type="dxa"/>
            <w:vAlign w:val="center"/>
          </w:tcPr>
          <w:p w14:paraId="0FAF6AE5" w14:textId="583A4C00" w:rsidR="00D25863" w:rsidRDefault="00D25863" w:rsidP="00D25863">
            <w:pPr>
              <w:contextualSpacing/>
              <w:jc w:val="left"/>
              <w:rPr>
                <w:rFonts w:eastAsiaTheme="minorHAnsi"/>
              </w:rPr>
            </w:pPr>
            <w:r>
              <w:rPr>
                <w:rFonts w:eastAsiaTheme="minorHAnsi"/>
              </w:rPr>
              <w:sym w:font="Symbol" w:char="F062"/>
            </w:r>
            <w:r>
              <w:rPr>
                <w:rFonts w:eastAsiaTheme="minorHAnsi"/>
                <w:vertAlign w:val="subscript"/>
              </w:rPr>
              <w:t>1</w:t>
            </w:r>
          </w:p>
        </w:tc>
        <w:tc>
          <w:tcPr>
            <w:tcW w:w="360" w:type="dxa"/>
            <w:vAlign w:val="center"/>
          </w:tcPr>
          <w:p w14:paraId="57A4992C" w14:textId="2807CB3D" w:rsidR="00D25863" w:rsidRDefault="00D25863" w:rsidP="00D25863">
            <w:pPr>
              <w:contextualSpacing/>
              <w:jc w:val="center"/>
              <w:rPr>
                <w:rFonts w:eastAsiaTheme="minorHAnsi"/>
              </w:rPr>
            </w:pPr>
            <w:r>
              <w:rPr>
                <w:rFonts w:eastAsiaTheme="minorHAnsi"/>
              </w:rPr>
              <w:t>=</w:t>
            </w:r>
          </w:p>
        </w:tc>
        <w:tc>
          <w:tcPr>
            <w:tcW w:w="5346" w:type="dxa"/>
            <w:vAlign w:val="center"/>
          </w:tcPr>
          <w:p w14:paraId="60951FD9" w14:textId="42A34E27" w:rsidR="00D25863" w:rsidRDefault="00D25863" w:rsidP="00D01370">
            <w:pPr>
              <w:contextualSpacing/>
              <w:jc w:val="left"/>
              <w:rPr>
                <w:rFonts w:eastAsiaTheme="minorHAnsi"/>
              </w:rPr>
            </w:pPr>
            <w:r>
              <w:rPr>
                <w:rFonts w:eastAsiaTheme="minorHAnsi"/>
              </w:rPr>
              <w:t xml:space="preserve">The </w:t>
            </w:r>
            <w:r w:rsidR="00222094">
              <w:rPr>
                <w:rFonts w:eastAsiaTheme="minorHAnsi"/>
              </w:rPr>
              <w:t xml:space="preserve">maximum </w:t>
            </w:r>
            <w:r>
              <w:rPr>
                <w:rFonts w:eastAsiaTheme="minorHAnsi"/>
              </w:rPr>
              <w:t>expected deviation from</w:t>
            </w:r>
            <w:r w:rsidR="00222094">
              <w:rPr>
                <w:rFonts w:eastAsiaTheme="minorHAnsi"/>
              </w:rPr>
              <w:t xml:space="preserve"> the average </w:t>
            </w:r>
            <w:r w:rsidR="00A46EF1">
              <w:rPr>
                <w:rFonts w:eastAsiaTheme="minorHAnsi"/>
              </w:rPr>
              <w:t xml:space="preserve">annualized expenditure </w:t>
            </w:r>
            <w:r w:rsidR="00222094">
              <w:rPr>
                <w:rFonts w:eastAsiaTheme="minorHAnsi"/>
              </w:rPr>
              <w:t xml:space="preserve">over </w:t>
            </w:r>
            <w:r w:rsidR="00D01370">
              <w:rPr>
                <w:rFonts w:eastAsiaTheme="minorHAnsi"/>
              </w:rPr>
              <w:t>all</w:t>
            </w:r>
            <w:r w:rsidR="00222094">
              <w:rPr>
                <w:rFonts w:eastAsiaTheme="minorHAnsi"/>
              </w:rPr>
              <w:t xml:space="preserve"> 31 placement days (the </w:t>
            </w:r>
            <w:r w:rsidR="00222094" w:rsidRPr="00222094">
              <w:rPr>
                <w:rFonts w:eastAsiaTheme="minorHAnsi"/>
                <w:i/>
              </w:rPr>
              <w:t>amplitude</w:t>
            </w:r>
            <w:r w:rsidR="00222094">
              <w:rPr>
                <w:rFonts w:eastAsiaTheme="minorHAnsi"/>
              </w:rPr>
              <w:t>)</w:t>
            </w:r>
          </w:p>
        </w:tc>
      </w:tr>
      <w:tr w:rsidR="00222094" w14:paraId="642B852B" w14:textId="77777777" w:rsidTr="00A46EF1">
        <w:trPr>
          <w:jc w:val="center"/>
        </w:trPr>
        <w:tc>
          <w:tcPr>
            <w:tcW w:w="468" w:type="dxa"/>
            <w:vAlign w:val="center"/>
          </w:tcPr>
          <w:p w14:paraId="472BD706" w14:textId="6A5FF0E2" w:rsidR="00222094" w:rsidRDefault="00222094" w:rsidP="00222094">
            <w:pPr>
              <w:contextualSpacing/>
              <w:jc w:val="left"/>
              <w:rPr>
                <w:rFonts w:eastAsiaTheme="minorHAnsi"/>
              </w:rPr>
            </w:pPr>
            <w:r>
              <w:rPr>
                <w:rFonts w:eastAsiaTheme="minorHAnsi"/>
              </w:rPr>
              <w:sym w:font="Symbol" w:char="F062"/>
            </w:r>
            <w:r>
              <w:rPr>
                <w:rFonts w:eastAsiaTheme="minorHAnsi"/>
                <w:vertAlign w:val="subscript"/>
              </w:rPr>
              <w:t>2</w:t>
            </w:r>
          </w:p>
        </w:tc>
        <w:tc>
          <w:tcPr>
            <w:tcW w:w="360" w:type="dxa"/>
            <w:vAlign w:val="center"/>
          </w:tcPr>
          <w:p w14:paraId="77E4D971" w14:textId="1F63ADA8" w:rsidR="00222094" w:rsidRDefault="00222094" w:rsidP="00222094">
            <w:pPr>
              <w:contextualSpacing/>
              <w:jc w:val="center"/>
              <w:rPr>
                <w:rFonts w:eastAsiaTheme="minorHAnsi"/>
              </w:rPr>
            </w:pPr>
            <w:r>
              <w:rPr>
                <w:rFonts w:eastAsiaTheme="minorHAnsi"/>
              </w:rPr>
              <w:t>=</w:t>
            </w:r>
          </w:p>
        </w:tc>
        <w:tc>
          <w:tcPr>
            <w:tcW w:w="5346" w:type="dxa"/>
            <w:vAlign w:val="center"/>
          </w:tcPr>
          <w:p w14:paraId="2176C335" w14:textId="1AD85C7A" w:rsidR="00222094" w:rsidRDefault="00222094" w:rsidP="002B089D">
            <w:pPr>
              <w:contextualSpacing/>
              <w:jc w:val="left"/>
              <w:rPr>
                <w:rFonts w:eastAsiaTheme="minorHAnsi"/>
              </w:rPr>
            </w:pPr>
            <w:r>
              <w:rPr>
                <w:rFonts w:eastAsiaTheme="minorHAnsi"/>
              </w:rPr>
              <w:t xml:space="preserve">The day of the month with peak expenditures (the </w:t>
            </w:r>
            <w:r w:rsidRPr="00222094">
              <w:rPr>
                <w:rFonts w:eastAsiaTheme="minorHAnsi"/>
                <w:i/>
              </w:rPr>
              <w:t>phase shift</w:t>
            </w:r>
            <w:r>
              <w:rPr>
                <w:rFonts w:eastAsiaTheme="minorHAnsi"/>
              </w:rPr>
              <w:t>)</w:t>
            </w:r>
          </w:p>
        </w:tc>
      </w:tr>
      <w:tr w:rsidR="00222094" w14:paraId="06A96FBC" w14:textId="77777777" w:rsidTr="00A46EF1">
        <w:trPr>
          <w:jc w:val="center"/>
        </w:trPr>
        <w:tc>
          <w:tcPr>
            <w:tcW w:w="468" w:type="dxa"/>
            <w:vAlign w:val="center"/>
          </w:tcPr>
          <w:p w14:paraId="74A0B64F" w14:textId="041EACCF" w:rsidR="00222094" w:rsidRDefault="00222094" w:rsidP="00222094">
            <w:pPr>
              <w:contextualSpacing/>
              <w:jc w:val="left"/>
              <w:rPr>
                <w:rFonts w:eastAsiaTheme="minorHAnsi"/>
              </w:rPr>
            </w:pPr>
            <w:r>
              <w:rPr>
                <w:rFonts w:eastAsiaTheme="minorHAnsi"/>
              </w:rPr>
              <w:sym w:font="Symbol" w:char="F065"/>
            </w:r>
            <w:r w:rsidRPr="00222094">
              <w:rPr>
                <w:rFonts w:eastAsiaTheme="minorHAnsi"/>
                <w:vertAlign w:val="subscript"/>
              </w:rPr>
              <w:t>t</w:t>
            </w:r>
          </w:p>
        </w:tc>
        <w:tc>
          <w:tcPr>
            <w:tcW w:w="360" w:type="dxa"/>
            <w:vAlign w:val="center"/>
          </w:tcPr>
          <w:p w14:paraId="547EDFEC" w14:textId="27D838DF" w:rsidR="00222094" w:rsidRDefault="00222094" w:rsidP="00222094">
            <w:pPr>
              <w:contextualSpacing/>
              <w:jc w:val="center"/>
              <w:rPr>
                <w:rFonts w:eastAsiaTheme="minorHAnsi"/>
              </w:rPr>
            </w:pPr>
            <w:r>
              <w:rPr>
                <w:rFonts w:eastAsiaTheme="minorHAnsi"/>
              </w:rPr>
              <w:t>=</w:t>
            </w:r>
          </w:p>
        </w:tc>
        <w:tc>
          <w:tcPr>
            <w:tcW w:w="5346" w:type="dxa"/>
            <w:vAlign w:val="center"/>
          </w:tcPr>
          <w:p w14:paraId="226137E1" w14:textId="791B9DD2" w:rsidR="00222094" w:rsidRDefault="00542E0B" w:rsidP="00542E0B">
            <w:pPr>
              <w:contextualSpacing/>
              <w:jc w:val="left"/>
              <w:rPr>
                <w:rFonts w:eastAsiaTheme="minorHAnsi"/>
              </w:rPr>
            </w:pPr>
            <w:r>
              <w:rPr>
                <w:rFonts w:eastAsiaTheme="minorHAnsi"/>
              </w:rPr>
              <w:t>The e</w:t>
            </w:r>
            <w:r w:rsidR="00222094">
              <w:rPr>
                <w:rFonts w:eastAsiaTheme="minorHAnsi"/>
              </w:rPr>
              <w:t>rror term.  This is the difference between the observed values and the modeled values.</w:t>
            </w:r>
          </w:p>
        </w:tc>
      </w:tr>
    </w:tbl>
    <w:p w14:paraId="27BC3F97" w14:textId="0881AAA8" w:rsidR="00A7348C" w:rsidRDefault="00FA1614" w:rsidP="00F633A0">
      <w:pPr>
        <w:contextualSpacing/>
        <w:rPr>
          <w:rFonts w:eastAsiaTheme="minorHAnsi"/>
        </w:rPr>
      </w:pPr>
      <w:r>
        <w:rPr>
          <w:rFonts w:eastAsiaTheme="minorHAnsi"/>
        </w:rPr>
        <w:t xml:space="preserve">This </w:t>
      </w:r>
      <w:r w:rsidR="00D01370">
        <w:rPr>
          <w:rFonts w:eastAsiaTheme="minorHAnsi"/>
        </w:rPr>
        <w:t xml:space="preserve">is a </w:t>
      </w:r>
      <w:r>
        <w:rPr>
          <w:rFonts w:eastAsiaTheme="minorHAnsi"/>
        </w:rPr>
        <w:t xml:space="preserve">cyclical model of expenditures </w:t>
      </w:r>
      <w:r w:rsidR="00D01370">
        <w:rPr>
          <w:rFonts w:eastAsiaTheme="minorHAnsi"/>
        </w:rPr>
        <w:t>with</w:t>
      </w:r>
      <w:r>
        <w:rPr>
          <w:rFonts w:eastAsiaTheme="minorHAnsi"/>
        </w:rPr>
        <w:t xml:space="preserve"> a period of 30.4 days</w:t>
      </w:r>
      <w:r w:rsidR="00CA12B0">
        <w:rPr>
          <w:rFonts w:eastAsiaTheme="minorHAnsi"/>
        </w:rPr>
        <w:t xml:space="preserve">.  </w:t>
      </w:r>
      <w:r w:rsidR="00542E0B">
        <w:rPr>
          <w:rFonts w:eastAsiaTheme="minorHAnsi"/>
        </w:rPr>
        <w:t>Except for the period, t</w:t>
      </w:r>
      <w:r>
        <w:rPr>
          <w:rFonts w:eastAsiaTheme="minorHAnsi"/>
        </w:rPr>
        <w:t xml:space="preserve">he rest of </w:t>
      </w:r>
      <w:r w:rsidR="00D01370">
        <w:rPr>
          <w:rFonts w:eastAsiaTheme="minorHAnsi"/>
        </w:rPr>
        <w:t>the model’s</w:t>
      </w:r>
      <w:r>
        <w:rPr>
          <w:rFonts w:eastAsiaTheme="minorHAnsi"/>
        </w:rPr>
        <w:t xml:space="preserve"> parameters </w:t>
      </w:r>
      <w:r w:rsidR="00CA12B0">
        <w:rPr>
          <w:rFonts w:eastAsiaTheme="minorHAnsi"/>
        </w:rPr>
        <w:t xml:space="preserve">are </w:t>
      </w:r>
      <w:r>
        <w:rPr>
          <w:rFonts w:eastAsiaTheme="minorHAnsi"/>
        </w:rPr>
        <w:t xml:space="preserve">estimated from the data using the method of least squares.  </w:t>
      </w:r>
      <w:r w:rsidR="00542E0B">
        <w:rPr>
          <w:rFonts w:eastAsiaTheme="minorHAnsi"/>
        </w:rPr>
        <w:t xml:space="preserve">The model focuses on a diary’s </w:t>
      </w:r>
      <w:r w:rsidR="00542E0B" w:rsidRPr="00542E0B">
        <w:rPr>
          <w:rFonts w:eastAsiaTheme="minorHAnsi"/>
          <w:i/>
        </w:rPr>
        <w:t>placement day</w:t>
      </w:r>
      <w:r w:rsidR="00542E0B">
        <w:rPr>
          <w:rFonts w:eastAsiaTheme="minorHAnsi"/>
        </w:rPr>
        <w:t xml:space="preserve"> rather than a respondent</w:t>
      </w:r>
      <w:r w:rsidR="00B06F5F">
        <w:rPr>
          <w:rFonts w:eastAsiaTheme="minorHAnsi"/>
        </w:rPr>
        <w:t>’s</w:t>
      </w:r>
      <w:r w:rsidR="00542E0B">
        <w:rPr>
          <w:rFonts w:eastAsiaTheme="minorHAnsi"/>
        </w:rPr>
        <w:t xml:space="preserve"> </w:t>
      </w:r>
      <w:r w:rsidR="00542E0B" w:rsidRPr="00B06F5F">
        <w:rPr>
          <w:rFonts w:eastAsiaTheme="minorHAnsi"/>
          <w:i/>
        </w:rPr>
        <w:t xml:space="preserve">expenditure </w:t>
      </w:r>
      <w:r w:rsidR="00B06F5F" w:rsidRPr="00B06F5F">
        <w:rPr>
          <w:rFonts w:eastAsiaTheme="minorHAnsi"/>
          <w:i/>
        </w:rPr>
        <w:t>day</w:t>
      </w:r>
      <w:r w:rsidR="00B06F5F">
        <w:rPr>
          <w:rFonts w:eastAsiaTheme="minorHAnsi"/>
        </w:rPr>
        <w:t xml:space="preserve"> </w:t>
      </w:r>
      <w:r w:rsidR="00542E0B">
        <w:rPr>
          <w:rFonts w:eastAsiaTheme="minorHAnsi"/>
        </w:rPr>
        <w:t xml:space="preserve">because we have control over </w:t>
      </w:r>
      <w:r w:rsidR="00661401">
        <w:rPr>
          <w:rFonts w:eastAsiaTheme="minorHAnsi"/>
        </w:rPr>
        <w:t>the placement day</w:t>
      </w:r>
      <w:r w:rsidR="00542E0B">
        <w:rPr>
          <w:rFonts w:eastAsiaTheme="minorHAnsi"/>
        </w:rPr>
        <w:t>.  T</w:t>
      </w:r>
      <w:r w:rsidR="007C24CC">
        <w:rPr>
          <w:rFonts w:eastAsiaTheme="minorHAnsi"/>
        </w:rPr>
        <w:t>h</w:t>
      </w:r>
      <w:r w:rsidR="00B06F5F">
        <w:rPr>
          <w:rFonts w:eastAsiaTheme="minorHAnsi"/>
        </w:rPr>
        <w:t>en th</w:t>
      </w:r>
      <w:r w:rsidR="00D01370">
        <w:rPr>
          <w:rFonts w:eastAsiaTheme="minorHAnsi"/>
        </w:rPr>
        <w:t>is is the</w:t>
      </w:r>
      <w:r w:rsidR="007C24CC">
        <w:rPr>
          <w:rFonts w:eastAsiaTheme="minorHAnsi"/>
        </w:rPr>
        <w:t xml:space="preserve"> R-squared statistic</w:t>
      </w:r>
      <w:r w:rsidR="00D511F3">
        <w:rPr>
          <w:rFonts w:eastAsiaTheme="minorHAnsi"/>
        </w:rPr>
        <w:t xml:space="preserve"> </w:t>
      </w:r>
      <w:r w:rsidR="00D01370">
        <w:rPr>
          <w:rFonts w:eastAsiaTheme="minorHAnsi"/>
        </w:rPr>
        <w:t xml:space="preserve">used to </w:t>
      </w:r>
      <w:r w:rsidR="00D511F3">
        <w:rPr>
          <w:rFonts w:eastAsiaTheme="minorHAnsi"/>
        </w:rPr>
        <w:t>measure the strength of the monthly cycles:</w:t>
      </w:r>
    </w:p>
    <w:p w14:paraId="29D289E4" w14:textId="77777777" w:rsidR="00D511F3" w:rsidRPr="0050778B" w:rsidRDefault="00FA1614" w:rsidP="00D511F3">
      <w:pPr>
        <w:autoSpaceDE w:val="0"/>
        <w:autoSpaceDN w:val="0"/>
        <w:adjustRightInd w:val="0"/>
        <w:jc w:val="center"/>
        <w:rPr>
          <w:shd w:val="clear" w:color="auto" w:fill="FFFFFF"/>
        </w:rPr>
      </w:pPr>
      <w:r w:rsidRPr="00D511F3">
        <w:rPr>
          <w:position w:val="-52"/>
        </w:rPr>
        <w:object w:dxaOrig="4520" w:dyaOrig="1140" w14:anchorId="758FD45A">
          <v:shape id="_x0000_i1026" type="#_x0000_t75" style="width:223.5pt;height:57.6pt" o:ole="">
            <v:imagedata r:id="rId12" o:title=""/>
          </v:shape>
          <o:OLEObject Type="Embed" ProgID="Equation.3" ShapeID="_x0000_i1026" DrawAspect="Content" ObjectID="_1492236294" r:id="rId13"/>
        </w:object>
      </w:r>
    </w:p>
    <w:p w14:paraId="65215E59" w14:textId="0E2F9065" w:rsidR="00D01370" w:rsidRDefault="00B06F5F" w:rsidP="00F633A0">
      <w:pPr>
        <w:contextualSpacing/>
        <w:rPr>
          <w:rFonts w:eastAsiaTheme="minorHAnsi"/>
        </w:rPr>
      </w:pPr>
      <w:r>
        <w:rPr>
          <w:rFonts w:eastAsiaTheme="minorHAnsi"/>
        </w:rPr>
        <w:t xml:space="preserve">The numerator is the variance of the data assuming expenditures follow a cosine </w:t>
      </w:r>
      <w:r w:rsidR="009620DF">
        <w:rPr>
          <w:rFonts w:eastAsiaTheme="minorHAnsi"/>
        </w:rPr>
        <w:t>function</w:t>
      </w:r>
      <w:r w:rsidR="00193475">
        <w:rPr>
          <w:rFonts w:eastAsiaTheme="minorHAnsi"/>
        </w:rPr>
        <w:t>;</w:t>
      </w:r>
      <w:r>
        <w:rPr>
          <w:rFonts w:eastAsiaTheme="minorHAnsi"/>
        </w:rPr>
        <w:t xml:space="preserve"> the denominator is the variance of the data assuming expenditures are constant throughout the month</w:t>
      </w:r>
      <w:r w:rsidR="00193475">
        <w:rPr>
          <w:rFonts w:eastAsiaTheme="minorHAnsi"/>
        </w:rPr>
        <w:t>; and on</w:t>
      </w:r>
      <w:r w:rsidR="00661401">
        <w:rPr>
          <w:rFonts w:eastAsiaTheme="minorHAnsi"/>
        </w:rPr>
        <w:t xml:space="preserve">e minus the ratio is the percent of variance explained by the cosine </w:t>
      </w:r>
      <w:r w:rsidR="009620DF">
        <w:rPr>
          <w:rFonts w:eastAsiaTheme="minorHAnsi"/>
        </w:rPr>
        <w:t>function</w:t>
      </w:r>
      <w:r w:rsidR="00661401">
        <w:rPr>
          <w:rFonts w:eastAsiaTheme="minorHAnsi"/>
        </w:rPr>
        <w:t>.</w:t>
      </w:r>
    </w:p>
    <w:p w14:paraId="45D075ED" w14:textId="77777777" w:rsidR="00B06F5F" w:rsidRDefault="00B06F5F" w:rsidP="00F633A0">
      <w:pPr>
        <w:contextualSpacing/>
        <w:rPr>
          <w:rFonts w:eastAsiaTheme="minorHAnsi"/>
        </w:rPr>
      </w:pPr>
    </w:p>
    <w:p w14:paraId="55FA04FE" w14:textId="77777777" w:rsidR="00A82E8A" w:rsidRDefault="00A82E8A" w:rsidP="00F633A0">
      <w:pPr>
        <w:contextualSpacing/>
        <w:rPr>
          <w:rFonts w:eastAsiaTheme="minorHAnsi"/>
        </w:rPr>
      </w:pPr>
    </w:p>
    <w:p w14:paraId="60BB022F" w14:textId="3E5264B7" w:rsidR="00A5420B" w:rsidRPr="00A5420B" w:rsidRDefault="00A5420B" w:rsidP="00F633A0">
      <w:pPr>
        <w:contextualSpacing/>
        <w:rPr>
          <w:rFonts w:eastAsiaTheme="minorHAnsi"/>
          <w:b/>
          <w:u w:val="single"/>
        </w:rPr>
      </w:pPr>
      <w:r w:rsidRPr="00A5420B">
        <w:rPr>
          <w:rFonts w:eastAsiaTheme="minorHAnsi"/>
          <w:b/>
          <w:u w:val="single"/>
        </w:rPr>
        <w:t>UCCs with the Strongest Monthly Expenditure Cycles</w:t>
      </w:r>
    </w:p>
    <w:p w14:paraId="30F63FB1" w14:textId="42ADF6E3" w:rsidR="00D01370" w:rsidRDefault="00D01370" w:rsidP="00F633A0">
      <w:pPr>
        <w:contextualSpacing/>
        <w:rPr>
          <w:rFonts w:eastAsiaTheme="minorHAnsi"/>
        </w:rPr>
      </w:pPr>
      <w:r>
        <w:rPr>
          <w:rFonts w:eastAsiaTheme="minorHAnsi"/>
        </w:rPr>
        <w:lastRenderedPageBreak/>
        <w:t xml:space="preserve">Based on </w:t>
      </w:r>
      <w:r w:rsidR="00A46EF1">
        <w:rPr>
          <w:rFonts w:eastAsiaTheme="minorHAnsi"/>
        </w:rPr>
        <w:t xml:space="preserve">the </w:t>
      </w:r>
      <w:r>
        <w:rPr>
          <w:rFonts w:eastAsiaTheme="minorHAnsi"/>
        </w:rPr>
        <w:t>R-squared statistic</w:t>
      </w:r>
      <w:r w:rsidR="00CA12B0">
        <w:rPr>
          <w:rFonts w:eastAsiaTheme="minorHAnsi"/>
        </w:rPr>
        <w:t xml:space="preserve">, these </w:t>
      </w:r>
      <w:r>
        <w:rPr>
          <w:rFonts w:eastAsiaTheme="minorHAnsi"/>
        </w:rPr>
        <w:t xml:space="preserve">are the UCCs </w:t>
      </w:r>
      <w:r w:rsidR="00C44222">
        <w:rPr>
          <w:rFonts w:eastAsiaTheme="minorHAnsi"/>
        </w:rPr>
        <w:t>with the strongest</w:t>
      </w:r>
      <w:r>
        <w:rPr>
          <w:rFonts w:eastAsiaTheme="minorHAnsi"/>
        </w:rPr>
        <w:t xml:space="preserve"> monthly </w:t>
      </w:r>
      <w:r w:rsidR="00CA12B0">
        <w:rPr>
          <w:rFonts w:eastAsiaTheme="minorHAnsi"/>
        </w:rPr>
        <w:t xml:space="preserve">expenditure </w:t>
      </w:r>
      <w:r>
        <w:rPr>
          <w:rFonts w:eastAsiaTheme="minorHAnsi"/>
        </w:rPr>
        <w:t>cycles:</w:t>
      </w:r>
    </w:p>
    <w:p w14:paraId="079FE137" w14:textId="77777777" w:rsidR="00ED522B" w:rsidRDefault="00ED522B" w:rsidP="00ED522B">
      <w:pPr>
        <w:autoSpaceDE w:val="0"/>
        <w:autoSpaceDN w:val="0"/>
        <w:adjustRightInd w:val="0"/>
      </w:pPr>
    </w:p>
    <w:tbl>
      <w:tblPr>
        <w:tblStyle w:val="TableGrid"/>
        <w:tblW w:w="9648" w:type="dxa"/>
        <w:jc w:val="center"/>
        <w:tblBorders>
          <w:insideH w:val="none" w:sz="0" w:space="0" w:color="auto"/>
          <w:insideV w:val="none" w:sz="0" w:space="0" w:color="auto"/>
        </w:tblBorders>
        <w:tblLayout w:type="fixed"/>
        <w:tblLook w:val="04A0" w:firstRow="1" w:lastRow="0" w:firstColumn="1" w:lastColumn="0" w:noHBand="0" w:noVBand="1"/>
      </w:tblPr>
      <w:tblGrid>
        <w:gridCol w:w="3348"/>
        <w:gridCol w:w="666"/>
        <w:gridCol w:w="900"/>
        <w:gridCol w:w="900"/>
        <w:gridCol w:w="990"/>
        <w:gridCol w:w="9"/>
        <w:gridCol w:w="891"/>
        <w:gridCol w:w="900"/>
        <w:gridCol w:w="1044"/>
      </w:tblGrid>
      <w:tr w:rsidR="00070EF3" w:rsidRPr="004E14A8" w14:paraId="1CE0699C" w14:textId="77777777" w:rsidTr="00781A86">
        <w:trPr>
          <w:jc w:val="center"/>
        </w:trPr>
        <w:tc>
          <w:tcPr>
            <w:tcW w:w="9648" w:type="dxa"/>
            <w:gridSpan w:val="9"/>
            <w:vAlign w:val="center"/>
          </w:tcPr>
          <w:p w14:paraId="708081FB" w14:textId="77777777" w:rsidR="00070EF3" w:rsidRPr="00F24D3E" w:rsidRDefault="00070EF3" w:rsidP="00070EF3">
            <w:pPr>
              <w:contextualSpacing/>
              <w:jc w:val="center"/>
              <w:rPr>
                <w:rFonts w:eastAsiaTheme="minorHAnsi"/>
                <w:b/>
                <w:sz w:val="24"/>
                <w:szCs w:val="24"/>
              </w:rPr>
            </w:pPr>
          </w:p>
          <w:p w14:paraId="0D077CDD" w14:textId="5F5F4E60" w:rsidR="00070EF3" w:rsidRPr="00F24D3E" w:rsidRDefault="00070EF3" w:rsidP="00070EF3">
            <w:pPr>
              <w:contextualSpacing/>
              <w:jc w:val="center"/>
              <w:rPr>
                <w:rFonts w:eastAsiaTheme="minorHAnsi"/>
                <w:b/>
                <w:sz w:val="24"/>
                <w:szCs w:val="24"/>
              </w:rPr>
            </w:pPr>
            <w:r w:rsidRPr="00F24D3E">
              <w:rPr>
                <w:rFonts w:eastAsiaTheme="minorHAnsi"/>
                <w:b/>
                <w:sz w:val="24"/>
                <w:szCs w:val="24"/>
              </w:rPr>
              <w:t xml:space="preserve">Top </w:t>
            </w:r>
            <w:r>
              <w:rPr>
                <w:rFonts w:eastAsiaTheme="minorHAnsi"/>
                <w:b/>
                <w:sz w:val="24"/>
                <w:szCs w:val="24"/>
              </w:rPr>
              <w:t>2</w:t>
            </w:r>
            <w:r w:rsidRPr="00F24D3E">
              <w:rPr>
                <w:rFonts w:eastAsiaTheme="minorHAnsi"/>
                <w:b/>
                <w:sz w:val="24"/>
                <w:szCs w:val="24"/>
              </w:rPr>
              <w:t>0 UCCs with the Strongest Monthly Expenditure Cycles</w:t>
            </w:r>
          </w:p>
          <w:p w14:paraId="734DD55E" w14:textId="77777777" w:rsidR="00070EF3" w:rsidRPr="00F24D3E" w:rsidRDefault="00070EF3" w:rsidP="00070EF3">
            <w:pPr>
              <w:contextualSpacing/>
              <w:jc w:val="center"/>
              <w:rPr>
                <w:rFonts w:eastAsiaTheme="minorHAnsi"/>
                <w:b/>
                <w:sz w:val="24"/>
                <w:szCs w:val="24"/>
              </w:rPr>
            </w:pPr>
            <w:r w:rsidRPr="00F24D3E">
              <w:rPr>
                <w:rFonts w:eastAsiaTheme="minorHAnsi"/>
                <w:b/>
                <w:sz w:val="24"/>
                <w:szCs w:val="24"/>
              </w:rPr>
              <w:t>(Highest R-Squared Statistics)</w:t>
            </w:r>
          </w:p>
          <w:p w14:paraId="0356329D" w14:textId="68403E77" w:rsidR="00070EF3" w:rsidRPr="004E14A8" w:rsidRDefault="00070EF3" w:rsidP="00781A86">
            <w:pPr>
              <w:autoSpaceDE w:val="0"/>
              <w:autoSpaceDN w:val="0"/>
              <w:adjustRightInd w:val="0"/>
              <w:jc w:val="center"/>
              <w:rPr>
                <w:b/>
                <w:sz w:val="16"/>
                <w:szCs w:val="16"/>
              </w:rPr>
            </w:pPr>
          </w:p>
        </w:tc>
      </w:tr>
      <w:tr w:rsidR="004E14A8" w:rsidRPr="004E14A8" w14:paraId="2FC84C20" w14:textId="77777777" w:rsidTr="007033F9">
        <w:trPr>
          <w:jc w:val="center"/>
        </w:trPr>
        <w:tc>
          <w:tcPr>
            <w:tcW w:w="3348" w:type="dxa"/>
            <w:tcBorders>
              <w:bottom w:val="nil"/>
            </w:tcBorders>
            <w:vAlign w:val="center"/>
          </w:tcPr>
          <w:p w14:paraId="3126646A" w14:textId="5E420EF6" w:rsidR="004E14A8" w:rsidRPr="004E14A8" w:rsidRDefault="004E14A8" w:rsidP="004E14A8">
            <w:pPr>
              <w:autoSpaceDE w:val="0"/>
              <w:autoSpaceDN w:val="0"/>
              <w:adjustRightInd w:val="0"/>
              <w:jc w:val="left"/>
              <w:rPr>
                <w:b/>
                <w:sz w:val="16"/>
                <w:szCs w:val="16"/>
              </w:rPr>
            </w:pPr>
          </w:p>
        </w:tc>
        <w:tc>
          <w:tcPr>
            <w:tcW w:w="666" w:type="dxa"/>
            <w:tcBorders>
              <w:bottom w:val="nil"/>
            </w:tcBorders>
            <w:vAlign w:val="center"/>
          </w:tcPr>
          <w:p w14:paraId="28E6FBF8" w14:textId="4540B3E4" w:rsidR="004E14A8" w:rsidRPr="004E14A8" w:rsidRDefault="004E14A8" w:rsidP="004E14A8">
            <w:pPr>
              <w:autoSpaceDE w:val="0"/>
              <w:autoSpaceDN w:val="0"/>
              <w:adjustRightInd w:val="0"/>
              <w:jc w:val="center"/>
              <w:rPr>
                <w:b/>
                <w:sz w:val="16"/>
                <w:szCs w:val="16"/>
              </w:rPr>
            </w:pPr>
          </w:p>
        </w:tc>
        <w:tc>
          <w:tcPr>
            <w:tcW w:w="2790" w:type="dxa"/>
            <w:gridSpan w:val="3"/>
            <w:tcBorders>
              <w:bottom w:val="nil"/>
            </w:tcBorders>
            <w:vAlign w:val="center"/>
          </w:tcPr>
          <w:p w14:paraId="4BBBDE30" w14:textId="120B23B0" w:rsidR="004E14A8" w:rsidRPr="004E14A8" w:rsidRDefault="004E14A8" w:rsidP="004E14A8">
            <w:pPr>
              <w:autoSpaceDE w:val="0"/>
              <w:autoSpaceDN w:val="0"/>
              <w:adjustRightInd w:val="0"/>
              <w:jc w:val="center"/>
              <w:rPr>
                <w:b/>
                <w:sz w:val="16"/>
                <w:szCs w:val="16"/>
              </w:rPr>
            </w:pPr>
            <w:r w:rsidRPr="004E14A8">
              <w:rPr>
                <w:b/>
                <w:i/>
                <w:sz w:val="16"/>
                <w:szCs w:val="16"/>
                <w:u w:val="single"/>
              </w:rPr>
              <w:t>Earliest</w:t>
            </w:r>
            <w:r w:rsidRPr="004E14A8">
              <w:rPr>
                <w:b/>
                <w:sz w:val="16"/>
                <w:szCs w:val="16"/>
              </w:rPr>
              <w:t xml:space="preserve"> Placement Day</w:t>
            </w:r>
          </w:p>
        </w:tc>
        <w:tc>
          <w:tcPr>
            <w:tcW w:w="2844" w:type="dxa"/>
            <w:gridSpan w:val="4"/>
            <w:tcBorders>
              <w:bottom w:val="nil"/>
            </w:tcBorders>
            <w:vAlign w:val="center"/>
          </w:tcPr>
          <w:p w14:paraId="0BDCC6EE" w14:textId="5064D308" w:rsidR="004E14A8" w:rsidRPr="004E14A8" w:rsidRDefault="004E14A8" w:rsidP="004E14A8">
            <w:pPr>
              <w:autoSpaceDE w:val="0"/>
              <w:autoSpaceDN w:val="0"/>
              <w:adjustRightInd w:val="0"/>
              <w:jc w:val="center"/>
              <w:rPr>
                <w:b/>
                <w:sz w:val="16"/>
                <w:szCs w:val="16"/>
              </w:rPr>
            </w:pPr>
            <w:r w:rsidRPr="004E14A8">
              <w:rPr>
                <w:b/>
                <w:i/>
                <w:sz w:val="16"/>
                <w:szCs w:val="16"/>
                <w:u w:val="single"/>
              </w:rPr>
              <w:t>Actual</w:t>
            </w:r>
            <w:r w:rsidRPr="004E14A8">
              <w:rPr>
                <w:b/>
                <w:sz w:val="16"/>
                <w:szCs w:val="16"/>
              </w:rPr>
              <w:t xml:space="preserve"> Placement Day</w:t>
            </w:r>
          </w:p>
        </w:tc>
      </w:tr>
      <w:tr w:rsidR="00070EF3" w:rsidRPr="004E14A8" w14:paraId="7F3FFC2C" w14:textId="77777777" w:rsidTr="007033F9">
        <w:trPr>
          <w:jc w:val="center"/>
        </w:trPr>
        <w:tc>
          <w:tcPr>
            <w:tcW w:w="3348" w:type="dxa"/>
            <w:tcBorders>
              <w:top w:val="nil"/>
              <w:bottom w:val="single" w:sz="4" w:space="0" w:color="auto"/>
            </w:tcBorders>
            <w:vAlign w:val="center"/>
          </w:tcPr>
          <w:p w14:paraId="38F531C3" w14:textId="0A981FED" w:rsidR="004E14A8" w:rsidRPr="007033F9" w:rsidRDefault="00070EF3" w:rsidP="00070EF3">
            <w:pPr>
              <w:autoSpaceDE w:val="0"/>
              <w:autoSpaceDN w:val="0"/>
              <w:adjustRightInd w:val="0"/>
              <w:jc w:val="left"/>
              <w:rPr>
                <w:sz w:val="16"/>
                <w:szCs w:val="16"/>
              </w:rPr>
            </w:pPr>
            <w:r w:rsidRPr="007033F9">
              <w:rPr>
                <w:sz w:val="16"/>
                <w:szCs w:val="16"/>
              </w:rPr>
              <w:t>UCC</w:t>
            </w:r>
          </w:p>
        </w:tc>
        <w:tc>
          <w:tcPr>
            <w:tcW w:w="666" w:type="dxa"/>
            <w:tcBorders>
              <w:top w:val="nil"/>
              <w:bottom w:val="single" w:sz="4" w:space="0" w:color="auto"/>
            </w:tcBorders>
            <w:vAlign w:val="center"/>
          </w:tcPr>
          <w:p w14:paraId="3182DB7C" w14:textId="4EFE1B8C" w:rsidR="004E14A8" w:rsidRPr="007033F9" w:rsidRDefault="004E14A8" w:rsidP="004E14A8">
            <w:pPr>
              <w:autoSpaceDE w:val="0"/>
              <w:autoSpaceDN w:val="0"/>
              <w:adjustRightInd w:val="0"/>
              <w:jc w:val="center"/>
              <w:rPr>
                <w:sz w:val="16"/>
                <w:szCs w:val="16"/>
              </w:rPr>
            </w:pPr>
            <w:r w:rsidRPr="007033F9">
              <w:rPr>
                <w:sz w:val="16"/>
                <w:szCs w:val="16"/>
              </w:rPr>
              <w:t>Source</w:t>
            </w:r>
          </w:p>
        </w:tc>
        <w:tc>
          <w:tcPr>
            <w:tcW w:w="900" w:type="dxa"/>
            <w:tcBorders>
              <w:top w:val="nil"/>
              <w:bottom w:val="single" w:sz="4" w:space="0" w:color="auto"/>
            </w:tcBorders>
            <w:vAlign w:val="center"/>
          </w:tcPr>
          <w:p w14:paraId="042AEF21" w14:textId="41517388" w:rsidR="004E14A8" w:rsidRPr="004E14A8" w:rsidRDefault="004E14A8" w:rsidP="004E14A8">
            <w:pPr>
              <w:autoSpaceDE w:val="0"/>
              <w:autoSpaceDN w:val="0"/>
              <w:adjustRightInd w:val="0"/>
              <w:jc w:val="center"/>
              <w:rPr>
                <w:b/>
                <w:sz w:val="14"/>
                <w:szCs w:val="14"/>
              </w:rPr>
            </w:pPr>
            <w:r w:rsidRPr="004E14A8">
              <w:rPr>
                <w:b/>
                <w:sz w:val="14"/>
                <w:szCs w:val="14"/>
              </w:rPr>
              <w:t>WEEKI=1</w:t>
            </w:r>
          </w:p>
        </w:tc>
        <w:tc>
          <w:tcPr>
            <w:tcW w:w="900" w:type="dxa"/>
            <w:tcBorders>
              <w:top w:val="nil"/>
              <w:bottom w:val="single" w:sz="4" w:space="0" w:color="auto"/>
            </w:tcBorders>
            <w:vAlign w:val="center"/>
          </w:tcPr>
          <w:p w14:paraId="7E24789C" w14:textId="1D093BFA" w:rsidR="004E14A8" w:rsidRPr="004E14A8" w:rsidRDefault="004E14A8" w:rsidP="004E14A8">
            <w:pPr>
              <w:autoSpaceDE w:val="0"/>
              <w:autoSpaceDN w:val="0"/>
              <w:adjustRightInd w:val="0"/>
              <w:jc w:val="center"/>
              <w:rPr>
                <w:sz w:val="14"/>
                <w:szCs w:val="14"/>
              </w:rPr>
            </w:pPr>
            <w:r w:rsidRPr="004E14A8">
              <w:rPr>
                <w:sz w:val="14"/>
                <w:szCs w:val="14"/>
              </w:rPr>
              <w:t>WEEKI=2</w:t>
            </w:r>
          </w:p>
        </w:tc>
        <w:tc>
          <w:tcPr>
            <w:tcW w:w="999" w:type="dxa"/>
            <w:gridSpan w:val="2"/>
            <w:tcBorders>
              <w:top w:val="nil"/>
              <w:bottom w:val="single" w:sz="4" w:space="0" w:color="auto"/>
            </w:tcBorders>
            <w:vAlign w:val="center"/>
          </w:tcPr>
          <w:p w14:paraId="5833FEA4" w14:textId="5D2EC025" w:rsidR="004E14A8" w:rsidRPr="004E14A8" w:rsidRDefault="004E14A8" w:rsidP="00070EF3">
            <w:pPr>
              <w:autoSpaceDE w:val="0"/>
              <w:autoSpaceDN w:val="0"/>
              <w:adjustRightInd w:val="0"/>
              <w:jc w:val="center"/>
              <w:rPr>
                <w:sz w:val="14"/>
                <w:szCs w:val="14"/>
              </w:rPr>
            </w:pPr>
            <w:r w:rsidRPr="004E14A8">
              <w:rPr>
                <w:sz w:val="14"/>
                <w:szCs w:val="14"/>
              </w:rPr>
              <w:t>WEEKI=1+2</w:t>
            </w:r>
          </w:p>
        </w:tc>
        <w:tc>
          <w:tcPr>
            <w:tcW w:w="891" w:type="dxa"/>
            <w:tcBorders>
              <w:top w:val="nil"/>
              <w:bottom w:val="single" w:sz="4" w:space="0" w:color="auto"/>
            </w:tcBorders>
            <w:vAlign w:val="center"/>
          </w:tcPr>
          <w:p w14:paraId="5DBCD116" w14:textId="7D4B4C04" w:rsidR="004E14A8" w:rsidRPr="004E14A8" w:rsidRDefault="004E14A8" w:rsidP="004E14A8">
            <w:pPr>
              <w:autoSpaceDE w:val="0"/>
              <w:autoSpaceDN w:val="0"/>
              <w:adjustRightInd w:val="0"/>
              <w:jc w:val="center"/>
              <w:rPr>
                <w:sz w:val="14"/>
                <w:szCs w:val="14"/>
              </w:rPr>
            </w:pPr>
            <w:r w:rsidRPr="004E14A8">
              <w:rPr>
                <w:sz w:val="14"/>
                <w:szCs w:val="14"/>
              </w:rPr>
              <w:t>WEEKI=1</w:t>
            </w:r>
          </w:p>
        </w:tc>
        <w:tc>
          <w:tcPr>
            <w:tcW w:w="900" w:type="dxa"/>
            <w:tcBorders>
              <w:top w:val="nil"/>
              <w:bottom w:val="single" w:sz="4" w:space="0" w:color="auto"/>
            </w:tcBorders>
            <w:vAlign w:val="center"/>
          </w:tcPr>
          <w:p w14:paraId="2FAE2E55" w14:textId="4CB01E21" w:rsidR="004E14A8" w:rsidRPr="004E14A8" w:rsidRDefault="004E14A8" w:rsidP="004E14A8">
            <w:pPr>
              <w:autoSpaceDE w:val="0"/>
              <w:autoSpaceDN w:val="0"/>
              <w:adjustRightInd w:val="0"/>
              <w:jc w:val="center"/>
              <w:rPr>
                <w:sz w:val="14"/>
                <w:szCs w:val="14"/>
              </w:rPr>
            </w:pPr>
            <w:r w:rsidRPr="004E14A8">
              <w:rPr>
                <w:sz w:val="14"/>
                <w:szCs w:val="14"/>
              </w:rPr>
              <w:t>WEEKI=2</w:t>
            </w:r>
          </w:p>
        </w:tc>
        <w:tc>
          <w:tcPr>
            <w:tcW w:w="1044" w:type="dxa"/>
            <w:tcBorders>
              <w:top w:val="nil"/>
              <w:bottom w:val="single" w:sz="4" w:space="0" w:color="auto"/>
            </w:tcBorders>
            <w:vAlign w:val="center"/>
          </w:tcPr>
          <w:p w14:paraId="48343797" w14:textId="1B80A864" w:rsidR="004E14A8" w:rsidRPr="004E14A8" w:rsidRDefault="004E14A8" w:rsidP="004E14A8">
            <w:pPr>
              <w:autoSpaceDE w:val="0"/>
              <w:autoSpaceDN w:val="0"/>
              <w:adjustRightInd w:val="0"/>
              <w:jc w:val="center"/>
              <w:rPr>
                <w:sz w:val="14"/>
                <w:szCs w:val="14"/>
              </w:rPr>
            </w:pPr>
            <w:r w:rsidRPr="004E14A8">
              <w:rPr>
                <w:sz w:val="14"/>
                <w:szCs w:val="14"/>
              </w:rPr>
              <w:t>WEEKI=1+2</w:t>
            </w:r>
          </w:p>
        </w:tc>
      </w:tr>
      <w:tr w:rsidR="00070EF3" w:rsidRPr="00331AC4" w14:paraId="156221ED" w14:textId="77777777" w:rsidTr="007033F9">
        <w:trPr>
          <w:jc w:val="center"/>
        </w:trPr>
        <w:tc>
          <w:tcPr>
            <w:tcW w:w="3348" w:type="dxa"/>
            <w:tcBorders>
              <w:top w:val="single" w:sz="4" w:space="0" w:color="auto"/>
            </w:tcBorders>
            <w:vAlign w:val="center"/>
          </w:tcPr>
          <w:p w14:paraId="54BA2203" w14:textId="7F1F4D86" w:rsidR="004E14A8" w:rsidRPr="00331AC4" w:rsidRDefault="004E14A8" w:rsidP="004E14A8">
            <w:pPr>
              <w:autoSpaceDE w:val="0"/>
              <w:autoSpaceDN w:val="0"/>
              <w:adjustRightInd w:val="0"/>
              <w:jc w:val="left"/>
              <w:rPr>
                <w:sz w:val="16"/>
                <w:szCs w:val="16"/>
              </w:rPr>
            </w:pPr>
            <w:r w:rsidRPr="00331AC4">
              <w:rPr>
                <w:sz w:val="16"/>
                <w:szCs w:val="16"/>
              </w:rPr>
              <w:t>1.</w:t>
            </w:r>
            <w:r>
              <w:rPr>
                <w:sz w:val="16"/>
                <w:szCs w:val="16"/>
              </w:rPr>
              <w:t xml:space="preserve"> </w:t>
            </w:r>
            <w:r w:rsidRPr="00331AC4">
              <w:rPr>
                <w:sz w:val="16"/>
                <w:szCs w:val="16"/>
              </w:rPr>
              <w:t>210110</w:t>
            </w:r>
            <w:r>
              <w:rPr>
                <w:sz w:val="16"/>
                <w:szCs w:val="16"/>
              </w:rPr>
              <w:t xml:space="preserve"> Rent</w:t>
            </w:r>
          </w:p>
        </w:tc>
        <w:tc>
          <w:tcPr>
            <w:tcW w:w="666" w:type="dxa"/>
            <w:tcBorders>
              <w:top w:val="single" w:sz="4" w:space="0" w:color="auto"/>
              <w:bottom w:val="nil"/>
              <w:right w:val="single" w:sz="4" w:space="0" w:color="auto"/>
            </w:tcBorders>
            <w:vAlign w:val="center"/>
          </w:tcPr>
          <w:p w14:paraId="03B7BB03" w14:textId="735C369C" w:rsidR="004E14A8" w:rsidRPr="00331AC4" w:rsidRDefault="004E14A8" w:rsidP="004E14A8">
            <w:pPr>
              <w:autoSpaceDE w:val="0"/>
              <w:autoSpaceDN w:val="0"/>
              <w:adjustRightInd w:val="0"/>
              <w:jc w:val="center"/>
              <w:rPr>
                <w:sz w:val="16"/>
                <w:szCs w:val="16"/>
              </w:rPr>
            </w:pPr>
            <w:r w:rsidRPr="00331AC4">
              <w:rPr>
                <w:sz w:val="16"/>
                <w:szCs w:val="16"/>
              </w:rPr>
              <w:t>I</w:t>
            </w:r>
          </w:p>
        </w:tc>
        <w:tc>
          <w:tcPr>
            <w:tcW w:w="900" w:type="dxa"/>
            <w:tcBorders>
              <w:top w:val="single" w:sz="4" w:space="0" w:color="auto"/>
              <w:left w:val="single" w:sz="4" w:space="0" w:color="auto"/>
              <w:bottom w:val="nil"/>
            </w:tcBorders>
            <w:vAlign w:val="center"/>
          </w:tcPr>
          <w:p w14:paraId="3A8E2779" w14:textId="77777777" w:rsidR="004E14A8" w:rsidRPr="004E14A8" w:rsidRDefault="004E14A8" w:rsidP="004E14A8">
            <w:pPr>
              <w:autoSpaceDE w:val="0"/>
              <w:autoSpaceDN w:val="0"/>
              <w:adjustRightInd w:val="0"/>
              <w:jc w:val="center"/>
              <w:rPr>
                <w:b/>
                <w:sz w:val="16"/>
                <w:szCs w:val="16"/>
              </w:rPr>
            </w:pPr>
            <w:r w:rsidRPr="004E14A8">
              <w:rPr>
                <w:b/>
                <w:sz w:val="16"/>
                <w:szCs w:val="16"/>
              </w:rPr>
              <w:t>0.88</w:t>
            </w:r>
          </w:p>
        </w:tc>
        <w:tc>
          <w:tcPr>
            <w:tcW w:w="900" w:type="dxa"/>
            <w:tcBorders>
              <w:top w:val="single" w:sz="4" w:space="0" w:color="auto"/>
            </w:tcBorders>
            <w:vAlign w:val="center"/>
          </w:tcPr>
          <w:p w14:paraId="7A8D2E6F" w14:textId="77777777" w:rsidR="004E14A8" w:rsidRPr="00331AC4" w:rsidRDefault="004E14A8" w:rsidP="004E14A8">
            <w:pPr>
              <w:autoSpaceDE w:val="0"/>
              <w:autoSpaceDN w:val="0"/>
              <w:adjustRightInd w:val="0"/>
              <w:jc w:val="center"/>
              <w:rPr>
                <w:sz w:val="16"/>
                <w:szCs w:val="16"/>
              </w:rPr>
            </w:pPr>
            <w:r w:rsidRPr="00331AC4">
              <w:rPr>
                <w:sz w:val="16"/>
                <w:szCs w:val="16"/>
              </w:rPr>
              <w:t>0.81</w:t>
            </w:r>
          </w:p>
        </w:tc>
        <w:tc>
          <w:tcPr>
            <w:tcW w:w="999" w:type="dxa"/>
            <w:gridSpan w:val="2"/>
            <w:tcBorders>
              <w:top w:val="single" w:sz="4" w:space="0" w:color="auto"/>
              <w:bottom w:val="nil"/>
              <w:right w:val="single" w:sz="4" w:space="0" w:color="auto"/>
            </w:tcBorders>
            <w:vAlign w:val="center"/>
          </w:tcPr>
          <w:p w14:paraId="153B6498" w14:textId="77777777" w:rsidR="004E14A8" w:rsidRPr="00331AC4" w:rsidRDefault="004E14A8" w:rsidP="004E14A8">
            <w:pPr>
              <w:autoSpaceDE w:val="0"/>
              <w:autoSpaceDN w:val="0"/>
              <w:adjustRightInd w:val="0"/>
              <w:jc w:val="center"/>
              <w:rPr>
                <w:sz w:val="16"/>
                <w:szCs w:val="16"/>
              </w:rPr>
            </w:pPr>
            <w:r w:rsidRPr="00331AC4">
              <w:rPr>
                <w:sz w:val="16"/>
                <w:szCs w:val="16"/>
              </w:rPr>
              <w:t>0.86</w:t>
            </w:r>
          </w:p>
        </w:tc>
        <w:tc>
          <w:tcPr>
            <w:tcW w:w="891" w:type="dxa"/>
            <w:tcBorders>
              <w:top w:val="single" w:sz="4" w:space="0" w:color="auto"/>
              <w:left w:val="single" w:sz="4" w:space="0" w:color="auto"/>
              <w:bottom w:val="nil"/>
            </w:tcBorders>
            <w:vAlign w:val="center"/>
          </w:tcPr>
          <w:p w14:paraId="228ECFE5" w14:textId="77777777" w:rsidR="004E14A8" w:rsidRPr="00331AC4" w:rsidRDefault="004E14A8" w:rsidP="004E14A8">
            <w:pPr>
              <w:autoSpaceDE w:val="0"/>
              <w:autoSpaceDN w:val="0"/>
              <w:adjustRightInd w:val="0"/>
              <w:jc w:val="center"/>
              <w:rPr>
                <w:sz w:val="16"/>
                <w:szCs w:val="16"/>
              </w:rPr>
            </w:pPr>
            <w:r w:rsidRPr="00331AC4">
              <w:rPr>
                <w:sz w:val="16"/>
                <w:szCs w:val="16"/>
              </w:rPr>
              <w:t>0.81</w:t>
            </w:r>
          </w:p>
        </w:tc>
        <w:tc>
          <w:tcPr>
            <w:tcW w:w="900" w:type="dxa"/>
            <w:tcBorders>
              <w:top w:val="single" w:sz="4" w:space="0" w:color="auto"/>
            </w:tcBorders>
            <w:vAlign w:val="center"/>
          </w:tcPr>
          <w:p w14:paraId="5BCA5244" w14:textId="77777777" w:rsidR="004E14A8" w:rsidRPr="00331AC4" w:rsidRDefault="004E14A8" w:rsidP="004E14A8">
            <w:pPr>
              <w:autoSpaceDE w:val="0"/>
              <w:autoSpaceDN w:val="0"/>
              <w:adjustRightInd w:val="0"/>
              <w:jc w:val="center"/>
              <w:rPr>
                <w:sz w:val="16"/>
                <w:szCs w:val="16"/>
              </w:rPr>
            </w:pPr>
            <w:r w:rsidRPr="00331AC4">
              <w:rPr>
                <w:sz w:val="16"/>
                <w:szCs w:val="16"/>
              </w:rPr>
              <w:t>0.79</w:t>
            </w:r>
          </w:p>
        </w:tc>
        <w:tc>
          <w:tcPr>
            <w:tcW w:w="1044" w:type="dxa"/>
            <w:tcBorders>
              <w:top w:val="single" w:sz="4" w:space="0" w:color="auto"/>
            </w:tcBorders>
            <w:vAlign w:val="center"/>
          </w:tcPr>
          <w:p w14:paraId="7BC2DEE1" w14:textId="77777777" w:rsidR="004E14A8" w:rsidRPr="00331AC4" w:rsidRDefault="004E14A8" w:rsidP="004E14A8">
            <w:pPr>
              <w:autoSpaceDE w:val="0"/>
              <w:autoSpaceDN w:val="0"/>
              <w:adjustRightInd w:val="0"/>
              <w:jc w:val="center"/>
              <w:rPr>
                <w:sz w:val="16"/>
                <w:szCs w:val="16"/>
              </w:rPr>
            </w:pPr>
            <w:r w:rsidRPr="00331AC4">
              <w:rPr>
                <w:sz w:val="16"/>
                <w:szCs w:val="16"/>
              </w:rPr>
              <w:t>0.87</w:t>
            </w:r>
          </w:p>
        </w:tc>
      </w:tr>
      <w:tr w:rsidR="00070EF3" w:rsidRPr="00331AC4" w14:paraId="110C8A4D" w14:textId="77777777" w:rsidTr="007033F9">
        <w:trPr>
          <w:jc w:val="center"/>
        </w:trPr>
        <w:tc>
          <w:tcPr>
            <w:tcW w:w="3348" w:type="dxa"/>
            <w:vAlign w:val="center"/>
          </w:tcPr>
          <w:p w14:paraId="70BC365E" w14:textId="6D8968B7" w:rsidR="004E14A8" w:rsidRPr="00331AC4" w:rsidRDefault="004E14A8" w:rsidP="004E14A8">
            <w:pPr>
              <w:autoSpaceDE w:val="0"/>
              <w:autoSpaceDN w:val="0"/>
              <w:adjustRightInd w:val="0"/>
              <w:jc w:val="left"/>
              <w:rPr>
                <w:sz w:val="16"/>
                <w:szCs w:val="16"/>
              </w:rPr>
            </w:pPr>
            <w:r w:rsidRPr="00331AC4">
              <w:rPr>
                <w:sz w:val="16"/>
                <w:szCs w:val="16"/>
              </w:rPr>
              <w:t>2.</w:t>
            </w:r>
            <w:r>
              <w:rPr>
                <w:sz w:val="16"/>
                <w:szCs w:val="16"/>
              </w:rPr>
              <w:t xml:space="preserve"> </w:t>
            </w:r>
            <w:r w:rsidRPr="00331AC4">
              <w:rPr>
                <w:sz w:val="16"/>
                <w:szCs w:val="16"/>
              </w:rPr>
              <w:t>009000</w:t>
            </w:r>
            <w:r>
              <w:rPr>
                <w:sz w:val="16"/>
                <w:szCs w:val="16"/>
              </w:rPr>
              <w:t xml:space="preserve"> Mortgage</w:t>
            </w:r>
            <w:r w:rsidR="00781A86">
              <w:rPr>
                <w:sz w:val="16"/>
                <w:szCs w:val="16"/>
              </w:rPr>
              <w:t xml:space="preserve"> Payment</w:t>
            </w:r>
          </w:p>
        </w:tc>
        <w:tc>
          <w:tcPr>
            <w:tcW w:w="666" w:type="dxa"/>
            <w:tcBorders>
              <w:top w:val="nil"/>
              <w:bottom w:val="nil"/>
              <w:right w:val="single" w:sz="4" w:space="0" w:color="auto"/>
            </w:tcBorders>
            <w:vAlign w:val="center"/>
          </w:tcPr>
          <w:p w14:paraId="7F7EB9F8" w14:textId="6B7B6E44" w:rsidR="004E14A8" w:rsidRPr="00331AC4" w:rsidRDefault="007033F9" w:rsidP="004E14A8">
            <w:pPr>
              <w:autoSpaceDE w:val="0"/>
              <w:autoSpaceDN w:val="0"/>
              <w:adjustRightInd w:val="0"/>
              <w:jc w:val="center"/>
              <w:rPr>
                <w:sz w:val="16"/>
                <w:szCs w:val="16"/>
              </w:rPr>
            </w:pPr>
            <w:r>
              <w:rPr>
                <w:sz w:val="16"/>
                <w:szCs w:val="16"/>
              </w:rPr>
              <w:t>---</w:t>
            </w:r>
          </w:p>
        </w:tc>
        <w:tc>
          <w:tcPr>
            <w:tcW w:w="900" w:type="dxa"/>
            <w:tcBorders>
              <w:top w:val="nil"/>
              <w:left w:val="single" w:sz="4" w:space="0" w:color="auto"/>
              <w:bottom w:val="nil"/>
            </w:tcBorders>
            <w:vAlign w:val="center"/>
          </w:tcPr>
          <w:p w14:paraId="3BB148D1" w14:textId="77777777" w:rsidR="004E14A8" w:rsidRPr="004E14A8" w:rsidRDefault="004E14A8" w:rsidP="004E14A8">
            <w:pPr>
              <w:autoSpaceDE w:val="0"/>
              <w:autoSpaceDN w:val="0"/>
              <w:adjustRightInd w:val="0"/>
              <w:jc w:val="center"/>
              <w:rPr>
                <w:b/>
                <w:sz w:val="16"/>
                <w:szCs w:val="16"/>
              </w:rPr>
            </w:pPr>
            <w:r w:rsidRPr="004E14A8">
              <w:rPr>
                <w:b/>
                <w:sz w:val="16"/>
                <w:szCs w:val="16"/>
              </w:rPr>
              <w:t>0.73</w:t>
            </w:r>
          </w:p>
        </w:tc>
        <w:tc>
          <w:tcPr>
            <w:tcW w:w="900" w:type="dxa"/>
            <w:vAlign w:val="center"/>
          </w:tcPr>
          <w:p w14:paraId="1B435F28" w14:textId="77777777" w:rsidR="004E14A8" w:rsidRPr="00331AC4" w:rsidRDefault="004E14A8" w:rsidP="004E14A8">
            <w:pPr>
              <w:autoSpaceDE w:val="0"/>
              <w:autoSpaceDN w:val="0"/>
              <w:adjustRightInd w:val="0"/>
              <w:jc w:val="center"/>
              <w:rPr>
                <w:sz w:val="16"/>
                <w:szCs w:val="16"/>
              </w:rPr>
            </w:pPr>
            <w:r w:rsidRPr="00331AC4">
              <w:rPr>
                <w:sz w:val="16"/>
                <w:szCs w:val="16"/>
              </w:rPr>
              <w:t>0.64</w:t>
            </w:r>
          </w:p>
        </w:tc>
        <w:tc>
          <w:tcPr>
            <w:tcW w:w="999" w:type="dxa"/>
            <w:gridSpan w:val="2"/>
            <w:tcBorders>
              <w:top w:val="nil"/>
              <w:bottom w:val="nil"/>
              <w:right w:val="single" w:sz="4" w:space="0" w:color="auto"/>
            </w:tcBorders>
            <w:vAlign w:val="center"/>
          </w:tcPr>
          <w:p w14:paraId="02A64439" w14:textId="77777777" w:rsidR="004E14A8" w:rsidRPr="00331AC4" w:rsidRDefault="004E14A8" w:rsidP="004E14A8">
            <w:pPr>
              <w:autoSpaceDE w:val="0"/>
              <w:autoSpaceDN w:val="0"/>
              <w:adjustRightInd w:val="0"/>
              <w:jc w:val="center"/>
              <w:rPr>
                <w:sz w:val="16"/>
                <w:szCs w:val="16"/>
              </w:rPr>
            </w:pPr>
            <w:r w:rsidRPr="00331AC4">
              <w:rPr>
                <w:sz w:val="16"/>
                <w:szCs w:val="16"/>
              </w:rPr>
              <w:t>0.74</w:t>
            </w:r>
          </w:p>
        </w:tc>
        <w:tc>
          <w:tcPr>
            <w:tcW w:w="891" w:type="dxa"/>
            <w:tcBorders>
              <w:top w:val="nil"/>
              <w:left w:val="single" w:sz="4" w:space="0" w:color="auto"/>
              <w:bottom w:val="nil"/>
            </w:tcBorders>
            <w:vAlign w:val="center"/>
          </w:tcPr>
          <w:p w14:paraId="3F93E525" w14:textId="77777777" w:rsidR="004E14A8" w:rsidRPr="00331AC4" w:rsidRDefault="004E14A8" w:rsidP="004E14A8">
            <w:pPr>
              <w:autoSpaceDE w:val="0"/>
              <w:autoSpaceDN w:val="0"/>
              <w:adjustRightInd w:val="0"/>
              <w:jc w:val="center"/>
              <w:rPr>
                <w:sz w:val="16"/>
                <w:szCs w:val="16"/>
              </w:rPr>
            </w:pPr>
            <w:r w:rsidRPr="00331AC4">
              <w:rPr>
                <w:sz w:val="16"/>
                <w:szCs w:val="16"/>
              </w:rPr>
              <w:t>0.64</w:t>
            </w:r>
          </w:p>
        </w:tc>
        <w:tc>
          <w:tcPr>
            <w:tcW w:w="900" w:type="dxa"/>
            <w:vAlign w:val="center"/>
          </w:tcPr>
          <w:p w14:paraId="27CA9D41" w14:textId="77777777" w:rsidR="004E14A8" w:rsidRPr="00331AC4" w:rsidRDefault="004E14A8" w:rsidP="004E14A8">
            <w:pPr>
              <w:autoSpaceDE w:val="0"/>
              <w:autoSpaceDN w:val="0"/>
              <w:adjustRightInd w:val="0"/>
              <w:jc w:val="center"/>
              <w:rPr>
                <w:sz w:val="16"/>
                <w:szCs w:val="16"/>
              </w:rPr>
            </w:pPr>
            <w:r w:rsidRPr="00331AC4">
              <w:rPr>
                <w:sz w:val="16"/>
                <w:szCs w:val="16"/>
              </w:rPr>
              <w:t>0.67</w:t>
            </w:r>
          </w:p>
        </w:tc>
        <w:tc>
          <w:tcPr>
            <w:tcW w:w="1044" w:type="dxa"/>
            <w:vAlign w:val="center"/>
          </w:tcPr>
          <w:p w14:paraId="22FF84CE" w14:textId="77777777" w:rsidR="004E14A8" w:rsidRPr="00331AC4" w:rsidRDefault="004E14A8" w:rsidP="004E14A8">
            <w:pPr>
              <w:autoSpaceDE w:val="0"/>
              <w:autoSpaceDN w:val="0"/>
              <w:adjustRightInd w:val="0"/>
              <w:jc w:val="center"/>
              <w:rPr>
                <w:sz w:val="16"/>
                <w:szCs w:val="16"/>
              </w:rPr>
            </w:pPr>
            <w:r w:rsidRPr="00331AC4">
              <w:rPr>
                <w:sz w:val="16"/>
                <w:szCs w:val="16"/>
              </w:rPr>
              <w:t>0.77</w:t>
            </w:r>
          </w:p>
        </w:tc>
      </w:tr>
      <w:tr w:rsidR="00070EF3" w:rsidRPr="00331AC4" w14:paraId="30FA8EA6" w14:textId="77777777" w:rsidTr="007033F9">
        <w:trPr>
          <w:jc w:val="center"/>
        </w:trPr>
        <w:tc>
          <w:tcPr>
            <w:tcW w:w="3348" w:type="dxa"/>
            <w:vAlign w:val="center"/>
          </w:tcPr>
          <w:p w14:paraId="2922630C" w14:textId="3C8EF4BF" w:rsidR="004E14A8" w:rsidRPr="00331AC4" w:rsidRDefault="004E14A8" w:rsidP="004E14A8">
            <w:pPr>
              <w:autoSpaceDE w:val="0"/>
              <w:autoSpaceDN w:val="0"/>
              <w:adjustRightInd w:val="0"/>
              <w:jc w:val="left"/>
              <w:rPr>
                <w:sz w:val="16"/>
                <w:szCs w:val="16"/>
              </w:rPr>
            </w:pPr>
            <w:r w:rsidRPr="00331AC4">
              <w:rPr>
                <w:sz w:val="16"/>
                <w:szCs w:val="16"/>
              </w:rPr>
              <w:t>3.</w:t>
            </w:r>
            <w:r>
              <w:rPr>
                <w:sz w:val="16"/>
                <w:szCs w:val="16"/>
              </w:rPr>
              <w:t xml:space="preserve"> </w:t>
            </w:r>
            <w:r w:rsidRPr="00331AC4">
              <w:rPr>
                <w:sz w:val="16"/>
                <w:szCs w:val="16"/>
              </w:rPr>
              <w:t>580000</w:t>
            </w:r>
            <w:r>
              <w:rPr>
                <w:sz w:val="16"/>
                <w:szCs w:val="16"/>
              </w:rPr>
              <w:t xml:space="preserve"> Health Insurance not specified</w:t>
            </w:r>
          </w:p>
        </w:tc>
        <w:tc>
          <w:tcPr>
            <w:tcW w:w="666" w:type="dxa"/>
            <w:tcBorders>
              <w:top w:val="nil"/>
              <w:bottom w:val="nil"/>
              <w:right w:val="single" w:sz="4" w:space="0" w:color="auto"/>
            </w:tcBorders>
            <w:vAlign w:val="center"/>
          </w:tcPr>
          <w:p w14:paraId="273E8A3E" w14:textId="79421C30" w:rsidR="004E14A8" w:rsidRPr="00331AC4" w:rsidRDefault="007033F9" w:rsidP="004E14A8">
            <w:pPr>
              <w:autoSpaceDE w:val="0"/>
              <w:autoSpaceDN w:val="0"/>
              <w:adjustRightInd w:val="0"/>
              <w:jc w:val="center"/>
              <w:rPr>
                <w:sz w:val="16"/>
                <w:szCs w:val="16"/>
              </w:rPr>
            </w:pPr>
            <w:r>
              <w:rPr>
                <w:sz w:val="16"/>
                <w:szCs w:val="16"/>
              </w:rPr>
              <w:t>---</w:t>
            </w:r>
          </w:p>
        </w:tc>
        <w:tc>
          <w:tcPr>
            <w:tcW w:w="900" w:type="dxa"/>
            <w:tcBorders>
              <w:top w:val="nil"/>
              <w:left w:val="single" w:sz="4" w:space="0" w:color="auto"/>
              <w:bottom w:val="nil"/>
            </w:tcBorders>
            <w:vAlign w:val="center"/>
          </w:tcPr>
          <w:p w14:paraId="254A3FEC" w14:textId="77777777" w:rsidR="004E14A8" w:rsidRPr="004E14A8" w:rsidRDefault="004E14A8" w:rsidP="004E14A8">
            <w:pPr>
              <w:autoSpaceDE w:val="0"/>
              <w:autoSpaceDN w:val="0"/>
              <w:adjustRightInd w:val="0"/>
              <w:jc w:val="center"/>
              <w:rPr>
                <w:b/>
                <w:sz w:val="16"/>
                <w:szCs w:val="16"/>
              </w:rPr>
            </w:pPr>
            <w:r w:rsidRPr="004E14A8">
              <w:rPr>
                <w:b/>
                <w:sz w:val="16"/>
                <w:szCs w:val="16"/>
              </w:rPr>
              <w:t>0.51</w:t>
            </w:r>
          </w:p>
        </w:tc>
        <w:tc>
          <w:tcPr>
            <w:tcW w:w="900" w:type="dxa"/>
            <w:vAlign w:val="center"/>
          </w:tcPr>
          <w:p w14:paraId="2C82FA95" w14:textId="77777777" w:rsidR="004E14A8" w:rsidRPr="00331AC4" w:rsidRDefault="004E14A8" w:rsidP="004E14A8">
            <w:pPr>
              <w:autoSpaceDE w:val="0"/>
              <w:autoSpaceDN w:val="0"/>
              <w:adjustRightInd w:val="0"/>
              <w:jc w:val="center"/>
              <w:rPr>
                <w:sz w:val="16"/>
                <w:szCs w:val="16"/>
              </w:rPr>
            </w:pPr>
            <w:r w:rsidRPr="00331AC4">
              <w:rPr>
                <w:sz w:val="16"/>
                <w:szCs w:val="16"/>
              </w:rPr>
              <w:t>0.33</w:t>
            </w:r>
          </w:p>
        </w:tc>
        <w:tc>
          <w:tcPr>
            <w:tcW w:w="999" w:type="dxa"/>
            <w:gridSpan w:val="2"/>
            <w:tcBorders>
              <w:top w:val="nil"/>
              <w:bottom w:val="nil"/>
              <w:right w:val="single" w:sz="4" w:space="0" w:color="auto"/>
            </w:tcBorders>
            <w:vAlign w:val="center"/>
          </w:tcPr>
          <w:p w14:paraId="37D3E24C" w14:textId="77777777" w:rsidR="004E14A8" w:rsidRPr="00331AC4" w:rsidRDefault="004E14A8" w:rsidP="004E14A8">
            <w:pPr>
              <w:autoSpaceDE w:val="0"/>
              <w:autoSpaceDN w:val="0"/>
              <w:adjustRightInd w:val="0"/>
              <w:jc w:val="center"/>
              <w:rPr>
                <w:sz w:val="16"/>
                <w:szCs w:val="16"/>
              </w:rPr>
            </w:pPr>
            <w:r w:rsidRPr="00331AC4">
              <w:rPr>
                <w:sz w:val="16"/>
                <w:szCs w:val="16"/>
              </w:rPr>
              <w:t>0.49</w:t>
            </w:r>
          </w:p>
        </w:tc>
        <w:tc>
          <w:tcPr>
            <w:tcW w:w="891" w:type="dxa"/>
            <w:tcBorders>
              <w:top w:val="nil"/>
              <w:left w:val="single" w:sz="4" w:space="0" w:color="auto"/>
              <w:bottom w:val="nil"/>
            </w:tcBorders>
            <w:vAlign w:val="center"/>
          </w:tcPr>
          <w:p w14:paraId="569D51FA" w14:textId="77777777" w:rsidR="004E14A8" w:rsidRPr="00331AC4" w:rsidRDefault="004E14A8" w:rsidP="004E14A8">
            <w:pPr>
              <w:autoSpaceDE w:val="0"/>
              <w:autoSpaceDN w:val="0"/>
              <w:adjustRightInd w:val="0"/>
              <w:jc w:val="center"/>
              <w:rPr>
                <w:sz w:val="16"/>
                <w:szCs w:val="16"/>
              </w:rPr>
            </w:pPr>
            <w:r w:rsidRPr="00331AC4">
              <w:rPr>
                <w:sz w:val="16"/>
                <w:szCs w:val="16"/>
              </w:rPr>
              <w:t>0.38</w:t>
            </w:r>
          </w:p>
        </w:tc>
        <w:tc>
          <w:tcPr>
            <w:tcW w:w="900" w:type="dxa"/>
            <w:vAlign w:val="center"/>
          </w:tcPr>
          <w:p w14:paraId="6C5ED1E3" w14:textId="77777777" w:rsidR="004E14A8" w:rsidRPr="00331AC4" w:rsidRDefault="004E14A8" w:rsidP="004E14A8">
            <w:pPr>
              <w:autoSpaceDE w:val="0"/>
              <w:autoSpaceDN w:val="0"/>
              <w:adjustRightInd w:val="0"/>
              <w:jc w:val="center"/>
              <w:rPr>
                <w:sz w:val="16"/>
                <w:szCs w:val="16"/>
              </w:rPr>
            </w:pPr>
            <w:r w:rsidRPr="00331AC4">
              <w:rPr>
                <w:sz w:val="16"/>
                <w:szCs w:val="16"/>
              </w:rPr>
              <w:t>0.04</w:t>
            </w:r>
          </w:p>
        </w:tc>
        <w:tc>
          <w:tcPr>
            <w:tcW w:w="1044" w:type="dxa"/>
            <w:vAlign w:val="center"/>
          </w:tcPr>
          <w:p w14:paraId="0CA6EB27" w14:textId="77777777" w:rsidR="004E14A8" w:rsidRPr="00331AC4" w:rsidRDefault="004E14A8" w:rsidP="004E14A8">
            <w:pPr>
              <w:autoSpaceDE w:val="0"/>
              <w:autoSpaceDN w:val="0"/>
              <w:adjustRightInd w:val="0"/>
              <w:jc w:val="center"/>
              <w:rPr>
                <w:sz w:val="16"/>
                <w:szCs w:val="16"/>
              </w:rPr>
            </w:pPr>
            <w:r w:rsidRPr="00331AC4">
              <w:rPr>
                <w:sz w:val="16"/>
                <w:szCs w:val="16"/>
              </w:rPr>
              <w:t>0.40</w:t>
            </w:r>
          </w:p>
        </w:tc>
      </w:tr>
      <w:tr w:rsidR="00070EF3" w:rsidRPr="00331AC4" w14:paraId="3FCC5AA3" w14:textId="77777777" w:rsidTr="007033F9">
        <w:trPr>
          <w:jc w:val="center"/>
        </w:trPr>
        <w:tc>
          <w:tcPr>
            <w:tcW w:w="3348" w:type="dxa"/>
            <w:vAlign w:val="center"/>
          </w:tcPr>
          <w:p w14:paraId="173F4A74" w14:textId="53501F53" w:rsidR="004E14A8" w:rsidRPr="00331AC4" w:rsidRDefault="004E14A8" w:rsidP="004E14A8">
            <w:pPr>
              <w:autoSpaceDE w:val="0"/>
              <w:autoSpaceDN w:val="0"/>
              <w:adjustRightInd w:val="0"/>
              <w:jc w:val="left"/>
              <w:rPr>
                <w:sz w:val="16"/>
                <w:szCs w:val="16"/>
              </w:rPr>
            </w:pPr>
            <w:r w:rsidRPr="00331AC4">
              <w:rPr>
                <w:sz w:val="16"/>
                <w:szCs w:val="16"/>
              </w:rPr>
              <w:t>4.</w:t>
            </w:r>
            <w:r>
              <w:rPr>
                <w:sz w:val="16"/>
                <w:szCs w:val="16"/>
              </w:rPr>
              <w:t xml:space="preserve"> </w:t>
            </w:r>
            <w:r w:rsidRPr="00331AC4">
              <w:rPr>
                <w:sz w:val="16"/>
                <w:szCs w:val="16"/>
              </w:rPr>
              <w:t>004190</w:t>
            </w:r>
            <w:r>
              <w:rPr>
                <w:sz w:val="16"/>
                <w:szCs w:val="16"/>
              </w:rPr>
              <w:t xml:space="preserve"> Gifts not specified</w:t>
            </w:r>
          </w:p>
        </w:tc>
        <w:tc>
          <w:tcPr>
            <w:tcW w:w="666" w:type="dxa"/>
            <w:tcBorders>
              <w:top w:val="nil"/>
              <w:bottom w:val="nil"/>
              <w:right w:val="single" w:sz="4" w:space="0" w:color="auto"/>
            </w:tcBorders>
            <w:vAlign w:val="center"/>
          </w:tcPr>
          <w:p w14:paraId="7217F6F0" w14:textId="78405672" w:rsidR="004E14A8" w:rsidRPr="00331AC4" w:rsidRDefault="007033F9" w:rsidP="004E14A8">
            <w:pPr>
              <w:autoSpaceDE w:val="0"/>
              <w:autoSpaceDN w:val="0"/>
              <w:adjustRightInd w:val="0"/>
              <w:jc w:val="center"/>
              <w:rPr>
                <w:sz w:val="16"/>
                <w:szCs w:val="16"/>
              </w:rPr>
            </w:pPr>
            <w:r>
              <w:rPr>
                <w:sz w:val="16"/>
                <w:szCs w:val="16"/>
              </w:rPr>
              <w:t>---</w:t>
            </w:r>
          </w:p>
        </w:tc>
        <w:tc>
          <w:tcPr>
            <w:tcW w:w="900" w:type="dxa"/>
            <w:tcBorders>
              <w:top w:val="nil"/>
              <w:left w:val="single" w:sz="4" w:space="0" w:color="auto"/>
              <w:bottom w:val="nil"/>
            </w:tcBorders>
            <w:vAlign w:val="center"/>
          </w:tcPr>
          <w:p w14:paraId="1C695B3D" w14:textId="77777777" w:rsidR="004E14A8" w:rsidRPr="004E14A8" w:rsidRDefault="004E14A8" w:rsidP="004E14A8">
            <w:pPr>
              <w:autoSpaceDE w:val="0"/>
              <w:autoSpaceDN w:val="0"/>
              <w:adjustRightInd w:val="0"/>
              <w:jc w:val="center"/>
              <w:rPr>
                <w:b/>
                <w:sz w:val="16"/>
                <w:szCs w:val="16"/>
              </w:rPr>
            </w:pPr>
            <w:r w:rsidRPr="004E14A8">
              <w:rPr>
                <w:b/>
                <w:sz w:val="16"/>
                <w:szCs w:val="16"/>
              </w:rPr>
              <w:t>0.40</w:t>
            </w:r>
          </w:p>
        </w:tc>
        <w:tc>
          <w:tcPr>
            <w:tcW w:w="900" w:type="dxa"/>
            <w:vAlign w:val="center"/>
          </w:tcPr>
          <w:p w14:paraId="10DDE4FE" w14:textId="77777777" w:rsidR="004E14A8" w:rsidRPr="00331AC4" w:rsidRDefault="004E14A8" w:rsidP="004E14A8">
            <w:pPr>
              <w:autoSpaceDE w:val="0"/>
              <w:autoSpaceDN w:val="0"/>
              <w:adjustRightInd w:val="0"/>
              <w:jc w:val="center"/>
              <w:rPr>
                <w:sz w:val="16"/>
                <w:szCs w:val="16"/>
              </w:rPr>
            </w:pPr>
            <w:r w:rsidRPr="00331AC4">
              <w:rPr>
                <w:sz w:val="16"/>
                <w:szCs w:val="16"/>
              </w:rPr>
              <w:t>0.07</w:t>
            </w:r>
          </w:p>
        </w:tc>
        <w:tc>
          <w:tcPr>
            <w:tcW w:w="999" w:type="dxa"/>
            <w:gridSpan w:val="2"/>
            <w:tcBorders>
              <w:top w:val="nil"/>
              <w:bottom w:val="nil"/>
              <w:right w:val="single" w:sz="4" w:space="0" w:color="auto"/>
            </w:tcBorders>
            <w:vAlign w:val="center"/>
          </w:tcPr>
          <w:p w14:paraId="2BA68FBC" w14:textId="77777777" w:rsidR="004E14A8" w:rsidRPr="00331AC4" w:rsidRDefault="004E14A8" w:rsidP="004E14A8">
            <w:pPr>
              <w:autoSpaceDE w:val="0"/>
              <w:autoSpaceDN w:val="0"/>
              <w:adjustRightInd w:val="0"/>
              <w:jc w:val="center"/>
              <w:rPr>
                <w:sz w:val="16"/>
                <w:szCs w:val="16"/>
              </w:rPr>
            </w:pPr>
            <w:r w:rsidRPr="00331AC4">
              <w:rPr>
                <w:sz w:val="16"/>
                <w:szCs w:val="16"/>
              </w:rPr>
              <w:t>0.05</w:t>
            </w:r>
          </w:p>
        </w:tc>
        <w:tc>
          <w:tcPr>
            <w:tcW w:w="891" w:type="dxa"/>
            <w:tcBorders>
              <w:top w:val="nil"/>
              <w:left w:val="single" w:sz="4" w:space="0" w:color="auto"/>
              <w:bottom w:val="nil"/>
            </w:tcBorders>
            <w:vAlign w:val="center"/>
          </w:tcPr>
          <w:p w14:paraId="2FE4E043" w14:textId="77777777" w:rsidR="004E14A8" w:rsidRPr="00331AC4" w:rsidRDefault="004E14A8" w:rsidP="004E14A8">
            <w:pPr>
              <w:autoSpaceDE w:val="0"/>
              <w:autoSpaceDN w:val="0"/>
              <w:adjustRightInd w:val="0"/>
              <w:jc w:val="center"/>
              <w:rPr>
                <w:sz w:val="16"/>
                <w:szCs w:val="16"/>
              </w:rPr>
            </w:pPr>
            <w:r w:rsidRPr="00331AC4">
              <w:rPr>
                <w:sz w:val="16"/>
                <w:szCs w:val="16"/>
              </w:rPr>
              <w:t>0.17</w:t>
            </w:r>
          </w:p>
        </w:tc>
        <w:tc>
          <w:tcPr>
            <w:tcW w:w="900" w:type="dxa"/>
            <w:vAlign w:val="center"/>
          </w:tcPr>
          <w:p w14:paraId="7A7C3052" w14:textId="77777777" w:rsidR="004E14A8" w:rsidRPr="00331AC4" w:rsidRDefault="004E14A8" w:rsidP="004E14A8">
            <w:pPr>
              <w:autoSpaceDE w:val="0"/>
              <w:autoSpaceDN w:val="0"/>
              <w:adjustRightInd w:val="0"/>
              <w:jc w:val="center"/>
              <w:rPr>
                <w:sz w:val="16"/>
                <w:szCs w:val="16"/>
              </w:rPr>
            </w:pPr>
            <w:r w:rsidRPr="00331AC4">
              <w:rPr>
                <w:sz w:val="16"/>
                <w:szCs w:val="16"/>
              </w:rPr>
              <w:t>0.03</w:t>
            </w:r>
          </w:p>
        </w:tc>
        <w:tc>
          <w:tcPr>
            <w:tcW w:w="1044" w:type="dxa"/>
            <w:vAlign w:val="center"/>
          </w:tcPr>
          <w:p w14:paraId="0956ACA8" w14:textId="77777777" w:rsidR="004E14A8" w:rsidRPr="00331AC4" w:rsidRDefault="004E14A8" w:rsidP="004E14A8">
            <w:pPr>
              <w:autoSpaceDE w:val="0"/>
              <w:autoSpaceDN w:val="0"/>
              <w:adjustRightInd w:val="0"/>
              <w:jc w:val="center"/>
              <w:rPr>
                <w:sz w:val="16"/>
                <w:szCs w:val="16"/>
              </w:rPr>
            </w:pPr>
            <w:r w:rsidRPr="00331AC4">
              <w:rPr>
                <w:sz w:val="16"/>
                <w:szCs w:val="16"/>
              </w:rPr>
              <w:t>0.02</w:t>
            </w:r>
          </w:p>
        </w:tc>
      </w:tr>
      <w:tr w:rsidR="00070EF3" w:rsidRPr="00331AC4" w14:paraId="769A8C61" w14:textId="77777777" w:rsidTr="007033F9">
        <w:trPr>
          <w:jc w:val="center"/>
        </w:trPr>
        <w:tc>
          <w:tcPr>
            <w:tcW w:w="3348" w:type="dxa"/>
            <w:vAlign w:val="center"/>
          </w:tcPr>
          <w:p w14:paraId="1DBDF35D" w14:textId="43CE881F" w:rsidR="004E14A8" w:rsidRPr="00331AC4" w:rsidRDefault="004E14A8" w:rsidP="004E14A8">
            <w:pPr>
              <w:autoSpaceDE w:val="0"/>
              <w:autoSpaceDN w:val="0"/>
              <w:adjustRightInd w:val="0"/>
              <w:jc w:val="left"/>
              <w:rPr>
                <w:sz w:val="16"/>
                <w:szCs w:val="16"/>
              </w:rPr>
            </w:pPr>
            <w:r w:rsidRPr="00331AC4">
              <w:rPr>
                <w:sz w:val="16"/>
                <w:szCs w:val="16"/>
              </w:rPr>
              <w:t>5.</w:t>
            </w:r>
            <w:r>
              <w:rPr>
                <w:sz w:val="16"/>
                <w:szCs w:val="16"/>
              </w:rPr>
              <w:t xml:space="preserve"> </w:t>
            </w:r>
            <w:r w:rsidRPr="00331AC4">
              <w:rPr>
                <w:sz w:val="16"/>
                <w:szCs w:val="16"/>
              </w:rPr>
              <w:t>060310</w:t>
            </w:r>
            <w:r>
              <w:rPr>
                <w:sz w:val="16"/>
                <w:szCs w:val="16"/>
              </w:rPr>
              <w:t xml:space="preserve"> Other Poultry</w:t>
            </w:r>
          </w:p>
        </w:tc>
        <w:tc>
          <w:tcPr>
            <w:tcW w:w="666" w:type="dxa"/>
            <w:tcBorders>
              <w:top w:val="nil"/>
              <w:bottom w:val="nil"/>
              <w:right w:val="single" w:sz="4" w:space="0" w:color="auto"/>
            </w:tcBorders>
            <w:vAlign w:val="center"/>
          </w:tcPr>
          <w:p w14:paraId="1B2DE997" w14:textId="57413ABD" w:rsidR="004E14A8" w:rsidRPr="00331AC4" w:rsidRDefault="004E14A8" w:rsidP="004E14A8">
            <w:pPr>
              <w:autoSpaceDE w:val="0"/>
              <w:autoSpaceDN w:val="0"/>
              <w:adjustRightInd w:val="0"/>
              <w:jc w:val="center"/>
              <w:rPr>
                <w:sz w:val="16"/>
                <w:szCs w:val="16"/>
              </w:rPr>
            </w:pPr>
            <w:r w:rsidRPr="00331AC4">
              <w:rPr>
                <w:sz w:val="16"/>
                <w:szCs w:val="16"/>
              </w:rPr>
              <w:t>D</w:t>
            </w:r>
          </w:p>
        </w:tc>
        <w:tc>
          <w:tcPr>
            <w:tcW w:w="900" w:type="dxa"/>
            <w:tcBorders>
              <w:top w:val="nil"/>
              <w:left w:val="single" w:sz="4" w:space="0" w:color="auto"/>
              <w:bottom w:val="nil"/>
            </w:tcBorders>
            <w:vAlign w:val="center"/>
          </w:tcPr>
          <w:p w14:paraId="4B66FF2D" w14:textId="77777777" w:rsidR="004E14A8" w:rsidRPr="004E14A8" w:rsidRDefault="004E14A8" w:rsidP="004E14A8">
            <w:pPr>
              <w:autoSpaceDE w:val="0"/>
              <w:autoSpaceDN w:val="0"/>
              <w:adjustRightInd w:val="0"/>
              <w:jc w:val="center"/>
              <w:rPr>
                <w:b/>
                <w:sz w:val="16"/>
                <w:szCs w:val="16"/>
              </w:rPr>
            </w:pPr>
            <w:r w:rsidRPr="004E14A8">
              <w:rPr>
                <w:b/>
                <w:sz w:val="16"/>
                <w:szCs w:val="16"/>
              </w:rPr>
              <w:t>0.37</w:t>
            </w:r>
          </w:p>
        </w:tc>
        <w:tc>
          <w:tcPr>
            <w:tcW w:w="900" w:type="dxa"/>
            <w:vAlign w:val="center"/>
          </w:tcPr>
          <w:p w14:paraId="49583977" w14:textId="77777777" w:rsidR="004E14A8" w:rsidRPr="00331AC4" w:rsidRDefault="004E14A8" w:rsidP="004E14A8">
            <w:pPr>
              <w:autoSpaceDE w:val="0"/>
              <w:autoSpaceDN w:val="0"/>
              <w:adjustRightInd w:val="0"/>
              <w:jc w:val="center"/>
              <w:rPr>
                <w:sz w:val="16"/>
                <w:szCs w:val="16"/>
              </w:rPr>
            </w:pPr>
            <w:r w:rsidRPr="00331AC4">
              <w:rPr>
                <w:sz w:val="16"/>
                <w:szCs w:val="16"/>
              </w:rPr>
              <w:t>0.38</w:t>
            </w:r>
          </w:p>
        </w:tc>
        <w:tc>
          <w:tcPr>
            <w:tcW w:w="999" w:type="dxa"/>
            <w:gridSpan w:val="2"/>
            <w:tcBorders>
              <w:top w:val="nil"/>
              <w:bottom w:val="nil"/>
              <w:right w:val="single" w:sz="4" w:space="0" w:color="auto"/>
            </w:tcBorders>
            <w:vAlign w:val="center"/>
          </w:tcPr>
          <w:p w14:paraId="58A15515" w14:textId="77777777" w:rsidR="004E14A8" w:rsidRPr="00331AC4" w:rsidRDefault="004E14A8" w:rsidP="004E14A8">
            <w:pPr>
              <w:autoSpaceDE w:val="0"/>
              <w:autoSpaceDN w:val="0"/>
              <w:adjustRightInd w:val="0"/>
              <w:jc w:val="center"/>
              <w:rPr>
                <w:sz w:val="16"/>
                <w:szCs w:val="16"/>
              </w:rPr>
            </w:pPr>
            <w:r w:rsidRPr="00331AC4">
              <w:rPr>
                <w:sz w:val="16"/>
                <w:szCs w:val="16"/>
              </w:rPr>
              <w:t>0.48</w:t>
            </w:r>
          </w:p>
        </w:tc>
        <w:tc>
          <w:tcPr>
            <w:tcW w:w="891" w:type="dxa"/>
            <w:tcBorders>
              <w:top w:val="nil"/>
              <w:left w:val="single" w:sz="4" w:space="0" w:color="auto"/>
              <w:bottom w:val="nil"/>
            </w:tcBorders>
            <w:vAlign w:val="center"/>
          </w:tcPr>
          <w:p w14:paraId="4049F214" w14:textId="77777777" w:rsidR="004E14A8" w:rsidRPr="00331AC4" w:rsidRDefault="004E14A8" w:rsidP="004E14A8">
            <w:pPr>
              <w:autoSpaceDE w:val="0"/>
              <w:autoSpaceDN w:val="0"/>
              <w:adjustRightInd w:val="0"/>
              <w:jc w:val="center"/>
              <w:rPr>
                <w:sz w:val="16"/>
                <w:szCs w:val="16"/>
              </w:rPr>
            </w:pPr>
            <w:r w:rsidRPr="00331AC4">
              <w:rPr>
                <w:sz w:val="16"/>
                <w:szCs w:val="16"/>
              </w:rPr>
              <w:t>0.22</w:t>
            </w:r>
          </w:p>
        </w:tc>
        <w:tc>
          <w:tcPr>
            <w:tcW w:w="900" w:type="dxa"/>
            <w:vAlign w:val="center"/>
          </w:tcPr>
          <w:p w14:paraId="6FD8AEDF" w14:textId="77777777" w:rsidR="004E14A8" w:rsidRPr="00331AC4" w:rsidRDefault="004E14A8" w:rsidP="004E14A8">
            <w:pPr>
              <w:autoSpaceDE w:val="0"/>
              <w:autoSpaceDN w:val="0"/>
              <w:adjustRightInd w:val="0"/>
              <w:jc w:val="center"/>
              <w:rPr>
                <w:sz w:val="16"/>
                <w:szCs w:val="16"/>
              </w:rPr>
            </w:pPr>
            <w:r w:rsidRPr="00331AC4">
              <w:rPr>
                <w:sz w:val="16"/>
                <w:szCs w:val="16"/>
              </w:rPr>
              <w:t>0.07</w:t>
            </w:r>
          </w:p>
        </w:tc>
        <w:tc>
          <w:tcPr>
            <w:tcW w:w="1044" w:type="dxa"/>
            <w:vAlign w:val="center"/>
          </w:tcPr>
          <w:p w14:paraId="66B99765" w14:textId="77777777" w:rsidR="004E14A8" w:rsidRPr="00331AC4" w:rsidRDefault="004E14A8" w:rsidP="004E14A8">
            <w:pPr>
              <w:autoSpaceDE w:val="0"/>
              <w:autoSpaceDN w:val="0"/>
              <w:adjustRightInd w:val="0"/>
              <w:jc w:val="center"/>
              <w:rPr>
                <w:sz w:val="16"/>
                <w:szCs w:val="16"/>
              </w:rPr>
            </w:pPr>
            <w:r w:rsidRPr="00331AC4">
              <w:rPr>
                <w:sz w:val="16"/>
                <w:szCs w:val="16"/>
              </w:rPr>
              <w:t>0.17</w:t>
            </w:r>
          </w:p>
        </w:tc>
      </w:tr>
      <w:tr w:rsidR="00070EF3" w:rsidRPr="00331AC4" w14:paraId="60D341B5" w14:textId="77777777" w:rsidTr="007033F9">
        <w:trPr>
          <w:jc w:val="center"/>
        </w:trPr>
        <w:tc>
          <w:tcPr>
            <w:tcW w:w="3348" w:type="dxa"/>
            <w:vAlign w:val="center"/>
          </w:tcPr>
          <w:p w14:paraId="22084F44" w14:textId="33030477" w:rsidR="004E14A8" w:rsidRPr="00331AC4" w:rsidRDefault="004E14A8" w:rsidP="00781A86">
            <w:pPr>
              <w:autoSpaceDE w:val="0"/>
              <w:autoSpaceDN w:val="0"/>
              <w:adjustRightInd w:val="0"/>
              <w:jc w:val="left"/>
              <w:rPr>
                <w:sz w:val="16"/>
                <w:szCs w:val="16"/>
              </w:rPr>
            </w:pPr>
            <w:r w:rsidRPr="00331AC4">
              <w:rPr>
                <w:sz w:val="16"/>
                <w:szCs w:val="16"/>
              </w:rPr>
              <w:t>6.</w:t>
            </w:r>
            <w:r>
              <w:rPr>
                <w:sz w:val="16"/>
                <w:szCs w:val="16"/>
              </w:rPr>
              <w:t xml:space="preserve"> </w:t>
            </w:r>
            <w:r w:rsidRPr="00331AC4">
              <w:rPr>
                <w:sz w:val="16"/>
                <w:szCs w:val="16"/>
              </w:rPr>
              <w:t>270210</w:t>
            </w:r>
            <w:r>
              <w:rPr>
                <w:sz w:val="16"/>
                <w:szCs w:val="16"/>
              </w:rPr>
              <w:t xml:space="preserve"> Water</w:t>
            </w:r>
            <w:r w:rsidR="00781A86">
              <w:rPr>
                <w:sz w:val="16"/>
                <w:szCs w:val="16"/>
              </w:rPr>
              <w:t>/</w:t>
            </w:r>
            <w:r>
              <w:rPr>
                <w:sz w:val="16"/>
                <w:szCs w:val="16"/>
              </w:rPr>
              <w:t>Sewer Maintenance</w:t>
            </w:r>
          </w:p>
        </w:tc>
        <w:tc>
          <w:tcPr>
            <w:tcW w:w="666" w:type="dxa"/>
            <w:tcBorders>
              <w:top w:val="nil"/>
              <w:bottom w:val="nil"/>
              <w:right w:val="single" w:sz="4" w:space="0" w:color="auto"/>
            </w:tcBorders>
            <w:vAlign w:val="center"/>
          </w:tcPr>
          <w:p w14:paraId="33D59814" w14:textId="0E4FB469" w:rsidR="004E14A8" w:rsidRPr="00331AC4" w:rsidRDefault="007033F9" w:rsidP="007033F9">
            <w:pPr>
              <w:autoSpaceDE w:val="0"/>
              <w:autoSpaceDN w:val="0"/>
              <w:adjustRightInd w:val="0"/>
              <w:jc w:val="center"/>
              <w:rPr>
                <w:sz w:val="16"/>
                <w:szCs w:val="16"/>
              </w:rPr>
            </w:pPr>
            <w:r>
              <w:rPr>
                <w:sz w:val="16"/>
                <w:szCs w:val="16"/>
              </w:rPr>
              <w:t>I</w:t>
            </w:r>
          </w:p>
        </w:tc>
        <w:tc>
          <w:tcPr>
            <w:tcW w:w="900" w:type="dxa"/>
            <w:tcBorders>
              <w:top w:val="nil"/>
              <w:left w:val="single" w:sz="4" w:space="0" w:color="auto"/>
              <w:bottom w:val="nil"/>
            </w:tcBorders>
            <w:vAlign w:val="center"/>
          </w:tcPr>
          <w:p w14:paraId="24380FD5" w14:textId="77777777" w:rsidR="004E14A8" w:rsidRPr="004E14A8" w:rsidRDefault="004E14A8" w:rsidP="004E14A8">
            <w:pPr>
              <w:autoSpaceDE w:val="0"/>
              <w:autoSpaceDN w:val="0"/>
              <w:adjustRightInd w:val="0"/>
              <w:jc w:val="center"/>
              <w:rPr>
                <w:b/>
                <w:sz w:val="16"/>
                <w:szCs w:val="16"/>
              </w:rPr>
            </w:pPr>
            <w:r w:rsidRPr="004E14A8">
              <w:rPr>
                <w:b/>
                <w:sz w:val="16"/>
                <w:szCs w:val="16"/>
              </w:rPr>
              <w:t>0.37</w:t>
            </w:r>
          </w:p>
        </w:tc>
        <w:tc>
          <w:tcPr>
            <w:tcW w:w="900" w:type="dxa"/>
            <w:vAlign w:val="center"/>
          </w:tcPr>
          <w:p w14:paraId="15C42CAF" w14:textId="77777777" w:rsidR="004E14A8" w:rsidRPr="00331AC4" w:rsidRDefault="004E14A8" w:rsidP="004E14A8">
            <w:pPr>
              <w:autoSpaceDE w:val="0"/>
              <w:autoSpaceDN w:val="0"/>
              <w:adjustRightInd w:val="0"/>
              <w:jc w:val="center"/>
              <w:rPr>
                <w:sz w:val="16"/>
                <w:szCs w:val="16"/>
              </w:rPr>
            </w:pPr>
            <w:r w:rsidRPr="00331AC4">
              <w:rPr>
                <w:sz w:val="16"/>
                <w:szCs w:val="16"/>
              </w:rPr>
              <w:t>0.52</w:t>
            </w:r>
          </w:p>
        </w:tc>
        <w:tc>
          <w:tcPr>
            <w:tcW w:w="999" w:type="dxa"/>
            <w:gridSpan w:val="2"/>
            <w:tcBorders>
              <w:top w:val="nil"/>
              <w:bottom w:val="nil"/>
              <w:right w:val="single" w:sz="4" w:space="0" w:color="auto"/>
            </w:tcBorders>
            <w:vAlign w:val="center"/>
          </w:tcPr>
          <w:p w14:paraId="21F2E1EF" w14:textId="77777777" w:rsidR="004E14A8" w:rsidRPr="00331AC4" w:rsidRDefault="004E14A8" w:rsidP="004E14A8">
            <w:pPr>
              <w:autoSpaceDE w:val="0"/>
              <w:autoSpaceDN w:val="0"/>
              <w:adjustRightInd w:val="0"/>
              <w:jc w:val="center"/>
              <w:rPr>
                <w:sz w:val="16"/>
                <w:szCs w:val="16"/>
              </w:rPr>
            </w:pPr>
            <w:r w:rsidRPr="00331AC4">
              <w:rPr>
                <w:sz w:val="16"/>
                <w:szCs w:val="16"/>
              </w:rPr>
              <w:t>0.45</w:t>
            </w:r>
          </w:p>
        </w:tc>
        <w:tc>
          <w:tcPr>
            <w:tcW w:w="891" w:type="dxa"/>
            <w:tcBorders>
              <w:top w:val="nil"/>
              <w:left w:val="single" w:sz="4" w:space="0" w:color="auto"/>
              <w:bottom w:val="nil"/>
            </w:tcBorders>
            <w:vAlign w:val="center"/>
          </w:tcPr>
          <w:p w14:paraId="7DD255AD" w14:textId="77777777" w:rsidR="004E14A8" w:rsidRPr="00331AC4" w:rsidRDefault="004E14A8" w:rsidP="004E14A8">
            <w:pPr>
              <w:autoSpaceDE w:val="0"/>
              <w:autoSpaceDN w:val="0"/>
              <w:adjustRightInd w:val="0"/>
              <w:jc w:val="center"/>
              <w:rPr>
                <w:sz w:val="16"/>
                <w:szCs w:val="16"/>
              </w:rPr>
            </w:pPr>
            <w:r w:rsidRPr="00331AC4">
              <w:rPr>
                <w:sz w:val="16"/>
                <w:szCs w:val="16"/>
              </w:rPr>
              <w:t>0.31</w:t>
            </w:r>
          </w:p>
        </w:tc>
        <w:tc>
          <w:tcPr>
            <w:tcW w:w="900" w:type="dxa"/>
            <w:vAlign w:val="center"/>
          </w:tcPr>
          <w:p w14:paraId="092DD579" w14:textId="77777777" w:rsidR="004E14A8" w:rsidRPr="00331AC4" w:rsidRDefault="004E14A8" w:rsidP="004E14A8">
            <w:pPr>
              <w:autoSpaceDE w:val="0"/>
              <w:autoSpaceDN w:val="0"/>
              <w:adjustRightInd w:val="0"/>
              <w:jc w:val="center"/>
              <w:rPr>
                <w:sz w:val="16"/>
                <w:szCs w:val="16"/>
              </w:rPr>
            </w:pPr>
            <w:r w:rsidRPr="00331AC4">
              <w:rPr>
                <w:sz w:val="16"/>
                <w:szCs w:val="16"/>
              </w:rPr>
              <w:t>0.40</w:t>
            </w:r>
          </w:p>
        </w:tc>
        <w:tc>
          <w:tcPr>
            <w:tcW w:w="1044" w:type="dxa"/>
            <w:vAlign w:val="center"/>
          </w:tcPr>
          <w:p w14:paraId="3E632DBE" w14:textId="77777777" w:rsidR="004E14A8" w:rsidRPr="00331AC4" w:rsidRDefault="004E14A8" w:rsidP="004E14A8">
            <w:pPr>
              <w:autoSpaceDE w:val="0"/>
              <w:autoSpaceDN w:val="0"/>
              <w:adjustRightInd w:val="0"/>
              <w:jc w:val="center"/>
              <w:rPr>
                <w:sz w:val="16"/>
                <w:szCs w:val="16"/>
              </w:rPr>
            </w:pPr>
            <w:r w:rsidRPr="00331AC4">
              <w:rPr>
                <w:sz w:val="16"/>
                <w:szCs w:val="16"/>
              </w:rPr>
              <w:t>0.53</w:t>
            </w:r>
          </w:p>
        </w:tc>
      </w:tr>
      <w:tr w:rsidR="00070EF3" w:rsidRPr="00331AC4" w14:paraId="52FA28A7" w14:textId="77777777" w:rsidTr="007033F9">
        <w:trPr>
          <w:jc w:val="center"/>
        </w:trPr>
        <w:tc>
          <w:tcPr>
            <w:tcW w:w="3348" w:type="dxa"/>
            <w:vAlign w:val="center"/>
          </w:tcPr>
          <w:p w14:paraId="238CAC53" w14:textId="77341F7D" w:rsidR="004E14A8" w:rsidRPr="00331AC4" w:rsidRDefault="004E14A8" w:rsidP="00781A86">
            <w:pPr>
              <w:autoSpaceDE w:val="0"/>
              <w:autoSpaceDN w:val="0"/>
              <w:adjustRightInd w:val="0"/>
              <w:jc w:val="left"/>
              <w:rPr>
                <w:sz w:val="16"/>
                <w:szCs w:val="16"/>
              </w:rPr>
            </w:pPr>
            <w:r w:rsidRPr="00331AC4">
              <w:rPr>
                <w:sz w:val="16"/>
                <w:szCs w:val="16"/>
              </w:rPr>
              <w:t>7.</w:t>
            </w:r>
            <w:r>
              <w:rPr>
                <w:sz w:val="16"/>
                <w:szCs w:val="16"/>
              </w:rPr>
              <w:t xml:space="preserve"> </w:t>
            </w:r>
            <w:r w:rsidRPr="00331AC4">
              <w:rPr>
                <w:sz w:val="16"/>
                <w:szCs w:val="16"/>
              </w:rPr>
              <w:t>230900</w:t>
            </w:r>
            <w:r>
              <w:rPr>
                <w:sz w:val="16"/>
                <w:szCs w:val="16"/>
              </w:rPr>
              <w:t xml:space="preserve"> </w:t>
            </w:r>
            <w:r w:rsidR="00781A86">
              <w:rPr>
                <w:sz w:val="16"/>
                <w:szCs w:val="16"/>
              </w:rPr>
              <w:t>Property Management</w:t>
            </w:r>
          </w:p>
        </w:tc>
        <w:tc>
          <w:tcPr>
            <w:tcW w:w="666" w:type="dxa"/>
            <w:tcBorders>
              <w:top w:val="nil"/>
              <w:bottom w:val="nil"/>
              <w:right w:val="single" w:sz="4" w:space="0" w:color="auto"/>
            </w:tcBorders>
            <w:vAlign w:val="center"/>
          </w:tcPr>
          <w:p w14:paraId="66BBB162" w14:textId="10314C7E" w:rsidR="004E14A8" w:rsidRPr="00331AC4" w:rsidRDefault="007033F9" w:rsidP="004E14A8">
            <w:pPr>
              <w:autoSpaceDE w:val="0"/>
              <w:autoSpaceDN w:val="0"/>
              <w:adjustRightInd w:val="0"/>
              <w:jc w:val="center"/>
              <w:rPr>
                <w:sz w:val="16"/>
                <w:szCs w:val="16"/>
              </w:rPr>
            </w:pPr>
            <w:r>
              <w:rPr>
                <w:sz w:val="16"/>
                <w:szCs w:val="16"/>
              </w:rPr>
              <w:t>I</w:t>
            </w:r>
          </w:p>
        </w:tc>
        <w:tc>
          <w:tcPr>
            <w:tcW w:w="900" w:type="dxa"/>
            <w:tcBorders>
              <w:top w:val="nil"/>
              <w:left w:val="single" w:sz="4" w:space="0" w:color="auto"/>
              <w:bottom w:val="nil"/>
            </w:tcBorders>
            <w:vAlign w:val="center"/>
          </w:tcPr>
          <w:p w14:paraId="4990F682" w14:textId="77777777" w:rsidR="004E14A8" w:rsidRPr="004E14A8" w:rsidRDefault="004E14A8" w:rsidP="004E14A8">
            <w:pPr>
              <w:autoSpaceDE w:val="0"/>
              <w:autoSpaceDN w:val="0"/>
              <w:adjustRightInd w:val="0"/>
              <w:jc w:val="center"/>
              <w:rPr>
                <w:b/>
                <w:sz w:val="16"/>
                <w:szCs w:val="16"/>
              </w:rPr>
            </w:pPr>
            <w:r w:rsidRPr="004E14A8">
              <w:rPr>
                <w:b/>
                <w:sz w:val="16"/>
                <w:szCs w:val="16"/>
              </w:rPr>
              <w:t>0.36</w:t>
            </w:r>
          </w:p>
        </w:tc>
        <w:tc>
          <w:tcPr>
            <w:tcW w:w="900" w:type="dxa"/>
            <w:vAlign w:val="center"/>
          </w:tcPr>
          <w:p w14:paraId="594DC75F" w14:textId="77777777" w:rsidR="004E14A8" w:rsidRPr="00331AC4" w:rsidRDefault="004E14A8" w:rsidP="004E14A8">
            <w:pPr>
              <w:autoSpaceDE w:val="0"/>
              <w:autoSpaceDN w:val="0"/>
              <w:adjustRightInd w:val="0"/>
              <w:jc w:val="center"/>
              <w:rPr>
                <w:sz w:val="16"/>
                <w:szCs w:val="16"/>
              </w:rPr>
            </w:pPr>
            <w:r w:rsidRPr="00331AC4">
              <w:rPr>
                <w:sz w:val="16"/>
                <w:szCs w:val="16"/>
              </w:rPr>
              <w:t>0.21</w:t>
            </w:r>
          </w:p>
        </w:tc>
        <w:tc>
          <w:tcPr>
            <w:tcW w:w="999" w:type="dxa"/>
            <w:gridSpan w:val="2"/>
            <w:tcBorders>
              <w:top w:val="nil"/>
              <w:bottom w:val="nil"/>
              <w:right w:val="single" w:sz="4" w:space="0" w:color="auto"/>
            </w:tcBorders>
            <w:vAlign w:val="center"/>
          </w:tcPr>
          <w:p w14:paraId="17E661CE" w14:textId="77777777" w:rsidR="004E14A8" w:rsidRPr="00331AC4" w:rsidRDefault="004E14A8" w:rsidP="004E14A8">
            <w:pPr>
              <w:autoSpaceDE w:val="0"/>
              <w:autoSpaceDN w:val="0"/>
              <w:adjustRightInd w:val="0"/>
              <w:jc w:val="center"/>
              <w:rPr>
                <w:sz w:val="16"/>
                <w:szCs w:val="16"/>
              </w:rPr>
            </w:pPr>
            <w:r w:rsidRPr="00331AC4">
              <w:rPr>
                <w:sz w:val="16"/>
                <w:szCs w:val="16"/>
              </w:rPr>
              <w:t>0.19</w:t>
            </w:r>
          </w:p>
        </w:tc>
        <w:tc>
          <w:tcPr>
            <w:tcW w:w="891" w:type="dxa"/>
            <w:tcBorders>
              <w:top w:val="nil"/>
              <w:left w:val="single" w:sz="4" w:space="0" w:color="auto"/>
              <w:bottom w:val="nil"/>
            </w:tcBorders>
            <w:vAlign w:val="center"/>
          </w:tcPr>
          <w:p w14:paraId="7C42CA96" w14:textId="77777777" w:rsidR="004E14A8" w:rsidRPr="00331AC4" w:rsidRDefault="004E14A8" w:rsidP="004E14A8">
            <w:pPr>
              <w:autoSpaceDE w:val="0"/>
              <w:autoSpaceDN w:val="0"/>
              <w:adjustRightInd w:val="0"/>
              <w:jc w:val="center"/>
              <w:rPr>
                <w:sz w:val="16"/>
                <w:szCs w:val="16"/>
              </w:rPr>
            </w:pPr>
            <w:r w:rsidRPr="00331AC4">
              <w:rPr>
                <w:sz w:val="16"/>
                <w:szCs w:val="16"/>
              </w:rPr>
              <w:t>0.46</w:t>
            </w:r>
          </w:p>
        </w:tc>
        <w:tc>
          <w:tcPr>
            <w:tcW w:w="900" w:type="dxa"/>
            <w:vAlign w:val="center"/>
          </w:tcPr>
          <w:p w14:paraId="2962E9E2" w14:textId="77777777" w:rsidR="004E14A8" w:rsidRPr="00331AC4" w:rsidRDefault="004E14A8" w:rsidP="004E14A8">
            <w:pPr>
              <w:autoSpaceDE w:val="0"/>
              <w:autoSpaceDN w:val="0"/>
              <w:adjustRightInd w:val="0"/>
              <w:jc w:val="center"/>
              <w:rPr>
                <w:sz w:val="16"/>
                <w:szCs w:val="16"/>
              </w:rPr>
            </w:pPr>
            <w:r w:rsidRPr="00331AC4">
              <w:rPr>
                <w:sz w:val="16"/>
                <w:szCs w:val="16"/>
              </w:rPr>
              <w:t>0.30</w:t>
            </w:r>
          </w:p>
        </w:tc>
        <w:tc>
          <w:tcPr>
            <w:tcW w:w="1044" w:type="dxa"/>
            <w:vAlign w:val="center"/>
          </w:tcPr>
          <w:p w14:paraId="52B353A6" w14:textId="77777777" w:rsidR="004E14A8" w:rsidRPr="00331AC4" w:rsidRDefault="004E14A8" w:rsidP="004E14A8">
            <w:pPr>
              <w:autoSpaceDE w:val="0"/>
              <w:autoSpaceDN w:val="0"/>
              <w:adjustRightInd w:val="0"/>
              <w:jc w:val="center"/>
              <w:rPr>
                <w:sz w:val="16"/>
                <w:szCs w:val="16"/>
              </w:rPr>
            </w:pPr>
            <w:r w:rsidRPr="00331AC4">
              <w:rPr>
                <w:sz w:val="16"/>
                <w:szCs w:val="16"/>
              </w:rPr>
              <w:t>0.57</w:t>
            </w:r>
          </w:p>
        </w:tc>
      </w:tr>
      <w:tr w:rsidR="00070EF3" w:rsidRPr="00331AC4" w14:paraId="3A0BFB33" w14:textId="77777777" w:rsidTr="007033F9">
        <w:trPr>
          <w:jc w:val="center"/>
        </w:trPr>
        <w:tc>
          <w:tcPr>
            <w:tcW w:w="3348" w:type="dxa"/>
            <w:vAlign w:val="center"/>
          </w:tcPr>
          <w:p w14:paraId="61F67B2A" w14:textId="25A8E2F7" w:rsidR="004E14A8" w:rsidRPr="00331AC4" w:rsidRDefault="004E14A8" w:rsidP="004E14A8">
            <w:pPr>
              <w:autoSpaceDE w:val="0"/>
              <w:autoSpaceDN w:val="0"/>
              <w:adjustRightInd w:val="0"/>
              <w:jc w:val="left"/>
              <w:rPr>
                <w:sz w:val="16"/>
                <w:szCs w:val="16"/>
              </w:rPr>
            </w:pPr>
            <w:r w:rsidRPr="00331AC4">
              <w:rPr>
                <w:sz w:val="16"/>
                <w:szCs w:val="16"/>
              </w:rPr>
              <w:t>8.</w:t>
            </w:r>
            <w:r>
              <w:rPr>
                <w:sz w:val="16"/>
                <w:szCs w:val="16"/>
              </w:rPr>
              <w:t xml:space="preserve"> </w:t>
            </w:r>
            <w:r w:rsidRPr="00331AC4">
              <w:rPr>
                <w:sz w:val="16"/>
                <w:szCs w:val="16"/>
              </w:rPr>
              <w:t>520531</w:t>
            </w:r>
            <w:r>
              <w:rPr>
                <w:sz w:val="16"/>
                <w:szCs w:val="16"/>
              </w:rPr>
              <w:t xml:space="preserve"> Parking Fee</w:t>
            </w:r>
            <w:r w:rsidR="00781A86">
              <w:rPr>
                <w:sz w:val="16"/>
                <w:szCs w:val="16"/>
              </w:rPr>
              <w:t>s</w:t>
            </w:r>
            <w:r>
              <w:rPr>
                <w:sz w:val="16"/>
                <w:szCs w:val="16"/>
              </w:rPr>
              <w:t xml:space="preserve"> in Home City</w:t>
            </w:r>
          </w:p>
        </w:tc>
        <w:tc>
          <w:tcPr>
            <w:tcW w:w="666" w:type="dxa"/>
            <w:tcBorders>
              <w:top w:val="nil"/>
              <w:bottom w:val="nil"/>
              <w:right w:val="single" w:sz="4" w:space="0" w:color="auto"/>
            </w:tcBorders>
            <w:vAlign w:val="center"/>
          </w:tcPr>
          <w:p w14:paraId="47DFD4B2" w14:textId="4E5042B5" w:rsidR="004E14A8" w:rsidRPr="00331AC4" w:rsidRDefault="004E14A8" w:rsidP="004E14A8">
            <w:pPr>
              <w:autoSpaceDE w:val="0"/>
              <w:autoSpaceDN w:val="0"/>
              <w:adjustRightInd w:val="0"/>
              <w:jc w:val="center"/>
              <w:rPr>
                <w:sz w:val="16"/>
                <w:szCs w:val="16"/>
              </w:rPr>
            </w:pPr>
            <w:r w:rsidRPr="00331AC4">
              <w:rPr>
                <w:sz w:val="16"/>
                <w:szCs w:val="16"/>
              </w:rPr>
              <w:t>I</w:t>
            </w:r>
          </w:p>
        </w:tc>
        <w:tc>
          <w:tcPr>
            <w:tcW w:w="900" w:type="dxa"/>
            <w:tcBorders>
              <w:top w:val="nil"/>
              <w:left w:val="single" w:sz="4" w:space="0" w:color="auto"/>
              <w:bottom w:val="nil"/>
            </w:tcBorders>
            <w:vAlign w:val="center"/>
          </w:tcPr>
          <w:p w14:paraId="70EF93B7" w14:textId="77777777" w:rsidR="004E14A8" w:rsidRPr="004E14A8" w:rsidRDefault="004E14A8" w:rsidP="004E14A8">
            <w:pPr>
              <w:autoSpaceDE w:val="0"/>
              <w:autoSpaceDN w:val="0"/>
              <w:adjustRightInd w:val="0"/>
              <w:jc w:val="center"/>
              <w:rPr>
                <w:b/>
                <w:sz w:val="16"/>
                <w:szCs w:val="16"/>
              </w:rPr>
            </w:pPr>
            <w:r w:rsidRPr="004E14A8">
              <w:rPr>
                <w:b/>
                <w:sz w:val="16"/>
                <w:szCs w:val="16"/>
              </w:rPr>
              <w:t>0.36</w:t>
            </w:r>
          </w:p>
        </w:tc>
        <w:tc>
          <w:tcPr>
            <w:tcW w:w="900" w:type="dxa"/>
            <w:vAlign w:val="center"/>
          </w:tcPr>
          <w:p w14:paraId="3202D8A1" w14:textId="77777777" w:rsidR="004E14A8" w:rsidRPr="00331AC4" w:rsidRDefault="004E14A8" w:rsidP="004E14A8">
            <w:pPr>
              <w:autoSpaceDE w:val="0"/>
              <w:autoSpaceDN w:val="0"/>
              <w:adjustRightInd w:val="0"/>
              <w:jc w:val="center"/>
              <w:rPr>
                <w:sz w:val="16"/>
                <w:szCs w:val="16"/>
              </w:rPr>
            </w:pPr>
            <w:r w:rsidRPr="00331AC4">
              <w:rPr>
                <w:sz w:val="16"/>
                <w:szCs w:val="16"/>
              </w:rPr>
              <w:t>0.22</w:t>
            </w:r>
          </w:p>
        </w:tc>
        <w:tc>
          <w:tcPr>
            <w:tcW w:w="999" w:type="dxa"/>
            <w:gridSpan w:val="2"/>
            <w:tcBorders>
              <w:top w:val="nil"/>
              <w:bottom w:val="nil"/>
              <w:right w:val="single" w:sz="4" w:space="0" w:color="auto"/>
            </w:tcBorders>
            <w:vAlign w:val="center"/>
          </w:tcPr>
          <w:p w14:paraId="323D69C9" w14:textId="77777777" w:rsidR="004E14A8" w:rsidRPr="00331AC4" w:rsidRDefault="004E14A8" w:rsidP="004E14A8">
            <w:pPr>
              <w:autoSpaceDE w:val="0"/>
              <w:autoSpaceDN w:val="0"/>
              <w:adjustRightInd w:val="0"/>
              <w:jc w:val="center"/>
              <w:rPr>
                <w:sz w:val="16"/>
                <w:szCs w:val="16"/>
              </w:rPr>
            </w:pPr>
            <w:r w:rsidRPr="00331AC4">
              <w:rPr>
                <w:sz w:val="16"/>
                <w:szCs w:val="16"/>
              </w:rPr>
              <w:t>0.28</w:t>
            </w:r>
          </w:p>
        </w:tc>
        <w:tc>
          <w:tcPr>
            <w:tcW w:w="891" w:type="dxa"/>
            <w:tcBorders>
              <w:top w:val="nil"/>
              <w:left w:val="single" w:sz="4" w:space="0" w:color="auto"/>
              <w:bottom w:val="nil"/>
            </w:tcBorders>
            <w:vAlign w:val="center"/>
          </w:tcPr>
          <w:p w14:paraId="791020ED" w14:textId="77777777" w:rsidR="004E14A8" w:rsidRPr="00331AC4" w:rsidRDefault="004E14A8" w:rsidP="004E14A8">
            <w:pPr>
              <w:autoSpaceDE w:val="0"/>
              <w:autoSpaceDN w:val="0"/>
              <w:adjustRightInd w:val="0"/>
              <w:jc w:val="center"/>
              <w:rPr>
                <w:sz w:val="16"/>
                <w:szCs w:val="16"/>
              </w:rPr>
            </w:pPr>
            <w:r w:rsidRPr="00331AC4">
              <w:rPr>
                <w:sz w:val="16"/>
                <w:szCs w:val="16"/>
              </w:rPr>
              <w:t>0.19</w:t>
            </w:r>
          </w:p>
        </w:tc>
        <w:tc>
          <w:tcPr>
            <w:tcW w:w="900" w:type="dxa"/>
            <w:vAlign w:val="center"/>
          </w:tcPr>
          <w:p w14:paraId="7ACC2D4A" w14:textId="77777777" w:rsidR="004E14A8" w:rsidRPr="00331AC4" w:rsidRDefault="004E14A8" w:rsidP="004E14A8">
            <w:pPr>
              <w:autoSpaceDE w:val="0"/>
              <w:autoSpaceDN w:val="0"/>
              <w:adjustRightInd w:val="0"/>
              <w:jc w:val="center"/>
              <w:rPr>
                <w:sz w:val="16"/>
                <w:szCs w:val="16"/>
              </w:rPr>
            </w:pPr>
            <w:r w:rsidRPr="00331AC4">
              <w:rPr>
                <w:sz w:val="16"/>
                <w:szCs w:val="16"/>
              </w:rPr>
              <w:t>0.16</w:t>
            </w:r>
          </w:p>
        </w:tc>
        <w:tc>
          <w:tcPr>
            <w:tcW w:w="1044" w:type="dxa"/>
            <w:vAlign w:val="center"/>
          </w:tcPr>
          <w:p w14:paraId="05F26034" w14:textId="77777777" w:rsidR="004E14A8" w:rsidRPr="00331AC4" w:rsidRDefault="004E14A8" w:rsidP="004E14A8">
            <w:pPr>
              <w:autoSpaceDE w:val="0"/>
              <w:autoSpaceDN w:val="0"/>
              <w:adjustRightInd w:val="0"/>
              <w:jc w:val="center"/>
              <w:rPr>
                <w:sz w:val="16"/>
                <w:szCs w:val="16"/>
              </w:rPr>
            </w:pPr>
            <w:r w:rsidRPr="00331AC4">
              <w:rPr>
                <w:sz w:val="16"/>
                <w:szCs w:val="16"/>
              </w:rPr>
              <w:t>0.25</w:t>
            </w:r>
          </w:p>
        </w:tc>
      </w:tr>
      <w:tr w:rsidR="00070EF3" w:rsidRPr="00331AC4" w14:paraId="63ECB883" w14:textId="77777777" w:rsidTr="007033F9">
        <w:trPr>
          <w:jc w:val="center"/>
        </w:trPr>
        <w:tc>
          <w:tcPr>
            <w:tcW w:w="3348" w:type="dxa"/>
            <w:vAlign w:val="center"/>
          </w:tcPr>
          <w:p w14:paraId="78B09AEE" w14:textId="7AB23CF6" w:rsidR="004E14A8" w:rsidRPr="00331AC4" w:rsidRDefault="004E14A8" w:rsidP="004E14A8">
            <w:pPr>
              <w:autoSpaceDE w:val="0"/>
              <w:autoSpaceDN w:val="0"/>
              <w:adjustRightInd w:val="0"/>
              <w:jc w:val="left"/>
              <w:rPr>
                <w:sz w:val="16"/>
                <w:szCs w:val="16"/>
              </w:rPr>
            </w:pPr>
            <w:r w:rsidRPr="00331AC4">
              <w:rPr>
                <w:sz w:val="16"/>
                <w:szCs w:val="16"/>
              </w:rPr>
              <w:t>9.</w:t>
            </w:r>
            <w:r>
              <w:rPr>
                <w:sz w:val="16"/>
                <w:szCs w:val="16"/>
              </w:rPr>
              <w:t xml:space="preserve"> </w:t>
            </w:r>
            <w:r w:rsidRPr="00331AC4">
              <w:rPr>
                <w:sz w:val="16"/>
                <w:szCs w:val="16"/>
              </w:rPr>
              <w:t>270410</w:t>
            </w:r>
            <w:r>
              <w:rPr>
                <w:sz w:val="16"/>
                <w:szCs w:val="16"/>
              </w:rPr>
              <w:t xml:space="preserve"> Garbage/Trash Collection</w:t>
            </w:r>
          </w:p>
        </w:tc>
        <w:tc>
          <w:tcPr>
            <w:tcW w:w="666" w:type="dxa"/>
            <w:tcBorders>
              <w:top w:val="nil"/>
              <w:bottom w:val="nil"/>
              <w:right w:val="single" w:sz="4" w:space="0" w:color="auto"/>
            </w:tcBorders>
            <w:vAlign w:val="center"/>
          </w:tcPr>
          <w:p w14:paraId="2A34A0A3" w14:textId="1C6D313F" w:rsidR="004E14A8" w:rsidRPr="00331AC4" w:rsidRDefault="007033F9" w:rsidP="007033F9">
            <w:pPr>
              <w:autoSpaceDE w:val="0"/>
              <w:autoSpaceDN w:val="0"/>
              <w:adjustRightInd w:val="0"/>
              <w:jc w:val="center"/>
              <w:rPr>
                <w:sz w:val="16"/>
                <w:szCs w:val="16"/>
              </w:rPr>
            </w:pPr>
            <w:r>
              <w:rPr>
                <w:sz w:val="16"/>
                <w:szCs w:val="16"/>
              </w:rPr>
              <w:t>I</w:t>
            </w:r>
          </w:p>
        </w:tc>
        <w:tc>
          <w:tcPr>
            <w:tcW w:w="900" w:type="dxa"/>
            <w:tcBorders>
              <w:top w:val="nil"/>
              <w:left w:val="single" w:sz="4" w:space="0" w:color="auto"/>
              <w:bottom w:val="nil"/>
            </w:tcBorders>
            <w:vAlign w:val="center"/>
          </w:tcPr>
          <w:p w14:paraId="40035093" w14:textId="77777777" w:rsidR="004E14A8" w:rsidRPr="004E14A8" w:rsidRDefault="004E14A8" w:rsidP="004E14A8">
            <w:pPr>
              <w:autoSpaceDE w:val="0"/>
              <w:autoSpaceDN w:val="0"/>
              <w:adjustRightInd w:val="0"/>
              <w:jc w:val="center"/>
              <w:rPr>
                <w:b/>
                <w:sz w:val="16"/>
                <w:szCs w:val="16"/>
              </w:rPr>
            </w:pPr>
            <w:r w:rsidRPr="004E14A8">
              <w:rPr>
                <w:b/>
                <w:sz w:val="16"/>
                <w:szCs w:val="16"/>
              </w:rPr>
              <w:t>0.34</w:t>
            </w:r>
          </w:p>
        </w:tc>
        <w:tc>
          <w:tcPr>
            <w:tcW w:w="900" w:type="dxa"/>
            <w:vAlign w:val="center"/>
          </w:tcPr>
          <w:p w14:paraId="5A36FC8E" w14:textId="77777777" w:rsidR="004E14A8" w:rsidRPr="00331AC4" w:rsidRDefault="004E14A8" w:rsidP="004E14A8">
            <w:pPr>
              <w:autoSpaceDE w:val="0"/>
              <w:autoSpaceDN w:val="0"/>
              <w:adjustRightInd w:val="0"/>
              <w:jc w:val="center"/>
              <w:rPr>
                <w:sz w:val="16"/>
                <w:szCs w:val="16"/>
              </w:rPr>
            </w:pPr>
            <w:r w:rsidRPr="00331AC4">
              <w:rPr>
                <w:sz w:val="16"/>
                <w:szCs w:val="16"/>
              </w:rPr>
              <w:t>0.25</w:t>
            </w:r>
          </w:p>
        </w:tc>
        <w:tc>
          <w:tcPr>
            <w:tcW w:w="999" w:type="dxa"/>
            <w:gridSpan w:val="2"/>
            <w:tcBorders>
              <w:top w:val="nil"/>
              <w:bottom w:val="nil"/>
              <w:right w:val="single" w:sz="4" w:space="0" w:color="auto"/>
            </w:tcBorders>
            <w:vAlign w:val="center"/>
          </w:tcPr>
          <w:p w14:paraId="0A83B5AC" w14:textId="77777777" w:rsidR="004E14A8" w:rsidRPr="00331AC4" w:rsidRDefault="004E14A8" w:rsidP="004E14A8">
            <w:pPr>
              <w:autoSpaceDE w:val="0"/>
              <w:autoSpaceDN w:val="0"/>
              <w:adjustRightInd w:val="0"/>
              <w:jc w:val="center"/>
              <w:rPr>
                <w:sz w:val="16"/>
                <w:szCs w:val="16"/>
              </w:rPr>
            </w:pPr>
            <w:r w:rsidRPr="00331AC4">
              <w:rPr>
                <w:sz w:val="16"/>
                <w:szCs w:val="16"/>
              </w:rPr>
              <w:t>0.32</w:t>
            </w:r>
          </w:p>
        </w:tc>
        <w:tc>
          <w:tcPr>
            <w:tcW w:w="891" w:type="dxa"/>
            <w:tcBorders>
              <w:top w:val="nil"/>
              <w:left w:val="single" w:sz="4" w:space="0" w:color="auto"/>
              <w:bottom w:val="nil"/>
            </w:tcBorders>
            <w:vAlign w:val="center"/>
          </w:tcPr>
          <w:p w14:paraId="79DD320A" w14:textId="77777777" w:rsidR="004E14A8" w:rsidRPr="00331AC4" w:rsidRDefault="004E14A8" w:rsidP="004E14A8">
            <w:pPr>
              <w:autoSpaceDE w:val="0"/>
              <w:autoSpaceDN w:val="0"/>
              <w:adjustRightInd w:val="0"/>
              <w:jc w:val="center"/>
              <w:rPr>
                <w:sz w:val="16"/>
                <w:szCs w:val="16"/>
              </w:rPr>
            </w:pPr>
            <w:r w:rsidRPr="00331AC4">
              <w:rPr>
                <w:sz w:val="16"/>
                <w:szCs w:val="16"/>
              </w:rPr>
              <w:t>0.53</w:t>
            </w:r>
          </w:p>
        </w:tc>
        <w:tc>
          <w:tcPr>
            <w:tcW w:w="900" w:type="dxa"/>
            <w:vAlign w:val="center"/>
          </w:tcPr>
          <w:p w14:paraId="35D5B06E" w14:textId="77777777" w:rsidR="004E14A8" w:rsidRPr="00331AC4" w:rsidRDefault="004E14A8" w:rsidP="004E14A8">
            <w:pPr>
              <w:autoSpaceDE w:val="0"/>
              <w:autoSpaceDN w:val="0"/>
              <w:adjustRightInd w:val="0"/>
              <w:jc w:val="center"/>
              <w:rPr>
                <w:sz w:val="16"/>
                <w:szCs w:val="16"/>
              </w:rPr>
            </w:pPr>
            <w:r w:rsidRPr="00331AC4">
              <w:rPr>
                <w:sz w:val="16"/>
                <w:szCs w:val="16"/>
              </w:rPr>
              <w:t>0.05</w:t>
            </w:r>
          </w:p>
        </w:tc>
        <w:tc>
          <w:tcPr>
            <w:tcW w:w="1044" w:type="dxa"/>
            <w:vAlign w:val="center"/>
          </w:tcPr>
          <w:p w14:paraId="61DE3D1B" w14:textId="77777777" w:rsidR="004E14A8" w:rsidRPr="00331AC4" w:rsidRDefault="004E14A8" w:rsidP="004E14A8">
            <w:pPr>
              <w:autoSpaceDE w:val="0"/>
              <w:autoSpaceDN w:val="0"/>
              <w:adjustRightInd w:val="0"/>
              <w:jc w:val="center"/>
              <w:rPr>
                <w:sz w:val="16"/>
                <w:szCs w:val="16"/>
              </w:rPr>
            </w:pPr>
            <w:r w:rsidRPr="00331AC4">
              <w:rPr>
                <w:sz w:val="16"/>
                <w:szCs w:val="16"/>
              </w:rPr>
              <w:t>0.38</w:t>
            </w:r>
          </w:p>
        </w:tc>
      </w:tr>
      <w:tr w:rsidR="00070EF3" w:rsidRPr="00331AC4" w14:paraId="7E5F36C7" w14:textId="77777777" w:rsidTr="007033F9">
        <w:trPr>
          <w:jc w:val="center"/>
        </w:trPr>
        <w:tc>
          <w:tcPr>
            <w:tcW w:w="3348" w:type="dxa"/>
            <w:vAlign w:val="center"/>
          </w:tcPr>
          <w:p w14:paraId="0B6F6916" w14:textId="11962B72" w:rsidR="004E14A8" w:rsidRPr="00331AC4" w:rsidRDefault="004E14A8" w:rsidP="004E14A8">
            <w:pPr>
              <w:autoSpaceDE w:val="0"/>
              <w:autoSpaceDN w:val="0"/>
              <w:adjustRightInd w:val="0"/>
              <w:jc w:val="left"/>
              <w:rPr>
                <w:sz w:val="16"/>
                <w:szCs w:val="16"/>
              </w:rPr>
            </w:pPr>
            <w:r w:rsidRPr="00331AC4">
              <w:rPr>
                <w:sz w:val="16"/>
                <w:szCs w:val="16"/>
              </w:rPr>
              <w:t>10.</w:t>
            </w:r>
            <w:r>
              <w:rPr>
                <w:sz w:val="16"/>
                <w:szCs w:val="16"/>
              </w:rPr>
              <w:t xml:space="preserve"> </w:t>
            </w:r>
            <w:r w:rsidRPr="00331AC4">
              <w:rPr>
                <w:sz w:val="16"/>
                <w:szCs w:val="16"/>
              </w:rPr>
              <w:t>270310</w:t>
            </w:r>
            <w:r>
              <w:rPr>
                <w:sz w:val="16"/>
                <w:szCs w:val="16"/>
              </w:rPr>
              <w:t xml:space="preserve"> Cable/Satellite Television Services</w:t>
            </w:r>
          </w:p>
        </w:tc>
        <w:tc>
          <w:tcPr>
            <w:tcW w:w="666" w:type="dxa"/>
            <w:tcBorders>
              <w:top w:val="nil"/>
              <w:bottom w:val="nil"/>
              <w:right w:val="single" w:sz="4" w:space="0" w:color="auto"/>
            </w:tcBorders>
            <w:vAlign w:val="center"/>
          </w:tcPr>
          <w:p w14:paraId="4C1F2F42" w14:textId="240708AB" w:rsidR="004E14A8" w:rsidRPr="00331AC4" w:rsidRDefault="004E14A8" w:rsidP="004E14A8">
            <w:pPr>
              <w:autoSpaceDE w:val="0"/>
              <w:autoSpaceDN w:val="0"/>
              <w:adjustRightInd w:val="0"/>
              <w:jc w:val="center"/>
              <w:rPr>
                <w:sz w:val="16"/>
                <w:szCs w:val="16"/>
              </w:rPr>
            </w:pPr>
            <w:r w:rsidRPr="00331AC4">
              <w:rPr>
                <w:sz w:val="16"/>
                <w:szCs w:val="16"/>
              </w:rPr>
              <w:t>I</w:t>
            </w:r>
          </w:p>
        </w:tc>
        <w:tc>
          <w:tcPr>
            <w:tcW w:w="900" w:type="dxa"/>
            <w:tcBorders>
              <w:top w:val="nil"/>
              <w:left w:val="single" w:sz="4" w:space="0" w:color="auto"/>
              <w:bottom w:val="nil"/>
            </w:tcBorders>
            <w:vAlign w:val="center"/>
          </w:tcPr>
          <w:p w14:paraId="6364CEA4" w14:textId="77777777" w:rsidR="004E14A8" w:rsidRPr="004E14A8" w:rsidRDefault="004E14A8" w:rsidP="004E14A8">
            <w:pPr>
              <w:autoSpaceDE w:val="0"/>
              <w:autoSpaceDN w:val="0"/>
              <w:adjustRightInd w:val="0"/>
              <w:jc w:val="center"/>
              <w:rPr>
                <w:b/>
                <w:sz w:val="16"/>
                <w:szCs w:val="16"/>
              </w:rPr>
            </w:pPr>
            <w:r w:rsidRPr="004E14A8">
              <w:rPr>
                <w:b/>
                <w:sz w:val="16"/>
                <w:szCs w:val="16"/>
              </w:rPr>
              <w:t>0.33</w:t>
            </w:r>
          </w:p>
        </w:tc>
        <w:tc>
          <w:tcPr>
            <w:tcW w:w="900" w:type="dxa"/>
            <w:vAlign w:val="center"/>
          </w:tcPr>
          <w:p w14:paraId="2D585759" w14:textId="77777777" w:rsidR="004E14A8" w:rsidRPr="00331AC4" w:rsidRDefault="004E14A8" w:rsidP="004E14A8">
            <w:pPr>
              <w:autoSpaceDE w:val="0"/>
              <w:autoSpaceDN w:val="0"/>
              <w:adjustRightInd w:val="0"/>
              <w:jc w:val="center"/>
              <w:rPr>
                <w:sz w:val="16"/>
                <w:szCs w:val="16"/>
              </w:rPr>
            </w:pPr>
            <w:r w:rsidRPr="00331AC4">
              <w:rPr>
                <w:sz w:val="16"/>
                <w:szCs w:val="16"/>
              </w:rPr>
              <w:t>0.11</w:t>
            </w:r>
          </w:p>
        </w:tc>
        <w:tc>
          <w:tcPr>
            <w:tcW w:w="999" w:type="dxa"/>
            <w:gridSpan w:val="2"/>
            <w:tcBorders>
              <w:top w:val="nil"/>
              <w:bottom w:val="nil"/>
              <w:right w:val="single" w:sz="4" w:space="0" w:color="auto"/>
            </w:tcBorders>
            <w:vAlign w:val="center"/>
          </w:tcPr>
          <w:p w14:paraId="311BCF25" w14:textId="77777777" w:rsidR="004E14A8" w:rsidRPr="00331AC4" w:rsidRDefault="004E14A8" w:rsidP="004E14A8">
            <w:pPr>
              <w:autoSpaceDE w:val="0"/>
              <w:autoSpaceDN w:val="0"/>
              <w:adjustRightInd w:val="0"/>
              <w:jc w:val="center"/>
              <w:rPr>
                <w:sz w:val="16"/>
                <w:szCs w:val="16"/>
              </w:rPr>
            </w:pPr>
            <w:r w:rsidRPr="00331AC4">
              <w:rPr>
                <w:sz w:val="16"/>
                <w:szCs w:val="16"/>
              </w:rPr>
              <w:t>0.41</w:t>
            </w:r>
          </w:p>
        </w:tc>
        <w:tc>
          <w:tcPr>
            <w:tcW w:w="891" w:type="dxa"/>
            <w:tcBorders>
              <w:top w:val="nil"/>
              <w:left w:val="single" w:sz="4" w:space="0" w:color="auto"/>
              <w:bottom w:val="nil"/>
            </w:tcBorders>
            <w:vAlign w:val="center"/>
          </w:tcPr>
          <w:p w14:paraId="12E681CE" w14:textId="77777777" w:rsidR="004E14A8" w:rsidRPr="00331AC4" w:rsidRDefault="004E14A8" w:rsidP="004E14A8">
            <w:pPr>
              <w:autoSpaceDE w:val="0"/>
              <w:autoSpaceDN w:val="0"/>
              <w:adjustRightInd w:val="0"/>
              <w:jc w:val="center"/>
              <w:rPr>
                <w:sz w:val="16"/>
                <w:szCs w:val="16"/>
              </w:rPr>
            </w:pPr>
            <w:r w:rsidRPr="00331AC4">
              <w:rPr>
                <w:sz w:val="16"/>
                <w:szCs w:val="16"/>
              </w:rPr>
              <w:t>0.31</w:t>
            </w:r>
          </w:p>
        </w:tc>
        <w:tc>
          <w:tcPr>
            <w:tcW w:w="900" w:type="dxa"/>
            <w:vAlign w:val="center"/>
          </w:tcPr>
          <w:p w14:paraId="300E7AA1" w14:textId="77777777" w:rsidR="004E14A8" w:rsidRPr="00331AC4" w:rsidRDefault="004E14A8" w:rsidP="004E14A8">
            <w:pPr>
              <w:autoSpaceDE w:val="0"/>
              <w:autoSpaceDN w:val="0"/>
              <w:adjustRightInd w:val="0"/>
              <w:jc w:val="center"/>
              <w:rPr>
                <w:sz w:val="16"/>
                <w:szCs w:val="16"/>
              </w:rPr>
            </w:pPr>
            <w:r w:rsidRPr="00331AC4">
              <w:rPr>
                <w:sz w:val="16"/>
                <w:szCs w:val="16"/>
              </w:rPr>
              <w:t>0.06</w:t>
            </w:r>
          </w:p>
        </w:tc>
        <w:tc>
          <w:tcPr>
            <w:tcW w:w="1044" w:type="dxa"/>
            <w:vAlign w:val="center"/>
          </w:tcPr>
          <w:p w14:paraId="36832E35" w14:textId="77777777" w:rsidR="004E14A8" w:rsidRPr="00331AC4" w:rsidRDefault="004E14A8" w:rsidP="004E14A8">
            <w:pPr>
              <w:autoSpaceDE w:val="0"/>
              <w:autoSpaceDN w:val="0"/>
              <w:adjustRightInd w:val="0"/>
              <w:jc w:val="center"/>
              <w:rPr>
                <w:sz w:val="16"/>
                <w:szCs w:val="16"/>
              </w:rPr>
            </w:pPr>
            <w:r w:rsidRPr="00331AC4">
              <w:rPr>
                <w:sz w:val="16"/>
                <w:szCs w:val="16"/>
              </w:rPr>
              <w:t>0.28</w:t>
            </w:r>
          </w:p>
        </w:tc>
      </w:tr>
      <w:tr w:rsidR="00070EF3" w:rsidRPr="00331AC4" w14:paraId="7FD8D670" w14:textId="77777777" w:rsidTr="007033F9">
        <w:trPr>
          <w:jc w:val="center"/>
        </w:trPr>
        <w:tc>
          <w:tcPr>
            <w:tcW w:w="3348" w:type="dxa"/>
            <w:vAlign w:val="center"/>
          </w:tcPr>
          <w:p w14:paraId="25C567BB" w14:textId="2DEE6156" w:rsidR="004E14A8" w:rsidRPr="00331AC4" w:rsidRDefault="004E14A8" w:rsidP="004E14A8">
            <w:pPr>
              <w:autoSpaceDE w:val="0"/>
              <w:autoSpaceDN w:val="0"/>
              <w:adjustRightInd w:val="0"/>
              <w:jc w:val="left"/>
              <w:rPr>
                <w:sz w:val="16"/>
                <w:szCs w:val="16"/>
              </w:rPr>
            </w:pPr>
            <w:r w:rsidRPr="00331AC4">
              <w:rPr>
                <w:sz w:val="16"/>
                <w:szCs w:val="16"/>
              </w:rPr>
              <w:t>11.</w:t>
            </w:r>
            <w:r>
              <w:rPr>
                <w:sz w:val="16"/>
                <w:szCs w:val="16"/>
              </w:rPr>
              <w:t xml:space="preserve"> </w:t>
            </w:r>
            <w:r w:rsidRPr="00331AC4">
              <w:rPr>
                <w:sz w:val="16"/>
                <w:szCs w:val="16"/>
              </w:rPr>
              <w:t>260110</w:t>
            </w:r>
            <w:r>
              <w:rPr>
                <w:sz w:val="16"/>
                <w:szCs w:val="16"/>
              </w:rPr>
              <w:t xml:space="preserve"> Electricity</w:t>
            </w:r>
          </w:p>
        </w:tc>
        <w:tc>
          <w:tcPr>
            <w:tcW w:w="666" w:type="dxa"/>
            <w:tcBorders>
              <w:top w:val="nil"/>
              <w:bottom w:val="nil"/>
              <w:right w:val="single" w:sz="4" w:space="0" w:color="auto"/>
            </w:tcBorders>
            <w:vAlign w:val="center"/>
          </w:tcPr>
          <w:p w14:paraId="21293917" w14:textId="443D097A" w:rsidR="004E14A8" w:rsidRPr="00331AC4" w:rsidRDefault="007033F9" w:rsidP="007033F9">
            <w:pPr>
              <w:autoSpaceDE w:val="0"/>
              <w:autoSpaceDN w:val="0"/>
              <w:adjustRightInd w:val="0"/>
              <w:jc w:val="center"/>
              <w:rPr>
                <w:sz w:val="16"/>
                <w:szCs w:val="16"/>
              </w:rPr>
            </w:pPr>
            <w:r>
              <w:rPr>
                <w:sz w:val="16"/>
                <w:szCs w:val="16"/>
              </w:rPr>
              <w:t>I</w:t>
            </w:r>
          </w:p>
        </w:tc>
        <w:tc>
          <w:tcPr>
            <w:tcW w:w="900" w:type="dxa"/>
            <w:tcBorders>
              <w:top w:val="nil"/>
              <w:left w:val="single" w:sz="4" w:space="0" w:color="auto"/>
              <w:bottom w:val="nil"/>
            </w:tcBorders>
            <w:vAlign w:val="center"/>
          </w:tcPr>
          <w:p w14:paraId="457FFE1F" w14:textId="77777777" w:rsidR="004E14A8" w:rsidRPr="004E14A8" w:rsidRDefault="004E14A8" w:rsidP="004E14A8">
            <w:pPr>
              <w:autoSpaceDE w:val="0"/>
              <w:autoSpaceDN w:val="0"/>
              <w:adjustRightInd w:val="0"/>
              <w:jc w:val="center"/>
              <w:rPr>
                <w:b/>
                <w:sz w:val="16"/>
                <w:szCs w:val="16"/>
              </w:rPr>
            </w:pPr>
            <w:r w:rsidRPr="004E14A8">
              <w:rPr>
                <w:b/>
                <w:sz w:val="16"/>
                <w:szCs w:val="16"/>
              </w:rPr>
              <w:t>0.33</w:t>
            </w:r>
          </w:p>
        </w:tc>
        <w:tc>
          <w:tcPr>
            <w:tcW w:w="900" w:type="dxa"/>
            <w:vAlign w:val="center"/>
          </w:tcPr>
          <w:p w14:paraId="5A44D223" w14:textId="77777777" w:rsidR="004E14A8" w:rsidRPr="00331AC4" w:rsidRDefault="004E14A8" w:rsidP="004E14A8">
            <w:pPr>
              <w:autoSpaceDE w:val="0"/>
              <w:autoSpaceDN w:val="0"/>
              <w:adjustRightInd w:val="0"/>
              <w:jc w:val="center"/>
              <w:rPr>
                <w:sz w:val="16"/>
                <w:szCs w:val="16"/>
              </w:rPr>
            </w:pPr>
            <w:r w:rsidRPr="00331AC4">
              <w:rPr>
                <w:sz w:val="16"/>
                <w:szCs w:val="16"/>
              </w:rPr>
              <w:t>0.49</w:t>
            </w:r>
          </w:p>
        </w:tc>
        <w:tc>
          <w:tcPr>
            <w:tcW w:w="999" w:type="dxa"/>
            <w:gridSpan w:val="2"/>
            <w:tcBorders>
              <w:top w:val="nil"/>
              <w:bottom w:val="nil"/>
              <w:right w:val="single" w:sz="4" w:space="0" w:color="auto"/>
            </w:tcBorders>
            <w:vAlign w:val="center"/>
          </w:tcPr>
          <w:p w14:paraId="1D3E719E" w14:textId="77777777" w:rsidR="004E14A8" w:rsidRPr="00331AC4" w:rsidRDefault="004E14A8" w:rsidP="004E14A8">
            <w:pPr>
              <w:autoSpaceDE w:val="0"/>
              <w:autoSpaceDN w:val="0"/>
              <w:adjustRightInd w:val="0"/>
              <w:jc w:val="center"/>
              <w:rPr>
                <w:sz w:val="16"/>
                <w:szCs w:val="16"/>
              </w:rPr>
            </w:pPr>
            <w:r w:rsidRPr="00331AC4">
              <w:rPr>
                <w:sz w:val="16"/>
                <w:szCs w:val="16"/>
              </w:rPr>
              <w:t>0.28</w:t>
            </w:r>
          </w:p>
        </w:tc>
        <w:tc>
          <w:tcPr>
            <w:tcW w:w="891" w:type="dxa"/>
            <w:tcBorders>
              <w:top w:val="nil"/>
              <w:left w:val="single" w:sz="4" w:space="0" w:color="auto"/>
              <w:bottom w:val="nil"/>
            </w:tcBorders>
            <w:vAlign w:val="center"/>
          </w:tcPr>
          <w:p w14:paraId="7F997942" w14:textId="77777777" w:rsidR="004E14A8" w:rsidRPr="00331AC4" w:rsidRDefault="004E14A8" w:rsidP="004E14A8">
            <w:pPr>
              <w:autoSpaceDE w:val="0"/>
              <w:autoSpaceDN w:val="0"/>
              <w:adjustRightInd w:val="0"/>
              <w:jc w:val="center"/>
              <w:rPr>
                <w:sz w:val="16"/>
                <w:szCs w:val="16"/>
              </w:rPr>
            </w:pPr>
            <w:r w:rsidRPr="00331AC4">
              <w:rPr>
                <w:sz w:val="16"/>
                <w:szCs w:val="16"/>
              </w:rPr>
              <w:t>0.30</w:t>
            </w:r>
          </w:p>
        </w:tc>
        <w:tc>
          <w:tcPr>
            <w:tcW w:w="900" w:type="dxa"/>
            <w:vAlign w:val="center"/>
          </w:tcPr>
          <w:p w14:paraId="3DCDE864" w14:textId="77777777" w:rsidR="004E14A8" w:rsidRPr="00331AC4" w:rsidRDefault="004E14A8" w:rsidP="004E14A8">
            <w:pPr>
              <w:autoSpaceDE w:val="0"/>
              <w:autoSpaceDN w:val="0"/>
              <w:adjustRightInd w:val="0"/>
              <w:jc w:val="center"/>
              <w:rPr>
                <w:sz w:val="16"/>
                <w:szCs w:val="16"/>
              </w:rPr>
            </w:pPr>
            <w:r w:rsidRPr="00331AC4">
              <w:rPr>
                <w:sz w:val="16"/>
                <w:szCs w:val="16"/>
              </w:rPr>
              <w:t>0.30</w:t>
            </w:r>
          </w:p>
        </w:tc>
        <w:tc>
          <w:tcPr>
            <w:tcW w:w="1044" w:type="dxa"/>
            <w:vAlign w:val="center"/>
          </w:tcPr>
          <w:p w14:paraId="1F591148" w14:textId="77777777" w:rsidR="004E14A8" w:rsidRPr="00331AC4" w:rsidRDefault="004E14A8" w:rsidP="004E14A8">
            <w:pPr>
              <w:autoSpaceDE w:val="0"/>
              <w:autoSpaceDN w:val="0"/>
              <w:adjustRightInd w:val="0"/>
              <w:jc w:val="center"/>
              <w:rPr>
                <w:sz w:val="16"/>
                <w:szCs w:val="16"/>
              </w:rPr>
            </w:pPr>
            <w:r w:rsidRPr="00331AC4">
              <w:rPr>
                <w:sz w:val="16"/>
                <w:szCs w:val="16"/>
              </w:rPr>
              <w:t>0.48</w:t>
            </w:r>
          </w:p>
        </w:tc>
      </w:tr>
      <w:tr w:rsidR="00070EF3" w:rsidRPr="00331AC4" w14:paraId="1AC39EF8" w14:textId="77777777" w:rsidTr="007033F9">
        <w:trPr>
          <w:jc w:val="center"/>
        </w:trPr>
        <w:tc>
          <w:tcPr>
            <w:tcW w:w="3348" w:type="dxa"/>
            <w:vAlign w:val="center"/>
          </w:tcPr>
          <w:p w14:paraId="3CA78791" w14:textId="2D18FC1B" w:rsidR="004E14A8" w:rsidRPr="00331AC4" w:rsidRDefault="004E14A8" w:rsidP="004E14A8">
            <w:pPr>
              <w:autoSpaceDE w:val="0"/>
              <w:autoSpaceDN w:val="0"/>
              <w:adjustRightInd w:val="0"/>
              <w:jc w:val="left"/>
              <w:rPr>
                <w:sz w:val="16"/>
                <w:szCs w:val="16"/>
              </w:rPr>
            </w:pPr>
            <w:r w:rsidRPr="00331AC4">
              <w:rPr>
                <w:sz w:val="16"/>
                <w:szCs w:val="16"/>
              </w:rPr>
              <w:t>12.</w:t>
            </w:r>
            <w:r>
              <w:rPr>
                <w:sz w:val="16"/>
                <w:szCs w:val="16"/>
              </w:rPr>
              <w:t xml:space="preserve"> </w:t>
            </w:r>
            <w:r w:rsidRPr="00331AC4">
              <w:rPr>
                <w:sz w:val="16"/>
                <w:szCs w:val="16"/>
              </w:rPr>
              <w:t>030210</w:t>
            </w:r>
            <w:r>
              <w:rPr>
                <w:sz w:val="16"/>
                <w:szCs w:val="16"/>
              </w:rPr>
              <w:t xml:space="preserve"> Chuck Roast</w:t>
            </w:r>
          </w:p>
        </w:tc>
        <w:tc>
          <w:tcPr>
            <w:tcW w:w="666" w:type="dxa"/>
            <w:tcBorders>
              <w:top w:val="nil"/>
              <w:bottom w:val="nil"/>
              <w:right w:val="single" w:sz="4" w:space="0" w:color="auto"/>
            </w:tcBorders>
            <w:vAlign w:val="center"/>
          </w:tcPr>
          <w:p w14:paraId="02088957" w14:textId="74A16A61" w:rsidR="004E14A8" w:rsidRPr="00331AC4" w:rsidRDefault="004E14A8" w:rsidP="004E14A8">
            <w:pPr>
              <w:autoSpaceDE w:val="0"/>
              <w:autoSpaceDN w:val="0"/>
              <w:adjustRightInd w:val="0"/>
              <w:jc w:val="center"/>
              <w:rPr>
                <w:sz w:val="16"/>
                <w:szCs w:val="16"/>
              </w:rPr>
            </w:pPr>
            <w:r w:rsidRPr="00331AC4">
              <w:rPr>
                <w:sz w:val="16"/>
                <w:szCs w:val="16"/>
              </w:rPr>
              <w:t>D</w:t>
            </w:r>
          </w:p>
        </w:tc>
        <w:tc>
          <w:tcPr>
            <w:tcW w:w="900" w:type="dxa"/>
            <w:tcBorders>
              <w:top w:val="nil"/>
              <w:left w:val="single" w:sz="4" w:space="0" w:color="auto"/>
              <w:bottom w:val="nil"/>
            </w:tcBorders>
            <w:vAlign w:val="center"/>
          </w:tcPr>
          <w:p w14:paraId="1C8982E8" w14:textId="77777777" w:rsidR="004E14A8" w:rsidRPr="004E14A8" w:rsidRDefault="004E14A8" w:rsidP="004E14A8">
            <w:pPr>
              <w:autoSpaceDE w:val="0"/>
              <w:autoSpaceDN w:val="0"/>
              <w:adjustRightInd w:val="0"/>
              <w:jc w:val="center"/>
              <w:rPr>
                <w:b/>
                <w:sz w:val="16"/>
                <w:szCs w:val="16"/>
              </w:rPr>
            </w:pPr>
            <w:r w:rsidRPr="004E14A8">
              <w:rPr>
                <w:b/>
                <w:sz w:val="16"/>
                <w:szCs w:val="16"/>
              </w:rPr>
              <w:t>0.33</w:t>
            </w:r>
          </w:p>
        </w:tc>
        <w:tc>
          <w:tcPr>
            <w:tcW w:w="900" w:type="dxa"/>
            <w:vAlign w:val="center"/>
          </w:tcPr>
          <w:p w14:paraId="626FCFE1" w14:textId="77777777" w:rsidR="004E14A8" w:rsidRPr="00331AC4" w:rsidRDefault="004E14A8" w:rsidP="004E14A8">
            <w:pPr>
              <w:autoSpaceDE w:val="0"/>
              <w:autoSpaceDN w:val="0"/>
              <w:adjustRightInd w:val="0"/>
              <w:jc w:val="center"/>
              <w:rPr>
                <w:sz w:val="16"/>
                <w:szCs w:val="16"/>
              </w:rPr>
            </w:pPr>
            <w:r w:rsidRPr="00331AC4">
              <w:rPr>
                <w:sz w:val="16"/>
                <w:szCs w:val="16"/>
              </w:rPr>
              <w:t>0.01</w:t>
            </w:r>
          </w:p>
        </w:tc>
        <w:tc>
          <w:tcPr>
            <w:tcW w:w="999" w:type="dxa"/>
            <w:gridSpan w:val="2"/>
            <w:tcBorders>
              <w:top w:val="nil"/>
              <w:bottom w:val="nil"/>
              <w:right w:val="single" w:sz="4" w:space="0" w:color="auto"/>
            </w:tcBorders>
            <w:vAlign w:val="center"/>
          </w:tcPr>
          <w:p w14:paraId="7686D429" w14:textId="77777777" w:rsidR="004E14A8" w:rsidRPr="00331AC4" w:rsidRDefault="004E14A8" w:rsidP="004E14A8">
            <w:pPr>
              <w:autoSpaceDE w:val="0"/>
              <w:autoSpaceDN w:val="0"/>
              <w:adjustRightInd w:val="0"/>
              <w:jc w:val="center"/>
              <w:rPr>
                <w:sz w:val="16"/>
                <w:szCs w:val="16"/>
              </w:rPr>
            </w:pPr>
            <w:r w:rsidRPr="00331AC4">
              <w:rPr>
                <w:sz w:val="16"/>
                <w:szCs w:val="16"/>
              </w:rPr>
              <w:t>0.16</w:t>
            </w:r>
          </w:p>
        </w:tc>
        <w:tc>
          <w:tcPr>
            <w:tcW w:w="891" w:type="dxa"/>
            <w:tcBorders>
              <w:top w:val="nil"/>
              <w:left w:val="single" w:sz="4" w:space="0" w:color="auto"/>
              <w:bottom w:val="nil"/>
            </w:tcBorders>
            <w:vAlign w:val="center"/>
          </w:tcPr>
          <w:p w14:paraId="2D86188A" w14:textId="77777777" w:rsidR="004E14A8" w:rsidRPr="00331AC4" w:rsidRDefault="004E14A8" w:rsidP="004E14A8">
            <w:pPr>
              <w:autoSpaceDE w:val="0"/>
              <w:autoSpaceDN w:val="0"/>
              <w:adjustRightInd w:val="0"/>
              <w:jc w:val="center"/>
              <w:rPr>
                <w:sz w:val="16"/>
                <w:szCs w:val="16"/>
              </w:rPr>
            </w:pPr>
            <w:r w:rsidRPr="00331AC4">
              <w:rPr>
                <w:sz w:val="16"/>
                <w:szCs w:val="16"/>
              </w:rPr>
              <w:t>0.23</w:t>
            </w:r>
          </w:p>
        </w:tc>
        <w:tc>
          <w:tcPr>
            <w:tcW w:w="900" w:type="dxa"/>
            <w:vAlign w:val="center"/>
          </w:tcPr>
          <w:p w14:paraId="0C68327D" w14:textId="77777777" w:rsidR="004E14A8" w:rsidRPr="00331AC4" w:rsidRDefault="004E14A8" w:rsidP="004E14A8">
            <w:pPr>
              <w:autoSpaceDE w:val="0"/>
              <w:autoSpaceDN w:val="0"/>
              <w:adjustRightInd w:val="0"/>
              <w:jc w:val="center"/>
              <w:rPr>
                <w:sz w:val="16"/>
                <w:szCs w:val="16"/>
              </w:rPr>
            </w:pPr>
            <w:r w:rsidRPr="00331AC4">
              <w:rPr>
                <w:sz w:val="16"/>
                <w:szCs w:val="16"/>
              </w:rPr>
              <w:t>0.02</w:t>
            </w:r>
          </w:p>
        </w:tc>
        <w:tc>
          <w:tcPr>
            <w:tcW w:w="1044" w:type="dxa"/>
            <w:vAlign w:val="center"/>
          </w:tcPr>
          <w:p w14:paraId="14659C69" w14:textId="77777777" w:rsidR="004E14A8" w:rsidRPr="00331AC4" w:rsidRDefault="004E14A8" w:rsidP="004E14A8">
            <w:pPr>
              <w:autoSpaceDE w:val="0"/>
              <w:autoSpaceDN w:val="0"/>
              <w:adjustRightInd w:val="0"/>
              <w:jc w:val="center"/>
              <w:rPr>
                <w:sz w:val="16"/>
                <w:szCs w:val="16"/>
              </w:rPr>
            </w:pPr>
            <w:r w:rsidRPr="00331AC4">
              <w:rPr>
                <w:sz w:val="16"/>
                <w:szCs w:val="16"/>
              </w:rPr>
              <w:t>0.08</w:t>
            </w:r>
          </w:p>
        </w:tc>
      </w:tr>
      <w:tr w:rsidR="00070EF3" w:rsidRPr="00331AC4" w14:paraId="7A4A8966" w14:textId="77777777" w:rsidTr="007033F9">
        <w:trPr>
          <w:jc w:val="center"/>
        </w:trPr>
        <w:tc>
          <w:tcPr>
            <w:tcW w:w="3348" w:type="dxa"/>
            <w:vAlign w:val="center"/>
          </w:tcPr>
          <w:p w14:paraId="5DB64990" w14:textId="328C65CF" w:rsidR="004E14A8" w:rsidRPr="00331AC4" w:rsidRDefault="004E14A8" w:rsidP="004E14A8">
            <w:pPr>
              <w:autoSpaceDE w:val="0"/>
              <w:autoSpaceDN w:val="0"/>
              <w:adjustRightInd w:val="0"/>
              <w:jc w:val="left"/>
              <w:rPr>
                <w:sz w:val="16"/>
                <w:szCs w:val="16"/>
              </w:rPr>
            </w:pPr>
            <w:r w:rsidRPr="00331AC4">
              <w:rPr>
                <w:sz w:val="16"/>
                <w:szCs w:val="16"/>
              </w:rPr>
              <w:t>13.</w:t>
            </w:r>
            <w:r>
              <w:rPr>
                <w:sz w:val="16"/>
                <w:szCs w:val="16"/>
              </w:rPr>
              <w:t xml:space="preserve"> </w:t>
            </w:r>
            <w:r w:rsidRPr="00331AC4">
              <w:rPr>
                <w:sz w:val="16"/>
                <w:szCs w:val="16"/>
              </w:rPr>
              <w:t>610901</w:t>
            </w:r>
            <w:r>
              <w:rPr>
                <w:sz w:val="16"/>
                <w:szCs w:val="16"/>
              </w:rPr>
              <w:t xml:space="preserve"> Fireworks</w:t>
            </w:r>
          </w:p>
        </w:tc>
        <w:tc>
          <w:tcPr>
            <w:tcW w:w="666" w:type="dxa"/>
            <w:tcBorders>
              <w:top w:val="nil"/>
              <w:bottom w:val="nil"/>
              <w:right w:val="single" w:sz="4" w:space="0" w:color="auto"/>
            </w:tcBorders>
            <w:vAlign w:val="center"/>
          </w:tcPr>
          <w:p w14:paraId="3530FF5E" w14:textId="6F7AFC01" w:rsidR="004E14A8" w:rsidRPr="00331AC4" w:rsidRDefault="004E14A8" w:rsidP="004E14A8">
            <w:pPr>
              <w:autoSpaceDE w:val="0"/>
              <w:autoSpaceDN w:val="0"/>
              <w:adjustRightInd w:val="0"/>
              <w:jc w:val="center"/>
              <w:rPr>
                <w:sz w:val="16"/>
                <w:szCs w:val="16"/>
              </w:rPr>
            </w:pPr>
            <w:r w:rsidRPr="00331AC4">
              <w:rPr>
                <w:sz w:val="16"/>
                <w:szCs w:val="16"/>
              </w:rPr>
              <w:t>D</w:t>
            </w:r>
          </w:p>
        </w:tc>
        <w:tc>
          <w:tcPr>
            <w:tcW w:w="900" w:type="dxa"/>
            <w:tcBorders>
              <w:top w:val="nil"/>
              <w:left w:val="single" w:sz="4" w:space="0" w:color="auto"/>
              <w:bottom w:val="nil"/>
            </w:tcBorders>
            <w:vAlign w:val="center"/>
          </w:tcPr>
          <w:p w14:paraId="33C17BC3" w14:textId="77777777" w:rsidR="004E14A8" w:rsidRPr="004E14A8" w:rsidRDefault="004E14A8" w:rsidP="004E14A8">
            <w:pPr>
              <w:autoSpaceDE w:val="0"/>
              <w:autoSpaceDN w:val="0"/>
              <w:adjustRightInd w:val="0"/>
              <w:jc w:val="center"/>
              <w:rPr>
                <w:b/>
                <w:sz w:val="16"/>
                <w:szCs w:val="16"/>
              </w:rPr>
            </w:pPr>
            <w:r w:rsidRPr="004E14A8">
              <w:rPr>
                <w:b/>
                <w:sz w:val="16"/>
                <w:szCs w:val="16"/>
              </w:rPr>
              <w:t>0.31</w:t>
            </w:r>
          </w:p>
        </w:tc>
        <w:tc>
          <w:tcPr>
            <w:tcW w:w="900" w:type="dxa"/>
            <w:vAlign w:val="center"/>
          </w:tcPr>
          <w:p w14:paraId="20B5ADAD" w14:textId="77777777" w:rsidR="004E14A8" w:rsidRPr="00331AC4" w:rsidRDefault="004E14A8" w:rsidP="004E14A8">
            <w:pPr>
              <w:autoSpaceDE w:val="0"/>
              <w:autoSpaceDN w:val="0"/>
              <w:adjustRightInd w:val="0"/>
              <w:jc w:val="center"/>
              <w:rPr>
                <w:sz w:val="16"/>
                <w:szCs w:val="16"/>
              </w:rPr>
            </w:pPr>
            <w:r w:rsidRPr="00331AC4">
              <w:rPr>
                <w:sz w:val="16"/>
                <w:szCs w:val="16"/>
              </w:rPr>
              <w:t>0.19</w:t>
            </w:r>
          </w:p>
        </w:tc>
        <w:tc>
          <w:tcPr>
            <w:tcW w:w="999" w:type="dxa"/>
            <w:gridSpan w:val="2"/>
            <w:tcBorders>
              <w:top w:val="nil"/>
              <w:bottom w:val="nil"/>
              <w:right w:val="single" w:sz="4" w:space="0" w:color="auto"/>
            </w:tcBorders>
            <w:vAlign w:val="center"/>
          </w:tcPr>
          <w:p w14:paraId="74D48469" w14:textId="77777777" w:rsidR="004E14A8" w:rsidRPr="00331AC4" w:rsidRDefault="004E14A8" w:rsidP="004E14A8">
            <w:pPr>
              <w:autoSpaceDE w:val="0"/>
              <w:autoSpaceDN w:val="0"/>
              <w:adjustRightInd w:val="0"/>
              <w:jc w:val="center"/>
              <w:rPr>
                <w:sz w:val="16"/>
                <w:szCs w:val="16"/>
              </w:rPr>
            </w:pPr>
            <w:r w:rsidRPr="00331AC4">
              <w:rPr>
                <w:sz w:val="16"/>
                <w:szCs w:val="16"/>
              </w:rPr>
              <w:t>0.24</w:t>
            </w:r>
          </w:p>
        </w:tc>
        <w:tc>
          <w:tcPr>
            <w:tcW w:w="891" w:type="dxa"/>
            <w:tcBorders>
              <w:top w:val="nil"/>
              <w:left w:val="single" w:sz="4" w:space="0" w:color="auto"/>
              <w:bottom w:val="nil"/>
            </w:tcBorders>
            <w:vAlign w:val="center"/>
          </w:tcPr>
          <w:p w14:paraId="17E8A3B0" w14:textId="77777777" w:rsidR="004E14A8" w:rsidRPr="00331AC4" w:rsidRDefault="004E14A8" w:rsidP="004E14A8">
            <w:pPr>
              <w:autoSpaceDE w:val="0"/>
              <w:autoSpaceDN w:val="0"/>
              <w:adjustRightInd w:val="0"/>
              <w:jc w:val="center"/>
              <w:rPr>
                <w:sz w:val="16"/>
                <w:szCs w:val="16"/>
              </w:rPr>
            </w:pPr>
            <w:r w:rsidRPr="00331AC4">
              <w:rPr>
                <w:sz w:val="16"/>
                <w:szCs w:val="16"/>
              </w:rPr>
              <w:t>0.25</w:t>
            </w:r>
          </w:p>
        </w:tc>
        <w:tc>
          <w:tcPr>
            <w:tcW w:w="900" w:type="dxa"/>
            <w:vAlign w:val="center"/>
          </w:tcPr>
          <w:p w14:paraId="52DC4E02" w14:textId="77777777" w:rsidR="004E14A8" w:rsidRPr="00331AC4" w:rsidRDefault="004E14A8" w:rsidP="004E14A8">
            <w:pPr>
              <w:autoSpaceDE w:val="0"/>
              <w:autoSpaceDN w:val="0"/>
              <w:adjustRightInd w:val="0"/>
              <w:jc w:val="center"/>
              <w:rPr>
                <w:sz w:val="16"/>
                <w:szCs w:val="16"/>
              </w:rPr>
            </w:pPr>
            <w:r w:rsidRPr="00331AC4">
              <w:rPr>
                <w:sz w:val="16"/>
                <w:szCs w:val="16"/>
              </w:rPr>
              <w:t>0.06</w:t>
            </w:r>
          </w:p>
        </w:tc>
        <w:tc>
          <w:tcPr>
            <w:tcW w:w="1044" w:type="dxa"/>
            <w:vAlign w:val="center"/>
          </w:tcPr>
          <w:p w14:paraId="68A98FF8" w14:textId="77777777" w:rsidR="004E14A8" w:rsidRPr="00331AC4" w:rsidRDefault="004E14A8" w:rsidP="004E14A8">
            <w:pPr>
              <w:autoSpaceDE w:val="0"/>
              <w:autoSpaceDN w:val="0"/>
              <w:adjustRightInd w:val="0"/>
              <w:jc w:val="center"/>
              <w:rPr>
                <w:sz w:val="16"/>
                <w:szCs w:val="16"/>
              </w:rPr>
            </w:pPr>
            <w:r w:rsidRPr="00331AC4">
              <w:rPr>
                <w:sz w:val="16"/>
                <w:szCs w:val="16"/>
              </w:rPr>
              <w:t>0.24</w:t>
            </w:r>
          </w:p>
        </w:tc>
      </w:tr>
      <w:tr w:rsidR="00070EF3" w:rsidRPr="00331AC4" w14:paraId="56E5CB23" w14:textId="77777777" w:rsidTr="007033F9">
        <w:trPr>
          <w:jc w:val="center"/>
        </w:trPr>
        <w:tc>
          <w:tcPr>
            <w:tcW w:w="3348" w:type="dxa"/>
            <w:vAlign w:val="center"/>
          </w:tcPr>
          <w:p w14:paraId="188616F4" w14:textId="766DA3CD" w:rsidR="004E14A8" w:rsidRPr="00331AC4" w:rsidRDefault="004E14A8" w:rsidP="004E14A8">
            <w:pPr>
              <w:autoSpaceDE w:val="0"/>
              <w:autoSpaceDN w:val="0"/>
              <w:adjustRightInd w:val="0"/>
              <w:jc w:val="left"/>
              <w:rPr>
                <w:sz w:val="16"/>
                <w:szCs w:val="16"/>
              </w:rPr>
            </w:pPr>
            <w:r w:rsidRPr="00331AC4">
              <w:rPr>
                <w:sz w:val="16"/>
                <w:szCs w:val="16"/>
              </w:rPr>
              <w:t>14.</w:t>
            </w:r>
            <w:r>
              <w:rPr>
                <w:sz w:val="16"/>
                <w:szCs w:val="16"/>
              </w:rPr>
              <w:t xml:space="preserve"> </w:t>
            </w:r>
            <w:r w:rsidRPr="00331AC4">
              <w:rPr>
                <w:sz w:val="16"/>
                <w:szCs w:val="16"/>
              </w:rPr>
              <w:t>550330</w:t>
            </w:r>
            <w:r>
              <w:rPr>
                <w:sz w:val="16"/>
                <w:szCs w:val="16"/>
              </w:rPr>
              <w:t xml:space="preserve"> Supp./Conv. Medical Equipment</w:t>
            </w:r>
          </w:p>
        </w:tc>
        <w:tc>
          <w:tcPr>
            <w:tcW w:w="666" w:type="dxa"/>
            <w:tcBorders>
              <w:top w:val="nil"/>
              <w:bottom w:val="nil"/>
              <w:right w:val="single" w:sz="4" w:space="0" w:color="auto"/>
            </w:tcBorders>
            <w:vAlign w:val="center"/>
          </w:tcPr>
          <w:p w14:paraId="6B2B3CB8" w14:textId="5C229A70" w:rsidR="004E14A8" w:rsidRPr="00331AC4" w:rsidRDefault="004E14A8" w:rsidP="004E14A8">
            <w:pPr>
              <w:autoSpaceDE w:val="0"/>
              <w:autoSpaceDN w:val="0"/>
              <w:adjustRightInd w:val="0"/>
              <w:jc w:val="center"/>
              <w:rPr>
                <w:sz w:val="16"/>
                <w:szCs w:val="16"/>
              </w:rPr>
            </w:pPr>
            <w:r w:rsidRPr="00331AC4">
              <w:rPr>
                <w:sz w:val="16"/>
                <w:szCs w:val="16"/>
              </w:rPr>
              <w:t>I</w:t>
            </w:r>
          </w:p>
        </w:tc>
        <w:tc>
          <w:tcPr>
            <w:tcW w:w="900" w:type="dxa"/>
            <w:tcBorders>
              <w:top w:val="nil"/>
              <w:left w:val="single" w:sz="4" w:space="0" w:color="auto"/>
              <w:bottom w:val="nil"/>
            </w:tcBorders>
            <w:vAlign w:val="center"/>
          </w:tcPr>
          <w:p w14:paraId="74C553E1" w14:textId="77777777" w:rsidR="004E14A8" w:rsidRPr="004E14A8" w:rsidRDefault="004E14A8" w:rsidP="004E14A8">
            <w:pPr>
              <w:autoSpaceDE w:val="0"/>
              <w:autoSpaceDN w:val="0"/>
              <w:adjustRightInd w:val="0"/>
              <w:jc w:val="center"/>
              <w:rPr>
                <w:b/>
                <w:sz w:val="16"/>
                <w:szCs w:val="16"/>
              </w:rPr>
            </w:pPr>
            <w:r w:rsidRPr="004E14A8">
              <w:rPr>
                <w:b/>
                <w:sz w:val="16"/>
                <w:szCs w:val="16"/>
              </w:rPr>
              <w:t>0.27</w:t>
            </w:r>
          </w:p>
        </w:tc>
        <w:tc>
          <w:tcPr>
            <w:tcW w:w="900" w:type="dxa"/>
            <w:vAlign w:val="center"/>
          </w:tcPr>
          <w:p w14:paraId="512FD473" w14:textId="77777777" w:rsidR="004E14A8" w:rsidRPr="00331AC4" w:rsidRDefault="004E14A8" w:rsidP="004E14A8">
            <w:pPr>
              <w:autoSpaceDE w:val="0"/>
              <w:autoSpaceDN w:val="0"/>
              <w:adjustRightInd w:val="0"/>
              <w:jc w:val="center"/>
              <w:rPr>
                <w:sz w:val="16"/>
                <w:szCs w:val="16"/>
              </w:rPr>
            </w:pPr>
            <w:r w:rsidRPr="00331AC4">
              <w:rPr>
                <w:sz w:val="16"/>
                <w:szCs w:val="16"/>
              </w:rPr>
              <w:t>0.02</w:t>
            </w:r>
          </w:p>
        </w:tc>
        <w:tc>
          <w:tcPr>
            <w:tcW w:w="999" w:type="dxa"/>
            <w:gridSpan w:val="2"/>
            <w:tcBorders>
              <w:top w:val="nil"/>
              <w:bottom w:val="nil"/>
              <w:right w:val="single" w:sz="4" w:space="0" w:color="auto"/>
            </w:tcBorders>
            <w:vAlign w:val="center"/>
          </w:tcPr>
          <w:p w14:paraId="32F62767" w14:textId="77777777" w:rsidR="004E14A8" w:rsidRPr="00331AC4" w:rsidRDefault="004E14A8" w:rsidP="004E14A8">
            <w:pPr>
              <w:autoSpaceDE w:val="0"/>
              <w:autoSpaceDN w:val="0"/>
              <w:adjustRightInd w:val="0"/>
              <w:jc w:val="center"/>
              <w:rPr>
                <w:sz w:val="16"/>
                <w:szCs w:val="16"/>
              </w:rPr>
            </w:pPr>
            <w:r w:rsidRPr="00331AC4">
              <w:rPr>
                <w:sz w:val="16"/>
                <w:szCs w:val="16"/>
              </w:rPr>
              <w:t>0.13</w:t>
            </w:r>
          </w:p>
        </w:tc>
        <w:tc>
          <w:tcPr>
            <w:tcW w:w="891" w:type="dxa"/>
            <w:tcBorders>
              <w:top w:val="nil"/>
              <w:left w:val="single" w:sz="4" w:space="0" w:color="auto"/>
              <w:bottom w:val="nil"/>
            </w:tcBorders>
            <w:vAlign w:val="center"/>
          </w:tcPr>
          <w:p w14:paraId="28527C47" w14:textId="77777777" w:rsidR="004E14A8" w:rsidRPr="00331AC4" w:rsidRDefault="004E14A8" w:rsidP="004E14A8">
            <w:pPr>
              <w:autoSpaceDE w:val="0"/>
              <w:autoSpaceDN w:val="0"/>
              <w:adjustRightInd w:val="0"/>
              <w:jc w:val="center"/>
              <w:rPr>
                <w:sz w:val="16"/>
                <w:szCs w:val="16"/>
              </w:rPr>
            </w:pPr>
            <w:r w:rsidRPr="00331AC4">
              <w:rPr>
                <w:sz w:val="16"/>
                <w:szCs w:val="16"/>
              </w:rPr>
              <w:t>0.29</w:t>
            </w:r>
          </w:p>
        </w:tc>
        <w:tc>
          <w:tcPr>
            <w:tcW w:w="900" w:type="dxa"/>
            <w:vAlign w:val="center"/>
          </w:tcPr>
          <w:p w14:paraId="7F766BCF" w14:textId="77777777" w:rsidR="004E14A8" w:rsidRPr="00331AC4" w:rsidRDefault="004E14A8" w:rsidP="004E14A8">
            <w:pPr>
              <w:autoSpaceDE w:val="0"/>
              <w:autoSpaceDN w:val="0"/>
              <w:adjustRightInd w:val="0"/>
              <w:jc w:val="center"/>
              <w:rPr>
                <w:sz w:val="16"/>
                <w:szCs w:val="16"/>
              </w:rPr>
            </w:pPr>
            <w:r w:rsidRPr="00331AC4">
              <w:rPr>
                <w:sz w:val="16"/>
                <w:szCs w:val="16"/>
              </w:rPr>
              <w:t>0.05</w:t>
            </w:r>
          </w:p>
        </w:tc>
        <w:tc>
          <w:tcPr>
            <w:tcW w:w="1044" w:type="dxa"/>
            <w:vAlign w:val="center"/>
          </w:tcPr>
          <w:p w14:paraId="7D12D0FE" w14:textId="77777777" w:rsidR="004E14A8" w:rsidRPr="00331AC4" w:rsidRDefault="004E14A8" w:rsidP="004E14A8">
            <w:pPr>
              <w:autoSpaceDE w:val="0"/>
              <w:autoSpaceDN w:val="0"/>
              <w:adjustRightInd w:val="0"/>
              <w:jc w:val="center"/>
              <w:rPr>
                <w:sz w:val="16"/>
                <w:szCs w:val="16"/>
              </w:rPr>
            </w:pPr>
            <w:r w:rsidRPr="00331AC4">
              <w:rPr>
                <w:sz w:val="16"/>
                <w:szCs w:val="16"/>
              </w:rPr>
              <w:t>0.06</w:t>
            </w:r>
          </w:p>
        </w:tc>
      </w:tr>
      <w:tr w:rsidR="00070EF3" w:rsidRPr="00331AC4" w14:paraId="2A51DD0D" w14:textId="77777777" w:rsidTr="007033F9">
        <w:trPr>
          <w:jc w:val="center"/>
        </w:trPr>
        <w:tc>
          <w:tcPr>
            <w:tcW w:w="3348" w:type="dxa"/>
            <w:vAlign w:val="center"/>
          </w:tcPr>
          <w:p w14:paraId="48AEE4F7" w14:textId="49BB4A73" w:rsidR="004E14A8" w:rsidRPr="00331AC4" w:rsidRDefault="004E14A8" w:rsidP="00070EF3">
            <w:pPr>
              <w:autoSpaceDE w:val="0"/>
              <w:autoSpaceDN w:val="0"/>
              <w:adjustRightInd w:val="0"/>
              <w:jc w:val="left"/>
              <w:rPr>
                <w:sz w:val="16"/>
                <w:szCs w:val="16"/>
              </w:rPr>
            </w:pPr>
            <w:r w:rsidRPr="00331AC4">
              <w:rPr>
                <w:sz w:val="16"/>
                <w:szCs w:val="16"/>
              </w:rPr>
              <w:t>15.</w:t>
            </w:r>
            <w:r>
              <w:rPr>
                <w:sz w:val="16"/>
                <w:szCs w:val="16"/>
              </w:rPr>
              <w:t xml:space="preserve"> </w:t>
            </w:r>
            <w:r w:rsidRPr="00331AC4">
              <w:rPr>
                <w:sz w:val="16"/>
                <w:szCs w:val="16"/>
              </w:rPr>
              <w:t>340610</w:t>
            </w:r>
            <w:r>
              <w:rPr>
                <w:sz w:val="16"/>
                <w:szCs w:val="16"/>
              </w:rPr>
              <w:t xml:space="preserve"> Repair of TV/Radio/</w:t>
            </w:r>
            <w:r w:rsidR="00070EF3">
              <w:rPr>
                <w:sz w:val="16"/>
                <w:szCs w:val="16"/>
              </w:rPr>
              <w:t>Sound</w:t>
            </w:r>
            <w:r>
              <w:rPr>
                <w:sz w:val="16"/>
                <w:szCs w:val="16"/>
              </w:rPr>
              <w:t xml:space="preserve"> Equip.</w:t>
            </w:r>
          </w:p>
        </w:tc>
        <w:tc>
          <w:tcPr>
            <w:tcW w:w="666" w:type="dxa"/>
            <w:tcBorders>
              <w:top w:val="nil"/>
              <w:bottom w:val="nil"/>
              <w:right w:val="single" w:sz="4" w:space="0" w:color="auto"/>
            </w:tcBorders>
            <w:vAlign w:val="center"/>
          </w:tcPr>
          <w:p w14:paraId="7892BD1B" w14:textId="368BA011" w:rsidR="004E14A8" w:rsidRPr="00331AC4" w:rsidRDefault="004E14A8" w:rsidP="004E14A8">
            <w:pPr>
              <w:autoSpaceDE w:val="0"/>
              <w:autoSpaceDN w:val="0"/>
              <w:adjustRightInd w:val="0"/>
              <w:jc w:val="center"/>
              <w:rPr>
                <w:sz w:val="16"/>
                <w:szCs w:val="16"/>
              </w:rPr>
            </w:pPr>
            <w:r w:rsidRPr="00331AC4">
              <w:rPr>
                <w:sz w:val="16"/>
                <w:szCs w:val="16"/>
              </w:rPr>
              <w:t>I</w:t>
            </w:r>
          </w:p>
        </w:tc>
        <w:tc>
          <w:tcPr>
            <w:tcW w:w="900" w:type="dxa"/>
            <w:tcBorders>
              <w:top w:val="nil"/>
              <w:left w:val="single" w:sz="4" w:space="0" w:color="auto"/>
              <w:bottom w:val="nil"/>
            </w:tcBorders>
            <w:vAlign w:val="center"/>
          </w:tcPr>
          <w:p w14:paraId="306DABCC" w14:textId="77777777" w:rsidR="004E14A8" w:rsidRPr="004E14A8" w:rsidRDefault="004E14A8" w:rsidP="004E14A8">
            <w:pPr>
              <w:autoSpaceDE w:val="0"/>
              <w:autoSpaceDN w:val="0"/>
              <w:adjustRightInd w:val="0"/>
              <w:jc w:val="center"/>
              <w:rPr>
                <w:b/>
                <w:sz w:val="16"/>
                <w:szCs w:val="16"/>
              </w:rPr>
            </w:pPr>
            <w:r w:rsidRPr="004E14A8">
              <w:rPr>
                <w:b/>
                <w:sz w:val="16"/>
                <w:szCs w:val="16"/>
              </w:rPr>
              <w:t>0.26</w:t>
            </w:r>
          </w:p>
        </w:tc>
        <w:tc>
          <w:tcPr>
            <w:tcW w:w="900" w:type="dxa"/>
            <w:vAlign w:val="center"/>
          </w:tcPr>
          <w:p w14:paraId="7A6475AA" w14:textId="77777777" w:rsidR="004E14A8" w:rsidRPr="00331AC4" w:rsidRDefault="004E14A8" w:rsidP="004E14A8">
            <w:pPr>
              <w:autoSpaceDE w:val="0"/>
              <w:autoSpaceDN w:val="0"/>
              <w:adjustRightInd w:val="0"/>
              <w:jc w:val="center"/>
              <w:rPr>
                <w:sz w:val="16"/>
                <w:szCs w:val="16"/>
              </w:rPr>
            </w:pPr>
            <w:r w:rsidRPr="00331AC4">
              <w:rPr>
                <w:sz w:val="16"/>
                <w:szCs w:val="16"/>
              </w:rPr>
              <w:t>0.11</w:t>
            </w:r>
          </w:p>
        </w:tc>
        <w:tc>
          <w:tcPr>
            <w:tcW w:w="999" w:type="dxa"/>
            <w:gridSpan w:val="2"/>
            <w:tcBorders>
              <w:top w:val="nil"/>
              <w:bottom w:val="nil"/>
              <w:right w:val="single" w:sz="4" w:space="0" w:color="auto"/>
            </w:tcBorders>
            <w:vAlign w:val="center"/>
          </w:tcPr>
          <w:p w14:paraId="7B0302AD" w14:textId="77777777" w:rsidR="004E14A8" w:rsidRPr="00331AC4" w:rsidRDefault="004E14A8" w:rsidP="004E14A8">
            <w:pPr>
              <w:autoSpaceDE w:val="0"/>
              <w:autoSpaceDN w:val="0"/>
              <w:adjustRightInd w:val="0"/>
              <w:jc w:val="center"/>
              <w:rPr>
                <w:sz w:val="16"/>
                <w:szCs w:val="16"/>
              </w:rPr>
            </w:pPr>
            <w:r w:rsidRPr="00331AC4">
              <w:rPr>
                <w:sz w:val="16"/>
                <w:szCs w:val="16"/>
              </w:rPr>
              <w:t>0.17</w:t>
            </w:r>
          </w:p>
        </w:tc>
        <w:tc>
          <w:tcPr>
            <w:tcW w:w="891" w:type="dxa"/>
            <w:tcBorders>
              <w:top w:val="nil"/>
              <w:left w:val="single" w:sz="4" w:space="0" w:color="auto"/>
              <w:bottom w:val="nil"/>
            </w:tcBorders>
            <w:vAlign w:val="center"/>
          </w:tcPr>
          <w:p w14:paraId="3D8A93DE" w14:textId="77777777" w:rsidR="004E14A8" w:rsidRPr="00331AC4" w:rsidRDefault="004E14A8" w:rsidP="004E14A8">
            <w:pPr>
              <w:autoSpaceDE w:val="0"/>
              <w:autoSpaceDN w:val="0"/>
              <w:adjustRightInd w:val="0"/>
              <w:jc w:val="center"/>
              <w:rPr>
                <w:sz w:val="16"/>
                <w:szCs w:val="16"/>
              </w:rPr>
            </w:pPr>
            <w:r w:rsidRPr="00331AC4">
              <w:rPr>
                <w:sz w:val="16"/>
                <w:szCs w:val="16"/>
              </w:rPr>
              <w:t>0.10</w:t>
            </w:r>
          </w:p>
        </w:tc>
        <w:tc>
          <w:tcPr>
            <w:tcW w:w="900" w:type="dxa"/>
            <w:vAlign w:val="center"/>
          </w:tcPr>
          <w:p w14:paraId="08579095" w14:textId="77777777" w:rsidR="004E14A8" w:rsidRPr="00331AC4" w:rsidRDefault="004E14A8" w:rsidP="004E14A8">
            <w:pPr>
              <w:autoSpaceDE w:val="0"/>
              <w:autoSpaceDN w:val="0"/>
              <w:adjustRightInd w:val="0"/>
              <w:jc w:val="center"/>
              <w:rPr>
                <w:sz w:val="16"/>
                <w:szCs w:val="16"/>
              </w:rPr>
            </w:pPr>
            <w:r w:rsidRPr="00331AC4">
              <w:rPr>
                <w:sz w:val="16"/>
                <w:szCs w:val="16"/>
              </w:rPr>
              <w:t>0.02</w:t>
            </w:r>
          </w:p>
        </w:tc>
        <w:tc>
          <w:tcPr>
            <w:tcW w:w="1044" w:type="dxa"/>
            <w:vAlign w:val="center"/>
          </w:tcPr>
          <w:p w14:paraId="22524AF2" w14:textId="77777777" w:rsidR="004E14A8" w:rsidRPr="00331AC4" w:rsidRDefault="004E14A8" w:rsidP="004E14A8">
            <w:pPr>
              <w:autoSpaceDE w:val="0"/>
              <w:autoSpaceDN w:val="0"/>
              <w:adjustRightInd w:val="0"/>
              <w:jc w:val="center"/>
              <w:rPr>
                <w:sz w:val="16"/>
                <w:szCs w:val="16"/>
              </w:rPr>
            </w:pPr>
            <w:r w:rsidRPr="00331AC4">
              <w:rPr>
                <w:sz w:val="16"/>
                <w:szCs w:val="16"/>
              </w:rPr>
              <w:t>0.11</w:t>
            </w:r>
          </w:p>
        </w:tc>
      </w:tr>
      <w:tr w:rsidR="00070EF3" w:rsidRPr="00331AC4" w14:paraId="18F38767" w14:textId="77777777" w:rsidTr="007033F9">
        <w:trPr>
          <w:jc w:val="center"/>
        </w:trPr>
        <w:tc>
          <w:tcPr>
            <w:tcW w:w="3348" w:type="dxa"/>
            <w:vAlign w:val="center"/>
          </w:tcPr>
          <w:p w14:paraId="219A175D" w14:textId="3123EB2E" w:rsidR="004E14A8" w:rsidRPr="00331AC4" w:rsidRDefault="004E14A8" w:rsidP="004E14A8">
            <w:pPr>
              <w:autoSpaceDE w:val="0"/>
              <w:autoSpaceDN w:val="0"/>
              <w:adjustRightInd w:val="0"/>
              <w:jc w:val="left"/>
              <w:rPr>
                <w:sz w:val="16"/>
                <w:szCs w:val="16"/>
              </w:rPr>
            </w:pPr>
            <w:r w:rsidRPr="00331AC4">
              <w:rPr>
                <w:sz w:val="16"/>
                <w:szCs w:val="16"/>
              </w:rPr>
              <w:t>16.</w:t>
            </w:r>
            <w:r>
              <w:rPr>
                <w:sz w:val="16"/>
                <w:szCs w:val="16"/>
              </w:rPr>
              <w:t xml:space="preserve"> </w:t>
            </w:r>
            <w:r w:rsidRPr="00331AC4">
              <w:rPr>
                <w:sz w:val="16"/>
                <w:szCs w:val="16"/>
              </w:rPr>
              <w:t>600410</w:t>
            </w:r>
            <w:r>
              <w:rPr>
                <w:sz w:val="16"/>
                <w:szCs w:val="16"/>
              </w:rPr>
              <w:t xml:space="preserve"> </w:t>
            </w:r>
            <w:r w:rsidR="00070EF3">
              <w:rPr>
                <w:sz w:val="16"/>
                <w:szCs w:val="16"/>
              </w:rPr>
              <w:t>Camping Equipment</w:t>
            </w:r>
          </w:p>
        </w:tc>
        <w:tc>
          <w:tcPr>
            <w:tcW w:w="666" w:type="dxa"/>
            <w:tcBorders>
              <w:top w:val="nil"/>
              <w:bottom w:val="nil"/>
              <w:right w:val="single" w:sz="4" w:space="0" w:color="auto"/>
            </w:tcBorders>
            <w:vAlign w:val="center"/>
          </w:tcPr>
          <w:p w14:paraId="2F7F03E2" w14:textId="25887CCD" w:rsidR="004E14A8" w:rsidRPr="00331AC4" w:rsidRDefault="004E14A8" w:rsidP="004E14A8">
            <w:pPr>
              <w:autoSpaceDE w:val="0"/>
              <w:autoSpaceDN w:val="0"/>
              <w:adjustRightInd w:val="0"/>
              <w:jc w:val="center"/>
              <w:rPr>
                <w:sz w:val="16"/>
                <w:szCs w:val="16"/>
              </w:rPr>
            </w:pPr>
            <w:r w:rsidRPr="00331AC4">
              <w:rPr>
                <w:sz w:val="16"/>
                <w:szCs w:val="16"/>
              </w:rPr>
              <w:t>D</w:t>
            </w:r>
          </w:p>
        </w:tc>
        <w:tc>
          <w:tcPr>
            <w:tcW w:w="900" w:type="dxa"/>
            <w:tcBorders>
              <w:top w:val="nil"/>
              <w:left w:val="single" w:sz="4" w:space="0" w:color="auto"/>
              <w:bottom w:val="nil"/>
            </w:tcBorders>
            <w:vAlign w:val="center"/>
          </w:tcPr>
          <w:p w14:paraId="36C4B850" w14:textId="77777777" w:rsidR="004E14A8" w:rsidRPr="004E14A8" w:rsidRDefault="004E14A8" w:rsidP="004E14A8">
            <w:pPr>
              <w:autoSpaceDE w:val="0"/>
              <w:autoSpaceDN w:val="0"/>
              <w:adjustRightInd w:val="0"/>
              <w:jc w:val="center"/>
              <w:rPr>
                <w:b/>
                <w:sz w:val="16"/>
                <w:szCs w:val="16"/>
              </w:rPr>
            </w:pPr>
            <w:r w:rsidRPr="004E14A8">
              <w:rPr>
                <w:b/>
                <w:sz w:val="16"/>
                <w:szCs w:val="16"/>
              </w:rPr>
              <w:t>0.25</w:t>
            </w:r>
          </w:p>
        </w:tc>
        <w:tc>
          <w:tcPr>
            <w:tcW w:w="900" w:type="dxa"/>
            <w:vAlign w:val="center"/>
          </w:tcPr>
          <w:p w14:paraId="33DFAC48" w14:textId="77777777" w:rsidR="004E14A8" w:rsidRPr="00331AC4" w:rsidRDefault="004E14A8" w:rsidP="004E14A8">
            <w:pPr>
              <w:autoSpaceDE w:val="0"/>
              <w:autoSpaceDN w:val="0"/>
              <w:adjustRightInd w:val="0"/>
              <w:jc w:val="center"/>
              <w:rPr>
                <w:sz w:val="16"/>
                <w:szCs w:val="16"/>
              </w:rPr>
            </w:pPr>
            <w:r w:rsidRPr="00331AC4">
              <w:rPr>
                <w:sz w:val="16"/>
                <w:szCs w:val="16"/>
              </w:rPr>
              <w:t>0.04</w:t>
            </w:r>
          </w:p>
        </w:tc>
        <w:tc>
          <w:tcPr>
            <w:tcW w:w="999" w:type="dxa"/>
            <w:gridSpan w:val="2"/>
            <w:tcBorders>
              <w:top w:val="nil"/>
              <w:bottom w:val="nil"/>
              <w:right w:val="single" w:sz="4" w:space="0" w:color="auto"/>
            </w:tcBorders>
            <w:vAlign w:val="center"/>
          </w:tcPr>
          <w:p w14:paraId="26E10A1E" w14:textId="77777777" w:rsidR="004E14A8" w:rsidRPr="00331AC4" w:rsidRDefault="004E14A8" w:rsidP="004E14A8">
            <w:pPr>
              <w:autoSpaceDE w:val="0"/>
              <w:autoSpaceDN w:val="0"/>
              <w:adjustRightInd w:val="0"/>
              <w:jc w:val="center"/>
              <w:rPr>
                <w:sz w:val="16"/>
                <w:szCs w:val="16"/>
              </w:rPr>
            </w:pPr>
            <w:r w:rsidRPr="00331AC4">
              <w:rPr>
                <w:sz w:val="16"/>
                <w:szCs w:val="16"/>
              </w:rPr>
              <w:t>0.18</w:t>
            </w:r>
          </w:p>
        </w:tc>
        <w:tc>
          <w:tcPr>
            <w:tcW w:w="891" w:type="dxa"/>
            <w:tcBorders>
              <w:top w:val="nil"/>
              <w:left w:val="single" w:sz="4" w:space="0" w:color="auto"/>
              <w:bottom w:val="nil"/>
            </w:tcBorders>
            <w:vAlign w:val="center"/>
          </w:tcPr>
          <w:p w14:paraId="224DF113" w14:textId="77777777" w:rsidR="004E14A8" w:rsidRPr="00331AC4" w:rsidRDefault="004E14A8" w:rsidP="004E14A8">
            <w:pPr>
              <w:autoSpaceDE w:val="0"/>
              <w:autoSpaceDN w:val="0"/>
              <w:adjustRightInd w:val="0"/>
              <w:jc w:val="center"/>
              <w:rPr>
                <w:sz w:val="16"/>
                <w:szCs w:val="16"/>
              </w:rPr>
            </w:pPr>
            <w:r w:rsidRPr="00331AC4">
              <w:rPr>
                <w:sz w:val="16"/>
                <w:szCs w:val="16"/>
              </w:rPr>
              <w:t>0.14</w:t>
            </w:r>
          </w:p>
        </w:tc>
        <w:tc>
          <w:tcPr>
            <w:tcW w:w="900" w:type="dxa"/>
            <w:vAlign w:val="center"/>
          </w:tcPr>
          <w:p w14:paraId="23262704" w14:textId="77777777" w:rsidR="004E14A8" w:rsidRPr="00331AC4" w:rsidRDefault="004E14A8" w:rsidP="004E14A8">
            <w:pPr>
              <w:autoSpaceDE w:val="0"/>
              <w:autoSpaceDN w:val="0"/>
              <w:adjustRightInd w:val="0"/>
              <w:jc w:val="center"/>
              <w:rPr>
                <w:sz w:val="16"/>
                <w:szCs w:val="16"/>
              </w:rPr>
            </w:pPr>
            <w:r w:rsidRPr="00331AC4">
              <w:rPr>
                <w:sz w:val="16"/>
                <w:szCs w:val="16"/>
              </w:rPr>
              <w:t>0.04</w:t>
            </w:r>
          </w:p>
        </w:tc>
        <w:tc>
          <w:tcPr>
            <w:tcW w:w="1044" w:type="dxa"/>
            <w:vAlign w:val="center"/>
          </w:tcPr>
          <w:p w14:paraId="09B39860" w14:textId="77777777" w:rsidR="004E14A8" w:rsidRPr="00331AC4" w:rsidRDefault="004E14A8" w:rsidP="004E14A8">
            <w:pPr>
              <w:autoSpaceDE w:val="0"/>
              <w:autoSpaceDN w:val="0"/>
              <w:adjustRightInd w:val="0"/>
              <w:jc w:val="center"/>
              <w:rPr>
                <w:sz w:val="16"/>
                <w:szCs w:val="16"/>
              </w:rPr>
            </w:pPr>
            <w:r w:rsidRPr="00331AC4">
              <w:rPr>
                <w:sz w:val="16"/>
                <w:szCs w:val="16"/>
              </w:rPr>
              <w:t>0.08</w:t>
            </w:r>
          </w:p>
        </w:tc>
      </w:tr>
      <w:tr w:rsidR="00070EF3" w:rsidRPr="00331AC4" w14:paraId="02915B6E" w14:textId="77777777" w:rsidTr="007033F9">
        <w:trPr>
          <w:jc w:val="center"/>
        </w:trPr>
        <w:tc>
          <w:tcPr>
            <w:tcW w:w="3348" w:type="dxa"/>
            <w:vAlign w:val="center"/>
          </w:tcPr>
          <w:p w14:paraId="519E2B0C" w14:textId="309F891F" w:rsidR="004E14A8" w:rsidRPr="00331AC4" w:rsidRDefault="004E14A8" w:rsidP="00781A86">
            <w:pPr>
              <w:autoSpaceDE w:val="0"/>
              <w:autoSpaceDN w:val="0"/>
              <w:adjustRightInd w:val="0"/>
              <w:jc w:val="left"/>
              <w:rPr>
                <w:sz w:val="16"/>
                <w:szCs w:val="16"/>
              </w:rPr>
            </w:pPr>
            <w:r w:rsidRPr="00331AC4">
              <w:rPr>
                <w:sz w:val="16"/>
                <w:szCs w:val="16"/>
              </w:rPr>
              <w:t>17.</w:t>
            </w:r>
            <w:r>
              <w:rPr>
                <w:sz w:val="16"/>
                <w:szCs w:val="16"/>
              </w:rPr>
              <w:t xml:space="preserve"> </w:t>
            </w:r>
            <w:r w:rsidRPr="00331AC4">
              <w:rPr>
                <w:sz w:val="16"/>
                <w:szCs w:val="16"/>
              </w:rPr>
              <w:t>310220</w:t>
            </w:r>
            <w:r>
              <w:rPr>
                <w:sz w:val="16"/>
                <w:szCs w:val="16"/>
              </w:rPr>
              <w:t xml:space="preserve"> </w:t>
            </w:r>
            <w:r w:rsidR="00070EF3">
              <w:rPr>
                <w:sz w:val="16"/>
                <w:szCs w:val="16"/>
              </w:rPr>
              <w:t>Video Cassettes</w:t>
            </w:r>
            <w:r w:rsidR="00781A86">
              <w:rPr>
                <w:sz w:val="16"/>
                <w:szCs w:val="16"/>
              </w:rPr>
              <w:t xml:space="preserve">, </w:t>
            </w:r>
            <w:r w:rsidR="00070EF3">
              <w:rPr>
                <w:sz w:val="16"/>
                <w:szCs w:val="16"/>
              </w:rPr>
              <w:t>Tapes</w:t>
            </w:r>
            <w:r w:rsidR="00781A86">
              <w:rPr>
                <w:sz w:val="16"/>
                <w:szCs w:val="16"/>
              </w:rPr>
              <w:t xml:space="preserve">, </w:t>
            </w:r>
            <w:r w:rsidR="00070EF3">
              <w:rPr>
                <w:sz w:val="16"/>
                <w:szCs w:val="16"/>
              </w:rPr>
              <w:t>Discs</w:t>
            </w:r>
          </w:p>
        </w:tc>
        <w:tc>
          <w:tcPr>
            <w:tcW w:w="666" w:type="dxa"/>
            <w:tcBorders>
              <w:top w:val="nil"/>
              <w:bottom w:val="nil"/>
              <w:right w:val="single" w:sz="4" w:space="0" w:color="auto"/>
            </w:tcBorders>
            <w:vAlign w:val="center"/>
          </w:tcPr>
          <w:p w14:paraId="3BE640C7" w14:textId="00288909" w:rsidR="004E14A8" w:rsidRPr="00331AC4" w:rsidRDefault="004E14A8" w:rsidP="004E14A8">
            <w:pPr>
              <w:autoSpaceDE w:val="0"/>
              <w:autoSpaceDN w:val="0"/>
              <w:adjustRightInd w:val="0"/>
              <w:jc w:val="center"/>
              <w:rPr>
                <w:sz w:val="16"/>
                <w:szCs w:val="16"/>
              </w:rPr>
            </w:pPr>
            <w:r w:rsidRPr="00331AC4">
              <w:rPr>
                <w:sz w:val="16"/>
                <w:szCs w:val="16"/>
              </w:rPr>
              <w:t>D</w:t>
            </w:r>
          </w:p>
        </w:tc>
        <w:tc>
          <w:tcPr>
            <w:tcW w:w="900" w:type="dxa"/>
            <w:tcBorders>
              <w:top w:val="nil"/>
              <w:left w:val="single" w:sz="4" w:space="0" w:color="auto"/>
              <w:bottom w:val="nil"/>
            </w:tcBorders>
            <w:vAlign w:val="center"/>
          </w:tcPr>
          <w:p w14:paraId="0B4FEED5" w14:textId="77777777" w:rsidR="004E14A8" w:rsidRPr="004E14A8" w:rsidRDefault="004E14A8" w:rsidP="004E14A8">
            <w:pPr>
              <w:autoSpaceDE w:val="0"/>
              <w:autoSpaceDN w:val="0"/>
              <w:adjustRightInd w:val="0"/>
              <w:jc w:val="center"/>
              <w:rPr>
                <w:b/>
                <w:sz w:val="16"/>
                <w:szCs w:val="16"/>
              </w:rPr>
            </w:pPr>
            <w:r w:rsidRPr="004E14A8">
              <w:rPr>
                <w:b/>
                <w:sz w:val="16"/>
                <w:szCs w:val="16"/>
              </w:rPr>
              <w:t>0.25</w:t>
            </w:r>
          </w:p>
        </w:tc>
        <w:tc>
          <w:tcPr>
            <w:tcW w:w="900" w:type="dxa"/>
            <w:vAlign w:val="center"/>
          </w:tcPr>
          <w:p w14:paraId="148A215F" w14:textId="77777777" w:rsidR="004E14A8" w:rsidRPr="00331AC4" w:rsidRDefault="004E14A8" w:rsidP="004E14A8">
            <w:pPr>
              <w:autoSpaceDE w:val="0"/>
              <w:autoSpaceDN w:val="0"/>
              <w:adjustRightInd w:val="0"/>
              <w:jc w:val="center"/>
              <w:rPr>
                <w:sz w:val="16"/>
                <w:szCs w:val="16"/>
              </w:rPr>
            </w:pPr>
            <w:r w:rsidRPr="00331AC4">
              <w:rPr>
                <w:sz w:val="16"/>
                <w:szCs w:val="16"/>
              </w:rPr>
              <w:t>0.01</w:t>
            </w:r>
          </w:p>
        </w:tc>
        <w:tc>
          <w:tcPr>
            <w:tcW w:w="999" w:type="dxa"/>
            <w:gridSpan w:val="2"/>
            <w:tcBorders>
              <w:top w:val="nil"/>
              <w:bottom w:val="nil"/>
              <w:right w:val="single" w:sz="4" w:space="0" w:color="auto"/>
            </w:tcBorders>
            <w:vAlign w:val="center"/>
          </w:tcPr>
          <w:p w14:paraId="122EF1A3" w14:textId="77777777" w:rsidR="004E14A8" w:rsidRPr="00331AC4" w:rsidRDefault="004E14A8" w:rsidP="004E14A8">
            <w:pPr>
              <w:autoSpaceDE w:val="0"/>
              <w:autoSpaceDN w:val="0"/>
              <w:adjustRightInd w:val="0"/>
              <w:jc w:val="center"/>
              <w:rPr>
                <w:sz w:val="16"/>
                <w:szCs w:val="16"/>
              </w:rPr>
            </w:pPr>
            <w:r w:rsidRPr="00331AC4">
              <w:rPr>
                <w:sz w:val="16"/>
                <w:szCs w:val="16"/>
              </w:rPr>
              <w:t>0.14</w:t>
            </w:r>
          </w:p>
        </w:tc>
        <w:tc>
          <w:tcPr>
            <w:tcW w:w="891" w:type="dxa"/>
            <w:tcBorders>
              <w:top w:val="nil"/>
              <w:left w:val="single" w:sz="4" w:space="0" w:color="auto"/>
              <w:bottom w:val="nil"/>
            </w:tcBorders>
            <w:vAlign w:val="center"/>
          </w:tcPr>
          <w:p w14:paraId="2DF8AF91" w14:textId="77777777" w:rsidR="004E14A8" w:rsidRPr="00331AC4" w:rsidRDefault="004E14A8" w:rsidP="004E14A8">
            <w:pPr>
              <w:autoSpaceDE w:val="0"/>
              <w:autoSpaceDN w:val="0"/>
              <w:adjustRightInd w:val="0"/>
              <w:jc w:val="center"/>
              <w:rPr>
                <w:sz w:val="16"/>
                <w:szCs w:val="16"/>
              </w:rPr>
            </w:pPr>
            <w:r w:rsidRPr="00331AC4">
              <w:rPr>
                <w:sz w:val="16"/>
                <w:szCs w:val="16"/>
              </w:rPr>
              <w:t>0.24</w:t>
            </w:r>
          </w:p>
        </w:tc>
        <w:tc>
          <w:tcPr>
            <w:tcW w:w="900" w:type="dxa"/>
            <w:vAlign w:val="center"/>
          </w:tcPr>
          <w:p w14:paraId="38740DBE" w14:textId="77777777" w:rsidR="004E14A8" w:rsidRPr="00331AC4" w:rsidRDefault="004E14A8" w:rsidP="004E14A8">
            <w:pPr>
              <w:autoSpaceDE w:val="0"/>
              <w:autoSpaceDN w:val="0"/>
              <w:adjustRightInd w:val="0"/>
              <w:jc w:val="center"/>
              <w:rPr>
                <w:sz w:val="16"/>
                <w:szCs w:val="16"/>
              </w:rPr>
            </w:pPr>
            <w:r w:rsidRPr="00331AC4">
              <w:rPr>
                <w:sz w:val="16"/>
                <w:szCs w:val="16"/>
              </w:rPr>
              <w:t>0.06</w:t>
            </w:r>
          </w:p>
        </w:tc>
        <w:tc>
          <w:tcPr>
            <w:tcW w:w="1044" w:type="dxa"/>
            <w:vAlign w:val="center"/>
          </w:tcPr>
          <w:p w14:paraId="573FF11D" w14:textId="77777777" w:rsidR="004E14A8" w:rsidRPr="00331AC4" w:rsidRDefault="004E14A8" w:rsidP="004E14A8">
            <w:pPr>
              <w:autoSpaceDE w:val="0"/>
              <w:autoSpaceDN w:val="0"/>
              <w:adjustRightInd w:val="0"/>
              <w:jc w:val="center"/>
              <w:rPr>
                <w:sz w:val="16"/>
                <w:szCs w:val="16"/>
              </w:rPr>
            </w:pPr>
            <w:r w:rsidRPr="00331AC4">
              <w:rPr>
                <w:sz w:val="16"/>
                <w:szCs w:val="16"/>
              </w:rPr>
              <w:t>0.09</w:t>
            </w:r>
          </w:p>
        </w:tc>
      </w:tr>
      <w:tr w:rsidR="00070EF3" w:rsidRPr="00331AC4" w14:paraId="00DEF41B" w14:textId="77777777" w:rsidTr="007033F9">
        <w:trPr>
          <w:jc w:val="center"/>
        </w:trPr>
        <w:tc>
          <w:tcPr>
            <w:tcW w:w="3348" w:type="dxa"/>
            <w:vAlign w:val="center"/>
          </w:tcPr>
          <w:p w14:paraId="1D6D4688" w14:textId="4C1AF414" w:rsidR="004E14A8" w:rsidRPr="00331AC4" w:rsidRDefault="004E14A8" w:rsidP="004E14A8">
            <w:pPr>
              <w:autoSpaceDE w:val="0"/>
              <w:autoSpaceDN w:val="0"/>
              <w:adjustRightInd w:val="0"/>
              <w:jc w:val="left"/>
              <w:rPr>
                <w:sz w:val="16"/>
                <w:szCs w:val="16"/>
              </w:rPr>
            </w:pPr>
            <w:r w:rsidRPr="00331AC4">
              <w:rPr>
                <w:sz w:val="16"/>
                <w:szCs w:val="16"/>
              </w:rPr>
              <w:t>18.</w:t>
            </w:r>
            <w:r>
              <w:rPr>
                <w:sz w:val="16"/>
                <w:szCs w:val="16"/>
              </w:rPr>
              <w:t xml:space="preserve"> </w:t>
            </w:r>
            <w:r w:rsidRPr="00331AC4">
              <w:rPr>
                <w:sz w:val="16"/>
                <w:szCs w:val="16"/>
              </w:rPr>
              <w:t>320904</w:t>
            </w:r>
            <w:r>
              <w:rPr>
                <w:sz w:val="16"/>
                <w:szCs w:val="16"/>
              </w:rPr>
              <w:t xml:space="preserve"> </w:t>
            </w:r>
            <w:r w:rsidR="00070EF3">
              <w:rPr>
                <w:sz w:val="16"/>
                <w:szCs w:val="16"/>
              </w:rPr>
              <w:t>Closet and Storage Items</w:t>
            </w:r>
          </w:p>
        </w:tc>
        <w:tc>
          <w:tcPr>
            <w:tcW w:w="666" w:type="dxa"/>
            <w:tcBorders>
              <w:top w:val="nil"/>
              <w:bottom w:val="nil"/>
              <w:right w:val="single" w:sz="4" w:space="0" w:color="auto"/>
            </w:tcBorders>
            <w:vAlign w:val="center"/>
          </w:tcPr>
          <w:p w14:paraId="04379266" w14:textId="2E1DD977" w:rsidR="004E14A8" w:rsidRPr="00331AC4" w:rsidRDefault="004E14A8" w:rsidP="004E14A8">
            <w:pPr>
              <w:autoSpaceDE w:val="0"/>
              <w:autoSpaceDN w:val="0"/>
              <w:adjustRightInd w:val="0"/>
              <w:jc w:val="center"/>
              <w:rPr>
                <w:sz w:val="16"/>
                <w:szCs w:val="16"/>
              </w:rPr>
            </w:pPr>
            <w:r w:rsidRPr="00331AC4">
              <w:rPr>
                <w:sz w:val="16"/>
                <w:szCs w:val="16"/>
              </w:rPr>
              <w:t>D</w:t>
            </w:r>
          </w:p>
        </w:tc>
        <w:tc>
          <w:tcPr>
            <w:tcW w:w="900" w:type="dxa"/>
            <w:tcBorders>
              <w:top w:val="nil"/>
              <w:left w:val="single" w:sz="4" w:space="0" w:color="auto"/>
              <w:bottom w:val="nil"/>
            </w:tcBorders>
            <w:vAlign w:val="center"/>
          </w:tcPr>
          <w:p w14:paraId="62F80601" w14:textId="77777777" w:rsidR="004E14A8" w:rsidRPr="004E14A8" w:rsidRDefault="004E14A8" w:rsidP="004E14A8">
            <w:pPr>
              <w:autoSpaceDE w:val="0"/>
              <w:autoSpaceDN w:val="0"/>
              <w:adjustRightInd w:val="0"/>
              <w:jc w:val="center"/>
              <w:rPr>
                <w:b/>
                <w:sz w:val="16"/>
                <w:szCs w:val="16"/>
              </w:rPr>
            </w:pPr>
            <w:r w:rsidRPr="004E14A8">
              <w:rPr>
                <w:b/>
                <w:sz w:val="16"/>
                <w:szCs w:val="16"/>
              </w:rPr>
              <w:t>0.25</w:t>
            </w:r>
          </w:p>
        </w:tc>
        <w:tc>
          <w:tcPr>
            <w:tcW w:w="900" w:type="dxa"/>
            <w:vAlign w:val="center"/>
          </w:tcPr>
          <w:p w14:paraId="600B41FB" w14:textId="77777777" w:rsidR="004E14A8" w:rsidRPr="00331AC4" w:rsidRDefault="004E14A8" w:rsidP="004E14A8">
            <w:pPr>
              <w:autoSpaceDE w:val="0"/>
              <w:autoSpaceDN w:val="0"/>
              <w:adjustRightInd w:val="0"/>
              <w:jc w:val="center"/>
              <w:rPr>
                <w:sz w:val="16"/>
                <w:szCs w:val="16"/>
              </w:rPr>
            </w:pPr>
            <w:r w:rsidRPr="00331AC4">
              <w:rPr>
                <w:sz w:val="16"/>
                <w:szCs w:val="16"/>
              </w:rPr>
              <w:t>0.12</w:t>
            </w:r>
          </w:p>
        </w:tc>
        <w:tc>
          <w:tcPr>
            <w:tcW w:w="999" w:type="dxa"/>
            <w:gridSpan w:val="2"/>
            <w:tcBorders>
              <w:top w:val="nil"/>
              <w:bottom w:val="nil"/>
              <w:right w:val="single" w:sz="4" w:space="0" w:color="auto"/>
            </w:tcBorders>
            <w:vAlign w:val="center"/>
          </w:tcPr>
          <w:p w14:paraId="2AEF306C" w14:textId="77777777" w:rsidR="004E14A8" w:rsidRPr="00331AC4" w:rsidRDefault="004E14A8" w:rsidP="004E14A8">
            <w:pPr>
              <w:autoSpaceDE w:val="0"/>
              <w:autoSpaceDN w:val="0"/>
              <w:adjustRightInd w:val="0"/>
              <w:jc w:val="center"/>
              <w:rPr>
                <w:sz w:val="16"/>
                <w:szCs w:val="16"/>
              </w:rPr>
            </w:pPr>
            <w:r w:rsidRPr="00331AC4">
              <w:rPr>
                <w:sz w:val="16"/>
                <w:szCs w:val="16"/>
              </w:rPr>
              <w:t>0.28</w:t>
            </w:r>
          </w:p>
        </w:tc>
        <w:tc>
          <w:tcPr>
            <w:tcW w:w="891" w:type="dxa"/>
            <w:tcBorders>
              <w:top w:val="nil"/>
              <w:left w:val="single" w:sz="4" w:space="0" w:color="auto"/>
              <w:bottom w:val="nil"/>
            </w:tcBorders>
            <w:vAlign w:val="center"/>
          </w:tcPr>
          <w:p w14:paraId="35216AD7" w14:textId="77777777" w:rsidR="004E14A8" w:rsidRPr="00331AC4" w:rsidRDefault="004E14A8" w:rsidP="004E14A8">
            <w:pPr>
              <w:autoSpaceDE w:val="0"/>
              <w:autoSpaceDN w:val="0"/>
              <w:adjustRightInd w:val="0"/>
              <w:jc w:val="center"/>
              <w:rPr>
                <w:sz w:val="16"/>
                <w:szCs w:val="16"/>
              </w:rPr>
            </w:pPr>
            <w:r w:rsidRPr="00331AC4">
              <w:rPr>
                <w:sz w:val="16"/>
                <w:szCs w:val="16"/>
              </w:rPr>
              <w:t>0.26</w:t>
            </w:r>
          </w:p>
        </w:tc>
        <w:tc>
          <w:tcPr>
            <w:tcW w:w="900" w:type="dxa"/>
            <w:vAlign w:val="center"/>
          </w:tcPr>
          <w:p w14:paraId="5E0C7825" w14:textId="77777777" w:rsidR="004E14A8" w:rsidRPr="00331AC4" w:rsidRDefault="004E14A8" w:rsidP="004E14A8">
            <w:pPr>
              <w:autoSpaceDE w:val="0"/>
              <w:autoSpaceDN w:val="0"/>
              <w:adjustRightInd w:val="0"/>
              <w:jc w:val="center"/>
              <w:rPr>
                <w:sz w:val="16"/>
                <w:szCs w:val="16"/>
              </w:rPr>
            </w:pPr>
            <w:r w:rsidRPr="00331AC4">
              <w:rPr>
                <w:sz w:val="16"/>
                <w:szCs w:val="16"/>
              </w:rPr>
              <w:t>0.05</w:t>
            </w:r>
          </w:p>
        </w:tc>
        <w:tc>
          <w:tcPr>
            <w:tcW w:w="1044" w:type="dxa"/>
            <w:vAlign w:val="center"/>
          </w:tcPr>
          <w:p w14:paraId="1F6A0C91" w14:textId="77777777" w:rsidR="004E14A8" w:rsidRPr="00331AC4" w:rsidRDefault="004E14A8" w:rsidP="004E14A8">
            <w:pPr>
              <w:autoSpaceDE w:val="0"/>
              <w:autoSpaceDN w:val="0"/>
              <w:adjustRightInd w:val="0"/>
              <w:jc w:val="center"/>
              <w:rPr>
                <w:sz w:val="16"/>
                <w:szCs w:val="16"/>
              </w:rPr>
            </w:pPr>
            <w:r w:rsidRPr="00331AC4">
              <w:rPr>
                <w:sz w:val="16"/>
                <w:szCs w:val="16"/>
              </w:rPr>
              <w:t>0.26</w:t>
            </w:r>
          </w:p>
        </w:tc>
      </w:tr>
      <w:tr w:rsidR="00070EF3" w:rsidRPr="00331AC4" w14:paraId="29F7D8D2" w14:textId="77777777" w:rsidTr="007033F9">
        <w:trPr>
          <w:jc w:val="center"/>
        </w:trPr>
        <w:tc>
          <w:tcPr>
            <w:tcW w:w="3348" w:type="dxa"/>
            <w:vAlign w:val="center"/>
          </w:tcPr>
          <w:p w14:paraId="04475760" w14:textId="41128007" w:rsidR="004E14A8" w:rsidRPr="00331AC4" w:rsidRDefault="004E14A8" w:rsidP="004E14A8">
            <w:pPr>
              <w:autoSpaceDE w:val="0"/>
              <w:autoSpaceDN w:val="0"/>
              <w:adjustRightInd w:val="0"/>
              <w:jc w:val="left"/>
              <w:rPr>
                <w:sz w:val="16"/>
                <w:szCs w:val="16"/>
              </w:rPr>
            </w:pPr>
            <w:r w:rsidRPr="00331AC4">
              <w:rPr>
                <w:sz w:val="16"/>
                <w:szCs w:val="16"/>
              </w:rPr>
              <w:t>19.</w:t>
            </w:r>
            <w:r>
              <w:rPr>
                <w:sz w:val="16"/>
                <w:szCs w:val="16"/>
              </w:rPr>
              <w:t xml:space="preserve"> </w:t>
            </w:r>
            <w:r w:rsidRPr="00331AC4">
              <w:rPr>
                <w:sz w:val="16"/>
                <w:szCs w:val="16"/>
              </w:rPr>
              <w:t>440110</w:t>
            </w:r>
            <w:r>
              <w:rPr>
                <w:sz w:val="16"/>
                <w:szCs w:val="16"/>
              </w:rPr>
              <w:t xml:space="preserve"> </w:t>
            </w:r>
            <w:r w:rsidR="00070EF3">
              <w:rPr>
                <w:sz w:val="16"/>
                <w:szCs w:val="16"/>
              </w:rPr>
              <w:t>Shoe Repair</w:t>
            </w:r>
          </w:p>
        </w:tc>
        <w:tc>
          <w:tcPr>
            <w:tcW w:w="666" w:type="dxa"/>
            <w:tcBorders>
              <w:top w:val="nil"/>
              <w:bottom w:val="nil"/>
              <w:right w:val="single" w:sz="4" w:space="0" w:color="auto"/>
            </w:tcBorders>
            <w:vAlign w:val="center"/>
          </w:tcPr>
          <w:p w14:paraId="3FEFADC1" w14:textId="4A2C70BD" w:rsidR="004E14A8" w:rsidRPr="00331AC4" w:rsidRDefault="004E14A8" w:rsidP="004E14A8">
            <w:pPr>
              <w:autoSpaceDE w:val="0"/>
              <w:autoSpaceDN w:val="0"/>
              <w:adjustRightInd w:val="0"/>
              <w:jc w:val="center"/>
              <w:rPr>
                <w:sz w:val="16"/>
                <w:szCs w:val="16"/>
              </w:rPr>
            </w:pPr>
            <w:r w:rsidRPr="00331AC4">
              <w:rPr>
                <w:sz w:val="16"/>
                <w:szCs w:val="16"/>
              </w:rPr>
              <w:t>I</w:t>
            </w:r>
          </w:p>
        </w:tc>
        <w:tc>
          <w:tcPr>
            <w:tcW w:w="900" w:type="dxa"/>
            <w:tcBorders>
              <w:top w:val="nil"/>
              <w:left w:val="single" w:sz="4" w:space="0" w:color="auto"/>
              <w:bottom w:val="nil"/>
            </w:tcBorders>
            <w:vAlign w:val="center"/>
          </w:tcPr>
          <w:p w14:paraId="68E9AD12" w14:textId="77777777" w:rsidR="004E14A8" w:rsidRPr="004E14A8" w:rsidRDefault="004E14A8" w:rsidP="004E14A8">
            <w:pPr>
              <w:autoSpaceDE w:val="0"/>
              <w:autoSpaceDN w:val="0"/>
              <w:adjustRightInd w:val="0"/>
              <w:jc w:val="center"/>
              <w:rPr>
                <w:b/>
                <w:sz w:val="16"/>
                <w:szCs w:val="16"/>
              </w:rPr>
            </w:pPr>
            <w:r w:rsidRPr="004E14A8">
              <w:rPr>
                <w:b/>
                <w:sz w:val="16"/>
                <w:szCs w:val="16"/>
              </w:rPr>
              <w:t>0.24</w:t>
            </w:r>
          </w:p>
        </w:tc>
        <w:tc>
          <w:tcPr>
            <w:tcW w:w="900" w:type="dxa"/>
            <w:vAlign w:val="center"/>
          </w:tcPr>
          <w:p w14:paraId="67A171F7" w14:textId="77777777" w:rsidR="004E14A8" w:rsidRPr="00331AC4" w:rsidRDefault="004E14A8" w:rsidP="004E14A8">
            <w:pPr>
              <w:autoSpaceDE w:val="0"/>
              <w:autoSpaceDN w:val="0"/>
              <w:adjustRightInd w:val="0"/>
              <w:jc w:val="center"/>
              <w:rPr>
                <w:sz w:val="16"/>
                <w:szCs w:val="16"/>
              </w:rPr>
            </w:pPr>
            <w:r w:rsidRPr="00331AC4">
              <w:rPr>
                <w:sz w:val="16"/>
                <w:szCs w:val="16"/>
              </w:rPr>
              <w:t>0.05</w:t>
            </w:r>
          </w:p>
        </w:tc>
        <w:tc>
          <w:tcPr>
            <w:tcW w:w="999" w:type="dxa"/>
            <w:gridSpan w:val="2"/>
            <w:tcBorders>
              <w:top w:val="nil"/>
              <w:bottom w:val="nil"/>
              <w:right w:val="single" w:sz="4" w:space="0" w:color="auto"/>
            </w:tcBorders>
            <w:vAlign w:val="center"/>
          </w:tcPr>
          <w:p w14:paraId="379DF62F" w14:textId="77777777" w:rsidR="004E14A8" w:rsidRPr="00331AC4" w:rsidRDefault="004E14A8" w:rsidP="004E14A8">
            <w:pPr>
              <w:autoSpaceDE w:val="0"/>
              <w:autoSpaceDN w:val="0"/>
              <w:adjustRightInd w:val="0"/>
              <w:jc w:val="center"/>
              <w:rPr>
                <w:sz w:val="16"/>
                <w:szCs w:val="16"/>
              </w:rPr>
            </w:pPr>
            <w:r w:rsidRPr="00331AC4">
              <w:rPr>
                <w:sz w:val="16"/>
                <w:szCs w:val="16"/>
              </w:rPr>
              <w:t>0.21</w:t>
            </w:r>
          </w:p>
        </w:tc>
        <w:tc>
          <w:tcPr>
            <w:tcW w:w="891" w:type="dxa"/>
            <w:tcBorders>
              <w:top w:val="nil"/>
              <w:left w:val="single" w:sz="4" w:space="0" w:color="auto"/>
              <w:bottom w:val="nil"/>
            </w:tcBorders>
            <w:vAlign w:val="center"/>
          </w:tcPr>
          <w:p w14:paraId="41FA40AA" w14:textId="77777777" w:rsidR="004E14A8" w:rsidRPr="00331AC4" w:rsidRDefault="004E14A8" w:rsidP="004E14A8">
            <w:pPr>
              <w:autoSpaceDE w:val="0"/>
              <w:autoSpaceDN w:val="0"/>
              <w:adjustRightInd w:val="0"/>
              <w:jc w:val="center"/>
              <w:rPr>
                <w:sz w:val="16"/>
                <w:szCs w:val="16"/>
              </w:rPr>
            </w:pPr>
            <w:r w:rsidRPr="00331AC4">
              <w:rPr>
                <w:sz w:val="16"/>
                <w:szCs w:val="16"/>
              </w:rPr>
              <w:t>0.17</w:t>
            </w:r>
          </w:p>
        </w:tc>
        <w:tc>
          <w:tcPr>
            <w:tcW w:w="900" w:type="dxa"/>
            <w:vAlign w:val="center"/>
          </w:tcPr>
          <w:p w14:paraId="388FA08F" w14:textId="77777777" w:rsidR="004E14A8" w:rsidRPr="00331AC4" w:rsidRDefault="004E14A8" w:rsidP="004E14A8">
            <w:pPr>
              <w:autoSpaceDE w:val="0"/>
              <w:autoSpaceDN w:val="0"/>
              <w:adjustRightInd w:val="0"/>
              <w:jc w:val="center"/>
              <w:rPr>
                <w:sz w:val="16"/>
                <w:szCs w:val="16"/>
              </w:rPr>
            </w:pPr>
            <w:r w:rsidRPr="00331AC4">
              <w:rPr>
                <w:sz w:val="16"/>
                <w:szCs w:val="16"/>
              </w:rPr>
              <w:t>0.06</w:t>
            </w:r>
          </w:p>
        </w:tc>
        <w:tc>
          <w:tcPr>
            <w:tcW w:w="1044" w:type="dxa"/>
            <w:vAlign w:val="center"/>
          </w:tcPr>
          <w:p w14:paraId="790F6FE1" w14:textId="77777777" w:rsidR="004E14A8" w:rsidRPr="00331AC4" w:rsidRDefault="004E14A8" w:rsidP="004E14A8">
            <w:pPr>
              <w:autoSpaceDE w:val="0"/>
              <w:autoSpaceDN w:val="0"/>
              <w:adjustRightInd w:val="0"/>
              <w:jc w:val="center"/>
              <w:rPr>
                <w:sz w:val="16"/>
                <w:szCs w:val="16"/>
              </w:rPr>
            </w:pPr>
            <w:r w:rsidRPr="00331AC4">
              <w:rPr>
                <w:sz w:val="16"/>
                <w:szCs w:val="16"/>
              </w:rPr>
              <w:t>0.06</w:t>
            </w:r>
          </w:p>
        </w:tc>
      </w:tr>
      <w:tr w:rsidR="00070EF3" w:rsidRPr="00331AC4" w14:paraId="0172AB4E" w14:textId="77777777" w:rsidTr="007033F9">
        <w:trPr>
          <w:jc w:val="center"/>
        </w:trPr>
        <w:tc>
          <w:tcPr>
            <w:tcW w:w="3348" w:type="dxa"/>
            <w:vAlign w:val="center"/>
          </w:tcPr>
          <w:p w14:paraId="2445A830" w14:textId="7DC6616F" w:rsidR="004E14A8" w:rsidRPr="00331AC4" w:rsidRDefault="004E14A8" w:rsidP="004E14A8">
            <w:pPr>
              <w:autoSpaceDE w:val="0"/>
              <w:autoSpaceDN w:val="0"/>
              <w:adjustRightInd w:val="0"/>
              <w:jc w:val="left"/>
              <w:rPr>
                <w:sz w:val="16"/>
                <w:szCs w:val="16"/>
              </w:rPr>
            </w:pPr>
            <w:r w:rsidRPr="00331AC4">
              <w:rPr>
                <w:sz w:val="16"/>
                <w:szCs w:val="16"/>
              </w:rPr>
              <w:t>20.</w:t>
            </w:r>
            <w:r>
              <w:rPr>
                <w:sz w:val="16"/>
                <w:szCs w:val="16"/>
              </w:rPr>
              <w:t xml:space="preserve"> </w:t>
            </w:r>
            <w:r w:rsidRPr="00331AC4">
              <w:rPr>
                <w:sz w:val="16"/>
                <w:szCs w:val="16"/>
              </w:rPr>
              <w:t>010310</w:t>
            </w:r>
            <w:r>
              <w:rPr>
                <w:sz w:val="16"/>
                <w:szCs w:val="16"/>
              </w:rPr>
              <w:t xml:space="preserve"> </w:t>
            </w:r>
            <w:r w:rsidR="00070EF3">
              <w:rPr>
                <w:sz w:val="16"/>
                <w:szCs w:val="16"/>
              </w:rPr>
              <w:t>Rice</w:t>
            </w:r>
          </w:p>
        </w:tc>
        <w:tc>
          <w:tcPr>
            <w:tcW w:w="666" w:type="dxa"/>
            <w:tcBorders>
              <w:top w:val="nil"/>
              <w:bottom w:val="single" w:sz="4" w:space="0" w:color="auto"/>
              <w:right w:val="single" w:sz="4" w:space="0" w:color="auto"/>
            </w:tcBorders>
            <w:vAlign w:val="center"/>
          </w:tcPr>
          <w:p w14:paraId="1F52003F" w14:textId="25EDE7F7" w:rsidR="004E14A8" w:rsidRPr="00331AC4" w:rsidRDefault="004E14A8" w:rsidP="004E14A8">
            <w:pPr>
              <w:autoSpaceDE w:val="0"/>
              <w:autoSpaceDN w:val="0"/>
              <w:adjustRightInd w:val="0"/>
              <w:jc w:val="center"/>
              <w:rPr>
                <w:sz w:val="16"/>
                <w:szCs w:val="16"/>
              </w:rPr>
            </w:pPr>
            <w:r w:rsidRPr="00331AC4">
              <w:rPr>
                <w:sz w:val="16"/>
                <w:szCs w:val="16"/>
              </w:rPr>
              <w:t>D</w:t>
            </w:r>
          </w:p>
        </w:tc>
        <w:tc>
          <w:tcPr>
            <w:tcW w:w="900" w:type="dxa"/>
            <w:tcBorders>
              <w:top w:val="nil"/>
              <w:left w:val="single" w:sz="4" w:space="0" w:color="auto"/>
              <w:bottom w:val="single" w:sz="4" w:space="0" w:color="auto"/>
            </w:tcBorders>
            <w:vAlign w:val="center"/>
          </w:tcPr>
          <w:p w14:paraId="27E03D51" w14:textId="77777777" w:rsidR="004E14A8" w:rsidRPr="004E14A8" w:rsidRDefault="004E14A8" w:rsidP="004E14A8">
            <w:pPr>
              <w:autoSpaceDE w:val="0"/>
              <w:autoSpaceDN w:val="0"/>
              <w:adjustRightInd w:val="0"/>
              <w:jc w:val="center"/>
              <w:rPr>
                <w:b/>
                <w:sz w:val="16"/>
                <w:szCs w:val="16"/>
              </w:rPr>
            </w:pPr>
            <w:r w:rsidRPr="004E14A8">
              <w:rPr>
                <w:b/>
                <w:sz w:val="16"/>
                <w:szCs w:val="16"/>
              </w:rPr>
              <w:t>0.24</w:t>
            </w:r>
          </w:p>
        </w:tc>
        <w:tc>
          <w:tcPr>
            <w:tcW w:w="900" w:type="dxa"/>
            <w:vAlign w:val="center"/>
          </w:tcPr>
          <w:p w14:paraId="609D0A64" w14:textId="77777777" w:rsidR="004E14A8" w:rsidRPr="00331AC4" w:rsidRDefault="004E14A8" w:rsidP="004E14A8">
            <w:pPr>
              <w:autoSpaceDE w:val="0"/>
              <w:autoSpaceDN w:val="0"/>
              <w:adjustRightInd w:val="0"/>
              <w:jc w:val="center"/>
              <w:rPr>
                <w:sz w:val="16"/>
                <w:szCs w:val="16"/>
              </w:rPr>
            </w:pPr>
            <w:r w:rsidRPr="00331AC4">
              <w:rPr>
                <w:sz w:val="16"/>
                <w:szCs w:val="16"/>
              </w:rPr>
              <w:t>0.01</w:t>
            </w:r>
          </w:p>
        </w:tc>
        <w:tc>
          <w:tcPr>
            <w:tcW w:w="999" w:type="dxa"/>
            <w:gridSpan w:val="2"/>
            <w:tcBorders>
              <w:top w:val="nil"/>
              <w:bottom w:val="single" w:sz="4" w:space="0" w:color="auto"/>
              <w:right w:val="single" w:sz="4" w:space="0" w:color="auto"/>
            </w:tcBorders>
            <w:vAlign w:val="center"/>
          </w:tcPr>
          <w:p w14:paraId="03A4807D" w14:textId="77777777" w:rsidR="004E14A8" w:rsidRPr="00331AC4" w:rsidRDefault="004E14A8" w:rsidP="004E14A8">
            <w:pPr>
              <w:autoSpaceDE w:val="0"/>
              <w:autoSpaceDN w:val="0"/>
              <w:adjustRightInd w:val="0"/>
              <w:jc w:val="center"/>
              <w:rPr>
                <w:sz w:val="16"/>
                <w:szCs w:val="16"/>
              </w:rPr>
            </w:pPr>
            <w:r w:rsidRPr="00331AC4">
              <w:rPr>
                <w:sz w:val="16"/>
                <w:szCs w:val="16"/>
              </w:rPr>
              <w:t>0.14</w:t>
            </w:r>
          </w:p>
        </w:tc>
        <w:tc>
          <w:tcPr>
            <w:tcW w:w="891" w:type="dxa"/>
            <w:tcBorders>
              <w:top w:val="nil"/>
              <w:left w:val="single" w:sz="4" w:space="0" w:color="auto"/>
              <w:bottom w:val="single" w:sz="4" w:space="0" w:color="auto"/>
            </w:tcBorders>
            <w:vAlign w:val="center"/>
          </w:tcPr>
          <w:p w14:paraId="58E1ECF0" w14:textId="77777777" w:rsidR="004E14A8" w:rsidRPr="00331AC4" w:rsidRDefault="004E14A8" w:rsidP="004E14A8">
            <w:pPr>
              <w:autoSpaceDE w:val="0"/>
              <w:autoSpaceDN w:val="0"/>
              <w:adjustRightInd w:val="0"/>
              <w:jc w:val="center"/>
              <w:rPr>
                <w:sz w:val="16"/>
                <w:szCs w:val="16"/>
              </w:rPr>
            </w:pPr>
            <w:r w:rsidRPr="00331AC4">
              <w:rPr>
                <w:sz w:val="16"/>
                <w:szCs w:val="16"/>
              </w:rPr>
              <w:t>0.11</w:t>
            </w:r>
          </w:p>
        </w:tc>
        <w:tc>
          <w:tcPr>
            <w:tcW w:w="900" w:type="dxa"/>
            <w:vAlign w:val="center"/>
          </w:tcPr>
          <w:p w14:paraId="6E4B8F7F" w14:textId="77777777" w:rsidR="004E14A8" w:rsidRPr="00331AC4" w:rsidRDefault="004E14A8" w:rsidP="004E14A8">
            <w:pPr>
              <w:autoSpaceDE w:val="0"/>
              <w:autoSpaceDN w:val="0"/>
              <w:adjustRightInd w:val="0"/>
              <w:jc w:val="center"/>
              <w:rPr>
                <w:sz w:val="16"/>
                <w:szCs w:val="16"/>
              </w:rPr>
            </w:pPr>
            <w:r w:rsidRPr="00331AC4">
              <w:rPr>
                <w:sz w:val="16"/>
                <w:szCs w:val="16"/>
              </w:rPr>
              <w:t>0.14</w:t>
            </w:r>
          </w:p>
        </w:tc>
        <w:tc>
          <w:tcPr>
            <w:tcW w:w="1044" w:type="dxa"/>
            <w:vAlign w:val="center"/>
          </w:tcPr>
          <w:p w14:paraId="63CCF2F2" w14:textId="77777777" w:rsidR="004E14A8" w:rsidRPr="00331AC4" w:rsidRDefault="004E14A8" w:rsidP="004E14A8">
            <w:pPr>
              <w:autoSpaceDE w:val="0"/>
              <w:autoSpaceDN w:val="0"/>
              <w:adjustRightInd w:val="0"/>
              <w:jc w:val="center"/>
              <w:rPr>
                <w:sz w:val="16"/>
                <w:szCs w:val="16"/>
                <w:shd w:val="clear" w:color="auto" w:fill="FFFFFF"/>
              </w:rPr>
            </w:pPr>
            <w:r w:rsidRPr="00331AC4">
              <w:rPr>
                <w:sz w:val="16"/>
                <w:szCs w:val="16"/>
              </w:rPr>
              <w:t>0.24</w:t>
            </w:r>
          </w:p>
        </w:tc>
      </w:tr>
    </w:tbl>
    <w:p w14:paraId="4A10AEBD" w14:textId="77777777" w:rsidR="00331AC4" w:rsidRDefault="00331AC4" w:rsidP="00661401">
      <w:pPr>
        <w:contextualSpacing/>
        <w:rPr>
          <w:rFonts w:eastAsiaTheme="minorHAnsi"/>
        </w:rPr>
      </w:pPr>
    </w:p>
    <w:p w14:paraId="358C0EF0" w14:textId="61DBE959" w:rsidR="00B331A5" w:rsidRDefault="00661401" w:rsidP="00DE51F1">
      <w:pPr>
        <w:contextualSpacing/>
        <w:rPr>
          <w:rFonts w:eastAsiaTheme="minorHAnsi"/>
        </w:rPr>
      </w:pPr>
      <w:r>
        <w:rPr>
          <w:rFonts w:eastAsiaTheme="minorHAnsi"/>
        </w:rPr>
        <w:t xml:space="preserve">A few things can be observed in this table.  </w:t>
      </w:r>
      <w:r w:rsidR="00DE51F1">
        <w:rPr>
          <w:rFonts w:eastAsiaTheme="minorHAnsi"/>
        </w:rPr>
        <w:t xml:space="preserve">First, there are six sets of R-squared values, three for the earliest placement day and three for the actual placement day.  </w:t>
      </w:r>
      <w:r w:rsidR="008E06BC">
        <w:rPr>
          <w:rFonts w:eastAsiaTheme="minorHAnsi"/>
        </w:rPr>
        <w:t>As the bold font indicates, e</w:t>
      </w:r>
      <w:r w:rsidR="00DE51F1">
        <w:rPr>
          <w:rFonts w:eastAsiaTheme="minorHAnsi"/>
        </w:rPr>
        <w:t xml:space="preserve">mphasis </w:t>
      </w:r>
      <w:r w:rsidR="00C479CB">
        <w:rPr>
          <w:rFonts w:eastAsiaTheme="minorHAnsi"/>
        </w:rPr>
        <w:t xml:space="preserve">in this memo </w:t>
      </w:r>
      <w:r w:rsidR="00DE51F1">
        <w:rPr>
          <w:rFonts w:eastAsiaTheme="minorHAnsi"/>
        </w:rPr>
        <w:t xml:space="preserve">is placed on the </w:t>
      </w:r>
      <w:r w:rsidR="008E06BC">
        <w:rPr>
          <w:rFonts w:eastAsiaTheme="minorHAnsi"/>
        </w:rPr>
        <w:t xml:space="preserve">strength of the relationship between an address’s </w:t>
      </w:r>
      <w:r w:rsidR="008E06BC" w:rsidRPr="001422D6">
        <w:rPr>
          <w:rFonts w:eastAsiaTheme="minorHAnsi"/>
          <w:i/>
        </w:rPr>
        <w:t>earliest placement day</w:t>
      </w:r>
      <w:r w:rsidR="008E06BC">
        <w:rPr>
          <w:rFonts w:eastAsiaTheme="minorHAnsi"/>
        </w:rPr>
        <w:t xml:space="preserve"> and the expenditures reported </w:t>
      </w:r>
      <w:r w:rsidR="009275FB">
        <w:rPr>
          <w:rFonts w:eastAsiaTheme="minorHAnsi"/>
        </w:rPr>
        <w:t>i</w:t>
      </w:r>
      <w:r w:rsidR="008E06BC">
        <w:rPr>
          <w:rFonts w:eastAsiaTheme="minorHAnsi"/>
        </w:rPr>
        <w:t xml:space="preserve">n the </w:t>
      </w:r>
      <w:r w:rsidR="008E06BC" w:rsidRPr="001422D6">
        <w:rPr>
          <w:rFonts w:eastAsiaTheme="minorHAnsi"/>
          <w:i/>
        </w:rPr>
        <w:t>first week</w:t>
      </w:r>
      <w:r w:rsidR="009275FB" w:rsidRPr="001422D6">
        <w:rPr>
          <w:rFonts w:eastAsiaTheme="minorHAnsi"/>
          <w:i/>
        </w:rPr>
        <w:t>’s</w:t>
      </w:r>
      <w:r w:rsidR="008E06BC" w:rsidRPr="001422D6">
        <w:rPr>
          <w:rFonts w:eastAsiaTheme="minorHAnsi"/>
          <w:i/>
        </w:rPr>
        <w:t xml:space="preserve"> diary</w:t>
      </w:r>
      <w:r w:rsidR="008E06BC">
        <w:rPr>
          <w:rFonts w:eastAsiaTheme="minorHAnsi"/>
        </w:rPr>
        <w:t xml:space="preserve">.  The earliest placement day is emphasized </w:t>
      </w:r>
      <w:r w:rsidR="009275FB">
        <w:rPr>
          <w:rFonts w:eastAsiaTheme="minorHAnsi"/>
        </w:rPr>
        <w:t xml:space="preserve">over the actual placement day </w:t>
      </w:r>
      <w:r w:rsidR="008E06BC">
        <w:rPr>
          <w:rFonts w:eastAsiaTheme="minorHAnsi"/>
        </w:rPr>
        <w:t>because</w:t>
      </w:r>
      <w:r w:rsidR="008E06BC" w:rsidRPr="008E06BC">
        <w:rPr>
          <w:rFonts w:eastAsiaTheme="minorHAnsi"/>
        </w:rPr>
        <w:t xml:space="preserve"> </w:t>
      </w:r>
      <w:r w:rsidR="008E06BC">
        <w:rPr>
          <w:rFonts w:eastAsiaTheme="minorHAnsi"/>
        </w:rPr>
        <w:t xml:space="preserve">we have more control over the earliest placement day, and the first week’s expenditures are emphasized </w:t>
      </w:r>
      <w:r w:rsidR="001422D6">
        <w:rPr>
          <w:rFonts w:eastAsiaTheme="minorHAnsi"/>
        </w:rPr>
        <w:t xml:space="preserve">over the second week’s expenditures </w:t>
      </w:r>
      <w:r w:rsidR="0065313D">
        <w:rPr>
          <w:rFonts w:eastAsiaTheme="minorHAnsi"/>
        </w:rPr>
        <w:t>(</w:t>
      </w:r>
      <w:r w:rsidR="001422D6">
        <w:rPr>
          <w:rFonts w:eastAsiaTheme="minorHAnsi"/>
        </w:rPr>
        <w:t xml:space="preserve">or </w:t>
      </w:r>
      <w:r w:rsidR="00C16783">
        <w:rPr>
          <w:rFonts w:eastAsiaTheme="minorHAnsi"/>
        </w:rPr>
        <w:t>both weeks combined</w:t>
      </w:r>
      <w:r w:rsidR="0065313D">
        <w:rPr>
          <w:rFonts w:eastAsiaTheme="minorHAnsi"/>
        </w:rPr>
        <w:t>)</w:t>
      </w:r>
      <w:r w:rsidR="001422D6">
        <w:rPr>
          <w:rFonts w:eastAsiaTheme="minorHAnsi"/>
        </w:rPr>
        <w:t xml:space="preserve"> </w:t>
      </w:r>
      <w:r w:rsidR="008E06BC">
        <w:rPr>
          <w:rFonts w:eastAsiaTheme="minorHAnsi"/>
        </w:rPr>
        <w:t xml:space="preserve">because </w:t>
      </w:r>
      <w:r w:rsidR="00DE51F1">
        <w:rPr>
          <w:rFonts w:eastAsiaTheme="minorHAnsi"/>
        </w:rPr>
        <w:t>the Gemini project is planning on the Diary portion of the s</w:t>
      </w:r>
      <w:r w:rsidR="008E06BC">
        <w:rPr>
          <w:rFonts w:eastAsiaTheme="minorHAnsi"/>
        </w:rPr>
        <w:t>urvey lasting only one week</w:t>
      </w:r>
      <w:r w:rsidR="00B331A5">
        <w:rPr>
          <w:rFonts w:eastAsiaTheme="minorHAnsi"/>
        </w:rPr>
        <w:t>.</w:t>
      </w:r>
    </w:p>
    <w:p w14:paraId="5B68F3CA" w14:textId="77777777" w:rsidR="00DE51F1" w:rsidRDefault="00DE51F1" w:rsidP="00661401">
      <w:pPr>
        <w:contextualSpacing/>
        <w:rPr>
          <w:rFonts w:eastAsiaTheme="minorHAnsi"/>
        </w:rPr>
      </w:pPr>
    </w:p>
    <w:p w14:paraId="0D4B9543" w14:textId="1AF0F4F5" w:rsidR="00070621" w:rsidRDefault="00DE51F1" w:rsidP="00661401">
      <w:pPr>
        <w:contextualSpacing/>
        <w:rPr>
          <w:rFonts w:eastAsiaTheme="minorHAnsi"/>
        </w:rPr>
      </w:pPr>
      <w:r>
        <w:rPr>
          <w:rFonts w:eastAsiaTheme="minorHAnsi"/>
        </w:rPr>
        <w:t>Second</w:t>
      </w:r>
      <w:r w:rsidR="00661401">
        <w:rPr>
          <w:rFonts w:eastAsiaTheme="minorHAnsi"/>
        </w:rPr>
        <w:t xml:space="preserve">, </w:t>
      </w:r>
      <w:r w:rsidR="00F24D3E">
        <w:rPr>
          <w:rFonts w:eastAsiaTheme="minorHAnsi"/>
        </w:rPr>
        <w:t>the</w:t>
      </w:r>
      <w:r w:rsidR="008F1220">
        <w:rPr>
          <w:rFonts w:eastAsiaTheme="minorHAnsi"/>
        </w:rPr>
        <w:t xml:space="preserve"> first </w:t>
      </w:r>
      <w:r w:rsidR="00AD56C4">
        <w:rPr>
          <w:rFonts w:eastAsiaTheme="minorHAnsi"/>
        </w:rPr>
        <w:t xml:space="preserve">two </w:t>
      </w:r>
      <w:r w:rsidR="008F1220">
        <w:rPr>
          <w:rFonts w:eastAsiaTheme="minorHAnsi"/>
        </w:rPr>
        <w:t>UCC</w:t>
      </w:r>
      <w:r w:rsidR="00AD56C4">
        <w:rPr>
          <w:rFonts w:eastAsiaTheme="minorHAnsi"/>
        </w:rPr>
        <w:t>s</w:t>
      </w:r>
      <w:r w:rsidR="008F1220">
        <w:rPr>
          <w:rFonts w:eastAsiaTheme="minorHAnsi"/>
        </w:rPr>
        <w:t xml:space="preserve"> on the list </w:t>
      </w:r>
      <w:r w:rsidR="00FA7733">
        <w:rPr>
          <w:rFonts w:eastAsiaTheme="minorHAnsi"/>
        </w:rPr>
        <w:t>(Rent</w:t>
      </w:r>
      <w:r w:rsidR="00AD56C4">
        <w:rPr>
          <w:rFonts w:eastAsiaTheme="minorHAnsi"/>
        </w:rPr>
        <w:t xml:space="preserve"> and Mortgage Payments</w:t>
      </w:r>
      <w:r w:rsidR="00FA7733">
        <w:rPr>
          <w:rFonts w:eastAsiaTheme="minorHAnsi"/>
        </w:rPr>
        <w:t xml:space="preserve">) </w:t>
      </w:r>
      <w:r w:rsidR="008F1220">
        <w:rPr>
          <w:rFonts w:eastAsiaTheme="minorHAnsi"/>
        </w:rPr>
        <w:t>ha</w:t>
      </w:r>
      <w:r w:rsidR="00F3639C">
        <w:rPr>
          <w:rFonts w:eastAsiaTheme="minorHAnsi"/>
        </w:rPr>
        <w:t>ve</w:t>
      </w:r>
      <w:r w:rsidR="008F1220">
        <w:rPr>
          <w:rFonts w:eastAsiaTheme="minorHAnsi"/>
        </w:rPr>
        <w:t xml:space="preserve"> high</w:t>
      </w:r>
      <w:r w:rsidR="00F24D3E">
        <w:rPr>
          <w:rFonts w:eastAsiaTheme="minorHAnsi"/>
        </w:rPr>
        <w:t xml:space="preserve"> R-squared value</w:t>
      </w:r>
      <w:r w:rsidR="00F3639C">
        <w:rPr>
          <w:rFonts w:eastAsiaTheme="minorHAnsi"/>
        </w:rPr>
        <w:t>s</w:t>
      </w:r>
      <w:r w:rsidR="008F1220">
        <w:rPr>
          <w:rFonts w:eastAsiaTheme="minorHAnsi"/>
        </w:rPr>
        <w:t xml:space="preserve"> indicating strong monthly </w:t>
      </w:r>
      <w:r w:rsidR="00070621">
        <w:rPr>
          <w:rFonts w:eastAsiaTheme="minorHAnsi"/>
        </w:rPr>
        <w:t xml:space="preserve">expenditure </w:t>
      </w:r>
      <w:r w:rsidR="008F1220">
        <w:rPr>
          <w:rFonts w:eastAsiaTheme="minorHAnsi"/>
        </w:rPr>
        <w:t>cycle</w:t>
      </w:r>
      <w:r w:rsidR="00F3639C">
        <w:rPr>
          <w:rFonts w:eastAsiaTheme="minorHAnsi"/>
        </w:rPr>
        <w:t>s</w:t>
      </w:r>
      <w:r w:rsidR="0065313D">
        <w:rPr>
          <w:rFonts w:eastAsiaTheme="minorHAnsi"/>
        </w:rPr>
        <w:t>, and a</w:t>
      </w:r>
      <w:r w:rsidR="00C44222">
        <w:rPr>
          <w:rFonts w:eastAsiaTheme="minorHAnsi"/>
        </w:rPr>
        <w:t>fter that</w:t>
      </w:r>
      <w:r w:rsidR="008F1220">
        <w:rPr>
          <w:rFonts w:eastAsiaTheme="minorHAnsi"/>
        </w:rPr>
        <w:t xml:space="preserve"> the</w:t>
      </w:r>
      <w:r w:rsidR="00FA7733">
        <w:rPr>
          <w:rFonts w:eastAsiaTheme="minorHAnsi"/>
        </w:rPr>
        <w:t xml:space="preserve"> </w:t>
      </w:r>
      <w:r w:rsidR="00B91C0B">
        <w:rPr>
          <w:rFonts w:eastAsiaTheme="minorHAnsi"/>
        </w:rPr>
        <w:t xml:space="preserve">R-squared </w:t>
      </w:r>
      <w:r w:rsidR="008F1220">
        <w:rPr>
          <w:rFonts w:eastAsiaTheme="minorHAnsi"/>
        </w:rPr>
        <w:t>values</w:t>
      </w:r>
      <w:r w:rsidR="00FA7733">
        <w:rPr>
          <w:rFonts w:eastAsiaTheme="minorHAnsi"/>
        </w:rPr>
        <w:t xml:space="preserve"> drop off</w:t>
      </w:r>
      <w:r w:rsidR="009620DF">
        <w:rPr>
          <w:rFonts w:eastAsiaTheme="minorHAnsi"/>
        </w:rPr>
        <w:t xml:space="preserve"> quickly</w:t>
      </w:r>
      <w:r w:rsidR="00FA7733">
        <w:rPr>
          <w:rFonts w:eastAsiaTheme="minorHAnsi"/>
        </w:rPr>
        <w:t xml:space="preserve">.  </w:t>
      </w:r>
      <w:r w:rsidR="00DA23C9">
        <w:rPr>
          <w:rFonts w:eastAsiaTheme="minorHAnsi"/>
        </w:rPr>
        <w:t>S</w:t>
      </w:r>
      <w:r w:rsidR="004F21A7">
        <w:rPr>
          <w:rFonts w:eastAsiaTheme="minorHAnsi"/>
        </w:rPr>
        <w:t>imulations show th</w:t>
      </w:r>
      <w:r w:rsidR="00776ECA">
        <w:rPr>
          <w:rFonts w:eastAsiaTheme="minorHAnsi"/>
        </w:rPr>
        <w:t>at</w:t>
      </w:r>
      <w:r w:rsidR="004F21A7">
        <w:rPr>
          <w:rFonts w:eastAsiaTheme="minorHAnsi"/>
        </w:rPr>
        <w:t xml:space="preserve"> </w:t>
      </w:r>
      <w:r w:rsidR="00070621">
        <w:rPr>
          <w:rFonts w:eastAsiaTheme="minorHAnsi"/>
        </w:rPr>
        <w:t>R-squared values</w:t>
      </w:r>
      <w:r w:rsidR="00F62978">
        <w:rPr>
          <w:rFonts w:eastAsiaTheme="minorHAnsi"/>
        </w:rPr>
        <w:t xml:space="preserve"> </w:t>
      </w:r>
      <w:r w:rsidR="00070621">
        <w:rPr>
          <w:rFonts w:eastAsiaTheme="minorHAnsi"/>
        </w:rPr>
        <w:t>over 0.30 are statistically significant</w:t>
      </w:r>
      <w:r w:rsidR="00F62978">
        <w:rPr>
          <w:rFonts w:eastAsiaTheme="minorHAnsi"/>
        </w:rPr>
        <w:t xml:space="preserve">, </w:t>
      </w:r>
      <w:r w:rsidR="00A46EF1">
        <w:rPr>
          <w:rFonts w:eastAsiaTheme="minorHAnsi"/>
        </w:rPr>
        <w:t xml:space="preserve">R-squared </w:t>
      </w:r>
      <w:r w:rsidR="00F62978">
        <w:rPr>
          <w:rFonts w:eastAsiaTheme="minorHAnsi"/>
        </w:rPr>
        <w:t xml:space="preserve">values under 0.20 are not significant, and </w:t>
      </w:r>
      <w:r w:rsidR="00A46EF1">
        <w:rPr>
          <w:rFonts w:eastAsiaTheme="minorHAnsi"/>
        </w:rPr>
        <w:t xml:space="preserve">R-squared </w:t>
      </w:r>
      <w:r w:rsidR="00F62978">
        <w:rPr>
          <w:rFonts w:eastAsiaTheme="minorHAnsi"/>
        </w:rPr>
        <w:t>values between 0.20 and 0.30 are borderline</w:t>
      </w:r>
      <w:r w:rsidR="00C57F7C">
        <w:rPr>
          <w:rFonts w:eastAsiaTheme="minorHAnsi"/>
        </w:rPr>
        <w:t xml:space="preserve"> cases</w:t>
      </w:r>
      <w:r w:rsidR="00356563">
        <w:rPr>
          <w:rFonts w:eastAsiaTheme="minorHAnsi"/>
        </w:rPr>
        <w:t>.  This</w:t>
      </w:r>
      <w:r w:rsidR="00C57F7C">
        <w:rPr>
          <w:rFonts w:eastAsiaTheme="minorHAnsi"/>
        </w:rPr>
        <w:t xml:space="preserve"> means</w:t>
      </w:r>
      <w:r w:rsidR="00F62978">
        <w:rPr>
          <w:rFonts w:eastAsiaTheme="minorHAnsi"/>
        </w:rPr>
        <w:t xml:space="preserve"> </w:t>
      </w:r>
      <w:r w:rsidR="00C479CB">
        <w:rPr>
          <w:rFonts w:eastAsiaTheme="minorHAnsi"/>
        </w:rPr>
        <w:t xml:space="preserve">the first 13 UCCs on the table </w:t>
      </w:r>
      <w:r w:rsidR="00F62978">
        <w:rPr>
          <w:rFonts w:eastAsiaTheme="minorHAnsi"/>
        </w:rPr>
        <w:t>have statistically significant R-squared values</w:t>
      </w:r>
      <w:r w:rsidR="008D458F">
        <w:rPr>
          <w:rFonts w:eastAsiaTheme="minorHAnsi"/>
        </w:rPr>
        <w:t xml:space="preserve">, </w:t>
      </w:r>
      <w:r w:rsidR="009275FB">
        <w:rPr>
          <w:rFonts w:eastAsiaTheme="minorHAnsi"/>
        </w:rPr>
        <w:t>and</w:t>
      </w:r>
      <w:r w:rsidR="00C57F7C">
        <w:rPr>
          <w:rFonts w:eastAsiaTheme="minorHAnsi"/>
        </w:rPr>
        <w:t xml:space="preserve"> </w:t>
      </w:r>
      <w:r w:rsidR="008D458F">
        <w:rPr>
          <w:rFonts w:eastAsiaTheme="minorHAnsi"/>
        </w:rPr>
        <w:t>t</w:t>
      </w:r>
      <w:r w:rsidR="00764C10">
        <w:rPr>
          <w:rFonts w:eastAsiaTheme="minorHAnsi"/>
        </w:rPr>
        <w:t xml:space="preserve">he remaining seven UCCs </w:t>
      </w:r>
      <w:r w:rsidR="00C16783">
        <w:rPr>
          <w:rFonts w:eastAsiaTheme="minorHAnsi"/>
        </w:rPr>
        <w:t>have borderline R-squared values</w:t>
      </w:r>
      <w:r w:rsidR="00764C10">
        <w:rPr>
          <w:rFonts w:eastAsiaTheme="minorHAnsi"/>
        </w:rPr>
        <w:t>.</w:t>
      </w:r>
      <w:r w:rsidR="009620DF" w:rsidRPr="009620DF">
        <w:rPr>
          <w:rStyle w:val="FootnoteReference"/>
          <w:rFonts w:eastAsiaTheme="minorHAnsi"/>
        </w:rPr>
        <w:t xml:space="preserve"> </w:t>
      </w:r>
      <w:r w:rsidR="009620DF">
        <w:rPr>
          <w:rStyle w:val="FootnoteReference"/>
          <w:rFonts w:eastAsiaTheme="minorHAnsi"/>
        </w:rPr>
        <w:footnoteReference w:id="3"/>
      </w:r>
    </w:p>
    <w:p w14:paraId="77797586" w14:textId="77777777" w:rsidR="00693682" w:rsidRDefault="00693682" w:rsidP="008D458F">
      <w:pPr>
        <w:contextualSpacing/>
        <w:rPr>
          <w:rFonts w:eastAsiaTheme="minorHAnsi"/>
        </w:rPr>
      </w:pPr>
    </w:p>
    <w:p w14:paraId="6A789192" w14:textId="4B4816F0" w:rsidR="008D458F" w:rsidRDefault="009275FB" w:rsidP="008D458F">
      <w:pPr>
        <w:contextualSpacing/>
        <w:rPr>
          <w:rFonts w:eastAsiaTheme="minorHAnsi"/>
        </w:rPr>
      </w:pPr>
      <w:r>
        <w:rPr>
          <w:rFonts w:eastAsiaTheme="minorHAnsi"/>
        </w:rPr>
        <w:t>T</w:t>
      </w:r>
      <w:r w:rsidR="00B331A5">
        <w:rPr>
          <w:rFonts w:eastAsiaTheme="minorHAnsi"/>
        </w:rPr>
        <w:t>hird</w:t>
      </w:r>
      <w:r w:rsidR="008D458F">
        <w:rPr>
          <w:rFonts w:eastAsiaTheme="minorHAnsi"/>
        </w:rPr>
        <w:t xml:space="preserve">, </w:t>
      </w:r>
      <w:r w:rsidR="00C57F7C">
        <w:rPr>
          <w:rFonts w:eastAsiaTheme="minorHAnsi"/>
        </w:rPr>
        <w:t>nine of the top ten</w:t>
      </w:r>
      <w:r w:rsidR="008D458F">
        <w:rPr>
          <w:rFonts w:eastAsiaTheme="minorHAnsi"/>
        </w:rPr>
        <w:t xml:space="preserve"> UCCs are </w:t>
      </w:r>
      <w:r w:rsidR="00C57F7C">
        <w:rPr>
          <w:rFonts w:eastAsiaTheme="minorHAnsi"/>
        </w:rPr>
        <w:t xml:space="preserve">not </w:t>
      </w:r>
      <w:r w:rsidR="008D458F">
        <w:rPr>
          <w:rFonts w:eastAsiaTheme="minorHAnsi"/>
        </w:rPr>
        <w:t xml:space="preserve">taken from the </w:t>
      </w:r>
      <w:r w:rsidR="00C57F7C">
        <w:rPr>
          <w:rFonts w:eastAsiaTheme="minorHAnsi"/>
        </w:rPr>
        <w:t>Diary</w:t>
      </w:r>
      <w:r w:rsidR="008D458F">
        <w:rPr>
          <w:rFonts w:eastAsiaTheme="minorHAnsi"/>
        </w:rPr>
        <w:t xml:space="preserve"> survey in the integration process.  </w:t>
      </w:r>
      <w:r w:rsidR="00C57F7C">
        <w:rPr>
          <w:rFonts w:eastAsiaTheme="minorHAnsi"/>
        </w:rPr>
        <w:t xml:space="preserve">Six are taken from the Interview survey and three are not considered to be expenditures.  </w:t>
      </w:r>
      <w:r w:rsidR="00C479CB">
        <w:rPr>
          <w:rFonts w:eastAsiaTheme="minorHAnsi"/>
        </w:rPr>
        <w:t xml:space="preserve">Only one of the top ten UCCs (Other Poultry) is used in the integrated expenditure estimates.  </w:t>
      </w:r>
      <w:r w:rsidR="008D458F">
        <w:rPr>
          <w:rFonts w:eastAsiaTheme="minorHAnsi"/>
        </w:rPr>
        <w:t>Th</w:t>
      </w:r>
      <w:r w:rsidR="00A242BC">
        <w:rPr>
          <w:rFonts w:eastAsiaTheme="minorHAnsi"/>
        </w:rPr>
        <w:t>is</w:t>
      </w:r>
      <w:r w:rsidR="008D458F">
        <w:rPr>
          <w:rFonts w:eastAsiaTheme="minorHAnsi"/>
        </w:rPr>
        <w:t xml:space="preserve"> means </w:t>
      </w:r>
      <w:r w:rsidR="00992FC6">
        <w:rPr>
          <w:rFonts w:eastAsiaTheme="minorHAnsi"/>
        </w:rPr>
        <w:t>nine of the top ten UCCs</w:t>
      </w:r>
      <w:r w:rsidR="008D458F">
        <w:rPr>
          <w:rFonts w:eastAsiaTheme="minorHAnsi"/>
        </w:rPr>
        <w:t xml:space="preserve"> are irrelevant, so their data should be removed from the “All Items” graph previously shown and the results should be re-evaluated.</w:t>
      </w:r>
    </w:p>
    <w:p w14:paraId="64A051D9" w14:textId="77777777" w:rsidR="008D458F" w:rsidRDefault="008D458F" w:rsidP="008D458F">
      <w:pPr>
        <w:contextualSpacing/>
        <w:rPr>
          <w:rFonts w:eastAsiaTheme="minorHAnsi"/>
        </w:rPr>
      </w:pPr>
    </w:p>
    <w:p w14:paraId="7570DE8D" w14:textId="3507E857" w:rsidR="008D458F" w:rsidRDefault="00B331A5" w:rsidP="008D458F">
      <w:pPr>
        <w:contextualSpacing/>
        <w:rPr>
          <w:rFonts w:eastAsiaTheme="minorHAnsi"/>
        </w:rPr>
      </w:pPr>
      <w:r>
        <w:rPr>
          <w:rFonts w:eastAsiaTheme="minorHAnsi"/>
        </w:rPr>
        <w:t>Fourth</w:t>
      </w:r>
      <w:r w:rsidR="008D458F">
        <w:rPr>
          <w:rFonts w:eastAsiaTheme="minorHAnsi"/>
        </w:rPr>
        <w:t xml:space="preserve">, the R-squared values in different columns of the table </w:t>
      </w:r>
      <w:r w:rsidR="00C16783">
        <w:rPr>
          <w:rFonts w:eastAsiaTheme="minorHAnsi"/>
        </w:rPr>
        <w:t>are</w:t>
      </w:r>
      <w:r w:rsidR="008D458F">
        <w:rPr>
          <w:rFonts w:eastAsiaTheme="minorHAnsi"/>
        </w:rPr>
        <w:t xml:space="preserve"> quite </w:t>
      </w:r>
      <w:r w:rsidR="00C16783">
        <w:rPr>
          <w:rFonts w:eastAsiaTheme="minorHAnsi"/>
        </w:rPr>
        <w:t>variable</w:t>
      </w:r>
      <w:r w:rsidR="008D458F">
        <w:rPr>
          <w:rFonts w:eastAsiaTheme="minorHAnsi"/>
        </w:rPr>
        <w:t xml:space="preserve">.  For example, </w:t>
      </w:r>
      <w:r w:rsidR="00C479CB">
        <w:rPr>
          <w:rFonts w:eastAsiaTheme="minorHAnsi"/>
        </w:rPr>
        <w:t xml:space="preserve">in </w:t>
      </w:r>
      <w:r w:rsidR="008D458F">
        <w:rPr>
          <w:rFonts w:eastAsiaTheme="minorHAnsi"/>
        </w:rPr>
        <w:t xml:space="preserve">“Health insurance not specified” </w:t>
      </w:r>
      <w:r w:rsidR="00C479CB">
        <w:rPr>
          <w:rFonts w:eastAsiaTheme="minorHAnsi"/>
        </w:rPr>
        <w:t xml:space="preserve">they </w:t>
      </w:r>
      <w:r w:rsidR="008D458F">
        <w:rPr>
          <w:rFonts w:eastAsiaTheme="minorHAnsi"/>
        </w:rPr>
        <w:t xml:space="preserve">range from 0.04 to 0.51; </w:t>
      </w:r>
      <w:r w:rsidR="00C479CB">
        <w:rPr>
          <w:rFonts w:eastAsiaTheme="minorHAnsi"/>
        </w:rPr>
        <w:t xml:space="preserve">in </w:t>
      </w:r>
      <w:r w:rsidR="008D458F">
        <w:rPr>
          <w:rFonts w:eastAsiaTheme="minorHAnsi"/>
        </w:rPr>
        <w:t xml:space="preserve">“Gifts not specified” </w:t>
      </w:r>
      <w:r w:rsidR="00C479CB">
        <w:rPr>
          <w:rFonts w:eastAsiaTheme="minorHAnsi"/>
        </w:rPr>
        <w:t xml:space="preserve">they </w:t>
      </w:r>
      <w:r w:rsidR="008D458F">
        <w:rPr>
          <w:rFonts w:eastAsiaTheme="minorHAnsi"/>
        </w:rPr>
        <w:t xml:space="preserve">range from 0.02 to 0.40; and </w:t>
      </w:r>
      <w:r w:rsidR="00C479CB">
        <w:rPr>
          <w:rFonts w:eastAsiaTheme="minorHAnsi"/>
        </w:rPr>
        <w:t xml:space="preserve">in </w:t>
      </w:r>
      <w:r w:rsidR="008D458F">
        <w:rPr>
          <w:rFonts w:eastAsiaTheme="minorHAnsi"/>
        </w:rPr>
        <w:t xml:space="preserve">“Other Poultry” </w:t>
      </w:r>
      <w:r w:rsidR="00C479CB">
        <w:rPr>
          <w:rFonts w:eastAsiaTheme="minorHAnsi"/>
        </w:rPr>
        <w:t xml:space="preserve">they </w:t>
      </w:r>
      <w:r w:rsidR="008D458F">
        <w:rPr>
          <w:rFonts w:eastAsiaTheme="minorHAnsi"/>
        </w:rPr>
        <w:t>range from 0.07 to 0.48.</w:t>
      </w:r>
      <w:r w:rsidR="00C16783">
        <w:rPr>
          <w:rFonts w:eastAsiaTheme="minorHAnsi"/>
        </w:rPr>
        <w:t xml:space="preserve"> </w:t>
      </w:r>
      <w:r w:rsidR="008D458F">
        <w:rPr>
          <w:rFonts w:eastAsiaTheme="minorHAnsi"/>
        </w:rPr>
        <w:t xml:space="preserve"> Th</w:t>
      </w:r>
      <w:r w:rsidR="009275FB">
        <w:rPr>
          <w:rFonts w:eastAsiaTheme="minorHAnsi"/>
        </w:rPr>
        <w:t xml:space="preserve">e wide range of </w:t>
      </w:r>
      <w:r w:rsidR="00C479CB">
        <w:rPr>
          <w:rFonts w:eastAsiaTheme="minorHAnsi"/>
        </w:rPr>
        <w:t xml:space="preserve">R-squared </w:t>
      </w:r>
      <w:r w:rsidR="009275FB">
        <w:rPr>
          <w:rFonts w:eastAsiaTheme="minorHAnsi"/>
        </w:rPr>
        <w:t>values</w:t>
      </w:r>
      <w:r w:rsidR="008D458F">
        <w:rPr>
          <w:rFonts w:eastAsiaTheme="minorHAnsi"/>
        </w:rPr>
        <w:t xml:space="preserve"> </w:t>
      </w:r>
      <w:r w:rsidR="00C16783">
        <w:rPr>
          <w:rFonts w:eastAsiaTheme="minorHAnsi"/>
        </w:rPr>
        <w:t xml:space="preserve">suggest </w:t>
      </w:r>
      <w:r w:rsidR="00C479CB">
        <w:rPr>
          <w:rFonts w:eastAsiaTheme="minorHAnsi"/>
        </w:rPr>
        <w:t xml:space="preserve">that </w:t>
      </w:r>
      <w:r w:rsidR="008D458F">
        <w:rPr>
          <w:rFonts w:eastAsiaTheme="minorHAnsi"/>
        </w:rPr>
        <w:t xml:space="preserve">the conclusions drawn from the data </w:t>
      </w:r>
      <w:r w:rsidR="009275FB">
        <w:rPr>
          <w:rFonts w:eastAsiaTheme="minorHAnsi"/>
        </w:rPr>
        <w:t>may be</w:t>
      </w:r>
      <w:r w:rsidR="008D458F">
        <w:rPr>
          <w:rFonts w:eastAsiaTheme="minorHAnsi"/>
        </w:rPr>
        <w:t xml:space="preserve"> sensitive to the way the data are analyzed, </w:t>
      </w:r>
      <w:r w:rsidR="00187667">
        <w:rPr>
          <w:rFonts w:eastAsiaTheme="minorHAnsi"/>
        </w:rPr>
        <w:t xml:space="preserve">and therefore the </w:t>
      </w:r>
      <w:r w:rsidR="008D458F">
        <w:rPr>
          <w:rFonts w:eastAsiaTheme="minorHAnsi"/>
        </w:rPr>
        <w:t xml:space="preserve">conclusions may not be as reliable as they </w:t>
      </w:r>
      <w:r w:rsidR="009275FB">
        <w:rPr>
          <w:rFonts w:eastAsiaTheme="minorHAnsi"/>
        </w:rPr>
        <w:t xml:space="preserve">first </w:t>
      </w:r>
      <w:r w:rsidR="008D458F">
        <w:rPr>
          <w:rFonts w:eastAsiaTheme="minorHAnsi"/>
        </w:rPr>
        <w:t>seem.</w:t>
      </w:r>
    </w:p>
    <w:p w14:paraId="6E6848CC" w14:textId="77777777" w:rsidR="008D458F" w:rsidRDefault="008D458F" w:rsidP="008D458F">
      <w:pPr>
        <w:contextualSpacing/>
        <w:rPr>
          <w:rFonts w:eastAsiaTheme="minorHAnsi"/>
        </w:rPr>
      </w:pPr>
    </w:p>
    <w:p w14:paraId="1E1E589B" w14:textId="77777777" w:rsidR="00356563" w:rsidRDefault="00187667" w:rsidP="008D458F">
      <w:pPr>
        <w:contextualSpacing/>
        <w:rPr>
          <w:rFonts w:eastAsiaTheme="minorHAnsi"/>
        </w:rPr>
      </w:pPr>
      <w:r>
        <w:rPr>
          <w:rFonts w:eastAsiaTheme="minorHAnsi"/>
        </w:rPr>
        <w:lastRenderedPageBreak/>
        <w:t>And f</w:t>
      </w:r>
      <w:r w:rsidR="00C16783">
        <w:rPr>
          <w:rFonts w:eastAsiaTheme="minorHAnsi"/>
        </w:rPr>
        <w:t>inally, h</w:t>
      </w:r>
      <w:r w:rsidR="008D458F">
        <w:rPr>
          <w:rFonts w:eastAsiaTheme="minorHAnsi"/>
        </w:rPr>
        <w:t xml:space="preserve">ere are graphs of “Rent,” “Health Insurance not specified” and “Camping Equipment” to show what expenditure data with </w:t>
      </w:r>
      <w:r>
        <w:rPr>
          <w:rFonts w:eastAsiaTheme="minorHAnsi"/>
        </w:rPr>
        <w:t xml:space="preserve">different </w:t>
      </w:r>
      <w:r w:rsidR="008D458F">
        <w:rPr>
          <w:rFonts w:eastAsiaTheme="minorHAnsi"/>
        </w:rPr>
        <w:t>R-squared values look like.  Expenditures with an R-squared value of 0.88 have a strong clearly-defined cycle</w:t>
      </w:r>
      <w:r w:rsidR="009275FB">
        <w:rPr>
          <w:rFonts w:eastAsiaTheme="minorHAnsi"/>
        </w:rPr>
        <w:t>;</w:t>
      </w:r>
      <w:r w:rsidR="008D458F">
        <w:rPr>
          <w:rFonts w:eastAsiaTheme="minorHAnsi"/>
        </w:rPr>
        <w:t xml:space="preserve"> expenditures with an R-squared value of 0.51 have a noticeably weaker cycle</w:t>
      </w:r>
      <w:r w:rsidR="009275FB">
        <w:rPr>
          <w:rFonts w:eastAsiaTheme="minorHAnsi"/>
        </w:rPr>
        <w:t>;</w:t>
      </w:r>
      <w:r w:rsidR="008D458F">
        <w:rPr>
          <w:rFonts w:eastAsiaTheme="minorHAnsi"/>
        </w:rPr>
        <w:t xml:space="preserve"> and expenditures with an R-squared value of 0.25 </w:t>
      </w:r>
      <w:r w:rsidR="0065313D">
        <w:rPr>
          <w:rFonts w:eastAsiaTheme="minorHAnsi"/>
        </w:rPr>
        <w:t>have a</w:t>
      </w:r>
      <w:r w:rsidR="00356563">
        <w:rPr>
          <w:rFonts w:eastAsiaTheme="minorHAnsi"/>
        </w:rPr>
        <w:t>n even weaker cycle.</w:t>
      </w:r>
    </w:p>
    <w:p w14:paraId="27A4DD74" w14:textId="77777777" w:rsidR="00A242BC" w:rsidRDefault="00A242BC" w:rsidP="008D458F">
      <w:pPr>
        <w:contextualSpacing/>
        <w:rPr>
          <w:rFonts w:eastAsiaTheme="minorHAnsi"/>
        </w:rPr>
      </w:pPr>
    </w:p>
    <w:p w14:paraId="7A0AAA9D" w14:textId="64146C81" w:rsidR="001F0465" w:rsidRDefault="001F0465" w:rsidP="00661401">
      <w:pPr>
        <w:contextualSpacing/>
        <w:rPr>
          <w:rFonts w:eastAsiaTheme="minorHAnsi"/>
        </w:rPr>
      </w:pPr>
      <w:r w:rsidRPr="001F0465">
        <w:rPr>
          <w:rFonts w:eastAsiaTheme="minorHAnsi"/>
          <w:noProof/>
        </w:rPr>
        <w:drawing>
          <wp:inline distT="0" distB="0" distL="0" distR="0" wp14:anchorId="5432D994" wp14:editId="09768B73">
            <wp:extent cx="1903438" cy="1237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06" t="32954" r="11304"/>
                    <a:stretch/>
                  </pic:blipFill>
                  <pic:spPr bwMode="auto">
                    <a:xfrm>
                      <a:off x="0" y="0"/>
                      <a:ext cx="1932530" cy="1256475"/>
                    </a:xfrm>
                    <a:prstGeom prst="rect">
                      <a:avLst/>
                    </a:prstGeom>
                    <a:noFill/>
                    <a:ln>
                      <a:noFill/>
                    </a:ln>
                    <a:extLst>
                      <a:ext uri="{53640926-AAD7-44D8-BBD7-CCE9431645EC}">
                        <a14:shadowObscured xmlns:a14="http://schemas.microsoft.com/office/drawing/2010/main"/>
                      </a:ext>
                    </a:extLst>
                  </pic:spPr>
                </pic:pic>
              </a:graphicData>
            </a:graphic>
          </wp:inline>
        </w:drawing>
      </w:r>
      <w:r w:rsidR="003A6CEA">
        <w:rPr>
          <w:rFonts w:eastAsiaTheme="minorHAnsi"/>
        </w:rPr>
        <w:t xml:space="preserve">   </w:t>
      </w:r>
      <w:r w:rsidRPr="001F0465">
        <w:rPr>
          <w:rFonts w:eastAsiaTheme="minorHAnsi"/>
          <w:noProof/>
        </w:rPr>
        <w:drawing>
          <wp:inline distT="0" distB="0" distL="0" distR="0" wp14:anchorId="0FC004A5" wp14:editId="5EA99B65">
            <wp:extent cx="1906419" cy="12423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205" t="33110" r="12107"/>
                    <a:stretch/>
                  </pic:blipFill>
                  <pic:spPr bwMode="auto">
                    <a:xfrm>
                      <a:off x="0" y="0"/>
                      <a:ext cx="1937210" cy="1262401"/>
                    </a:xfrm>
                    <a:prstGeom prst="rect">
                      <a:avLst/>
                    </a:prstGeom>
                    <a:noFill/>
                    <a:ln>
                      <a:noFill/>
                    </a:ln>
                    <a:extLst>
                      <a:ext uri="{53640926-AAD7-44D8-BBD7-CCE9431645EC}">
                        <a14:shadowObscured xmlns:a14="http://schemas.microsoft.com/office/drawing/2010/main"/>
                      </a:ext>
                    </a:extLst>
                  </pic:spPr>
                </pic:pic>
              </a:graphicData>
            </a:graphic>
          </wp:inline>
        </w:drawing>
      </w:r>
      <w:r w:rsidR="003A6CEA">
        <w:rPr>
          <w:rFonts w:eastAsiaTheme="minorHAnsi"/>
        </w:rPr>
        <w:t xml:space="preserve">    </w:t>
      </w:r>
      <w:r w:rsidRPr="001F0465">
        <w:rPr>
          <w:rFonts w:eastAsiaTheme="minorHAnsi"/>
          <w:noProof/>
        </w:rPr>
        <w:drawing>
          <wp:inline distT="0" distB="0" distL="0" distR="0" wp14:anchorId="3C757C08" wp14:editId="7EB1FFAD">
            <wp:extent cx="1908313" cy="12369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472" t="32948" r="11161"/>
                    <a:stretch/>
                  </pic:blipFill>
                  <pic:spPr bwMode="auto">
                    <a:xfrm>
                      <a:off x="0" y="0"/>
                      <a:ext cx="1973534" cy="1279199"/>
                    </a:xfrm>
                    <a:prstGeom prst="rect">
                      <a:avLst/>
                    </a:prstGeom>
                    <a:noFill/>
                    <a:ln>
                      <a:noFill/>
                    </a:ln>
                    <a:extLst>
                      <a:ext uri="{53640926-AAD7-44D8-BBD7-CCE9431645EC}">
                        <a14:shadowObscured xmlns:a14="http://schemas.microsoft.com/office/drawing/2010/main"/>
                      </a:ext>
                    </a:extLst>
                  </pic:spPr>
                </pic:pic>
              </a:graphicData>
            </a:graphic>
          </wp:inline>
        </w:drawing>
      </w:r>
    </w:p>
    <w:p w14:paraId="56F00048" w14:textId="77777777" w:rsidR="007215E4" w:rsidRDefault="007215E4" w:rsidP="00661401">
      <w:pPr>
        <w:contextualSpacing/>
        <w:rPr>
          <w:rFonts w:eastAsiaTheme="minorHAnsi"/>
        </w:rPr>
      </w:pPr>
    </w:p>
    <w:p w14:paraId="4F026BB9" w14:textId="77777777" w:rsidR="00A5420B" w:rsidRDefault="00A5420B" w:rsidP="00F633A0">
      <w:pPr>
        <w:contextualSpacing/>
        <w:rPr>
          <w:rFonts w:eastAsiaTheme="minorHAnsi"/>
        </w:rPr>
      </w:pPr>
    </w:p>
    <w:p w14:paraId="4B903F8A" w14:textId="77777777" w:rsidR="00D01370" w:rsidRDefault="00D01370" w:rsidP="00FA1614">
      <w:pPr>
        <w:contextualSpacing/>
        <w:rPr>
          <w:rFonts w:eastAsiaTheme="minorHAnsi"/>
          <w:b/>
          <w:u w:val="single"/>
        </w:rPr>
      </w:pPr>
      <w:r>
        <w:rPr>
          <w:rFonts w:eastAsiaTheme="minorHAnsi"/>
          <w:b/>
          <w:u w:val="single"/>
        </w:rPr>
        <w:t>The Effect of Integration on the Strength of Monthly Cycles</w:t>
      </w:r>
    </w:p>
    <w:p w14:paraId="5F2F0086" w14:textId="49EB75CB" w:rsidR="009C635A" w:rsidRDefault="00D33581" w:rsidP="00F633A0">
      <w:pPr>
        <w:contextualSpacing/>
        <w:rPr>
          <w:rFonts w:eastAsiaTheme="minorHAnsi"/>
        </w:rPr>
      </w:pPr>
      <w:r>
        <w:rPr>
          <w:rFonts w:eastAsiaTheme="minorHAnsi"/>
        </w:rPr>
        <w:t>As w</w:t>
      </w:r>
      <w:r w:rsidR="00DB5996">
        <w:rPr>
          <w:rFonts w:eastAsiaTheme="minorHAnsi"/>
        </w:rPr>
        <w:t>e all know</w:t>
      </w:r>
      <w:r>
        <w:rPr>
          <w:rFonts w:eastAsiaTheme="minorHAnsi"/>
        </w:rPr>
        <w:t>,</w:t>
      </w:r>
      <w:r w:rsidR="00DB5996">
        <w:rPr>
          <w:rFonts w:eastAsiaTheme="minorHAnsi"/>
        </w:rPr>
        <w:t xml:space="preserve"> CE consists of two surveys (Diary and Interview) </w:t>
      </w:r>
      <w:r w:rsidR="00EF4305">
        <w:rPr>
          <w:rFonts w:eastAsiaTheme="minorHAnsi"/>
        </w:rPr>
        <w:t xml:space="preserve">with </w:t>
      </w:r>
      <w:r w:rsidR="00DB5996">
        <w:rPr>
          <w:rFonts w:eastAsiaTheme="minorHAnsi"/>
        </w:rPr>
        <w:t>overlapping universe</w:t>
      </w:r>
      <w:r w:rsidR="00EC2AA0">
        <w:rPr>
          <w:rFonts w:eastAsiaTheme="minorHAnsi"/>
        </w:rPr>
        <w:t>s</w:t>
      </w:r>
      <w:r w:rsidR="00DB5996">
        <w:rPr>
          <w:rFonts w:eastAsiaTheme="minorHAnsi"/>
        </w:rPr>
        <w:t xml:space="preserve"> of UCCs, and </w:t>
      </w:r>
      <w:r w:rsidR="00DB5996" w:rsidRPr="00DB5996">
        <w:rPr>
          <w:rFonts w:eastAsiaTheme="minorHAnsi"/>
          <w:i/>
        </w:rPr>
        <w:t>integration</w:t>
      </w:r>
      <w:r w:rsidR="00DB5996">
        <w:rPr>
          <w:rFonts w:eastAsiaTheme="minorHAnsi"/>
        </w:rPr>
        <w:t xml:space="preserve"> is the process of deciding which survey’s data to use in the official expenditure estimates.  In 2009-2013 the Diary</w:t>
      </w:r>
      <w:r w:rsidR="00BD5480">
        <w:rPr>
          <w:rFonts w:eastAsiaTheme="minorHAnsi"/>
        </w:rPr>
        <w:t>’</w:t>
      </w:r>
      <w:r w:rsidR="00DB5996">
        <w:rPr>
          <w:rFonts w:eastAsiaTheme="minorHAnsi"/>
        </w:rPr>
        <w:t xml:space="preserve">s expenditure databases </w:t>
      </w:r>
      <w:r w:rsidR="00D858F3">
        <w:rPr>
          <w:rFonts w:eastAsiaTheme="minorHAnsi"/>
        </w:rPr>
        <w:t xml:space="preserve">(FDB, MLS, CLO, OTH) </w:t>
      </w:r>
      <w:r w:rsidR="00DB5996">
        <w:rPr>
          <w:rFonts w:eastAsiaTheme="minorHAnsi"/>
        </w:rPr>
        <w:t>had</w:t>
      </w:r>
      <w:r w:rsidR="00857A7C">
        <w:rPr>
          <w:rFonts w:eastAsiaTheme="minorHAnsi"/>
        </w:rPr>
        <w:t xml:space="preserve"> 550</w:t>
      </w:r>
      <w:r w:rsidR="00DB5996">
        <w:rPr>
          <w:rFonts w:eastAsiaTheme="minorHAnsi"/>
        </w:rPr>
        <w:t xml:space="preserve"> UCCs, </w:t>
      </w:r>
      <w:r w:rsidR="00BD5480">
        <w:rPr>
          <w:rFonts w:eastAsiaTheme="minorHAnsi"/>
        </w:rPr>
        <w:t xml:space="preserve">and </w:t>
      </w:r>
      <w:r w:rsidR="00857A7C">
        <w:rPr>
          <w:rFonts w:eastAsiaTheme="minorHAnsi"/>
        </w:rPr>
        <w:t>2</w:t>
      </w:r>
      <w:r w:rsidR="00356563">
        <w:rPr>
          <w:rFonts w:eastAsiaTheme="minorHAnsi"/>
        </w:rPr>
        <w:t>78</w:t>
      </w:r>
      <w:r w:rsidR="00BD5480">
        <w:rPr>
          <w:rFonts w:eastAsiaTheme="minorHAnsi"/>
        </w:rPr>
        <w:t xml:space="preserve"> </w:t>
      </w:r>
      <w:r>
        <w:rPr>
          <w:rFonts w:eastAsiaTheme="minorHAnsi"/>
        </w:rPr>
        <w:t>of th</w:t>
      </w:r>
      <w:r w:rsidR="00491602">
        <w:rPr>
          <w:rFonts w:eastAsiaTheme="minorHAnsi"/>
        </w:rPr>
        <w:t>em</w:t>
      </w:r>
      <w:r w:rsidR="00BD5480">
        <w:rPr>
          <w:rFonts w:eastAsiaTheme="minorHAnsi"/>
        </w:rPr>
        <w:t xml:space="preserve"> </w:t>
      </w:r>
      <w:r>
        <w:rPr>
          <w:rFonts w:eastAsiaTheme="minorHAnsi"/>
        </w:rPr>
        <w:t>were</w:t>
      </w:r>
      <w:r w:rsidR="00BD5480">
        <w:rPr>
          <w:rFonts w:eastAsiaTheme="minorHAnsi"/>
        </w:rPr>
        <w:t xml:space="preserve"> used in </w:t>
      </w:r>
      <w:r w:rsidR="00776ECA">
        <w:rPr>
          <w:rFonts w:eastAsiaTheme="minorHAnsi"/>
        </w:rPr>
        <w:t>the</w:t>
      </w:r>
      <w:r w:rsidR="00BD5480">
        <w:rPr>
          <w:rFonts w:eastAsiaTheme="minorHAnsi"/>
        </w:rPr>
        <w:t xml:space="preserve"> official </w:t>
      </w:r>
      <w:r w:rsidR="00491602">
        <w:rPr>
          <w:rFonts w:eastAsiaTheme="minorHAnsi"/>
        </w:rPr>
        <w:t xml:space="preserve">integrated </w:t>
      </w:r>
      <w:r w:rsidR="00BD5480">
        <w:rPr>
          <w:rFonts w:eastAsiaTheme="minorHAnsi"/>
        </w:rPr>
        <w:t>expenditure estimates.</w:t>
      </w:r>
      <w:r w:rsidR="00356563">
        <w:rPr>
          <w:rStyle w:val="FootnoteReference"/>
          <w:rFonts w:eastAsiaTheme="minorHAnsi"/>
        </w:rPr>
        <w:footnoteReference w:id="4"/>
      </w:r>
      <w:r w:rsidR="00BD5480">
        <w:rPr>
          <w:rFonts w:eastAsiaTheme="minorHAnsi"/>
        </w:rPr>
        <w:t xml:space="preserve">  </w:t>
      </w:r>
      <w:r>
        <w:rPr>
          <w:rFonts w:eastAsiaTheme="minorHAnsi"/>
        </w:rPr>
        <w:t xml:space="preserve">By limiting the data to </w:t>
      </w:r>
      <w:r w:rsidR="00BD5480">
        <w:rPr>
          <w:rFonts w:eastAsiaTheme="minorHAnsi"/>
        </w:rPr>
        <w:t>those</w:t>
      </w:r>
      <w:r w:rsidR="00857A7C">
        <w:rPr>
          <w:rFonts w:eastAsiaTheme="minorHAnsi"/>
        </w:rPr>
        <w:t xml:space="preserve"> 2</w:t>
      </w:r>
      <w:r w:rsidR="00776ECA">
        <w:rPr>
          <w:rFonts w:eastAsiaTheme="minorHAnsi"/>
        </w:rPr>
        <w:t>78</w:t>
      </w:r>
      <w:r w:rsidR="00BD5480">
        <w:rPr>
          <w:rFonts w:eastAsiaTheme="minorHAnsi"/>
        </w:rPr>
        <w:t xml:space="preserve"> UCCs</w:t>
      </w:r>
      <w:r w:rsidR="00F9741C">
        <w:rPr>
          <w:rFonts w:eastAsiaTheme="minorHAnsi"/>
        </w:rPr>
        <w:t xml:space="preserve"> and summarizing them by major groups</w:t>
      </w:r>
      <w:r w:rsidR="00204C06">
        <w:rPr>
          <w:rFonts w:eastAsiaTheme="minorHAnsi"/>
        </w:rPr>
        <w:t xml:space="preserve">, the monthly expenditure cycles </w:t>
      </w:r>
      <w:r w:rsidR="009D51BD">
        <w:rPr>
          <w:rFonts w:eastAsiaTheme="minorHAnsi"/>
        </w:rPr>
        <w:t>were found to be</w:t>
      </w:r>
      <w:r>
        <w:rPr>
          <w:rFonts w:eastAsiaTheme="minorHAnsi"/>
        </w:rPr>
        <w:t xml:space="preserve"> weaker</w:t>
      </w:r>
      <w:r w:rsidR="00EF4305">
        <w:rPr>
          <w:rFonts w:eastAsiaTheme="minorHAnsi"/>
        </w:rPr>
        <w:t xml:space="preserve"> than when all UCCs were used</w:t>
      </w:r>
      <w:r w:rsidR="00267E27">
        <w:rPr>
          <w:rFonts w:eastAsiaTheme="minorHAnsi"/>
        </w:rPr>
        <w:t xml:space="preserve">.  </w:t>
      </w:r>
      <w:r w:rsidR="001B3674">
        <w:rPr>
          <w:rFonts w:eastAsiaTheme="minorHAnsi"/>
        </w:rPr>
        <w:t>This conf</w:t>
      </w:r>
      <w:r w:rsidR="009C431C">
        <w:rPr>
          <w:rFonts w:eastAsiaTheme="minorHAnsi"/>
        </w:rPr>
        <w:t>i</w:t>
      </w:r>
      <w:r w:rsidR="001B3674">
        <w:rPr>
          <w:rFonts w:eastAsiaTheme="minorHAnsi"/>
        </w:rPr>
        <w:t xml:space="preserve">rms </w:t>
      </w:r>
      <w:r w:rsidR="009C431C">
        <w:rPr>
          <w:rFonts w:eastAsiaTheme="minorHAnsi"/>
        </w:rPr>
        <w:t xml:space="preserve">the original hypothesis some people made before the study started about UCCs with stronger monthly cycles being taken from the Interview survey </w:t>
      </w:r>
      <w:r w:rsidR="00776ECA">
        <w:rPr>
          <w:rFonts w:eastAsiaTheme="minorHAnsi"/>
        </w:rPr>
        <w:t xml:space="preserve">and UCCs with weaker monthly cycles being taken </w:t>
      </w:r>
      <w:r w:rsidR="000E116F">
        <w:rPr>
          <w:rFonts w:eastAsiaTheme="minorHAnsi"/>
        </w:rPr>
        <w:t>from</w:t>
      </w:r>
      <w:r w:rsidR="00776ECA">
        <w:rPr>
          <w:rFonts w:eastAsiaTheme="minorHAnsi"/>
        </w:rPr>
        <w:t xml:space="preserve"> the Diary survey</w:t>
      </w:r>
      <w:r w:rsidR="009C431C">
        <w:rPr>
          <w:rFonts w:eastAsiaTheme="minorHAnsi"/>
        </w:rPr>
        <w:t>.  These weaker cycles</w:t>
      </w:r>
      <w:r w:rsidR="00204C06">
        <w:rPr>
          <w:rFonts w:eastAsiaTheme="minorHAnsi"/>
        </w:rPr>
        <w:t xml:space="preserve"> can be seen in the table below where the R-squared values </w:t>
      </w:r>
      <w:r>
        <w:rPr>
          <w:rFonts w:eastAsiaTheme="minorHAnsi"/>
        </w:rPr>
        <w:t>o</w:t>
      </w:r>
      <w:r w:rsidR="00D858F3">
        <w:rPr>
          <w:rFonts w:eastAsiaTheme="minorHAnsi"/>
        </w:rPr>
        <w:t>f</w:t>
      </w:r>
      <w:r>
        <w:rPr>
          <w:rFonts w:eastAsiaTheme="minorHAnsi"/>
        </w:rPr>
        <w:t xml:space="preserve"> the reduced dataset are smaller.</w:t>
      </w:r>
    </w:p>
    <w:p w14:paraId="07D32B61" w14:textId="77777777" w:rsidR="00D57376" w:rsidRPr="001F2E23" w:rsidRDefault="00D57376" w:rsidP="00D57376">
      <w:pPr>
        <w:autoSpaceDE w:val="0"/>
        <w:autoSpaceDN w:val="0"/>
        <w:adjustRightInd w:val="0"/>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785"/>
        <w:gridCol w:w="1064"/>
        <w:gridCol w:w="1064"/>
        <w:gridCol w:w="1196"/>
        <w:gridCol w:w="1196"/>
      </w:tblGrid>
      <w:tr w:rsidR="00D57376" w:rsidRPr="000D4CB4" w14:paraId="2FD57850" w14:textId="77777777" w:rsidTr="0044016E">
        <w:trPr>
          <w:jc w:val="center"/>
        </w:trPr>
        <w:tc>
          <w:tcPr>
            <w:tcW w:w="7305" w:type="dxa"/>
            <w:gridSpan w:val="5"/>
            <w:vAlign w:val="center"/>
          </w:tcPr>
          <w:p w14:paraId="4B33DCFD" w14:textId="77777777" w:rsidR="00D57376" w:rsidRPr="0044016E" w:rsidRDefault="00D57376" w:rsidP="0044016E">
            <w:pPr>
              <w:autoSpaceDE w:val="0"/>
              <w:autoSpaceDN w:val="0"/>
              <w:adjustRightInd w:val="0"/>
              <w:jc w:val="center"/>
              <w:rPr>
                <w:b/>
                <w:sz w:val="24"/>
                <w:szCs w:val="24"/>
              </w:rPr>
            </w:pPr>
          </w:p>
          <w:p w14:paraId="1FB1AAF5" w14:textId="77777777" w:rsidR="00D57376" w:rsidRPr="0044016E" w:rsidRDefault="00D57376" w:rsidP="0044016E">
            <w:pPr>
              <w:autoSpaceDE w:val="0"/>
              <w:autoSpaceDN w:val="0"/>
              <w:adjustRightInd w:val="0"/>
              <w:jc w:val="center"/>
              <w:rPr>
                <w:b/>
                <w:sz w:val="24"/>
                <w:szCs w:val="24"/>
              </w:rPr>
            </w:pPr>
            <w:r w:rsidRPr="0044016E">
              <w:rPr>
                <w:b/>
                <w:sz w:val="24"/>
                <w:szCs w:val="24"/>
              </w:rPr>
              <w:t>The Strength of Monthly Expenditure Cycles by Major Group</w:t>
            </w:r>
          </w:p>
          <w:p w14:paraId="1D224201" w14:textId="6154DC0B" w:rsidR="0044016E" w:rsidRPr="0044016E" w:rsidRDefault="0044016E" w:rsidP="0044016E">
            <w:pPr>
              <w:autoSpaceDE w:val="0"/>
              <w:autoSpaceDN w:val="0"/>
              <w:adjustRightInd w:val="0"/>
              <w:jc w:val="center"/>
              <w:rPr>
                <w:b/>
                <w:sz w:val="24"/>
                <w:szCs w:val="24"/>
              </w:rPr>
            </w:pPr>
            <w:r w:rsidRPr="0044016E">
              <w:rPr>
                <w:b/>
                <w:sz w:val="24"/>
                <w:szCs w:val="24"/>
              </w:rPr>
              <w:t>(R-Squared Statistics</w:t>
            </w:r>
            <w:r w:rsidR="00503BFE">
              <w:rPr>
                <w:b/>
                <w:sz w:val="24"/>
                <w:szCs w:val="24"/>
              </w:rPr>
              <w:t>)</w:t>
            </w:r>
          </w:p>
          <w:p w14:paraId="7DF832B2" w14:textId="77777777" w:rsidR="00D57376" w:rsidRPr="00503BFE" w:rsidRDefault="00D57376" w:rsidP="0044016E">
            <w:pPr>
              <w:autoSpaceDE w:val="0"/>
              <w:autoSpaceDN w:val="0"/>
              <w:adjustRightInd w:val="0"/>
              <w:jc w:val="center"/>
              <w:rPr>
                <w:sz w:val="16"/>
                <w:szCs w:val="16"/>
              </w:rPr>
            </w:pPr>
          </w:p>
          <w:p w14:paraId="35BDD19F" w14:textId="6E5341AC" w:rsidR="00D57376" w:rsidRDefault="00D57376" w:rsidP="0044016E">
            <w:pPr>
              <w:autoSpaceDE w:val="0"/>
              <w:autoSpaceDN w:val="0"/>
              <w:adjustRightInd w:val="0"/>
              <w:jc w:val="center"/>
              <w:rPr>
                <w:sz w:val="16"/>
                <w:szCs w:val="16"/>
              </w:rPr>
            </w:pPr>
            <w:r w:rsidRPr="00503BFE">
              <w:rPr>
                <w:sz w:val="16"/>
                <w:szCs w:val="16"/>
              </w:rPr>
              <w:t>Diary Survey, 2009-2013</w:t>
            </w:r>
            <w:r w:rsidR="00D858F3">
              <w:rPr>
                <w:sz w:val="16"/>
                <w:szCs w:val="16"/>
              </w:rPr>
              <w:t>, WEEKI=1</w:t>
            </w:r>
          </w:p>
          <w:p w14:paraId="3B2259A2" w14:textId="77777777" w:rsidR="00D57376" w:rsidRPr="000D4CB4" w:rsidRDefault="00D57376" w:rsidP="008A00D0">
            <w:pPr>
              <w:autoSpaceDE w:val="0"/>
              <w:autoSpaceDN w:val="0"/>
              <w:adjustRightInd w:val="0"/>
              <w:jc w:val="center"/>
              <w:rPr>
                <w:sz w:val="16"/>
                <w:szCs w:val="16"/>
              </w:rPr>
            </w:pPr>
          </w:p>
        </w:tc>
      </w:tr>
      <w:tr w:rsidR="00442B22" w:rsidRPr="00F33691" w14:paraId="3B72ED7A" w14:textId="77777777" w:rsidTr="0044016E">
        <w:trPr>
          <w:jc w:val="center"/>
        </w:trPr>
        <w:tc>
          <w:tcPr>
            <w:tcW w:w="2785" w:type="dxa"/>
            <w:tcBorders>
              <w:top w:val="nil"/>
              <w:bottom w:val="nil"/>
            </w:tcBorders>
            <w:vAlign w:val="center"/>
          </w:tcPr>
          <w:p w14:paraId="4A0D296B" w14:textId="0A8253C0" w:rsidR="00442B22" w:rsidRPr="00F33691" w:rsidRDefault="00442B22" w:rsidP="0044016E">
            <w:pPr>
              <w:autoSpaceDE w:val="0"/>
              <w:autoSpaceDN w:val="0"/>
              <w:adjustRightInd w:val="0"/>
              <w:rPr>
                <w:b/>
                <w:sz w:val="16"/>
                <w:szCs w:val="16"/>
              </w:rPr>
            </w:pPr>
          </w:p>
        </w:tc>
        <w:tc>
          <w:tcPr>
            <w:tcW w:w="2128" w:type="dxa"/>
            <w:gridSpan w:val="2"/>
            <w:tcBorders>
              <w:top w:val="nil"/>
              <w:bottom w:val="nil"/>
            </w:tcBorders>
            <w:vAlign w:val="center"/>
          </w:tcPr>
          <w:p w14:paraId="2F879167" w14:textId="07B5DA64" w:rsidR="00442B22" w:rsidRPr="00F33691" w:rsidRDefault="00442B22" w:rsidP="00442B22">
            <w:pPr>
              <w:autoSpaceDE w:val="0"/>
              <w:autoSpaceDN w:val="0"/>
              <w:adjustRightInd w:val="0"/>
              <w:jc w:val="center"/>
              <w:rPr>
                <w:b/>
                <w:sz w:val="16"/>
                <w:szCs w:val="16"/>
              </w:rPr>
            </w:pPr>
            <w:r>
              <w:rPr>
                <w:b/>
                <w:sz w:val="16"/>
                <w:szCs w:val="16"/>
              </w:rPr>
              <w:t>All UCCs in the Diary Database</w:t>
            </w:r>
          </w:p>
        </w:tc>
        <w:tc>
          <w:tcPr>
            <w:tcW w:w="2392" w:type="dxa"/>
            <w:gridSpan w:val="2"/>
            <w:tcBorders>
              <w:top w:val="nil"/>
              <w:bottom w:val="nil"/>
            </w:tcBorders>
            <w:vAlign w:val="center"/>
          </w:tcPr>
          <w:p w14:paraId="3E6ECB1D" w14:textId="70C84EFB" w:rsidR="00442B22" w:rsidRPr="00F33691" w:rsidRDefault="00442B22" w:rsidP="00442B22">
            <w:pPr>
              <w:autoSpaceDE w:val="0"/>
              <w:autoSpaceDN w:val="0"/>
              <w:adjustRightInd w:val="0"/>
              <w:jc w:val="center"/>
              <w:rPr>
                <w:b/>
                <w:sz w:val="16"/>
                <w:szCs w:val="16"/>
              </w:rPr>
            </w:pPr>
            <w:r>
              <w:rPr>
                <w:b/>
                <w:sz w:val="16"/>
                <w:szCs w:val="16"/>
              </w:rPr>
              <w:t>All UCCs in the Diary Database used in Integrated Expenditure Estimates</w:t>
            </w:r>
          </w:p>
        </w:tc>
      </w:tr>
      <w:tr w:rsidR="00D57376" w:rsidRPr="00F33691" w14:paraId="199976B9" w14:textId="77777777" w:rsidTr="001733C7">
        <w:trPr>
          <w:jc w:val="center"/>
        </w:trPr>
        <w:tc>
          <w:tcPr>
            <w:tcW w:w="2785" w:type="dxa"/>
            <w:tcBorders>
              <w:top w:val="nil"/>
              <w:bottom w:val="single" w:sz="4" w:space="0" w:color="auto"/>
            </w:tcBorders>
            <w:vAlign w:val="center"/>
          </w:tcPr>
          <w:p w14:paraId="6AA1D8BD" w14:textId="77777777" w:rsidR="00D57376" w:rsidRPr="00F33691" w:rsidRDefault="00D57376" w:rsidP="0044016E">
            <w:pPr>
              <w:autoSpaceDE w:val="0"/>
              <w:autoSpaceDN w:val="0"/>
              <w:adjustRightInd w:val="0"/>
              <w:rPr>
                <w:b/>
                <w:sz w:val="16"/>
                <w:szCs w:val="16"/>
              </w:rPr>
            </w:pPr>
            <w:r w:rsidRPr="00F33691">
              <w:rPr>
                <w:b/>
                <w:sz w:val="16"/>
                <w:szCs w:val="16"/>
              </w:rPr>
              <w:t>Major Group</w:t>
            </w:r>
          </w:p>
        </w:tc>
        <w:tc>
          <w:tcPr>
            <w:tcW w:w="1064" w:type="dxa"/>
            <w:tcBorders>
              <w:top w:val="nil"/>
              <w:bottom w:val="single" w:sz="4" w:space="0" w:color="auto"/>
            </w:tcBorders>
            <w:vAlign w:val="center"/>
          </w:tcPr>
          <w:p w14:paraId="5E04BEA6" w14:textId="25EA6660" w:rsidR="00D57376" w:rsidRPr="00F33691" w:rsidRDefault="008A00D0" w:rsidP="00442B22">
            <w:pPr>
              <w:autoSpaceDE w:val="0"/>
              <w:autoSpaceDN w:val="0"/>
              <w:adjustRightInd w:val="0"/>
              <w:jc w:val="center"/>
              <w:rPr>
                <w:b/>
                <w:sz w:val="16"/>
                <w:szCs w:val="16"/>
              </w:rPr>
            </w:pPr>
            <w:r w:rsidRPr="0044016E">
              <w:rPr>
                <w:b/>
                <w:i/>
                <w:sz w:val="16"/>
                <w:szCs w:val="16"/>
                <w:u w:val="single"/>
              </w:rPr>
              <w:t>Earliest</w:t>
            </w:r>
            <w:r>
              <w:rPr>
                <w:b/>
                <w:sz w:val="16"/>
                <w:szCs w:val="16"/>
              </w:rPr>
              <w:t xml:space="preserve"> Placement Day</w:t>
            </w:r>
          </w:p>
        </w:tc>
        <w:tc>
          <w:tcPr>
            <w:tcW w:w="1064" w:type="dxa"/>
            <w:tcBorders>
              <w:top w:val="nil"/>
              <w:bottom w:val="single" w:sz="4" w:space="0" w:color="auto"/>
            </w:tcBorders>
            <w:vAlign w:val="center"/>
          </w:tcPr>
          <w:p w14:paraId="7712C709" w14:textId="0360DF95" w:rsidR="00D57376" w:rsidRPr="00F33691" w:rsidRDefault="008A00D0" w:rsidP="00442B22">
            <w:pPr>
              <w:autoSpaceDE w:val="0"/>
              <w:autoSpaceDN w:val="0"/>
              <w:adjustRightInd w:val="0"/>
              <w:jc w:val="center"/>
              <w:rPr>
                <w:b/>
                <w:sz w:val="16"/>
                <w:szCs w:val="16"/>
              </w:rPr>
            </w:pPr>
            <w:r w:rsidRPr="0044016E">
              <w:rPr>
                <w:b/>
                <w:i/>
                <w:sz w:val="16"/>
                <w:szCs w:val="16"/>
                <w:u w:val="single"/>
              </w:rPr>
              <w:t>Actual</w:t>
            </w:r>
            <w:r>
              <w:rPr>
                <w:b/>
                <w:sz w:val="16"/>
                <w:szCs w:val="16"/>
              </w:rPr>
              <w:t xml:space="preserve"> Placement Day</w:t>
            </w:r>
          </w:p>
        </w:tc>
        <w:tc>
          <w:tcPr>
            <w:tcW w:w="1196" w:type="dxa"/>
            <w:tcBorders>
              <w:top w:val="nil"/>
              <w:bottom w:val="single" w:sz="4" w:space="0" w:color="auto"/>
            </w:tcBorders>
            <w:vAlign w:val="center"/>
          </w:tcPr>
          <w:p w14:paraId="266A9138" w14:textId="33B798D9" w:rsidR="00D57376" w:rsidRPr="00F33691" w:rsidRDefault="008A00D0" w:rsidP="00442B22">
            <w:pPr>
              <w:autoSpaceDE w:val="0"/>
              <w:autoSpaceDN w:val="0"/>
              <w:adjustRightInd w:val="0"/>
              <w:jc w:val="center"/>
              <w:rPr>
                <w:b/>
                <w:sz w:val="16"/>
                <w:szCs w:val="16"/>
              </w:rPr>
            </w:pPr>
            <w:r w:rsidRPr="0044016E">
              <w:rPr>
                <w:b/>
                <w:i/>
                <w:sz w:val="16"/>
                <w:szCs w:val="16"/>
                <w:u w:val="single"/>
              </w:rPr>
              <w:t>Earliest</w:t>
            </w:r>
            <w:r>
              <w:rPr>
                <w:b/>
                <w:sz w:val="16"/>
                <w:szCs w:val="16"/>
              </w:rPr>
              <w:t xml:space="preserve"> Placement Day</w:t>
            </w:r>
          </w:p>
        </w:tc>
        <w:tc>
          <w:tcPr>
            <w:tcW w:w="1196" w:type="dxa"/>
            <w:tcBorders>
              <w:top w:val="nil"/>
              <w:bottom w:val="single" w:sz="4" w:space="0" w:color="auto"/>
            </w:tcBorders>
            <w:vAlign w:val="center"/>
          </w:tcPr>
          <w:p w14:paraId="6151C904" w14:textId="186DD277" w:rsidR="00D57376" w:rsidRPr="00F33691" w:rsidRDefault="008A00D0" w:rsidP="00442B22">
            <w:pPr>
              <w:autoSpaceDE w:val="0"/>
              <w:autoSpaceDN w:val="0"/>
              <w:adjustRightInd w:val="0"/>
              <w:jc w:val="center"/>
              <w:rPr>
                <w:b/>
                <w:sz w:val="16"/>
                <w:szCs w:val="16"/>
              </w:rPr>
            </w:pPr>
            <w:r w:rsidRPr="0044016E">
              <w:rPr>
                <w:b/>
                <w:i/>
                <w:sz w:val="16"/>
                <w:szCs w:val="16"/>
                <w:u w:val="single"/>
              </w:rPr>
              <w:t>Actual</w:t>
            </w:r>
            <w:r>
              <w:rPr>
                <w:b/>
                <w:sz w:val="16"/>
                <w:szCs w:val="16"/>
              </w:rPr>
              <w:t xml:space="preserve"> Placement Day</w:t>
            </w:r>
          </w:p>
        </w:tc>
      </w:tr>
      <w:tr w:rsidR="001733C7" w:rsidRPr="000D4CB4" w14:paraId="4B6014EB" w14:textId="77777777" w:rsidTr="001733C7">
        <w:trPr>
          <w:jc w:val="center"/>
        </w:trPr>
        <w:tc>
          <w:tcPr>
            <w:tcW w:w="2785" w:type="dxa"/>
            <w:tcBorders>
              <w:top w:val="single" w:sz="4" w:space="0" w:color="auto"/>
              <w:bottom w:val="nil"/>
            </w:tcBorders>
            <w:vAlign w:val="center"/>
          </w:tcPr>
          <w:p w14:paraId="14010BD4" w14:textId="1BBE1130" w:rsidR="001733C7" w:rsidRPr="000D4CB4" w:rsidRDefault="001733C7" w:rsidP="001733C7">
            <w:pPr>
              <w:autoSpaceDE w:val="0"/>
              <w:autoSpaceDN w:val="0"/>
              <w:adjustRightInd w:val="0"/>
              <w:rPr>
                <w:sz w:val="16"/>
                <w:szCs w:val="16"/>
              </w:rPr>
            </w:pPr>
            <w:r>
              <w:rPr>
                <w:sz w:val="16"/>
                <w:szCs w:val="16"/>
              </w:rPr>
              <w:t>1</w:t>
            </w:r>
            <w:r w:rsidRPr="000D4CB4">
              <w:rPr>
                <w:sz w:val="16"/>
                <w:szCs w:val="16"/>
              </w:rPr>
              <w:t>. Shelter</w:t>
            </w:r>
          </w:p>
        </w:tc>
        <w:tc>
          <w:tcPr>
            <w:tcW w:w="1064" w:type="dxa"/>
            <w:tcBorders>
              <w:top w:val="single" w:sz="4" w:space="0" w:color="auto"/>
              <w:bottom w:val="nil"/>
            </w:tcBorders>
            <w:vAlign w:val="center"/>
          </w:tcPr>
          <w:p w14:paraId="072F7C71" w14:textId="310B2AA5" w:rsidR="001733C7" w:rsidRPr="0044016E" w:rsidRDefault="00CC5567" w:rsidP="008745BB">
            <w:pPr>
              <w:autoSpaceDE w:val="0"/>
              <w:autoSpaceDN w:val="0"/>
              <w:adjustRightInd w:val="0"/>
              <w:jc w:val="center"/>
              <w:rPr>
                <w:sz w:val="16"/>
                <w:szCs w:val="16"/>
              </w:rPr>
            </w:pPr>
            <w:r>
              <w:rPr>
                <w:sz w:val="16"/>
                <w:szCs w:val="16"/>
              </w:rPr>
              <w:t>0.88</w:t>
            </w:r>
          </w:p>
        </w:tc>
        <w:tc>
          <w:tcPr>
            <w:tcW w:w="1064" w:type="dxa"/>
            <w:tcBorders>
              <w:top w:val="single" w:sz="4" w:space="0" w:color="auto"/>
              <w:bottom w:val="nil"/>
              <w:right w:val="single" w:sz="4" w:space="0" w:color="auto"/>
            </w:tcBorders>
            <w:vAlign w:val="center"/>
          </w:tcPr>
          <w:p w14:paraId="43C5A5E9" w14:textId="146FD5B5" w:rsidR="001733C7" w:rsidRPr="0044016E" w:rsidRDefault="00CC5567" w:rsidP="008745BB">
            <w:pPr>
              <w:autoSpaceDE w:val="0"/>
              <w:autoSpaceDN w:val="0"/>
              <w:adjustRightInd w:val="0"/>
              <w:jc w:val="center"/>
              <w:rPr>
                <w:sz w:val="16"/>
                <w:szCs w:val="16"/>
              </w:rPr>
            </w:pPr>
            <w:r>
              <w:rPr>
                <w:sz w:val="16"/>
                <w:szCs w:val="16"/>
              </w:rPr>
              <w:t>0.80</w:t>
            </w:r>
          </w:p>
        </w:tc>
        <w:tc>
          <w:tcPr>
            <w:tcW w:w="1196" w:type="dxa"/>
            <w:tcBorders>
              <w:top w:val="single" w:sz="4" w:space="0" w:color="auto"/>
              <w:left w:val="single" w:sz="4" w:space="0" w:color="auto"/>
              <w:bottom w:val="nil"/>
            </w:tcBorders>
            <w:vAlign w:val="center"/>
          </w:tcPr>
          <w:p w14:paraId="107AB197" w14:textId="77777777" w:rsidR="001733C7" w:rsidRPr="0044016E" w:rsidRDefault="001733C7" w:rsidP="008745BB">
            <w:pPr>
              <w:autoSpaceDE w:val="0"/>
              <w:autoSpaceDN w:val="0"/>
              <w:adjustRightInd w:val="0"/>
              <w:jc w:val="center"/>
              <w:rPr>
                <w:sz w:val="16"/>
                <w:szCs w:val="16"/>
              </w:rPr>
            </w:pPr>
            <w:r w:rsidRPr="0044016E">
              <w:rPr>
                <w:sz w:val="16"/>
                <w:szCs w:val="16"/>
              </w:rPr>
              <w:t>---</w:t>
            </w:r>
          </w:p>
        </w:tc>
        <w:tc>
          <w:tcPr>
            <w:tcW w:w="1196" w:type="dxa"/>
            <w:tcBorders>
              <w:top w:val="single" w:sz="4" w:space="0" w:color="auto"/>
              <w:bottom w:val="nil"/>
            </w:tcBorders>
            <w:vAlign w:val="center"/>
          </w:tcPr>
          <w:p w14:paraId="4DFBAE71" w14:textId="77777777" w:rsidR="001733C7" w:rsidRPr="0044016E" w:rsidRDefault="001733C7" w:rsidP="008745BB">
            <w:pPr>
              <w:autoSpaceDE w:val="0"/>
              <w:autoSpaceDN w:val="0"/>
              <w:adjustRightInd w:val="0"/>
              <w:jc w:val="center"/>
              <w:rPr>
                <w:sz w:val="16"/>
                <w:szCs w:val="16"/>
              </w:rPr>
            </w:pPr>
            <w:r w:rsidRPr="0044016E">
              <w:rPr>
                <w:sz w:val="16"/>
                <w:szCs w:val="16"/>
              </w:rPr>
              <w:t>---</w:t>
            </w:r>
          </w:p>
        </w:tc>
      </w:tr>
      <w:tr w:rsidR="00D57376" w:rsidRPr="000D4CB4" w14:paraId="07CFF468" w14:textId="77777777" w:rsidTr="001733C7">
        <w:trPr>
          <w:jc w:val="center"/>
        </w:trPr>
        <w:tc>
          <w:tcPr>
            <w:tcW w:w="2785" w:type="dxa"/>
            <w:tcBorders>
              <w:top w:val="nil"/>
            </w:tcBorders>
            <w:vAlign w:val="center"/>
          </w:tcPr>
          <w:p w14:paraId="2F6C49A3" w14:textId="2E8B955F" w:rsidR="00D57376" w:rsidRPr="000D4CB4" w:rsidRDefault="001733C7" w:rsidP="001733C7">
            <w:pPr>
              <w:autoSpaceDE w:val="0"/>
              <w:autoSpaceDN w:val="0"/>
              <w:adjustRightInd w:val="0"/>
              <w:rPr>
                <w:sz w:val="16"/>
                <w:szCs w:val="16"/>
              </w:rPr>
            </w:pPr>
            <w:r>
              <w:rPr>
                <w:sz w:val="16"/>
                <w:szCs w:val="16"/>
              </w:rPr>
              <w:t>2</w:t>
            </w:r>
            <w:r w:rsidR="00D57376" w:rsidRPr="000D4CB4">
              <w:rPr>
                <w:sz w:val="16"/>
                <w:szCs w:val="16"/>
              </w:rPr>
              <w:t>. All Items</w:t>
            </w:r>
          </w:p>
        </w:tc>
        <w:tc>
          <w:tcPr>
            <w:tcW w:w="1064" w:type="dxa"/>
            <w:tcBorders>
              <w:top w:val="nil"/>
            </w:tcBorders>
            <w:vAlign w:val="center"/>
          </w:tcPr>
          <w:p w14:paraId="6851AF0E" w14:textId="21664B76" w:rsidR="00D57376" w:rsidRPr="0044016E" w:rsidRDefault="00CC5567" w:rsidP="00442B22">
            <w:pPr>
              <w:autoSpaceDE w:val="0"/>
              <w:autoSpaceDN w:val="0"/>
              <w:adjustRightInd w:val="0"/>
              <w:jc w:val="center"/>
              <w:rPr>
                <w:sz w:val="16"/>
                <w:szCs w:val="16"/>
              </w:rPr>
            </w:pPr>
            <w:r>
              <w:rPr>
                <w:sz w:val="16"/>
                <w:szCs w:val="16"/>
              </w:rPr>
              <w:t>0.49</w:t>
            </w:r>
          </w:p>
        </w:tc>
        <w:tc>
          <w:tcPr>
            <w:tcW w:w="1064" w:type="dxa"/>
            <w:tcBorders>
              <w:top w:val="nil"/>
              <w:bottom w:val="nil"/>
              <w:right w:val="single" w:sz="4" w:space="0" w:color="auto"/>
            </w:tcBorders>
            <w:vAlign w:val="center"/>
          </w:tcPr>
          <w:p w14:paraId="20B598CF" w14:textId="6C69A503" w:rsidR="00D57376" w:rsidRPr="0044016E" w:rsidRDefault="00CC5567" w:rsidP="00442B22">
            <w:pPr>
              <w:autoSpaceDE w:val="0"/>
              <w:autoSpaceDN w:val="0"/>
              <w:adjustRightInd w:val="0"/>
              <w:jc w:val="center"/>
              <w:rPr>
                <w:sz w:val="16"/>
                <w:szCs w:val="16"/>
              </w:rPr>
            </w:pPr>
            <w:r>
              <w:rPr>
                <w:sz w:val="16"/>
                <w:szCs w:val="16"/>
              </w:rPr>
              <w:t>0.41</w:t>
            </w:r>
          </w:p>
        </w:tc>
        <w:tc>
          <w:tcPr>
            <w:tcW w:w="1196" w:type="dxa"/>
            <w:tcBorders>
              <w:top w:val="nil"/>
              <w:left w:val="single" w:sz="4" w:space="0" w:color="auto"/>
              <w:bottom w:val="nil"/>
            </w:tcBorders>
            <w:vAlign w:val="center"/>
          </w:tcPr>
          <w:p w14:paraId="71B4062D" w14:textId="06505795" w:rsidR="00D57376" w:rsidRPr="0044016E" w:rsidRDefault="00CC5567" w:rsidP="003474DA">
            <w:pPr>
              <w:autoSpaceDE w:val="0"/>
              <w:autoSpaceDN w:val="0"/>
              <w:adjustRightInd w:val="0"/>
              <w:jc w:val="center"/>
              <w:rPr>
                <w:sz w:val="16"/>
                <w:szCs w:val="16"/>
              </w:rPr>
            </w:pPr>
            <w:r>
              <w:rPr>
                <w:sz w:val="16"/>
                <w:szCs w:val="16"/>
              </w:rPr>
              <w:t>0.00</w:t>
            </w:r>
          </w:p>
        </w:tc>
        <w:tc>
          <w:tcPr>
            <w:tcW w:w="1196" w:type="dxa"/>
            <w:tcBorders>
              <w:top w:val="nil"/>
            </w:tcBorders>
            <w:vAlign w:val="center"/>
          </w:tcPr>
          <w:p w14:paraId="225DE968" w14:textId="533C9AA9" w:rsidR="00D57376" w:rsidRPr="0044016E" w:rsidRDefault="00CC5567" w:rsidP="003474DA">
            <w:pPr>
              <w:autoSpaceDE w:val="0"/>
              <w:autoSpaceDN w:val="0"/>
              <w:adjustRightInd w:val="0"/>
              <w:jc w:val="center"/>
              <w:rPr>
                <w:sz w:val="16"/>
                <w:szCs w:val="16"/>
              </w:rPr>
            </w:pPr>
            <w:r>
              <w:rPr>
                <w:sz w:val="16"/>
                <w:szCs w:val="16"/>
              </w:rPr>
              <w:t>0.09</w:t>
            </w:r>
          </w:p>
        </w:tc>
      </w:tr>
      <w:tr w:rsidR="00D57376" w:rsidRPr="000D4CB4" w14:paraId="06C673FE" w14:textId="77777777" w:rsidTr="0044016E">
        <w:trPr>
          <w:jc w:val="center"/>
        </w:trPr>
        <w:tc>
          <w:tcPr>
            <w:tcW w:w="2785" w:type="dxa"/>
            <w:vAlign w:val="center"/>
          </w:tcPr>
          <w:p w14:paraId="54D0E467" w14:textId="77777777" w:rsidR="00D57376" w:rsidRPr="000D4CB4" w:rsidRDefault="00D57376" w:rsidP="0044016E">
            <w:pPr>
              <w:autoSpaceDE w:val="0"/>
              <w:autoSpaceDN w:val="0"/>
              <w:adjustRightInd w:val="0"/>
              <w:rPr>
                <w:sz w:val="16"/>
                <w:szCs w:val="16"/>
              </w:rPr>
            </w:pPr>
            <w:r w:rsidRPr="000D4CB4">
              <w:rPr>
                <w:sz w:val="16"/>
                <w:szCs w:val="16"/>
              </w:rPr>
              <w:t>3. Utilities, Fuels, and Public Services</w:t>
            </w:r>
          </w:p>
        </w:tc>
        <w:tc>
          <w:tcPr>
            <w:tcW w:w="1064" w:type="dxa"/>
            <w:vAlign w:val="center"/>
          </w:tcPr>
          <w:p w14:paraId="6CD7378E" w14:textId="2BEC584E" w:rsidR="00D57376" w:rsidRPr="0044016E" w:rsidRDefault="00CC5567" w:rsidP="00442B22">
            <w:pPr>
              <w:autoSpaceDE w:val="0"/>
              <w:autoSpaceDN w:val="0"/>
              <w:adjustRightInd w:val="0"/>
              <w:jc w:val="center"/>
              <w:rPr>
                <w:sz w:val="16"/>
                <w:szCs w:val="16"/>
              </w:rPr>
            </w:pPr>
            <w:r>
              <w:rPr>
                <w:sz w:val="16"/>
                <w:szCs w:val="16"/>
              </w:rPr>
              <w:t>0.32</w:t>
            </w:r>
          </w:p>
        </w:tc>
        <w:tc>
          <w:tcPr>
            <w:tcW w:w="1064" w:type="dxa"/>
            <w:tcBorders>
              <w:top w:val="nil"/>
              <w:bottom w:val="nil"/>
              <w:right w:val="single" w:sz="4" w:space="0" w:color="auto"/>
            </w:tcBorders>
            <w:vAlign w:val="center"/>
          </w:tcPr>
          <w:p w14:paraId="177B3142" w14:textId="250477B0" w:rsidR="00D57376" w:rsidRPr="0044016E" w:rsidRDefault="00CC5567" w:rsidP="00442B22">
            <w:pPr>
              <w:autoSpaceDE w:val="0"/>
              <w:autoSpaceDN w:val="0"/>
              <w:adjustRightInd w:val="0"/>
              <w:jc w:val="center"/>
              <w:rPr>
                <w:sz w:val="16"/>
                <w:szCs w:val="16"/>
              </w:rPr>
            </w:pPr>
            <w:r>
              <w:rPr>
                <w:sz w:val="16"/>
                <w:szCs w:val="16"/>
              </w:rPr>
              <w:t>0.30</w:t>
            </w:r>
          </w:p>
        </w:tc>
        <w:tc>
          <w:tcPr>
            <w:tcW w:w="1196" w:type="dxa"/>
            <w:tcBorders>
              <w:top w:val="nil"/>
              <w:left w:val="single" w:sz="4" w:space="0" w:color="auto"/>
              <w:bottom w:val="nil"/>
            </w:tcBorders>
            <w:vAlign w:val="center"/>
          </w:tcPr>
          <w:p w14:paraId="6C1D6F64" w14:textId="570633B0" w:rsidR="00D57376" w:rsidRPr="0044016E" w:rsidRDefault="00CC5567" w:rsidP="003474DA">
            <w:pPr>
              <w:autoSpaceDE w:val="0"/>
              <w:autoSpaceDN w:val="0"/>
              <w:adjustRightInd w:val="0"/>
              <w:jc w:val="center"/>
              <w:rPr>
                <w:sz w:val="16"/>
                <w:szCs w:val="16"/>
              </w:rPr>
            </w:pPr>
            <w:r>
              <w:rPr>
                <w:sz w:val="16"/>
                <w:szCs w:val="16"/>
              </w:rPr>
              <w:t>---</w:t>
            </w:r>
          </w:p>
        </w:tc>
        <w:tc>
          <w:tcPr>
            <w:tcW w:w="1196" w:type="dxa"/>
            <w:vAlign w:val="center"/>
          </w:tcPr>
          <w:p w14:paraId="404734EE" w14:textId="23F9CF2A" w:rsidR="00D57376" w:rsidRPr="0044016E" w:rsidRDefault="00CC5567" w:rsidP="003474DA">
            <w:pPr>
              <w:autoSpaceDE w:val="0"/>
              <w:autoSpaceDN w:val="0"/>
              <w:adjustRightInd w:val="0"/>
              <w:jc w:val="center"/>
              <w:rPr>
                <w:sz w:val="16"/>
                <w:szCs w:val="16"/>
              </w:rPr>
            </w:pPr>
            <w:r>
              <w:rPr>
                <w:sz w:val="16"/>
                <w:szCs w:val="16"/>
              </w:rPr>
              <w:t>---</w:t>
            </w:r>
          </w:p>
        </w:tc>
      </w:tr>
      <w:tr w:rsidR="00CC5567" w:rsidRPr="000D4CB4" w14:paraId="4B25A438" w14:textId="77777777" w:rsidTr="00A242BC">
        <w:trPr>
          <w:jc w:val="center"/>
        </w:trPr>
        <w:tc>
          <w:tcPr>
            <w:tcW w:w="2785" w:type="dxa"/>
            <w:vAlign w:val="center"/>
          </w:tcPr>
          <w:p w14:paraId="51375C4F" w14:textId="1CA4A04B" w:rsidR="00CC5567" w:rsidRPr="000D4CB4" w:rsidRDefault="00CC5567" w:rsidP="00CC5567">
            <w:pPr>
              <w:autoSpaceDE w:val="0"/>
              <w:autoSpaceDN w:val="0"/>
              <w:adjustRightInd w:val="0"/>
              <w:rPr>
                <w:sz w:val="16"/>
                <w:szCs w:val="16"/>
              </w:rPr>
            </w:pPr>
            <w:r>
              <w:rPr>
                <w:sz w:val="16"/>
                <w:szCs w:val="16"/>
              </w:rPr>
              <w:t>4</w:t>
            </w:r>
            <w:r w:rsidRPr="000D4CB4">
              <w:rPr>
                <w:sz w:val="16"/>
                <w:szCs w:val="16"/>
              </w:rPr>
              <w:t>. Entertainment</w:t>
            </w:r>
          </w:p>
        </w:tc>
        <w:tc>
          <w:tcPr>
            <w:tcW w:w="1064" w:type="dxa"/>
            <w:vAlign w:val="center"/>
          </w:tcPr>
          <w:p w14:paraId="53DD2C59" w14:textId="37705C20" w:rsidR="00CC5567" w:rsidRPr="0044016E" w:rsidRDefault="00CC5567" w:rsidP="00A242BC">
            <w:pPr>
              <w:autoSpaceDE w:val="0"/>
              <w:autoSpaceDN w:val="0"/>
              <w:adjustRightInd w:val="0"/>
              <w:jc w:val="center"/>
              <w:rPr>
                <w:sz w:val="16"/>
                <w:szCs w:val="16"/>
              </w:rPr>
            </w:pPr>
            <w:r>
              <w:rPr>
                <w:sz w:val="16"/>
                <w:szCs w:val="16"/>
              </w:rPr>
              <w:t>0.17</w:t>
            </w:r>
          </w:p>
        </w:tc>
        <w:tc>
          <w:tcPr>
            <w:tcW w:w="1064" w:type="dxa"/>
            <w:tcBorders>
              <w:top w:val="nil"/>
              <w:bottom w:val="nil"/>
              <w:right w:val="single" w:sz="4" w:space="0" w:color="auto"/>
            </w:tcBorders>
            <w:vAlign w:val="center"/>
          </w:tcPr>
          <w:p w14:paraId="66FB3084" w14:textId="6C8B1283" w:rsidR="00CC5567" w:rsidRPr="0044016E" w:rsidRDefault="00CC5567" w:rsidP="00A242BC">
            <w:pPr>
              <w:autoSpaceDE w:val="0"/>
              <w:autoSpaceDN w:val="0"/>
              <w:adjustRightInd w:val="0"/>
              <w:jc w:val="center"/>
              <w:rPr>
                <w:sz w:val="16"/>
                <w:szCs w:val="16"/>
              </w:rPr>
            </w:pPr>
            <w:r>
              <w:rPr>
                <w:sz w:val="16"/>
                <w:szCs w:val="16"/>
              </w:rPr>
              <w:t>0.12</w:t>
            </w:r>
          </w:p>
        </w:tc>
        <w:tc>
          <w:tcPr>
            <w:tcW w:w="1196" w:type="dxa"/>
            <w:tcBorders>
              <w:top w:val="nil"/>
              <w:left w:val="single" w:sz="4" w:space="0" w:color="auto"/>
              <w:bottom w:val="nil"/>
            </w:tcBorders>
            <w:vAlign w:val="center"/>
          </w:tcPr>
          <w:p w14:paraId="4D811E28" w14:textId="418D4B22" w:rsidR="00CC5567" w:rsidRPr="0044016E" w:rsidRDefault="00CC5567" w:rsidP="00A242BC">
            <w:pPr>
              <w:autoSpaceDE w:val="0"/>
              <w:autoSpaceDN w:val="0"/>
              <w:adjustRightInd w:val="0"/>
              <w:jc w:val="center"/>
              <w:rPr>
                <w:sz w:val="16"/>
                <w:szCs w:val="16"/>
              </w:rPr>
            </w:pPr>
            <w:r>
              <w:rPr>
                <w:sz w:val="16"/>
                <w:szCs w:val="16"/>
              </w:rPr>
              <w:t>0.08</w:t>
            </w:r>
          </w:p>
        </w:tc>
        <w:tc>
          <w:tcPr>
            <w:tcW w:w="1196" w:type="dxa"/>
            <w:vAlign w:val="center"/>
          </w:tcPr>
          <w:p w14:paraId="6D6EB514" w14:textId="64883F20" w:rsidR="00CC5567" w:rsidRPr="0044016E" w:rsidRDefault="00CC5567" w:rsidP="00A242BC">
            <w:pPr>
              <w:autoSpaceDE w:val="0"/>
              <w:autoSpaceDN w:val="0"/>
              <w:adjustRightInd w:val="0"/>
              <w:jc w:val="center"/>
              <w:rPr>
                <w:sz w:val="16"/>
                <w:szCs w:val="16"/>
              </w:rPr>
            </w:pPr>
            <w:r>
              <w:rPr>
                <w:sz w:val="16"/>
                <w:szCs w:val="16"/>
              </w:rPr>
              <w:t>0.02</w:t>
            </w:r>
          </w:p>
        </w:tc>
      </w:tr>
      <w:tr w:rsidR="00CC5567" w:rsidRPr="000D4CB4" w14:paraId="1E1E4780" w14:textId="77777777" w:rsidTr="00A242BC">
        <w:trPr>
          <w:jc w:val="center"/>
        </w:trPr>
        <w:tc>
          <w:tcPr>
            <w:tcW w:w="2785" w:type="dxa"/>
            <w:vAlign w:val="center"/>
          </w:tcPr>
          <w:p w14:paraId="6E16DCDD" w14:textId="77777777" w:rsidR="00CC5567" w:rsidRPr="000D4CB4" w:rsidRDefault="00CC5567" w:rsidP="00A242BC">
            <w:pPr>
              <w:autoSpaceDE w:val="0"/>
              <w:autoSpaceDN w:val="0"/>
              <w:adjustRightInd w:val="0"/>
              <w:rPr>
                <w:sz w:val="16"/>
                <w:szCs w:val="16"/>
              </w:rPr>
            </w:pPr>
            <w:r>
              <w:rPr>
                <w:sz w:val="16"/>
                <w:szCs w:val="16"/>
              </w:rPr>
              <w:t>5</w:t>
            </w:r>
            <w:r w:rsidRPr="000D4CB4">
              <w:rPr>
                <w:sz w:val="16"/>
                <w:szCs w:val="16"/>
              </w:rPr>
              <w:t>. Housing</w:t>
            </w:r>
            <w:r>
              <w:rPr>
                <w:sz w:val="16"/>
                <w:szCs w:val="16"/>
              </w:rPr>
              <w:t xml:space="preserve"> – excl</w:t>
            </w:r>
            <w:r w:rsidRPr="000D4CB4">
              <w:rPr>
                <w:sz w:val="16"/>
                <w:szCs w:val="16"/>
              </w:rPr>
              <w:t>.</w:t>
            </w:r>
            <w:r>
              <w:rPr>
                <w:sz w:val="16"/>
                <w:szCs w:val="16"/>
              </w:rPr>
              <w:t xml:space="preserve"> shelter, utilities</w:t>
            </w:r>
          </w:p>
        </w:tc>
        <w:tc>
          <w:tcPr>
            <w:tcW w:w="1064" w:type="dxa"/>
            <w:vAlign w:val="center"/>
          </w:tcPr>
          <w:p w14:paraId="7E23F9ED" w14:textId="2E521218" w:rsidR="00CC5567" w:rsidRPr="0044016E" w:rsidRDefault="00CC5567" w:rsidP="00A242BC">
            <w:pPr>
              <w:autoSpaceDE w:val="0"/>
              <w:autoSpaceDN w:val="0"/>
              <w:adjustRightInd w:val="0"/>
              <w:jc w:val="center"/>
              <w:rPr>
                <w:sz w:val="16"/>
                <w:szCs w:val="16"/>
              </w:rPr>
            </w:pPr>
            <w:r>
              <w:rPr>
                <w:sz w:val="16"/>
                <w:szCs w:val="16"/>
              </w:rPr>
              <w:t>0.15</w:t>
            </w:r>
          </w:p>
        </w:tc>
        <w:tc>
          <w:tcPr>
            <w:tcW w:w="1064" w:type="dxa"/>
            <w:tcBorders>
              <w:top w:val="nil"/>
              <w:bottom w:val="nil"/>
              <w:right w:val="single" w:sz="4" w:space="0" w:color="auto"/>
            </w:tcBorders>
            <w:vAlign w:val="center"/>
          </w:tcPr>
          <w:p w14:paraId="4537EBD0" w14:textId="1D8CE8C7" w:rsidR="00CC5567" w:rsidRPr="0044016E" w:rsidRDefault="00CC5567" w:rsidP="00A242BC">
            <w:pPr>
              <w:autoSpaceDE w:val="0"/>
              <w:autoSpaceDN w:val="0"/>
              <w:adjustRightInd w:val="0"/>
              <w:jc w:val="center"/>
              <w:rPr>
                <w:sz w:val="16"/>
                <w:szCs w:val="16"/>
              </w:rPr>
            </w:pPr>
            <w:r>
              <w:rPr>
                <w:sz w:val="16"/>
                <w:szCs w:val="16"/>
              </w:rPr>
              <w:t>0.07</w:t>
            </w:r>
          </w:p>
        </w:tc>
        <w:tc>
          <w:tcPr>
            <w:tcW w:w="1196" w:type="dxa"/>
            <w:tcBorders>
              <w:top w:val="nil"/>
              <w:left w:val="single" w:sz="4" w:space="0" w:color="auto"/>
              <w:bottom w:val="nil"/>
            </w:tcBorders>
            <w:vAlign w:val="center"/>
          </w:tcPr>
          <w:p w14:paraId="0D5E6800" w14:textId="59EA9E6B" w:rsidR="00CC5567" w:rsidRPr="0044016E" w:rsidRDefault="00CC5567" w:rsidP="00A242BC">
            <w:pPr>
              <w:autoSpaceDE w:val="0"/>
              <w:autoSpaceDN w:val="0"/>
              <w:adjustRightInd w:val="0"/>
              <w:jc w:val="center"/>
              <w:rPr>
                <w:sz w:val="16"/>
                <w:szCs w:val="16"/>
              </w:rPr>
            </w:pPr>
            <w:r>
              <w:rPr>
                <w:sz w:val="16"/>
                <w:szCs w:val="16"/>
              </w:rPr>
              <w:t>0.11</w:t>
            </w:r>
          </w:p>
        </w:tc>
        <w:tc>
          <w:tcPr>
            <w:tcW w:w="1196" w:type="dxa"/>
            <w:vAlign w:val="center"/>
          </w:tcPr>
          <w:p w14:paraId="79C88EE1" w14:textId="18CC4903" w:rsidR="00CC5567" w:rsidRPr="0044016E" w:rsidRDefault="00CC5567" w:rsidP="00A242BC">
            <w:pPr>
              <w:autoSpaceDE w:val="0"/>
              <w:autoSpaceDN w:val="0"/>
              <w:adjustRightInd w:val="0"/>
              <w:jc w:val="center"/>
              <w:rPr>
                <w:sz w:val="16"/>
                <w:szCs w:val="16"/>
              </w:rPr>
            </w:pPr>
            <w:r>
              <w:rPr>
                <w:sz w:val="16"/>
                <w:szCs w:val="16"/>
              </w:rPr>
              <w:t>0.08</w:t>
            </w:r>
          </w:p>
        </w:tc>
      </w:tr>
      <w:tr w:rsidR="00CC5567" w:rsidRPr="000D4CB4" w14:paraId="35C4EA26" w14:textId="77777777" w:rsidTr="00A242BC">
        <w:trPr>
          <w:jc w:val="center"/>
        </w:trPr>
        <w:tc>
          <w:tcPr>
            <w:tcW w:w="2785" w:type="dxa"/>
            <w:tcBorders>
              <w:top w:val="nil"/>
            </w:tcBorders>
            <w:vAlign w:val="center"/>
          </w:tcPr>
          <w:p w14:paraId="0AA9B36C" w14:textId="38AC00D9" w:rsidR="00CC5567" w:rsidRPr="000D4CB4" w:rsidRDefault="00CC5567" w:rsidP="00CC5567">
            <w:pPr>
              <w:autoSpaceDE w:val="0"/>
              <w:autoSpaceDN w:val="0"/>
              <w:adjustRightInd w:val="0"/>
              <w:rPr>
                <w:sz w:val="16"/>
                <w:szCs w:val="16"/>
              </w:rPr>
            </w:pPr>
            <w:r>
              <w:rPr>
                <w:sz w:val="16"/>
                <w:szCs w:val="16"/>
              </w:rPr>
              <w:t>6</w:t>
            </w:r>
            <w:r w:rsidRPr="000D4CB4">
              <w:rPr>
                <w:sz w:val="16"/>
                <w:szCs w:val="16"/>
              </w:rPr>
              <w:t>. Other</w:t>
            </w:r>
          </w:p>
        </w:tc>
        <w:tc>
          <w:tcPr>
            <w:tcW w:w="1064" w:type="dxa"/>
            <w:tcBorders>
              <w:top w:val="nil"/>
            </w:tcBorders>
            <w:vAlign w:val="center"/>
          </w:tcPr>
          <w:p w14:paraId="2B54F95F" w14:textId="41CAEDC3" w:rsidR="00CC5567" w:rsidRPr="0044016E" w:rsidRDefault="00CC5567" w:rsidP="00A242BC">
            <w:pPr>
              <w:autoSpaceDE w:val="0"/>
              <w:autoSpaceDN w:val="0"/>
              <w:adjustRightInd w:val="0"/>
              <w:jc w:val="center"/>
              <w:rPr>
                <w:sz w:val="16"/>
                <w:szCs w:val="16"/>
              </w:rPr>
            </w:pPr>
            <w:r>
              <w:rPr>
                <w:sz w:val="16"/>
                <w:szCs w:val="16"/>
              </w:rPr>
              <w:t>0.14</w:t>
            </w:r>
          </w:p>
        </w:tc>
        <w:tc>
          <w:tcPr>
            <w:tcW w:w="1064" w:type="dxa"/>
            <w:tcBorders>
              <w:top w:val="nil"/>
              <w:bottom w:val="nil"/>
              <w:right w:val="single" w:sz="4" w:space="0" w:color="auto"/>
            </w:tcBorders>
            <w:vAlign w:val="center"/>
          </w:tcPr>
          <w:p w14:paraId="75EF81C2" w14:textId="21103905" w:rsidR="00CC5567" w:rsidRPr="0044016E" w:rsidRDefault="00CC5567" w:rsidP="00A242BC">
            <w:pPr>
              <w:autoSpaceDE w:val="0"/>
              <w:autoSpaceDN w:val="0"/>
              <w:adjustRightInd w:val="0"/>
              <w:jc w:val="center"/>
              <w:rPr>
                <w:sz w:val="16"/>
                <w:szCs w:val="16"/>
              </w:rPr>
            </w:pPr>
            <w:r>
              <w:rPr>
                <w:sz w:val="16"/>
                <w:szCs w:val="16"/>
              </w:rPr>
              <w:t>0.11</w:t>
            </w:r>
          </w:p>
        </w:tc>
        <w:tc>
          <w:tcPr>
            <w:tcW w:w="1196" w:type="dxa"/>
            <w:tcBorders>
              <w:top w:val="nil"/>
              <w:left w:val="single" w:sz="4" w:space="0" w:color="auto"/>
              <w:bottom w:val="nil"/>
            </w:tcBorders>
            <w:vAlign w:val="center"/>
          </w:tcPr>
          <w:p w14:paraId="0051DDED" w14:textId="7019BF45" w:rsidR="00CC5567" w:rsidRPr="0044016E" w:rsidRDefault="00CC5567" w:rsidP="00A242BC">
            <w:pPr>
              <w:autoSpaceDE w:val="0"/>
              <w:autoSpaceDN w:val="0"/>
              <w:adjustRightInd w:val="0"/>
              <w:jc w:val="center"/>
              <w:rPr>
                <w:sz w:val="16"/>
                <w:szCs w:val="16"/>
              </w:rPr>
            </w:pPr>
            <w:r>
              <w:rPr>
                <w:sz w:val="16"/>
                <w:szCs w:val="16"/>
              </w:rPr>
              <w:t>0.07</w:t>
            </w:r>
          </w:p>
        </w:tc>
        <w:tc>
          <w:tcPr>
            <w:tcW w:w="1196" w:type="dxa"/>
            <w:tcBorders>
              <w:top w:val="nil"/>
            </w:tcBorders>
            <w:vAlign w:val="center"/>
          </w:tcPr>
          <w:p w14:paraId="5FBB76AE" w14:textId="26CBA956" w:rsidR="00CC5567" w:rsidRPr="0044016E" w:rsidRDefault="00CC5567" w:rsidP="00A242BC">
            <w:pPr>
              <w:autoSpaceDE w:val="0"/>
              <w:autoSpaceDN w:val="0"/>
              <w:adjustRightInd w:val="0"/>
              <w:jc w:val="center"/>
              <w:rPr>
                <w:sz w:val="16"/>
                <w:szCs w:val="16"/>
              </w:rPr>
            </w:pPr>
            <w:r>
              <w:rPr>
                <w:sz w:val="16"/>
                <w:szCs w:val="16"/>
              </w:rPr>
              <w:t>0.18</w:t>
            </w:r>
          </w:p>
        </w:tc>
      </w:tr>
      <w:tr w:rsidR="001733C7" w:rsidRPr="000D4CB4" w14:paraId="1E0F5141" w14:textId="77777777" w:rsidTr="008745BB">
        <w:trPr>
          <w:jc w:val="center"/>
        </w:trPr>
        <w:tc>
          <w:tcPr>
            <w:tcW w:w="2785" w:type="dxa"/>
            <w:vAlign w:val="center"/>
          </w:tcPr>
          <w:p w14:paraId="2FE03441" w14:textId="3187DF52" w:rsidR="001733C7" w:rsidRPr="000D4CB4" w:rsidRDefault="00CC5567" w:rsidP="00CC5567">
            <w:pPr>
              <w:autoSpaceDE w:val="0"/>
              <w:autoSpaceDN w:val="0"/>
              <w:adjustRightInd w:val="0"/>
              <w:rPr>
                <w:sz w:val="16"/>
                <w:szCs w:val="16"/>
              </w:rPr>
            </w:pPr>
            <w:r>
              <w:rPr>
                <w:sz w:val="16"/>
                <w:szCs w:val="16"/>
              </w:rPr>
              <w:t>7</w:t>
            </w:r>
            <w:r w:rsidR="001733C7" w:rsidRPr="000D4CB4">
              <w:rPr>
                <w:sz w:val="16"/>
                <w:szCs w:val="16"/>
              </w:rPr>
              <w:t>. Food Away from Home</w:t>
            </w:r>
          </w:p>
        </w:tc>
        <w:tc>
          <w:tcPr>
            <w:tcW w:w="1064" w:type="dxa"/>
            <w:vAlign w:val="center"/>
          </w:tcPr>
          <w:p w14:paraId="4741613A" w14:textId="06682CDE" w:rsidR="001733C7" w:rsidRPr="0044016E" w:rsidRDefault="00CC5567" w:rsidP="008745BB">
            <w:pPr>
              <w:autoSpaceDE w:val="0"/>
              <w:autoSpaceDN w:val="0"/>
              <w:adjustRightInd w:val="0"/>
              <w:jc w:val="center"/>
              <w:rPr>
                <w:sz w:val="16"/>
                <w:szCs w:val="16"/>
              </w:rPr>
            </w:pPr>
            <w:r>
              <w:rPr>
                <w:sz w:val="16"/>
                <w:szCs w:val="16"/>
              </w:rPr>
              <w:t>0.07</w:t>
            </w:r>
          </w:p>
        </w:tc>
        <w:tc>
          <w:tcPr>
            <w:tcW w:w="1064" w:type="dxa"/>
            <w:tcBorders>
              <w:top w:val="nil"/>
              <w:bottom w:val="nil"/>
              <w:right w:val="single" w:sz="4" w:space="0" w:color="auto"/>
            </w:tcBorders>
            <w:vAlign w:val="center"/>
          </w:tcPr>
          <w:p w14:paraId="323BD014" w14:textId="658DEF07" w:rsidR="001733C7" w:rsidRPr="0044016E" w:rsidRDefault="00CC5567" w:rsidP="008745BB">
            <w:pPr>
              <w:autoSpaceDE w:val="0"/>
              <w:autoSpaceDN w:val="0"/>
              <w:adjustRightInd w:val="0"/>
              <w:jc w:val="center"/>
              <w:rPr>
                <w:sz w:val="16"/>
                <w:szCs w:val="16"/>
              </w:rPr>
            </w:pPr>
            <w:r>
              <w:rPr>
                <w:sz w:val="16"/>
                <w:szCs w:val="16"/>
              </w:rPr>
              <w:t>0.18</w:t>
            </w:r>
          </w:p>
        </w:tc>
        <w:tc>
          <w:tcPr>
            <w:tcW w:w="1196" w:type="dxa"/>
            <w:tcBorders>
              <w:top w:val="nil"/>
              <w:left w:val="single" w:sz="4" w:space="0" w:color="auto"/>
              <w:bottom w:val="nil"/>
            </w:tcBorders>
            <w:vAlign w:val="center"/>
          </w:tcPr>
          <w:p w14:paraId="3BAA5938" w14:textId="6E2C180A" w:rsidR="001733C7" w:rsidRPr="0044016E" w:rsidRDefault="00CC5567" w:rsidP="008745BB">
            <w:pPr>
              <w:autoSpaceDE w:val="0"/>
              <w:autoSpaceDN w:val="0"/>
              <w:adjustRightInd w:val="0"/>
              <w:jc w:val="center"/>
              <w:rPr>
                <w:sz w:val="16"/>
                <w:szCs w:val="16"/>
              </w:rPr>
            </w:pPr>
            <w:r>
              <w:rPr>
                <w:sz w:val="16"/>
                <w:szCs w:val="16"/>
              </w:rPr>
              <w:t>0.07</w:t>
            </w:r>
          </w:p>
        </w:tc>
        <w:tc>
          <w:tcPr>
            <w:tcW w:w="1196" w:type="dxa"/>
            <w:vAlign w:val="center"/>
          </w:tcPr>
          <w:p w14:paraId="112D9DE7" w14:textId="2CA322A2" w:rsidR="001733C7" w:rsidRPr="0044016E" w:rsidRDefault="00CC5567" w:rsidP="008745BB">
            <w:pPr>
              <w:autoSpaceDE w:val="0"/>
              <w:autoSpaceDN w:val="0"/>
              <w:adjustRightInd w:val="0"/>
              <w:jc w:val="center"/>
              <w:rPr>
                <w:sz w:val="16"/>
                <w:szCs w:val="16"/>
              </w:rPr>
            </w:pPr>
            <w:r>
              <w:rPr>
                <w:sz w:val="16"/>
                <w:szCs w:val="16"/>
              </w:rPr>
              <w:t>0.18</w:t>
            </w:r>
          </w:p>
        </w:tc>
      </w:tr>
      <w:tr w:rsidR="00CC5567" w:rsidRPr="000D4CB4" w14:paraId="079F3E55" w14:textId="77777777" w:rsidTr="00CC5567">
        <w:trPr>
          <w:jc w:val="center"/>
        </w:trPr>
        <w:tc>
          <w:tcPr>
            <w:tcW w:w="2785" w:type="dxa"/>
            <w:tcBorders>
              <w:bottom w:val="nil"/>
            </w:tcBorders>
            <w:vAlign w:val="center"/>
          </w:tcPr>
          <w:p w14:paraId="17374938" w14:textId="4287A323" w:rsidR="00CC5567" w:rsidRPr="000D4CB4" w:rsidRDefault="00CC5567" w:rsidP="00CC5567">
            <w:pPr>
              <w:autoSpaceDE w:val="0"/>
              <w:autoSpaceDN w:val="0"/>
              <w:adjustRightInd w:val="0"/>
              <w:rPr>
                <w:sz w:val="16"/>
                <w:szCs w:val="16"/>
              </w:rPr>
            </w:pPr>
            <w:r>
              <w:rPr>
                <w:sz w:val="16"/>
                <w:szCs w:val="16"/>
              </w:rPr>
              <w:t>8</w:t>
            </w:r>
            <w:r w:rsidRPr="000D4CB4">
              <w:rPr>
                <w:sz w:val="16"/>
                <w:szCs w:val="16"/>
              </w:rPr>
              <w:t>. Transportation</w:t>
            </w:r>
            <w:r>
              <w:rPr>
                <w:sz w:val="16"/>
                <w:szCs w:val="16"/>
              </w:rPr>
              <w:t xml:space="preserve"> – excl. gas/oil</w:t>
            </w:r>
          </w:p>
        </w:tc>
        <w:tc>
          <w:tcPr>
            <w:tcW w:w="1064" w:type="dxa"/>
            <w:tcBorders>
              <w:bottom w:val="nil"/>
            </w:tcBorders>
            <w:vAlign w:val="center"/>
          </w:tcPr>
          <w:p w14:paraId="3F00A703" w14:textId="1117CA18" w:rsidR="00CC5567" w:rsidRPr="0044016E" w:rsidRDefault="00CC5567" w:rsidP="00A242BC">
            <w:pPr>
              <w:autoSpaceDE w:val="0"/>
              <w:autoSpaceDN w:val="0"/>
              <w:adjustRightInd w:val="0"/>
              <w:jc w:val="center"/>
              <w:rPr>
                <w:sz w:val="16"/>
                <w:szCs w:val="16"/>
              </w:rPr>
            </w:pPr>
            <w:r>
              <w:rPr>
                <w:sz w:val="16"/>
                <w:szCs w:val="16"/>
              </w:rPr>
              <w:t>0.05</w:t>
            </w:r>
          </w:p>
        </w:tc>
        <w:tc>
          <w:tcPr>
            <w:tcW w:w="1064" w:type="dxa"/>
            <w:tcBorders>
              <w:top w:val="nil"/>
              <w:bottom w:val="nil"/>
              <w:right w:val="single" w:sz="4" w:space="0" w:color="auto"/>
            </w:tcBorders>
            <w:vAlign w:val="center"/>
          </w:tcPr>
          <w:p w14:paraId="1713E460" w14:textId="58B0B96F" w:rsidR="00CC5567" w:rsidRPr="0044016E" w:rsidRDefault="00CC5567" w:rsidP="00A242BC">
            <w:pPr>
              <w:autoSpaceDE w:val="0"/>
              <w:autoSpaceDN w:val="0"/>
              <w:adjustRightInd w:val="0"/>
              <w:jc w:val="center"/>
              <w:rPr>
                <w:sz w:val="16"/>
                <w:szCs w:val="16"/>
              </w:rPr>
            </w:pPr>
            <w:r>
              <w:rPr>
                <w:sz w:val="16"/>
                <w:szCs w:val="16"/>
              </w:rPr>
              <w:t>0.05</w:t>
            </w:r>
          </w:p>
        </w:tc>
        <w:tc>
          <w:tcPr>
            <w:tcW w:w="1196" w:type="dxa"/>
            <w:tcBorders>
              <w:top w:val="nil"/>
              <w:left w:val="single" w:sz="4" w:space="0" w:color="auto"/>
              <w:bottom w:val="nil"/>
            </w:tcBorders>
            <w:vAlign w:val="center"/>
          </w:tcPr>
          <w:p w14:paraId="712CF8E2" w14:textId="09746304" w:rsidR="00CC5567" w:rsidRPr="0044016E" w:rsidRDefault="00CC5567" w:rsidP="00A242BC">
            <w:pPr>
              <w:autoSpaceDE w:val="0"/>
              <w:autoSpaceDN w:val="0"/>
              <w:adjustRightInd w:val="0"/>
              <w:jc w:val="center"/>
              <w:rPr>
                <w:sz w:val="16"/>
                <w:szCs w:val="16"/>
              </w:rPr>
            </w:pPr>
            <w:r>
              <w:rPr>
                <w:sz w:val="16"/>
                <w:szCs w:val="16"/>
              </w:rPr>
              <w:t>0.16</w:t>
            </w:r>
          </w:p>
        </w:tc>
        <w:tc>
          <w:tcPr>
            <w:tcW w:w="1196" w:type="dxa"/>
            <w:tcBorders>
              <w:bottom w:val="nil"/>
            </w:tcBorders>
            <w:vAlign w:val="center"/>
          </w:tcPr>
          <w:p w14:paraId="6554F747" w14:textId="510752D7" w:rsidR="00CC5567" w:rsidRPr="0044016E" w:rsidRDefault="00CC5567" w:rsidP="00A242BC">
            <w:pPr>
              <w:autoSpaceDE w:val="0"/>
              <w:autoSpaceDN w:val="0"/>
              <w:adjustRightInd w:val="0"/>
              <w:jc w:val="center"/>
              <w:rPr>
                <w:sz w:val="16"/>
                <w:szCs w:val="16"/>
              </w:rPr>
            </w:pPr>
            <w:r>
              <w:rPr>
                <w:sz w:val="16"/>
                <w:szCs w:val="16"/>
              </w:rPr>
              <w:t>0.06</w:t>
            </w:r>
          </w:p>
        </w:tc>
      </w:tr>
      <w:tr w:rsidR="00CC5567" w:rsidRPr="000D4CB4" w14:paraId="39106C01" w14:textId="77777777" w:rsidTr="00CC5567">
        <w:trPr>
          <w:jc w:val="center"/>
        </w:trPr>
        <w:tc>
          <w:tcPr>
            <w:tcW w:w="2785" w:type="dxa"/>
            <w:tcBorders>
              <w:top w:val="nil"/>
              <w:bottom w:val="nil"/>
            </w:tcBorders>
            <w:vAlign w:val="center"/>
          </w:tcPr>
          <w:p w14:paraId="5A060852" w14:textId="55EA45A7" w:rsidR="00CC5567" w:rsidRPr="000D4CB4" w:rsidRDefault="00CC5567" w:rsidP="00CC5567">
            <w:pPr>
              <w:autoSpaceDE w:val="0"/>
              <w:autoSpaceDN w:val="0"/>
              <w:adjustRightInd w:val="0"/>
              <w:rPr>
                <w:sz w:val="16"/>
                <w:szCs w:val="16"/>
              </w:rPr>
            </w:pPr>
            <w:r>
              <w:rPr>
                <w:sz w:val="16"/>
                <w:szCs w:val="16"/>
              </w:rPr>
              <w:t>9</w:t>
            </w:r>
            <w:r w:rsidRPr="000D4CB4">
              <w:rPr>
                <w:sz w:val="16"/>
                <w:szCs w:val="16"/>
              </w:rPr>
              <w:t>. Healthcare</w:t>
            </w:r>
          </w:p>
        </w:tc>
        <w:tc>
          <w:tcPr>
            <w:tcW w:w="1064" w:type="dxa"/>
            <w:tcBorders>
              <w:top w:val="nil"/>
              <w:bottom w:val="nil"/>
            </w:tcBorders>
            <w:vAlign w:val="center"/>
          </w:tcPr>
          <w:p w14:paraId="347A1525" w14:textId="0EC6B271" w:rsidR="00CC5567" w:rsidRPr="0044016E" w:rsidRDefault="00CC5567" w:rsidP="00A242BC">
            <w:pPr>
              <w:autoSpaceDE w:val="0"/>
              <w:autoSpaceDN w:val="0"/>
              <w:adjustRightInd w:val="0"/>
              <w:jc w:val="center"/>
              <w:rPr>
                <w:sz w:val="16"/>
                <w:szCs w:val="16"/>
              </w:rPr>
            </w:pPr>
            <w:r>
              <w:rPr>
                <w:sz w:val="16"/>
                <w:szCs w:val="16"/>
              </w:rPr>
              <w:t>0.04</w:t>
            </w:r>
          </w:p>
        </w:tc>
        <w:tc>
          <w:tcPr>
            <w:tcW w:w="1064" w:type="dxa"/>
            <w:tcBorders>
              <w:top w:val="nil"/>
              <w:bottom w:val="nil"/>
              <w:right w:val="single" w:sz="4" w:space="0" w:color="auto"/>
            </w:tcBorders>
            <w:vAlign w:val="center"/>
          </w:tcPr>
          <w:p w14:paraId="4A8A00BC" w14:textId="77B847BA" w:rsidR="00CC5567" w:rsidRPr="0044016E" w:rsidRDefault="00CC5567" w:rsidP="00A242BC">
            <w:pPr>
              <w:autoSpaceDE w:val="0"/>
              <w:autoSpaceDN w:val="0"/>
              <w:adjustRightInd w:val="0"/>
              <w:jc w:val="center"/>
              <w:rPr>
                <w:sz w:val="16"/>
                <w:szCs w:val="16"/>
              </w:rPr>
            </w:pPr>
            <w:r>
              <w:rPr>
                <w:sz w:val="16"/>
                <w:szCs w:val="16"/>
              </w:rPr>
              <w:t>0.05</w:t>
            </w:r>
          </w:p>
        </w:tc>
        <w:tc>
          <w:tcPr>
            <w:tcW w:w="1196" w:type="dxa"/>
            <w:tcBorders>
              <w:top w:val="nil"/>
              <w:left w:val="single" w:sz="4" w:space="0" w:color="auto"/>
              <w:bottom w:val="nil"/>
            </w:tcBorders>
            <w:vAlign w:val="center"/>
          </w:tcPr>
          <w:p w14:paraId="2B4B1366" w14:textId="2101D966" w:rsidR="00CC5567" w:rsidRPr="0044016E" w:rsidRDefault="00CC5567" w:rsidP="00A242BC">
            <w:pPr>
              <w:autoSpaceDE w:val="0"/>
              <w:autoSpaceDN w:val="0"/>
              <w:adjustRightInd w:val="0"/>
              <w:jc w:val="center"/>
              <w:rPr>
                <w:sz w:val="16"/>
                <w:szCs w:val="16"/>
              </w:rPr>
            </w:pPr>
            <w:r>
              <w:rPr>
                <w:sz w:val="16"/>
                <w:szCs w:val="16"/>
              </w:rPr>
              <w:t>0.09</w:t>
            </w:r>
          </w:p>
        </w:tc>
        <w:tc>
          <w:tcPr>
            <w:tcW w:w="1196" w:type="dxa"/>
            <w:tcBorders>
              <w:top w:val="nil"/>
              <w:bottom w:val="nil"/>
            </w:tcBorders>
            <w:vAlign w:val="center"/>
          </w:tcPr>
          <w:p w14:paraId="7A34077E" w14:textId="5EFDE8FB" w:rsidR="00CC5567" w:rsidRPr="0044016E" w:rsidRDefault="00CC5567" w:rsidP="00A242BC">
            <w:pPr>
              <w:autoSpaceDE w:val="0"/>
              <w:autoSpaceDN w:val="0"/>
              <w:adjustRightInd w:val="0"/>
              <w:jc w:val="center"/>
              <w:rPr>
                <w:sz w:val="16"/>
                <w:szCs w:val="16"/>
              </w:rPr>
            </w:pPr>
            <w:r>
              <w:rPr>
                <w:sz w:val="16"/>
                <w:szCs w:val="16"/>
              </w:rPr>
              <w:t>0.09</w:t>
            </w:r>
          </w:p>
        </w:tc>
      </w:tr>
      <w:tr w:rsidR="00CC5567" w:rsidRPr="000D4CB4" w14:paraId="6B626239" w14:textId="77777777" w:rsidTr="00A242BC">
        <w:trPr>
          <w:jc w:val="center"/>
        </w:trPr>
        <w:tc>
          <w:tcPr>
            <w:tcW w:w="2785" w:type="dxa"/>
            <w:tcBorders>
              <w:top w:val="nil"/>
              <w:bottom w:val="nil"/>
            </w:tcBorders>
            <w:vAlign w:val="center"/>
          </w:tcPr>
          <w:p w14:paraId="4747FC39" w14:textId="7BF85A6A" w:rsidR="00CC5567" w:rsidRPr="000D4CB4" w:rsidRDefault="00CC5567" w:rsidP="00CC5567">
            <w:pPr>
              <w:autoSpaceDE w:val="0"/>
              <w:autoSpaceDN w:val="0"/>
              <w:adjustRightInd w:val="0"/>
              <w:rPr>
                <w:sz w:val="16"/>
                <w:szCs w:val="16"/>
              </w:rPr>
            </w:pPr>
            <w:r>
              <w:rPr>
                <w:sz w:val="16"/>
                <w:szCs w:val="16"/>
              </w:rPr>
              <w:t>10</w:t>
            </w:r>
            <w:r w:rsidRPr="000D4CB4">
              <w:rPr>
                <w:sz w:val="16"/>
                <w:szCs w:val="16"/>
              </w:rPr>
              <w:t>. Gasoline and Motor Oil</w:t>
            </w:r>
          </w:p>
        </w:tc>
        <w:tc>
          <w:tcPr>
            <w:tcW w:w="1064" w:type="dxa"/>
            <w:tcBorders>
              <w:top w:val="nil"/>
              <w:bottom w:val="nil"/>
            </w:tcBorders>
            <w:vAlign w:val="center"/>
          </w:tcPr>
          <w:p w14:paraId="2FA3EC20" w14:textId="73A4B0FD" w:rsidR="00CC5567" w:rsidRPr="0044016E" w:rsidRDefault="00CC5567" w:rsidP="00A242BC">
            <w:pPr>
              <w:autoSpaceDE w:val="0"/>
              <w:autoSpaceDN w:val="0"/>
              <w:adjustRightInd w:val="0"/>
              <w:jc w:val="center"/>
              <w:rPr>
                <w:sz w:val="16"/>
                <w:szCs w:val="16"/>
              </w:rPr>
            </w:pPr>
            <w:r>
              <w:rPr>
                <w:sz w:val="16"/>
                <w:szCs w:val="16"/>
              </w:rPr>
              <w:t>0.03</w:t>
            </w:r>
          </w:p>
        </w:tc>
        <w:tc>
          <w:tcPr>
            <w:tcW w:w="1064" w:type="dxa"/>
            <w:tcBorders>
              <w:top w:val="nil"/>
              <w:bottom w:val="nil"/>
              <w:right w:val="single" w:sz="4" w:space="0" w:color="auto"/>
            </w:tcBorders>
            <w:vAlign w:val="center"/>
          </w:tcPr>
          <w:p w14:paraId="3EA66429" w14:textId="1026D505" w:rsidR="00CC5567" w:rsidRPr="0044016E" w:rsidRDefault="00CC5567" w:rsidP="00A242BC">
            <w:pPr>
              <w:autoSpaceDE w:val="0"/>
              <w:autoSpaceDN w:val="0"/>
              <w:adjustRightInd w:val="0"/>
              <w:jc w:val="center"/>
              <w:rPr>
                <w:sz w:val="16"/>
                <w:szCs w:val="16"/>
              </w:rPr>
            </w:pPr>
            <w:r>
              <w:rPr>
                <w:sz w:val="16"/>
                <w:szCs w:val="16"/>
              </w:rPr>
              <w:t>0.08</w:t>
            </w:r>
          </w:p>
        </w:tc>
        <w:tc>
          <w:tcPr>
            <w:tcW w:w="1196" w:type="dxa"/>
            <w:tcBorders>
              <w:top w:val="nil"/>
              <w:left w:val="single" w:sz="4" w:space="0" w:color="auto"/>
              <w:bottom w:val="nil"/>
            </w:tcBorders>
            <w:vAlign w:val="center"/>
          </w:tcPr>
          <w:p w14:paraId="105D5F40" w14:textId="4DDFD799" w:rsidR="00CC5567" w:rsidRPr="0044016E" w:rsidRDefault="00CC5567" w:rsidP="00A242BC">
            <w:pPr>
              <w:autoSpaceDE w:val="0"/>
              <w:autoSpaceDN w:val="0"/>
              <w:adjustRightInd w:val="0"/>
              <w:jc w:val="center"/>
              <w:rPr>
                <w:sz w:val="16"/>
                <w:szCs w:val="16"/>
              </w:rPr>
            </w:pPr>
            <w:r>
              <w:rPr>
                <w:sz w:val="16"/>
                <w:szCs w:val="16"/>
              </w:rPr>
              <w:t>---</w:t>
            </w:r>
          </w:p>
        </w:tc>
        <w:tc>
          <w:tcPr>
            <w:tcW w:w="1196" w:type="dxa"/>
            <w:tcBorders>
              <w:top w:val="nil"/>
              <w:bottom w:val="nil"/>
            </w:tcBorders>
            <w:vAlign w:val="center"/>
          </w:tcPr>
          <w:p w14:paraId="691BD25E" w14:textId="1F5EF06F" w:rsidR="00CC5567" w:rsidRPr="0044016E" w:rsidRDefault="00CC5567" w:rsidP="00A242BC">
            <w:pPr>
              <w:autoSpaceDE w:val="0"/>
              <w:autoSpaceDN w:val="0"/>
              <w:adjustRightInd w:val="0"/>
              <w:jc w:val="center"/>
              <w:rPr>
                <w:sz w:val="16"/>
                <w:szCs w:val="16"/>
              </w:rPr>
            </w:pPr>
            <w:r>
              <w:rPr>
                <w:sz w:val="16"/>
                <w:szCs w:val="16"/>
              </w:rPr>
              <w:t>---</w:t>
            </w:r>
          </w:p>
        </w:tc>
      </w:tr>
      <w:tr w:rsidR="001733C7" w:rsidRPr="000D4CB4" w14:paraId="6BE55118" w14:textId="77777777" w:rsidTr="00CC5567">
        <w:trPr>
          <w:jc w:val="center"/>
        </w:trPr>
        <w:tc>
          <w:tcPr>
            <w:tcW w:w="2785" w:type="dxa"/>
            <w:tcBorders>
              <w:bottom w:val="nil"/>
            </w:tcBorders>
            <w:vAlign w:val="center"/>
          </w:tcPr>
          <w:p w14:paraId="6170579E" w14:textId="114A4268" w:rsidR="001733C7" w:rsidRPr="000D4CB4" w:rsidRDefault="00CC5567" w:rsidP="00CC5567">
            <w:pPr>
              <w:autoSpaceDE w:val="0"/>
              <w:autoSpaceDN w:val="0"/>
              <w:adjustRightInd w:val="0"/>
              <w:rPr>
                <w:sz w:val="16"/>
                <w:szCs w:val="16"/>
              </w:rPr>
            </w:pPr>
            <w:r>
              <w:rPr>
                <w:sz w:val="16"/>
                <w:szCs w:val="16"/>
              </w:rPr>
              <w:t>11</w:t>
            </w:r>
            <w:r w:rsidR="001733C7" w:rsidRPr="000D4CB4">
              <w:rPr>
                <w:sz w:val="16"/>
                <w:szCs w:val="16"/>
              </w:rPr>
              <w:t>. Apparel</w:t>
            </w:r>
          </w:p>
        </w:tc>
        <w:tc>
          <w:tcPr>
            <w:tcW w:w="1064" w:type="dxa"/>
            <w:tcBorders>
              <w:bottom w:val="nil"/>
            </w:tcBorders>
            <w:vAlign w:val="center"/>
          </w:tcPr>
          <w:p w14:paraId="2DDE4036" w14:textId="3CC6E514" w:rsidR="001733C7" w:rsidRPr="0044016E" w:rsidRDefault="00CC5567" w:rsidP="008745BB">
            <w:pPr>
              <w:autoSpaceDE w:val="0"/>
              <w:autoSpaceDN w:val="0"/>
              <w:adjustRightInd w:val="0"/>
              <w:jc w:val="center"/>
              <w:rPr>
                <w:sz w:val="16"/>
                <w:szCs w:val="16"/>
              </w:rPr>
            </w:pPr>
            <w:r>
              <w:rPr>
                <w:sz w:val="16"/>
                <w:szCs w:val="16"/>
              </w:rPr>
              <w:t>0.03</w:t>
            </w:r>
          </w:p>
        </w:tc>
        <w:tc>
          <w:tcPr>
            <w:tcW w:w="1064" w:type="dxa"/>
            <w:tcBorders>
              <w:top w:val="nil"/>
              <w:bottom w:val="nil"/>
              <w:right w:val="single" w:sz="4" w:space="0" w:color="auto"/>
            </w:tcBorders>
            <w:vAlign w:val="center"/>
          </w:tcPr>
          <w:p w14:paraId="42521C1A" w14:textId="354EF5F3" w:rsidR="001733C7" w:rsidRPr="0044016E" w:rsidRDefault="00CC5567" w:rsidP="008745BB">
            <w:pPr>
              <w:autoSpaceDE w:val="0"/>
              <w:autoSpaceDN w:val="0"/>
              <w:adjustRightInd w:val="0"/>
              <w:jc w:val="center"/>
              <w:rPr>
                <w:sz w:val="16"/>
                <w:szCs w:val="16"/>
              </w:rPr>
            </w:pPr>
            <w:r>
              <w:rPr>
                <w:sz w:val="16"/>
                <w:szCs w:val="16"/>
              </w:rPr>
              <w:t>0.07</w:t>
            </w:r>
          </w:p>
        </w:tc>
        <w:tc>
          <w:tcPr>
            <w:tcW w:w="1196" w:type="dxa"/>
            <w:tcBorders>
              <w:top w:val="nil"/>
              <w:left w:val="single" w:sz="4" w:space="0" w:color="auto"/>
              <w:bottom w:val="nil"/>
            </w:tcBorders>
            <w:vAlign w:val="center"/>
          </w:tcPr>
          <w:p w14:paraId="630CEC08" w14:textId="183AA2BA" w:rsidR="001733C7" w:rsidRPr="0044016E" w:rsidRDefault="00CC5567" w:rsidP="008745BB">
            <w:pPr>
              <w:autoSpaceDE w:val="0"/>
              <w:autoSpaceDN w:val="0"/>
              <w:adjustRightInd w:val="0"/>
              <w:jc w:val="center"/>
              <w:rPr>
                <w:sz w:val="16"/>
                <w:szCs w:val="16"/>
              </w:rPr>
            </w:pPr>
            <w:r>
              <w:rPr>
                <w:sz w:val="16"/>
                <w:szCs w:val="16"/>
              </w:rPr>
              <w:t>0.04</w:t>
            </w:r>
          </w:p>
        </w:tc>
        <w:tc>
          <w:tcPr>
            <w:tcW w:w="1196" w:type="dxa"/>
            <w:tcBorders>
              <w:bottom w:val="nil"/>
            </w:tcBorders>
            <w:vAlign w:val="center"/>
          </w:tcPr>
          <w:p w14:paraId="01C7DFE7" w14:textId="1C81693A" w:rsidR="001733C7" w:rsidRPr="0044016E" w:rsidRDefault="00CC5567" w:rsidP="008745BB">
            <w:pPr>
              <w:autoSpaceDE w:val="0"/>
              <w:autoSpaceDN w:val="0"/>
              <w:adjustRightInd w:val="0"/>
              <w:jc w:val="center"/>
              <w:rPr>
                <w:sz w:val="16"/>
                <w:szCs w:val="16"/>
              </w:rPr>
            </w:pPr>
            <w:r>
              <w:rPr>
                <w:sz w:val="16"/>
                <w:szCs w:val="16"/>
              </w:rPr>
              <w:t>0.07</w:t>
            </w:r>
          </w:p>
        </w:tc>
      </w:tr>
      <w:tr w:rsidR="001733C7" w:rsidRPr="000D4CB4" w14:paraId="0CC198AF" w14:textId="77777777" w:rsidTr="00CC5567">
        <w:trPr>
          <w:jc w:val="center"/>
        </w:trPr>
        <w:tc>
          <w:tcPr>
            <w:tcW w:w="2785" w:type="dxa"/>
            <w:tcBorders>
              <w:top w:val="nil"/>
              <w:bottom w:val="single" w:sz="4" w:space="0" w:color="auto"/>
            </w:tcBorders>
            <w:vAlign w:val="center"/>
          </w:tcPr>
          <w:p w14:paraId="65AAF613" w14:textId="4C4677A0" w:rsidR="001733C7" w:rsidRPr="000D4CB4" w:rsidRDefault="001733C7" w:rsidP="00CC5567">
            <w:pPr>
              <w:autoSpaceDE w:val="0"/>
              <w:autoSpaceDN w:val="0"/>
              <w:adjustRightInd w:val="0"/>
              <w:rPr>
                <w:sz w:val="16"/>
                <w:szCs w:val="16"/>
              </w:rPr>
            </w:pPr>
            <w:r w:rsidRPr="000D4CB4">
              <w:rPr>
                <w:sz w:val="16"/>
                <w:szCs w:val="16"/>
              </w:rPr>
              <w:t>1</w:t>
            </w:r>
            <w:r w:rsidR="00CC5567">
              <w:rPr>
                <w:sz w:val="16"/>
                <w:szCs w:val="16"/>
              </w:rPr>
              <w:t>2</w:t>
            </w:r>
            <w:r w:rsidRPr="000D4CB4">
              <w:rPr>
                <w:sz w:val="16"/>
                <w:szCs w:val="16"/>
              </w:rPr>
              <w:t>. Food at Home</w:t>
            </w:r>
          </w:p>
        </w:tc>
        <w:tc>
          <w:tcPr>
            <w:tcW w:w="1064" w:type="dxa"/>
            <w:tcBorders>
              <w:top w:val="nil"/>
              <w:bottom w:val="single" w:sz="4" w:space="0" w:color="auto"/>
            </w:tcBorders>
            <w:vAlign w:val="center"/>
          </w:tcPr>
          <w:p w14:paraId="6AAF13F6" w14:textId="313E4245" w:rsidR="001733C7" w:rsidRPr="0044016E" w:rsidRDefault="00CC5567" w:rsidP="008745BB">
            <w:pPr>
              <w:autoSpaceDE w:val="0"/>
              <w:autoSpaceDN w:val="0"/>
              <w:adjustRightInd w:val="0"/>
              <w:jc w:val="center"/>
              <w:rPr>
                <w:sz w:val="16"/>
                <w:szCs w:val="16"/>
              </w:rPr>
            </w:pPr>
            <w:r>
              <w:rPr>
                <w:sz w:val="16"/>
                <w:szCs w:val="16"/>
              </w:rPr>
              <w:t>0.02</w:t>
            </w:r>
          </w:p>
        </w:tc>
        <w:tc>
          <w:tcPr>
            <w:tcW w:w="1064" w:type="dxa"/>
            <w:tcBorders>
              <w:top w:val="nil"/>
              <w:bottom w:val="single" w:sz="4" w:space="0" w:color="auto"/>
              <w:right w:val="single" w:sz="4" w:space="0" w:color="auto"/>
            </w:tcBorders>
            <w:vAlign w:val="center"/>
          </w:tcPr>
          <w:p w14:paraId="599DB522" w14:textId="3C81267C" w:rsidR="001733C7" w:rsidRPr="0044016E" w:rsidRDefault="00CC5567" w:rsidP="008745BB">
            <w:pPr>
              <w:autoSpaceDE w:val="0"/>
              <w:autoSpaceDN w:val="0"/>
              <w:adjustRightInd w:val="0"/>
              <w:jc w:val="center"/>
              <w:rPr>
                <w:sz w:val="16"/>
                <w:szCs w:val="16"/>
              </w:rPr>
            </w:pPr>
            <w:r>
              <w:rPr>
                <w:sz w:val="16"/>
                <w:szCs w:val="16"/>
              </w:rPr>
              <w:t>0.05</w:t>
            </w:r>
          </w:p>
        </w:tc>
        <w:tc>
          <w:tcPr>
            <w:tcW w:w="1196" w:type="dxa"/>
            <w:tcBorders>
              <w:top w:val="nil"/>
              <w:left w:val="single" w:sz="4" w:space="0" w:color="auto"/>
              <w:bottom w:val="single" w:sz="4" w:space="0" w:color="auto"/>
            </w:tcBorders>
            <w:vAlign w:val="center"/>
          </w:tcPr>
          <w:p w14:paraId="123AC15B" w14:textId="2BAE9DA1" w:rsidR="001733C7" w:rsidRPr="0044016E" w:rsidRDefault="00CC5567" w:rsidP="008745BB">
            <w:pPr>
              <w:autoSpaceDE w:val="0"/>
              <w:autoSpaceDN w:val="0"/>
              <w:adjustRightInd w:val="0"/>
              <w:jc w:val="center"/>
              <w:rPr>
                <w:sz w:val="16"/>
                <w:szCs w:val="16"/>
              </w:rPr>
            </w:pPr>
            <w:r>
              <w:rPr>
                <w:sz w:val="16"/>
                <w:szCs w:val="16"/>
              </w:rPr>
              <w:t>0.02</w:t>
            </w:r>
          </w:p>
        </w:tc>
        <w:tc>
          <w:tcPr>
            <w:tcW w:w="1196" w:type="dxa"/>
            <w:tcBorders>
              <w:top w:val="nil"/>
              <w:bottom w:val="single" w:sz="4" w:space="0" w:color="auto"/>
            </w:tcBorders>
            <w:vAlign w:val="center"/>
          </w:tcPr>
          <w:p w14:paraId="73187807" w14:textId="64E1EEDF" w:rsidR="001733C7" w:rsidRPr="0044016E" w:rsidRDefault="00CC5567" w:rsidP="008745BB">
            <w:pPr>
              <w:autoSpaceDE w:val="0"/>
              <w:autoSpaceDN w:val="0"/>
              <w:adjustRightInd w:val="0"/>
              <w:jc w:val="center"/>
              <w:rPr>
                <w:sz w:val="16"/>
                <w:szCs w:val="16"/>
              </w:rPr>
            </w:pPr>
            <w:r>
              <w:rPr>
                <w:sz w:val="16"/>
                <w:szCs w:val="16"/>
              </w:rPr>
              <w:t>0.05</w:t>
            </w:r>
          </w:p>
        </w:tc>
      </w:tr>
    </w:tbl>
    <w:p w14:paraId="76E29C51" w14:textId="77777777" w:rsidR="00D57376" w:rsidRDefault="00D57376" w:rsidP="00D57376">
      <w:pPr>
        <w:contextualSpacing/>
        <w:rPr>
          <w:rFonts w:eastAsiaTheme="minorHAnsi"/>
        </w:rPr>
      </w:pPr>
    </w:p>
    <w:p w14:paraId="2AEF97F8" w14:textId="7A65F9F0" w:rsidR="003E3995" w:rsidRDefault="005C4302" w:rsidP="00B46A68">
      <w:pPr>
        <w:contextualSpacing/>
        <w:rPr>
          <w:shd w:val="clear" w:color="auto" w:fill="FFFFFF"/>
        </w:rPr>
      </w:pPr>
      <w:r>
        <w:rPr>
          <w:rFonts w:eastAsiaTheme="minorHAnsi"/>
        </w:rPr>
        <w:t>Here</w:t>
      </w:r>
      <w:r w:rsidR="003A4D52">
        <w:rPr>
          <w:rFonts w:eastAsiaTheme="minorHAnsi"/>
        </w:rPr>
        <w:t xml:space="preserve"> </w:t>
      </w:r>
      <w:r w:rsidR="00D209D1">
        <w:rPr>
          <w:rFonts w:eastAsiaTheme="minorHAnsi"/>
        </w:rPr>
        <w:t xml:space="preserve">the </w:t>
      </w:r>
      <w:r w:rsidR="001F2E23">
        <w:rPr>
          <w:rFonts w:eastAsiaTheme="minorHAnsi"/>
        </w:rPr>
        <w:t>R-squared value for “All Items” drop</w:t>
      </w:r>
      <w:r w:rsidR="00895B3D">
        <w:rPr>
          <w:rFonts w:eastAsiaTheme="minorHAnsi"/>
        </w:rPr>
        <w:t>ped</w:t>
      </w:r>
      <w:r w:rsidR="001F2E23">
        <w:rPr>
          <w:rFonts w:eastAsiaTheme="minorHAnsi"/>
        </w:rPr>
        <w:t xml:space="preserve"> from 0.</w:t>
      </w:r>
      <w:r w:rsidR="00197E83">
        <w:rPr>
          <w:rFonts w:eastAsiaTheme="minorHAnsi"/>
        </w:rPr>
        <w:t>49</w:t>
      </w:r>
      <w:r w:rsidR="001F2E23">
        <w:rPr>
          <w:rFonts w:eastAsiaTheme="minorHAnsi"/>
        </w:rPr>
        <w:t xml:space="preserve"> to 0.0</w:t>
      </w:r>
      <w:r w:rsidR="00197E83">
        <w:rPr>
          <w:rFonts w:eastAsiaTheme="minorHAnsi"/>
        </w:rPr>
        <w:t>0</w:t>
      </w:r>
      <w:r w:rsidR="001F2E23">
        <w:rPr>
          <w:rFonts w:eastAsiaTheme="minorHAnsi"/>
        </w:rPr>
        <w:t>; the R-squared value for “</w:t>
      </w:r>
      <w:r w:rsidR="00513770">
        <w:rPr>
          <w:rFonts w:eastAsiaTheme="minorHAnsi"/>
        </w:rPr>
        <w:t>Entertainment</w:t>
      </w:r>
      <w:r w:rsidR="001F2E23">
        <w:rPr>
          <w:rFonts w:eastAsiaTheme="minorHAnsi"/>
        </w:rPr>
        <w:t>” drop</w:t>
      </w:r>
      <w:r w:rsidR="00B2510E">
        <w:rPr>
          <w:rFonts w:eastAsiaTheme="minorHAnsi"/>
        </w:rPr>
        <w:t>ped</w:t>
      </w:r>
      <w:r w:rsidR="001F2E23">
        <w:rPr>
          <w:rFonts w:eastAsiaTheme="minorHAnsi"/>
        </w:rPr>
        <w:t xml:space="preserve"> from 0.</w:t>
      </w:r>
      <w:r w:rsidR="00513770">
        <w:rPr>
          <w:rFonts w:eastAsiaTheme="minorHAnsi"/>
        </w:rPr>
        <w:t>17</w:t>
      </w:r>
      <w:r w:rsidR="001F2E23">
        <w:rPr>
          <w:rFonts w:eastAsiaTheme="minorHAnsi"/>
        </w:rPr>
        <w:t xml:space="preserve"> to 0.</w:t>
      </w:r>
      <w:r w:rsidR="00513770">
        <w:rPr>
          <w:rFonts w:eastAsiaTheme="minorHAnsi"/>
        </w:rPr>
        <w:t>0</w:t>
      </w:r>
      <w:r w:rsidR="00F9741C">
        <w:rPr>
          <w:rFonts w:eastAsiaTheme="minorHAnsi"/>
        </w:rPr>
        <w:t>8</w:t>
      </w:r>
      <w:r w:rsidR="00513770">
        <w:rPr>
          <w:rFonts w:eastAsiaTheme="minorHAnsi"/>
        </w:rPr>
        <w:t xml:space="preserve">; the R-squared value for “Housing – excl. shelter, </w:t>
      </w:r>
      <w:r w:rsidR="000E116F">
        <w:rPr>
          <w:rFonts w:eastAsiaTheme="minorHAnsi"/>
        </w:rPr>
        <w:t>utilities</w:t>
      </w:r>
      <w:r w:rsidR="00514770">
        <w:rPr>
          <w:rFonts w:eastAsiaTheme="minorHAnsi"/>
        </w:rPr>
        <w:t xml:space="preserve">” dropped from 0.15 to 0.11; </w:t>
      </w:r>
      <w:r w:rsidR="00513770">
        <w:rPr>
          <w:rFonts w:eastAsiaTheme="minorHAnsi"/>
        </w:rPr>
        <w:t xml:space="preserve">and so </w:t>
      </w:r>
      <w:r w:rsidR="00513770" w:rsidRPr="00F45008">
        <w:rPr>
          <w:rFonts w:eastAsiaTheme="minorHAnsi"/>
        </w:rPr>
        <w:t>on</w:t>
      </w:r>
      <w:r w:rsidR="001F2E23" w:rsidRPr="00F45008">
        <w:rPr>
          <w:rFonts w:eastAsiaTheme="minorHAnsi"/>
        </w:rPr>
        <w:t xml:space="preserve">.  </w:t>
      </w:r>
      <w:r w:rsidR="00D209D1" w:rsidRPr="00F45008">
        <w:rPr>
          <w:rFonts w:eastAsiaTheme="minorHAnsi"/>
        </w:rPr>
        <w:t>However,</w:t>
      </w:r>
      <w:r w:rsidR="00D209D1" w:rsidRPr="005C4302">
        <w:rPr>
          <w:rFonts w:eastAsiaTheme="minorHAnsi"/>
          <w:b/>
        </w:rPr>
        <w:t xml:space="preserve"> t</w:t>
      </w:r>
      <w:r w:rsidR="0085012B" w:rsidRPr="005C4302">
        <w:rPr>
          <w:rFonts w:eastAsiaTheme="minorHAnsi"/>
          <w:b/>
        </w:rPr>
        <w:t>he</w:t>
      </w:r>
      <w:r w:rsidR="0085012B" w:rsidRPr="00E92A7F">
        <w:rPr>
          <w:rFonts w:eastAsiaTheme="minorHAnsi"/>
          <w:b/>
        </w:rPr>
        <w:t xml:space="preserve"> big thing to notice is that </w:t>
      </w:r>
      <w:r w:rsidR="00514770" w:rsidRPr="00E92A7F">
        <w:rPr>
          <w:rFonts w:eastAsiaTheme="minorHAnsi"/>
          <w:b/>
        </w:rPr>
        <w:t xml:space="preserve">the R-squared values </w:t>
      </w:r>
      <w:r w:rsidR="001C0A2A" w:rsidRPr="00E92A7F">
        <w:rPr>
          <w:rFonts w:eastAsiaTheme="minorHAnsi"/>
          <w:b/>
        </w:rPr>
        <w:t xml:space="preserve">in the reduced dataset are </w:t>
      </w:r>
      <w:r w:rsidR="00B46A68" w:rsidRPr="00E92A7F">
        <w:rPr>
          <w:rFonts w:eastAsiaTheme="minorHAnsi"/>
          <w:b/>
        </w:rPr>
        <w:t xml:space="preserve">all </w:t>
      </w:r>
      <w:r w:rsidR="001C0A2A" w:rsidRPr="00E92A7F">
        <w:rPr>
          <w:rFonts w:eastAsiaTheme="minorHAnsi"/>
          <w:b/>
        </w:rPr>
        <w:t>below 0.20 which means they are not statistically significant</w:t>
      </w:r>
      <w:r w:rsidR="00E92A7F" w:rsidRPr="00E92A7F">
        <w:rPr>
          <w:rFonts w:eastAsiaTheme="minorHAnsi"/>
          <w:b/>
        </w:rPr>
        <w:t xml:space="preserve">, </w:t>
      </w:r>
      <w:r w:rsidR="00F45008">
        <w:rPr>
          <w:rFonts w:eastAsiaTheme="minorHAnsi"/>
          <w:b/>
        </w:rPr>
        <w:t xml:space="preserve">which means the resulting </w:t>
      </w:r>
      <w:r w:rsidR="001F2E23" w:rsidRPr="001F2E23">
        <w:rPr>
          <w:rFonts w:eastAsiaTheme="minorHAnsi"/>
          <w:b/>
        </w:rPr>
        <w:t xml:space="preserve">expenditure cycles </w:t>
      </w:r>
      <w:r>
        <w:rPr>
          <w:rFonts w:eastAsiaTheme="minorHAnsi"/>
          <w:b/>
        </w:rPr>
        <w:t xml:space="preserve">are very </w:t>
      </w:r>
      <w:r>
        <w:rPr>
          <w:rFonts w:eastAsiaTheme="minorHAnsi"/>
          <w:b/>
        </w:rPr>
        <w:lastRenderedPageBreak/>
        <w:t>weak or nonexistent</w:t>
      </w:r>
      <w:r w:rsidR="00B46A68">
        <w:rPr>
          <w:rFonts w:eastAsiaTheme="minorHAnsi"/>
          <w:b/>
        </w:rPr>
        <w:t>.</w:t>
      </w:r>
      <w:r w:rsidR="00B46A68" w:rsidRPr="00B46A68">
        <w:rPr>
          <w:rFonts w:eastAsiaTheme="minorHAnsi"/>
        </w:rPr>
        <w:t xml:space="preserve">  </w:t>
      </w:r>
      <w:r w:rsidR="008745BB" w:rsidRPr="00B46A68">
        <w:rPr>
          <w:shd w:val="clear" w:color="auto" w:fill="FFFFFF"/>
        </w:rPr>
        <w:t>H</w:t>
      </w:r>
      <w:r w:rsidR="008745BB">
        <w:rPr>
          <w:shd w:val="clear" w:color="auto" w:fill="FFFFFF"/>
        </w:rPr>
        <w:t xml:space="preserve">ere are graphs of </w:t>
      </w:r>
      <w:r w:rsidR="00672299">
        <w:rPr>
          <w:shd w:val="clear" w:color="auto" w:fill="FFFFFF"/>
        </w:rPr>
        <w:t xml:space="preserve">“All Items” and </w:t>
      </w:r>
      <w:r w:rsidR="0085012B">
        <w:rPr>
          <w:shd w:val="clear" w:color="auto" w:fill="FFFFFF"/>
        </w:rPr>
        <w:t xml:space="preserve">the two major groups with the </w:t>
      </w:r>
      <w:r>
        <w:rPr>
          <w:shd w:val="clear" w:color="auto" w:fill="FFFFFF"/>
        </w:rPr>
        <w:t xml:space="preserve">highest R-squared values showing their </w:t>
      </w:r>
      <w:r w:rsidR="003E3995">
        <w:rPr>
          <w:shd w:val="clear" w:color="auto" w:fill="FFFFFF"/>
        </w:rPr>
        <w:t xml:space="preserve">weak </w:t>
      </w:r>
      <w:r w:rsidR="00545F4F">
        <w:rPr>
          <w:shd w:val="clear" w:color="auto" w:fill="FFFFFF"/>
        </w:rPr>
        <w:t xml:space="preserve">or nonexistent </w:t>
      </w:r>
      <w:r w:rsidR="003E3995">
        <w:rPr>
          <w:shd w:val="clear" w:color="auto" w:fill="FFFFFF"/>
        </w:rPr>
        <w:t>cycles.</w:t>
      </w:r>
    </w:p>
    <w:p w14:paraId="660BD099" w14:textId="77777777" w:rsidR="003E3995" w:rsidRDefault="003E3995" w:rsidP="003E3995">
      <w:pPr>
        <w:autoSpaceDE w:val="0"/>
        <w:autoSpaceDN w:val="0"/>
        <w:adjustRightInd w:val="0"/>
        <w:rPr>
          <w:shd w:val="clear" w:color="auto" w:fill="FFFFFF"/>
        </w:rPr>
      </w:pPr>
    </w:p>
    <w:p w14:paraId="68C88167" w14:textId="1EDA49FC" w:rsidR="002B5EEB" w:rsidRDefault="002B5EEB" w:rsidP="00B146AD">
      <w:pPr>
        <w:jc w:val="center"/>
      </w:pPr>
      <w:r w:rsidRPr="002B5EEB">
        <w:rPr>
          <w:noProof/>
        </w:rPr>
        <w:drawing>
          <wp:inline distT="0" distB="0" distL="0" distR="0" wp14:anchorId="47867D1E" wp14:editId="7265E094">
            <wp:extent cx="1922404" cy="12341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338" t="32473" r="9830"/>
                    <a:stretch/>
                  </pic:blipFill>
                  <pic:spPr bwMode="auto">
                    <a:xfrm>
                      <a:off x="0" y="0"/>
                      <a:ext cx="1952821" cy="1253720"/>
                    </a:xfrm>
                    <a:prstGeom prst="rect">
                      <a:avLst/>
                    </a:prstGeom>
                    <a:noFill/>
                    <a:ln>
                      <a:noFill/>
                    </a:ln>
                    <a:extLst>
                      <a:ext uri="{53640926-AAD7-44D8-BBD7-CCE9431645EC}">
                        <a14:shadowObscured xmlns:a14="http://schemas.microsoft.com/office/drawing/2010/main"/>
                      </a:ext>
                    </a:extLst>
                  </pic:spPr>
                </pic:pic>
              </a:graphicData>
            </a:graphic>
          </wp:inline>
        </w:drawing>
      </w:r>
      <w:r w:rsidR="00B146AD">
        <w:t xml:space="preserve">  </w:t>
      </w:r>
      <w:r w:rsidRPr="002B5EEB">
        <w:rPr>
          <w:noProof/>
        </w:rPr>
        <w:drawing>
          <wp:inline distT="0" distB="0" distL="0" distR="0" wp14:anchorId="3E90BB8D" wp14:editId="2F9B4096">
            <wp:extent cx="1922145" cy="12653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204" t="32631" r="12366"/>
                    <a:stretch/>
                  </pic:blipFill>
                  <pic:spPr bwMode="auto">
                    <a:xfrm>
                      <a:off x="0" y="0"/>
                      <a:ext cx="1939242" cy="1276592"/>
                    </a:xfrm>
                    <a:prstGeom prst="rect">
                      <a:avLst/>
                    </a:prstGeom>
                    <a:noFill/>
                    <a:ln>
                      <a:noFill/>
                    </a:ln>
                    <a:extLst>
                      <a:ext uri="{53640926-AAD7-44D8-BBD7-CCE9431645EC}">
                        <a14:shadowObscured xmlns:a14="http://schemas.microsoft.com/office/drawing/2010/main"/>
                      </a:ext>
                    </a:extLst>
                  </pic:spPr>
                </pic:pic>
              </a:graphicData>
            </a:graphic>
          </wp:inline>
        </w:drawing>
      </w:r>
      <w:r w:rsidR="00B146AD">
        <w:t xml:space="preserve">  </w:t>
      </w:r>
      <w:r w:rsidR="00B146AD" w:rsidRPr="00B146AD">
        <w:rPr>
          <w:noProof/>
        </w:rPr>
        <w:drawing>
          <wp:inline distT="0" distB="0" distL="0" distR="0" wp14:anchorId="5FC3487A" wp14:editId="18DAE949">
            <wp:extent cx="1867445" cy="122165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338" t="32948" r="12098"/>
                    <a:stretch/>
                  </pic:blipFill>
                  <pic:spPr bwMode="auto">
                    <a:xfrm>
                      <a:off x="0" y="0"/>
                      <a:ext cx="1885737" cy="1233623"/>
                    </a:xfrm>
                    <a:prstGeom prst="rect">
                      <a:avLst/>
                    </a:prstGeom>
                    <a:noFill/>
                    <a:ln>
                      <a:noFill/>
                    </a:ln>
                    <a:extLst>
                      <a:ext uri="{53640926-AAD7-44D8-BBD7-CCE9431645EC}">
                        <a14:shadowObscured xmlns:a14="http://schemas.microsoft.com/office/drawing/2010/main"/>
                      </a:ext>
                    </a:extLst>
                  </pic:spPr>
                </pic:pic>
              </a:graphicData>
            </a:graphic>
          </wp:inline>
        </w:drawing>
      </w:r>
    </w:p>
    <w:p w14:paraId="6F1929ED" w14:textId="77777777" w:rsidR="002B5EEB" w:rsidRPr="000331C5" w:rsidRDefault="002B5EEB" w:rsidP="00636769"/>
    <w:p w14:paraId="28FEC09C" w14:textId="77777777" w:rsidR="002D1536" w:rsidRPr="00915BA9" w:rsidRDefault="002D1536" w:rsidP="002D1536">
      <w:pPr>
        <w:autoSpaceDE w:val="0"/>
        <w:autoSpaceDN w:val="0"/>
        <w:adjustRightInd w:val="0"/>
      </w:pPr>
    </w:p>
    <w:p w14:paraId="502FE262" w14:textId="6361682E" w:rsidR="002D1536" w:rsidRPr="00915BA9" w:rsidRDefault="00BC23FB" w:rsidP="002D1536">
      <w:pPr>
        <w:autoSpaceDE w:val="0"/>
        <w:autoSpaceDN w:val="0"/>
        <w:adjustRightInd w:val="0"/>
        <w:rPr>
          <w:b/>
          <w:u w:val="single"/>
        </w:rPr>
      </w:pPr>
      <w:r>
        <w:rPr>
          <w:b/>
          <w:u w:val="single"/>
        </w:rPr>
        <w:t xml:space="preserve">The Effect of </w:t>
      </w:r>
      <w:r w:rsidR="002D1536" w:rsidRPr="00915BA9">
        <w:rPr>
          <w:b/>
          <w:u w:val="single"/>
        </w:rPr>
        <w:t xml:space="preserve">Demographic </w:t>
      </w:r>
      <w:r w:rsidR="00CC4976">
        <w:rPr>
          <w:b/>
          <w:u w:val="single"/>
        </w:rPr>
        <w:t>Characteristics</w:t>
      </w:r>
      <w:r>
        <w:rPr>
          <w:b/>
          <w:u w:val="single"/>
        </w:rPr>
        <w:t xml:space="preserve"> on the Strength of Monthly Cycles</w:t>
      </w:r>
    </w:p>
    <w:p w14:paraId="79A5E5D0" w14:textId="0F3DD5DF" w:rsidR="003A4D52" w:rsidRDefault="00363AA0" w:rsidP="007962EE">
      <w:pPr>
        <w:pStyle w:val="PlainText"/>
        <w:rPr>
          <w:rFonts w:ascii="Times New Roman" w:hAnsi="Times New Roman" w:cs="Times New Roman"/>
        </w:rPr>
      </w:pPr>
      <w:r>
        <w:rPr>
          <w:rFonts w:ascii="Times New Roman" w:hAnsi="Times New Roman" w:cs="Times New Roman"/>
        </w:rPr>
        <w:t xml:space="preserve">The table below shows the strength of monthly expenditure cycles for </w:t>
      </w:r>
      <w:r w:rsidR="00932365">
        <w:rPr>
          <w:rFonts w:ascii="Times New Roman" w:hAnsi="Times New Roman" w:cs="Times New Roman"/>
        </w:rPr>
        <w:t xml:space="preserve">the </w:t>
      </w:r>
      <w:r w:rsidR="008579F5">
        <w:rPr>
          <w:rFonts w:ascii="Times New Roman" w:hAnsi="Times New Roman" w:cs="Times New Roman"/>
        </w:rPr>
        <w:t>9</w:t>
      </w:r>
      <w:r>
        <w:rPr>
          <w:rFonts w:ascii="Times New Roman" w:hAnsi="Times New Roman" w:cs="Times New Roman"/>
        </w:rPr>
        <w:t xml:space="preserve"> major groups </w:t>
      </w:r>
      <w:r w:rsidR="003A4D52">
        <w:rPr>
          <w:rFonts w:ascii="Times New Roman" w:hAnsi="Times New Roman" w:cs="Times New Roman"/>
        </w:rPr>
        <w:t>having</w:t>
      </w:r>
      <w:r w:rsidR="008579F5">
        <w:rPr>
          <w:rFonts w:ascii="Times New Roman" w:hAnsi="Times New Roman" w:cs="Times New Roman"/>
        </w:rPr>
        <w:t xml:space="preserve"> UCCs taken from the Diary survey in the integration process </w:t>
      </w:r>
      <w:r>
        <w:rPr>
          <w:rFonts w:ascii="Times New Roman" w:hAnsi="Times New Roman" w:cs="Times New Roman"/>
        </w:rPr>
        <w:t xml:space="preserve">and 57 demographic characteristics.  </w:t>
      </w:r>
      <w:r w:rsidR="00E92A7F">
        <w:rPr>
          <w:rFonts w:ascii="Times New Roman" w:hAnsi="Times New Roman" w:cs="Times New Roman"/>
        </w:rPr>
        <w:t xml:space="preserve">Check </w:t>
      </w:r>
      <w:r w:rsidR="003A4D52">
        <w:rPr>
          <w:rFonts w:ascii="Times New Roman" w:hAnsi="Times New Roman" w:cs="Times New Roman"/>
        </w:rPr>
        <w:t>marks show the R</w:t>
      </w:r>
      <w:r w:rsidR="002471D2">
        <w:rPr>
          <w:rFonts w:ascii="Times New Roman" w:hAnsi="Times New Roman" w:cs="Times New Roman"/>
        </w:rPr>
        <w:t>-</w:t>
      </w:r>
      <w:r w:rsidR="003A4D52">
        <w:rPr>
          <w:rFonts w:ascii="Times New Roman" w:hAnsi="Times New Roman" w:cs="Times New Roman"/>
        </w:rPr>
        <w:t>squared values that are statistically significant (</w:t>
      </w:r>
      <w:r w:rsidR="00E92A7F">
        <w:rPr>
          <w:rFonts w:ascii="Times New Roman" w:hAnsi="Times New Roman" w:cs="Times New Roman"/>
        </w:rPr>
        <w:t xml:space="preserve">one checkmark means </w:t>
      </w:r>
      <w:r w:rsidR="002471D2">
        <w:rPr>
          <w:rFonts w:ascii="Times New Roman" w:hAnsi="Times New Roman" w:cs="Times New Roman"/>
        </w:rPr>
        <w:t xml:space="preserve">the </w:t>
      </w:r>
      <w:r w:rsidR="00E92A7F">
        <w:rPr>
          <w:rFonts w:ascii="Times New Roman" w:hAnsi="Times New Roman" w:cs="Times New Roman"/>
        </w:rPr>
        <w:t xml:space="preserve">R-squared </w:t>
      </w:r>
      <w:r w:rsidR="002471D2">
        <w:rPr>
          <w:rFonts w:ascii="Times New Roman" w:hAnsi="Times New Roman" w:cs="Times New Roman"/>
        </w:rPr>
        <w:t xml:space="preserve">value is </w:t>
      </w:r>
      <w:r w:rsidR="00E92A7F">
        <w:rPr>
          <w:rFonts w:ascii="Times New Roman" w:hAnsi="Times New Roman" w:cs="Times New Roman"/>
        </w:rPr>
        <w:t>greater than 0.20, and two checkmarks mean</w:t>
      </w:r>
      <w:r w:rsidR="00F45008">
        <w:rPr>
          <w:rFonts w:ascii="Times New Roman" w:hAnsi="Times New Roman" w:cs="Times New Roman"/>
        </w:rPr>
        <w:t>s</w:t>
      </w:r>
      <w:r w:rsidR="00E92A7F">
        <w:rPr>
          <w:rFonts w:ascii="Times New Roman" w:hAnsi="Times New Roman" w:cs="Times New Roman"/>
        </w:rPr>
        <w:t xml:space="preserve"> </w:t>
      </w:r>
      <w:r w:rsidR="002471D2">
        <w:rPr>
          <w:rFonts w:ascii="Times New Roman" w:hAnsi="Times New Roman" w:cs="Times New Roman"/>
        </w:rPr>
        <w:t>it</w:t>
      </w:r>
      <w:r w:rsidR="00E92A7F">
        <w:rPr>
          <w:rFonts w:ascii="Times New Roman" w:hAnsi="Times New Roman" w:cs="Times New Roman"/>
        </w:rPr>
        <w:t xml:space="preserve"> is greater than 0.30)</w:t>
      </w:r>
      <w:r w:rsidR="003A4D52">
        <w:rPr>
          <w:rFonts w:ascii="Times New Roman" w:hAnsi="Times New Roman" w:cs="Times New Roman"/>
        </w:rPr>
        <w:t xml:space="preserve">.  A quick </w:t>
      </w:r>
      <w:r w:rsidR="002471D2">
        <w:rPr>
          <w:rFonts w:ascii="Times New Roman" w:hAnsi="Times New Roman" w:cs="Times New Roman"/>
        </w:rPr>
        <w:t>glance at</w:t>
      </w:r>
      <w:r w:rsidR="003A4D52">
        <w:rPr>
          <w:rFonts w:ascii="Times New Roman" w:hAnsi="Times New Roman" w:cs="Times New Roman"/>
        </w:rPr>
        <w:t xml:space="preserve"> the table reveals two observations</w:t>
      </w:r>
      <w:r w:rsidR="00E92A7F">
        <w:rPr>
          <w:rFonts w:ascii="Times New Roman" w:hAnsi="Times New Roman" w:cs="Times New Roman"/>
        </w:rPr>
        <w:t>.  F</w:t>
      </w:r>
      <w:r w:rsidR="003A4D52">
        <w:rPr>
          <w:rFonts w:ascii="Times New Roman" w:hAnsi="Times New Roman" w:cs="Times New Roman"/>
        </w:rPr>
        <w:t>irst, very few R-squared statistics are statistically significant</w:t>
      </w:r>
      <w:r w:rsidR="00E92A7F">
        <w:rPr>
          <w:rFonts w:ascii="Times New Roman" w:hAnsi="Times New Roman" w:cs="Times New Roman"/>
        </w:rPr>
        <w:t xml:space="preserve">.  And second, </w:t>
      </w:r>
      <w:r w:rsidR="003A4D52">
        <w:rPr>
          <w:rFonts w:ascii="Times New Roman" w:hAnsi="Times New Roman" w:cs="Times New Roman"/>
        </w:rPr>
        <w:t>there is no clear pattern to where the statistically significant R-squared values are located.  Both of these observations suggest</w:t>
      </w:r>
      <w:r w:rsidR="00E92A7F">
        <w:rPr>
          <w:rFonts w:ascii="Times New Roman" w:hAnsi="Times New Roman" w:cs="Times New Roman"/>
        </w:rPr>
        <w:t xml:space="preserve"> that</w:t>
      </w:r>
      <w:r w:rsidR="002471D2">
        <w:rPr>
          <w:rFonts w:ascii="Times New Roman" w:hAnsi="Times New Roman" w:cs="Times New Roman"/>
        </w:rPr>
        <w:t xml:space="preserve"> </w:t>
      </w:r>
      <w:r w:rsidR="0038104A">
        <w:rPr>
          <w:rFonts w:ascii="Times New Roman" w:hAnsi="Times New Roman" w:cs="Times New Roman"/>
        </w:rPr>
        <w:t xml:space="preserve">expenditure </w:t>
      </w:r>
      <w:r w:rsidR="002471D2">
        <w:rPr>
          <w:rFonts w:ascii="Times New Roman" w:hAnsi="Times New Roman" w:cs="Times New Roman"/>
        </w:rPr>
        <w:t xml:space="preserve">cycles </w:t>
      </w:r>
      <w:r w:rsidR="00F45008">
        <w:rPr>
          <w:rFonts w:ascii="Times New Roman" w:hAnsi="Times New Roman" w:cs="Times New Roman"/>
        </w:rPr>
        <w:t>may not</w:t>
      </w:r>
      <w:r w:rsidR="002471D2">
        <w:rPr>
          <w:rFonts w:ascii="Times New Roman" w:hAnsi="Times New Roman" w:cs="Times New Roman"/>
        </w:rPr>
        <w:t xml:space="preserve"> exist and the few cycles observed </w:t>
      </w:r>
      <w:r w:rsidR="0038104A">
        <w:rPr>
          <w:rFonts w:ascii="Times New Roman" w:hAnsi="Times New Roman" w:cs="Times New Roman"/>
        </w:rPr>
        <w:t>may be</w:t>
      </w:r>
      <w:r w:rsidR="002471D2">
        <w:rPr>
          <w:rFonts w:ascii="Times New Roman" w:hAnsi="Times New Roman" w:cs="Times New Roman"/>
        </w:rPr>
        <w:t xml:space="preserve"> the result of normal random fluctuations </w:t>
      </w:r>
      <w:r w:rsidR="00EF3E0E">
        <w:rPr>
          <w:rFonts w:ascii="Times New Roman" w:hAnsi="Times New Roman" w:cs="Times New Roman"/>
        </w:rPr>
        <w:t xml:space="preserve">expected </w:t>
      </w:r>
      <w:r w:rsidR="002471D2">
        <w:rPr>
          <w:rFonts w:ascii="Times New Roman" w:hAnsi="Times New Roman" w:cs="Times New Roman"/>
        </w:rPr>
        <w:t xml:space="preserve">in the </w:t>
      </w:r>
      <w:r w:rsidR="00EF3E0E">
        <w:rPr>
          <w:rFonts w:ascii="Times New Roman" w:hAnsi="Times New Roman" w:cs="Times New Roman"/>
        </w:rPr>
        <w:t xml:space="preserve">survey’s </w:t>
      </w:r>
      <w:r w:rsidR="002471D2">
        <w:rPr>
          <w:rFonts w:ascii="Times New Roman" w:hAnsi="Times New Roman" w:cs="Times New Roman"/>
        </w:rPr>
        <w:t>data.</w:t>
      </w:r>
    </w:p>
    <w:p w14:paraId="744D1C1E" w14:textId="77777777" w:rsidR="00E36B8C" w:rsidRDefault="00E36B8C" w:rsidP="007D74D2"/>
    <w:tbl>
      <w:tblPr>
        <w:tblStyle w:val="TableGrid"/>
        <w:tblW w:w="9747" w:type="dxa"/>
        <w:jc w:val="center"/>
        <w:tblLayout w:type="fixed"/>
        <w:tblLook w:val="04A0" w:firstRow="1" w:lastRow="0" w:firstColumn="1" w:lastColumn="0" w:noHBand="0" w:noVBand="1"/>
      </w:tblPr>
      <w:tblGrid>
        <w:gridCol w:w="3240"/>
        <w:gridCol w:w="626"/>
        <w:gridCol w:w="627"/>
        <w:gridCol w:w="627"/>
        <w:gridCol w:w="626"/>
        <w:gridCol w:w="627"/>
        <w:gridCol w:w="627"/>
        <w:gridCol w:w="627"/>
        <w:gridCol w:w="626"/>
        <w:gridCol w:w="627"/>
        <w:gridCol w:w="433"/>
        <w:gridCol w:w="434"/>
      </w:tblGrid>
      <w:tr w:rsidR="00CA1143" w:rsidRPr="00815A7D" w14:paraId="2DF47185" w14:textId="77777777" w:rsidTr="003A4D52">
        <w:trPr>
          <w:jc w:val="center"/>
        </w:trPr>
        <w:tc>
          <w:tcPr>
            <w:tcW w:w="9747" w:type="dxa"/>
            <w:gridSpan w:val="12"/>
            <w:tcBorders>
              <w:bottom w:val="single" w:sz="4" w:space="0" w:color="auto"/>
            </w:tcBorders>
            <w:vAlign w:val="center"/>
          </w:tcPr>
          <w:p w14:paraId="62D0AF8A" w14:textId="77777777" w:rsidR="00DC62CE" w:rsidRPr="006C0E69" w:rsidRDefault="00DC62CE" w:rsidP="00DC62CE">
            <w:pPr>
              <w:autoSpaceDE w:val="0"/>
              <w:autoSpaceDN w:val="0"/>
              <w:adjustRightInd w:val="0"/>
              <w:jc w:val="center"/>
              <w:rPr>
                <w:b/>
                <w:sz w:val="16"/>
                <w:szCs w:val="16"/>
              </w:rPr>
            </w:pPr>
          </w:p>
          <w:p w14:paraId="7AEB2742" w14:textId="77777777" w:rsidR="00DC62CE" w:rsidRPr="006C0E69" w:rsidRDefault="00DC62CE" w:rsidP="00DC62CE">
            <w:pPr>
              <w:autoSpaceDE w:val="0"/>
              <w:autoSpaceDN w:val="0"/>
              <w:adjustRightInd w:val="0"/>
              <w:jc w:val="center"/>
              <w:rPr>
                <w:b/>
                <w:sz w:val="24"/>
                <w:szCs w:val="24"/>
              </w:rPr>
            </w:pPr>
            <w:r w:rsidRPr="006C0E69">
              <w:rPr>
                <w:b/>
                <w:sz w:val="24"/>
                <w:szCs w:val="24"/>
              </w:rPr>
              <w:t>The Strength of Monthly Expenditure Cycles</w:t>
            </w:r>
          </w:p>
          <w:p w14:paraId="2A4DFEEC" w14:textId="3D67A454" w:rsidR="00DC62CE" w:rsidRPr="006C0E69" w:rsidRDefault="00DC62CE" w:rsidP="00DC62CE">
            <w:pPr>
              <w:autoSpaceDE w:val="0"/>
              <w:autoSpaceDN w:val="0"/>
              <w:adjustRightInd w:val="0"/>
              <w:jc w:val="center"/>
              <w:rPr>
                <w:b/>
                <w:sz w:val="24"/>
                <w:szCs w:val="24"/>
              </w:rPr>
            </w:pPr>
            <w:r>
              <w:rPr>
                <w:b/>
                <w:sz w:val="24"/>
                <w:szCs w:val="24"/>
              </w:rPr>
              <w:t>in</w:t>
            </w:r>
            <w:r w:rsidRPr="006C0E69">
              <w:rPr>
                <w:b/>
                <w:sz w:val="24"/>
                <w:szCs w:val="24"/>
              </w:rPr>
              <w:t xml:space="preserve"> </w:t>
            </w:r>
            <w:r w:rsidR="003A4D52">
              <w:rPr>
                <w:b/>
                <w:sz w:val="24"/>
                <w:szCs w:val="24"/>
              </w:rPr>
              <w:t>9</w:t>
            </w:r>
            <w:r w:rsidRPr="006C0E69">
              <w:rPr>
                <w:b/>
                <w:sz w:val="24"/>
                <w:szCs w:val="24"/>
              </w:rPr>
              <w:t xml:space="preserve"> Major Groups and 57 Demographic Characteristics</w:t>
            </w:r>
          </w:p>
          <w:p w14:paraId="0D39659A" w14:textId="77777777" w:rsidR="00DC62CE" w:rsidRPr="007D74D2" w:rsidRDefault="00DC62CE" w:rsidP="00DC62CE">
            <w:pPr>
              <w:autoSpaceDE w:val="0"/>
              <w:autoSpaceDN w:val="0"/>
              <w:adjustRightInd w:val="0"/>
              <w:jc w:val="center"/>
              <w:rPr>
                <w:b/>
              </w:rPr>
            </w:pPr>
          </w:p>
          <w:p w14:paraId="6DFB6B75" w14:textId="1B8D617C" w:rsidR="00DC62CE" w:rsidRPr="007D74D2" w:rsidRDefault="00DC62CE" w:rsidP="00DC62CE">
            <w:pPr>
              <w:autoSpaceDE w:val="0"/>
              <w:autoSpaceDN w:val="0"/>
              <w:adjustRightInd w:val="0"/>
              <w:jc w:val="center"/>
              <w:rPr>
                <w:b/>
              </w:rPr>
            </w:pPr>
            <w:r w:rsidRPr="007D74D2">
              <w:rPr>
                <w:b/>
              </w:rPr>
              <w:t xml:space="preserve">R-Squared Statistics for the </w:t>
            </w:r>
            <w:r>
              <w:rPr>
                <w:b/>
              </w:rPr>
              <w:t>2</w:t>
            </w:r>
            <w:r w:rsidR="003A4D52">
              <w:rPr>
                <w:b/>
              </w:rPr>
              <w:t>78</w:t>
            </w:r>
            <w:r>
              <w:rPr>
                <w:b/>
              </w:rPr>
              <w:t xml:space="preserve"> </w:t>
            </w:r>
            <w:r w:rsidRPr="007D74D2">
              <w:rPr>
                <w:b/>
              </w:rPr>
              <w:t>Diary UCCs</w:t>
            </w:r>
          </w:p>
          <w:p w14:paraId="61564F47" w14:textId="77777777" w:rsidR="00DC62CE" w:rsidRPr="007D74D2" w:rsidRDefault="00DC62CE" w:rsidP="00DC62CE">
            <w:pPr>
              <w:autoSpaceDE w:val="0"/>
              <w:autoSpaceDN w:val="0"/>
              <w:adjustRightInd w:val="0"/>
              <w:jc w:val="center"/>
              <w:rPr>
                <w:b/>
              </w:rPr>
            </w:pPr>
            <w:r w:rsidRPr="007D74D2">
              <w:rPr>
                <w:b/>
              </w:rPr>
              <w:t>used in the Integrated Expenditure Estimates</w:t>
            </w:r>
          </w:p>
          <w:p w14:paraId="472C46A9" w14:textId="77777777" w:rsidR="00DC62CE" w:rsidRPr="006C0E69" w:rsidRDefault="00DC62CE" w:rsidP="00DC62CE">
            <w:pPr>
              <w:tabs>
                <w:tab w:val="left" w:pos="5222"/>
              </w:tabs>
              <w:autoSpaceDE w:val="0"/>
              <w:autoSpaceDN w:val="0"/>
              <w:adjustRightInd w:val="0"/>
              <w:jc w:val="center"/>
              <w:rPr>
                <w:b/>
                <w:sz w:val="16"/>
                <w:szCs w:val="16"/>
              </w:rPr>
            </w:pPr>
          </w:p>
          <w:p w14:paraId="089FA281" w14:textId="55C3D264" w:rsidR="00DC62CE" w:rsidRDefault="00DC62CE" w:rsidP="00DC62CE">
            <w:pPr>
              <w:autoSpaceDE w:val="0"/>
              <w:autoSpaceDN w:val="0"/>
              <w:adjustRightInd w:val="0"/>
              <w:jc w:val="center"/>
              <w:rPr>
                <w:b/>
                <w:sz w:val="16"/>
                <w:szCs w:val="16"/>
              </w:rPr>
            </w:pPr>
            <w:r w:rsidRPr="006C0E69">
              <w:rPr>
                <w:b/>
                <w:sz w:val="16"/>
                <w:szCs w:val="16"/>
              </w:rPr>
              <w:t>Diary Survey, 2009-2013, WEEKI=1</w:t>
            </w:r>
            <w:r>
              <w:rPr>
                <w:b/>
                <w:sz w:val="16"/>
                <w:szCs w:val="16"/>
              </w:rPr>
              <w:t>, Earliest Placement Day</w:t>
            </w:r>
          </w:p>
          <w:p w14:paraId="6F29F1EC" w14:textId="5790916C" w:rsidR="00DC62CE" w:rsidRPr="006C0E69" w:rsidRDefault="00DC62CE" w:rsidP="00DC62CE">
            <w:pPr>
              <w:autoSpaceDE w:val="0"/>
              <w:autoSpaceDN w:val="0"/>
              <w:adjustRightInd w:val="0"/>
              <w:jc w:val="center"/>
              <w:rPr>
                <w:b/>
                <w:sz w:val="16"/>
                <w:szCs w:val="16"/>
              </w:rPr>
            </w:pPr>
            <w:r>
              <w:rPr>
                <w:b/>
                <w:sz w:val="16"/>
                <w:szCs w:val="16"/>
              </w:rPr>
              <w:sym w:font="Wingdings" w:char="F0FC"/>
            </w:r>
            <w:r>
              <w:rPr>
                <w:b/>
                <w:sz w:val="16"/>
                <w:szCs w:val="16"/>
              </w:rPr>
              <w:sym w:font="Wingdings" w:char="F0FC"/>
            </w:r>
            <w:r>
              <w:rPr>
                <w:b/>
                <w:sz w:val="16"/>
                <w:szCs w:val="16"/>
              </w:rPr>
              <w:t xml:space="preserve"> = R-squared over 0.30, </w:t>
            </w:r>
            <w:r>
              <w:rPr>
                <w:b/>
                <w:sz w:val="16"/>
                <w:szCs w:val="16"/>
              </w:rPr>
              <w:sym w:font="Wingdings" w:char="F0FC"/>
            </w:r>
            <w:r>
              <w:rPr>
                <w:b/>
                <w:sz w:val="16"/>
                <w:szCs w:val="16"/>
              </w:rPr>
              <w:t xml:space="preserve"> = R-squared over 0.20</w:t>
            </w:r>
          </w:p>
          <w:p w14:paraId="16D6151B" w14:textId="77777777" w:rsidR="00CA1143" w:rsidRPr="00815A7D" w:rsidRDefault="00CA1143" w:rsidP="00DC62CE">
            <w:pPr>
              <w:autoSpaceDE w:val="0"/>
              <w:autoSpaceDN w:val="0"/>
              <w:adjustRightInd w:val="0"/>
              <w:jc w:val="center"/>
              <w:rPr>
                <w:sz w:val="12"/>
                <w:szCs w:val="12"/>
              </w:rPr>
            </w:pPr>
          </w:p>
        </w:tc>
      </w:tr>
      <w:tr w:rsidR="00CA1143" w:rsidRPr="00815A7D" w14:paraId="1717D82B" w14:textId="77777777" w:rsidTr="003A4D52">
        <w:trPr>
          <w:jc w:val="center"/>
        </w:trPr>
        <w:tc>
          <w:tcPr>
            <w:tcW w:w="3240" w:type="dxa"/>
            <w:tcBorders>
              <w:bottom w:val="nil"/>
              <w:right w:val="nil"/>
            </w:tcBorders>
            <w:vAlign w:val="center"/>
          </w:tcPr>
          <w:p w14:paraId="576F7D45" w14:textId="77777777" w:rsidR="00CA1143" w:rsidRPr="00E36B8C" w:rsidRDefault="00CA1143" w:rsidP="002B5EEB">
            <w:pPr>
              <w:autoSpaceDE w:val="0"/>
              <w:autoSpaceDN w:val="0"/>
              <w:adjustRightInd w:val="0"/>
              <w:jc w:val="left"/>
              <w:rPr>
                <w:sz w:val="12"/>
                <w:szCs w:val="12"/>
              </w:rPr>
            </w:pPr>
          </w:p>
        </w:tc>
        <w:tc>
          <w:tcPr>
            <w:tcW w:w="6507" w:type="dxa"/>
            <w:gridSpan w:val="11"/>
            <w:tcBorders>
              <w:left w:val="nil"/>
              <w:bottom w:val="nil"/>
            </w:tcBorders>
            <w:vAlign w:val="center"/>
          </w:tcPr>
          <w:p w14:paraId="4137DCA1" w14:textId="09FF2569" w:rsidR="00CA1143" w:rsidRPr="00815A7D" w:rsidRDefault="00CA1143" w:rsidP="00DC62CE">
            <w:pPr>
              <w:autoSpaceDE w:val="0"/>
              <w:autoSpaceDN w:val="0"/>
              <w:adjustRightInd w:val="0"/>
              <w:jc w:val="center"/>
              <w:rPr>
                <w:sz w:val="12"/>
                <w:szCs w:val="12"/>
              </w:rPr>
            </w:pPr>
            <w:r w:rsidRPr="00CA1143">
              <w:rPr>
                <w:b/>
                <w:sz w:val="12"/>
                <w:szCs w:val="12"/>
                <w:u w:val="single"/>
              </w:rPr>
              <w:t>Major Group</w:t>
            </w:r>
          </w:p>
        </w:tc>
      </w:tr>
      <w:tr w:rsidR="00815A7D" w:rsidRPr="00815A7D" w14:paraId="0E6AA46B" w14:textId="77777777" w:rsidTr="003A4D52">
        <w:trPr>
          <w:jc w:val="center"/>
        </w:trPr>
        <w:tc>
          <w:tcPr>
            <w:tcW w:w="3240" w:type="dxa"/>
            <w:tcBorders>
              <w:top w:val="nil"/>
              <w:bottom w:val="single" w:sz="4" w:space="0" w:color="auto"/>
              <w:right w:val="nil"/>
            </w:tcBorders>
            <w:vAlign w:val="center"/>
          </w:tcPr>
          <w:p w14:paraId="7C9A4EC6" w14:textId="77777777" w:rsidR="00815A7D" w:rsidRPr="00E36B8C" w:rsidRDefault="00815A7D" w:rsidP="00122F93">
            <w:pPr>
              <w:autoSpaceDE w:val="0"/>
              <w:autoSpaceDN w:val="0"/>
              <w:adjustRightInd w:val="0"/>
              <w:jc w:val="left"/>
              <w:rPr>
                <w:sz w:val="12"/>
                <w:szCs w:val="12"/>
              </w:rPr>
            </w:pPr>
          </w:p>
        </w:tc>
        <w:tc>
          <w:tcPr>
            <w:tcW w:w="626" w:type="dxa"/>
            <w:tcBorders>
              <w:top w:val="nil"/>
              <w:left w:val="nil"/>
              <w:bottom w:val="single" w:sz="4" w:space="0" w:color="auto"/>
              <w:right w:val="nil"/>
            </w:tcBorders>
            <w:vAlign w:val="center"/>
          </w:tcPr>
          <w:p w14:paraId="46CD0D85" w14:textId="77777777" w:rsidR="00815A7D" w:rsidRPr="00815A7D" w:rsidRDefault="00815A7D" w:rsidP="005B40F8">
            <w:pPr>
              <w:autoSpaceDE w:val="0"/>
              <w:autoSpaceDN w:val="0"/>
              <w:adjustRightInd w:val="0"/>
              <w:jc w:val="center"/>
              <w:rPr>
                <w:sz w:val="12"/>
                <w:szCs w:val="12"/>
              </w:rPr>
            </w:pPr>
            <w:r w:rsidRPr="00815A7D">
              <w:rPr>
                <w:sz w:val="12"/>
                <w:szCs w:val="12"/>
              </w:rPr>
              <w:t>All Items</w:t>
            </w:r>
          </w:p>
        </w:tc>
        <w:tc>
          <w:tcPr>
            <w:tcW w:w="627" w:type="dxa"/>
            <w:tcBorders>
              <w:top w:val="nil"/>
              <w:left w:val="nil"/>
              <w:bottom w:val="single" w:sz="4" w:space="0" w:color="auto"/>
              <w:right w:val="nil"/>
            </w:tcBorders>
            <w:vAlign w:val="center"/>
          </w:tcPr>
          <w:p w14:paraId="438C9071" w14:textId="77777777" w:rsidR="00815A7D" w:rsidRPr="00815A7D" w:rsidRDefault="00815A7D" w:rsidP="005B40F8">
            <w:pPr>
              <w:autoSpaceDE w:val="0"/>
              <w:autoSpaceDN w:val="0"/>
              <w:adjustRightInd w:val="0"/>
              <w:jc w:val="center"/>
              <w:rPr>
                <w:sz w:val="12"/>
                <w:szCs w:val="12"/>
              </w:rPr>
            </w:pPr>
            <w:r w:rsidRPr="00815A7D">
              <w:rPr>
                <w:sz w:val="12"/>
                <w:szCs w:val="12"/>
              </w:rPr>
              <w:t>Apparel</w:t>
            </w:r>
          </w:p>
        </w:tc>
        <w:tc>
          <w:tcPr>
            <w:tcW w:w="627" w:type="dxa"/>
            <w:tcBorders>
              <w:top w:val="nil"/>
              <w:left w:val="nil"/>
              <w:bottom w:val="single" w:sz="4" w:space="0" w:color="auto"/>
              <w:right w:val="nil"/>
            </w:tcBorders>
            <w:vAlign w:val="center"/>
          </w:tcPr>
          <w:p w14:paraId="028E12D3" w14:textId="77777777" w:rsidR="00815A7D" w:rsidRPr="00815A7D" w:rsidRDefault="00815A7D" w:rsidP="005B40F8">
            <w:pPr>
              <w:autoSpaceDE w:val="0"/>
              <w:autoSpaceDN w:val="0"/>
              <w:adjustRightInd w:val="0"/>
              <w:jc w:val="center"/>
              <w:rPr>
                <w:sz w:val="12"/>
                <w:szCs w:val="12"/>
              </w:rPr>
            </w:pPr>
            <w:r w:rsidRPr="00815A7D">
              <w:rPr>
                <w:sz w:val="12"/>
                <w:szCs w:val="12"/>
              </w:rPr>
              <w:t>Entertainment</w:t>
            </w:r>
          </w:p>
        </w:tc>
        <w:tc>
          <w:tcPr>
            <w:tcW w:w="626" w:type="dxa"/>
            <w:tcBorders>
              <w:top w:val="nil"/>
              <w:left w:val="nil"/>
              <w:bottom w:val="single" w:sz="4" w:space="0" w:color="auto"/>
              <w:right w:val="nil"/>
            </w:tcBorders>
            <w:vAlign w:val="center"/>
          </w:tcPr>
          <w:p w14:paraId="1F74DEFA" w14:textId="77777777" w:rsidR="00815A7D" w:rsidRPr="00815A7D" w:rsidRDefault="00815A7D" w:rsidP="005B40F8">
            <w:pPr>
              <w:autoSpaceDE w:val="0"/>
              <w:autoSpaceDN w:val="0"/>
              <w:adjustRightInd w:val="0"/>
              <w:jc w:val="center"/>
              <w:rPr>
                <w:sz w:val="12"/>
                <w:szCs w:val="12"/>
              </w:rPr>
            </w:pPr>
            <w:r w:rsidRPr="00815A7D">
              <w:rPr>
                <w:sz w:val="12"/>
                <w:szCs w:val="12"/>
              </w:rPr>
              <w:t>Food Away from Home</w:t>
            </w:r>
          </w:p>
        </w:tc>
        <w:tc>
          <w:tcPr>
            <w:tcW w:w="627" w:type="dxa"/>
            <w:tcBorders>
              <w:top w:val="nil"/>
              <w:left w:val="nil"/>
              <w:bottom w:val="single" w:sz="4" w:space="0" w:color="auto"/>
              <w:right w:val="nil"/>
            </w:tcBorders>
            <w:vAlign w:val="center"/>
          </w:tcPr>
          <w:p w14:paraId="619AEABF" w14:textId="77777777" w:rsidR="00815A7D" w:rsidRPr="00815A7D" w:rsidRDefault="00815A7D" w:rsidP="005B40F8">
            <w:pPr>
              <w:autoSpaceDE w:val="0"/>
              <w:autoSpaceDN w:val="0"/>
              <w:adjustRightInd w:val="0"/>
              <w:jc w:val="center"/>
              <w:rPr>
                <w:sz w:val="12"/>
                <w:szCs w:val="12"/>
              </w:rPr>
            </w:pPr>
            <w:r w:rsidRPr="00815A7D">
              <w:rPr>
                <w:sz w:val="12"/>
                <w:szCs w:val="12"/>
              </w:rPr>
              <w:t>Food at Home</w:t>
            </w:r>
          </w:p>
        </w:tc>
        <w:tc>
          <w:tcPr>
            <w:tcW w:w="627" w:type="dxa"/>
            <w:tcBorders>
              <w:top w:val="nil"/>
              <w:left w:val="nil"/>
              <w:bottom w:val="single" w:sz="4" w:space="0" w:color="auto"/>
              <w:right w:val="nil"/>
            </w:tcBorders>
            <w:vAlign w:val="center"/>
          </w:tcPr>
          <w:p w14:paraId="0F2C8EA3" w14:textId="0456E43F" w:rsidR="00815A7D" w:rsidRPr="00815A7D" w:rsidRDefault="00815A7D" w:rsidP="005B40F8">
            <w:pPr>
              <w:autoSpaceDE w:val="0"/>
              <w:autoSpaceDN w:val="0"/>
              <w:adjustRightInd w:val="0"/>
              <w:jc w:val="center"/>
              <w:rPr>
                <w:sz w:val="12"/>
                <w:szCs w:val="12"/>
              </w:rPr>
            </w:pPr>
            <w:r w:rsidRPr="00815A7D">
              <w:rPr>
                <w:sz w:val="12"/>
                <w:szCs w:val="12"/>
              </w:rPr>
              <w:t>Health</w:t>
            </w:r>
            <w:r w:rsidR="005B40F8">
              <w:rPr>
                <w:sz w:val="12"/>
                <w:szCs w:val="12"/>
              </w:rPr>
              <w:t xml:space="preserve"> </w:t>
            </w:r>
            <w:r w:rsidRPr="00815A7D">
              <w:rPr>
                <w:sz w:val="12"/>
                <w:szCs w:val="12"/>
              </w:rPr>
              <w:t>care</w:t>
            </w:r>
          </w:p>
        </w:tc>
        <w:tc>
          <w:tcPr>
            <w:tcW w:w="627" w:type="dxa"/>
            <w:tcBorders>
              <w:top w:val="nil"/>
              <w:left w:val="nil"/>
              <w:bottom w:val="single" w:sz="4" w:space="0" w:color="auto"/>
              <w:right w:val="nil"/>
            </w:tcBorders>
            <w:vAlign w:val="center"/>
          </w:tcPr>
          <w:p w14:paraId="3B68B03F" w14:textId="77777777" w:rsidR="00815A7D" w:rsidRPr="00815A7D" w:rsidRDefault="00815A7D" w:rsidP="005B40F8">
            <w:pPr>
              <w:autoSpaceDE w:val="0"/>
              <w:autoSpaceDN w:val="0"/>
              <w:adjustRightInd w:val="0"/>
              <w:jc w:val="center"/>
              <w:rPr>
                <w:sz w:val="12"/>
                <w:szCs w:val="12"/>
              </w:rPr>
            </w:pPr>
            <w:r w:rsidRPr="00815A7D">
              <w:rPr>
                <w:sz w:val="12"/>
                <w:szCs w:val="12"/>
              </w:rPr>
              <w:t>Housing – excl. shelter, utilities</w:t>
            </w:r>
          </w:p>
        </w:tc>
        <w:tc>
          <w:tcPr>
            <w:tcW w:w="626" w:type="dxa"/>
            <w:tcBorders>
              <w:top w:val="nil"/>
              <w:left w:val="nil"/>
              <w:bottom w:val="single" w:sz="4" w:space="0" w:color="auto"/>
              <w:right w:val="nil"/>
            </w:tcBorders>
            <w:vAlign w:val="center"/>
          </w:tcPr>
          <w:p w14:paraId="3A3E4118" w14:textId="77777777" w:rsidR="00815A7D" w:rsidRPr="00815A7D" w:rsidRDefault="00815A7D" w:rsidP="005B40F8">
            <w:pPr>
              <w:autoSpaceDE w:val="0"/>
              <w:autoSpaceDN w:val="0"/>
              <w:adjustRightInd w:val="0"/>
              <w:jc w:val="center"/>
              <w:rPr>
                <w:sz w:val="12"/>
                <w:szCs w:val="12"/>
              </w:rPr>
            </w:pPr>
            <w:r w:rsidRPr="00815A7D">
              <w:rPr>
                <w:sz w:val="12"/>
                <w:szCs w:val="12"/>
              </w:rPr>
              <w:t>Other</w:t>
            </w:r>
          </w:p>
        </w:tc>
        <w:tc>
          <w:tcPr>
            <w:tcW w:w="627" w:type="dxa"/>
            <w:tcBorders>
              <w:top w:val="nil"/>
              <w:left w:val="nil"/>
              <w:bottom w:val="single" w:sz="4" w:space="0" w:color="auto"/>
              <w:right w:val="nil"/>
            </w:tcBorders>
            <w:vAlign w:val="center"/>
          </w:tcPr>
          <w:p w14:paraId="01541841" w14:textId="77777777" w:rsidR="00815A7D" w:rsidRPr="00815A7D" w:rsidRDefault="00815A7D" w:rsidP="005B40F8">
            <w:pPr>
              <w:autoSpaceDE w:val="0"/>
              <w:autoSpaceDN w:val="0"/>
              <w:adjustRightInd w:val="0"/>
              <w:jc w:val="center"/>
              <w:rPr>
                <w:sz w:val="12"/>
                <w:szCs w:val="12"/>
              </w:rPr>
            </w:pPr>
            <w:r w:rsidRPr="00815A7D">
              <w:rPr>
                <w:sz w:val="12"/>
                <w:szCs w:val="12"/>
              </w:rPr>
              <w:t>Transportation – excl. gas/oil</w:t>
            </w:r>
          </w:p>
        </w:tc>
        <w:tc>
          <w:tcPr>
            <w:tcW w:w="433" w:type="dxa"/>
            <w:tcBorders>
              <w:top w:val="nil"/>
              <w:left w:val="nil"/>
              <w:bottom w:val="single" w:sz="4" w:space="0" w:color="auto"/>
              <w:right w:val="nil"/>
            </w:tcBorders>
            <w:vAlign w:val="center"/>
          </w:tcPr>
          <w:p w14:paraId="1233239F" w14:textId="77777777" w:rsidR="00815A7D" w:rsidRPr="00815A7D" w:rsidRDefault="00815A7D" w:rsidP="005B40F8">
            <w:pPr>
              <w:autoSpaceDE w:val="0"/>
              <w:autoSpaceDN w:val="0"/>
              <w:adjustRightInd w:val="0"/>
              <w:jc w:val="center"/>
              <w:rPr>
                <w:sz w:val="12"/>
                <w:szCs w:val="12"/>
              </w:rPr>
            </w:pPr>
            <w:r w:rsidRPr="00815A7D">
              <w:rPr>
                <w:sz w:val="12"/>
                <w:szCs w:val="12"/>
              </w:rPr>
              <w:t>Avg</w:t>
            </w:r>
          </w:p>
        </w:tc>
        <w:tc>
          <w:tcPr>
            <w:tcW w:w="434" w:type="dxa"/>
            <w:tcBorders>
              <w:top w:val="nil"/>
              <w:left w:val="nil"/>
              <w:bottom w:val="single" w:sz="4" w:space="0" w:color="auto"/>
            </w:tcBorders>
            <w:vAlign w:val="center"/>
          </w:tcPr>
          <w:p w14:paraId="4EEA5278" w14:textId="77777777" w:rsidR="00815A7D" w:rsidRPr="00815A7D" w:rsidRDefault="00815A7D" w:rsidP="005B40F8">
            <w:pPr>
              <w:autoSpaceDE w:val="0"/>
              <w:autoSpaceDN w:val="0"/>
              <w:adjustRightInd w:val="0"/>
              <w:jc w:val="center"/>
              <w:rPr>
                <w:sz w:val="12"/>
                <w:szCs w:val="12"/>
              </w:rPr>
            </w:pPr>
            <w:r w:rsidRPr="00815A7D">
              <w:rPr>
                <w:sz w:val="12"/>
                <w:szCs w:val="12"/>
              </w:rPr>
              <w:t>SD</w:t>
            </w:r>
          </w:p>
        </w:tc>
      </w:tr>
      <w:tr w:rsidR="00815A7D" w:rsidRPr="00815A7D" w14:paraId="31DB12DC" w14:textId="77777777" w:rsidTr="003A4D52">
        <w:trPr>
          <w:jc w:val="center"/>
        </w:trPr>
        <w:tc>
          <w:tcPr>
            <w:tcW w:w="3240" w:type="dxa"/>
            <w:tcBorders>
              <w:top w:val="single" w:sz="4" w:space="0" w:color="auto"/>
              <w:bottom w:val="nil"/>
              <w:right w:val="nil"/>
            </w:tcBorders>
            <w:vAlign w:val="center"/>
          </w:tcPr>
          <w:p w14:paraId="2C325E5C" w14:textId="4B227198" w:rsidR="00815A7D" w:rsidRPr="00E36B8C" w:rsidRDefault="00815A7D" w:rsidP="00122F93">
            <w:pPr>
              <w:autoSpaceDE w:val="0"/>
              <w:autoSpaceDN w:val="0"/>
              <w:adjustRightInd w:val="0"/>
              <w:jc w:val="left"/>
              <w:rPr>
                <w:sz w:val="12"/>
                <w:szCs w:val="12"/>
              </w:rPr>
            </w:pPr>
            <w:r w:rsidRPr="00E36B8C">
              <w:rPr>
                <w:sz w:val="12"/>
                <w:szCs w:val="12"/>
              </w:rPr>
              <w:t>All</w:t>
            </w:r>
            <w:r w:rsidR="00122F93" w:rsidRPr="00E36B8C">
              <w:rPr>
                <w:sz w:val="12"/>
                <w:szCs w:val="12"/>
              </w:rPr>
              <w:t xml:space="preserve"> </w:t>
            </w:r>
            <w:r w:rsidRPr="00E36B8C">
              <w:rPr>
                <w:sz w:val="12"/>
                <w:szCs w:val="12"/>
              </w:rPr>
              <w:t>CUs</w:t>
            </w:r>
          </w:p>
        </w:tc>
        <w:tc>
          <w:tcPr>
            <w:tcW w:w="626" w:type="dxa"/>
            <w:tcBorders>
              <w:top w:val="single" w:sz="4" w:space="0" w:color="auto"/>
              <w:left w:val="nil"/>
              <w:bottom w:val="nil"/>
              <w:right w:val="nil"/>
            </w:tcBorders>
            <w:vAlign w:val="center"/>
          </w:tcPr>
          <w:p w14:paraId="235ABFD2"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single" w:sz="4" w:space="0" w:color="auto"/>
              <w:left w:val="nil"/>
              <w:bottom w:val="nil"/>
              <w:right w:val="nil"/>
            </w:tcBorders>
            <w:vAlign w:val="center"/>
          </w:tcPr>
          <w:p w14:paraId="6B7DB14E"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single" w:sz="4" w:space="0" w:color="auto"/>
              <w:left w:val="nil"/>
              <w:bottom w:val="nil"/>
              <w:right w:val="nil"/>
            </w:tcBorders>
            <w:vAlign w:val="center"/>
          </w:tcPr>
          <w:p w14:paraId="5007EB41"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626" w:type="dxa"/>
            <w:tcBorders>
              <w:top w:val="single" w:sz="4" w:space="0" w:color="auto"/>
              <w:left w:val="nil"/>
              <w:bottom w:val="nil"/>
              <w:right w:val="nil"/>
            </w:tcBorders>
            <w:vAlign w:val="center"/>
          </w:tcPr>
          <w:p w14:paraId="5AD9086F"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single" w:sz="4" w:space="0" w:color="auto"/>
              <w:left w:val="nil"/>
              <w:bottom w:val="nil"/>
              <w:right w:val="nil"/>
            </w:tcBorders>
            <w:vAlign w:val="center"/>
          </w:tcPr>
          <w:p w14:paraId="532572C6"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single" w:sz="4" w:space="0" w:color="auto"/>
              <w:left w:val="nil"/>
              <w:bottom w:val="nil"/>
              <w:right w:val="nil"/>
            </w:tcBorders>
            <w:vAlign w:val="center"/>
          </w:tcPr>
          <w:p w14:paraId="5EB0F7B6"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627" w:type="dxa"/>
            <w:tcBorders>
              <w:top w:val="single" w:sz="4" w:space="0" w:color="auto"/>
              <w:left w:val="nil"/>
              <w:bottom w:val="nil"/>
              <w:right w:val="nil"/>
            </w:tcBorders>
            <w:vAlign w:val="center"/>
          </w:tcPr>
          <w:p w14:paraId="461BDC88"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6" w:type="dxa"/>
            <w:tcBorders>
              <w:top w:val="single" w:sz="4" w:space="0" w:color="auto"/>
              <w:left w:val="nil"/>
              <w:bottom w:val="nil"/>
              <w:right w:val="nil"/>
            </w:tcBorders>
            <w:vAlign w:val="center"/>
          </w:tcPr>
          <w:p w14:paraId="35E817F6"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single" w:sz="4" w:space="0" w:color="auto"/>
              <w:left w:val="nil"/>
              <w:bottom w:val="nil"/>
              <w:right w:val="single" w:sz="4" w:space="0" w:color="auto"/>
            </w:tcBorders>
            <w:vAlign w:val="center"/>
          </w:tcPr>
          <w:p w14:paraId="23EC07F1" w14:textId="77777777" w:rsidR="00815A7D" w:rsidRPr="00815A7D" w:rsidRDefault="00815A7D" w:rsidP="005B40F8">
            <w:pPr>
              <w:autoSpaceDE w:val="0"/>
              <w:autoSpaceDN w:val="0"/>
              <w:adjustRightInd w:val="0"/>
              <w:jc w:val="center"/>
              <w:rPr>
                <w:sz w:val="12"/>
                <w:szCs w:val="12"/>
              </w:rPr>
            </w:pPr>
            <w:r w:rsidRPr="00815A7D">
              <w:rPr>
                <w:sz w:val="12"/>
                <w:szCs w:val="12"/>
              </w:rPr>
              <w:t>.16</w:t>
            </w:r>
          </w:p>
        </w:tc>
        <w:tc>
          <w:tcPr>
            <w:tcW w:w="433" w:type="dxa"/>
            <w:tcBorders>
              <w:top w:val="single" w:sz="4" w:space="0" w:color="auto"/>
              <w:left w:val="single" w:sz="4" w:space="0" w:color="auto"/>
              <w:bottom w:val="nil"/>
              <w:right w:val="nil"/>
            </w:tcBorders>
            <w:vAlign w:val="center"/>
          </w:tcPr>
          <w:p w14:paraId="30F97EA5"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434" w:type="dxa"/>
            <w:tcBorders>
              <w:top w:val="single" w:sz="4" w:space="0" w:color="auto"/>
              <w:left w:val="nil"/>
              <w:bottom w:val="nil"/>
            </w:tcBorders>
            <w:vAlign w:val="center"/>
          </w:tcPr>
          <w:p w14:paraId="6E7C4E77"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r>
      <w:tr w:rsidR="00815A7D" w:rsidRPr="00815A7D" w14:paraId="4953F388" w14:textId="77777777" w:rsidTr="003A4D52">
        <w:trPr>
          <w:jc w:val="center"/>
        </w:trPr>
        <w:tc>
          <w:tcPr>
            <w:tcW w:w="3240" w:type="dxa"/>
            <w:tcBorders>
              <w:top w:val="nil"/>
              <w:bottom w:val="nil"/>
              <w:right w:val="nil"/>
            </w:tcBorders>
            <w:vAlign w:val="center"/>
          </w:tcPr>
          <w:p w14:paraId="3C6F3D7E" w14:textId="60299BB1" w:rsidR="00815A7D" w:rsidRPr="00E36B8C" w:rsidRDefault="00122F93" w:rsidP="00122F93">
            <w:pPr>
              <w:autoSpaceDE w:val="0"/>
              <w:autoSpaceDN w:val="0"/>
              <w:adjustRightInd w:val="0"/>
              <w:jc w:val="left"/>
              <w:rPr>
                <w:sz w:val="12"/>
                <w:szCs w:val="12"/>
              </w:rPr>
            </w:pPr>
            <w:r w:rsidRPr="00E36B8C">
              <w:rPr>
                <w:sz w:val="12"/>
                <w:szCs w:val="12"/>
              </w:rPr>
              <w:t>Age of reference person = under 30</w:t>
            </w:r>
          </w:p>
        </w:tc>
        <w:tc>
          <w:tcPr>
            <w:tcW w:w="626" w:type="dxa"/>
            <w:tcBorders>
              <w:top w:val="nil"/>
              <w:left w:val="nil"/>
              <w:bottom w:val="nil"/>
              <w:right w:val="nil"/>
            </w:tcBorders>
            <w:vAlign w:val="center"/>
          </w:tcPr>
          <w:p w14:paraId="1296CDC3"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7" w:type="dxa"/>
            <w:tcBorders>
              <w:top w:val="nil"/>
              <w:left w:val="nil"/>
              <w:bottom w:val="nil"/>
              <w:right w:val="nil"/>
            </w:tcBorders>
            <w:vAlign w:val="center"/>
          </w:tcPr>
          <w:p w14:paraId="3E607427"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nil"/>
            </w:tcBorders>
            <w:vAlign w:val="center"/>
          </w:tcPr>
          <w:p w14:paraId="1554CC7E" w14:textId="77777777" w:rsidR="00815A7D" w:rsidRPr="00815A7D" w:rsidRDefault="00815A7D" w:rsidP="005B40F8">
            <w:pPr>
              <w:autoSpaceDE w:val="0"/>
              <w:autoSpaceDN w:val="0"/>
              <w:adjustRightInd w:val="0"/>
              <w:jc w:val="center"/>
              <w:rPr>
                <w:sz w:val="12"/>
                <w:szCs w:val="12"/>
              </w:rPr>
            </w:pPr>
            <w:r w:rsidRPr="00815A7D">
              <w:rPr>
                <w:sz w:val="12"/>
                <w:szCs w:val="12"/>
              </w:rPr>
              <w:t>.15</w:t>
            </w:r>
          </w:p>
        </w:tc>
        <w:tc>
          <w:tcPr>
            <w:tcW w:w="626" w:type="dxa"/>
            <w:tcBorders>
              <w:top w:val="nil"/>
              <w:left w:val="nil"/>
              <w:bottom w:val="nil"/>
              <w:right w:val="nil"/>
            </w:tcBorders>
            <w:vAlign w:val="center"/>
          </w:tcPr>
          <w:p w14:paraId="7135CCD2"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nil"/>
            </w:tcBorders>
            <w:vAlign w:val="center"/>
          </w:tcPr>
          <w:p w14:paraId="37FF8655"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nil"/>
            </w:tcBorders>
            <w:vAlign w:val="center"/>
          </w:tcPr>
          <w:p w14:paraId="60D13009"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542CBC35"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6" w:type="dxa"/>
            <w:tcBorders>
              <w:top w:val="nil"/>
              <w:left w:val="nil"/>
              <w:bottom w:val="nil"/>
              <w:right w:val="nil"/>
            </w:tcBorders>
            <w:vAlign w:val="center"/>
          </w:tcPr>
          <w:p w14:paraId="533D2F85"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single" w:sz="4" w:space="0" w:color="auto"/>
            </w:tcBorders>
            <w:vAlign w:val="center"/>
          </w:tcPr>
          <w:p w14:paraId="6D54DB3A" w14:textId="77777777" w:rsidR="00815A7D" w:rsidRPr="00815A7D" w:rsidRDefault="00815A7D" w:rsidP="005B40F8">
            <w:pPr>
              <w:autoSpaceDE w:val="0"/>
              <w:autoSpaceDN w:val="0"/>
              <w:adjustRightInd w:val="0"/>
              <w:jc w:val="center"/>
              <w:rPr>
                <w:sz w:val="12"/>
                <w:szCs w:val="12"/>
              </w:rPr>
            </w:pPr>
            <w:r w:rsidRPr="00815A7D">
              <w:rPr>
                <w:sz w:val="12"/>
                <w:szCs w:val="12"/>
              </w:rPr>
              <w:t>.13</w:t>
            </w:r>
          </w:p>
        </w:tc>
        <w:tc>
          <w:tcPr>
            <w:tcW w:w="433" w:type="dxa"/>
            <w:tcBorders>
              <w:top w:val="nil"/>
              <w:left w:val="single" w:sz="4" w:space="0" w:color="auto"/>
              <w:bottom w:val="nil"/>
              <w:right w:val="nil"/>
            </w:tcBorders>
            <w:vAlign w:val="center"/>
          </w:tcPr>
          <w:p w14:paraId="6B6B3F12"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434" w:type="dxa"/>
            <w:tcBorders>
              <w:top w:val="nil"/>
              <w:left w:val="nil"/>
              <w:bottom w:val="nil"/>
            </w:tcBorders>
            <w:vAlign w:val="center"/>
          </w:tcPr>
          <w:p w14:paraId="0C5F9140"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r>
      <w:tr w:rsidR="00815A7D" w:rsidRPr="00815A7D" w14:paraId="78F2970A" w14:textId="77777777" w:rsidTr="003A4D52">
        <w:trPr>
          <w:jc w:val="center"/>
        </w:trPr>
        <w:tc>
          <w:tcPr>
            <w:tcW w:w="3240" w:type="dxa"/>
            <w:tcBorders>
              <w:top w:val="nil"/>
              <w:bottom w:val="nil"/>
              <w:right w:val="nil"/>
            </w:tcBorders>
            <w:vAlign w:val="center"/>
          </w:tcPr>
          <w:p w14:paraId="34B2737C" w14:textId="53193465" w:rsidR="00815A7D" w:rsidRPr="00E36B8C" w:rsidRDefault="00122F93" w:rsidP="00122F93">
            <w:pPr>
              <w:autoSpaceDE w:val="0"/>
              <w:autoSpaceDN w:val="0"/>
              <w:adjustRightInd w:val="0"/>
              <w:jc w:val="left"/>
              <w:rPr>
                <w:sz w:val="12"/>
                <w:szCs w:val="12"/>
              </w:rPr>
            </w:pPr>
            <w:r w:rsidRPr="00E36B8C">
              <w:rPr>
                <w:sz w:val="12"/>
                <w:szCs w:val="12"/>
              </w:rPr>
              <w:t>Age of reference person = 30-39</w:t>
            </w:r>
          </w:p>
        </w:tc>
        <w:tc>
          <w:tcPr>
            <w:tcW w:w="626" w:type="dxa"/>
            <w:tcBorders>
              <w:top w:val="nil"/>
              <w:left w:val="nil"/>
              <w:bottom w:val="nil"/>
              <w:right w:val="nil"/>
            </w:tcBorders>
            <w:vAlign w:val="center"/>
          </w:tcPr>
          <w:p w14:paraId="3D053609" w14:textId="77777777" w:rsidR="00815A7D" w:rsidRPr="00815A7D" w:rsidRDefault="00815A7D" w:rsidP="005B40F8">
            <w:pPr>
              <w:autoSpaceDE w:val="0"/>
              <w:autoSpaceDN w:val="0"/>
              <w:adjustRightInd w:val="0"/>
              <w:jc w:val="center"/>
              <w:rPr>
                <w:sz w:val="12"/>
                <w:szCs w:val="12"/>
              </w:rPr>
            </w:pPr>
            <w:r w:rsidRPr="00815A7D">
              <w:rPr>
                <w:sz w:val="12"/>
                <w:szCs w:val="12"/>
              </w:rPr>
              <w:t>.14</w:t>
            </w:r>
          </w:p>
        </w:tc>
        <w:tc>
          <w:tcPr>
            <w:tcW w:w="627" w:type="dxa"/>
            <w:tcBorders>
              <w:top w:val="nil"/>
              <w:left w:val="nil"/>
              <w:bottom w:val="nil"/>
              <w:right w:val="nil"/>
            </w:tcBorders>
            <w:vAlign w:val="center"/>
          </w:tcPr>
          <w:p w14:paraId="0BF6D6E2" w14:textId="77777777" w:rsidR="00815A7D" w:rsidRPr="00815A7D" w:rsidRDefault="00815A7D" w:rsidP="005B40F8">
            <w:pPr>
              <w:autoSpaceDE w:val="0"/>
              <w:autoSpaceDN w:val="0"/>
              <w:adjustRightInd w:val="0"/>
              <w:jc w:val="center"/>
              <w:rPr>
                <w:sz w:val="12"/>
                <w:szCs w:val="12"/>
              </w:rPr>
            </w:pPr>
            <w:r w:rsidRPr="00815A7D">
              <w:rPr>
                <w:sz w:val="12"/>
                <w:szCs w:val="12"/>
              </w:rPr>
              <w:t>.19</w:t>
            </w:r>
          </w:p>
        </w:tc>
        <w:tc>
          <w:tcPr>
            <w:tcW w:w="627" w:type="dxa"/>
            <w:tcBorders>
              <w:top w:val="nil"/>
              <w:left w:val="nil"/>
              <w:bottom w:val="nil"/>
              <w:right w:val="nil"/>
            </w:tcBorders>
            <w:vAlign w:val="center"/>
          </w:tcPr>
          <w:p w14:paraId="179E46E3"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6" w:type="dxa"/>
            <w:tcBorders>
              <w:top w:val="nil"/>
              <w:left w:val="nil"/>
              <w:bottom w:val="nil"/>
              <w:right w:val="nil"/>
            </w:tcBorders>
            <w:vAlign w:val="center"/>
          </w:tcPr>
          <w:p w14:paraId="2E124171" w14:textId="60F7EAA4" w:rsidR="00815A7D" w:rsidRPr="00DC62CE" w:rsidRDefault="00815A7D" w:rsidP="005B40F8">
            <w:pPr>
              <w:autoSpaceDE w:val="0"/>
              <w:autoSpaceDN w:val="0"/>
              <w:adjustRightInd w:val="0"/>
              <w:jc w:val="center"/>
              <w:rPr>
                <w:b/>
                <w:sz w:val="12"/>
                <w:szCs w:val="12"/>
              </w:rPr>
            </w:pPr>
            <w:r w:rsidRPr="00DC62CE">
              <w:rPr>
                <w:b/>
                <w:sz w:val="12"/>
                <w:szCs w:val="12"/>
              </w:rPr>
              <w:t>.30</w:t>
            </w:r>
            <w:r w:rsidR="00D10C0E" w:rsidRPr="00DC62CE">
              <w:rPr>
                <w:b/>
                <w:sz w:val="12"/>
                <w:szCs w:val="12"/>
              </w:rPr>
              <w:sym w:font="Wingdings" w:char="F0FC"/>
            </w:r>
            <w:r w:rsidR="00D10C0E" w:rsidRPr="00DC62CE">
              <w:rPr>
                <w:b/>
                <w:sz w:val="12"/>
                <w:szCs w:val="12"/>
              </w:rPr>
              <w:sym w:font="Wingdings" w:char="F0FC"/>
            </w:r>
          </w:p>
        </w:tc>
        <w:tc>
          <w:tcPr>
            <w:tcW w:w="627" w:type="dxa"/>
            <w:tcBorders>
              <w:top w:val="nil"/>
              <w:left w:val="nil"/>
              <w:bottom w:val="nil"/>
              <w:right w:val="nil"/>
            </w:tcBorders>
            <w:vAlign w:val="center"/>
          </w:tcPr>
          <w:p w14:paraId="0D6550C3"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nil"/>
            </w:tcBorders>
            <w:vAlign w:val="center"/>
          </w:tcPr>
          <w:p w14:paraId="02D811F9" w14:textId="77777777" w:rsidR="00815A7D" w:rsidRPr="00815A7D" w:rsidRDefault="00815A7D" w:rsidP="005B40F8">
            <w:pPr>
              <w:autoSpaceDE w:val="0"/>
              <w:autoSpaceDN w:val="0"/>
              <w:adjustRightInd w:val="0"/>
              <w:jc w:val="center"/>
              <w:rPr>
                <w:sz w:val="12"/>
                <w:szCs w:val="12"/>
              </w:rPr>
            </w:pPr>
            <w:r w:rsidRPr="00815A7D">
              <w:rPr>
                <w:sz w:val="12"/>
                <w:szCs w:val="12"/>
              </w:rPr>
              <w:t>.17</w:t>
            </w:r>
          </w:p>
        </w:tc>
        <w:tc>
          <w:tcPr>
            <w:tcW w:w="627" w:type="dxa"/>
            <w:tcBorders>
              <w:top w:val="nil"/>
              <w:left w:val="nil"/>
              <w:bottom w:val="nil"/>
              <w:right w:val="nil"/>
            </w:tcBorders>
            <w:vAlign w:val="center"/>
          </w:tcPr>
          <w:p w14:paraId="36363BB9"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6" w:type="dxa"/>
            <w:tcBorders>
              <w:top w:val="nil"/>
              <w:left w:val="nil"/>
              <w:bottom w:val="nil"/>
              <w:right w:val="nil"/>
            </w:tcBorders>
            <w:vAlign w:val="center"/>
          </w:tcPr>
          <w:p w14:paraId="599DFFE0"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627" w:type="dxa"/>
            <w:tcBorders>
              <w:top w:val="nil"/>
              <w:left w:val="nil"/>
              <w:bottom w:val="nil"/>
              <w:right w:val="single" w:sz="4" w:space="0" w:color="auto"/>
            </w:tcBorders>
            <w:vAlign w:val="center"/>
          </w:tcPr>
          <w:p w14:paraId="1D6E12C9"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433" w:type="dxa"/>
            <w:tcBorders>
              <w:top w:val="nil"/>
              <w:left w:val="single" w:sz="4" w:space="0" w:color="auto"/>
              <w:bottom w:val="nil"/>
              <w:right w:val="nil"/>
            </w:tcBorders>
            <w:vAlign w:val="center"/>
          </w:tcPr>
          <w:p w14:paraId="22D37DC4"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434" w:type="dxa"/>
            <w:tcBorders>
              <w:top w:val="nil"/>
              <w:left w:val="nil"/>
              <w:bottom w:val="nil"/>
            </w:tcBorders>
            <w:vAlign w:val="center"/>
          </w:tcPr>
          <w:p w14:paraId="268C8C64"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r>
      <w:tr w:rsidR="00815A7D" w:rsidRPr="00815A7D" w14:paraId="0D2F7DB4" w14:textId="77777777" w:rsidTr="003A4D52">
        <w:trPr>
          <w:jc w:val="center"/>
        </w:trPr>
        <w:tc>
          <w:tcPr>
            <w:tcW w:w="3240" w:type="dxa"/>
            <w:tcBorders>
              <w:top w:val="nil"/>
              <w:bottom w:val="nil"/>
              <w:right w:val="nil"/>
            </w:tcBorders>
            <w:vAlign w:val="center"/>
          </w:tcPr>
          <w:p w14:paraId="0D995C1D" w14:textId="08FBE481" w:rsidR="00815A7D" w:rsidRPr="00E36B8C" w:rsidRDefault="00122F93" w:rsidP="00122F93">
            <w:pPr>
              <w:autoSpaceDE w:val="0"/>
              <w:autoSpaceDN w:val="0"/>
              <w:adjustRightInd w:val="0"/>
              <w:jc w:val="left"/>
              <w:rPr>
                <w:sz w:val="12"/>
                <w:szCs w:val="12"/>
              </w:rPr>
            </w:pPr>
            <w:r w:rsidRPr="00E36B8C">
              <w:rPr>
                <w:sz w:val="12"/>
                <w:szCs w:val="12"/>
              </w:rPr>
              <w:t xml:space="preserve">Age of reference person = </w:t>
            </w:r>
            <w:r w:rsidR="00815A7D" w:rsidRPr="00E36B8C">
              <w:rPr>
                <w:sz w:val="12"/>
                <w:szCs w:val="12"/>
              </w:rPr>
              <w:t>40</w:t>
            </w:r>
            <w:r w:rsidRPr="00E36B8C">
              <w:rPr>
                <w:sz w:val="12"/>
                <w:szCs w:val="12"/>
              </w:rPr>
              <w:t>-49</w:t>
            </w:r>
          </w:p>
        </w:tc>
        <w:tc>
          <w:tcPr>
            <w:tcW w:w="626" w:type="dxa"/>
            <w:tcBorders>
              <w:top w:val="nil"/>
              <w:left w:val="nil"/>
              <w:bottom w:val="nil"/>
              <w:right w:val="nil"/>
            </w:tcBorders>
            <w:vAlign w:val="center"/>
          </w:tcPr>
          <w:p w14:paraId="4F6F7337"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01A3E50B"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0796853B"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626" w:type="dxa"/>
            <w:tcBorders>
              <w:top w:val="nil"/>
              <w:left w:val="nil"/>
              <w:bottom w:val="nil"/>
              <w:right w:val="nil"/>
            </w:tcBorders>
            <w:vAlign w:val="center"/>
          </w:tcPr>
          <w:p w14:paraId="3481DEAF"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7548B208"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00E2C5EC"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16CFA4E9"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6" w:type="dxa"/>
            <w:tcBorders>
              <w:top w:val="nil"/>
              <w:left w:val="nil"/>
              <w:bottom w:val="nil"/>
              <w:right w:val="nil"/>
            </w:tcBorders>
            <w:vAlign w:val="center"/>
          </w:tcPr>
          <w:p w14:paraId="36F63EA3"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single" w:sz="4" w:space="0" w:color="auto"/>
            </w:tcBorders>
            <w:vAlign w:val="center"/>
          </w:tcPr>
          <w:p w14:paraId="1FCDB6D7"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433" w:type="dxa"/>
            <w:tcBorders>
              <w:top w:val="nil"/>
              <w:left w:val="single" w:sz="4" w:space="0" w:color="auto"/>
              <w:bottom w:val="nil"/>
              <w:right w:val="nil"/>
            </w:tcBorders>
            <w:vAlign w:val="center"/>
          </w:tcPr>
          <w:p w14:paraId="31EC1A24"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434" w:type="dxa"/>
            <w:tcBorders>
              <w:top w:val="nil"/>
              <w:left w:val="nil"/>
              <w:bottom w:val="nil"/>
            </w:tcBorders>
            <w:vAlign w:val="center"/>
          </w:tcPr>
          <w:p w14:paraId="49B3AE38"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r>
      <w:tr w:rsidR="00815A7D" w:rsidRPr="00815A7D" w14:paraId="0AF664B9" w14:textId="77777777" w:rsidTr="003A4D52">
        <w:trPr>
          <w:jc w:val="center"/>
        </w:trPr>
        <w:tc>
          <w:tcPr>
            <w:tcW w:w="3240" w:type="dxa"/>
            <w:tcBorders>
              <w:top w:val="nil"/>
              <w:bottom w:val="nil"/>
              <w:right w:val="nil"/>
            </w:tcBorders>
            <w:vAlign w:val="center"/>
          </w:tcPr>
          <w:p w14:paraId="71F61052" w14:textId="4279EC39" w:rsidR="00815A7D" w:rsidRPr="00E36B8C" w:rsidRDefault="00122F93" w:rsidP="00122F93">
            <w:pPr>
              <w:autoSpaceDE w:val="0"/>
              <w:autoSpaceDN w:val="0"/>
              <w:adjustRightInd w:val="0"/>
              <w:jc w:val="left"/>
              <w:rPr>
                <w:sz w:val="12"/>
                <w:szCs w:val="12"/>
              </w:rPr>
            </w:pPr>
            <w:r w:rsidRPr="00E36B8C">
              <w:rPr>
                <w:sz w:val="12"/>
                <w:szCs w:val="12"/>
              </w:rPr>
              <w:t xml:space="preserve">Age of reference person = </w:t>
            </w:r>
            <w:r w:rsidR="00815A7D" w:rsidRPr="00E36B8C">
              <w:rPr>
                <w:sz w:val="12"/>
                <w:szCs w:val="12"/>
              </w:rPr>
              <w:t>50</w:t>
            </w:r>
            <w:r w:rsidRPr="00E36B8C">
              <w:rPr>
                <w:sz w:val="12"/>
                <w:szCs w:val="12"/>
              </w:rPr>
              <w:t>-59</w:t>
            </w:r>
          </w:p>
        </w:tc>
        <w:tc>
          <w:tcPr>
            <w:tcW w:w="626" w:type="dxa"/>
            <w:tcBorders>
              <w:top w:val="nil"/>
              <w:left w:val="nil"/>
              <w:bottom w:val="nil"/>
              <w:right w:val="nil"/>
            </w:tcBorders>
            <w:vAlign w:val="center"/>
          </w:tcPr>
          <w:p w14:paraId="07DD00E5"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44780245"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4AFBE9EE" w14:textId="77777777" w:rsidR="00815A7D" w:rsidRPr="00815A7D" w:rsidRDefault="00815A7D" w:rsidP="005B40F8">
            <w:pPr>
              <w:autoSpaceDE w:val="0"/>
              <w:autoSpaceDN w:val="0"/>
              <w:adjustRightInd w:val="0"/>
              <w:jc w:val="center"/>
              <w:rPr>
                <w:sz w:val="12"/>
                <w:szCs w:val="12"/>
              </w:rPr>
            </w:pPr>
            <w:r w:rsidRPr="00815A7D">
              <w:rPr>
                <w:sz w:val="12"/>
                <w:szCs w:val="12"/>
              </w:rPr>
              <w:t>.15</w:t>
            </w:r>
          </w:p>
        </w:tc>
        <w:tc>
          <w:tcPr>
            <w:tcW w:w="626" w:type="dxa"/>
            <w:tcBorders>
              <w:top w:val="nil"/>
              <w:left w:val="nil"/>
              <w:bottom w:val="nil"/>
              <w:right w:val="nil"/>
            </w:tcBorders>
            <w:vAlign w:val="center"/>
          </w:tcPr>
          <w:p w14:paraId="3D4A39A3"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6391E473" w14:textId="77777777" w:rsidR="00815A7D" w:rsidRPr="00815A7D" w:rsidRDefault="00815A7D" w:rsidP="005B40F8">
            <w:pPr>
              <w:autoSpaceDE w:val="0"/>
              <w:autoSpaceDN w:val="0"/>
              <w:adjustRightInd w:val="0"/>
              <w:jc w:val="center"/>
              <w:rPr>
                <w:sz w:val="12"/>
                <w:szCs w:val="12"/>
              </w:rPr>
            </w:pPr>
            <w:r w:rsidRPr="00815A7D">
              <w:rPr>
                <w:sz w:val="12"/>
                <w:szCs w:val="12"/>
              </w:rPr>
              <w:t>.12</w:t>
            </w:r>
          </w:p>
        </w:tc>
        <w:tc>
          <w:tcPr>
            <w:tcW w:w="627" w:type="dxa"/>
            <w:tcBorders>
              <w:top w:val="nil"/>
              <w:left w:val="nil"/>
              <w:bottom w:val="nil"/>
              <w:right w:val="nil"/>
            </w:tcBorders>
            <w:vAlign w:val="center"/>
          </w:tcPr>
          <w:p w14:paraId="6EF5FF7E"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6E577E4E" w14:textId="77777777" w:rsidR="00815A7D" w:rsidRPr="00815A7D" w:rsidRDefault="00815A7D" w:rsidP="005B40F8">
            <w:pPr>
              <w:autoSpaceDE w:val="0"/>
              <w:autoSpaceDN w:val="0"/>
              <w:adjustRightInd w:val="0"/>
              <w:jc w:val="center"/>
              <w:rPr>
                <w:sz w:val="12"/>
                <w:szCs w:val="12"/>
              </w:rPr>
            </w:pPr>
            <w:r w:rsidRPr="00815A7D">
              <w:rPr>
                <w:sz w:val="12"/>
                <w:szCs w:val="12"/>
              </w:rPr>
              <w:t>.14</w:t>
            </w:r>
          </w:p>
        </w:tc>
        <w:tc>
          <w:tcPr>
            <w:tcW w:w="626" w:type="dxa"/>
            <w:tcBorders>
              <w:top w:val="nil"/>
              <w:left w:val="nil"/>
              <w:bottom w:val="nil"/>
              <w:right w:val="nil"/>
            </w:tcBorders>
            <w:vAlign w:val="center"/>
          </w:tcPr>
          <w:p w14:paraId="2D956827"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single" w:sz="4" w:space="0" w:color="auto"/>
            </w:tcBorders>
            <w:vAlign w:val="center"/>
          </w:tcPr>
          <w:p w14:paraId="57C976B6"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433" w:type="dxa"/>
            <w:tcBorders>
              <w:top w:val="nil"/>
              <w:left w:val="single" w:sz="4" w:space="0" w:color="auto"/>
              <w:bottom w:val="nil"/>
              <w:right w:val="nil"/>
            </w:tcBorders>
            <w:vAlign w:val="center"/>
          </w:tcPr>
          <w:p w14:paraId="66DBF616"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434" w:type="dxa"/>
            <w:tcBorders>
              <w:top w:val="nil"/>
              <w:left w:val="nil"/>
              <w:bottom w:val="nil"/>
            </w:tcBorders>
            <w:vAlign w:val="center"/>
          </w:tcPr>
          <w:p w14:paraId="1F7C9F42"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r>
      <w:tr w:rsidR="00815A7D" w:rsidRPr="00815A7D" w14:paraId="18886A1F" w14:textId="77777777" w:rsidTr="003A4D52">
        <w:trPr>
          <w:jc w:val="center"/>
        </w:trPr>
        <w:tc>
          <w:tcPr>
            <w:tcW w:w="3240" w:type="dxa"/>
            <w:tcBorders>
              <w:top w:val="nil"/>
              <w:bottom w:val="nil"/>
              <w:right w:val="nil"/>
            </w:tcBorders>
            <w:vAlign w:val="center"/>
          </w:tcPr>
          <w:p w14:paraId="2982B419" w14:textId="5A682BDC" w:rsidR="00815A7D" w:rsidRPr="00E36B8C" w:rsidRDefault="00122F93" w:rsidP="00122F93">
            <w:pPr>
              <w:autoSpaceDE w:val="0"/>
              <w:autoSpaceDN w:val="0"/>
              <w:adjustRightInd w:val="0"/>
              <w:jc w:val="left"/>
              <w:rPr>
                <w:sz w:val="12"/>
                <w:szCs w:val="12"/>
              </w:rPr>
            </w:pPr>
            <w:r w:rsidRPr="00E36B8C">
              <w:rPr>
                <w:sz w:val="12"/>
                <w:szCs w:val="12"/>
              </w:rPr>
              <w:t xml:space="preserve">Age of reference person = </w:t>
            </w:r>
            <w:r w:rsidR="00815A7D" w:rsidRPr="00E36B8C">
              <w:rPr>
                <w:sz w:val="12"/>
                <w:szCs w:val="12"/>
              </w:rPr>
              <w:t>60</w:t>
            </w:r>
            <w:r w:rsidRPr="00E36B8C">
              <w:rPr>
                <w:sz w:val="12"/>
                <w:szCs w:val="12"/>
              </w:rPr>
              <w:t>-69</w:t>
            </w:r>
          </w:p>
        </w:tc>
        <w:tc>
          <w:tcPr>
            <w:tcW w:w="626" w:type="dxa"/>
            <w:tcBorders>
              <w:top w:val="nil"/>
              <w:left w:val="nil"/>
              <w:bottom w:val="nil"/>
              <w:right w:val="nil"/>
            </w:tcBorders>
            <w:vAlign w:val="center"/>
          </w:tcPr>
          <w:p w14:paraId="1643E0FA"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451A8BA5"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266C14F5"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6" w:type="dxa"/>
            <w:tcBorders>
              <w:top w:val="nil"/>
              <w:left w:val="nil"/>
              <w:bottom w:val="nil"/>
              <w:right w:val="nil"/>
            </w:tcBorders>
            <w:vAlign w:val="center"/>
          </w:tcPr>
          <w:p w14:paraId="1B6CB095"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627" w:type="dxa"/>
            <w:tcBorders>
              <w:top w:val="nil"/>
              <w:left w:val="nil"/>
              <w:bottom w:val="nil"/>
              <w:right w:val="nil"/>
            </w:tcBorders>
            <w:vAlign w:val="center"/>
          </w:tcPr>
          <w:p w14:paraId="33BEF2BC" w14:textId="77777777" w:rsidR="00815A7D" w:rsidRPr="00815A7D" w:rsidRDefault="00815A7D" w:rsidP="005B40F8">
            <w:pPr>
              <w:autoSpaceDE w:val="0"/>
              <w:autoSpaceDN w:val="0"/>
              <w:adjustRightInd w:val="0"/>
              <w:jc w:val="center"/>
              <w:rPr>
                <w:sz w:val="12"/>
                <w:szCs w:val="12"/>
              </w:rPr>
            </w:pPr>
            <w:r w:rsidRPr="00815A7D">
              <w:rPr>
                <w:sz w:val="12"/>
                <w:szCs w:val="12"/>
              </w:rPr>
              <w:t>.17</w:t>
            </w:r>
          </w:p>
        </w:tc>
        <w:tc>
          <w:tcPr>
            <w:tcW w:w="627" w:type="dxa"/>
            <w:tcBorders>
              <w:top w:val="nil"/>
              <w:left w:val="nil"/>
              <w:bottom w:val="nil"/>
              <w:right w:val="nil"/>
            </w:tcBorders>
            <w:vAlign w:val="center"/>
          </w:tcPr>
          <w:p w14:paraId="3F72EF63"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7" w:type="dxa"/>
            <w:tcBorders>
              <w:top w:val="nil"/>
              <w:left w:val="nil"/>
              <w:bottom w:val="nil"/>
              <w:right w:val="nil"/>
            </w:tcBorders>
            <w:vAlign w:val="center"/>
          </w:tcPr>
          <w:p w14:paraId="375681AE" w14:textId="77777777" w:rsidR="00815A7D" w:rsidRPr="00815A7D" w:rsidRDefault="00815A7D" w:rsidP="005B40F8">
            <w:pPr>
              <w:autoSpaceDE w:val="0"/>
              <w:autoSpaceDN w:val="0"/>
              <w:adjustRightInd w:val="0"/>
              <w:jc w:val="center"/>
              <w:rPr>
                <w:sz w:val="12"/>
                <w:szCs w:val="12"/>
              </w:rPr>
            </w:pPr>
            <w:r w:rsidRPr="00815A7D">
              <w:rPr>
                <w:sz w:val="12"/>
                <w:szCs w:val="12"/>
              </w:rPr>
              <w:t>.18</w:t>
            </w:r>
          </w:p>
        </w:tc>
        <w:tc>
          <w:tcPr>
            <w:tcW w:w="626" w:type="dxa"/>
            <w:tcBorders>
              <w:top w:val="nil"/>
              <w:left w:val="nil"/>
              <w:bottom w:val="nil"/>
              <w:right w:val="nil"/>
            </w:tcBorders>
            <w:vAlign w:val="center"/>
          </w:tcPr>
          <w:p w14:paraId="0CB9CC73"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single" w:sz="4" w:space="0" w:color="auto"/>
            </w:tcBorders>
            <w:vAlign w:val="center"/>
          </w:tcPr>
          <w:p w14:paraId="4EE52241" w14:textId="77777777" w:rsidR="00815A7D" w:rsidRPr="00815A7D" w:rsidRDefault="00815A7D" w:rsidP="005B40F8">
            <w:pPr>
              <w:autoSpaceDE w:val="0"/>
              <w:autoSpaceDN w:val="0"/>
              <w:adjustRightInd w:val="0"/>
              <w:jc w:val="center"/>
              <w:rPr>
                <w:sz w:val="12"/>
                <w:szCs w:val="12"/>
              </w:rPr>
            </w:pPr>
            <w:r w:rsidRPr="00815A7D">
              <w:rPr>
                <w:sz w:val="12"/>
                <w:szCs w:val="12"/>
              </w:rPr>
              <w:t>.17</w:t>
            </w:r>
          </w:p>
        </w:tc>
        <w:tc>
          <w:tcPr>
            <w:tcW w:w="433" w:type="dxa"/>
            <w:tcBorders>
              <w:top w:val="nil"/>
              <w:left w:val="single" w:sz="4" w:space="0" w:color="auto"/>
              <w:bottom w:val="nil"/>
              <w:right w:val="nil"/>
            </w:tcBorders>
            <w:vAlign w:val="center"/>
          </w:tcPr>
          <w:p w14:paraId="47600695"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434" w:type="dxa"/>
            <w:tcBorders>
              <w:top w:val="nil"/>
              <w:left w:val="nil"/>
              <w:bottom w:val="nil"/>
            </w:tcBorders>
            <w:vAlign w:val="center"/>
          </w:tcPr>
          <w:p w14:paraId="49E95C58"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r>
      <w:tr w:rsidR="00815A7D" w:rsidRPr="00815A7D" w14:paraId="7D68D28C" w14:textId="77777777" w:rsidTr="003A4D52">
        <w:trPr>
          <w:jc w:val="center"/>
        </w:trPr>
        <w:tc>
          <w:tcPr>
            <w:tcW w:w="3240" w:type="dxa"/>
            <w:tcBorders>
              <w:top w:val="nil"/>
              <w:bottom w:val="nil"/>
              <w:right w:val="nil"/>
            </w:tcBorders>
            <w:vAlign w:val="center"/>
          </w:tcPr>
          <w:p w14:paraId="445BEC0C" w14:textId="69677900" w:rsidR="00815A7D" w:rsidRPr="00E36B8C" w:rsidRDefault="00122F93" w:rsidP="00122F93">
            <w:pPr>
              <w:autoSpaceDE w:val="0"/>
              <w:autoSpaceDN w:val="0"/>
              <w:adjustRightInd w:val="0"/>
              <w:jc w:val="left"/>
              <w:rPr>
                <w:sz w:val="12"/>
                <w:szCs w:val="12"/>
              </w:rPr>
            </w:pPr>
            <w:r w:rsidRPr="00E36B8C">
              <w:rPr>
                <w:sz w:val="12"/>
                <w:szCs w:val="12"/>
              </w:rPr>
              <w:t xml:space="preserve">Age of reference person = </w:t>
            </w:r>
            <w:r w:rsidR="00815A7D" w:rsidRPr="00E36B8C">
              <w:rPr>
                <w:sz w:val="12"/>
                <w:szCs w:val="12"/>
              </w:rPr>
              <w:t>70</w:t>
            </w:r>
            <w:r w:rsidRPr="00E36B8C">
              <w:rPr>
                <w:sz w:val="12"/>
                <w:szCs w:val="12"/>
              </w:rPr>
              <w:t>+</w:t>
            </w:r>
          </w:p>
        </w:tc>
        <w:tc>
          <w:tcPr>
            <w:tcW w:w="626" w:type="dxa"/>
            <w:tcBorders>
              <w:top w:val="nil"/>
              <w:left w:val="nil"/>
              <w:bottom w:val="nil"/>
              <w:right w:val="nil"/>
            </w:tcBorders>
            <w:vAlign w:val="center"/>
          </w:tcPr>
          <w:p w14:paraId="157B5876"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37FD6103" w14:textId="77777777" w:rsidR="00815A7D" w:rsidRPr="00815A7D" w:rsidRDefault="00815A7D" w:rsidP="005B40F8">
            <w:pPr>
              <w:autoSpaceDE w:val="0"/>
              <w:autoSpaceDN w:val="0"/>
              <w:adjustRightInd w:val="0"/>
              <w:jc w:val="center"/>
              <w:rPr>
                <w:sz w:val="12"/>
                <w:szCs w:val="12"/>
              </w:rPr>
            </w:pPr>
            <w:r w:rsidRPr="00815A7D">
              <w:rPr>
                <w:sz w:val="12"/>
                <w:szCs w:val="12"/>
              </w:rPr>
              <w:t>.16</w:t>
            </w:r>
          </w:p>
        </w:tc>
        <w:tc>
          <w:tcPr>
            <w:tcW w:w="627" w:type="dxa"/>
            <w:tcBorders>
              <w:top w:val="nil"/>
              <w:left w:val="nil"/>
              <w:bottom w:val="nil"/>
              <w:right w:val="nil"/>
            </w:tcBorders>
            <w:vAlign w:val="center"/>
          </w:tcPr>
          <w:p w14:paraId="0E7F8822"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6" w:type="dxa"/>
            <w:tcBorders>
              <w:top w:val="nil"/>
              <w:left w:val="nil"/>
              <w:bottom w:val="nil"/>
              <w:right w:val="nil"/>
            </w:tcBorders>
            <w:vAlign w:val="center"/>
          </w:tcPr>
          <w:p w14:paraId="4D96443C"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nil"/>
            </w:tcBorders>
            <w:vAlign w:val="center"/>
          </w:tcPr>
          <w:p w14:paraId="18C4A15E"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4A6F5862" w14:textId="77777777" w:rsidR="00815A7D" w:rsidRPr="00815A7D" w:rsidRDefault="00815A7D" w:rsidP="005B40F8">
            <w:pPr>
              <w:autoSpaceDE w:val="0"/>
              <w:autoSpaceDN w:val="0"/>
              <w:adjustRightInd w:val="0"/>
              <w:jc w:val="center"/>
              <w:rPr>
                <w:sz w:val="12"/>
                <w:szCs w:val="12"/>
              </w:rPr>
            </w:pPr>
            <w:r w:rsidRPr="00815A7D">
              <w:rPr>
                <w:sz w:val="12"/>
                <w:szCs w:val="12"/>
              </w:rPr>
              <w:t>.14</w:t>
            </w:r>
          </w:p>
        </w:tc>
        <w:tc>
          <w:tcPr>
            <w:tcW w:w="627" w:type="dxa"/>
            <w:tcBorders>
              <w:top w:val="nil"/>
              <w:left w:val="nil"/>
              <w:bottom w:val="nil"/>
              <w:right w:val="nil"/>
            </w:tcBorders>
            <w:vAlign w:val="center"/>
          </w:tcPr>
          <w:p w14:paraId="2C9E7B26"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6" w:type="dxa"/>
            <w:tcBorders>
              <w:top w:val="nil"/>
              <w:left w:val="nil"/>
              <w:bottom w:val="nil"/>
              <w:right w:val="nil"/>
            </w:tcBorders>
            <w:vAlign w:val="center"/>
          </w:tcPr>
          <w:p w14:paraId="56E72896"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single" w:sz="4" w:space="0" w:color="auto"/>
            </w:tcBorders>
            <w:vAlign w:val="center"/>
          </w:tcPr>
          <w:p w14:paraId="7D0CDCC7"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433" w:type="dxa"/>
            <w:tcBorders>
              <w:top w:val="nil"/>
              <w:left w:val="single" w:sz="4" w:space="0" w:color="auto"/>
              <w:bottom w:val="nil"/>
              <w:right w:val="nil"/>
            </w:tcBorders>
            <w:vAlign w:val="center"/>
          </w:tcPr>
          <w:p w14:paraId="717EB9C6"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434" w:type="dxa"/>
            <w:tcBorders>
              <w:top w:val="nil"/>
              <w:left w:val="nil"/>
              <w:bottom w:val="nil"/>
            </w:tcBorders>
            <w:vAlign w:val="center"/>
          </w:tcPr>
          <w:p w14:paraId="25A9C7F5"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r>
      <w:tr w:rsidR="00815A7D" w:rsidRPr="00815A7D" w14:paraId="31D75303" w14:textId="77777777" w:rsidTr="003A4D52">
        <w:trPr>
          <w:jc w:val="center"/>
        </w:trPr>
        <w:tc>
          <w:tcPr>
            <w:tcW w:w="3240" w:type="dxa"/>
            <w:tcBorders>
              <w:top w:val="nil"/>
              <w:bottom w:val="nil"/>
              <w:right w:val="nil"/>
            </w:tcBorders>
            <w:vAlign w:val="center"/>
          </w:tcPr>
          <w:p w14:paraId="39624F2E" w14:textId="490A8CF4" w:rsidR="00815A7D" w:rsidRPr="00E36B8C" w:rsidRDefault="00122F93" w:rsidP="00122F93">
            <w:pPr>
              <w:autoSpaceDE w:val="0"/>
              <w:autoSpaceDN w:val="0"/>
              <w:adjustRightInd w:val="0"/>
              <w:jc w:val="left"/>
              <w:rPr>
                <w:sz w:val="12"/>
                <w:szCs w:val="12"/>
              </w:rPr>
            </w:pPr>
            <w:r w:rsidRPr="00E36B8C">
              <w:rPr>
                <w:sz w:val="12"/>
                <w:szCs w:val="12"/>
              </w:rPr>
              <w:t>CU Tenure = Owner with mortgage</w:t>
            </w:r>
          </w:p>
        </w:tc>
        <w:tc>
          <w:tcPr>
            <w:tcW w:w="626" w:type="dxa"/>
            <w:tcBorders>
              <w:top w:val="nil"/>
              <w:left w:val="nil"/>
              <w:bottom w:val="nil"/>
              <w:right w:val="nil"/>
            </w:tcBorders>
            <w:vAlign w:val="center"/>
          </w:tcPr>
          <w:p w14:paraId="0B84572E"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nil"/>
            </w:tcBorders>
            <w:vAlign w:val="center"/>
          </w:tcPr>
          <w:p w14:paraId="6F112D6A" w14:textId="77777777" w:rsidR="00815A7D" w:rsidRPr="00815A7D" w:rsidRDefault="00815A7D" w:rsidP="005B40F8">
            <w:pPr>
              <w:autoSpaceDE w:val="0"/>
              <w:autoSpaceDN w:val="0"/>
              <w:adjustRightInd w:val="0"/>
              <w:jc w:val="center"/>
              <w:rPr>
                <w:sz w:val="12"/>
                <w:szCs w:val="12"/>
              </w:rPr>
            </w:pPr>
            <w:r w:rsidRPr="00815A7D">
              <w:rPr>
                <w:sz w:val="12"/>
                <w:szCs w:val="12"/>
              </w:rPr>
              <w:t>.16</w:t>
            </w:r>
          </w:p>
        </w:tc>
        <w:tc>
          <w:tcPr>
            <w:tcW w:w="627" w:type="dxa"/>
            <w:tcBorders>
              <w:top w:val="nil"/>
              <w:left w:val="nil"/>
              <w:bottom w:val="nil"/>
              <w:right w:val="nil"/>
            </w:tcBorders>
            <w:vAlign w:val="center"/>
          </w:tcPr>
          <w:p w14:paraId="01083412" w14:textId="77777777" w:rsidR="00815A7D" w:rsidRPr="00815A7D" w:rsidRDefault="00815A7D" w:rsidP="005B40F8">
            <w:pPr>
              <w:autoSpaceDE w:val="0"/>
              <w:autoSpaceDN w:val="0"/>
              <w:adjustRightInd w:val="0"/>
              <w:jc w:val="center"/>
              <w:rPr>
                <w:sz w:val="12"/>
                <w:szCs w:val="12"/>
              </w:rPr>
            </w:pPr>
            <w:r w:rsidRPr="00815A7D">
              <w:rPr>
                <w:sz w:val="12"/>
                <w:szCs w:val="12"/>
              </w:rPr>
              <w:t>.17</w:t>
            </w:r>
          </w:p>
        </w:tc>
        <w:tc>
          <w:tcPr>
            <w:tcW w:w="626" w:type="dxa"/>
            <w:tcBorders>
              <w:top w:val="nil"/>
              <w:left w:val="nil"/>
              <w:bottom w:val="nil"/>
              <w:right w:val="nil"/>
            </w:tcBorders>
            <w:vAlign w:val="center"/>
          </w:tcPr>
          <w:p w14:paraId="32C2540E"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641F7BCB"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26DD16DE"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0AC3050A" w14:textId="5D36912C" w:rsidR="00815A7D" w:rsidRPr="00DC62CE" w:rsidRDefault="00815A7D" w:rsidP="005B40F8">
            <w:pPr>
              <w:autoSpaceDE w:val="0"/>
              <w:autoSpaceDN w:val="0"/>
              <w:adjustRightInd w:val="0"/>
              <w:jc w:val="center"/>
              <w:rPr>
                <w:b/>
                <w:sz w:val="12"/>
                <w:szCs w:val="12"/>
              </w:rPr>
            </w:pPr>
            <w:r w:rsidRPr="00DC62CE">
              <w:rPr>
                <w:b/>
                <w:sz w:val="12"/>
                <w:szCs w:val="12"/>
              </w:rPr>
              <w:t>.21</w:t>
            </w:r>
            <w:r w:rsidR="00D10C0E" w:rsidRPr="00DC62CE">
              <w:rPr>
                <w:b/>
                <w:sz w:val="12"/>
                <w:szCs w:val="12"/>
              </w:rPr>
              <w:sym w:font="Wingdings" w:char="F0FC"/>
            </w:r>
          </w:p>
        </w:tc>
        <w:tc>
          <w:tcPr>
            <w:tcW w:w="626" w:type="dxa"/>
            <w:tcBorders>
              <w:top w:val="nil"/>
              <w:left w:val="nil"/>
              <w:bottom w:val="nil"/>
              <w:right w:val="nil"/>
            </w:tcBorders>
            <w:vAlign w:val="center"/>
          </w:tcPr>
          <w:p w14:paraId="76A5018F"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single" w:sz="4" w:space="0" w:color="auto"/>
            </w:tcBorders>
            <w:vAlign w:val="center"/>
          </w:tcPr>
          <w:p w14:paraId="3339BC3E"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433" w:type="dxa"/>
            <w:tcBorders>
              <w:top w:val="nil"/>
              <w:left w:val="single" w:sz="4" w:space="0" w:color="auto"/>
              <w:bottom w:val="nil"/>
              <w:right w:val="nil"/>
            </w:tcBorders>
            <w:vAlign w:val="center"/>
          </w:tcPr>
          <w:p w14:paraId="48F76293"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434" w:type="dxa"/>
            <w:tcBorders>
              <w:top w:val="nil"/>
              <w:left w:val="nil"/>
              <w:bottom w:val="nil"/>
            </w:tcBorders>
            <w:vAlign w:val="center"/>
          </w:tcPr>
          <w:p w14:paraId="558D8941"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r>
      <w:tr w:rsidR="00815A7D" w:rsidRPr="00815A7D" w14:paraId="61248A36" w14:textId="77777777" w:rsidTr="003A4D52">
        <w:trPr>
          <w:jc w:val="center"/>
        </w:trPr>
        <w:tc>
          <w:tcPr>
            <w:tcW w:w="3240" w:type="dxa"/>
            <w:tcBorders>
              <w:top w:val="nil"/>
              <w:bottom w:val="nil"/>
              <w:right w:val="nil"/>
            </w:tcBorders>
            <w:vAlign w:val="center"/>
          </w:tcPr>
          <w:p w14:paraId="2C98701C" w14:textId="2C694D3E" w:rsidR="00815A7D" w:rsidRPr="00E36B8C" w:rsidRDefault="00122F93" w:rsidP="00122F93">
            <w:pPr>
              <w:autoSpaceDE w:val="0"/>
              <w:autoSpaceDN w:val="0"/>
              <w:adjustRightInd w:val="0"/>
              <w:jc w:val="left"/>
              <w:rPr>
                <w:sz w:val="12"/>
                <w:szCs w:val="12"/>
              </w:rPr>
            </w:pPr>
            <w:r w:rsidRPr="00E36B8C">
              <w:rPr>
                <w:sz w:val="12"/>
                <w:szCs w:val="12"/>
              </w:rPr>
              <w:t>CU Tenure = Owner without mortgage</w:t>
            </w:r>
          </w:p>
        </w:tc>
        <w:tc>
          <w:tcPr>
            <w:tcW w:w="626" w:type="dxa"/>
            <w:tcBorders>
              <w:top w:val="nil"/>
              <w:left w:val="nil"/>
              <w:bottom w:val="nil"/>
              <w:right w:val="nil"/>
            </w:tcBorders>
            <w:vAlign w:val="center"/>
          </w:tcPr>
          <w:p w14:paraId="6F11A9BA"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13A93052"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nil"/>
            </w:tcBorders>
            <w:vAlign w:val="center"/>
          </w:tcPr>
          <w:p w14:paraId="5CAF750E" w14:textId="29F5FEA4" w:rsidR="00815A7D" w:rsidRPr="00DC62CE" w:rsidRDefault="00815A7D" w:rsidP="005B40F8">
            <w:pPr>
              <w:autoSpaceDE w:val="0"/>
              <w:autoSpaceDN w:val="0"/>
              <w:adjustRightInd w:val="0"/>
              <w:jc w:val="center"/>
              <w:rPr>
                <w:b/>
                <w:sz w:val="12"/>
                <w:szCs w:val="12"/>
              </w:rPr>
            </w:pPr>
            <w:r w:rsidRPr="00DC62CE">
              <w:rPr>
                <w:b/>
                <w:sz w:val="12"/>
                <w:szCs w:val="12"/>
              </w:rPr>
              <w:t>.24</w:t>
            </w:r>
            <w:r w:rsidR="00D10C0E" w:rsidRPr="00DC62CE">
              <w:rPr>
                <w:b/>
                <w:sz w:val="12"/>
                <w:szCs w:val="12"/>
              </w:rPr>
              <w:sym w:font="Wingdings" w:char="F0FC"/>
            </w:r>
          </w:p>
        </w:tc>
        <w:tc>
          <w:tcPr>
            <w:tcW w:w="626" w:type="dxa"/>
            <w:tcBorders>
              <w:top w:val="nil"/>
              <w:left w:val="nil"/>
              <w:bottom w:val="nil"/>
              <w:right w:val="nil"/>
            </w:tcBorders>
            <w:vAlign w:val="center"/>
          </w:tcPr>
          <w:p w14:paraId="522A8DED" w14:textId="77777777" w:rsidR="00815A7D" w:rsidRPr="00815A7D" w:rsidRDefault="00815A7D" w:rsidP="005B40F8">
            <w:pPr>
              <w:autoSpaceDE w:val="0"/>
              <w:autoSpaceDN w:val="0"/>
              <w:adjustRightInd w:val="0"/>
              <w:jc w:val="center"/>
              <w:rPr>
                <w:sz w:val="12"/>
                <w:szCs w:val="12"/>
              </w:rPr>
            </w:pPr>
            <w:r w:rsidRPr="00815A7D">
              <w:rPr>
                <w:sz w:val="12"/>
                <w:szCs w:val="12"/>
              </w:rPr>
              <w:t>.14</w:t>
            </w:r>
          </w:p>
        </w:tc>
        <w:tc>
          <w:tcPr>
            <w:tcW w:w="627" w:type="dxa"/>
            <w:tcBorders>
              <w:top w:val="nil"/>
              <w:left w:val="nil"/>
              <w:bottom w:val="nil"/>
              <w:right w:val="nil"/>
            </w:tcBorders>
            <w:vAlign w:val="center"/>
          </w:tcPr>
          <w:p w14:paraId="45938FE5"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627" w:type="dxa"/>
            <w:tcBorders>
              <w:top w:val="nil"/>
              <w:left w:val="nil"/>
              <w:bottom w:val="nil"/>
              <w:right w:val="nil"/>
            </w:tcBorders>
            <w:vAlign w:val="center"/>
          </w:tcPr>
          <w:p w14:paraId="49041304" w14:textId="116C3CA6" w:rsidR="00815A7D" w:rsidRPr="00DC62CE" w:rsidRDefault="00815A7D" w:rsidP="005B40F8">
            <w:pPr>
              <w:autoSpaceDE w:val="0"/>
              <w:autoSpaceDN w:val="0"/>
              <w:adjustRightInd w:val="0"/>
              <w:jc w:val="center"/>
              <w:rPr>
                <w:b/>
                <w:sz w:val="12"/>
                <w:szCs w:val="12"/>
              </w:rPr>
            </w:pPr>
            <w:r w:rsidRPr="00DC62CE">
              <w:rPr>
                <w:b/>
                <w:sz w:val="12"/>
                <w:szCs w:val="12"/>
              </w:rPr>
              <w:t>.24</w:t>
            </w:r>
            <w:r w:rsidR="00D10C0E" w:rsidRPr="00DC62CE">
              <w:rPr>
                <w:b/>
                <w:sz w:val="12"/>
                <w:szCs w:val="12"/>
              </w:rPr>
              <w:sym w:font="Wingdings" w:char="F0FC"/>
            </w:r>
          </w:p>
        </w:tc>
        <w:tc>
          <w:tcPr>
            <w:tcW w:w="627" w:type="dxa"/>
            <w:tcBorders>
              <w:top w:val="nil"/>
              <w:left w:val="nil"/>
              <w:bottom w:val="nil"/>
              <w:right w:val="nil"/>
            </w:tcBorders>
            <w:vAlign w:val="center"/>
          </w:tcPr>
          <w:p w14:paraId="3C5A5D97"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6" w:type="dxa"/>
            <w:tcBorders>
              <w:top w:val="nil"/>
              <w:left w:val="nil"/>
              <w:bottom w:val="nil"/>
              <w:right w:val="nil"/>
            </w:tcBorders>
            <w:vAlign w:val="center"/>
          </w:tcPr>
          <w:p w14:paraId="71C53B3A"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627" w:type="dxa"/>
            <w:tcBorders>
              <w:top w:val="nil"/>
              <w:left w:val="nil"/>
              <w:bottom w:val="nil"/>
              <w:right w:val="single" w:sz="4" w:space="0" w:color="auto"/>
            </w:tcBorders>
            <w:vAlign w:val="center"/>
          </w:tcPr>
          <w:p w14:paraId="367E03F3"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433" w:type="dxa"/>
            <w:tcBorders>
              <w:top w:val="nil"/>
              <w:left w:val="single" w:sz="4" w:space="0" w:color="auto"/>
              <w:bottom w:val="nil"/>
              <w:right w:val="nil"/>
            </w:tcBorders>
            <w:vAlign w:val="center"/>
          </w:tcPr>
          <w:p w14:paraId="1B6A6010"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434" w:type="dxa"/>
            <w:tcBorders>
              <w:top w:val="nil"/>
              <w:left w:val="nil"/>
              <w:bottom w:val="nil"/>
            </w:tcBorders>
            <w:vAlign w:val="center"/>
          </w:tcPr>
          <w:p w14:paraId="5AF41709"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r>
      <w:tr w:rsidR="00815A7D" w:rsidRPr="00815A7D" w14:paraId="3E91CA72" w14:textId="77777777" w:rsidTr="003A4D52">
        <w:trPr>
          <w:jc w:val="center"/>
        </w:trPr>
        <w:tc>
          <w:tcPr>
            <w:tcW w:w="3240" w:type="dxa"/>
            <w:tcBorders>
              <w:top w:val="nil"/>
              <w:bottom w:val="nil"/>
              <w:right w:val="nil"/>
            </w:tcBorders>
            <w:vAlign w:val="center"/>
          </w:tcPr>
          <w:p w14:paraId="51D72091" w14:textId="5EC50C47" w:rsidR="00815A7D" w:rsidRPr="00E36B8C" w:rsidRDefault="00122F93" w:rsidP="00122F93">
            <w:pPr>
              <w:autoSpaceDE w:val="0"/>
              <w:autoSpaceDN w:val="0"/>
              <w:adjustRightInd w:val="0"/>
              <w:jc w:val="left"/>
              <w:rPr>
                <w:sz w:val="12"/>
                <w:szCs w:val="12"/>
              </w:rPr>
            </w:pPr>
            <w:r w:rsidRPr="00E36B8C">
              <w:rPr>
                <w:sz w:val="12"/>
                <w:szCs w:val="12"/>
              </w:rPr>
              <w:t>CU Tenure = Owner unknown mortgage status</w:t>
            </w:r>
          </w:p>
        </w:tc>
        <w:tc>
          <w:tcPr>
            <w:tcW w:w="626" w:type="dxa"/>
            <w:tcBorders>
              <w:top w:val="nil"/>
              <w:left w:val="nil"/>
              <w:bottom w:val="nil"/>
              <w:right w:val="nil"/>
            </w:tcBorders>
            <w:vAlign w:val="center"/>
          </w:tcPr>
          <w:p w14:paraId="45094A8B" w14:textId="77777777" w:rsidR="00815A7D" w:rsidRPr="00815A7D" w:rsidRDefault="00815A7D" w:rsidP="005B40F8">
            <w:pPr>
              <w:autoSpaceDE w:val="0"/>
              <w:autoSpaceDN w:val="0"/>
              <w:adjustRightInd w:val="0"/>
              <w:jc w:val="center"/>
              <w:rPr>
                <w:sz w:val="12"/>
                <w:szCs w:val="12"/>
              </w:rPr>
            </w:pPr>
            <w:r w:rsidRPr="00815A7D">
              <w:rPr>
                <w:sz w:val="12"/>
                <w:szCs w:val="12"/>
              </w:rPr>
              <w:t>.17</w:t>
            </w:r>
          </w:p>
        </w:tc>
        <w:tc>
          <w:tcPr>
            <w:tcW w:w="627" w:type="dxa"/>
            <w:tcBorders>
              <w:top w:val="nil"/>
              <w:left w:val="nil"/>
              <w:bottom w:val="nil"/>
              <w:right w:val="nil"/>
            </w:tcBorders>
            <w:vAlign w:val="center"/>
          </w:tcPr>
          <w:p w14:paraId="107D979B"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3D2DD85F"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6" w:type="dxa"/>
            <w:tcBorders>
              <w:top w:val="nil"/>
              <w:left w:val="nil"/>
              <w:bottom w:val="nil"/>
              <w:right w:val="nil"/>
            </w:tcBorders>
            <w:vAlign w:val="center"/>
          </w:tcPr>
          <w:p w14:paraId="22D27DCB"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627" w:type="dxa"/>
            <w:tcBorders>
              <w:top w:val="nil"/>
              <w:left w:val="nil"/>
              <w:bottom w:val="nil"/>
              <w:right w:val="nil"/>
            </w:tcBorders>
            <w:vAlign w:val="center"/>
          </w:tcPr>
          <w:p w14:paraId="0030A0F4" w14:textId="77777777" w:rsidR="00815A7D" w:rsidRPr="00815A7D" w:rsidRDefault="00815A7D" w:rsidP="005B40F8">
            <w:pPr>
              <w:autoSpaceDE w:val="0"/>
              <w:autoSpaceDN w:val="0"/>
              <w:adjustRightInd w:val="0"/>
              <w:jc w:val="center"/>
              <w:rPr>
                <w:sz w:val="12"/>
                <w:szCs w:val="12"/>
              </w:rPr>
            </w:pPr>
            <w:r w:rsidRPr="00815A7D">
              <w:rPr>
                <w:sz w:val="12"/>
                <w:szCs w:val="12"/>
              </w:rPr>
              <w:t>.12</w:t>
            </w:r>
          </w:p>
        </w:tc>
        <w:tc>
          <w:tcPr>
            <w:tcW w:w="627" w:type="dxa"/>
            <w:tcBorders>
              <w:top w:val="nil"/>
              <w:left w:val="nil"/>
              <w:bottom w:val="nil"/>
              <w:right w:val="nil"/>
            </w:tcBorders>
            <w:vAlign w:val="center"/>
          </w:tcPr>
          <w:p w14:paraId="649B59B3" w14:textId="77777777" w:rsidR="00815A7D" w:rsidRPr="00815A7D" w:rsidRDefault="00815A7D" w:rsidP="005B40F8">
            <w:pPr>
              <w:autoSpaceDE w:val="0"/>
              <w:autoSpaceDN w:val="0"/>
              <w:adjustRightInd w:val="0"/>
              <w:jc w:val="center"/>
              <w:rPr>
                <w:sz w:val="12"/>
                <w:szCs w:val="12"/>
              </w:rPr>
            </w:pPr>
            <w:r w:rsidRPr="00815A7D">
              <w:rPr>
                <w:sz w:val="12"/>
                <w:szCs w:val="12"/>
              </w:rPr>
              <w:t>.16</w:t>
            </w:r>
          </w:p>
        </w:tc>
        <w:tc>
          <w:tcPr>
            <w:tcW w:w="627" w:type="dxa"/>
            <w:tcBorders>
              <w:top w:val="nil"/>
              <w:left w:val="nil"/>
              <w:bottom w:val="nil"/>
              <w:right w:val="nil"/>
            </w:tcBorders>
            <w:vAlign w:val="center"/>
          </w:tcPr>
          <w:p w14:paraId="36CD168D"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626" w:type="dxa"/>
            <w:tcBorders>
              <w:top w:val="nil"/>
              <w:left w:val="nil"/>
              <w:bottom w:val="nil"/>
              <w:right w:val="nil"/>
            </w:tcBorders>
            <w:vAlign w:val="center"/>
          </w:tcPr>
          <w:p w14:paraId="74E6DE02"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627" w:type="dxa"/>
            <w:tcBorders>
              <w:top w:val="nil"/>
              <w:left w:val="nil"/>
              <w:bottom w:val="nil"/>
              <w:right w:val="single" w:sz="4" w:space="0" w:color="auto"/>
            </w:tcBorders>
            <w:vAlign w:val="center"/>
          </w:tcPr>
          <w:p w14:paraId="57DFFB2B" w14:textId="77777777" w:rsidR="00815A7D" w:rsidRPr="00815A7D" w:rsidRDefault="00815A7D" w:rsidP="005B40F8">
            <w:pPr>
              <w:autoSpaceDE w:val="0"/>
              <w:autoSpaceDN w:val="0"/>
              <w:adjustRightInd w:val="0"/>
              <w:jc w:val="center"/>
              <w:rPr>
                <w:sz w:val="12"/>
                <w:szCs w:val="12"/>
              </w:rPr>
            </w:pPr>
            <w:r w:rsidRPr="00815A7D">
              <w:rPr>
                <w:sz w:val="12"/>
                <w:szCs w:val="12"/>
              </w:rPr>
              <w:t>.15</w:t>
            </w:r>
          </w:p>
        </w:tc>
        <w:tc>
          <w:tcPr>
            <w:tcW w:w="433" w:type="dxa"/>
            <w:tcBorders>
              <w:top w:val="nil"/>
              <w:left w:val="single" w:sz="4" w:space="0" w:color="auto"/>
              <w:bottom w:val="nil"/>
              <w:right w:val="nil"/>
            </w:tcBorders>
            <w:vAlign w:val="center"/>
          </w:tcPr>
          <w:p w14:paraId="46B397FB"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434" w:type="dxa"/>
            <w:tcBorders>
              <w:top w:val="nil"/>
              <w:left w:val="nil"/>
              <w:bottom w:val="nil"/>
            </w:tcBorders>
            <w:vAlign w:val="center"/>
          </w:tcPr>
          <w:p w14:paraId="72DA5F95"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r>
      <w:tr w:rsidR="00815A7D" w:rsidRPr="00815A7D" w14:paraId="19AF0E22" w14:textId="77777777" w:rsidTr="003A4D52">
        <w:trPr>
          <w:jc w:val="center"/>
        </w:trPr>
        <w:tc>
          <w:tcPr>
            <w:tcW w:w="3240" w:type="dxa"/>
            <w:tcBorders>
              <w:top w:val="nil"/>
              <w:bottom w:val="nil"/>
              <w:right w:val="nil"/>
            </w:tcBorders>
            <w:vAlign w:val="center"/>
          </w:tcPr>
          <w:p w14:paraId="7A103FDE" w14:textId="47F2F4D2" w:rsidR="00815A7D" w:rsidRPr="00E36B8C" w:rsidRDefault="00122F93" w:rsidP="00122F93">
            <w:pPr>
              <w:autoSpaceDE w:val="0"/>
              <w:autoSpaceDN w:val="0"/>
              <w:adjustRightInd w:val="0"/>
              <w:jc w:val="left"/>
              <w:rPr>
                <w:sz w:val="12"/>
                <w:szCs w:val="12"/>
              </w:rPr>
            </w:pPr>
            <w:r w:rsidRPr="00E36B8C">
              <w:rPr>
                <w:sz w:val="12"/>
                <w:szCs w:val="12"/>
              </w:rPr>
              <w:t>CU Tenure = Renter</w:t>
            </w:r>
          </w:p>
        </w:tc>
        <w:tc>
          <w:tcPr>
            <w:tcW w:w="626" w:type="dxa"/>
            <w:tcBorders>
              <w:top w:val="nil"/>
              <w:left w:val="nil"/>
              <w:bottom w:val="nil"/>
              <w:right w:val="nil"/>
            </w:tcBorders>
            <w:vAlign w:val="center"/>
          </w:tcPr>
          <w:p w14:paraId="5C6F1A4A"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2D505F6D"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7F69AA91"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6" w:type="dxa"/>
            <w:tcBorders>
              <w:top w:val="nil"/>
              <w:left w:val="nil"/>
              <w:bottom w:val="nil"/>
              <w:right w:val="nil"/>
            </w:tcBorders>
            <w:vAlign w:val="center"/>
          </w:tcPr>
          <w:p w14:paraId="13C171F1"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nil"/>
            </w:tcBorders>
            <w:vAlign w:val="center"/>
          </w:tcPr>
          <w:p w14:paraId="7F3CE85D" w14:textId="005F62DB" w:rsidR="00815A7D" w:rsidRPr="00DC62CE" w:rsidRDefault="00815A7D" w:rsidP="005B40F8">
            <w:pPr>
              <w:autoSpaceDE w:val="0"/>
              <w:autoSpaceDN w:val="0"/>
              <w:adjustRightInd w:val="0"/>
              <w:jc w:val="center"/>
              <w:rPr>
                <w:b/>
                <w:sz w:val="12"/>
                <w:szCs w:val="12"/>
              </w:rPr>
            </w:pPr>
            <w:r w:rsidRPr="00DC62CE">
              <w:rPr>
                <w:b/>
                <w:sz w:val="12"/>
                <w:szCs w:val="12"/>
              </w:rPr>
              <w:t>.26</w:t>
            </w:r>
            <w:r w:rsidR="00D10C0E" w:rsidRPr="00DC62CE">
              <w:rPr>
                <w:b/>
                <w:sz w:val="12"/>
                <w:szCs w:val="12"/>
              </w:rPr>
              <w:sym w:font="Wingdings" w:char="F0FC"/>
            </w:r>
          </w:p>
        </w:tc>
        <w:tc>
          <w:tcPr>
            <w:tcW w:w="627" w:type="dxa"/>
            <w:tcBorders>
              <w:top w:val="nil"/>
              <w:left w:val="nil"/>
              <w:bottom w:val="nil"/>
              <w:right w:val="nil"/>
            </w:tcBorders>
            <w:vAlign w:val="center"/>
          </w:tcPr>
          <w:p w14:paraId="5EAB325E"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68B82047"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6" w:type="dxa"/>
            <w:tcBorders>
              <w:top w:val="nil"/>
              <w:left w:val="nil"/>
              <w:bottom w:val="nil"/>
              <w:right w:val="nil"/>
            </w:tcBorders>
            <w:vAlign w:val="center"/>
          </w:tcPr>
          <w:p w14:paraId="7ABB45B7"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single" w:sz="4" w:space="0" w:color="auto"/>
            </w:tcBorders>
            <w:vAlign w:val="center"/>
          </w:tcPr>
          <w:p w14:paraId="7D6E7C55"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433" w:type="dxa"/>
            <w:tcBorders>
              <w:top w:val="nil"/>
              <w:left w:val="single" w:sz="4" w:space="0" w:color="auto"/>
              <w:bottom w:val="nil"/>
              <w:right w:val="nil"/>
            </w:tcBorders>
            <w:vAlign w:val="center"/>
          </w:tcPr>
          <w:p w14:paraId="12A4B6A7"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4" w:type="dxa"/>
            <w:tcBorders>
              <w:top w:val="nil"/>
              <w:left w:val="nil"/>
              <w:bottom w:val="nil"/>
            </w:tcBorders>
            <w:vAlign w:val="center"/>
          </w:tcPr>
          <w:p w14:paraId="53FFDC30"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r>
      <w:tr w:rsidR="00815A7D" w:rsidRPr="00815A7D" w14:paraId="134D4AC2" w14:textId="77777777" w:rsidTr="003A4D52">
        <w:trPr>
          <w:jc w:val="center"/>
        </w:trPr>
        <w:tc>
          <w:tcPr>
            <w:tcW w:w="3240" w:type="dxa"/>
            <w:tcBorders>
              <w:top w:val="nil"/>
              <w:bottom w:val="nil"/>
              <w:right w:val="nil"/>
            </w:tcBorders>
            <w:vAlign w:val="center"/>
          </w:tcPr>
          <w:p w14:paraId="6BBDE905" w14:textId="78F1E27D" w:rsidR="00815A7D" w:rsidRPr="00E36B8C" w:rsidRDefault="00122F93" w:rsidP="00122F93">
            <w:pPr>
              <w:autoSpaceDE w:val="0"/>
              <w:autoSpaceDN w:val="0"/>
              <w:adjustRightInd w:val="0"/>
              <w:jc w:val="left"/>
              <w:rPr>
                <w:sz w:val="12"/>
                <w:szCs w:val="12"/>
              </w:rPr>
            </w:pPr>
            <w:r w:rsidRPr="00E36B8C">
              <w:rPr>
                <w:sz w:val="12"/>
                <w:szCs w:val="12"/>
              </w:rPr>
              <w:t>CU Tenure = Other</w:t>
            </w:r>
          </w:p>
        </w:tc>
        <w:tc>
          <w:tcPr>
            <w:tcW w:w="626" w:type="dxa"/>
            <w:tcBorders>
              <w:top w:val="nil"/>
              <w:left w:val="nil"/>
              <w:bottom w:val="nil"/>
              <w:right w:val="nil"/>
            </w:tcBorders>
            <w:vAlign w:val="center"/>
          </w:tcPr>
          <w:p w14:paraId="6FA14745"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627" w:type="dxa"/>
            <w:tcBorders>
              <w:top w:val="nil"/>
              <w:left w:val="nil"/>
              <w:bottom w:val="nil"/>
              <w:right w:val="nil"/>
            </w:tcBorders>
            <w:vAlign w:val="center"/>
          </w:tcPr>
          <w:p w14:paraId="193815FC"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17B01807" w14:textId="77777777" w:rsidR="00815A7D" w:rsidRPr="00815A7D" w:rsidRDefault="00815A7D" w:rsidP="005B40F8">
            <w:pPr>
              <w:autoSpaceDE w:val="0"/>
              <w:autoSpaceDN w:val="0"/>
              <w:adjustRightInd w:val="0"/>
              <w:jc w:val="center"/>
              <w:rPr>
                <w:sz w:val="12"/>
                <w:szCs w:val="12"/>
              </w:rPr>
            </w:pPr>
            <w:r w:rsidRPr="00815A7D">
              <w:rPr>
                <w:sz w:val="12"/>
                <w:szCs w:val="12"/>
              </w:rPr>
              <w:t>.19</w:t>
            </w:r>
          </w:p>
        </w:tc>
        <w:tc>
          <w:tcPr>
            <w:tcW w:w="626" w:type="dxa"/>
            <w:tcBorders>
              <w:top w:val="nil"/>
              <w:left w:val="nil"/>
              <w:bottom w:val="nil"/>
              <w:right w:val="nil"/>
            </w:tcBorders>
            <w:vAlign w:val="center"/>
          </w:tcPr>
          <w:p w14:paraId="59966FDA"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7B4DD795"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745463B7"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nil"/>
            </w:tcBorders>
            <w:vAlign w:val="center"/>
          </w:tcPr>
          <w:p w14:paraId="64825598"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6" w:type="dxa"/>
            <w:tcBorders>
              <w:top w:val="nil"/>
              <w:left w:val="nil"/>
              <w:bottom w:val="nil"/>
              <w:right w:val="nil"/>
            </w:tcBorders>
            <w:vAlign w:val="center"/>
          </w:tcPr>
          <w:p w14:paraId="771A9AA2"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single" w:sz="4" w:space="0" w:color="auto"/>
            </w:tcBorders>
            <w:vAlign w:val="center"/>
          </w:tcPr>
          <w:p w14:paraId="52AB20B4"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433" w:type="dxa"/>
            <w:tcBorders>
              <w:top w:val="nil"/>
              <w:left w:val="single" w:sz="4" w:space="0" w:color="auto"/>
              <w:bottom w:val="nil"/>
              <w:right w:val="nil"/>
            </w:tcBorders>
            <w:vAlign w:val="center"/>
          </w:tcPr>
          <w:p w14:paraId="0A1269F1"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434" w:type="dxa"/>
            <w:tcBorders>
              <w:top w:val="nil"/>
              <w:left w:val="nil"/>
              <w:bottom w:val="nil"/>
            </w:tcBorders>
            <w:vAlign w:val="center"/>
          </w:tcPr>
          <w:p w14:paraId="7F770023"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r>
      <w:tr w:rsidR="00815A7D" w:rsidRPr="00815A7D" w14:paraId="75FE6587" w14:textId="77777777" w:rsidTr="003A4D52">
        <w:trPr>
          <w:jc w:val="center"/>
        </w:trPr>
        <w:tc>
          <w:tcPr>
            <w:tcW w:w="3240" w:type="dxa"/>
            <w:tcBorders>
              <w:top w:val="nil"/>
              <w:bottom w:val="nil"/>
              <w:right w:val="nil"/>
            </w:tcBorders>
            <w:vAlign w:val="center"/>
          </w:tcPr>
          <w:p w14:paraId="1739BAB0" w14:textId="2DBB0663" w:rsidR="00815A7D" w:rsidRPr="00E36B8C" w:rsidRDefault="00122F93" w:rsidP="00122F93">
            <w:pPr>
              <w:autoSpaceDE w:val="0"/>
              <w:autoSpaceDN w:val="0"/>
              <w:adjustRightInd w:val="0"/>
              <w:jc w:val="left"/>
              <w:rPr>
                <w:sz w:val="12"/>
                <w:szCs w:val="12"/>
              </w:rPr>
            </w:pPr>
            <w:r w:rsidRPr="00E36B8C">
              <w:rPr>
                <w:sz w:val="12"/>
                <w:szCs w:val="12"/>
              </w:rPr>
              <w:t>Education of reference person = Less than HS</w:t>
            </w:r>
          </w:p>
        </w:tc>
        <w:tc>
          <w:tcPr>
            <w:tcW w:w="626" w:type="dxa"/>
            <w:tcBorders>
              <w:top w:val="nil"/>
              <w:left w:val="nil"/>
              <w:bottom w:val="nil"/>
              <w:right w:val="nil"/>
            </w:tcBorders>
            <w:vAlign w:val="center"/>
          </w:tcPr>
          <w:p w14:paraId="1CBBACFC"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66E7F81E"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nil"/>
            </w:tcBorders>
            <w:vAlign w:val="center"/>
          </w:tcPr>
          <w:p w14:paraId="6C26760E"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6" w:type="dxa"/>
            <w:tcBorders>
              <w:top w:val="nil"/>
              <w:left w:val="nil"/>
              <w:bottom w:val="nil"/>
              <w:right w:val="nil"/>
            </w:tcBorders>
            <w:vAlign w:val="center"/>
          </w:tcPr>
          <w:p w14:paraId="1A8BEB27"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nil"/>
            </w:tcBorders>
            <w:vAlign w:val="center"/>
          </w:tcPr>
          <w:p w14:paraId="04C8F896" w14:textId="77777777" w:rsidR="00815A7D" w:rsidRPr="00815A7D" w:rsidRDefault="00815A7D" w:rsidP="005B40F8">
            <w:pPr>
              <w:autoSpaceDE w:val="0"/>
              <w:autoSpaceDN w:val="0"/>
              <w:adjustRightInd w:val="0"/>
              <w:jc w:val="center"/>
              <w:rPr>
                <w:sz w:val="12"/>
                <w:szCs w:val="12"/>
              </w:rPr>
            </w:pPr>
            <w:r w:rsidRPr="00815A7D">
              <w:rPr>
                <w:sz w:val="12"/>
                <w:szCs w:val="12"/>
              </w:rPr>
              <w:t>.17</w:t>
            </w:r>
          </w:p>
        </w:tc>
        <w:tc>
          <w:tcPr>
            <w:tcW w:w="627" w:type="dxa"/>
            <w:tcBorders>
              <w:top w:val="nil"/>
              <w:left w:val="nil"/>
              <w:bottom w:val="nil"/>
              <w:right w:val="nil"/>
            </w:tcBorders>
            <w:vAlign w:val="center"/>
          </w:tcPr>
          <w:p w14:paraId="2CF5358F"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56148916"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6" w:type="dxa"/>
            <w:tcBorders>
              <w:top w:val="nil"/>
              <w:left w:val="nil"/>
              <w:bottom w:val="nil"/>
              <w:right w:val="nil"/>
            </w:tcBorders>
            <w:vAlign w:val="center"/>
          </w:tcPr>
          <w:p w14:paraId="6CDBFE89"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single" w:sz="4" w:space="0" w:color="auto"/>
            </w:tcBorders>
            <w:vAlign w:val="center"/>
          </w:tcPr>
          <w:p w14:paraId="4EC0BD0A"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433" w:type="dxa"/>
            <w:tcBorders>
              <w:top w:val="nil"/>
              <w:left w:val="single" w:sz="4" w:space="0" w:color="auto"/>
              <w:bottom w:val="nil"/>
              <w:right w:val="nil"/>
            </w:tcBorders>
            <w:vAlign w:val="center"/>
          </w:tcPr>
          <w:p w14:paraId="5320F86E"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4" w:type="dxa"/>
            <w:tcBorders>
              <w:top w:val="nil"/>
              <w:left w:val="nil"/>
              <w:bottom w:val="nil"/>
            </w:tcBorders>
            <w:vAlign w:val="center"/>
          </w:tcPr>
          <w:p w14:paraId="32E77EF6"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r>
      <w:tr w:rsidR="00815A7D" w:rsidRPr="00815A7D" w14:paraId="21250DE1" w14:textId="77777777" w:rsidTr="003A4D52">
        <w:trPr>
          <w:jc w:val="center"/>
        </w:trPr>
        <w:tc>
          <w:tcPr>
            <w:tcW w:w="3240" w:type="dxa"/>
            <w:tcBorders>
              <w:top w:val="nil"/>
              <w:bottom w:val="nil"/>
              <w:right w:val="nil"/>
            </w:tcBorders>
            <w:vAlign w:val="center"/>
          </w:tcPr>
          <w:p w14:paraId="3B89D4CB" w14:textId="67665698" w:rsidR="00815A7D" w:rsidRPr="00E36B8C" w:rsidRDefault="00122F93" w:rsidP="00122F93">
            <w:pPr>
              <w:autoSpaceDE w:val="0"/>
              <w:autoSpaceDN w:val="0"/>
              <w:adjustRightInd w:val="0"/>
              <w:jc w:val="left"/>
              <w:rPr>
                <w:sz w:val="12"/>
                <w:szCs w:val="12"/>
              </w:rPr>
            </w:pPr>
            <w:r w:rsidRPr="00E36B8C">
              <w:rPr>
                <w:sz w:val="12"/>
                <w:szCs w:val="12"/>
              </w:rPr>
              <w:t>Education of reference person = HS graduate</w:t>
            </w:r>
          </w:p>
        </w:tc>
        <w:tc>
          <w:tcPr>
            <w:tcW w:w="626" w:type="dxa"/>
            <w:tcBorders>
              <w:top w:val="nil"/>
              <w:left w:val="nil"/>
              <w:bottom w:val="nil"/>
              <w:right w:val="nil"/>
            </w:tcBorders>
            <w:vAlign w:val="center"/>
          </w:tcPr>
          <w:p w14:paraId="31B54730" w14:textId="77777777" w:rsidR="00815A7D" w:rsidRPr="00815A7D" w:rsidRDefault="00815A7D" w:rsidP="005B40F8">
            <w:pPr>
              <w:autoSpaceDE w:val="0"/>
              <w:autoSpaceDN w:val="0"/>
              <w:adjustRightInd w:val="0"/>
              <w:jc w:val="center"/>
              <w:rPr>
                <w:sz w:val="12"/>
                <w:szCs w:val="12"/>
              </w:rPr>
            </w:pPr>
            <w:r w:rsidRPr="00815A7D">
              <w:rPr>
                <w:sz w:val="12"/>
                <w:szCs w:val="12"/>
              </w:rPr>
              <w:t>.12</w:t>
            </w:r>
          </w:p>
        </w:tc>
        <w:tc>
          <w:tcPr>
            <w:tcW w:w="627" w:type="dxa"/>
            <w:tcBorders>
              <w:top w:val="nil"/>
              <w:left w:val="nil"/>
              <w:bottom w:val="nil"/>
              <w:right w:val="nil"/>
            </w:tcBorders>
            <w:vAlign w:val="center"/>
          </w:tcPr>
          <w:p w14:paraId="1278D54E" w14:textId="11EC5E6D" w:rsidR="00815A7D" w:rsidRPr="00DC62CE" w:rsidRDefault="00815A7D" w:rsidP="005B40F8">
            <w:pPr>
              <w:autoSpaceDE w:val="0"/>
              <w:autoSpaceDN w:val="0"/>
              <w:adjustRightInd w:val="0"/>
              <w:jc w:val="center"/>
              <w:rPr>
                <w:b/>
                <w:sz w:val="12"/>
                <w:szCs w:val="12"/>
              </w:rPr>
            </w:pPr>
            <w:r w:rsidRPr="00DC62CE">
              <w:rPr>
                <w:b/>
                <w:sz w:val="12"/>
                <w:szCs w:val="12"/>
              </w:rPr>
              <w:t>.29</w:t>
            </w:r>
            <w:r w:rsidR="00D10C0E" w:rsidRPr="00DC62CE">
              <w:rPr>
                <w:b/>
                <w:sz w:val="12"/>
                <w:szCs w:val="12"/>
              </w:rPr>
              <w:sym w:font="Wingdings" w:char="F0FC"/>
            </w:r>
          </w:p>
        </w:tc>
        <w:tc>
          <w:tcPr>
            <w:tcW w:w="627" w:type="dxa"/>
            <w:tcBorders>
              <w:top w:val="nil"/>
              <w:left w:val="nil"/>
              <w:bottom w:val="nil"/>
              <w:right w:val="nil"/>
            </w:tcBorders>
            <w:vAlign w:val="center"/>
          </w:tcPr>
          <w:p w14:paraId="409BD525"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6" w:type="dxa"/>
            <w:tcBorders>
              <w:top w:val="nil"/>
              <w:left w:val="nil"/>
              <w:bottom w:val="nil"/>
              <w:right w:val="nil"/>
            </w:tcBorders>
            <w:vAlign w:val="center"/>
          </w:tcPr>
          <w:p w14:paraId="354CD50B" w14:textId="22A0D1A0" w:rsidR="00815A7D" w:rsidRPr="00DC62CE" w:rsidRDefault="00815A7D" w:rsidP="005B40F8">
            <w:pPr>
              <w:autoSpaceDE w:val="0"/>
              <w:autoSpaceDN w:val="0"/>
              <w:adjustRightInd w:val="0"/>
              <w:jc w:val="center"/>
              <w:rPr>
                <w:b/>
                <w:sz w:val="12"/>
                <w:szCs w:val="12"/>
              </w:rPr>
            </w:pPr>
            <w:r w:rsidRPr="00DC62CE">
              <w:rPr>
                <w:b/>
                <w:sz w:val="12"/>
                <w:szCs w:val="12"/>
              </w:rPr>
              <w:t>.31</w:t>
            </w:r>
            <w:r w:rsidR="006E2097" w:rsidRPr="00DC62CE">
              <w:rPr>
                <w:b/>
                <w:sz w:val="12"/>
                <w:szCs w:val="12"/>
              </w:rPr>
              <w:sym w:font="Wingdings" w:char="F0FC"/>
            </w:r>
            <w:r w:rsidR="006E2097" w:rsidRPr="00DC62CE">
              <w:rPr>
                <w:b/>
                <w:sz w:val="12"/>
                <w:szCs w:val="12"/>
              </w:rPr>
              <w:sym w:font="Wingdings" w:char="F0FC"/>
            </w:r>
          </w:p>
        </w:tc>
        <w:tc>
          <w:tcPr>
            <w:tcW w:w="627" w:type="dxa"/>
            <w:tcBorders>
              <w:top w:val="nil"/>
              <w:left w:val="nil"/>
              <w:bottom w:val="nil"/>
              <w:right w:val="nil"/>
            </w:tcBorders>
            <w:vAlign w:val="center"/>
          </w:tcPr>
          <w:p w14:paraId="5F95D059"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1166DFDE" w14:textId="66602806" w:rsidR="00815A7D" w:rsidRPr="00DC62CE" w:rsidRDefault="00815A7D" w:rsidP="005B40F8">
            <w:pPr>
              <w:autoSpaceDE w:val="0"/>
              <w:autoSpaceDN w:val="0"/>
              <w:adjustRightInd w:val="0"/>
              <w:jc w:val="center"/>
              <w:rPr>
                <w:b/>
                <w:sz w:val="12"/>
                <w:szCs w:val="12"/>
              </w:rPr>
            </w:pPr>
            <w:r w:rsidRPr="00DC62CE">
              <w:rPr>
                <w:b/>
                <w:sz w:val="12"/>
                <w:szCs w:val="12"/>
              </w:rPr>
              <w:t>.20</w:t>
            </w:r>
            <w:r w:rsidR="00D10C0E" w:rsidRPr="00DC62CE">
              <w:rPr>
                <w:b/>
                <w:sz w:val="12"/>
                <w:szCs w:val="12"/>
              </w:rPr>
              <w:sym w:font="Wingdings" w:char="F0FC"/>
            </w:r>
          </w:p>
        </w:tc>
        <w:tc>
          <w:tcPr>
            <w:tcW w:w="627" w:type="dxa"/>
            <w:tcBorders>
              <w:top w:val="nil"/>
              <w:left w:val="nil"/>
              <w:bottom w:val="nil"/>
              <w:right w:val="nil"/>
            </w:tcBorders>
            <w:vAlign w:val="center"/>
          </w:tcPr>
          <w:p w14:paraId="32A712F4"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6" w:type="dxa"/>
            <w:tcBorders>
              <w:top w:val="nil"/>
              <w:left w:val="nil"/>
              <w:bottom w:val="nil"/>
              <w:right w:val="nil"/>
            </w:tcBorders>
            <w:vAlign w:val="center"/>
          </w:tcPr>
          <w:p w14:paraId="4E8EE32C"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single" w:sz="4" w:space="0" w:color="auto"/>
            </w:tcBorders>
            <w:vAlign w:val="center"/>
          </w:tcPr>
          <w:p w14:paraId="5AADE23A"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433" w:type="dxa"/>
            <w:tcBorders>
              <w:top w:val="nil"/>
              <w:left w:val="single" w:sz="4" w:space="0" w:color="auto"/>
              <w:bottom w:val="nil"/>
              <w:right w:val="nil"/>
            </w:tcBorders>
            <w:vAlign w:val="center"/>
          </w:tcPr>
          <w:p w14:paraId="5BCCC3B4" w14:textId="77777777" w:rsidR="00815A7D" w:rsidRPr="00815A7D" w:rsidRDefault="00815A7D" w:rsidP="005B40F8">
            <w:pPr>
              <w:autoSpaceDE w:val="0"/>
              <w:autoSpaceDN w:val="0"/>
              <w:adjustRightInd w:val="0"/>
              <w:jc w:val="center"/>
              <w:rPr>
                <w:sz w:val="12"/>
                <w:szCs w:val="12"/>
              </w:rPr>
            </w:pPr>
            <w:r w:rsidRPr="00815A7D">
              <w:rPr>
                <w:sz w:val="12"/>
                <w:szCs w:val="12"/>
              </w:rPr>
              <w:t>.12</w:t>
            </w:r>
          </w:p>
        </w:tc>
        <w:tc>
          <w:tcPr>
            <w:tcW w:w="434" w:type="dxa"/>
            <w:tcBorders>
              <w:top w:val="nil"/>
              <w:left w:val="nil"/>
              <w:bottom w:val="nil"/>
            </w:tcBorders>
            <w:vAlign w:val="center"/>
          </w:tcPr>
          <w:p w14:paraId="597CBB2A" w14:textId="77777777" w:rsidR="00815A7D" w:rsidRPr="00815A7D" w:rsidRDefault="00815A7D" w:rsidP="005B40F8">
            <w:pPr>
              <w:autoSpaceDE w:val="0"/>
              <w:autoSpaceDN w:val="0"/>
              <w:adjustRightInd w:val="0"/>
              <w:jc w:val="center"/>
              <w:rPr>
                <w:sz w:val="12"/>
                <w:szCs w:val="12"/>
              </w:rPr>
            </w:pPr>
            <w:r w:rsidRPr="00815A7D">
              <w:rPr>
                <w:sz w:val="12"/>
                <w:szCs w:val="12"/>
              </w:rPr>
              <w:t>.12</w:t>
            </w:r>
          </w:p>
        </w:tc>
      </w:tr>
      <w:tr w:rsidR="00815A7D" w:rsidRPr="00815A7D" w14:paraId="7DF67657" w14:textId="77777777" w:rsidTr="003A4D52">
        <w:trPr>
          <w:jc w:val="center"/>
        </w:trPr>
        <w:tc>
          <w:tcPr>
            <w:tcW w:w="3240" w:type="dxa"/>
            <w:tcBorders>
              <w:top w:val="nil"/>
              <w:bottom w:val="nil"/>
              <w:right w:val="nil"/>
            </w:tcBorders>
            <w:vAlign w:val="center"/>
          </w:tcPr>
          <w:p w14:paraId="25923F7D" w14:textId="52E69244" w:rsidR="00815A7D" w:rsidRPr="00E36B8C" w:rsidRDefault="00122F93" w:rsidP="00122F93">
            <w:pPr>
              <w:autoSpaceDE w:val="0"/>
              <w:autoSpaceDN w:val="0"/>
              <w:adjustRightInd w:val="0"/>
              <w:jc w:val="left"/>
              <w:rPr>
                <w:sz w:val="12"/>
                <w:szCs w:val="12"/>
              </w:rPr>
            </w:pPr>
            <w:r w:rsidRPr="00E36B8C">
              <w:rPr>
                <w:sz w:val="12"/>
                <w:szCs w:val="12"/>
              </w:rPr>
              <w:t>Education of reference person = Some college, no degree</w:t>
            </w:r>
          </w:p>
        </w:tc>
        <w:tc>
          <w:tcPr>
            <w:tcW w:w="626" w:type="dxa"/>
            <w:tcBorders>
              <w:top w:val="nil"/>
              <w:left w:val="nil"/>
              <w:bottom w:val="nil"/>
              <w:right w:val="nil"/>
            </w:tcBorders>
            <w:vAlign w:val="center"/>
          </w:tcPr>
          <w:p w14:paraId="769A7493"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nil"/>
            </w:tcBorders>
            <w:vAlign w:val="center"/>
          </w:tcPr>
          <w:p w14:paraId="1E772743"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627" w:type="dxa"/>
            <w:tcBorders>
              <w:top w:val="nil"/>
              <w:left w:val="nil"/>
              <w:bottom w:val="nil"/>
              <w:right w:val="nil"/>
            </w:tcBorders>
            <w:vAlign w:val="center"/>
          </w:tcPr>
          <w:p w14:paraId="5C29F28E"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6" w:type="dxa"/>
            <w:tcBorders>
              <w:top w:val="nil"/>
              <w:left w:val="nil"/>
              <w:bottom w:val="nil"/>
              <w:right w:val="nil"/>
            </w:tcBorders>
            <w:vAlign w:val="center"/>
          </w:tcPr>
          <w:p w14:paraId="504B1AC9"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6C4F6BC1"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3DE5CA0B"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3384D672"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6" w:type="dxa"/>
            <w:tcBorders>
              <w:top w:val="nil"/>
              <w:left w:val="nil"/>
              <w:bottom w:val="nil"/>
              <w:right w:val="nil"/>
            </w:tcBorders>
            <w:vAlign w:val="center"/>
          </w:tcPr>
          <w:p w14:paraId="0A23B413"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627" w:type="dxa"/>
            <w:tcBorders>
              <w:top w:val="nil"/>
              <w:left w:val="nil"/>
              <w:bottom w:val="nil"/>
              <w:right w:val="single" w:sz="4" w:space="0" w:color="auto"/>
            </w:tcBorders>
            <w:vAlign w:val="center"/>
          </w:tcPr>
          <w:p w14:paraId="16BFFC85"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433" w:type="dxa"/>
            <w:tcBorders>
              <w:top w:val="nil"/>
              <w:left w:val="single" w:sz="4" w:space="0" w:color="auto"/>
              <w:bottom w:val="nil"/>
              <w:right w:val="nil"/>
            </w:tcBorders>
            <w:vAlign w:val="center"/>
          </w:tcPr>
          <w:p w14:paraId="5E4735F5"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4" w:type="dxa"/>
            <w:tcBorders>
              <w:top w:val="nil"/>
              <w:left w:val="nil"/>
              <w:bottom w:val="nil"/>
            </w:tcBorders>
            <w:vAlign w:val="center"/>
          </w:tcPr>
          <w:p w14:paraId="6CEDE852"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r>
      <w:tr w:rsidR="00815A7D" w:rsidRPr="00815A7D" w14:paraId="1755D4B2" w14:textId="77777777" w:rsidTr="003A4D52">
        <w:trPr>
          <w:jc w:val="center"/>
        </w:trPr>
        <w:tc>
          <w:tcPr>
            <w:tcW w:w="3240" w:type="dxa"/>
            <w:tcBorders>
              <w:top w:val="nil"/>
              <w:bottom w:val="nil"/>
              <w:right w:val="nil"/>
            </w:tcBorders>
            <w:vAlign w:val="center"/>
          </w:tcPr>
          <w:p w14:paraId="7326DED0" w14:textId="26D27366" w:rsidR="00815A7D" w:rsidRPr="00E36B8C" w:rsidRDefault="00122F93" w:rsidP="00122F93">
            <w:pPr>
              <w:autoSpaceDE w:val="0"/>
              <w:autoSpaceDN w:val="0"/>
              <w:adjustRightInd w:val="0"/>
              <w:jc w:val="left"/>
              <w:rPr>
                <w:sz w:val="12"/>
                <w:szCs w:val="12"/>
              </w:rPr>
            </w:pPr>
            <w:r w:rsidRPr="00E36B8C">
              <w:rPr>
                <w:sz w:val="12"/>
                <w:szCs w:val="12"/>
              </w:rPr>
              <w:t>Education of reference person = AA degree</w:t>
            </w:r>
          </w:p>
        </w:tc>
        <w:tc>
          <w:tcPr>
            <w:tcW w:w="626" w:type="dxa"/>
            <w:tcBorders>
              <w:top w:val="nil"/>
              <w:left w:val="nil"/>
              <w:bottom w:val="nil"/>
              <w:right w:val="nil"/>
            </w:tcBorders>
            <w:vAlign w:val="center"/>
          </w:tcPr>
          <w:p w14:paraId="353ED177"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45F69E78"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212A2C13"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6" w:type="dxa"/>
            <w:tcBorders>
              <w:top w:val="nil"/>
              <w:left w:val="nil"/>
              <w:bottom w:val="nil"/>
              <w:right w:val="nil"/>
            </w:tcBorders>
            <w:vAlign w:val="center"/>
          </w:tcPr>
          <w:p w14:paraId="69E99D81"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627" w:type="dxa"/>
            <w:tcBorders>
              <w:top w:val="nil"/>
              <w:left w:val="nil"/>
              <w:bottom w:val="nil"/>
              <w:right w:val="nil"/>
            </w:tcBorders>
            <w:vAlign w:val="center"/>
          </w:tcPr>
          <w:p w14:paraId="424C5E71"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7" w:type="dxa"/>
            <w:tcBorders>
              <w:top w:val="nil"/>
              <w:left w:val="nil"/>
              <w:bottom w:val="nil"/>
              <w:right w:val="nil"/>
            </w:tcBorders>
            <w:vAlign w:val="center"/>
          </w:tcPr>
          <w:p w14:paraId="06CFE334"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704C06AC"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6" w:type="dxa"/>
            <w:tcBorders>
              <w:top w:val="nil"/>
              <w:left w:val="nil"/>
              <w:bottom w:val="nil"/>
              <w:right w:val="nil"/>
            </w:tcBorders>
            <w:vAlign w:val="center"/>
          </w:tcPr>
          <w:p w14:paraId="2FA8EAF3"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627" w:type="dxa"/>
            <w:tcBorders>
              <w:top w:val="nil"/>
              <w:left w:val="nil"/>
              <w:bottom w:val="nil"/>
              <w:right w:val="single" w:sz="4" w:space="0" w:color="auto"/>
            </w:tcBorders>
            <w:vAlign w:val="center"/>
          </w:tcPr>
          <w:p w14:paraId="7E4A267E"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433" w:type="dxa"/>
            <w:tcBorders>
              <w:top w:val="nil"/>
              <w:left w:val="single" w:sz="4" w:space="0" w:color="auto"/>
              <w:bottom w:val="nil"/>
              <w:right w:val="nil"/>
            </w:tcBorders>
            <w:vAlign w:val="center"/>
          </w:tcPr>
          <w:p w14:paraId="7DB3B524"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4" w:type="dxa"/>
            <w:tcBorders>
              <w:top w:val="nil"/>
              <w:left w:val="nil"/>
              <w:bottom w:val="nil"/>
            </w:tcBorders>
            <w:vAlign w:val="center"/>
          </w:tcPr>
          <w:p w14:paraId="72393291"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r>
      <w:tr w:rsidR="00815A7D" w:rsidRPr="00815A7D" w14:paraId="58275A8A" w14:textId="77777777" w:rsidTr="003A4D52">
        <w:trPr>
          <w:jc w:val="center"/>
        </w:trPr>
        <w:tc>
          <w:tcPr>
            <w:tcW w:w="3240" w:type="dxa"/>
            <w:tcBorders>
              <w:top w:val="nil"/>
              <w:bottom w:val="nil"/>
              <w:right w:val="nil"/>
            </w:tcBorders>
            <w:vAlign w:val="center"/>
          </w:tcPr>
          <w:p w14:paraId="52CD796B" w14:textId="485A3D01" w:rsidR="00815A7D" w:rsidRPr="00E36B8C" w:rsidRDefault="00122F93" w:rsidP="00122F93">
            <w:pPr>
              <w:autoSpaceDE w:val="0"/>
              <w:autoSpaceDN w:val="0"/>
              <w:adjustRightInd w:val="0"/>
              <w:jc w:val="left"/>
              <w:rPr>
                <w:sz w:val="12"/>
                <w:szCs w:val="12"/>
              </w:rPr>
            </w:pPr>
            <w:r w:rsidRPr="00E36B8C">
              <w:rPr>
                <w:sz w:val="12"/>
                <w:szCs w:val="12"/>
              </w:rPr>
              <w:t>Education of reference person = BA,BS degree</w:t>
            </w:r>
          </w:p>
        </w:tc>
        <w:tc>
          <w:tcPr>
            <w:tcW w:w="626" w:type="dxa"/>
            <w:tcBorders>
              <w:top w:val="nil"/>
              <w:left w:val="nil"/>
              <w:bottom w:val="nil"/>
              <w:right w:val="nil"/>
            </w:tcBorders>
            <w:vAlign w:val="center"/>
          </w:tcPr>
          <w:p w14:paraId="2FB7E606"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nil"/>
            </w:tcBorders>
            <w:vAlign w:val="center"/>
          </w:tcPr>
          <w:p w14:paraId="3D003A17"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4CC149E3"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6" w:type="dxa"/>
            <w:tcBorders>
              <w:top w:val="nil"/>
              <w:left w:val="nil"/>
              <w:bottom w:val="nil"/>
              <w:right w:val="nil"/>
            </w:tcBorders>
            <w:vAlign w:val="center"/>
          </w:tcPr>
          <w:p w14:paraId="2E3C78E2"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60F653C3" w14:textId="5563F65D" w:rsidR="00815A7D" w:rsidRPr="00815A7D" w:rsidRDefault="006E2097" w:rsidP="005B40F8">
            <w:pPr>
              <w:autoSpaceDE w:val="0"/>
              <w:autoSpaceDN w:val="0"/>
              <w:adjustRightInd w:val="0"/>
              <w:jc w:val="center"/>
              <w:rPr>
                <w:sz w:val="12"/>
                <w:szCs w:val="12"/>
              </w:rPr>
            </w:pPr>
            <w:r>
              <w:rPr>
                <w:sz w:val="12"/>
                <w:szCs w:val="12"/>
              </w:rPr>
              <w:t>.04</w:t>
            </w:r>
          </w:p>
        </w:tc>
        <w:tc>
          <w:tcPr>
            <w:tcW w:w="627" w:type="dxa"/>
            <w:tcBorders>
              <w:top w:val="nil"/>
              <w:left w:val="nil"/>
              <w:bottom w:val="nil"/>
              <w:right w:val="nil"/>
            </w:tcBorders>
            <w:vAlign w:val="center"/>
          </w:tcPr>
          <w:p w14:paraId="64F83BA0"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nil"/>
            </w:tcBorders>
            <w:vAlign w:val="center"/>
          </w:tcPr>
          <w:p w14:paraId="22145686"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6" w:type="dxa"/>
            <w:tcBorders>
              <w:top w:val="nil"/>
              <w:left w:val="nil"/>
              <w:bottom w:val="nil"/>
              <w:right w:val="nil"/>
            </w:tcBorders>
            <w:vAlign w:val="center"/>
          </w:tcPr>
          <w:p w14:paraId="01480DA7"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single" w:sz="4" w:space="0" w:color="auto"/>
            </w:tcBorders>
            <w:vAlign w:val="center"/>
          </w:tcPr>
          <w:p w14:paraId="44407145" w14:textId="77777777" w:rsidR="00815A7D" w:rsidRPr="00815A7D" w:rsidRDefault="00815A7D" w:rsidP="005B40F8">
            <w:pPr>
              <w:autoSpaceDE w:val="0"/>
              <w:autoSpaceDN w:val="0"/>
              <w:adjustRightInd w:val="0"/>
              <w:jc w:val="center"/>
              <w:rPr>
                <w:sz w:val="12"/>
                <w:szCs w:val="12"/>
              </w:rPr>
            </w:pPr>
            <w:r w:rsidRPr="00815A7D">
              <w:rPr>
                <w:sz w:val="12"/>
                <w:szCs w:val="12"/>
              </w:rPr>
              <w:t>.13</w:t>
            </w:r>
          </w:p>
        </w:tc>
        <w:tc>
          <w:tcPr>
            <w:tcW w:w="433" w:type="dxa"/>
            <w:tcBorders>
              <w:top w:val="nil"/>
              <w:left w:val="single" w:sz="4" w:space="0" w:color="auto"/>
              <w:bottom w:val="nil"/>
              <w:right w:val="nil"/>
            </w:tcBorders>
            <w:vAlign w:val="center"/>
          </w:tcPr>
          <w:p w14:paraId="77464758" w14:textId="3638ECBB" w:rsidR="00815A7D" w:rsidRPr="00815A7D" w:rsidRDefault="00815A7D" w:rsidP="005B40F8">
            <w:pPr>
              <w:autoSpaceDE w:val="0"/>
              <w:autoSpaceDN w:val="0"/>
              <w:adjustRightInd w:val="0"/>
              <w:jc w:val="center"/>
              <w:rPr>
                <w:sz w:val="12"/>
                <w:szCs w:val="12"/>
              </w:rPr>
            </w:pPr>
            <w:r w:rsidRPr="00815A7D">
              <w:rPr>
                <w:sz w:val="12"/>
                <w:szCs w:val="12"/>
              </w:rPr>
              <w:t>.0</w:t>
            </w:r>
            <w:r w:rsidR="006E2097">
              <w:rPr>
                <w:sz w:val="12"/>
                <w:szCs w:val="12"/>
              </w:rPr>
              <w:t>5</w:t>
            </w:r>
          </w:p>
        </w:tc>
        <w:tc>
          <w:tcPr>
            <w:tcW w:w="434" w:type="dxa"/>
            <w:tcBorders>
              <w:top w:val="nil"/>
              <w:left w:val="nil"/>
              <w:bottom w:val="nil"/>
            </w:tcBorders>
            <w:vAlign w:val="center"/>
          </w:tcPr>
          <w:p w14:paraId="5E2BFA1F" w14:textId="6BC9070C" w:rsidR="00815A7D" w:rsidRPr="00815A7D" w:rsidRDefault="00815A7D" w:rsidP="005B40F8">
            <w:pPr>
              <w:autoSpaceDE w:val="0"/>
              <w:autoSpaceDN w:val="0"/>
              <w:adjustRightInd w:val="0"/>
              <w:jc w:val="center"/>
              <w:rPr>
                <w:sz w:val="12"/>
                <w:szCs w:val="12"/>
              </w:rPr>
            </w:pPr>
            <w:r w:rsidRPr="00815A7D">
              <w:rPr>
                <w:sz w:val="12"/>
                <w:szCs w:val="12"/>
              </w:rPr>
              <w:t>.</w:t>
            </w:r>
            <w:r w:rsidR="006E2097">
              <w:rPr>
                <w:sz w:val="12"/>
                <w:szCs w:val="12"/>
              </w:rPr>
              <w:t>04</w:t>
            </w:r>
          </w:p>
        </w:tc>
      </w:tr>
      <w:tr w:rsidR="00815A7D" w:rsidRPr="00815A7D" w14:paraId="70E78E53" w14:textId="77777777" w:rsidTr="003A4D52">
        <w:trPr>
          <w:jc w:val="center"/>
        </w:trPr>
        <w:tc>
          <w:tcPr>
            <w:tcW w:w="3240" w:type="dxa"/>
            <w:tcBorders>
              <w:top w:val="nil"/>
              <w:bottom w:val="nil"/>
              <w:right w:val="nil"/>
            </w:tcBorders>
            <w:vAlign w:val="center"/>
          </w:tcPr>
          <w:p w14:paraId="78C953D2" w14:textId="1920E0D0" w:rsidR="00815A7D" w:rsidRPr="00E36B8C" w:rsidRDefault="00122F93" w:rsidP="00122F93">
            <w:pPr>
              <w:autoSpaceDE w:val="0"/>
              <w:autoSpaceDN w:val="0"/>
              <w:adjustRightInd w:val="0"/>
              <w:jc w:val="left"/>
              <w:rPr>
                <w:sz w:val="12"/>
                <w:szCs w:val="12"/>
              </w:rPr>
            </w:pPr>
            <w:r w:rsidRPr="00E36B8C">
              <w:rPr>
                <w:sz w:val="12"/>
                <w:szCs w:val="12"/>
              </w:rPr>
              <w:t>Education of reference person = Beyond BA,BS</w:t>
            </w:r>
          </w:p>
        </w:tc>
        <w:tc>
          <w:tcPr>
            <w:tcW w:w="626" w:type="dxa"/>
            <w:tcBorders>
              <w:top w:val="nil"/>
              <w:left w:val="nil"/>
              <w:bottom w:val="nil"/>
              <w:right w:val="nil"/>
            </w:tcBorders>
            <w:vAlign w:val="center"/>
          </w:tcPr>
          <w:p w14:paraId="5EA18A83"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nil"/>
            </w:tcBorders>
            <w:vAlign w:val="center"/>
          </w:tcPr>
          <w:p w14:paraId="764B9ABA"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627" w:type="dxa"/>
            <w:tcBorders>
              <w:top w:val="nil"/>
              <w:left w:val="nil"/>
              <w:bottom w:val="nil"/>
              <w:right w:val="nil"/>
            </w:tcBorders>
            <w:vAlign w:val="center"/>
          </w:tcPr>
          <w:p w14:paraId="4D7BDB4A"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6" w:type="dxa"/>
            <w:tcBorders>
              <w:top w:val="nil"/>
              <w:left w:val="nil"/>
              <w:bottom w:val="nil"/>
              <w:right w:val="nil"/>
            </w:tcBorders>
            <w:vAlign w:val="center"/>
          </w:tcPr>
          <w:p w14:paraId="23987A54"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nil"/>
            </w:tcBorders>
            <w:vAlign w:val="center"/>
          </w:tcPr>
          <w:p w14:paraId="2B99B731"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4315A200"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nil"/>
            </w:tcBorders>
            <w:vAlign w:val="center"/>
          </w:tcPr>
          <w:p w14:paraId="2FF4B39E" w14:textId="68A2BCB9" w:rsidR="00815A7D" w:rsidRPr="00DC62CE" w:rsidRDefault="00815A7D" w:rsidP="005B40F8">
            <w:pPr>
              <w:autoSpaceDE w:val="0"/>
              <w:autoSpaceDN w:val="0"/>
              <w:adjustRightInd w:val="0"/>
              <w:jc w:val="center"/>
              <w:rPr>
                <w:b/>
                <w:sz w:val="12"/>
                <w:szCs w:val="12"/>
              </w:rPr>
            </w:pPr>
            <w:r w:rsidRPr="00DC62CE">
              <w:rPr>
                <w:b/>
                <w:sz w:val="12"/>
                <w:szCs w:val="12"/>
              </w:rPr>
              <w:t>.21</w:t>
            </w:r>
            <w:r w:rsidR="00D10C0E" w:rsidRPr="00DC62CE">
              <w:rPr>
                <w:b/>
                <w:sz w:val="12"/>
                <w:szCs w:val="12"/>
              </w:rPr>
              <w:sym w:font="Wingdings" w:char="F0FC"/>
            </w:r>
          </w:p>
        </w:tc>
        <w:tc>
          <w:tcPr>
            <w:tcW w:w="626" w:type="dxa"/>
            <w:tcBorders>
              <w:top w:val="nil"/>
              <w:left w:val="nil"/>
              <w:bottom w:val="nil"/>
              <w:right w:val="nil"/>
            </w:tcBorders>
            <w:vAlign w:val="center"/>
          </w:tcPr>
          <w:p w14:paraId="599B712A"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single" w:sz="4" w:space="0" w:color="auto"/>
            </w:tcBorders>
            <w:vAlign w:val="center"/>
          </w:tcPr>
          <w:p w14:paraId="3B513E03" w14:textId="462EE723" w:rsidR="00815A7D" w:rsidRPr="00DC62CE" w:rsidRDefault="00815A7D" w:rsidP="005B40F8">
            <w:pPr>
              <w:autoSpaceDE w:val="0"/>
              <w:autoSpaceDN w:val="0"/>
              <w:adjustRightInd w:val="0"/>
              <w:jc w:val="center"/>
              <w:rPr>
                <w:b/>
                <w:sz w:val="12"/>
                <w:szCs w:val="12"/>
              </w:rPr>
            </w:pPr>
            <w:r w:rsidRPr="00DC62CE">
              <w:rPr>
                <w:b/>
                <w:sz w:val="12"/>
                <w:szCs w:val="12"/>
              </w:rPr>
              <w:t>.22</w:t>
            </w:r>
            <w:r w:rsidR="00D10C0E" w:rsidRPr="00DC62CE">
              <w:rPr>
                <w:b/>
                <w:sz w:val="12"/>
                <w:szCs w:val="12"/>
              </w:rPr>
              <w:sym w:font="Wingdings" w:char="F0FC"/>
            </w:r>
          </w:p>
        </w:tc>
        <w:tc>
          <w:tcPr>
            <w:tcW w:w="433" w:type="dxa"/>
            <w:tcBorders>
              <w:top w:val="nil"/>
              <w:left w:val="single" w:sz="4" w:space="0" w:color="auto"/>
              <w:bottom w:val="nil"/>
              <w:right w:val="nil"/>
            </w:tcBorders>
            <w:vAlign w:val="center"/>
          </w:tcPr>
          <w:p w14:paraId="36C4C631"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434" w:type="dxa"/>
            <w:tcBorders>
              <w:top w:val="nil"/>
              <w:left w:val="nil"/>
              <w:bottom w:val="nil"/>
            </w:tcBorders>
            <w:vAlign w:val="center"/>
          </w:tcPr>
          <w:p w14:paraId="35F41C1E"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r>
      <w:tr w:rsidR="00815A7D" w:rsidRPr="00815A7D" w14:paraId="5D373098" w14:textId="77777777" w:rsidTr="003A4D52">
        <w:trPr>
          <w:jc w:val="center"/>
        </w:trPr>
        <w:tc>
          <w:tcPr>
            <w:tcW w:w="3240" w:type="dxa"/>
            <w:tcBorders>
              <w:top w:val="nil"/>
              <w:bottom w:val="nil"/>
              <w:right w:val="nil"/>
            </w:tcBorders>
            <w:vAlign w:val="center"/>
          </w:tcPr>
          <w:p w14:paraId="7E4C07C6" w14:textId="213C06C9" w:rsidR="00815A7D" w:rsidRPr="00E36B8C" w:rsidRDefault="00122F93" w:rsidP="00122F93">
            <w:pPr>
              <w:autoSpaceDE w:val="0"/>
              <w:autoSpaceDN w:val="0"/>
              <w:adjustRightInd w:val="0"/>
              <w:jc w:val="left"/>
              <w:rPr>
                <w:sz w:val="12"/>
                <w:szCs w:val="12"/>
              </w:rPr>
            </w:pPr>
            <w:r w:rsidRPr="00E36B8C">
              <w:rPr>
                <w:sz w:val="12"/>
                <w:szCs w:val="12"/>
              </w:rPr>
              <w:t>Family type = Married couple only</w:t>
            </w:r>
          </w:p>
        </w:tc>
        <w:tc>
          <w:tcPr>
            <w:tcW w:w="626" w:type="dxa"/>
            <w:tcBorders>
              <w:top w:val="nil"/>
              <w:left w:val="nil"/>
              <w:bottom w:val="nil"/>
              <w:right w:val="nil"/>
            </w:tcBorders>
            <w:vAlign w:val="center"/>
          </w:tcPr>
          <w:p w14:paraId="45D3406C"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545B5510"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627" w:type="dxa"/>
            <w:tcBorders>
              <w:top w:val="nil"/>
              <w:left w:val="nil"/>
              <w:bottom w:val="nil"/>
              <w:right w:val="nil"/>
            </w:tcBorders>
            <w:vAlign w:val="center"/>
          </w:tcPr>
          <w:p w14:paraId="4EDB1AE2"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626" w:type="dxa"/>
            <w:tcBorders>
              <w:top w:val="nil"/>
              <w:left w:val="nil"/>
              <w:bottom w:val="nil"/>
              <w:right w:val="nil"/>
            </w:tcBorders>
            <w:vAlign w:val="center"/>
          </w:tcPr>
          <w:p w14:paraId="46A3224C"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nil"/>
            </w:tcBorders>
            <w:vAlign w:val="center"/>
          </w:tcPr>
          <w:p w14:paraId="7B67A169"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51A83740"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3D5C60B3"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6" w:type="dxa"/>
            <w:tcBorders>
              <w:top w:val="nil"/>
              <w:left w:val="nil"/>
              <w:bottom w:val="nil"/>
              <w:right w:val="nil"/>
            </w:tcBorders>
            <w:vAlign w:val="center"/>
          </w:tcPr>
          <w:p w14:paraId="1BF693B0"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single" w:sz="4" w:space="0" w:color="auto"/>
            </w:tcBorders>
            <w:vAlign w:val="center"/>
          </w:tcPr>
          <w:p w14:paraId="5D8C868D"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433" w:type="dxa"/>
            <w:tcBorders>
              <w:top w:val="nil"/>
              <w:left w:val="single" w:sz="4" w:space="0" w:color="auto"/>
              <w:bottom w:val="nil"/>
              <w:right w:val="nil"/>
            </w:tcBorders>
            <w:vAlign w:val="center"/>
          </w:tcPr>
          <w:p w14:paraId="7312B13A"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434" w:type="dxa"/>
            <w:tcBorders>
              <w:top w:val="nil"/>
              <w:left w:val="nil"/>
              <w:bottom w:val="nil"/>
            </w:tcBorders>
            <w:vAlign w:val="center"/>
          </w:tcPr>
          <w:p w14:paraId="2F25EE64"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r>
      <w:tr w:rsidR="00815A7D" w:rsidRPr="00815A7D" w14:paraId="12A6D278" w14:textId="77777777" w:rsidTr="003A4D52">
        <w:trPr>
          <w:jc w:val="center"/>
        </w:trPr>
        <w:tc>
          <w:tcPr>
            <w:tcW w:w="3240" w:type="dxa"/>
            <w:tcBorders>
              <w:top w:val="nil"/>
              <w:bottom w:val="nil"/>
              <w:right w:val="nil"/>
            </w:tcBorders>
            <w:vAlign w:val="center"/>
          </w:tcPr>
          <w:p w14:paraId="29500EE3" w14:textId="32F8A49F" w:rsidR="00815A7D" w:rsidRPr="00E36B8C" w:rsidRDefault="00122F93" w:rsidP="00122F93">
            <w:pPr>
              <w:autoSpaceDE w:val="0"/>
              <w:autoSpaceDN w:val="0"/>
              <w:adjustRightInd w:val="0"/>
              <w:jc w:val="left"/>
              <w:rPr>
                <w:sz w:val="10"/>
                <w:szCs w:val="10"/>
              </w:rPr>
            </w:pPr>
            <w:r w:rsidRPr="00E36B8C">
              <w:rPr>
                <w:sz w:val="10"/>
                <w:szCs w:val="10"/>
              </w:rPr>
              <w:t>Family type = Married couple</w:t>
            </w:r>
            <w:r w:rsidR="00185580" w:rsidRPr="00E36B8C">
              <w:rPr>
                <w:sz w:val="10"/>
                <w:szCs w:val="10"/>
              </w:rPr>
              <w:t>, own children only, oldest child&lt;6</w:t>
            </w:r>
          </w:p>
        </w:tc>
        <w:tc>
          <w:tcPr>
            <w:tcW w:w="626" w:type="dxa"/>
            <w:tcBorders>
              <w:top w:val="nil"/>
              <w:left w:val="nil"/>
              <w:bottom w:val="nil"/>
              <w:right w:val="nil"/>
            </w:tcBorders>
            <w:vAlign w:val="center"/>
          </w:tcPr>
          <w:p w14:paraId="7F57E1DE"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698105D2"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7" w:type="dxa"/>
            <w:tcBorders>
              <w:top w:val="nil"/>
              <w:left w:val="nil"/>
              <w:bottom w:val="nil"/>
              <w:right w:val="nil"/>
            </w:tcBorders>
            <w:vAlign w:val="center"/>
          </w:tcPr>
          <w:p w14:paraId="15C93304"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6" w:type="dxa"/>
            <w:tcBorders>
              <w:top w:val="nil"/>
              <w:left w:val="nil"/>
              <w:bottom w:val="nil"/>
              <w:right w:val="nil"/>
            </w:tcBorders>
            <w:vAlign w:val="center"/>
          </w:tcPr>
          <w:p w14:paraId="62B6DF3E"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1C9F2F9B"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21F21E3C"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607E9DDD"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6" w:type="dxa"/>
            <w:tcBorders>
              <w:top w:val="nil"/>
              <w:left w:val="nil"/>
              <w:bottom w:val="nil"/>
              <w:right w:val="nil"/>
            </w:tcBorders>
            <w:vAlign w:val="center"/>
          </w:tcPr>
          <w:p w14:paraId="747B1EB8" w14:textId="77777777" w:rsidR="00815A7D" w:rsidRPr="00815A7D" w:rsidRDefault="00815A7D" w:rsidP="005B40F8">
            <w:pPr>
              <w:autoSpaceDE w:val="0"/>
              <w:autoSpaceDN w:val="0"/>
              <w:adjustRightInd w:val="0"/>
              <w:jc w:val="center"/>
              <w:rPr>
                <w:sz w:val="12"/>
                <w:szCs w:val="12"/>
              </w:rPr>
            </w:pPr>
            <w:r w:rsidRPr="00815A7D">
              <w:rPr>
                <w:sz w:val="12"/>
                <w:szCs w:val="12"/>
              </w:rPr>
              <w:t>.17</w:t>
            </w:r>
          </w:p>
        </w:tc>
        <w:tc>
          <w:tcPr>
            <w:tcW w:w="627" w:type="dxa"/>
            <w:tcBorders>
              <w:top w:val="nil"/>
              <w:left w:val="nil"/>
              <w:bottom w:val="nil"/>
              <w:right w:val="single" w:sz="4" w:space="0" w:color="auto"/>
            </w:tcBorders>
            <w:vAlign w:val="center"/>
          </w:tcPr>
          <w:p w14:paraId="32566737"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3" w:type="dxa"/>
            <w:tcBorders>
              <w:top w:val="nil"/>
              <w:left w:val="single" w:sz="4" w:space="0" w:color="auto"/>
              <w:bottom w:val="nil"/>
              <w:right w:val="nil"/>
            </w:tcBorders>
            <w:vAlign w:val="center"/>
          </w:tcPr>
          <w:p w14:paraId="37C271E3"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434" w:type="dxa"/>
            <w:tcBorders>
              <w:top w:val="nil"/>
              <w:left w:val="nil"/>
              <w:bottom w:val="nil"/>
            </w:tcBorders>
            <w:vAlign w:val="center"/>
          </w:tcPr>
          <w:p w14:paraId="3997E130"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r>
      <w:tr w:rsidR="00815A7D" w:rsidRPr="00815A7D" w14:paraId="19ACE7D6" w14:textId="77777777" w:rsidTr="003A4D52">
        <w:trPr>
          <w:jc w:val="center"/>
        </w:trPr>
        <w:tc>
          <w:tcPr>
            <w:tcW w:w="3240" w:type="dxa"/>
            <w:tcBorders>
              <w:top w:val="nil"/>
              <w:bottom w:val="nil"/>
              <w:right w:val="nil"/>
            </w:tcBorders>
            <w:vAlign w:val="center"/>
          </w:tcPr>
          <w:p w14:paraId="24E50BE1" w14:textId="07D03072" w:rsidR="00815A7D" w:rsidRPr="00E36B8C" w:rsidRDefault="00122F93" w:rsidP="00122F93">
            <w:pPr>
              <w:autoSpaceDE w:val="0"/>
              <w:autoSpaceDN w:val="0"/>
              <w:adjustRightInd w:val="0"/>
              <w:jc w:val="left"/>
              <w:rPr>
                <w:sz w:val="10"/>
                <w:szCs w:val="10"/>
              </w:rPr>
            </w:pPr>
            <w:r w:rsidRPr="00E36B8C">
              <w:rPr>
                <w:sz w:val="10"/>
                <w:szCs w:val="10"/>
              </w:rPr>
              <w:t>Family type = Married couple</w:t>
            </w:r>
            <w:r w:rsidR="00185580" w:rsidRPr="00E36B8C">
              <w:rPr>
                <w:sz w:val="10"/>
                <w:szCs w:val="10"/>
              </w:rPr>
              <w:t>, own children only, Oldest child&gt;=6, &lt;=17</w:t>
            </w:r>
          </w:p>
        </w:tc>
        <w:tc>
          <w:tcPr>
            <w:tcW w:w="626" w:type="dxa"/>
            <w:tcBorders>
              <w:top w:val="nil"/>
              <w:left w:val="nil"/>
              <w:bottom w:val="nil"/>
              <w:right w:val="nil"/>
            </w:tcBorders>
            <w:vAlign w:val="center"/>
          </w:tcPr>
          <w:p w14:paraId="020578C1"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nil"/>
            </w:tcBorders>
            <w:vAlign w:val="center"/>
          </w:tcPr>
          <w:p w14:paraId="26F63891" w14:textId="77777777" w:rsidR="00815A7D" w:rsidRPr="00815A7D" w:rsidRDefault="00815A7D" w:rsidP="005B40F8">
            <w:pPr>
              <w:autoSpaceDE w:val="0"/>
              <w:autoSpaceDN w:val="0"/>
              <w:adjustRightInd w:val="0"/>
              <w:jc w:val="center"/>
              <w:rPr>
                <w:sz w:val="12"/>
                <w:szCs w:val="12"/>
              </w:rPr>
            </w:pPr>
            <w:r w:rsidRPr="00815A7D">
              <w:rPr>
                <w:sz w:val="12"/>
                <w:szCs w:val="12"/>
              </w:rPr>
              <w:t>.15</w:t>
            </w:r>
          </w:p>
        </w:tc>
        <w:tc>
          <w:tcPr>
            <w:tcW w:w="627" w:type="dxa"/>
            <w:tcBorders>
              <w:top w:val="nil"/>
              <w:left w:val="nil"/>
              <w:bottom w:val="nil"/>
              <w:right w:val="nil"/>
            </w:tcBorders>
            <w:vAlign w:val="center"/>
          </w:tcPr>
          <w:p w14:paraId="4EE4CBD9"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6" w:type="dxa"/>
            <w:tcBorders>
              <w:top w:val="nil"/>
              <w:left w:val="nil"/>
              <w:bottom w:val="nil"/>
              <w:right w:val="nil"/>
            </w:tcBorders>
            <w:vAlign w:val="center"/>
          </w:tcPr>
          <w:p w14:paraId="3A6D2504" w14:textId="77777777" w:rsidR="00815A7D" w:rsidRPr="00815A7D" w:rsidRDefault="00815A7D" w:rsidP="005B40F8">
            <w:pPr>
              <w:autoSpaceDE w:val="0"/>
              <w:autoSpaceDN w:val="0"/>
              <w:adjustRightInd w:val="0"/>
              <w:jc w:val="center"/>
              <w:rPr>
                <w:sz w:val="12"/>
                <w:szCs w:val="12"/>
              </w:rPr>
            </w:pPr>
            <w:r w:rsidRPr="00815A7D">
              <w:rPr>
                <w:sz w:val="12"/>
                <w:szCs w:val="12"/>
              </w:rPr>
              <w:t>.13</w:t>
            </w:r>
          </w:p>
        </w:tc>
        <w:tc>
          <w:tcPr>
            <w:tcW w:w="627" w:type="dxa"/>
            <w:tcBorders>
              <w:top w:val="nil"/>
              <w:left w:val="nil"/>
              <w:bottom w:val="nil"/>
              <w:right w:val="nil"/>
            </w:tcBorders>
            <w:vAlign w:val="center"/>
          </w:tcPr>
          <w:p w14:paraId="0831D47C"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7AB15E34"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nil"/>
            </w:tcBorders>
            <w:vAlign w:val="center"/>
          </w:tcPr>
          <w:p w14:paraId="0177E3D6"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6" w:type="dxa"/>
            <w:tcBorders>
              <w:top w:val="nil"/>
              <w:left w:val="nil"/>
              <w:bottom w:val="nil"/>
              <w:right w:val="nil"/>
            </w:tcBorders>
            <w:vAlign w:val="center"/>
          </w:tcPr>
          <w:p w14:paraId="6F6C2E6E"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single" w:sz="4" w:space="0" w:color="auto"/>
            </w:tcBorders>
            <w:vAlign w:val="center"/>
          </w:tcPr>
          <w:p w14:paraId="243E19D1"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433" w:type="dxa"/>
            <w:tcBorders>
              <w:top w:val="nil"/>
              <w:left w:val="single" w:sz="4" w:space="0" w:color="auto"/>
              <w:bottom w:val="nil"/>
              <w:right w:val="nil"/>
            </w:tcBorders>
            <w:vAlign w:val="center"/>
          </w:tcPr>
          <w:p w14:paraId="7D711C7F"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4" w:type="dxa"/>
            <w:tcBorders>
              <w:top w:val="nil"/>
              <w:left w:val="nil"/>
              <w:bottom w:val="nil"/>
            </w:tcBorders>
            <w:vAlign w:val="center"/>
          </w:tcPr>
          <w:p w14:paraId="775F2F77"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r>
      <w:tr w:rsidR="00815A7D" w:rsidRPr="00815A7D" w14:paraId="63D7E71A" w14:textId="77777777" w:rsidTr="003A4D52">
        <w:trPr>
          <w:jc w:val="center"/>
        </w:trPr>
        <w:tc>
          <w:tcPr>
            <w:tcW w:w="3240" w:type="dxa"/>
            <w:tcBorders>
              <w:top w:val="nil"/>
              <w:bottom w:val="nil"/>
              <w:right w:val="nil"/>
            </w:tcBorders>
            <w:vAlign w:val="center"/>
          </w:tcPr>
          <w:p w14:paraId="1946BD1C" w14:textId="58DF403B" w:rsidR="00815A7D" w:rsidRPr="00E36B8C" w:rsidRDefault="00122F93" w:rsidP="00122F93">
            <w:pPr>
              <w:autoSpaceDE w:val="0"/>
              <w:autoSpaceDN w:val="0"/>
              <w:adjustRightInd w:val="0"/>
              <w:jc w:val="left"/>
              <w:rPr>
                <w:sz w:val="10"/>
                <w:szCs w:val="10"/>
              </w:rPr>
            </w:pPr>
            <w:r w:rsidRPr="00E36B8C">
              <w:rPr>
                <w:sz w:val="10"/>
                <w:szCs w:val="10"/>
              </w:rPr>
              <w:t>Family type = Married couple</w:t>
            </w:r>
            <w:r w:rsidR="00185580" w:rsidRPr="00E36B8C">
              <w:rPr>
                <w:sz w:val="10"/>
                <w:szCs w:val="10"/>
              </w:rPr>
              <w:t>, own children only, oldest child&gt;17</w:t>
            </w:r>
          </w:p>
        </w:tc>
        <w:tc>
          <w:tcPr>
            <w:tcW w:w="626" w:type="dxa"/>
            <w:tcBorders>
              <w:top w:val="nil"/>
              <w:left w:val="nil"/>
              <w:bottom w:val="nil"/>
              <w:right w:val="nil"/>
            </w:tcBorders>
            <w:vAlign w:val="center"/>
          </w:tcPr>
          <w:p w14:paraId="49D18FC5"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nil"/>
            </w:tcBorders>
            <w:vAlign w:val="center"/>
          </w:tcPr>
          <w:p w14:paraId="0785660A"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23A84F92" w14:textId="33EF4135" w:rsidR="00815A7D" w:rsidRPr="00DC62CE" w:rsidRDefault="00815A7D" w:rsidP="005B40F8">
            <w:pPr>
              <w:autoSpaceDE w:val="0"/>
              <w:autoSpaceDN w:val="0"/>
              <w:adjustRightInd w:val="0"/>
              <w:jc w:val="center"/>
              <w:rPr>
                <w:b/>
                <w:sz w:val="12"/>
                <w:szCs w:val="12"/>
              </w:rPr>
            </w:pPr>
            <w:r w:rsidRPr="00DC62CE">
              <w:rPr>
                <w:b/>
                <w:sz w:val="12"/>
                <w:szCs w:val="12"/>
              </w:rPr>
              <w:t>.27</w:t>
            </w:r>
            <w:r w:rsidR="00D10C0E" w:rsidRPr="00DC62CE">
              <w:rPr>
                <w:b/>
                <w:sz w:val="12"/>
                <w:szCs w:val="12"/>
              </w:rPr>
              <w:sym w:font="Wingdings" w:char="F0FC"/>
            </w:r>
          </w:p>
        </w:tc>
        <w:tc>
          <w:tcPr>
            <w:tcW w:w="626" w:type="dxa"/>
            <w:tcBorders>
              <w:top w:val="nil"/>
              <w:left w:val="nil"/>
              <w:bottom w:val="nil"/>
              <w:right w:val="nil"/>
            </w:tcBorders>
            <w:vAlign w:val="center"/>
          </w:tcPr>
          <w:p w14:paraId="0B0167E3"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4FFB2CC1"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71F0D847" w14:textId="77777777" w:rsidR="00815A7D" w:rsidRPr="00815A7D" w:rsidRDefault="00815A7D" w:rsidP="005B40F8">
            <w:pPr>
              <w:autoSpaceDE w:val="0"/>
              <w:autoSpaceDN w:val="0"/>
              <w:adjustRightInd w:val="0"/>
              <w:jc w:val="center"/>
              <w:rPr>
                <w:sz w:val="12"/>
                <w:szCs w:val="12"/>
              </w:rPr>
            </w:pPr>
            <w:r w:rsidRPr="00815A7D">
              <w:rPr>
                <w:sz w:val="12"/>
                <w:szCs w:val="12"/>
              </w:rPr>
              <w:t>.17</w:t>
            </w:r>
          </w:p>
        </w:tc>
        <w:tc>
          <w:tcPr>
            <w:tcW w:w="627" w:type="dxa"/>
            <w:tcBorders>
              <w:top w:val="nil"/>
              <w:left w:val="nil"/>
              <w:bottom w:val="nil"/>
              <w:right w:val="nil"/>
            </w:tcBorders>
            <w:vAlign w:val="center"/>
          </w:tcPr>
          <w:p w14:paraId="3FA618C6"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6" w:type="dxa"/>
            <w:tcBorders>
              <w:top w:val="nil"/>
              <w:left w:val="nil"/>
              <w:bottom w:val="nil"/>
              <w:right w:val="nil"/>
            </w:tcBorders>
            <w:vAlign w:val="center"/>
          </w:tcPr>
          <w:p w14:paraId="62113CDE"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single" w:sz="4" w:space="0" w:color="auto"/>
            </w:tcBorders>
            <w:vAlign w:val="center"/>
          </w:tcPr>
          <w:p w14:paraId="4A5901CA"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433" w:type="dxa"/>
            <w:tcBorders>
              <w:top w:val="nil"/>
              <w:left w:val="single" w:sz="4" w:space="0" w:color="auto"/>
              <w:bottom w:val="nil"/>
              <w:right w:val="nil"/>
            </w:tcBorders>
            <w:vAlign w:val="center"/>
          </w:tcPr>
          <w:p w14:paraId="53A686DC"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434" w:type="dxa"/>
            <w:tcBorders>
              <w:top w:val="nil"/>
              <w:left w:val="nil"/>
              <w:bottom w:val="nil"/>
            </w:tcBorders>
            <w:vAlign w:val="center"/>
          </w:tcPr>
          <w:p w14:paraId="36909604"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r>
      <w:tr w:rsidR="00815A7D" w:rsidRPr="00815A7D" w14:paraId="43601875" w14:textId="77777777" w:rsidTr="003A4D52">
        <w:trPr>
          <w:jc w:val="center"/>
        </w:trPr>
        <w:tc>
          <w:tcPr>
            <w:tcW w:w="3240" w:type="dxa"/>
            <w:tcBorders>
              <w:top w:val="nil"/>
              <w:bottom w:val="nil"/>
              <w:right w:val="nil"/>
            </w:tcBorders>
            <w:vAlign w:val="center"/>
          </w:tcPr>
          <w:p w14:paraId="6CC9AD81" w14:textId="07B007D4" w:rsidR="00815A7D" w:rsidRPr="00E36B8C" w:rsidRDefault="00122F93" w:rsidP="00122F93">
            <w:pPr>
              <w:autoSpaceDE w:val="0"/>
              <w:autoSpaceDN w:val="0"/>
              <w:adjustRightInd w:val="0"/>
              <w:jc w:val="left"/>
              <w:rPr>
                <w:sz w:val="10"/>
                <w:szCs w:val="10"/>
              </w:rPr>
            </w:pPr>
            <w:r w:rsidRPr="00E36B8C">
              <w:rPr>
                <w:sz w:val="10"/>
                <w:szCs w:val="10"/>
              </w:rPr>
              <w:t xml:space="preserve">Family type = </w:t>
            </w:r>
            <w:r w:rsidR="00185580" w:rsidRPr="00E36B8C">
              <w:rPr>
                <w:sz w:val="10"/>
                <w:szCs w:val="10"/>
              </w:rPr>
              <w:t>All other married couple families</w:t>
            </w:r>
            <w:r w:rsidR="00815A7D" w:rsidRPr="00E36B8C">
              <w:rPr>
                <w:sz w:val="10"/>
                <w:szCs w:val="10"/>
              </w:rPr>
              <w:t>5</w:t>
            </w:r>
          </w:p>
        </w:tc>
        <w:tc>
          <w:tcPr>
            <w:tcW w:w="626" w:type="dxa"/>
            <w:tcBorders>
              <w:top w:val="nil"/>
              <w:left w:val="nil"/>
              <w:bottom w:val="nil"/>
              <w:right w:val="nil"/>
            </w:tcBorders>
            <w:vAlign w:val="center"/>
          </w:tcPr>
          <w:p w14:paraId="10121EA2" w14:textId="77777777" w:rsidR="00815A7D" w:rsidRPr="00815A7D" w:rsidRDefault="00815A7D" w:rsidP="005B40F8">
            <w:pPr>
              <w:autoSpaceDE w:val="0"/>
              <w:autoSpaceDN w:val="0"/>
              <w:adjustRightInd w:val="0"/>
              <w:jc w:val="center"/>
              <w:rPr>
                <w:sz w:val="12"/>
                <w:szCs w:val="12"/>
              </w:rPr>
            </w:pPr>
            <w:r w:rsidRPr="00815A7D">
              <w:rPr>
                <w:sz w:val="12"/>
                <w:szCs w:val="12"/>
              </w:rPr>
              <w:t>.13</w:t>
            </w:r>
          </w:p>
        </w:tc>
        <w:tc>
          <w:tcPr>
            <w:tcW w:w="627" w:type="dxa"/>
            <w:tcBorders>
              <w:top w:val="nil"/>
              <w:left w:val="nil"/>
              <w:bottom w:val="nil"/>
              <w:right w:val="nil"/>
            </w:tcBorders>
            <w:vAlign w:val="center"/>
          </w:tcPr>
          <w:p w14:paraId="222DEE91"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627" w:type="dxa"/>
            <w:tcBorders>
              <w:top w:val="nil"/>
              <w:left w:val="nil"/>
              <w:bottom w:val="nil"/>
              <w:right w:val="nil"/>
            </w:tcBorders>
            <w:vAlign w:val="center"/>
          </w:tcPr>
          <w:p w14:paraId="5725EF9D"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6" w:type="dxa"/>
            <w:tcBorders>
              <w:top w:val="nil"/>
              <w:left w:val="nil"/>
              <w:bottom w:val="nil"/>
              <w:right w:val="nil"/>
            </w:tcBorders>
            <w:vAlign w:val="center"/>
          </w:tcPr>
          <w:p w14:paraId="65664A0D" w14:textId="77777777" w:rsidR="00815A7D" w:rsidRPr="00815A7D" w:rsidRDefault="00815A7D" w:rsidP="005B40F8">
            <w:pPr>
              <w:autoSpaceDE w:val="0"/>
              <w:autoSpaceDN w:val="0"/>
              <w:adjustRightInd w:val="0"/>
              <w:jc w:val="center"/>
              <w:rPr>
                <w:sz w:val="12"/>
                <w:szCs w:val="12"/>
              </w:rPr>
            </w:pPr>
            <w:r w:rsidRPr="00815A7D">
              <w:rPr>
                <w:sz w:val="12"/>
                <w:szCs w:val="12"/>
              </w:rPr>
              <w:t>.14</w:t>
            </w:r>
          </w:p>
        </w:tc>
        <w:tc>
          <w:tcPr>
            <w:tcW w:w="627" w:type="dxa"/>
            <w:tcBorders>
              <w:top w:val="nil"/>
              <w:left w:val="nil"/>
              <w:bottom w:val="nil"/>
              <w:right w:val="nil"/>
            </w:tcBorders>
            <w:vAlign w:val="center"/>
          </w:tcPr>
          <w:p w14:paraId="2033C3C5" w14:textId="77777777" w:rsidR="00815A7D" w:rsidRPr="00815A7D" w:rsidRDefault="00815A7D" w:rsidP="005B40F8">
            <w:pPr>
              <w:autoSpaceDE w:val="0"/>
              <w:autoSpaceDN w:val="0"/>
              <w:adjustRightInd w:val="0"/>
              <w:jc w:val="center"/>
              <w:rPr>
                <w:sz w:val="12"/>
                <w:szCs w:val="12"/>
              </w:rPr>
            </w:pPr>
            <w:r w:rsidRPr="00815A7D">
              <w:rPr>
                <w:sz w:val="12"/>
                <w:szCs w:val="12"/>
              </w:rPr>
              <w:t>.14</w:t>
            </w:r>
          </w:p>
        </w:tc>
        <w:tc>
          <w:tcPr>
            <w:tcW w:w="627" w:type="dxa"/>
            <w:tcBorders>
              <w:top w:val="nil"/>
              <w:left w:val="nil"/>
              <w:bottom w:val="nil"/>
              <w:right w:val="nil"/>
            </w:tcBorders>
            <w:vAlign w:val="center"/>
          </w:tcPr>
          <w:p w14:paraId="7CEA1762"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3B8FFAFF"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6" w:type="dxa"/>
            <w:tcBorders>
              <w:top w:val="nil"/>
              <w:left w:val="nil"/>
              <w:bottom w:val="nil"/>
              <w:right w:val="nil"/>
            </w:tcBorders>
            <w:vAlign w:val="center"/>
          </w:tcPr>
          <w:p w14:paraId="1D9CCDCC" w14:textId="77777777" w:rsidR="00815A7D" w:rsidRPr="00815A7D" w:rsidRDefault="00815A7D" w:rsidP="005B40F8">
            <w:pPr>
              <w:autoSpaceDE w:val="0"/>
              <w:autoSpaceDN w:val="0"/>
              <w:adjustRightInd w:val="0"/>
              <w:jc w:val="center"/>
              <w:rPr>
                <w:sz w:val="12"/>
                <w:szCs w:val="12"/>
              </w:rPr>
            </w:pPr>
            <w:r w:rsidRPr="00815A7D">
              <w:rPr>
                <w:sz w:val="12"/>
                <w:szCs w:val="12"/>
              </w:rPr>
              <w:t>.15</w:t>
            </w:r>
          </w:p>
        </w:tc>
        <w:tc>
          <w:tcPr>
            <w:tcW w:w="627" w:type="dxa"/>
            <w:tcBorders>
              <w:top w:val="nil"/>
              <w:left w:val="nil"/>
              <w:bottom w:val="nil"/>
              <w:right w:val="single" w:sz="4" w:space="0" w:color="auto"/>
            </w:tcBorders>
            <w:vAlign w:val="center"/>
          </w:tcPr>
          <w:p w14:paraId="238FD7B0"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433" w:type="dxa"/>
            <w:tcBorders>
              <w:top w:val="nil"/>
              <w:left w:val="single" w:sz="4" w:space="0" w:color="auto"/>
              <w:bottom w:val="nil"/>
              <w:right w:val="nil"/>
            </w:tcBorders>
            <w:vAlign w:val="center"/>
          </w:tcPr>
          <w:p w14:paraId="605246D7"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434" w:type="dxa"/>
            <w:tcBorders>
              <w:top w:val="nil"/>
              <w:left w:val="nil"/>
              <w:bottom w:val="nil"/>
            </w:tcBorders>
            <w:vAlign w:val="center"/>
          </w:tcPr>
          <w:p w14:paraId="4F748005"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r>
      <w:tr w:rsidR="00815A7D" w:rsidRPr="00815A7D" w14:paraId="0352973D" w14:textId="77777777" w:rsidTr="003A4D52">
        <w:trPr>
          <w:jc w:val="center"/>
        </w:trPr>
        <w:tc>
          <w:tcPr>
            <w:tcW w:w="3240" w:type="dxa"/>
            <w:tcBorders>
              <w:top w:val="nil"/>
              <w:bottom w:val="nil"/>
              <w:right w:val="nil"/>
            </w:tcBorders>
            <w:vAlign w:val="center"/>
          </w:tcPr>
          <w:p w14:paraId="589715C5" w14:textId="783A1EF3" w:rsidR="00815A7D" w:rsidRPr="00E36B8C" w:rsidRDefault="00122F93" w:rsidP="00122F93">
            <w:pPr>
              <w:autoSpaceDE w:val="0"/>
              <w:autoSpaceDN w:val="0"/>
              <w:adjustRightInd w:val="0"/>
              <w:jc w:val="left"/>
              <w:rPr>
                <w:sz w:val="10"/>
                <w:szCs w:val="10"/>
              </w:rPr>
            </w:pPr>
            <w:r w:rsidRPr="00E36B8C">
              <w:rPr>
                <w:sz w:val="10"/>
                <w:szCs w:val="10"/>
              </w:rPr>
              <w:t xml:space="preserve">Family type = </w:t>
            </w:r>
            <w:r w:rsidR="00185580" w:rsidRPr="00E36B8C">
              <w:rPr>
                <w:sz w:val="10"/>
                <w:szCs w:val="10"/>
              </w:rPr>
              <w:t>One parent, male, own children, at least one age &lt;18</w:t>
            </w:r>
          </w:p>
        </w:tc>
        <w:tc>
          <w:tcPr>
            <w:tcW w:w="626" w:type="dxa"/>
            <w:tcBorders>
              <w:top w:val="nil"/>
              <w:left w:val="nil"/>
              <w:bottom w:val="nil"/>
              <w:right w:val="nil"/>
            </w:tcBorders>
            <w:vAlign w:val="center"/>
          </w:tcPr>
          <w:p w14:paraId="372B1B88"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627" w:type="dxa"/>
            <w:tcBorders>
              <w:top w:val="nil"/>
              <w:left w:val="nil"/>
              <w:bottom w:val="nil"/>
              <w:right w:val="nil"/>
            </w:tcBorders>
            <w:vAlign w:val="center"/>
          </w:tcPr>
          <w:p w14:paraId="0BCBF8A4"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nil"/>
            </w:tcBorders>
            <w:vAlign w:val="center"/>
          </w:tcPr>
          <w:p w14:paraId="2B0E62F4" w14:textId="77777777" w:rsidR="00815A7D" w:rsidRPr="00815A7D" w:rsidRDefault="00815A7D" w:rsidP="005B40F8">
            <w:pPr>
              <w:autoSpaceDE w:val="0"/>
              <w:autoSpaceDN w:val="0"/>
              <w:adjustRightInd w:val="0"/>
              <w:jc w:val="center"/>
              <w:rPr>
                <w:sz w:val="12"/>
                <w:szCs w:val="12"/>
              </w:rPr>
            </w:pPr>
            <w:r w:rsidRPr="00815A7D">
              <w:rPr>
                <w:sz w:val="12"/>
                <w:szCs w:val="12"/>
              </w:rPr>
              <w:t>.13</w:t>
            </w:r>
          </w:p>
        </w:tc>
        <w:tc>
          <w:tcPr>
            <w:tcW w:w="626" w:type="dxa"/>
            <w:tcBorders>
              <w:top w:val="nil"/>
              <w:left w:val="nil"/>
              <w:bottom w:val="nil"/>
              <w:right w:val="nil"/>
            </w:tcBorders>
            <w:vAlign w:val="center"/>
          </w:tcPr>
          <w:p w14:paraId="61F6E708"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580A072E"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13C2516C"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627" w:type="dxa"/>
            <w:tcBorders>
              <w:top w:val="nil"/>
              <w:left w:val="nil"/>
              <w:bottom w:val="nil"/>
              <w:right w:val="nil"/>
            </w:tcBorders>
            <w:vAlign w:val="center"/>
          </w:tcPr>
          <w:p w14:paraId="20BA4A51" w14:textId="10661311" w:rsidR="00815A7D" w:rsidRPr="00DC62CE" w:rsidRDefault="00815A7D" w:rsidP="005B40F8">
            <w:pPr>
              <w:autoSpaceDE w:val="0"/>
              <w:autoSpaceDN w:val="0"/>
              <w:adjustRightInd w:val="0"/>
              <w:jc w:val="center"/>
              <w:rPr>
                <w:b/>
                <w:sz w:val="12"/>
                <w:szCs w:val="12"/>
              </w:rPr>
            </w:pPr>
            <w:r w:rsidRPr="00DC62CE">
              <w:rPr>
                <w:b/>
                <w:sz w:val="12"/>
                <w:szCs w:val="12"/>
              </w:rPr>
              <w:t>.20</w:t>
            </w:r>
            <w:r w:rsidR="00D10C0E" w:rsidRPr="00DC62CE">
              <w:rPr>
                <w:b/>
                <w:sz w:val="12"/>
                <w:szCs w:val="12"/>
              </w:rPr>
              <w:sym w:font="Wingdings" w:char="F0FC"/>
            </w:r>
          </w:p>
        </w:tc>
        <w:tc>
          <w:tcPr>
            <w:tcW w:w="626" w:type="dxa"/>
            <w:tcBorders>
              <w:top w:val="nil"/>
              <w:left w:val="nil"/>
              <w:bottom w:val="nil"/>
              <w:right w:val="nil"/>
            </w:tcBorders>
            <w:vAlign w:val="center"/>
          </w:tcPr>
          <w:p w14:paraId="25C1D41A"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single" w:sz="4" w:space="0" w:color="auto"/>
            </w:tcBorders>
            <w:vAlign w:val="center"/>
          </w:tcPr>
          <w:p w14:paraId="17F2B8A6" w14:textId="77777777" w:rsidR="00815A7D" w:rsidRPr="00815A7D" w:rsidRDefault="00815A7D" w:rsidP="005B40F8">
            <w:pPr>
              <w:autoSpaceDE w:val="0"/>
              <w:autoSpaceDN w:val="0"/>
              <w:adjustRightInd w:val="0"/>
              <w:jc w:val="center"/>
              <w:rPr>
                <w:sz w:val="12"/>
                <w:szCs w:val="12"/>
              </w:rPr>
            </w:pPr>
            <w:r w:rsidRPr="00815A7D">
              <w:rPr>
                <w:sz w:val="12"/>
                <w:szCs w:val="12"/>
              </w:rPr>
              <w:t>.12</w:t>
            </w:r>
          </w:p>
        </w:tc>
        <w:tc>
          <w:tcPr>
            <w:tcW w:w="433" w:type="dxa"/>
            <w:tcBorders>
              <w:top w:val="nil"/>
              <w:left w:val="single" w:sz="4" w:space="0" w:color="auto"/>
              <w:bottom w:val="nil"/>
              <w:right w:val="nil"/>
            </w:tcBorders>
            <w:vAlign w:val="center"/>
          </w:tcPr>
          <w:p w14:paraId="55A26B8E"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434" w:type="dxa"/>
            <w:tcBorders>
              <w:top w:val="nil"/>
              <w:left w:val="nil"/>
              <w:bottom w:val="nil"/>
            </w:tcBorders>
            <w:vAlign w:val="center"/>
          </w:tcPr>
          <w:p w14:paraId="530509B7"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r>
      <w:tr w:rsidR="00815A7D" w:rsidRPr="00815A7D" w14:paraId="2C82EC76" w14:textId="77777777" w:rsidTr="003A4D52">
        <w:trPr>
          <w:jc w:val="center"/>
        </w:trPr>
        <w:tc>
          <w:tcPr>
            <w:tcW w:w="3240" w:type="dxa"/>
            <w:tcBorders>
              <w:top w:val="nil"/>
              <w:bottom w:val="nil"/>
              <w:right w:val="nil"/>
            </w:tcBorders>
            <w:vAlign w:val="center"/>
          </w:tcPr>
          <w:p w14:paraId="1280A5E7" w14:textId="6363AB27" w:rsidR="00815A7D" w:rsidRPr="00E36B8C" w:rsidRDefault="00122F93" w:rsidP="00122F93">
            <w:pPr>
              <w:autoSpaceDE w:val="0"/>
              <w:autoSpaceDN w:val="0"/>
              <w:adjustRightInd w:val="0"/>
              <w:jc w:val="left"/>
              <w:rPr>
                <w:sz w:val="10"/>
                <w:szCs w:val="10"/>
              </w:rPr>
            </w:pPr>
            <w:r w:rsidRPr="00E36B8C">
              <w:rPr>
                <w:sz w:val="10"/>
                <w:szCs w:val="10"/>
              </w:rPr>
              <w:t xml:space="preserve">Family type = </w:t>
            </w:r>
            <w:r w:rsidR="00185580" w:rsidRPr="00E36B8C">
              <w:rPr>
                <w:sz w:val="10"/>
                <w:szCs w:val="10"/>
              </w:rPr>
              <w:t xml:space="preserve">One parent, female, own </w:t>
            </w:r>
            <w:r w:rsidR="00BA012E" w:rsidRPr="00E36B8C">
              <w:rPr>
                <w:sz w:val="10"/>
                <w:szCs w:val="10"/>
              </w:rPr>
              <w:t>children</w:t>
            </w:r>
            <w:r w:rsidR="00185580" w:rsidRPr="00E36B8C">
              <w:rPr>
                <w:sz w:val="10"/>
                <w:szCs w:val="10"/>
              </w:rPr>
              <w:t>, at least one age &lt;18</w:t>
            </w:r>
          </w:p>
        </w:tc>
        <w:tc>
          <w:tcPr>
            <w:tcW w:w="626" w:type="dxa"/>
            <w:tcBorders>
              <w:top w:val="nil"/>
              <w:left w:val="nil"/>
              <w:bottom w:val="nil"/>
              <w:right w:val="nil"/>
            </w:tcBorders>
            <w:vAlign w:val="center"/>
          </w:tcPr>
          <w:p w14:paraId="6C693EDF" w14:textId="77777777" w:rsidR="00815A7D" w:rsidRPr="00815A7D" w:rsidRDefault="00815A7D" w:rsidP="005B40F8">
            <w:pPr>
              <w:autoSpaceDE w:val="0"/>
              <w:autoSpaceDN w:val="0"/>
              <w:adjustRightInd w:val="0"/>
              <w:jc w:val="center"/>
              <w:rPr>
                <w:sz w:val="12"/>
                <w:szCs w:val="12"/>
              </w:rPr>
            </w:pPr>
            <w:r w:rsidRPr="00815A7D">
              <w:rPr>
                <w:sz w:val="12"/>
                <w:szCs w:val="12"/>
              </w:rPr>
              <w:t>.15</w:t>
            </w:r>
          </w:p>
        </w:tc>
        <w:tc>
          <w:tcPr>
            <w:tcW w:w="627" w:type="dxa"/>
            <w:tcBorders>
              <w:top w:val="nil"/>
              <w:left w:val="nil"/>
              <w:bottom w:val="nil"/>
              <w:right w:val="nil"/>
            </w:tcBorders>
            <w:vAlign w:val="center"/>
          </w:tcPr>
          <w:p w14:paraId="1C9DEB72"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7" w:type="dxa"/>
            <w:tcBorders>
              <w:top w:val="nil"/>
              <w:left w:val="nil"/>
              <w:bottom w:val="nil"/>
              <w:right w:val="nil"/>
            </w:tcBorders>
            <w:vAlign w:val="center"/>
          </w:tcPr>
          <w:p w14:paraId="715E46C2"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6" w:type="dxa"/>
            <w:tcBorders>
              <w:top w:val="nil"/>
              <w:left w:val="nil"/>
              <w:bottom w:val="nil"/>
              <w:right w:val="nil"/>
            </w:tcBorders>
            <w:vAlign w:val="center"/>
          </w:tcPr>
          <w:p w14:paraId="48CD7238"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0CA39DFF" w14:textId="77777777" w:rsidR="00815A7D" w:rsidRPr="00815A7D" w:rsidRDefault="00815A7D" w:rsidP="005B40F8">
            <w:pPr>
              <w:autoSpaceDE w:val="0"/>
              <w:autoSpaceDN w:val="0"/>
              <w:adjustRightInd w:val="0"/>
              <w:jc w:val="center"/>
              <w:rPr>
                <w:sz w:val="12"/>
                <w:szCs w:val="12"/>
              </w:rPr>
            </w:pPr>
            <w:r w:rsidRPr="00815A7D">
              <w:rPr>
                <w:sz w:val="12"/>
                <w:szCs w:val="12"/>
              </w:rPr>
              <w:t>.15</w:t>
            </w:r>
          </w:p>
        </w:tc>
        <w:tc>
          <w:tcPr>
            <w:tcW w:w="627" w:type="dxa"/>
            <w:tcBorders>
              <w:top w:val="nil"/>
              <w:left w:val="nil"/>
              <w:bottom w:val="nil"/>
              <w:right w:val="nil"/>
            </w:tcBorders>
            <w:vAlign w:val="center"/>
          </w:tcPr>
          <w:p w14:paraId="7BF0F655"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66270BA5"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6" w:type="dxa"/>
            <w:tcBorders>
              <w:top w:val="nil"/>
              <w:left w:val="nil"/>
              <w:bottom w:val="nil"/>
              <w:right w:val="nil"/>
            </w:tcBorders>
            <w:vAlign w:val="center"/>
          </w:tcPr>
          <w:p w14:paraId="02F6A105"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single" w:sz="4" w:space="0" w:color="auto"/>
            </w:tcBorders>
            <w:vAlign w:val="center"/>
          </w:tcPr>
          <w:p w14:paraId="4A8BFBC1"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433" w:type="dxa"/>
            <w:tcBorders>
              <w:top w:val="nil"/>
              <w:left w:val="single" w:sz="4" w:space="0" w:color="auto"/>
              <w:bottom w:val="nil"/>
              <w:right w:val="nil"/>
            </w:tcBorders>
            <w:vAlign w:val="center"/>
          </w:tcPr>
          <w:p w14:paraId="77460B21"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434" w:type="dxa"/>
            <w:tcBorders>
              <w:top w:val="nil"/>
              <w:left w:val="nil"/>
              <w:bottom w:val="nil"/>
            </w:tcBorders>
            <w:vAlign w:val="center"/>
          </w:tcPr>
          <w:p w14:paraId="5525F709"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r>
      <w:tr w:rsidR="00815A7D" w:rsidRPr="00815A7D" w14:paraId="2F0CAA0F" w14:textId="77777777" w:rsidTr="003A4D52">
        <w:trPr>
          <w:jc w:val="center"/>
        </w:trPr>
        <w:tc>
          <w:tcPr>
            <w:tcW w:w="3240" w:type="dxa"/>
            <w:tcBorders>
              <w:top w:val="nil"/>
              <w:bottom w:val="nil"/>
              <w:right w:val="nil"/>
            </w:tcBorders>
            <w:vAlign w:val="center"/>
          </w:tcPr>
          <w:p w14:paraId="35B63CB1" w14:textId="4156852E" w:rsidR="00815A7D" w:rsidRPr="00E36B8C" w:rsidRDefault="00122F93" w:rsidP="00122F93">
            <w:pPr>
              <w:autoSpaceDE w:val="0"/>
              <w:autoSpaceDN w:val="0"/>
              <w:adjustRightInd w:val="0"/>
              <w:jc w:val="left"/>
              <w:rPr>
                <w:sz w:val="12"/>
                <w:szCs w:val="12"/>
              </w:rPr>
            </w:pPr>
            <w:r w:rsidRPr="00E36B8C">
              <w:rPr>
                <w:sz w:val="12"/>
                <w:szCs w:val="12"/>
              </w:rPr>
              <w:t xml:space="preserve">Family type = </w:t>
            </w:r>
            <w:r w:rsidR="00185580" w:rsidRPr="00E36B8C">
              <w:rPr>
                <w:sz w:val="12"/>
                <w:szCs w:val="12"/>
              </w:rPr>
              <w:t>Single</w:t>
            </w:r>
          </w:p>
        </w:tc>
        <w:tc>
          <w:tcPr>
            <w:tcW w:w="626" w:type="dxa"/>
            <w:tcBorders>
              <w:top w:val="nil"/>
              <w:left w:val="nil"/>
              <w:bottom w:val="nil"/>
              <w:right w:val="nil"/>
            </w:tcBorders>
            <w:vAlign w:val="center"/>
          </w:tcPr>
          <w:p w14:paraId="2B431344"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nil"/>
            </w:tcBorders>
            <w:vAlign w:val="center"/>
          </w:tcPr>
          <w:p w14:paraId="4746DDB0"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nil"/>
            </w:tcBorders>
            <w:vAlign w:val="center"/>
          </w:tcPr>
          <w:p w14:paraId="04B37571"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6" w:type="dxa"/>
            <w:tcBorders>
              <w:top w:val="nil"/>
              <w:left w:val="nil"/>
              <w:bottom w:val="nil"/>
              <w:right w:val="nil"/>
            </w:tcBorders>
            <w:vAlign w:val="center"/>
          </w:tcPr>
          <w:p w14:paraId="73AD34FB"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56D68595"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nil"/>
            </w:tcBorders>
            <w:vAlign w:val="center"/>
          </w:tcPr>
          <w:p w14:paraId="7ECF7D77"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790D4459" w14:textId="77777777" w:rsidR="00815A7D" w:rsidRPr="00815A7D" w:rsidRDefault="00815A7D" w:rsidP="005B40F8">
            <w:pPr>
              <w:autoSpaceDE w:val="0"/>
              <w:autoSpaceDN w:val="0"/>
              <w:adjustRightInd w:val="0"/>
              <w:jc w:val="center"/>
              <w:rPr>
                <w:sz w:val="12"/>
                <w:szCs w:val="12"/>
              </w:rPr>
            </w:pPr>
            <w:r w:rsidRPr="00815A7D">
              <w:rPr>
                <w:sz w:val="12"/>
                <w:szCs w:val="12"/>
              </w:rPr>
              <w:t>.17</w:t>
            </w:r>
          </w:p>
        </w:tc>
        <w:tc>
          <w:tcPr>
            <w:tcW w:w="626" w:type="dxa"/>
            <w:tcBorders>
              <w:top w:val="nil"/>
              <w:left w:val="nil"/>
              <w:bottom w:val="nil"/>
              <w:right w:val="nil"/>
            </w:tcBorders>
            <w:vAlign w:val="center"/>
          </w:tcPr>
          <w:p w14:paraId="0D040FEF"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single" w:sz="4" w:space="0" w:color="auto"/>
            </w:tcBorders>
            <w:vAlign w:val="center"/>
          </w:tcPr>
          <w:p w14:paraId="6FE3F234" w14:textId="36F6357D" w:rsidR="00815A7D" w:rsidRPr="00DC62CE" w:rsidRDefault="00815A7D" w:rsidP="005B40F8">
            <w:pPr>
              <w:autoSpaceDE w:val="0"/>
              <w:autoSpaceDN w:val="0"/>
              <w:adjustRightInd w:val="0"/>
              <w:jc w:val="center"/>
              <w:rPr>
                <w:b/>
                <w:sz w:val="12"/>
                <w:szCs w:val="12"/>
              </w:rPr>
            </w:pPr>
            <w:r w:rsidRPr="00DC62CE">
              <w:rPr>
                <w:b/>
                <w:sz w:val="12"/>
                <w:szCs w:val="12"/>
              </w:rPr>
              <w:t>.22</w:t>
            </w:r>
            <w:r w:rsidR="00D10C0E" w:rsidRPr="00DC62CE">
              <w:rPr>
                <w:b/>
                <w:sz w:val="12"/>
                <w:szCs w:val="12"/>
              </w:rPr>
              <w:sym w:font="Wingdings" w:char="F0FC"/>
            </w:r>
          </w:p>
        </w:tc>
        <w:tc>
          <w:tcPr>
            <w:tcW w:w="433" w:type="dxa"/>
            <w:tcBorders>
              <w:top w:val="nil"/>
              <w:left w:val="single" w:sz="4" w:space="0" w:color="auto"/>
              <w:bottom w:val="nil"/>
              <w:right w:val="nil"/>
            </w:tcBorders>
            <w:vAlign w:val="center"/>
          </w:tcPr>
          <w:p w14:paraId="16CF9F71"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434" w:type="dxa"/>
            <w:tcBorders>
              <w:top w:val="nil"/>
              <w:left w:val="nil"/>
              <w:bottom w:val="nil"/>
            </w:tcBorders>
            <w:vAlign w:val="center"/>
          </w:tcPr>
          <w:p w14:paraId="362470EB"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r>
      <w:tr w:rsidR="00815A7D" w:rsidRPr="00815A7D" w14:paraId="326DD92B" w14:textId="77777777" w:rsidTr="003A4D52">
        <w:trPr>
          <w:jc w:val="center"/>
        </w:trPr>
        <w:tc>
          <w:tcPr>
            <w:tcW w:w="3240" w:type="dxa"/>
            <w:tcBorders>
              <w:top w:val="nil"/>
              <w:bottom w:val="nil"/>
              <w:right w:val="nil"/>
            </w:tcBorders>
            <w:vAlign w:val="center"/>
          </w:tcPr>
          <w:p w14:paraId="13E4CE41" w14:textId="4596546F" w:rsidR="00815A7D" w:rsidRPr="00E36B8C" w:rsidRDefault="00122F93" w:rsidP="00122F93">
            <w:pPr>
              <w:autoSpaceDE w:val="0"/>
              <w:autoSpaceDN w:val="0"/>
              <w:adjustRightInd w:val="0"/>
              <w:jc w:val="left"/>
              <w:rPr>
                <w:sz w:val="12"/>
                <w:szCs w:val="12"/>
              </w:rPr>
            </w:pPr>
            <w:r w:rsidRPr="00E36B8C">
              <w:rPr>
                <w:sz w:val="12"/>
                <w:szCs w:val="12"/>
              </w:rPr>
              <w:t xml:space="preserve">Family type = </w:t>
            </w:r>
            <w:r w:rsidR="00185580" w:rsidRPr="00E36B8C">
              <w:rPr>
                <w:sz w:val="12"/>
                <w:szCs w:val="12"/>
              </w:rPr>
              <w:t>Other</w:t>
            </w:r>
          </w:p>
        </w:tc>
        <w:tc>
          <w:tcPr>
            <w:tcW w:w="626" w:type="dxa"/>
            <w:tcBorders>
              <w:top w:val="nil"/>
              <w:left w:val="nil"/>
              <w:bottom w:val="nil"/>
              <w:right w:val="nil"/>
            </w:tcBorders>
            <w:vAlign w:val="center"/>
          </w:tcPr>
          <w:p w14:paraId="4BC94E0F"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04C46301"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7D16D0C3"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6" w:type="dxa"/>
            <w:tcBorders>
              <w:top w:val="nil"/>
              <w:left w:val="nil"/>
              <w:bottom w:val="nil"/>
              <w:right w:val="nil"/>
            </w:tcBorders>
            <w:vAlign w:val="center"/>
          </w:tcPr>
          <w:p w14:paraId="6F53B9E7" w14:textId="6F1EA354" w:rsidR="00815A7D" w:rsidRPr="00DC62CE" w:rsidRDefault="00815A7D" w:rsidP="005B40F8">
            <w:pPr>
              <w:autoSpaceDE w:val="0"/>
              <w:autoSpaceDN w:val="0"/>
              <w:adjustRightInd w:val="0"/>
              <w:jc w:val="center"/>
              <w:rPr>
                <w:b/>
                <w:sz w:val="12"/>
                <w:szCs w:val="12"/>
              </w:rPr>
            </w:pPr>
            <w:r w:rsidRPr="00DC62CE">
              <w:rPr>
                <w:b/>
                <w:sz w:val="12"/>
                <w:szCs w:val="12"/>
              </w:rPr>
              <w:t>.20</w:t>
            </w:r>
            <w:r w:rsidR="00D10C0E" w:rsidRPr="00DC62CE">
              <w:rPr>
                <w:b/>
                <w:sz w:val="12"/>
                <w:szCs w:val="12"/>
              </w:rPr>
              <w:sym w:font="Wingdings" w:char="F0FC"/>
            </w:r>
          </w:p>
        </w:tc>
        <w:tc>
          <w:tcPr>
            <w:tcW w:w="627" w:type="dxa"/>
            <w:tcBorders>
              <w:top w:val="nil"/>
              <w:left w:val="nil"/>
              <w:bottom w:val="nil"/>
              <w:right w:val="nil"/>
            </w:tcBorders>
            <w:vAlign w:val="center"/>
          </w:tcPr>
          <w:p w14:paraId="7A0FD6DD"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4CB2D78B"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0403C1B2"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626" w:type="dxa"/>
            <w:tcBorders>
              <w:top w:val="nil"/>
              <w:left w:val="nil"/>
              <w:bottom w:val="nil"/>
              <w:right w:val="nil"/>
            </w:tcBorders>
            <w:vAlign w:val="center"/>
          </w:tcPr>
          <w:p w14:paraId="1F2A871C"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single" w:sz="4" w:space="0" w:color="auto"/>
            </w:tcBorders>
            <w:vAlign w:val="center"/>
          </w:tcPr>
          <w:p w14:paraId="3D8DEE8D"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433" w:type="dxa"/>
            <w:tcBorders>
              <w:top w:val="nil"/>
              <w:left w:val="single" w:sz="4" w:space="0" w:color="auto"/>
              <w:bottom w:val="nil"/>
              <w:right w:val="nil"/>
            </w:tcBorders>
            <w:vAlign w:val="center"/>
          </w:tcPr>
          <w:p w14:paraId="0905659A"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434" w:type="dxa"/>
            <w:tcBorders>
              <w:top w:val="nil"/>
              <w:left w:val="nil"/>
              <w:bottom w:val="nil"/>
            </w:tcBorders>
            <w:vAlign w:val="center"/>
          </w:tcPr>
          <w:p w14:paraId="2F177846"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r>
      <w:tr w:rsidR="00815A7D" w:rsidRPr="00815A7D" w14:paraId="0ACD4568" w14:textId="77777777" w:rsidTr="003A4D52">
        <w:trPr>
          <w:jc w:val="center"/>
        </w:trPr>
        <w:tc>
          <w:tcPr>
            <w:tcW w:w="3240" w:type="dxa"/>
            <w:tcBorders>
              <w:top w:val="nil"/>
              <w:bottom w:val="nil"/>
              <w:right w:val="nil"/>
            </w:tcBorders>
            <w:vAlign w:val="center"/>
          </w:tcPr>
          <w:p w14:paraId="3B3101E4" w14:textId="33320BC7" w:rsidR="00815A7D" w:rsidRPr="00E36B8C" w:rsidRDefault="00122F93" w:rsidP="00122F93">
            <w:pPr>
              <w:autoSpaceDE w:val="0"/>
              <w:autoSpaceDN w:val="0"/>
              <w:adjustRightInd w:val="0"/>
              <w:jc w:val="left"/>
              <w:rPr>
                <w:sz w:val="12"/>
                <w:szCs w:val="12"/>
              </w:rPr>
            </w:pPr>
            <w:r w:rsidRPr="00E36B8C">
              <w:rPr>
                <w:sz w:val="12"/>
                <w:szCs w:val="12"/>
              </w:rPr>
              <w:t xml:space="preserve">Before-tax income = </w:t>
            </w:r>
            <w:r w:rsidR="00185580" w:rsidRPr="00E36B8C">
              <w:rPr>
                <w:sz w:val="12"/>
                <w:szCs w:val="12"/>
              </w:rPr>
              <w:t>&lt;=$</w:t>
            </w:r>
            <w:r w:rsidR="00815A7D" w:rsidRPr="00E36B8C">
              <w:rPr>
                <w:sz w:val="12"/>
                <w:szCs w:val="12"/>
              </w:rPr>
              <w:t>0</w:t>
            </w:r>
          </w:p>
        </w:tc>
        <w:tc>
          <w:tcPr>
            <w:tcW w:w="626" w:type="dxa"/>
            <w:tcBorders>
              <w:top w:val="nil"/>
              <w:left w:val="nil"/>
              <w:bottom w:val="nil"/>
              <w:right w:val="nil"/>
            </w:tcBorders>
            <w:vAlign w:val="center"/>
          </w:tcPr>
          <w:p w14:paraId="6222554D"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5A2F6421"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627" w:type="dxa"/>
            <w:tcBorders>
              <w:top w:val="nil"/>
              <w:left w:val="nil"/>
              <w:bottom w:val="nil"/>
              <w:right w:val="nil"/>
            </w:tcBorders>
            <w:vAlign w:val="center"/>
          </w:tcPr>
          <w:p w14:paraId="67213B2D"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6" w:type="dxa"/>
            <w:tcBorders>
              <w:top w:val="nil"/>
              <w:left w:val="nil"/>
              <w:bottom w:val="nil"/>
              <w:right w:val="nil"/>
            </w:tcBorders>
            <w:vAlign w:val="center"/>
          </w:tcPr>
          <w:p w14:paraId="00E80A7D" w14:textId="77777777" w:rsidR="00815A7D" w:rsidRPr="00815A7D" w:rsidRDefault="00815A7D" w:rsidP="005B40F8">
            <w:pPr>
              <w:autoSpaceDE w:val="0"/>
              <w:autoSpaceDN w:val="0"/>
              <w:adjustRightInd w:val="0"/>
              <w:jc w:val="center"/>
              <w:rPr>
                <w:sz w:val="12"/>
                <w:szCs w:val="12"/>
              </w:rPr>
            </w:pPr>
            <w:r w:rsidRPr="00815A7D">
              <w:rPr>
                <w:sz w:val="12"/>
                <w:szCs w:val="12"/>
              </w:rPr>
              <w:t>.13</w:t>
            </w:r>
          </w:p>
        </w:tc>
        <w:tc>
          <w:tcPr>
            <w:tcW w:w="627" w:type="dxa"/>
            <w:tcBorders>
              <w:top w:val="nil"/>
              <w:left w:val="nil"/>
              <w:bottom w:val="nil"/>
              <w:right w:val="nil"/>
            </w:tcBorders>
            <w:vAlign w:val="center"/>
          </w:tcPr>
          <w:p w14:paraId="60E7086B"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1A3AD4C1" w14:textId="77777777" w:rsidR="00815A7D" w:rsidRPr="00815A7D" w:rsidRDefault="00815A7D" w:rsidP="005B40F8">
            <w:pPr>
              <w:autoSpaceDE w:val="0"/>
              <w:autoSpaceDN w:val="0"/>
              <w:adjustRightInd w:val="0"/>
              <w:jc w:val="center"/>
              <w:rPr>
                <w:sz w:val="12"/>
                <w:szCs w:val="12"/>
              </w:rPr>
            </w:pPr>
            <w:r w:rsidRPr="00815A7D">
              <w:rPr>
                <w:sz w:val="12"/>
                <w:szCs w:val="12"/>
              </w:rPr>
              <w:t>.16</w:t>
            </w:r>
          </w:p>
        </w:tc>
        <w:tc>
          <w:tcPr>
            <w:tcW w:w="627" w:type="dxa"/>
            <w:tcBorders>
              <w:top w:val="nil"/>
              <w:left w:val="nil"/>
              <w:bottom w:val="nil"/>
              <w:right w:val="nil"/>
            </w:tcBorders>
            <w:vAlign w:val="center"/>
          </w:tcPr>
          <w:p w14:paraId="5E00B3EC"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6" w:type="dxa"/>
            <w:tcBorders>
              <w:top w:val="nil"/>
              <w:left w:val="nil"/>
              <w:bottom w:val="nil"/>
              <w:right w:val="nil"/>
            </w:tcBorders>
            <w:vAlign w:val="center"/>
          </w:tcPr>
          <w:p w14:paraId="5C034D55"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single" w:sz="4" w:space="0" w:color="auto"/>
            </w:tcBorders>
            <w:vAlign w:val="center"/>
          </w:tcPr>
          <w:p w14:paraId="05BAA59A"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433" w:type="dxa"/>
            <w:tcBorders>
              <w:top w:val="nil"/>
              <w:left w:val="single" w:sz="4" w:space="0" w:color="auto"/>
              <w:bottom w:val="nil"/>
              <w:right w:val="nil"/>
            </w:tcBorders>
            <w:vAlign w:val="center"/>
          </w:tcPr>
          <w:p w14:paraId="646FB1C0"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434" w:type="dxa"/>
            <w:tcBorders>
              <w:top w:val="nil"/>
              <w:left w:val="nil"/>
              <w:bottom w:val="nil"/>
            </w:tcBorders>
            <w:vAlign w:val="center"/>
          </w:tcPr>
          <w:p w14:paraId="2C03046B"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r>
      <w:tr w:rsidR="00815A7D" w:rsidRPr="00815A7D" w14:paraId="5AEE7F07" w14:textId="77777777" w:rsidTr="003A4D52">
        <w:trPr>
          <w:jc w:val="center"/>
        </w:trPr>
        <w:tc>
          <w:tcPr>
            <w:tcW w:w="3240" w:type="dxa"/>
            <w:tcBorders>
              <w:top w:val="nil"/>
              <w:bottom w:val="nil"/>
              <w:right w:val="nil"/>
            </w:tcBorders>
            <w:vAlign w:val="center"/>
          </w:tcPr>
          <w:p w14:paraId="7FEC53A9" w14:textId="17C7674E" w:rsidR="00815A7D" w:rsidRPr="00E36B8C" w:rsidRDefault="00122F93" w:rsidP="00185580">
            <w:pPr>
              <w:autoSpaceDE w:val="0"/>
              <w:autoSpaceDN w:val="0"/>
              <w:adjustRightInd w:val="0"/>
              <w:jc w:val="left"/>
              <w:rPr>
                <w:sz w:val="12"/>
                <w:szCs w:val="12"/>
              </w:rPr>
            </w:pPr>
            <w:r w:rsidRPr="00E36B8C">
              <w:rPr>
                <w:sz w:val="12"/>
                <w:szCs w:val="12"/>
              </w:rPr>
              <w:t xml:space="preserve">Before-tax income = </w:t>
            </w:r>
            <w:r w:rsidR="00185580" w:rsidRPr="00E36B8C">
              <w:rPr>
                <w:sz w:val="12"/>
                <w:szCs w:val="12"/>
              </w:rPr>
              <w:t>$1-$</w:t>
            </w:r>
            <w:r w:rsidR="00815A7D" w:rsidRPr="00E36B8C">
              <w:rPr>
                <w:sz w:val="12"/>
                <w:szCs w:val="12"/>
              </w:rPr>
              <w:t>10</w:t>
            </w:r>
            <w:r w:rsidR="00185580" w:rsidRPr="00E36B8C">
              <w:rPr>
                <w:sz w:val="12"/>
                <w:szCs w:val="12"/>
              </w:rPr>
              <w:t>,000</w:t>
            </w:r>
          </w:p>
        </w:tc>
        <w:tc>
          <w:tcPr>
            <w:tcW w:w="626" w:type="dxa"/>
            <w:tcBorders>
              <w:top w:val="nil"/>
              <w:left w:val="nil"/>
              <w:bottom w:val="nil"/>
              <w:right w:val="nil"/>
            </w:tcBorders>
            <w:vAlign w:val="center"/>
          </w:tcPr>
          <w:p w14:paraId="28527308"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nil"/>
            </w:tcBorders>
            <w:vAlign w:val="center"/>
          </w:tcPr>
          <w:p w14:paraId="7E13BE76"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567EBCC9"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626" w:type="dxa"/>
            <w:tcBorders>
              <w:top w:val="nil"/>
              <w:left w:val="nil"/>
              <w:bottom w:val="nil"/>
              <w:right w:val="nil"/>
            </w:tcBorders>
            <w:vAlign w:val="center"/>
          </w:tcPr>
          <w:p w14:paraId="571D580A"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1BC75C7D"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nil"/>
            </w:tcBorders>
            <w:vAlign w:val="center"/>
          </w:tcPr>
          <w:p w14:paraId="4A33ED9E"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627" w:type="dxa"/>
            <w:tcBorders>
              <w:top w:val="nil"/>
              <w:left w:val="nil"/>
              <w:bottom w:val="nil"/>
              <w:right w:val="nil"/>
            </w:tcBorders>
            <w:vAlign w:val="center"/>
          </w:tcPr>
          <w:p w14:paraId="452FA7CE"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6" w:type="dxa"/>
            <w:tcBorders>
              <w:top w:val="nil"/>
              <w:left w:val="nil"/>
              <w:bottom w:val="nil"/>
              <w:right w:val="nil"/>
            </w:tcBorders>
            <w:vAlign w:val="center"/>
          </w:tcPr>
          <w:p w14:paraId="504568C5"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single" w:sz="4" w:space="0" w:color="auto"/>
            </w:tcBorders>
            <w:vAlign w:val="center"/>
          </w:tcPr>
          <w:p w14:paraId="11D12CBA" w14:textId="77777777" w:rsidR="00815A7D" w:rsidRPr="00815A7D" w:rsidRDefault="00815A7D" w:rsidP="005B40F8">
            <w:pPr>
              <w:autoSpaceDE w:val="0"/>
              <w:autoSpaceDN w:val="0"/>
              <w:adjustRightInd w:val="0"/>
              <w:jc w:val="center"/>
              <w:rPr>
                <w:sz w:val="12"/>
                <w:szCs w:val="12"/>
              </w:rPr>
            </w:pPr>
            <w:r w:rsidRPr="00815A7D">
              <w:rPr>
                <w:sz w:val="12"/>
                <w:szCs w:val="12"/>
              </w:rPr>
              <w:t>.14</w:t>
            </w:r>
          </w:p>
        </w:tc>
        <w:tc>
          <w:tcPr>
            <w:tcW w:w="433" w:type="dxa"/>
            <w:tcBorders>
              <w:top w:val="nil"/>
              <w:left w:val="single" w:sz="4" w:space="0" w:color="auto"/>
              <w:bottom w:val="nil"/>
              <w:right w:val="nil"/>
            </w:tcBorders>
            <w:vAlign w:val="center"/>
          </w:tcPr>
          <w:p w14:paraId="20ADA946"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434" w:type="dxa"/>
            <w:tcBorders>
              <w:top w:val="nil"/>
              <w:left w:val="nil"/>
              <w:bottom w:val="nil"/>
            </w:tcBorders>
            <w:vAlign w:val="center"/>
          </w:tcPr>
          <w:p w14:paraId="4143A3C4"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r>
      <w:tr w:rsidR="00815A7D" w:rsidRPr="00815A7D" w14:paraId="12BC8F20" w14:textId="77777777" w:rsidTr="003A4D52">
        <w:trPr>
          <w:jc w:val="center"/>
        </w:trPr>
        <w:tc>
          <w:tcPr>
            <w:tcW w:w="3240" w:type="dxa"/>
            <w:tcBorders>
              <w:top w:val="nil"/>
              <w:bottom w:val="nil"/>
              <w:right w:val="nil"/>
            </w:tcBorders>
            <w:vAlign w:val="center"/>
          </w:tcPr>
          <w:p w14:paraId="0A8C0DCE" w14:textId="57D2DDCC" w:rsidR="00815A7D" w:rsidRPr="00E36B8C" w:rsidRDefault="00122F93" w:rsidP="00122F93">
            <w:pPr>
              <w:autoSpaceDE w:val="0"/>
              <w:autoSpaceDN w:val="0"/>
              <w:adjustRightInd w:val="0"/>
              <w:jc w:val="left"/>
              <w:rPr>
                <w:sz w:val="12"/>
                <w:szCs w:val="12"/>
              </w:rPr>
            </w:pPr>
            <w:r w:rsidRPr="00E36B8C">
              <w:rPr>
                <w:sz w:val="12"/>
                <w:szCs w:val="12"/>
              </w:rPr>
              <w:t xml:space="preserve">Before-tax income = </w:t>
            </w:r>
            <w:r w:rsidR="00185580" w:rsidRPr="00E36B8C">
              <w:rPr>
                <w:sz w:val="12"/>
                <w:szCs w:val="12"/>
              </w:rPr>
              <w:t>$10,001-$</w:t>
            </w:r>
            <w:r w:rsidR="00815A7D" w:rsidRPr="00E36B8C">
              <w:rPr>
                <w:sz w:val="12"/>
                <w:szCs w:val="12"/>
              </w:rPr>
              <w:t>20</w:t>
            </w:r>
            <w:r w:rsidR="00185580" w:rsidRPr="00E36B8C">
              <w:rPr>
                <w:sz w:val="12"/>
                <w:szCs w:val="12"/>
              </w:rPr>
              <w:t>,000</w:t>
            </w:r>
          </w:p>
        </w:tc>
        <w:tc>
          <w:tcPr>
            <w:tcW w:w="626" w:type="dxa"/>
            <w:tcBorders>
              <w:top w:val="nil"/>
              <w:left w:val="nil"/>
              <w:bottom w:val="nil"/>
              <w:right w:val="nil"/>
            </w:tcBorders>
            <w:vAlign w:val="center"/>
          </w:tcPr>
          <w:p w14:paraId="39FA5EA5" w14:textId="7CA55E46" w:rsidR="00815A7D" w:rsidRPr="00DC62CE" w:rsidRDefault="00815A7D" w:rsidP="005B40F8">
            <w:pPr>
              <w:autoSpaceDE w:val="0"/>
              <w:autoSpaceDN w:val="0"/>
              <w:adjustRightInd w:val="0"/>
              <w:jc w:val="center"/>
              <w:rPr>
                <w:b/>
                <w:sz w:val="12"/>
                <w:szCs w:val="12"/>
              </w:rPr>
            </w:pPr>
            <w:r w:rsidRPr="00DC62CE">
              <w:rPr>
                <w:b/>
                <w:sz w:val="12"/>
                <w:szCs w:val="12"/>
              </w:rPr>
              <w:t>.21</w:t>
            </w:r>
            <w:r w:rsidR="00D10C0E" w:rsidRPr="00DC62CE">
              <w:rPr>
                <w:b/>
                <w:sz w:val="12"/>
                <w:szCs w:val="12"/>
              </w:rPr>
              <w:sym w:font="Wingdings" w:char="F0FC"/>
            </w:r>
          </w:p>
        </w:tc>
        <w:tc>
          <w:tcPr>
            <w:tcW w:w="627" w:type="dxa"/>
            <w:tcBorders>
              <w:top w:val="nil"/>
              <w:left w:val="nil"/>
              <w:bottom w:val="nil"/>
              <w:right w:val="nil"/>
            </w:tcBorders>
            <w:vAlign w:val="center"/>
          </w:tcPr>
          <w:p w14:paraId="550DAC5E"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089A767B"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6" w:type="dxa"/>
            <w:tcBorders>
              <w:top w:val="nil"/>
              <w:left w:val="nil"/>
              <w:bottom w:val="nil"/>
              <w:right w:val="nil"/>
            </w:tcBorders>
            <w:vAlign w:val="center"/>
          </w:tcPr>
          <w:p w14:paraId="28C0087A"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6A120835" w14:textId="77777777" w:rsidR="00815A7D" w:rsidRPr="00815A7D" w:rsidRDefault="00815A7D" w:rsidP="005B40F8">
            <w:pPr>
              <w:autoSpaceDE w:val="0"/>
              <w:autoSpaceDN w:val="0"/>
              <w:adjustRightInd w:val="0"/>
              <w:jc w:val="center"/>
              <w:rPr>
                <w:sz w:val="12"/>
                <w:szCs w:val="12"/>
              </w:rPr>
            </w:pPr>
            <w:r w:rsidRPr="00815A7D">
              <w:rPr>
                <w:sz w:val="12"/>
                <w:szCs w:val="12"/>
              </w:rPr>
              <w:t>.17</w:t>
            </w:r>
          </w:p>
        </w:tc>
        <w:tc>
          <w:tcPr>
            <w:tcW w:w="627" w:type="dxa"/>
            <w:tcBorders>
              <w:top w:val="nil"/>
              <w:left w:val="nil"/>
              <w:bottom w:val="nil"/>
              <w:right w:val="nil"/>
            </w:tcBorders>
            <w:vAlign w:val="center"/>
          </w:tcPr>
          <w:p w14:paraId="50D1DBEE"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nil"/>
            </w:tcBorders>
            <w:vAlign w:val="center"/>
          </w:tcPr>
          <w:p w14:paraId="1DEF0AE9" w14:textId="77777777" w:rsidR="00815A7D" w:rsidRPr="00815A7D" w:rsidRDefault="00815A7D" w:rsidP="005B40F8">
            <w:pPr>
              <w:autoSpaceDE w:val="0"/>
              <w:autoSpaceDN w:val="0"/>
              <w:adjustRightInd w:val="0"/>
              <w:jc w:val="center"/>
              <w:rPr>
                <w:sz w:val="12"/>
                <w:szCs w:val="12"/>
              </w:rPr>
            </w:pPr>
            <w:r w:rsidRPr="00815A7D">
              <w:rPr>
                <w:sz w:val="12"/>
                <w:szCs w:val="12"/>
              </w:rPr>
              <w:t>.16</w:t>
            </w:r>
          </w:p>
        </w:tc>
        <w:tc>
          <w:tcPr>
            <w:tcW w:w="626" w:type="dxa"/>
            <w:tcBorders>
              <w:top w:val="nil"/>
              <w:left w:val="nil"/>
              <w:bottom w:val="nil"/>
              <w:right w:val="nil"/>
            </w:tcBorders>
            <w:vAlign w:val="center"/>
          </w:tcPr>
          <w:p w14:paraId="76825120"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single" w:sz="4" w:space="0" w:color="auto"/>
            </w:tcBorders>
            <w:vAlign w:val="center"/>
          </w:tcPr>
          <w:p w14:paraId="006F3995"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433" w:type="dxa"/>
            <w:tcBorders>
              <w:top w:val="nil"/>
              <w:left w:val="single" w:sz="4" w:space="0" w:color="auto"/>
              <w:bottom w:val="nil"/>
              <w:right w:val="nil"/>
            </w:tcBorders>
            <w:vAlign w:val="center"/>
          </w:tcPr>
          <w:p w14:paraId="4600AD78"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434" w:type="dxa"/>
            <w:tcBorders>
              <w:top w:val="nil"/>
              <w:left w:val="nil"/>
              <w:bottom w:val="nil"/>
            </w:tcBorders>
            <w:vAlign w:val="center"/>
          </w:tcPr>
          <w:p w14:paraId="230BB21C"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r>
      <w:tr w:rsidR="00815A7D" w:rsidRPr="00815A7D" w14:paraId="4D416DAC" w14:textId="77777777" w:rsidTr="003A4D52">
        <w:trPr>
          <w:jc w:val="center"/>
        </w:trPr>
        <w:tc>
          <w:tcPr>
            <w:tcW w:w="3240" w:type="dxa"/>
            <w:tcBorders>
              <w:top w:val="nil"/>
              <w:bottom w:val="nil"/>
              <w:right w:val="nil"/>
            </w:tcBorders>
            <w:vAlign w:val="center"/>
          </w:tcPr>
          <w:p w14:paraId="66CB85E1" w14:textId="4F93B95E" w:rsidR="00815A7D" w:rsidRPr="00E36B8C" w:rsidRDefault="00122F93" w:rsidP="00122F93">
            <w:pPr>
              <w:autoSpaceDE w:val="0"/>
              <w:autoSpaceDN w:val="0"/>
              <w:adjustRightInd w:val="0"/>
              <w:jc w:val="left"/>
              <w:rPr>
                <w:sz w:val="12"/>
                <w:szCs w:val="12"/>
              </w:rPr>
            </w:pPr>
            <w:r w:rsidRPr="00E36B8C">
              <w:rPr>
                <w:sz w:val="12"/>
                <w:szCs w:val="12"/>
              </w:rPr>
              <w:t xml:space="preserve">Before-tax income = </w:t>
            </w:r>
            <w:r w:rsidR="00185580" w:rsidRPr="00E36B8C">
              <w:rPr>
                <w:sz w:val="12"/>
                <w:szCs w:val="12"/>
              </w:rPr>
              <w:t>$20,001-$</w:t>
            </w:r>
            <w:r w:rsidR="00815A7D" w:rsidRPr="00E36B8C">
              <w:rPr>
                <w:sz w:val="12"/>
                <w:szCs w:val="12"/>
              </w:rPr>
              <w:t>30</w:t>
            </w:r>
            <w:r w:rsidR="00185580" w:rsidRPr="00E36B8C">
              <w:rPr>
                <w:sz w:val="12"/>
                <w:szCs w:val="12"/>
              </w:rPr>
              <w:t>,000</w:t>
            </w:r>
          </w:p>
        </w:tc>
        <w:tc>
          <w:tcPr>
            <w:tcW w:w="626" w:type="dxa"/>
            <w:tcBorders>
              <w:top w:val="nil"/>
              <w:left w:val="nil"/>
              <w:bottom w:val="nil"/>
              <w:right w:val="nil"/>
            </w:tcBorders>
            <w:vAlign w:val="center"/>
          </w:tcPr>
          <w:p w14:paraId="28DBFEFA"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1AD1886D"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627" w:type="dxa"/>
            <w:tcBorders>
              <w:top w:val="nil"/>
              <w:left w:val="nil"/>
              <w:bottom w:val="nil"/>
              <w:right w:val="nil"/>
            </w:tcBorders>
            <w:vAlign w:val="center"/>
          </w:tcPr>
          <w:p w14:paraId="736B7BA3"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6" w:type="dxa"/>
            <w:tcBorders>
              <w:top w:val="nil"/>
              <w:left w:val="nil"/>
              <w:bottom w:val="nil"/>
              <w:right w:val="nil"/>
            </w:tcBorders>
            <w:vAlign w:val="center"/>
          </w:tcPr>
          <w:p w14:paraId="7D730556" w14:textId="056CD01F" w:rsidR="00815A7D" w:rsidRPr="00DC62CE" w:rsidRDefault="00815A7D" w:rsidP="005B40F8">
            <w:pPr>
              <w:autoSpaceDE w:val="0"/>
              <w:autoSpaceDN w:val="0"/>
              <w:adjustRightInd w:val="0"/>
              <w:jc w:val="center"/>
              <w:rPr>
                <w:b/>
                <w:sz w:val="12"/>
                <w:szCs w:val="12"/>
              </w:rPr>
            </w:pPr>
            <w:r w:rsidRPr="00DC62CE">
              <w:rPr>
                <w:b/>
                <w:sz w:val="12"/>
                <w:szCs w:val="12"/>
              </w:rPr>
              <w:t>.22</w:t>
            </w:r>
            <w:r w:rsidR="00D10C0E" w:rsidRPr="00DC62CE">
              <w:rPr>
                <w:b/>
                <w:sz w:val="12"/>
                <w:szCs w:val="12"/>
              </w:rPr>
              <w:sym w:font="Wingdings" w:char="F0FC"/>
            </w:r>
          </w:p>
        </w:tc>
        <w:tc>
          <w:tcPr>
            <w:tcW w:w="627" w:type="dxa"/>
            <w:tcBorders>
              <w:top w:val="nil"/>
              <w:left w:val="nil"/>
              <w:bottom w:val="nil"/>
              <w:right w:val="nil"/>
            </w:tcBorders>
            <w:vAlign w:val="center"/>
          </w:tcPr>
          <w:p w14:paraId="40A0AE73"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nil"/>
            </w:tcBorders>
            <w:vAlign w:val="center"/>
          </w:tcPr>
          <w:p w14:paraId="6F515581" w14:textId="77777777" w:rsidR="00815A7D" w:rsidRPr="00815A7D" w:rsidRDefault="00815A7D" w:rsidP="005B40F8">
            <w:pPr>
              <w:autoSpaceDE w:val="0"/>
              <w:autoSpaceDN w:val="0"/>
              <w:adjustRightInd w:val="0"/>
              <w:jc w:val="center"/>
              <w:rPr>
                <w:sz w:val="12"/>
                <w:szCs w:val="12"/>
              </w:rPr>
            </w:pPr>
            <w:r w:rsidRPr="00815A7D">
              <w:rPr>
                <w:sz w:val="12"/>
                <w:szCs w:val="12"/>
              </w:rPr>
              <w:t>.19</w:t>
            </w:r>
          </w:p>
        </w:tc>
        <w:tc>
          <w:tcPr>
            <w:tcW w:w="627" w:type="dxa"/>
            <w:tcBorders>
              <w:top w:val="nil"/>
              <w:left w:val="nil"/>
              <w:bottom w:val="nil"/>
              <w:right w:val="nil"/>
            </w:tcBorders>
            <w:vAlign w:val="center"/>
          </w:tcPr>
          <w:p w14:paraId="1E4A2D00"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6" w:type="dxa"/>
            <w:tcBorders>
              <w:top w:val="nil"/>
              <w:left w:val="nil"/>
              <w:bottom w:val="nil"/>
              <w:right w:val="nil"/>
            </w:tcBorders>
            <w:vAlign w:val="center"/>
          </w:tcPr>
          <w:p w14:paraId="1EAD2BA6" w14:textId="77777777" w:rsidR="00815A7D" w:rsidRPr="00815A7D" w:rsidRDefault="00815A7D" w:rsidP="005B40F8">
            <w:pPr>
              <w:autoSpaceDE w:val="0"/>
              <w:autoSpaceDN w:val="0"/>
              <w:adjustRightInd w:val="0"/>
              <w:jc w:val="center"/>
              <w:rPr>
                <w:sz w:val="12"/>
                <w:szCs w:val="12"/>
              </w:rPr>
            </w:pPr>
            <w:r w:rsidRPr="00815A7D">
              <w:rPr>
                <w:sz w:val="12"/>
                <w:szCs w:val="12"/>
              </w:rPr>
              <w:t>.14</w:t>
            </w:r>
          </w:p>
        </w:tc>
        <w:tc>
          <w:tcPr>
            <w:tcW w:w="627" w:type="dxa"/>
            <w:tcBorders>
              <w:top w:val="nil"/>
              <w:left w:val="nil"/>
              <w:bottom w:val="nil"/>
              <w:right w:val="single" w:sz="4" w:space="0" w:color="auto"/>
            </w:tcBorders>
            <w:vAlign w:val="center"/>
          </w:tcPr>
          <w:p w14:paraId="74704031"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433" w:type="dxa"/>
            <w:tcBorders>
              <w:top w:val="nil"/>
              <w:left w:val="single" w:sz="4" w:space="0" w:color="auto"/>
              <w:bottom w:val="nil"/>
              <w:right w:val="nil"/>
            </w:tcBorders>
            <w:vAlign w:val="center"/>
          </w:tcPr>
          <w:p w14:paraId="115B7D2F"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434" w:type="dxa"/>
            <w:tcBorders>
              <w:top w:val="nil"/>
              <w:left w:val="nil"/>
              <w:bottom w:val="nil"/>
            </w:tcBorders>
            <w:vAlign w:val="center"/>
          </w:tcPr>
          <w:p w14:paraId="7DDE1E68"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r>
      <w:tr w:rsidR="00815A7D" w:rsidRPr="00815A7D" w14:paraId="4E4E3FCE" w14:textId="77777777" w:rsidTr="003A4D52">
        <w:trPr>
          <w:jc w:val="center"/>
        </w:trPr>
        <w:tc>
          <w:tcPr>
            <w:tcW w:w="3240" w:type="dxa"/>
            <w:tcBorders>
              <w:top w:val="nil"/>
              <w:bottom w:val="nil"/>
              <w:right w:val="nil"/>
            </w:tcBorders>
            <w:vAlign w:val="center"/>
          </w:tcPr>
          <w:p w14:paraId="62193CEB" w14:textId="713B3851" w:rsidR="00815A7D" w:rsidRPr="00E36B8C" w:rsidRDefault="00122F93" w:rsidP="00122F93">
            <w:pPr>
              <w:autoSpaceDE w:val="0"/>
              <w:autoSpaceDN w:val="0"/>
              <w:adjustRightInd w:val="0"/>
              <w:jc w:val="left"/>
              <w:rPr>
                <w:sz w:val="12"/>
                <w:szCs w:val="12"/>
              </w:rPr>
            </w:pPr>
            <w:r w:rsidRPr="00E36B8C">
              <w:rPr>
                <w:sz w:val="12"/>
                <w:szCs w:val="12"/>
              </w:rPr>
              <w:t xml:space="preserve">Before-tax income = </w:t>
            </w:r>
            <w:r w:rsidR="00185580" w:rsidRPr="00E36B8C">
              <w:rPr>
                <w:sz w:val="12"/>
                <w:szCs w:val="12"/>
              </w:rPr>
              <w:t>$30,001-$</w:t>
            </w:r>
            <w:r w:rsidR="00815A7D" w:rsidRPr="00E36B8C">
              <w:rPr>
                <w:sz w:val="12"/>
                <w:szCs w:val="12"/>
              </w:rPr>
              <w:t>40</w:t>
            </w:r>
            <w:r w:rsidR="00185580" w:rsidRPr="00E36B8C">
              <w:rPr>
                <w:sz w:val="12"/>
                <w:szCs w:val="12"/>
              </w:rPr>
              <w:t>,000</w:t>
            </w:r>
          </w:p>
        </w:tc>
        <w:tc>
          <w:tcPr>
            <w:tcW w:w="626" w:type="dxa"/>
            <w:tcBorders>
              <w:top w:val="nil"/>
              <w:left w:val="nil"/>
              <w:bottom w:val="nil"/>
              <w:right w:val="nil"/>
            </w:tcBorders>
            <w:vAlign w:val="center"/>
          </w:tcPr>
          <w:p w14:paraId="7D42F09D"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0C15B0CC" w14:textId="77777777" w:rsidR="00815A7D" w:rsidRPr="00815A7D" w:rsidRDefault="00815A7D" w:rsidP="005B40F8">
            <w:pPr>
              <w:autoSpaceDE w:val="0"/>
              <w:autoSpaceDN w:val="0"/>
              <w:adjustRightInd w:val="0"/>
              <w:jc w:val="center"/>
              <w:rPr>
                <w:sz w:val="12"/>
                <w:szCs w:val="12"/>
              </w:rPr>
            </w:pPr>
            <w:r w:rsidRPr="00815A7D">
              <w:rPr>
                <w:sz w:val="12"/>
                <w:szCs w:val="12"/>
              </w:rPr>
              <w:t>.12</w:t>
            </w:r>
          </w:p>
        </w:tc>
        <w:tc>
          <w:tcPr>
            <w:tcW w:w="627" w:type="dxa"/>
            <w:tcBorders>
              <w:top w:val="nil"/>
              <w:left w:val="nil"/>
              <w:bottom w:val="nil"/>
              <w:right w:val="nil"/>
            </w:tcBorders>
            <w:vAlign w:val="center"/>
          </w:tcPr>
          <w:p w14:paraId="372C3C08"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6" w:type="dxa"/>
            <w:tcBorders>
              <w:top w:val="nil"/>
              <w:left w:val="nil"/>
              <w:bottom w:val="nil"/>
              <w:right w:val="nil"/>
            </w:tcBorders>
            <w:vAlign w:val="center"/>
          </w:tcPr>
          <w:p w14:paraId="3707C20B"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nil"/>
            </w:tcBorders>
            <w:vAlign w:val="center"/>
          </w:tcPr>
          <w:p w14:paraId="3FABF03F" w14:textId="77777777" w:rsidR="00815A7D" w:rsidRPr="00815A7D" w:rsidRDefault="00815A7D" w:rsidP="005B40F8">
            <w:pPr>
              <w:autoSpaceDE w:val="0"/>
              <w:autoSpaceDN w:val="0"/>
              <w:adjustRightInd w:val="0"/>
              <w:jc w:val="center"/>
              <w:rPr>
                <w:sz w:val="12"/>
                <w:szCs w:val="12"/>
              </w:rPr>
            </w:pPr>
            <w:r w:rsidRPr="00815A7D">
              <w:rPr>
                <w:sz w:val="12"/>
                <w:szCs w:val="12"/>
              </w:rPr>
              <w:t>.15</w:t>
            </w:r>
          </w:p>
        </w:tc>
        <w:tc>
          <w:tcPr>
            <w:tcW w:w="627" w:type="dxa"/>
            <w:tcBorders>
              <w:top w:val="nil"/>
              <w:left w:val="nil"/>
              <w:bottom w:val="nil"/>
              <w:right w:val="nil"/>
            </w:tcBorders>
            <w:vAlign w:val="center"/>
          </w:tcPr>
          <w:p w14:paraId="422C68F8"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3CC3C1E5"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6" w:type="dxa"/>
            <w:tcBorders>
              <w:top w:val="nil"/>
              <w:left w:val="nil"/>
              <w:bottom w:val="nil"/>
              <w:right w:val="nil"/>
            </w:tcBorders>
            <w:vAlign w:val="center"/>
          </w:tcPr>
          <w:p w14:paraId="3CF232D4"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single" w:sz="4" w:space="0" w:color="auto"/>
            </w:tcBorders>
            <w:vAlign w:val="center"/>
          </w:tcPr>
          <w:p w14:paraId="3294B12E"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3" w:type="dxa"/>
            <w:tcBorders>
              <w:top w:val="nil"/>
              <w:left w:val="single" w:sz="4" w:space="0" w:color="auto"/>
              <w:bottom w:val="nil"/>
              <w:right w:val="nil"/>
            </w:tcBorders>
            <w:vAlign w:val="center"/>
          </w:tcPr>
          <w:p w14:paraId="0D5DF41A"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434" w:type="dxa"/>
            <w:tcBorders>
              <w:top w:val="nil"/>
              <w:left w:val="nil"/>
              <w:bottom w:val="nil"/>
            </w:tcBorders>
            <w:vAlign w:val="center"/>
          </w:tcPr>
          <w:p w14:paraId="686A3A5F"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r>
      <w:tr w:rsidR="00815A7D" w:rsidRPr="00815A7D" w14:paraId="6AA184DC" w14:textId="77777777" w:rsidTr="003A4D52">
        <w:trPr>
          <w:jc w:val="center"/>
        </w:trPr>
        <w:tc>
          <w:tcPr>
            <w:tcW w:w="3240" w:type="dxa"/>
            <w:tcBorders>
              <w:top w:val="nil"/>
              <w:bottom w:val="nil"/>
              <w:right w:val="nil"/>
            </w:tcBorders>
            <w:vAlign w:val="center"/>
          </w:tcPr>
          <w:p w14:paraId="2AF28DE4" w14:textId="07EC6E38" w:rsidR="00815A7D" w:rsidRPr="00E36B8C" w:rsidRDefault="00122F93" w:rsidP="00122F93">
            <w:pPr>
              <w:autoSpaceDE w:val="0"/>
              <w:autoSpaceDN w:val="0"/>
              <w:adjustRightInd w:val="0"/>
              <w:jc w:val="left"/>
              <w:rPr>
                <w:sz w:val="12"/>
                <w:szCs w:val="12"/>
              </w:rPr>
            </w:pPr>
            <w:r w:rsidRPr="00E36B8C">
              <w:rPr>
                <w:sz w:val="12"/>
                <w:szCs w:val="12"/>
              </w:rPr>
              <w:t xml:space="preserve">Before-tax income = </w:t>
            </w:r>
            <w:r w:rsidR="00185580" w:rsidRPr="00E36B8C">
              <w:rPr>
                <w:sz w:val="12"/>
                <w:szCs w:val="12"/>
              </w:rPr>
              <w:t>$40,001-$</w:t>
            </w:r>
            <w:r w:rsidR="00815A7D" w:rsidRPr="00E36B8C">
              <w:rPr>
                <w:sz w:val="12"/>
                <w:szCs w:val="12"/>
              </w:rPr>
              <w:t>50</w:t>
            </w:r>
            <w:r w:rsidR="00185580" w:rsidRPr="00E36B8C">
              <w:rPr>
                <w:sz w:val="12"/>
                <w:szCs w:val="12"/>
              </w:rPr>
              <w:t>,000</w:t>
            </w:r>
          </w:p>
        </w:tc>
        <w:tc>
          <w:tcPr>
            <w:tcW w:w="626" w:type="dxa"/>
            <w:tcBorders>
              <w:top w:val="nil"/>
              <w:left w:val="nil"/>
              <w:bottom w:val="nil"/>
              <w:right w:val="nil"/>
            </w:tcBorders>
            <w:vAlign w:val="center"/>
          </w:tcPr>
          <w:p w14:paraId="363A2551"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6FB664D2"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4346C8AC"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6" w:type="dxa"/>
            <w:tcBorders>
              <w:top w:val="nil"/>
              <w:left w:val="nil"/>
              <w:bottom w:val="nil"/>
              <w:right w:val="nil"/>
            </w:tcBorders>
            <w:vAlign w:val="center"/>
          </w:tcPr>
          <w:p w14:paraId="0D8D360B"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7" w:type="dxa"/>
            <w:tcBorders>
              <w:top w:val="nil"/>
              <w:left w:val="nil"/>
              <w:bottom w:val="nil"/>
              <w:right w:val="nil"/>
            </w:tcBorders>
            <w:vAlign w:val="center"/>
          </w:tcPr>
          <w:p w14:paraId="7D5F0960"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nil"/>
            </w:tcBorders>
            <w:vAlign w:val="center"/>
          </w:tcPr>
          <w:p w14:paraId="41F7AFB8"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627" w:type="dxa"/>
            <w:tcBorders>
              <w:top w:val="nil"/>
              <w:left w:val="nil"/>
              <w:bottom w:val="nil"/>
              <w:right w:val="nil"/>
            </w:tcBorders>
            <w:vAlign w:val="center"/>
          </w:tcPr>
          <w:p w14:paraId="561D0BD2"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6" w:type="dxa"/>
            <w:tcBorders>
              <w:top w:val="nil"/>
              <w:left w:val="nil"/>
              <w:bottom w:val="nil"/>
              <w:right w:val="nil"/>
            </w:tcBorders>
            <w:vAlign w:val="center"/>
          </w:tcPr>
          <w:p w14:paraId="335B594C"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single" w:sz="4" w:space="0" w:color="auto"/>
            </w:tcBorders>
            <w:vAlign w:val="center"/>
          </w:tcPr>
          <w:p w14:paraId="527D8290"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3" w:type="dxa"/>
            <w:tcBorders>
              <w:top w:val="nil"/>
              <w:left w:val="single" w:sz="4" w:space="0" w:color="auto"/>
              <w:bottom w:val="nil"/>
              <w:right w:val="nil"/>
            </w:tcBorders>
            <w:vAlign w:val="center"/>
          </w:tcPr>
          <w:p w14:paraId="3406B2DE"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4" w:type="dxa"/>
            <w:tcBorders>
              <w:top w:val="nil"/>
              <w:left w:val="nil"/>
              <w:bottom w:val="nil"/>
            </w:tcBorders>
            <w:vAlign w:val="center"/>
          </w:tcPr>
          <w:p w14:paraId="0008BF5A"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r>
      <w:tr w:rsidR="00815A7D" w:rsidRPr="00815A7D" w14:paraId="783DA081" w14:textId="77777777" w:rsidTr="003A4D52">
        <w:trPr>
          <w:jc w:val="center"/>
        </w:trPr>
        <w:tc>
          <w:tcPr>
            <w:tcW w:w="3240" w:type="dxa"/>
            <w:tcBorders>
              <w:top w:val="nil"/>
              <w:bottom w:val="nil"/>
              <w:right w:val="nil"/>
            </w:tcBorders>
            <w:vAlign w:val="center"/>
          </w:tcPr>
          <w:p w14:paraId="5172C95C" w14:textId="144D1850" w:rsidR="00815A7D" w:rsidRPr="00E36B8C" w:rsidRDefault="00122F93" w:rsidP="00122F93">
            <w:pPr>
              <w:autoSpaceDE w:val="0"/>
              <w:autoSpaceDN w:val="0"/>
              <w:adjustRightInd w:val="0"/>
              <w:jc w:val="left"/>
              <w:rPr>
                <w:sz w:val="12"/>
                <w:szCs w:val="12"/>
              </w:rPr>
            </w:pPr>
            <w:r w:rsidRPr="00E36B8C">
              <w:rPr>
                <w:sz w:val="12"/>
                <w:szCs w:val="12"/>
              </w:rPr>
              <w:t xml:space="preserve">Before-tax income = </w:t>
            </w:r>
            <w:r w:rsidR="00185580" w:rsidRPr="00E36B8C">
              <w:rPr>
                <w:sz w:val="12"/>
                <w:szCs w:val="12"/>
              </w:rPr>
              <w:t>$50,001-$</w:t>
            </w:r>
            <w:r w:rsidR="00815A7D" w:rsidRPr="00E36B8C">
              <w:rPr>
                <w:sz w:val="12"/>
                <w:szCs w:val="12"/>
              </w:rPr>
              <w:t>60</w:t>
            </w:r>
            <w:r w:rsidR="00185580" w:rsidRPr="00E36B8C">
              <w:rPr>
                <w:sz w:val="12"/>
                <w:szCs w:val="12"/>
              </w:rPr>
              <w:t>,000</w:t>
            </w:r>
          </w:p>
        </w:tc>
        <w:tc>
          <w:tcPr>
            <w:tcW w:w="626" w:type="dxa"/>
            <w:tcBorders>
              <w:top w:val="nil"/>
              <w:left w:val="nil"/>
              <w:bottom w:val="nil"/>
              <w:right w:val="nil"/>
            </w:tcBorders>
            <w:vAlign w:val="center"/>
          </w:tcPr>
          <w:p w14:paraId="3BA3A2F1"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0FAECD32"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7" w:type="dxa"/>
            <w:tcBorders>
              <w:top w:val="nil"/>
              <w:left w:val="nil"/>
              <w:bottom w:val="nil"/>
              <w:right w:val="nil"/>
            </w:tcBorders>
            <w:vAlign w:val="center"/>
          </w:tcPr>
          <w:p w14:paraId="4002C23E"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6" w:type="dxa"/>
            <w:tcBorders>
              <w:top w:val="nil"/>
              <w:left w:val="nil"/>
              <w:bottom w:val="nil"/>
              <w:right w:val="nil"/>
            </w:tcBorders>
            <w:vAlign w:val="center"/>
          </w:tcPr>
          <w:p w14:paraId="44E29E83"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nil"/>
            </w:tcBorders>
            <w:vAlign w:val="center"/>
          </w:tcPr>
          <w:p w14:paraId="44E7E733" w14:textId="77777777" w:rsidR="00815A7D" w:rsidRPr="00815A7D" w:rsidRDefault="00815A7D" w:rsidP="005B40F8">
            <w:pPr>
              <w:autoSpaceDE w:val="0"/>
              <w:autoSpaceDN w:val="0"/>
              <w:adjustRightInd w:val="0"/>
              <w:jc w:val="center"/>
              <w:rPr>
                <w:sz w:val="12"/>
                <w:szCs w:val="12"/>
              </w:rPr>
            </w:pPr>
            <w:r w:rsidRPr="00815A7D">
              <w:rPr>
                <w:sz w:val="12"/>
                <w:szCs w:val="12"/>
              </w:rPr>
              <w:t>.18</w:t>
            </w:r>
          </w:p>
        </w:tc>
        <w:tc>
          <w:tcPr>
            <w:tcW w:w="627" w:type="dxa"/>
            <w:tcBorders>
              <w:top w:val="nil"/>
              <w:left w:val="nil"/>
              <w:bottom w:val="nil"/>
              <w:right w:val="nil"/>
            </w:tcBorders>
            <w:vAlign w:val="center"/>
          </w:tcPr>
          <w:p w14:paraId="0F9D60AE"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627" w:type="dxa"/>
            <w:tcBorders>
              <w:top w:val="nil"/>
              <w:left w:val="nil"/>
              <w:bottom w:val="nil"/>
              <w:right w:val="nil"/>
            </w:tcBorders>
            <w:vAlign w:val="center"/>
          </w:tcPr>
          <w:p w14:paraId="23929BD3"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6" w:type="dxa"/>
            <w:tcBorders>
              <w:top w:val="nil"/>
              <w:left w:val="nil"/>
              <w:bottom w:val="nil"/>
              <w:right w:val="nil"/>
            </w:tcBorders>
            <w:vAlign w:val="center"/>
          </w:tcPr>
          <w:p w14:paraId="4A70B25C"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single" w:sz="4" w:space="0" w:color="auto"/>
            </w:tcBorders>
            <w:vAlign w:val="center"/>
          </w:tcPr>
          <w:p w14:paraId="607762EA"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433" w:type="dxa"/>
            <w:tcBorders>
              <w:top w:val="nil"/>
              <w:left w:val="single" w:sz="4" w:space="0" w:color="auto"/>
              <w:bottom w:val="nil"/>
              <w:right w:val="nil"/>
            </w:tcBorders>
            <w:vAlign w:val="center"/>
          </w:tcPr>
          <w:p w14:paraId="5F1A8FA3"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434" w:type="dxa"/>
            <w:tcBorders>
              <w:top w:val="nil"/>
              <w:left w:val="nil"/>
              <w:bottom w:val="nil"/>
            </w:tcBorders>
            <w:vAlign w:val="center"/>
          </w:tcPr>
          <w:p w14:paraId="190537E2"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r>
      <w:tr w:rsidR="00815A7D" w:rsidRPr="00815A7D" w14:paraId="1E094505" w14:textId="77777777" w:rsidTr="003A4D52">
        <w:trPr>
          <w:jc w:val="center"/>
        </w:trPr>
        <w:tc>
          <w:tcPr>
            <w:tcW w:w="3240" w:type="dxa"/>
            <w:tcBorders>
              <w:top w:val="nil"/>
              <w:bottom w:val="nil"/>
              <w:right w:val="nil"/>
            </w:tcBorders>
            <w:vAlign w:val="center"/>
          </w:tcPr>
          <w:p w14:paraId="6F437909" w14:textId="6CAA70DA" w:rsidR="00815A7D" w:rsidRPr="00E36B8C" w:rsidRDefault="00122F93" w:rsidP="00122F93">
            <w:pPr>
              <w:autoSpaceDE w:val="0"/>
              <w:autoSpaceDN w:val="0"/>
              <w:adjustRightInd w:val="0"/>
              <w:jc w:val="left"/>
              <w:rPr>
                <w:sz w:val="12"/>
                <w:szCs w:val="12"/>
              </w:rPr>
            </w:pPr>
            <w:r w:rsidRPr="00E36B8C">
              <w:rPr>
                <w:sz w:val="12"/>
                <w:szCs w:val="12"/>
              </w:rPr>
              <w:t xml:space="preserve">Before-tax income = </w:t>
            </w:r>
            <w:r w:rsidR="00185580" w:rsidRPr="00E36B8C">
              <w:rPr>
                <w:sz w:val="12"/>
                <w:szCs w:val="12"/>
              </w:rPr>
              <w:t>$60,001-$</w:t>
            </w:r>
            <w:r w:rsidR="00815A7D" w:rsidRPr="00E36B8C">
              <w:rPr>
                <w:sz w:val="12"/>
                <w:szCs w:val="12"/>
              </w:rPr>
              <w:t>70</w:t>
            </w:r>
            <w:r w:rsidR="00185580" w:rsidRPr="00E36B8C">
              <w:rPr>
                <w:sz w:val="12"/>
                <w:szCs w:val="12"/>
              </w:rPr>
              <w:t>,000</w:t>
            </w:r>
          </w:p>
        </w:tc>
        <w:tc>
          <w:tcPr>
            <w:tcW w:w="626" w:type="dxa"/>
            <w:tcBorders>
              <w:top w:val="nil"/>
              <w:left w:val="nil"/>
              <w:bottom w:val="nil"/>
              <w:right w:val="nil"/>
            </w:tcBorders>
            <w:vAlign w:val="center"/>
          </w:tcPr>
          <w:p w14:paraId="0A8737FF"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007BF081"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2DC6478D"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6" w:type="dxa"/>
            <w:tcBorders>
              <w:top w:val="nil"/>
              <w:left w:val="nil"/>
              <w:bottom w:val="nil"/>
              <w:right w:val="nil"/>
            </w:tcBorders>
            <w:vAlign w:val="center"/>
          </w:tcPr>
          <w:p w14:paraId="2AB3B907"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4BCE077D"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3A02229C"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7EF694E2"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6" w:type="dxa"/>
            <w:tcBorders>
              <w:top w:val="nil"/>
              <w:left w:val="nil"/>
              <w:bottom w:val="nil"/>
              <w:right w:val="nil"/>
            </w:tcBorders>
            <w:vAlign w:val="center"/>
          </w:tcPr>
          <w:p w14:paraId="54BA969D"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single" w:sz="4" w:space="0" w:color="auto"/>
            </w:tcBorders>
            <w:vAlign w:val="center"/>
          </w:tcPr>
          <w:p w14:paraId="1530F043"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433" w:type="dxa"/>
            <w:tcBorders>
              <w:top w:val="nil"/>
              <w:left w:val="single" w:sz="4" w:space="0" w:color="auto"/>
              <w:bottom w:val="nil"/>
              <w:right w:val="nil"/>
            </w:tcBorders>
            <w:vAlign w:val="center"/>
          </w:tcPr>
          <w:p w14:paraId="117DEB0C"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434" w:type="dxa"/>
            <w:tcBorders>
              <w:top w:val="nil"/>
              <w:left w:val="nil"/>
              <w:bottom w:val="nil"/>
            </w:tcBorders>
            <w:vAlign w:val="center"/>
          </w:tcPr>
          <w:p w14:paraId="26AEE162"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r>
      <w:tr w:rsidR="00815A7D" w:rsidRPr="00815A7D" w14:paraId="3D41A435" w14:textId="77777777" w:rsidTr="003A4D52">
        <w:trPr>
          <w:jc w:val="center"/>
        </w:trPr>
        <w:tc>
          <w:tcPr>
            <w:tcW w:w="3240" w:type="dxa"/>
            <w:tcBorders>
              <w:top w:val="nil"/>
              <w:bottom w:val="nil"/>
              <w:right w:val="nil"/>
            </w:tcBorders>
            <w:vAlign w:val="center"/>
          </w:tcPr>
          <w:p w14:paraId="64A9912E" w14:textId="61B85973" w:rsidR="00815A7D" w:rsidRPr="00E36B8C" w:rsidRDefault="00122F93" w:rsidP="00122F93">
            <w:pPr>
              <w:autoSpaceDE w:val="0"/>
              <w:autoSpaceDN w:val="0"/>
              <w:adjustRightInd w:val="0"/>
              <w:jc w:val="left"/>
              <w:rPr>
                <w:sz w:val="12"/>
                <w:szCs w:val="12"/>
              </w:rPr>
            </w:pPr>
            <w:r w:rsidRPr="00E36B8C">
              <w:rPr>
                <w:sz w:val="12"/>
                <w:szCs w:val="12"/>
              </w:rPr>
              <w:t xml:space="preserve">Before-tax income = </w:t>
            </w:r>
            <w:r w:rsidR="00185580" w:rsidRPr="00E36B8C">
              <w:rPr>
                <w:sz w:val="12"/>
                <w:szCs w:val="12"/>
              </w:rPr>
              <w:t>$70,001-$</w:t>
            </w:r>
            <w:r w:rsidR="00815A7D" w:rsidRPr="00E36B8C">
              <w:rPr>
                <w:sz w:val="12"/>
                <w:szCs w:val="12"/>
              </w:rPr>
              <w:t>80</w:t>
            </w:r>
            <w:r w:rsidR="00185580" w:rsidRPr="00E36B8C">
              <w:rPr>
                <w:sz w:val="12"/>
                <w:szCs w:val="12"/>
              </w:rPr>
              <w:t>,000</w:t>
            </w:r>
          </w:p>
        </w:tc>
        <w:tc>
          <w:tcPr>
            <w:tcW w:w="626" w:type="dxa"/>
            <w:tcBorders>
              <w:top w:val="nil"/>
              <w:left w:val="nil"/>
              <w:bottom w:val="nil"/>
              <w:right w:val="nil"/>
            </w:tcBorders>
            <w:vAlign w:val="center"/>
          </w:tcPr>
          <w:p w14:paraId="58336CAC"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nil"/>
            </w:tcBorders>
            <w:vAlign w:val="center"/>
          </w:tcPr>
          <w:p w14:paraId="47DCEFF4" w14:textId="77777777" w:rsidR="00815A7D" w:rsidRPr="00815A7D" w:rsidRDefault="00815A7D" w:rsidP="005B40F8">
            <w:pPr>
              <w:autoSpaceDE w:val="0"/>
              <w:autoSpaceDN w:val="0"/>
              <w:adjustRightInd w:val="0"/>
              <w:jc w:val="center"/>
              <w:rPr>
                <w:sz w:val="12"/>
                <w:szCs w:val="12"/>
              </w:rPr>
            </w:pPr>
            <w:r w:rsidRPr="00815A7D">
              <w:rPr>
                <w:sz w:val="12"/>
                <w:szCs w:val="12"/>
              </w:rPr>
              <w:t>.14</w:t>
            </w:r>
          </w:p>
        </w:tc>
        <w:tc>
          <w:tcPr>
            <w:tcW w:w="627" w:type="dxa"/>
            <w:tcBorders>
              <w:top w:val="nil"/>
              <w:left w:val="nil"/>
              <w:bottom w:val="nil"/>
              <w:right w:val="nil"/>
            </w:tcBorders>
            <w:vAlign w:val="center"/>
          </w:tcPr>
          <w:p w14:paraId="01EE4BF2" w14:textId="77777777" w:rsidR="00815A7D" w:rsidRPr="00815A7D" w:rsidRDefault="00815A7D" w:rsidP="005B40F8">
            <w:pPr>
              <w:autoSpaceDE w:val="0"/>
              <w:autoSpaceDN w:val="0"/>
              <w:adjustRightInd w:val="0"/>
              <w:jc w:val="center"/>
              <w:rPr>
                <w:sz w:val="12"/>
                <w:szCs w:val="12"/>
              </w:rPr>
            </w:pPr>
            <w:r w:rsidRPr="00815A7D">
              <w:rPr>
                <w:sz w:val="12"/>
                <w:szCs w:val="12"/>
              </w:rPr>
              <w:t>.14</w:t>
            </w:r>
          </w:p>
        </w:tc>
        <w:tc>
          <w:tcPr>
            <w:tcW w:w="626" w:type="dxa"/>
            <w:tcBorders>
              <w:top w:val="nil"/>
              <w:left w:val="nil"/>
              <w:bottom w:val="nil"/>
              <w:right w:val="nil"/>
            </w:tcBorders>
            <w:vAlign w:val="center"/>
          </w:tcPr>
          <w:p w14:paraId="2DE43066" w14:textId="77777777" w:rsidR="00815A7D" w:rsidRPr="00815A7D" w:rsidRDefault="00815A7D" w:rsidP="005B40F8">
            <w:pPr>
              <w:autoSpaceDE w:val="0"/>
              <w:autoSpaceDN w:val="0"/>
              <w:adjustRightInd w:val="0"/>
              <w:jc w:val="center"/>
              <w:rPr>
                <w:sz w:val="12"/>
                <w:szCs w:val="12"/>
              </w:rPr>
            </w:pPr>
            <w:r w:rsidRPr="00815A7D">
              <w:rPr>
                <w:sz w:val="12"/>
                <w:szCs w:val="12"/>
              </w:rPr>
              <w:t>.16</w:t>
            </w:r>
          </w:p>
        </w:tc>
        <w:tc>
          <w:tcPr>
            <w:tcW w:w="627" w:type="dxa"/>
            <w:tcBorders>
              <w:top w:val="nil"/>
              <w:left w:val="nil"/>
              <w:bottom w:val="nil"/>
              <w:right w:val="nil"/>
            </w:tcBorders>
            <w:vAlign w:val="center"/>
          </w:tcPr>
          <w:p w14:paraId="2621765A"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6CC61523"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0625D3A2" w14:textId="1E6ECCBC" w:rsidR="00815A7D" w:rsidRPr="00DC62CE" w:rsidRDefault="00815A7D" w:rsidP="005B40F8">
            <w:pPr>
              <w:autoSpaceDE w:val="0"/>
              <w:autoSpaceDN w:val="0"/>
              <w:adjustRightInd w:val="0"/>
              <w:jc w:val="center"/>
              <w:rPr>
                <w:b/>
                <w:sz w:val="12"/>
                <w:szCs w:val="12"/>
              </w:rPr>
            </w:pPr>
            <w:r w:rsidRPr="00DC62CE">
              <w:rPr>
                <w:b/>
                <w:sz w:val="12"/>
                <w:szCs w:val="12"/>
              </w:rPr>
              <w:t>.25</w:t>
            </w:r>
            <w:r w:rsidR="00D10C0E" w:rsidRPr="00DC62CE">
              <w:rPr>
                <w:b/>
                <w:sz w:val="12"/>
                <w:szCs w:val="12"/>
              </w:rPr>
              <w:sym w:font="Wingdings" w:char="F0FC"/>
            </w:r>
          </w:p>
        </w:tc>
        <w:tc>
          <w:tcPr>
            <w:tcW w:w="626" w:type="dxa"/>
            <w:tcBorders>
              <w:top w:val="nil"/>
              <w:left w:val="nil"/>
              <w:bottom w:val="nil"/>
              <w:right w:val="nil"/>
            </w:tcBorders>
            <w:vAlign w:val="center"/>
          </w:tcPr>
          <w:p w14:paraId="7434A153"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single" w:sz="4" w:space="0" w:color="auto"/>
            </w:tcBorders>
            <w:vAlign w:val="center"/>
          </w:tcPr>
          <w:p w14:paraId="221DE531"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433" w:type="dxa"/>
            <w:tcBorders>
              <w:top w:val="nil"/>
              <w:left w:val="single" w:sz="4" w:space="0" w:color="auto"/>
              <w:bottom w:val="nil"/>
              <w:right w:val="nil"/>
            </w:tcBorders>
            <w:vAlign w:val="center"/>
          </w:tcPr>
          <w:p w14:paraId="6FEE3BF9"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434" w:type="dxa"/>
            <w:tcBorders>
              <w:top w:val="nil"/>
              <w:left w:val="nil"/>
              <w:bottom w:val="nil"/>
            </w:tcBorders>
            <w:vAlign w:val="center"/>
          </w:tcPr>
          <w:p w14:paraId="217FC1FC"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r>
      <w:tr w:rsidR="00815A7D" w:rsidRPr="00815A7D" w14:paraId="78D42A8E" w14:textId="77777777" w:rsidTr="003A4D52">
        <w:trPr>
          <w:jc w:val="center"/>
        </w:trPr>
        <w:tc>
          <w:tcPr>
            <w:tcW w:w="3240" w:type="dxa"/>
            <w:tcBorders>
              <w:top w:val="nil"/>
              <w:bottom w:val="nil"/>
              <w:right w:val="nil"/>
            </w:tcBorders>
            <w:vAlign w:val="center"/>
          </w:tcPr>
          <w:p w14:paraId="1A455FEB" w14:textId="784C6D29" w:rsidR="00815A7D" w:rsidRPr="00E36B8C" w:rsidRDefault="00122F93" w:rsidP="00122F93">
            <w:pPr>
              <w:autoSpaceDE w:val="0"/>
              <w:autoSpaceDN w:val="0"/>
              <w:adjustRightInd w:val="0"/>
              <w:jc w:val="left"/>
              <w:rPr>
                <w:sz w:val="12"/>
                <w:szCs w:val="12"/>
              </w:rPr>
            </w:pPr>
            <w:r w:rsidRPr="00E36B8C">
              <w:rPr>
                <w:sz w:val="12"/>
                <w:szCs w:val="12"/>
              </w:rPr>
              <w:t xml:space="preserve">Before-tax income = </w:t>
            </w:r>
            <w:r w:rsidR="00185580" w:rsidRPr="00E36B8C">
              <w:rPr>
                <w:sz w:val="12"/>
                <w:szCs w:val="12"/>
              </w:rPr>
              <w:t>$80,001-$</w:t>
            </w:r>
            <w:r w:rsidR="00815A7D" w:rsidRPr="00E36B8C">
              <w:rPr>
                <w:sz w:val="12"/>
                <w:szCs w:val="12"/>
              </w:rPr>
              <w:t>90</w:t>
            </w:r>
            <w:r w:rsidR="00185580" w:rsidRPr="00E36B8C">
              <w:rPr>
                <w:sz w:val="12"/>
                <w:szCs w:val="12"/>
              </w:rPr>
              <w:t>,000</w:t>
            </w:r>
          </w:p>
        </w:tc>
        <w:tc>
          <w:tcPr>
            <w:tcW w:w="626" w:type="dxa"/>
            <w:tcBorders>
              <w:top w:val="nil"/>
              <w:left w:val="nil"/>
              <w:bottom w:val="nil"/>
              <w:right w:val="nil"/>
            </w:tcBorders>
            <w:vAlign w:val="center"/>
          </w:tcPr>
          <w:p w14:paraId="727D8BF7"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556F7B84"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627" w:type="dxa"/>
            <w:tcBorders>
              <w:top w:val="nil"/>
              <w:left w:val="nil"/>
              <w:bottom w:val="nil"/>
              <w:right w:val="nil"/>
            </w:tcBorders>
            <w:vAlign w:val="center"/>
          </w:tcPr>
          <w:p w14:paraId="30E2494D"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6" w:type="dxa"/>
            <w:tcBorders>
              <w:top w:val="nil"/>
              <w:left w:val="nil"/>
              <w:bottom w:val="nil"/>
              <w:right w:val="nil"/>
            </w:tcBorders>
            <w:vAlign w:val="center"/>
          </w:tcPr>
          <w:p w14:paraId="7422DA59"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781F7E31"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nil"/>
            </w:tcBorders>
            <w:vAlign w:val="center"/>
          </w:tcPr>
          <w:p w14:paraId="6B39135C"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7" w:type="dxa"/>
            <w:tcBorders>
              <w:top w:val="nil"/>
              <w:left w:val="nil"/>
              <w:bottom w:val="nil"/>
              <w:right w:val="nil"/>
            </w:tcBorders>
            <w:vAlign w:val="center"/>
          </w:tcPr>
          <w:p w14:paraId="07A8B07A"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6" w:type="dxa"/>
            <w:tcBorders>
              <w:top w:val="nil"/>
              <w:left w:val="nil"/>
              <w:bottom w:val="nil"/>
              <w:right w:val="nil"/>
            </w:tcBorders>
            <w:vAlign w:val="center"/>
          </w:tcPr>
          <w:p w14:paraId="6D86FC21"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single" w:sz="4" w:space="0" w:color="auto"/>
            </w:tcBorders>
            <w:vAlign w:val="center"/>
          </w:tcPr>
          <w:p w14:paraId="6E836696"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433" w:type="dxa"/>
            <w:tcBorders>
              <w:top w:val="nil"/>
              <w:left w:val="single" w:sz="4" w:space="0" w:color="auto"/>
              <w:bottom w:val="nil"/>
              <w:right w:val="nil"/>
            </w:tcBorders>
            <w:vAlign w:val="center"/>
          </w:tcPr>
          <w:p w14:paraId="42037836"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4" w:type="dxa"/>
            <w:tcBorders>
              <w:top w:val="nil"/>
              <w:left w:val="nil"/>
              <w:bottom w:val="nil"/>
            </w:tcBorders>
            <w:vAlign w:val="center"/>
          </w:tcPr>
          <w:p w14:paraId="1A2782DD"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r>
      <w:tr w:rsidR="00815A7D" w:rsidRPr="00815A7D" w14:paraId="5C8B3606" w14:textId="77777777" w:rsidTr="003A4D52">
        <w:trPr>
          <w:jc w:val="center"/>
        </w:trPr>
        <w:tc>
          <w:tcPr>
            <w:tcW w:w="3240" w:type="dxa"/>
            <w:tcBorders>
              <w:top w:val="nil"/>
              <w:bottom w:val="nil"/>
              <w:right w:val="nil"/>
            </w:tcBorders>
            <w:vAlign w:val="center"/>
          </w:tcPr>
          <w:p w14:paraId="7E71745B" w14:textId="2704BCAD" w:rsidR="00815A7D" w:rsidRPr="00E36B8C" w:rsidRDefault="00122F93" w:rsidP="00122F93">
            <w:pPr>
              <w:autoSpaceDE w:val="0"/>
              <w:autoSpaceDN w:val="0"/>
              <w:adjustRightInd w:val="0"/>
              <w:jc w:val="left"/>
              <w:rPr>
                <w:sz w:val="12"/>
                <w:szCs w:val="12"/>
              </w:rPr>
            </w:pPr>
            <w:r w:rsidRPr="00E36B8C">
              <w:rPr>
                <w:sz w:val="12"/>
                <w:szCs w:val="12"/>
              </w:rPr>
              <w:t xml:space="preserve">Before-tax income = </w:t>
            </w:r>
            <w:r w:rsidR="00185580" w:rsidRPr="00E36B8C">
              <w:rPr>
                <w:sz w:val="12"/>
                <w:szCs w:val="12"/>
              </w:rPr>
              <w:t>$90,001-$</w:t>
            </w:r>
            <w:r w:rsidR="00815A7D" w:rsidRPr="00E36B8C">
              <w:rPr>
                <w:sz w:val="12"/>
                <w:szCs w:val="12"/>
              </w:rPr>
              <w:t>100</w:t>
            </w:r>
            <w:r w:rsidR="00185580" w:rsidRPr="00E36B8C">
              <w:rPr>
                <w:sz w:val="12"/>
                <w:szCs w:val="12"/>
              </w:rPr>
              <w:t>,000</w:t>
            </w:r>
          </w:p>
        </w:tc>
        <w:tc>
          <w:tcPr>
            <w:tcW w:w="626" w:type="dxa"/>
            <w:tcBorders>
              <w:top w:val="nil"/>
              <w:left w:val="nil"/>
              <w:bottom w:val="nil"/>
              <w:right w:val="nil"/>
            </w:tcBorders>
            <w:vAlign w:val="center"/>
          </w:tcPr>
          <w:p w14:paraId="6189C11D"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7CC271B0"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nil"/>
            </w:tcBorders>
            <w:vAlign w:val="center"/>
          </w:tcPr>
          <w:p w14:paraId="4A906C51"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6" w:type="dxa"/>
            <w:tcBorders>
              <w:top w:val="nil"/>
              <w:left w:val="nil"/>
              <w:bottom w:val="nil"/>
              <w:right w:val="nil"/>
            </w:tcBorders>
            <w:vAlign w:val="center"/>
          </w:tcPr>
          <w:p w14:paraId="2198312D"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66A34557"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627" w:type="dxa"/>
            <w:tcBorders>
              <w:top w:val="nil"/>
              <w:left w:val="nil"/>
              <w:bottom w:val="nil"/>
              <w:right w:val="nil"/>
            </w:tcBorders>
            <w:vAlign w:val="center"/>
          </w:tcPr>
          <w:p w14:paraId="20A80B13"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69BDA407"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6" w:type="dxa"/>
            <w:tcBorders>
              <w:top w:val="nil"/>
              <w:left w:val="nil"/>
              <w:bottom w:val="nil"/>
              <w:right w:val="nil"/>
            </w:tcBorders>
            <w:vAlign w:val="center"/>
          </w:tcPr>
          <w:p w14:paraId="2B4A8F5D"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627" w:type="dxa"/>
            <w:tcBorders>
              <w:top w:val="nil"/>
              <w:left w:val="nil"/>
              <w:bottom w:val="nil"/>
              <w:right w:val="single" w:sz="4" w:space="0" w:color="auto"/>
            </w:tcBorders>
            <w:vAlign w:val="center"/>
          </w:tcPr>
          <w:p w14:paraId="666AAF0F"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433" w:type="dxa"/>
            <w:tcBorders>
              <w:top w:val="nil"/>
              <w:left w:val="single" w:sz="4" w:space="0" w:color="auto"/>
              <w:bottom w:val="nil"/>
              <w:right w:val="nil"/>
            </w:tcBorders>
            <w:vAlign w:val="center"/>
          </w:tcPr>
          <w:p w14:paraId="25CACF35"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434" w:type="dxa"/>
            <w:tcBorders>
              <w:top w:val="nil"/>
              <w:left w:val="nil"/>
              <w:bottom w:val="nil"/>
            </w:tcBorders>
            <w:vAlign w:val="center"/>
          </w:tcPr>
          <w:p w14:paraId="707BE849"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r>
      <w:tr w:rsidR="00815A7D" w:rsidRPr="00815A7D" w14:paraId="50AE1150" w14:textId="77777777" w:rsidTr="003A4D52">
        <w:trPr>
          <w:jc w:val="center"/>
        </w:trPr>
        <w:tc>
          <w:tcPr>
            <w:tcW w:w="3240" w:type="dxa"/>
            <w:tcBorders>
              <w:top w:val="nil"/>
              <w:bottom w:val="nil"/>
              <w:right w:val="nil"/>
            </w:tcBorders>
            <w:vAlign w:val="center"/>
          </w:tcPr>
          <w:p w14:paraId="63A4679C" w14:textId="7BC6F935" w:rsidR="00815A7D" w:rsidRPr="00E36B8C" w:rsidRDefault="00122F93" w:rsidP="00122F93">
            <w:pPr>
              <w:autoSpaceDE w:val="0"/>
              <w:autoSpaceDN w:val="0"/>
              <w:adjustRightInd w:val="0"/>
              <w:jc w:val="left"/>
              <w:rPr>
                <w:sz w:val="12"/>
                <w:szCs w:val="12"/>
              </w:rPr>
            </w:pPr>
            <w:r w:rsidRPr="00E36B8C">
              <w:rPr>
                <w:sz w:val="12"/>
                <w:szCs w:val="12"/>
              </w:rPr>
              <w:t xml:space="preserve">Before-tax income = </w:t>
            </w:r>
            <w:r w:rsidR="00185580" w:rsidRPr="00E36B8C">
              <w:rPr>
                <w:sz w:val="12"/>
                <w:szCs w:val="12"/>
              </w:rPr>
              <w:t>$100,001-$</w:t>
            </w:r>
            <w:r w:rsidR="00815A7D" w:rsidRPr="00E36B8C">
              <w:rPr>
                <w:sz w:val="12"/>
                <w:szCs w:val="12"/>
              </w:rPr>
              <w:t>120</w:t>
            </w:r>
            <w:r w:rsidR="00185580" w:rsidRPr="00E36B8C">
              <w:rPr>
                <w:sz w:val="12"/>
                <w:szCs w:val="12"/>
              </w:rPr>
              <w:t>,000</w:t>
            </w:r>
          </w:p>
        </w:tc>
        <w:tc>
          <w:tcPr>
            <w:tcW w:w="626" w:type="dxa"/>
            <w:tcBorders>
              <w:top w:val="nil"/>
              <w:left w:val="nil"/>
              <w:bottom w:val="nil"/>
              <w:right w:val="nil"/>
            </w:tcBorders>
            <w:vAlign w:val="center"/>
          </w:tcPr>
          <w:p w14:paraId="3527A6EF" w14:textId="77777777" w:rsidR="00815A7D" w:rsidRPr="00815A7D" w:rsidRDefault="00815A7D" w:rsidP="005B40F8">
            <w:pPr>
              <w:autoSpaceDE w:val="0"/>
              <w:autoSpaceDN w:val="0"/>
              <w:adjustRightInd w:val="0"/>
              <w:jc w:val="center"/>
              <w:rPr>
                <w:sz w:val="12"/>
                <w:szCs w:val="12"/>
              </w:rPr>
            </w:pPr>
            <w:r w:rsidRPr="00815A7D">
              <w:rPr>
                <w:sz w:val="12"/>
                <w:szCs w:val="12"/>
              </w:rPr>
              <w:t>.17</w:t>
            </w:r>
          </w:p>
        </w:tc>
        <w:tc>
          <w:tcPr>
            <w:tcW w:w="627" w:type="dxa"/>
            <w:tcBorders>
              <w:top w:val="nil"/>
              <w:left w:val="nil"/>
              <w:bottom w:val="nil"/>
              <w:right w:val="nil"/>
            </w:tcBorders>
            <w:vAlign w:val="center"/>
          </w:tcPr>
          <w:p w14:paraId="4D3C01CE"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121E13A8" w14:textId="3A78D974" w:rsidR="00815A7D" w:rsidRPr="00DC62CE" w:rsidRDefault="00815A7D" w:rsidP="005B40F8">
            <w:pPr>
              <w:autoSpaceDE w:val="0"/>
              <w:autoSpaceDN w:val="0"/>
              <w:adjustRightInd w:val="0"/>
              <w:jc w:val="center"/>
              <w:rPr>
                <w:b/>
                <w:sz w:val="12"/>
                <w:szCs w:val="12"/>
              </w:rPr>
            </w:pPr>
            <w:r w:rsidRPr="00DC62CE">
              <w:rPr>
                <w:b/>
                <w:sz w:val="12"/>
                <w:szCs w:val="12"/>
              </w:rPr>
              <w:t>.29</w:t>
            </w:r>
            <w:r w:rsidR="00D10C0E" w:rsidRPr="00DC62CE">
              <w:rPr>
                <w:b/>
                <w:sz w:val="12"/>
                <w:szCs w:val="12"/>
              </w:rPr>
              <w:sym w:font="Wingdings" w:char="F0FC"/>
            </w:r>
          </w:p>
        </w:tc>
        <w:tc>
          <w:tcPr>
            <w:tcW w:w="626" w:type="dxa"/>
            <w:tcBorders>
              <w:top w:val="nil"/>
              <w:left w:val="nil"/>
              <w:bottom w:val="nil"/>
              <w:right w:val="nil"/>
            </w:tcBorders>
            <w:vAlign w:val="center"/>
          </w:tcPr>
          <w:p w14:paraId="26E4C303"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311A1FA9"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523D5A81"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16C5E4FA" w14:textId="77777777" w:rsidR="00815A7D" w:rsidRPr="00815A7D" w:rsidRDefault="00815A7D" w:rsidP="005B40F8">
            <w:pPr>
              <w:autoSpaceDE w:val="0"/>
              <w:autoSpaceDN w:val="0"/>
              <w:adjustRightInd w:val="0"/>
              <w:jc w:val="center"/>
              <w:rPr>
                <w:sz w:val="12"/>
                <w:szCs w:val="12"/>
              </w:rPr>
            </w:pPr>
            <w:r w:rsidRPr="00815A7D">
              <w:rPr>
                <w:sz w:val="12"/>
                <w:szCs w:val="12"/>
              </w:rPr>
              <w:t>.16</w:t>
            </w:r>
          </w:p>
        </w:tc>
        <w:tc>
          <w:tcPr>
            <w:tcW w:w="626" w:type="dxa"/>
            <w:tcBorders>
              <w:top w:val="nil"/>
              <w:left w:val="nil"/>
              <w:bottom w:val="nil"/>
              <w:right w:val="nil"/>
            </w:tcBorders>
            <w:vAlign w:val="center"/>
          </w:tcPr>
          <w:p w14:paraId="40EE03B1"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single" w:sz="4" w:space="0" w:color="auto"/>
            </w:tcBorders>
            <w:vAlign w:val="center"/>
          </w:tcPr>
          <w:p w14:paraId="061071F9" w14:textId="1BB11759" w:rsidR="00815A7D" w:rsidRPr="00DC62CE" w:rsidRDefault="00815A7D" w:rsidP="005B40F8">
            <w:pPr>
              <w:autoSpaceDE w:val="0"/>
              <w:autoSpaceDN w:val="0"/>
              <w:adjustRightInd w:val="0"/>
              <w:jc w:val="center"/>
              <w:rPr>
                <w:b/>
                <w:sz w:val="12"/>
                <w:szCs w:val="12"/>
              </w:rPr>
            </w:pPr>
            <w:r w:rsidRPr="00DC62CE">
              <w:rPr>
                <w:b/>
                <w:sz w:val="12"/>
                <w:szCs w:val="12"/>
              </w:rPr>
              <w:t>.26</w:t>
            </w:r>
            <w:r w:rsidR="00D10C0E" w:rsidRPr="00DC62CE">
              <w:rPr>
                <w:b/>
                <w:sz w:val="12"/>
                <w:szCs w:val="12"/>
              </w:rPr>
              <w:sym w:font="Wingdings" w:char="F0FC"/>
            </w:r>
          </w:p>
        </w:tc>
        <w:tc>
          <w:tcPr>
            <w:tcW w:w="433" w:type="dxa"/>
            <w:tcBorders>
              <w:top w:val="nil"/>
              <w:left w:val="single" w:sz="4" w:space="0" w:color="auto"/>
              <w:bottom w:val="nil"/>
              <w:right w:val="nil"/>
            </w:tcBorders>
            <w:vAlign w:val="center"/>
          </w:tcPr>
          <w:p w14:paraId="3FF11AAC" w14:textId="77777777" w:rsidR="00815A7D" w:rsidRPr="00815A7D" w:rsidRDefault="00815A7D" w:rsidP="005B40F8">
            <w:pPr>
              <w:autoSpaceDE w:val="0"/>
              <w:autoSpaceDN w:val="0"/>
              <w:adjustRightInd w:val="0"/>
              <w:jc w:val="center"/>
              <w:rPr>
                <w:sz w:val="12"/>
                <w:szCs w:val="12"/>
              </w:rPr>
            </w:pPr>
            <w:r w:rsidRPr="00815A7D">
              <w:rPr>
                <w:sz w:val="12"/>
                <w:szCs w:val="12"/>
              </w:rPr>
              <w:t>.12</w:t>
            </w:r>
          </w:p>
        </w:tc>
        <w:tc>
          <w:tcPr>
            <w:tcW w:w="434" w:type="dxa"/>
            <w:tcBorders>
              <w:top w:val="nil"/>
              <w:left w:val="nil"/>
              <w:bottom w:val="nil"/>
            </w:tcBorders>
            <w:vAlign w:val="center"/>
          </w:tcPr>
          <w:p w14:paraId="1F9921B0"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r>
      <w:tr w:rsidR="00815A7D" w:rsidRPr="00815A7D" w14:paraId="7FD074A1" w14:textId="77777777" w:rsidTr="003A4D52">
        <w:trPr>
          <w:jc w:val="center"/>
        </w:trPr>
        <w:tc>
          <w:tcPr>
            <w:tcW w:w="3240" w:type="dxa"/>
            <w:tcBorders>
              <w:top w:val="nil"/>
              <w:bottom w:val="nil"/>
              <w:right w:val="nil"/>
            </w:tcBorders>
            <w:vAlign w:val="center"/>
          </w:tcPr>
          <w:p w14:paraId="40DB02A1" w14:textId="1B536795" w:rsidR="00815A7D" w:rsidRPr="00E36B8C" w:rsidRDefault="00122F93" w:rsidP="00122F93">
            <w:pPr>
              <w:autoSpaceDE w:val="0"/>
              <w:autoSpaceDN w:val="0"/>
              <w:adjustRightInd w:val="0"/>
              <w:jc w:val="left"/>
              <w:rPr>
                <w:sz w:val="12"/>
                <w:szCs w:val="12"/>
              </w:rPr>
            </w:pPr>
            <w:r w:rsidRPr="00E36B8C">
              <w:rPr>
                <w:sz w:val="12"/>
                <w:szCs w:val="12"/>
              </w:rPr>
              <w:t xml:space="preserve">Before-tax income = </w:t>
            </w:r>
            <w:r w:rsidR="00185580" w:rsidRPr="00E36B8C">
              <w:rPr>
                <w:sz w:val="12"/>
                <w:szCs w:val="12"/>
              </w:rPr>
              <w:t>$120,001-$</w:t>
            </w:r>
            <w:r w:rsidR="00815A7D" w:rsidRPr="00E36B8C">
              <w:rPr>
                <w:sz w:val="12"/>
                <w:szCs w:val="12"/>
              </w:rPr>
              <w:t>140</w:t>
            </w:r>
            <w:r w:rsidR="00185580" w:rsidRPr="00E36B8C">
              <w:rPr>
                <w:sz w:val="12"/>
                <w:szCs w:val="12"/>
              </w:rPr>
              <w:t>,000</w:t>
            </w:r>
          </w:p>
        </w:tc>
        <w:tc>
          <w:tcPr>
            <w:tcW w:w="626" w:type="dxa"/>
            <w:tcBorders>
              <w:top w:val="nil"/>
              <w:left w:val="nil"/>
              <w:bottom w:val="nil"/>
              <w:right w:val="nil"/>
            </w:tcBorders>
            <w:vAlign w:val="center"/>
          </w:tcPr>
          <w:p w14:paraId="2D00A8CA"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nil"/>
            </w:tcBorders>
            <w:vAlign w:val="center"/>
          </w:tcPr>
          <w:p w14:paraId="0D58201B"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08D473AB"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6" w:type="dxa"/>
            <w:tcBorders>
              <w:top w:val="nil"/>
              <w:left w:val="nil"/>
              <w:bottom w:val="nil"/>
              <w:right w:val="nil"/>
            </w:tcBorders>
            <w:vAlign w:val="center"/>
          </w:tcPr>
          <w:p w14:paraId="59662203"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nil"/>
            </w:tcBorders>
            <w:vAlign w:val="center"/>
          </w:tcPr>
          <w:p w14:paraId="3E33C473" w14:textId="77777777" w:rsidR="00815A7D" w:rsidRPr="00815A7D" w:rsidRDefault="00815A7D" w:rsidP="005B40F8">
            <w:pPr>
              <w:autoSpaceDE w:val="0"/>
              <w:autoSpaceDN w:val="0"/>
              <w:adjustRightInd w:val="0"/>
              <w:jc w:val="center"/>
              <w:rPr>
                <w:sz w:val="12"/>
                <w:szCs w:val="12"/>
              </w:rPr>
            </w:pPr>
            <w:r w:rsidRPr="00815A7D">
              <w:rPr>
                <w:sz w:val="12"/>
                <w:szCs w:val="12"/>
              </w:rPr>
              <w:t>.14</w:t>
            </w:r>
          </w:p>
        </w:tc>
        <w:tc>
          <w:tcPr>
            <w:tcW w:w="627" w:type="dxa"/>
            <w:tcBorders>
              <w:top w:val="nil"/>
              <w:left w:val="nil"/>
              <w:bottom w:val="nil"/>
              <w:right w:val="nil"/>
            </w:tcBorders>
            <w:vAlign w:val="center"/>
          </w:tcPr>
          <w:p w14:paraId="6304572D"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38914CAA"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6" w:type="dxa"/>
            <w:tcBorders>
              <w:top w:val="nil"/>
              <w:left w:val="nil"/>
              <w:bottom w:val="nil"/>
              <w:right w:val="nil"/>
            </w:tcBorders>
            <w:vAlign w:val="center"/>
          </w:tcPr>
          <w:p w14:paraId="3936DE24"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single" w:sz="4" w:space="0" w:color="auto"/>
            </w:tcBorders>
            <w:vAlign w:val="center"/>
          </w:tcPr>
          <w:p w14:paraId="08F4D064"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433" w:type="dxa"/>
            <w:tcBorders>
              <w:top w:val="nil"/>
              <w:left w:val="single" w:sz="4" w:space="0" w:color="auto"/>
              <w:bottom w:val="nil"/>
              <w:right w:val="nil"/>
            </w:tcBorders>
            <w:vAlign w:val="center"/>
          </w:tcPr>
          <w:p w14:paraId="32EB407B"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434" w:type="dxa"/>
            <w:tcBorders>
              <w:top w:val="nil"/>
              <w:left w:val="nil"/>
              <w:bottom w:val="nil"/>
            </w:tcBorders>
            <w:vAlign w:val="center"/>
          </w:tcPr>
          <w:p w14:paraId="06157259"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r>
      <w:tr w:rsidR="00815A7D" w:rsidRPr="00815A7D" w14:paraId="24F24402" w14:textId="77777777" w:rsidTr="003A4D52">
        <w:trPr>
          <w:jc w:val="center"/>
        </w:trPr>
        <w:tc>
          <w:tcPr>
            <w:tcW w:w="3240" w:type="dxa"/>
            <w:tcBorders>
              <w:top w:val="nil"/>
              <w:bottom w:val="nil"/>
              <w:right w:val="nil"/>
            </w:tcBorders>
            <w:vAlign w:val="center"/>
          </w:tcPr>
          <w:p w14:paraId="7B173C72" w14:textId="69B98662" w:rsidR="00815A7D" w:rsidRPr="00E36B8C" w:rsidRDefault="00122F93" w:rsidP="00122F93">
            <w:pPr>
              <w:autoSpaceDE w:val="0"/>
              <w:autoSpaceDN w:val="0"/>
              <w:adjustRightInd w:val="0"/>
              <w:jc w:val="left"/>
              <w:rPr>
                <w:sz w:val="12"/>
                <w:szCs w:val="12"/>
              </w:rPr>
            </w:pPr>
            <w:r w:rsidRPr="00E36B8C">
              <w:rPr>
                <w:sz w:val="12"/>
                <w:szCs w:val="12"/>
              </w:rPr>
              <w:lastRenderedPageBreak/>
              <w:t xml:space="preserve">Before-tax income = </w:t>
            </w:r>
            <w:r w:rsidR="00185580" w:rsidRPr="00E36B8C">
              <w:rPr>
                <w:sz w:val="12"/>
                <w:szCs w:val="12"/>
              </w:rPr>
              <w:t>$140,001-$</w:t>
            </w:r>
            <w:r w:rsidR="00815A7D" w:rsidRPr="00E36B8C">
              <w:rPr>
                <w:sz w:val="12"/>
                <w:szCs w:val="12"/>
              </w:rPr>
              <w:t>160</w:t>
            </w:r>
            <w:r w:rsidR="00185580" w:rsidRPr="00E36B8C">
              <w:rPr>
                <w:sz w:val="12"/>
                <w:szCs w:val="12"/>
              </w:rPr>
              <w:t>,000</w:t>
            </w:r>
          </w:p>
        </w:tc>
        <w:tc>
          <w:tcPr>
            <w:tcW w:w="626" w:type="dxa"/>
            <w:tcBorders>
              <w:top w:val="nil"/>
              <w:left w:val="nil"/>
              <w:bottom w:val="nil"/>
              <w:right w:val="nil"/>
            </w:tcBorders>
            <w:vAlign w:val="center"/>
          </w:tcPr>
          <w:p w14:paraId="4576DA46"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7BA088D1"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58ADAE83" w14:textId="77777777" w:rsidR="00815A7D" w:rsidRPr="00815A7D" w:rsidRDefault="00815A7D" w:rsidP="005B40F8">
            <w:pPr>
              <w:autoSpaceDE w:val="0"/>
              <w:autoSpaceDN w:val="0"/>
              <w:adjustRightInd w:val="0"/>
              <w:jc w:val="center"/>
              <w:rPr>
                <w:sz w:val="12"/>
                <w:szCs w:val="12"/>
              </w:rPr>
            </w:pPr>
            <w:r w:rsidRPr="00815A7D">
              <w:rPr>
                <w:sz w:val="12"/>
                <w:szCs w:val="12"/>
              </w:rPr>
              <w:t>.12</w:t>
            </w:r>
          </w:p>
        </w:tc>
        <w:tc>
          <w:tcPr>
            <w:tcW w:w="626" w:type="dxa"/>
            <w:tcBorders>
              <w:top w:val="nil"/>
              <w:left w:val="nil"/>
              <w:bottom w:val="nil"/>
              <w:right w:val="nil"/>
            </w:tcBorders>
            <w:vAlign w:val="center"/>
          </w:tcPr>
          <w:p w14:paraId="1A0CC9B5"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7" w:type="dxa"/>
            <w:tcBorders>
              <w:top w:val="nil"/>
              <w:left w:val="nil"/>
              <w:bottom w:val="nil"/>
              <w:right w:val="nil"/>
            </w:tcBorders>
            <w:vAlign w:val="center"/>
          </w:tcPr>
          <w:p w14:paraId="77A2F0BA"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40FA16D1" w14:textId="77777777" w:rsidR="00815A7D" w:rsidRPr="00815A7D" w:rsidRDefault="00815A7D" w:rsidP="005B40F8">
            <w:pPr>
              <w:autoSpaceDE w:val="0"/>
              <w:autoSpaceDN w:val="0"/>
              <w:adjustRightInd w:val="0"/>
              <w:jc w:val="center"/>
              <w:rPr>
                <w:sz w:val="12"/>
                <w:szCs w:val="12"/>
              </w:rPr>
            </w:pPr>
            <w:r w:rsidRPr="00815A7D">
              <w:rPr>
                <w:sz w:val="12"/>
                <w:szCs w:val="12"/>
              </w:rPr>
              <w:t>.13</w:t>
            </w:r>
          </w:p>
        </w:tc>
        <w:tc>
          <w:tcPr>
            <w:tcW w:w="627" w:type="dxa"/>
            <w:tcBorders>
              <w:top w:val="nil"/>
              <w:left w:val="nil"/>
              <w:bottom w:val="nil"/>
              <w:right w:val="nil"/>
            </w:tcBorders>
            <w:vAlign w:val="center"/>
          </w:tcPr>
          <w:p w14:paraId="554A2485"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6" w:type="dxa"/>
            <w:tcBorders>
              <w:top w:val="nil"/>
              <w:left w:val="nil"/>
              <w:bottom w:val="nil"/>
              <w:right w:val="nil"/>
            </w:tcBorders>
            <w:vAlign w:val="center"/>
          </w:tcPr>
          <w:p w14:paraId="1867DEEE"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single" w:sz="4" w:space="0" w:color="auto"/>
            </w:tcBorders>
            <w:vAlign w:val="center"/>
          </w:tcPr>
          <w:p w14:paraId="63E0176B"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433" w:type="dxa"/>
            <w:tcBorders>
              <w:top w:val="nil"/>
              <w:left w:val="single" w:sz="4" w:space="0" w:color="auto"/>
              <w:bottom w:val="nil"/>
              <w:right w:val="nil"/>
            </w:tcBorders>
            <w:vAlign w:val="center"/>
          </w:tcPr>
          <w:p w14:paraId="26EF3E3D"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4" w:type="dxa"/>
            <w:tcBorders>
              <w:top w:val="nil"/>
              <w:left w:val="nil"/>
              <w:bottom w:val="nil"/>
            </w:tcBorders>
            <w:vAlign w:val="center"/>
          </w:tcPr>
          <w:p w14:paraId="43335FE2"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r>
      <w:tr w:rsidR="00815A7D" w:rsidRPr="00815A7D" w14:paraId="7A090436" w14:textId="77777777" w:rsidTr="003A4D52">
        <w:trPr>
          <w:jc w:val="center"/>
        </w:trPr>
        <w:tc>
          <w:tcPr>
            <w:tcW w:w="3240" w:type="dxa"/>
            <w:tcBorders>
              <w:top w:val="nil"/>
              <w:bottom w:val="nil"/>
              <w:right w:val="nil"/>
            </w:tcBorders>
            <w:vAlign w:val="center"/>
          </w:tcPr>
          <w:p w14:paraId="7D27D192" w14:textId="0D6553D8" w:rsidR="00815A7D" w:rsidRPr="00E36B8C" w:rsidRDefault="00122F93" w:rsidP="00122F93">
            <w:pPr>
              <w:autoSpaceDE w:val="0"/>
              <w:autoSpaceDN w:val="0"/>
              <w:adjustRightInd w:val="0"/>
              <w:jc w:val="left"/>
              <w:rPr>
                <w:sz w:val="12"/>
                <w:szCs w:val="12"/>
              </w:rPr>
            </w:pPr>
            <w:r w:rsidRPr="00E36B8C">
              <w:rPr>
                <w:sz w:val="12"/>
                <w:szCs w:val="12"/>
              </w:rPr>
              <w:t xml:space="preserve">Before-tax income = </w:t>
            </w:r>
            <w:r w:rsidR="00185580" w:rsidRPr="00E36B8C">
              <w:rPr>
                <w:sz w:val="12"/>
                <w:szCs w:val="12"/>
              </w:rPr>
              <w:t>$160,001-$</w:t>
            </w:r>
            <w:r w:rsidR="00815A7D" w:rsidRPr="00E36B8C">
              <w:rPr>
                <w:sz w:val="12"/>
                <w:szCs w:val="12"/>
              </w:rPr>
              <w:t>180</w:t>
            </w:r>
            <w:r w:rsidR="00185580" w:rsidRPr="00E36B8C">
              <w:rPr>
                <w:sz w:val="12"/>
                <w:szCs w:val="12"/>
              </w:rPr>
              <w:t>,000</w:t>
            </w:r>
          </w:p>
        </w:tc>
        <w:tc>
          <w:tcPr>
            <w:tcW w:w="626" w:type="dxa"/>
            <w:tcBorders>
              <w:top w:val="nil"/>
              <w:left w:val="nil"/>
              <w:bottom w:val="nil"/>
              <w:right w:val="nil"/>
            </w:tcBorders>
            <w:vAlign w:val="center"/>
          </w:tcPr>
          <w:p w14:paraId="7B9FCDDD"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nil"/>
            </w:tcBorders>
            <w:vAlign w:val="center"/>
          </w:tcPr>
          <w:p w14:paraId="3CA992FE"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5078EFEA"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6" w:type="dxa"/>
            <w:tcBorders>
              <w:top w:val="nil"/>
              <w:left w:val="nil"/>
              <w:bottom w:val="nil"/>
              <w:right w:val="nil"/>
            </w:tcBorders>
            <w:vAlign w:val="center"/>
          </w:tcPr>
          <w:p w14:paraId="4A98D573" w14:textId="77777777" w:rsidR="00815A7D" w:rsidRPr="00815A7D" w:rsidRDefault="00815A7D" w:rsidP="005B40F8">
            <w:pPr>
              <w:autoSpaceDE w:val="0"/>
              <w:autoSpaceDN w:val="0"/>
              <w:adjustRightInd w:val="0"/>
              <w:jc w:val="center"/>
              <w:rPr>
                <w:sz w:val="12"/>
                <w:szCs w:val="12"/>
              </w:rPr>
            </w:pPr>
            <w:r w:rsidRPr="00815A7D">
              <w:rPr>
                <w:sz w:val="12"/>
                <w:szCs w:val="12"/>
              </w:rPr>
              <w:t>.15</w:t>
            </w:r>
          </w:p>
        </w:tc>
        <w:tc>
          <w:tcPr>
            <w:tcW w:w="627" w:type="dxa"/>
            <w:tcBorders>
              <w:top w:val="nil"/>
              <w:left w:val="nil"/>
              <w:bottom w:val="nil"/>
              <w:right w:val="nil"/>
            </w:tcBorders>
            <w:vAlign w:val="center"/>
          </w:tcPr>
          <w:p w14:paraId="644176C4"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3E761CD0"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543C28B5"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6" w:type="dxa"/>
            <w:tcBorders>
              <w:top w:val="nil"/>
              <w:left w:val="nil"/>
              <w:bottom w:val="nil"/>
              <w:right w:val="nil"/>
            </w:tcBorders>
            <w:vAlign w:val="center"/>
          </w:tcPr>
          <w:p w14:paraId="22F29D18"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7" w:type="dxa"/>
            <w:tcBorders>
              <w:top w:val="nil"/>
              <w:left w:val="nil"/>
              <w:bottom w:val="nil"/>
              <w:right w:val="single" w:sz="4" w:space="0" w:color="auto"/>
            </w:tcBorders>
            <w:vAlign w:val="center"/>
          </w:tcPr>
          <w:p w14:paraId="5081666D"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433" w:type="dxa"/>
            <w:tcBorders>
              <w:top w:val="nil"/>
              <w:left w:val="single" w:sz="4" w:space="0" w:color="auto"/>
              <w:bottom w:val="nil"/>
              <w:right w:val="nil"/>
            </w:tcBorders>
            <w:vAlign w:val="center"/>
          </w:tcPr>
          <w:p w14:paraId="0F435318"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4" w:type="dxa"/>
            <w:tcBorders>
              <w:top w:val="nil"/>
              <w:left w:val="nil"/>
              <w:bottom w:val="nil"/>
            </w:tcBorders>
            <w:vAlign w:val="center"/>
          </w:tcPr>
          <w:p w14:paraId="24D77DFC"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r>
      <w:tr w:rsidR="00815A7D" w:rsidRPr="00815A7D" w14:paraId="7EBB6167" w14:textId="77777777" w:rsidTr="003A4D52">
        <w:trPr>
          <w:jc w:val="center"/>
        </w:trPr>
        <w:tc>
          <w:tcPr>
            <w:tcW w:w="3240" w:type="dxa"/>
            <w:tcBorders>
              <w:top w:val="nil"/>
              <w:bottom w:val="nil"/>
              <w:right w:val="nil"/>
            </w:tcBorders>
            <w:vAlign w:val="center"/>
          </w:tcPr>
          <w:p w14:paraId="46F37963" w14:textId="034E2AB6" w:rsidR="00815A7D" w:rsidRPr="00E36B8C" w:rsidRDefault="00122F93" w:rsidP="00122F93">
            <w:pPr>
              <w:autoSpaceDE w:val="0"/>
              <w:autoSpaceDN w:val="0"/>
              <w:adjustRightInd w:val="0"/>
              <w:jc w:val="left"/>
              <w:rPr>
                <w:sz w:val="12"/>
                <w:szCs w:val="12"/>
              </w:rPr>
            </w:pPr>
            <w:r w:rsidRPr="00E36B8C">
              <w:rPr>
                <w:sz w:val="12"/>
                <w:szCs w:val="12"/>
              </w:rPr>
              <w:t xml:space="preserve">Before-tax income = </w:t>
            </w:r>
            <w:r w:rsidR="00185580" w:rsidRPr="00E36B8C">
              <w:rPr>
                <w:sz w:val="12"/>
                <w:szCs w:val="12"/>
              </w:rPr>
              <w:t>$180,001-$</w:t>
            </w:r>
            <w:r w:rsidR="00815A7D" w:rsidRPr="00E36B8C">
              <w:rPr>
                <w:sz w:val="12"/>
                <w:szCs w:val="12"/>
              </w:rPr>
              <w:t>200</w:t>
            </w:r>
            <w:r w:rsidR="00185580" w:rsidRPr="00E36B8C">
              <w:rPr>
                <w:sz w:val="12"/>
                <w:szCs w:val="12"/>
              </w:rPr>
              <w:t>,000</w:t>
            </w:r>
          </w:p>
        </w:tc>
        <w:tc>
          <w:tcPr>
            <w:tcW w:w="626" w:type="dxa"/>
            <w:tcBorders>
              <w:top w:val="nil"/>
              <w:left w:val="nil"/>
              <w:bottom w:val="nil"/>
              <w:right w:val="nil"/>
            </w:tcBorders>
            <w:vAlign w:val="center"/>
          </w:tcPr>
          <w:p w14:paraId="0584A8DB"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4D4E7D86"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627" w:type="dxa"/>
            <w:tcBorders>
              <w:top w:val="nil"/>
              <w:left w:val="nil"/>
              <w:bottom w:val="nil"/>
              <w:right w:val="nil"/>
            </w:tcBorders>
            <w:vAlign w:val="center"/>
          </w:tcPr>
          <w:p w14:paraId="57325EB6"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6" w:type="dxa"/>
            <w:tcBorders>
              <w:top w:val="nil"/>
              <w:left w:val="nil"/>
              <w:bottom w:val="nil"/>
              <w:right w:val="nil"/>
            </w:tcBorders>
            <w:vAlign w:val="center"/>
          </w:tcPr>
          <w:p w14:paraId="42684E93" w14:textId="77777777" w:rsidR="00815A7D" w:rsidRPr="00815A7D" w:rsidRDefault="00815A7D" w:rsidP="005B40F8">
            <w:pPr>
              <w:autoSpaceDE w:val="0"/>
              <w:autoSpaceDN w:val="0"/>
              <w:adjustRightInd w:val="0"/>
              <w:jc w:val="center"/>
              <w:rPr>
                <w:sz w:val="12"/>
                <w:szCs w:val="12"/>
              </w:rPr>
            </w:pPr>
            <w:r w:rsidRPr="00815A7D">
              <w:rPr>
                <w:sz w:val="12"/>
                <w:szCs w:val="12"/>
              </w:rPr>
              <w:t>.16</w:t>
            </w:r>
          </w:p>
        </w:tc>
        <w:tc>
          <w:tcPr>
            <w:tcW w:w="627" w:type="dxa"/>
            <w:tcBorders>
              <w:top w:val="nil"/>
              <w:left w:val="nil"/>
              <w:bottom w:val="nil"/>
              <w:right w:val="nil"/>
            </w:tcBorders>
            <w:vAlign w:val="center"/>
          </w:tcPr>
          <w:p w14:paraId="369B2ACE" w14:textId="77777777" w:rsidR="00815A7D" w:rsidRPr="00815A7D" w:rsidRDefault="00815A7D" w:rsidP="005B40F8">
            <w:pPr>
              <w:autoSpaceDE w:val="0"/>
              <w:autoSpaceDN w:val="0"/>
              <w:adjustRightInd w:val="0"/>
              <w:jc w:val="center"/>
              <w:rPr>
                <w:sz w:val="12"/>
                <w:szCs w:val="12"/>
              </w:rPr>
            </w:pPr>
            <w:r w:rsidRPr="00815A7D">
              <w:rPr>
                <w:sz w:val="12"/>
                <w:szCs w:val="12"/>
              </w:rPr>
              <w:t>.13</w:t>
            </w:r>
          </w:p>
        </w:tc>
        <w:tc>
          <w:tcPr>
            <w:tcW w:w="627" w:type="dxa"/>
            <w:tcBorders>
              <w:top w:val="nil"/>
              <w:left w:val="nil"/>
              <w:bottom w:val="nil"/>
              <w:right w:val="nil"/>
            </w:tcBorders>
            <w:vAlign w:val="center"/>
          </w:tcPr>
          <w:p w14:paraId="79C5ECA9"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nil"/>
            </w:tcBorders>
            <w:vAlign w:val="center"/>
          </w:tcPr>
          <w:p w14:paraId="391508B4" w14:textId="73D97D02" w:rsidR="00815A7D" w:rsidRPr="00DC62CE" w:rsidRDefault="00815A7D" w:rsidP="005B40F8">
            <w:pPr>
              <w:autoSpaceDE w:val="0"/>
              <w:autoSpaceDN w:val="0"/>
              <w:adjustRightInd w:val="0"/>
              <w:jc w:val="center"/>
              <w:rPr>
                <w:b/>
                <w:sz w:val="12"/>
                <w:szCs w:val="12"/>
              </w:rPr>
            </w:pPr>
            <w:r w:rsidRPr="00DC62CE">
              <w:rPr>
                <w:b/>
                <w:sz w:val="12"/>
                <w:szCs w:val="12"/>
              </w:rPr>
              <w:t>.21</w:t>
            </w:r>
            <w:r w:rsidR="00D10C0E" w:rsidRPr="00DC62CE">
              <w:rPr>
                <w:b/>
                <w:sz w:val="12"/>
                <w:szCs w:val="12"/>
              </w:rPr>
              <w:sym w:font="Wingdings" w:char="F0FC"/>
            </w:r>
          </w:p>
        </w:tc>
        <w:tc>
          <w:tcPr>
            <w:tcW w:w="626" w:type="dxa"/>
            <w:tcBorders>
              <w:top w:val="nil"/>
              <w:left w:val="nil"/>
              <w:bottom w:val="nil"/>
              <w:right w:val="nil"/>
            </w:tcBorders>
            <w:vAlign w:val="center"/>
          </w:tcPr>
          <w:p w14:paraId="76FBBE39"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single" w:sz="4" w:space="0" w:color="auto"/>
            </w:tcBorders>
            <w:vAlign w:val="center"/>
          </w:tcPr>
          <w:p w14:paraId="32BD92EF"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3" w:type="dxa"/>
            <w:tcBorders>
              <w:top w:val="nil"/>
              <w:left w:val="single" w:sz="4" w:space="0" w:color="auto"/>
              <w:bottom w:val="nil"/>
              <w:right w:val="nil"/>
            </w:tcBorders>
            <w:vAlign w:val="center"/>
          </w:tcPr>
          <w:p w14:paraId="2DBAA8FA"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434" w:type="dxa"/>
            <w:tcBorders>
              <w:top w:val="nil"/>
              <w:left w:val="nil"/>
              <w:bottom w:val="nil"/>
            </w:tcBorders>
            <w:vAlign w:val="center"/>
          </w:tcPr>
          <w:p w14:paraId="6CF1439A"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r>
      <w:tr w:rsidR="00815A7D" w:rsidRPr="00815A7D" w14:paraId="51F00C09" w14:textId="77777777" w:rsidTr="003A4D52">
        <w:trPr>
          <w:jc w:val="center"/>
        </w:trPr>
        <w:tc>
          <w:tcPr>
            <w:tcW w:w="3240" w:type="dxa"/>
            <w:tcBorders>
              <w:top w:val="nil"/>
              <w:bottom w:val="nil"/>
              <w:right w:val="nil"/>
            </w:tcBorders>
            <w:vAlign w:val="center"/>
          </w:tcPr>
          <w:p w14:paraId="7594B35C" w14:textId="2B6CCA75" w:rsidR="00815A7D" w:rsidRPr="00E36B8C" w:rsidRDefault="00122F93" w:rsidP="00185580">
            <w:pPr>
              <w:autoSpaceDE w:val="0"/>
              <w:autoSpaceDN w:val="0"/>
              <w:adjustRightInd w:val="0"/>
              <w:jc w:val="left"/>
              <w:rPr>
                <w:sz w:val="12"/>
                <w:szCs w:val="12"/>
              </w:rPr>
            </w:pPr>
            <w:r w:rsidRPr="00E36B8C">
              <w:rPr>
                <w:sz w:val="12"/>
                <w:szCs w:val="12"/>
              </w:rPr>
              <w:t xml:space="preserve">Before-tax income = </w:t>
            </w:r>
            <w:r w:rsidR="00185580" w:rsidRPr="00E36B8C">
              <w:rPr>
                <w:sz w:val="12"/>
                <w:szCs w:val="12"/>
              </w:rPr>
              <w:t>&gt;$200,000</w:t>
            </w:r>
          </w:p>
        </w:tc>
        <w:tc>
          <w:tcPr>
            <w:tcW w:w="626" w:type="dxa"/>
            <w:tcBorders>
              <w:top w:val="nil"/>
              <w:left w:val="nil"/>
              <w:bottom w:val="nil"/>
              <w:right w:val="nil"/>
            </w:tcBorders>
            <w:vAlign w:val="center"/>
          </w:tcPr>
          <w:p w14:paraId="64B1D5DE"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156692D2"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nil"/>
            </w:tcBorders>
            <w:vAlign w:val="center"/>
          </w:tcPr>
          <w:p w14:paraId="1B1B4EB8"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6" w:type="dxa"/>
            <w:tcBorders>
              <w:top w:val="nil"/>
              <w:left w:val="nil"/>
              <w:bottom w:val="nil"/>
              <w:right w:val="nil"/>
            </w:tcBorders>
            <w:vAlign w:val="center"/>
          </w:tcPr>
          <w:p w14:paraId="01A7A6D0"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17B7355C"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6A86BBF3"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627" w:type="dxa"/>
            <w:tcBorders>
              <w:top w:val="nil"/>
              <w:left w:val="nil"/>
              <w:bottom w:val="nil"/>
              <w:right w:val="nil"/>
            </w:tcBorders>
            <w:vAlign w:val="center"/>
          </w:tcPr>
          <w:p w14:paraId="4DE54117"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6" w:type="dxa"/>
            <w:tcBorders>
              <w:top w:val="nil"/>
              <w:left w:val="nil"/>
              <w:bottom w:val="nil"/>
              <w:right w:val="nil"/>
            </w:tcBorders>
            <w:vAlign w:val="center"/>
          </w:tcPr>
          <w:p w14:paraId="6EFEEF69"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single" w:sz="4" w:space="0" w:color="auto"/>
            </w:tcBorders>
            <w:vAlign w:val="center"/>
          </w:tcPr>
          <w:p w14:paraId="45338A1A"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433" w:type="dxa"/>
            <w:tcBorders>
              <w:top w:val="nil"/>
              <w:left w:val="single" w:sz="4" w:space="0" w:color="auto"/>
              <w:bottom w:val="nil"/>
              <w:right w:val="nil"/>
            </w:tcBorders>
            <w:vAlign w:val="center"/>
          </w:tcPr>
          <w:p w14:paraId="6545E421"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4" w:type="dxa"/>
            <w:tcBorders>
              <w:top w:val="nil"/>
              <w:left w:val="nil"/>
              <w:bottom w:val="nil"/>
            </w:tcBorders>
            <w:vAlign w:val="center"/>
          </w:tcPr>
          <w:p w14:paraId="454DBA47"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r>
      <w:tr w:rsidR="00815A7D" w:rsidRPr="00815A7D" w14:paraId="6EA00D51" w14:textId="77777777" w:rsidTr="003A4D52">
        <w:trPr>
          <w:jc w:val="center"/>
        </w:trPr>
        <w:tc>
          <w:tcPr>
            <w:tcW w:w="3240" w:type="dxa"/>
            <w:tcBorders>
              <w:top w:val="nil"/>
              <w:bottom w:val="nil"/>
              <w:right w:val="nil"/>
            </w:tcBorders>
            <w:vAlign w:val="center"/>
          </w:tcPr>
          <w:p w14:paraId="010A91BC" w14:textId="1592C8C9" w:rsidR="00815A7D" w:rsidRPr="00E36B8C" w:rsidRDefault="00122F93" w:rsidP="00185580">
            <w:pPr>
              <w:autoSpaceDE w:val="0"/>
              <w:autoSpaceDN w:val="0"/>
              <w:adjustRightInd w:val="0"/>
              <w:jc w:val="left"/>
              <w:rPr>
                <w:sz w:val="12"/>
                <w:szCs w:val="12"/>
              </w:rPr>
            </w:pPr>
            <w:r w:rsidRPr="00E36B8C">
              <w:rPr>
                <w:sz w:val="12"/>
                <w:szCs w:val="12"/>
              </w:rPr>
              <w:t xml:space="preserve">PSU size class = </w:t>
            </w:r>
            <w:r w:rsidR="00185580" w:rsidRPr="00E36B8C">
              <w:rPr>
                <w:sz w:val="12"/>
                <w:szCs w:val="12"/>
              </w:rPr>
              <w:t>A PSUs</w:t>
            </w:r>
          </w:p>
        </w:tc>
        <w:tc>
          <w:tcPr>
            <w:tcW w:w="626" w:type="dxa"/>
            <w:tcBorders>
              <w:top w:val="nil"/>
              <w:left w:val="nil"/>
              <w:bottom w:val="nil"/>
              <w:right w:val="nil"/>
            </w:tcBorders>
            <w:vAlign w:val="center"/>
          </w:tcPr>
          <w:p w14:paraId="0D859252"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584B1008"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nil"/>
            </w:tcBorders>
            <w:vAlign w:val="center"/>
          </w:tcPr>
          <w:p w14:paraId="52B2E9BF"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6" w:type="dxa"/>
            <w:tcBorders>
              <w:top w:val="nil"/>
              <w:left w:val="nil"/>
              <w:bottom w:val="nil"/>
              <w:right w:val="nil"/>
            </w:tcBorders>
            <w:vAlign w:val="center"/>
          </w:tcPr>
          <w:p w14:paraId="34BE16A9"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7B7815CD"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627" w:type="dxa"/>
            <w:tcBorders>
              <w:top w:val="nil"/>
              <w:left w:val="nil"/>
              <w:bottom w:val="nil"/>
              <w:right w:val="nil"/>
            </w:tcBorders>
            <w:vAlign w:val="center"/>
          </w:tcPr>
          <w:p w14:paraId="48E95375"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nil"/>
            </w:tcBorders>
            <w:vAlign w:val="center"/>
          </w:tcPr>
          <w:p w14:paraId="3A337E41" w14:textId="2F3A2129" w:rsidR="00815A7D" w:rsidRPr="00DC62CE" w:rsidRDefault="00815A7D" w:rsidP="005B40F8">
            <w:pPr>
              <w:autoSpaceDE w:val="0"/>
              <w:autoSpaceDN w:val="0"/>
              <w:adjustRightInd w:val="0"/>
              <w:jc w:val="center"/>
              <w:rPr>
                <w:b/>
                <w:sz w:val="12"/>
                <w:szCs w:val="12"/>
              </w:rPr>
            </w:pPr>
            <w:r w:rsidRPr="00DC62CE">
              <w:rPr>
                <w:b/>
                <w:sz w:val="12"/>
                <w:szCs w:val="12"/>
              </w:rPr>
              <w:t>.20</w:t>
            </w:r>
            <w:r w:rsidR="00D10C0E" w:rsidRPr="00DC62CE">
              <w:rPr>
                <w:b/>
                <w:sz w:val="12"/>
                <w:szCs w:val="12"/>
              </w:rPr>
              <w:sym w:font="Wingdings" w:char="F0FC"/>
            </w:r>
          </w:p>
        </w:tc>
        <w:tc>
          <w:tcPr>
            <w:tcW w:w="626" w:type="dxa"/>
            <w:tcBorders>
              <w:top w:val="nil"/>
              <w:left w:val="nil"/>
              <w:bottom w:val="nil"/>
              <w:right w:val="nil"/>
            </w:tcBorders>
            <w:vAlign w:val="center"/>
          </w:tcPr>
          <w:p w14:paraId="647F59C7"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single" w:sz="4" w:space="0" w:color="auto"/>
            </w:tcBorders>
            <w:vAlign w:val="center"/>
          </w:tcPr>
          <w:p w14:paraId="04A42327" w14:textId="77777777" w:rsidR="00815A7D" w:rsidRPr="00815A7D" w:rsidRDefault="00815A7D" w:rsidP="005B40F8">
            <w:pPr>
              <w:autoSpaceDE w:val="0"/>
              <w:autoSpaceDN w:val="0"/>
              <w:adjustRightInd w:val="0"/>
              <w:jc w:val="center"/>
              <w:rPr>
                <w:sz w:val="12"/>
                <w:szCs w:val="12"/>
              </w:rPr>
            </w:pPr>
            <w:r w:rsidRPr="00815A7D">
              <w:rPr>
                <w:sz w:val="12"/>
                <w:szCs w:val="12"/>
              </w:rPr>
              <w:t>.14</w:t>
            </w:r>
          </w:p>
        </w:tc>
        <w:tc>
          <w:tcPr>
            <w:tcW w:w="433" w:type="dxa"/>
            <w:tcBorders>
              <w:top w:val="nil"/>
              <w:left w:val="single" w:sz="4" w:space="0" w:color="auto"/>
              <w:bottom w:val="nil"/>
              <w:right w:val="nil"/>
            </w:tcBorders>
            <w:vAlign w:val="center"/>
          </w:tcPr>
          <w:p w14:paraId="27E54C50"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434" w:type="dxa"/>
            <w:tcBorders>
              <w:top w:val="nil"/>
              <w:left w:val="nil"/>
              <w:bottom w:val="nil"/>
            </w:tcBorders>
            <w:vAlign w:val="center"/>
          </w:tcPr>
          <w:p w14:paraId="22AD54EF"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r>
      <w:tr w:rsidR="00815A7D" w:rsidRPr="00815A7D" w14:paraId="36FFC79D" w14:textId="77777777" w:rsidTr="003A4D52">
        <w:trPr>
          <w:jc w:val="center"/>
        </w:trPr>
        <w:tc>
          <w:tcPr>
            <w:tcW w:w="3240" w:type="dxa"/>
            <w:tcBorders>
              <w:top w:val="nil"/>
              <w:bottom w:val="nil"/>
              <w:right w:val="nil"/>
            </w:tcBorders>
            <w:vAlign w:val="center"/>
          </w:tcPr>
          <w:p w14:paraId="0D2BDAFC" w14:textId="5A1A734F" w:rsidR="00815A7D" w:rsidRPr="00E36B8C" w:rsidRDefault="00122F93" w:rsidP="00185580">
            <w:pPr>
              <w:autoSpaceDE w:val="0"/>
              <w:autoSpaceDN w:val="0"/>
              <w:adjustRightInd w:val="0"/>
              <w:jc w:val="left"/>
              <w:rPr>
                <w:sz w:val="12"/>
                <w:szCs w:val="12"/>
              </w:rPr>
            </w:pPr>
            <w:r w:rsidRPr="00E36B8C">
              <w:rPr>
                <w:sz w:val="12"/>
                <w:szCs w:val="12"/>
              </w:rPr>
              <w:t xml:space="preserve">PSU size class = </w:t>
            </w:r>
            <w:r w:rsidR="00185580" w:rsidRPr="00E36B8C">
              <w:rPr>
                <w:sz w:val="12"/>
                <w:szCs w:val="12"/>
              </w:rPr>
              <w:t>X PSUs</w:t>
            </w:r>
          </w:p>
        </w:tc>
        <w:tc>
          <w:tcPr>
            <w:tcW w:w="626" w:type="dxa"/>
            <w:tcBorders>
              <w:top w:val="nil"/>
              <w:left w:val="nil"/>
              <w:bottom w:val="nil"/>
              <w:right w:val="nil"/>
            </w:tcBorders>
            <w:vAlign w:val="center"/>
          </w:tcPr>
          <w:p w14:paraId="667CA114"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nil"/>
            </w:tcBorders>
            <w:vAlign w:val="center"/>
          </w:tcPr>
          <w:p w14:paraId="563C6A8F"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7" w:type="dxa"/>
            <w:tcBorders>
              <w:top w:val="nil"/>
              <w:left w:val="nil"/>
              <w:bottom w:val="nil"/>
              <w:right w:val="nil"/>
            </w:tcBorders>
            <w:vAlign w:val="center"/>
          </w:tcPr>
          <w:p w14:paraId="66D0D82C"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626" w:type="dxa"/>
            <w:tcBorders>
              <w:top w:val="nil"/>
              <w:left w:val="nil"/>
              <w:bottom w:val="nil"/>
              <w:right w:val="nil"/>
            </w:tcBorders>
            <w:vAlign w:val="center"/>
          </w:tcPr>
          <w:p w14:paraId="75020339"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6942897B"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38A1238D"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nil"/>
            </w:tcBorders>
            <w:vAlign w:val="center"/>
          </w:tcPr>
          <w:p w14:paraId="18DDB955"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6" w:type="dxa"/>
            <w:tcBorders>
              <w:top w:val="nil"/>
              <w:left w:val="nil"/>
              <w:bottom w:val="nil"/>
              <w:right w:val="nil"/>
            </w:tcBorders>
            <w:vAlign w:val="center"/>
          </w:tcPr>
          <w:p w14:paraId="0D1BB4F1"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7" w:type="dxa"/>
            <w:tcBorders>
              <w:top w:val="nil"/>
              <w:left w:val="nil"/>
              <w:bottom w:val="nil"/>
              <w:right w:val="single" w:sz="4" w:space="0" w:color="auto"/>
            </w:tcBorders>
            <w:vAlign w:val="center"/>
          </w:tcPr>
          <w:p w14:paraId="7AF94AD4"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433" w:type="dxa"/>
            <w:tcBorders>
              <w:top w:val="nil"/>
              <w:left w:val="single" w:sz="4" w:space="0" w:color="auto"/>
              <w:bottom w:val="nil"/>
              <w:right w:val="nil"/>
            </w:tcBorders>
            <w:vAlign w:val="center"/>
          </w:tcPr>
          <w:p w14:paraId="48B89995"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4" w:type="dxa"/>
            <w:tcBorders>
              <w:top w:val="nil"/>
              <w:left w:val="nil"/>
              <w:bottom w:val="nil"/>
            </w:tcBorders>
            <w:vAlign w:val="center"/>
          </w:tcPr>
          <w:p w14:paraId="6CE8B8A0"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r>
      <w:tr w:rsidR="00815A7D" w:rsidRPr="00815A7D" w14:paraId="56DD6C11" w14:textId="77777777" w:rsidTr="003A4D52">
        <w:trPr>
          <w:jc w:val="center"/>
        </w:trPr>
        <w:tc>
          <w:tcPr>
            <w:tcW w:w="3240" w:type="dxa"/>
            <w:tcBorders>
              <w:top w:val="nil"/>
              <w:bottom w:val="nil"/>
              <w:right w:val="nil"/>
            </w:tcBorders>
            <w:vAlign w:val="center"/>
          </w:tcPr>
          <w:p w14:paraId="0D99A4AF" w14:textId="3126AC52" w:rsidR="00815A7D" w:rsidRPr="00E36B8C" w:rsidRDefault="00122F93" w:rsidP="00185580">
            <w:pPr>
              <w:autoSpaceDE w:val="0"/>
              <w:autoSpaceDN w:val="0"/>
              <w:adjustRightInd w:val="0"/>
              <w:jc w:val="left"/>
              <w:rPr>
                <w:sz w:val="12"/>
                <w:szCs w:val="12"/>
              </w:rPr>
            </w:pPr>
            <w:r w:rsidRPr="00E36B8C">
              <w:rPr>
                <w:sz w:val="12"/>
                <w:szCs w:val="12"/>
              </w:rPr>
              <w:t xml:space="preserve">PSU size class = </w:t>
            </w:r>
            <w:r w:rsidR="00185580" w:rsidRPr="00E36B8C">
              <w:rPr>
                <w:sz w:val="12"/>
                <w:szCs w:val="12"/>
              </w:rPr>
              <w:t>Y PSUs</w:t>
            </w:r>
          </w:p>
        </w:tc>
        <w:tc>
          <w:tcPr>
            <w:tcW w:w="626" w:type="dxa"/>
            <w:tcBorders>
              <w:top w:val="nil"/>
              <w:left w:val="nil"/>
              <w:bottom w:val="nil"/>
              <w:right w:val="nil"/>
            </w:tcBorders>
            <w:vAlign w:val="center"/>
          </w:tcPr>
          <w:p w14:paraId="5A4F8E76"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39192A3F"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nil"/>
            </w:tcBorders>
            <w:vAlign w:val="center"/>
          </w:tcPr>
          <w:p w14:paraId="15768383" w14:textId="493B06B7" w:rsidR="00815A7D" w:rsidRPr="001C34E0" w:rsidRDefault="00815A7D" w:rsidP="005B40F8">
            <w:pPr>
              <w:autoSpaceDE w:val="0"/>
              <w:autoSpaceDN w:val="0"/>
              <w:adjustRightInd w:val="0"/>
              <w:jc w:val="center"/>
              <w:rPr>
                <w:b/>
                <w:sz w:val="12"/>
                <w:szCs w:val="12"/>
              </w:rPr>
            </w:pPr>
            <w:r w:rsidRPr="001C34E0">
              <w:rPr>
                <w:b/>
                <w:sz w:val="12"/>
                <w:szCs w:val="12"/>
              </w:rPr>
              <w:t>.21</w:t>
            </w:r>
            <w:r w:rsidR="00D10C0E" w:rsidRPr="001C34E0">
              <w:rPr>
                <w:b/>
                <w:sz w:val="12"/>
                <w:szCs w:val="12"/>
              </w:rPr>
              <w:sym w:font="Wingdings" w:char="F0FC"/>
            </w:r>
          </w:p>
        </w:tc>
        <w:tc>
          <w:tcPr>
            <w:tcW w:w="626" w:type="dxa"/>
            <w:tcBorders>
              <w:top w:val="nil"/>
              <w:left w:val="nil"/>
              <w:bottom w:val="nil"/>
              <w:right w:val="nil"/>
            </w:tcBorders>
            <w:vAlign w:val="center"/>
          </w:tcPr>
          <w:p w14:paraId="7E9FFD25" w14:textId="77777777" w:rsidR="00815A7D" w:rsidRPr="00815A7D" w:rsidRDefault="00815A7D" w:rsidP="005B40F8">
            <w:pPr>
              <w:autoSpaceDE w:val="0"/>
              <w:autoSpaceDN w:val="0"/>
              <w:adjustRightInd w:val="0"/>
              <w:jc w:val="center"/>
              <w:rPr>
                <w:sz w:val="12"/>
                <w:szCs w:val="12"/>
              </w:rPr>
            </w:pPr>
            <w:r w:rsidRPr="00815A7D">
              <w:rPr>
                <w:sz w:val="12"/>
                <w:szCs w:val="12"/>
              </w:rPr>
              <w:t>.14</w:t>
            </w:r>
          </w:p>
        </w:tc>
        <w:tc>
          <w:tcPr>
            <w:tcW w:w="627" w:type="dxa"/>
            <w:tcBorders>
              <w:top w:val="nil"/>
              <w:left w:val="nil"/>
              <w:bottom w:val="nil"/>
              <w:right w:val="nil"/>
            </w:tcBorders>
            <w:vAlign w:val="center"/>
          </w:tcPr>
          <w:p w14:paraId="5ABF7C5C"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7F12C270" w14:textId="77777777" w:rsidR="00815A7D" w:rsidRPr="00815A7D" w:rsidRDefault="00815A7D" w:rsidP="005B40F8">
            <w:pPr>
              <w:autoSpaceDE w:val="0"/>
              <w:autoSpaceDN w:val="0"/>
              <w:adjustRightInd w:val="0"/>
              <w:jc w:val="center"/>
              <w:rPr>
                <w:sz w:val="12"/>
                <w:szCs w:val="12"/>
              </w:rPr>
            </w:pPr>
            <w:r w:rsidRPr="00815A7D">
              <w:rPr>
                <w:sz w:val="12"/>
                <w:szCs w:val="12"/>
              </w:rPr>
              <w:t>.17</w:t>
            </w:r>
          </w:p>
        </w:tc>
        <w:tc>
          <w:tcPr>
            <w:tcW w:w="627" w:type="dxa"/>
            <w:tcBorders>
              <w:top w:val="nil"/>
              <w:left w:val="nil"/>
              <w:bottom w:val="nil"/>
              <w:right w:val="nil"/>
            </w:tcBorders>
            <w:vAlign w:val="center"/>
          </w:tcPr>
          <w:p w14:paraId="0DBA4DE8"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6" w:type="dxa"/>
            <w:tcBorders>
              <w:top w:val="nil"/>
              <w:left w:val="nil"/>
              <w:bottom w:val="nil"/>
              <w:right w:val="nil"/>
            </w:tcBorders>
            <w:vAlign w:val="center"/>
          </w:tcPr>
          <w:p w14:paraId="3F4B83A4"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single" w:sz="4" w:space="0" w:color="auto"/>
            </w:tcBorders>
            <w:vAlign w:val="center"/>
          </w:tcPr>
          <w:p w14:paraId="4F05F38F"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433" w:type="dxa"/>
            <w:tcBorders>
              <w:top w:val="nil"/>
              <w:left w:val="single" w:sz="4" w:space="0" w:color="auto"/>
              <w:bottom w:val="nil"/>
              <w:right w:val="nil"/>
            </w:tcBorders>
            <w:vAlign w:val="center"/>
          </w:tcPr>
          <w:p w14:paraId="325D8BA4"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434" w:type="dxa"/>
            <w:tcBorders>
              <w:top w:val="nil"/>
              <w:left w:val="nil"/>
              <w:bottom w:val="nil"/>
            </w:tcBorders>
            <w:vAlign w:val="center"/>
          </w:tcPr>
          <w:p w14:paraId="49C2F27C"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r>
      <w:tr w:rsidR="00815A7D" w:rsidRPr="00815A7D" w14:paraId="27118BD5" w14:textId="77777777" w:rsidTr="003A4D52">
        <w:trPr>
          <w:jc w:val="center"/>
        </w:trPr>
        <w:tc>
          <w:tcPr>
            <w:tcW w:w="3240" w:type="dxa"/>
            <w:tcBorders>
              <w:top w:val="nil"/>
              <w:bottom w:val="nil"/>
              <w:right w:val="nil"/>
            </w:tcBorders>
            <w:vAlign w:val="center"/>
          </w:tcPr>
          <w:p w14:paraId="0787AD08" w14:textId="26927802" w:rsidR="00815A7D" w:rsidRPr="00E36B8C" w:rsidRDefault="00122F93" w:rsidP="00185580">
            <w:pPr>
              <w:autoSpaceDE w:val="0"/>
              <w:autoSpaceDN w:val="0"/>
              <w:adjustRightInd w:val="0"/>
              <w:jc w:val="left"/>
              <w:rPr>
                <w:sz w:val="12"/>
                <w:szCs w:val="12"/>
              </w:rPr>
            </w:pPr>
            <w:r w:rsidRPr="00E36B8C">
              <w:rPr>
                <w:sz w:val="12"/>
                <w:szCs w:val="12"/>
              </w:rPr>
              <w:t xml:space="preserve">PSU size class = </w:t>
            </w:r>
            <w:r w:rsidR="00185580" w:rsidRPr="00E36B8C">
              <w:rPr>
                <w:sz w:val="12"/>
                <w:szCs w:val="12"/>
              </w:rPr>
              <w:t>Z PSUs</w:t>
            </w:r>
          </w:p>
        </w:tc>
        <w:tc>
          <w:tcPr>
            <w:tcW w:w="626" w:type="dxa"/>
            <w:tcBorders>
              <w:top w:val="nil"/>
              <w:left w:val="nil"/>
              <w:bottom w:val="nil"/>
              <w:right w:val="nil"/>
            </w:tcBorders>
            <w:vAlign w:val="center"/>
          </w:tcPr>
          <w:p w14:paraId="7B05D21C"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295A83F2"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1084937D"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6" w:type="dxa"/>
            <w:tcBorders>
              <w:top w:val="nil"/>
              <w:left w:val="nil"/>
              <w:bottom w:val="nil"/>
              <w:right w:val="nil"/>
            </w:tcBorders>
            <w:vAlign w:val="center"/>
          </w:tcPr>
          <w:p w14:paraId="491ADB35"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26584DF5"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24B37158" w14:textId="77777777" w:rsidR="00815A7D" w:rsidRPr="00815A7D" w:rsidRDefault="00815A7D" w:rsidP="005B40F8">
            <w:pPr>
              <w:autoSpaceDE w:val="0"/>
              <w:autoSpaceDN w:val="0"/>
              <w:adjustRightInd w:val="0"/>
              <w:jc w:val="center"/>
              <w:rPr>
                <w:sz w:val="12"/>
                <w:szCs w:val="12"/>
              </w:rPr>
            </w:pPr>
            <w:r w:rsidRPr="00815A7D">
              <w:rPr>
                <w:sz w:val="12"/>
                <w:szCs w:val="12"/>
              </w:rPr>
              <w:t>.13</w:t>
            </w:r>
          </w:p>
        </w:tc>
        <w:tc>
          <w:tcPr>
            <w:tcW w:w="627" w:type="dxa"/>
            <w:tcBorders>
              <w:top w:val="nil"/>
              <w:left w:val="nil"/>
              <w:bottom w:val="nil"/>
              <w:right w:val="nil"/>
            </w:tcBorders>
            <w:vAlign w:val="center"/>
          </w:tcPr>
          <w:p w14:paraId="130FFF6F"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626" w:type="dxa"/>
            <w:tcBorders>
              <w:top w:val="nil"/>
              <w:left w:val="nil"/>
              <w:bottom w:val="nil"/>
              <w:right w:val="nil"/>
            </w:tcBorders>
            <w:vAlign w:val="center"/>
          </w:tcPr>
          <w:p w14:paraId="67C6FD38"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single" w:sz="4" w:space="0" w:color="auto"/>
            </w:tcBorders>
            <w:vAlign w:val="center"/>
          </w:tcPr>
          <w:p w14:paraId="57ED3A83" w14:textId="77777777" w:rsidR="00815A7D" w:rsidRPr="00815A7D" w:rsidRDefault="00815A7D" w:rsidP="005B40F8">
            <w:pPr>
              <w:autoSpaceDE w:val="0"/>
              <w:autoSpaceDN w:val="0"/>
              <w:adjustRightInd w:val="0"/>
              <w:jc w:val="center"/>
              <w:rPr>
                <w:sz w:val="12"/>
                <w:szCs w:val="12"/>
              </w:rPr>
            </w:pPr>
            <w:r w:rsidRPr="00815A7D">
              <w:rPr>
                <w:sz w:val="12"/>
                <w:szCs w:val="12"/>
              </w:rPr>
              <w:t>.13</w:t>
            </w:r>
          </w:p>
        </w:tc>
        <w:tc>
          <w:tcPr>
            <w:tcW w:w="433" w:type="dxa"/>
            <w:tcBorders>
              <w:top w:val="nil"/>
              <w:left w:val="single" w:sz="4" w:space="0" w:color="auto"/>
              <w:bottom w:val="nil"/>
              <w:right w:val="nil"/>
            </w:tcBorders>
            <w:vAlign w:val="center"/>
          </w:tcPr>
          <w:p w14:paraId="42EAA661"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434" w:type="dxa"/>
            <w:tcBorders>
              <w:top w:val="nil"/>
              <w:left w:val="nil"/>
              <w:bottom w:val="nil"/>
            </w:tcBorders>
            <w:vAlign w:val="center"/>
          </w:tcPr>
          <w:p w14:paraId="3EFDBB91"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r>
      <w:tr w:rsidR="00815A7D" w:rsidRPr="00815A7D" w14:paraId="58F5FE11" w14:textId="77777777" w:rsidTr="003A4D52">
        <w:trPr>
          <w:jc w:val="center"/>
        </w:trPr>
        <w:tc>
          <w:tcPr>
            <w:tcW w:w="3240" w:type="dxa"/>
            <w:tcBorders>
              <w:top w:val="nil"/>
              <w:bottom w:val="nil"/>
              <w:right w:val="nil"/>
            </w:tcBorders>
            <w:vAlign w:val="center"/>
          </w:tcPr>
          <w:p w14:paraId="672E4245" w14:textId="01A9DA74" w:rsidR="00815A7D" w:rsidRPr="00E36B8C" w:rsidRDefault="00122F93" w:rsidP="00185580">
            <w:pPr>
              <w:autoSpaceDE w:val="0"/>
              <w:autoSpaceDN w:val="0"/>
              <w:adjustRightInd w:val="0"/>
              <w:jc w:val="left"/>
              <w:rPr>
                <w:sz w:val="12"/>
                <w:szCs w:val="12"/>
              </w:rPr>
            </w:pPr>
            <w:r w:rsidRPr="00E36B8C">
              <w:rPr>
                <w:sz w:val="12"/>
                <w:szCs w:val="12"/>
              </w:rPr>
              <w:t>Race of ref</w:t>
            </w:r>
            <w:r w:rsidR="00BA012E">
              <w:rPr>
                <w:sz w:val="12"/>
                <w:szCs w:val="12"/>
              </w:rPr>
              <w:t>er</w:t>
            </w:r>
            <w:r w:rsidRPr="00E36B8C">
              <w:rPr>
                <w:sz w:val="12"/>
                <w:szCs w:val="12"/>
              </w:rPr>
              <w:t xml:space="preserve">ence person = </w:t>
            </w:r>
            <w:r w:rsidR="00185580" w:rsidRPr="00E36B8C">
              <w:rPr>
                <w:sz w:val="12"/>
                <w:szCs w:val="12"/>
              </w:rPr>
              <w:t>White only</w:t>
            </w:r>
          </w:p>
        </w:tc>
        <w:tc>
          <w:tcPr>
            <w:tcW w:w="626" w:type="dxa"/>
            <w:tcBorders>
              <w:top w:val="nil"/>
              <w:left w:val="nil"/>
              <w:bottom w:val="nil"/>
              <w:right w:val="nil"/>
            </w:tcBorders>
            <w:vAlign w:val="center"/>
          </w:tcPr>
          <w:p w14:paraId="74B12D60"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4C26B3AF" w14:textId="77777777" w:rsidR="00815A7D" w:rsidRPr="00815A7D" w:rsidRDefault="00815A7D" w:rsidP="005B40F8">
            <w:pPr>
              <w:autoSpaceDE w:val="0"/>
              <w:autoSpaceDN w:val="0"/>
              <w:adjustRightInd w:val="0"/>
              <w:jc w:val="center"/>
              <w:rPr>
                <w:sz w:val="12"/>
                <w:szCs w:val="12"/>
              </w:rPr>
            </w:pPr>
            <w:r w:rsidRPr="00815A7D">
              <w:rPr>
                <w:sz w:val="12"/>
                <w:szCs w:val="12"/>
              </w:rPr>
              <w:t>.16</w:t>
            </w:r>
          </w:p>
        </w:tc>
        <w:tc>
          <w:tcPr>
            <w:tcW w:w="627" w:type="dxa"/>
            <w:tcBorders>
              <w:top w:val="nil"/>
              <w:left w:val="nil"/>
              <w:bottom w:val="nil"/>
              <w:right w:val="nil"/>
            </w:tcBorders>
            <w:vAlign w:val="center"/>
          </w:tcPr>
          <w:p w14:paraId="03C82B80"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6" w:type="dxa"/>
            <w:tcBorders>
              <w:top w:val="nil"/>
              <w:left w:val="nil"/>
              <w:bottom w:val="nil"/>
              <w:right w:val="nil"/>
            </w:tcBorders>
            <w:vAlign w:val="center"/>
          </w:tcPr>
          <w:p w14:paraId="313988B2" w14:textId="77777777" w:rsidR="00815A7D" w:rsidRPr="00815A7D" w:rsidRDefault="00815A7D" w:rsidP="005B40F8">
            <w:pPr>
              <w:autoSpaceDE w:val="0"/>
              <w:autoSpaceDN w:val="0"/>
              <w:adjustRightInd w:val="0"/>
              <w:jc w:val="center"/>
              <w:rPr>
                <w:sz w:val="12"/>
                <w:szCs w:val="12"/>
              </w:rPr>
            </w:pPr>
            <w:r w:rsidRPr="00815A7D">
              <w:rPr>
                <w:sz w:val="12"/>
                <w:szCs w:val="12"/>
              </w:rPr>
              <w:t>.12</w:t>
            </w:r>
          </w:p>
        </w:tc>
        <w:tc>
          <w:tcPr>
            <w:tcW w:w="627" w:type="dxa"/>
            <w:tcBorders>
              <w:top w:val="nil"/>
              <w:left w:val="nil"/>
              <w:bottom w:val="nil"/>
              <w:right w:val="nil"/>
            </w:tcBorders>
            <w:vAlign w:val="center"/>
          </w:tcPr>
          <w:p w14:paraId="073DDB2D"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6B0DFDE6"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7" w:type="dxa"/>
            <w:tcBorders>
              <w:top w:val="nil"/>
              <w:left w:val="nil"/>
              <w:bottom w:val="nil"/>
              <w:right w:val="nil"/>
            </w:tcBorders>
            <w:vAlign w:val="center"/>
          </w:tcPr>
          <w:p w14:paraId="12D2555F"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6" w:type="dxa"/>
            <w:tcBorders>
              <w:top w:val="nil"/>
              <w:left w:val="nil"/>
              <w:bottom w:val="nil"/>
              <w:right w:val="nil"/>
            </w:tcBorders>
            <w:vAlign w:val="center"/>
          </w:tcPr>
          <w:p w14:paraId="2A21D7E2"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627" w:type="dxa"/>
            <w:tcBorders>
              <w:top w:val="nil"/>
              <w:left w:val="nil"/>
              <w:bottom w:val="nil"/>
              <w:right w:val="single" w:sz="4" w:space="0" w:color="auto"/>
            </w:tcBorders>
            <w:vAlign w:val="center"/>
          </w:tcPr>
          <w:p w14:paraId="6F63BFAE" w14:textId="77777777" w:rsidR="00815A7D" w:rsidRPr="00815A7D" w:rsidRDefault="00815A7D" w:rsidP="005B40F8">
            <w:pPr>
              <w:autoSpaceDE w:val="0"/>
              <w:autoSpaceDN w:val="0"/>
              <w:adjustRightInd w:val="0"/>
              <w:jc w:val="center"/>
              <w:rPr>
                <w:sz w:val="12"/>
                <w:szCs w:val="12"/>
              </w:rPr>
            </w:pPr>
            <w:r w:rsidRPr="00815A7D">
              <w:rPr>
                <w:sz w:val="12"/>
                <w:szCs w:val="12"/>
              </w:rPr>
              <w:t>.14</w:t>
            </w:r>
          </w:p>
        </w:tc>
        <w:tc>
          <w:tcPr>
            <w:tcW w:w="433" w:type="dxa"/>
            <w:tcBorders>
              <w:top w:val="nil"/>
              <w:left w:val="single" w:sz="4" w:space="0" w:color="auto"/>
              <w:bottom w:val="nil"/>
              <w:right w:val="nil"/>
            </w:tcBorders>
            <w:vAlign w:val="center"/>
          </w:tcPr>
          <w:p w14:paraId="60BD7A75"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434" w:type="dxa"/>
            <w:tcBorders>
              <w:top w:val="nil"/>
              <w:left w:val="nil"/>
              <w:bottom w:val="nil"/>
            </w:tcBorders>
            <w:vAlign w:val="center"/>
          </w:tcPr>
          <w:p w14:paraId="600FCB45"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r>
      <w:tr w:rsidR="00815A7D" w:rsidRPr="00815A7D" w14:paraId="5989AC46" w14:textId="77777777" w:rsidTr="003A4D52">
        <w:trPr>
          <w:jc w:val="center"/>
        </w:trPr>
        <w:tc>
          <w:tcPr>
            <w:tcW w:w="3240" w:type="dxa"/>
            <w:tcBorders>
              <w:top w:val="nil"/>
              <w:bottom w:val="nil"/>
              <w:right w:val="nil"/>
            </w:tcBorders>
            <w:vAlign w:val="center"/>
          </w:tcPr>
          <w:p w14:paraId="7020B082" w14:textId="10AF3456" w:rsidR="00815A7D" w:rsidRPr="00E36B8C" w:rsidRDefault="00122F93" w:rsidP="00185580">
            <w:pPr>
              <w:autoSpaceDE w:val="0"/>
              <w:autoSpaceDN w:val="0"/>
              <w:adjustRightInd w:val="0"/>
              <w:jc w:val="left"/>
              <w:rPr>
                <w:sz w:val="12"/>
                <w:szCs w:val="12"/>
              </w:rPr>
            </w:pPr>
            <w:r w:rsidRPr="00E36B8C">
              <w:rPr>
                <w:sz w:val="12"/>
                <w:szCs w:val="12"/>
              </w:rPr>
              <w:t xml:space="preserve">Race of </w:t>
            </w:r>
            <w:r w:rsidR="00BA012E" w:rsidRPr="00E36B8C">
              <w:rPr>
                <w:sz w:val="12"/>
                <w:szCs w:val="12"/>
              </w:rPr>
              <w:t>refe</w:t>
            </w:r>
            <w:r w:rsidR="00BA012E">
              <w:rPr>
                <w:sz w:val="12"/>
                <w:szCs w:val="12"/>
              </w:rPr>
              <w:t>re</w:t>
            </w:r>
            <w:r w:rsidR="00BA012E" w:rsidRPr="00E36B8C">
              <w:rPr>
                <w:sz w:val="12"/>
                <w:szCs w:val="12"/>
              </w:rPr>
              <w:t>nce</w:t>
            </w:r>
            <w:r w:rsidRPr="00E36B8C">
              <w:rPr>
                <w:sz w:val="12"/>
                <w:szCs w:val="12"/>
              </w:rPr>
              <w:t xml:space="preserve"> person = </w:t>
            </w:r>
            <w:r w:rsidR="00185580" w:rsidRPr="00E36B8C">
              <w:rPr>
                <w:sz w:val="12"/>
                <w:szCs w:val="12"/>
              </w:rPr>
              <w:t>Black only</w:t>
            </w:r>
          </w:p>
        </w:tc>
        <w:tc>
          <w:tcPr>
            <w:tcW w:w="626" w:type="dxa"/>
            <w:tcBorders>
              <w:top w:val="nil"/>
              <w:left w:val="nil"/>
              <w:bottom w:val="nil"/>
              <w:right w:val="nil"/>
            </w:tcBorders>
            <w:vAlign w:val="center"/>
          </w:tcPr>
          <w:p w14:paraId="31205F5E"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627" w:type="dxa"/>
            <w:tcBorders>
              <w:top w:val="nil"/>
              <w:left w:val="nil"/>
              <w:bottom w:val="nil"/>
              <w:right w:val="nil"/>
            </w:tcBorders>
            <w:vAlign w:val="center"/>
          </w:tcPr>
          <w:p w14:paraId="41F7619B"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627" w:type="dxa"/>
            <w:tcBorders>
              <w:top w:val="nil"/>
              <w:left w:val="nil"/>
              <w:bottom w:val="nil"/>
              <w:right w:val="nil"/>
            </w:tcBorders>
            <w:vAlign w:val="center"/>
          </w:tcPr>
          <w:p w14:paraId="4A684396"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6" w:type="dxa"/>
            <w:tcBorders>
              <w:top w:val="nil"/>
              <w:left w:val="nil"/>
              <w:bottom w:val="nil"/>
              <w:right w:val="nil"/>
            </w:tcBorders>
            <w:vAlign w:val="center"/>
          </w:tcPr>
          <w:p w14:paraId="1CF5A7E3"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17367381"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1EF9CCA5"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nil"/>
            </w:tcBorders>
            <w:vAlign w:val="center"/>
          </w:tcPr>
          <w:p w14:paraId="702C92EE"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626" w:type="dxa"/>
            <w:tcBorders>
              <w:top w:val="nil"/>
              <w:left w:val="nil"/>
              <w:bottom w:val="nil"/>
              <w:right w:val="nil"/>
            </w:tcBorders>
            <w:vAlign w:val="center"/>
          </w:tcPr>
          <w:p w14:paraId="790DAF1E"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single" w:sz="4" w:space="0" w:color="auto"/>
            </w:tcBorders>
            <w:vAlign w:val="center"/>
          </w:tcPr>
          <w:p w14:paraId="1D03F914"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433" w:type="dxa"/>
            <w:tcBorders>
              <w:top w:val="nil"/>
              <w:left w:val="single" w:sz="4" w:space="0" w:color="auto"/>
              <w:bottom w:val="nil"/>
              <w:right w:val="nil"/>
            </w:tcBorders>
            <w:vAlign w:val="center"/>
          </w:tcPr>
          <w:p w14:paraId="3C772C63"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434" w:type="dxa"/>
            <w:tcBorders>
              <w:top w:val="nil"/>
              <w:left w:val="nil"/>
              <w:bottom w:val="nil"/>
            </w:tcBorders>
            <w:vAlign w:val="center"/>
          </w:tcPr>
          <w:p w14:paraId="42EEADAD"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r>
      <w:tr w:rsidR="00815A7D" w:rsidRPr="00815A7D" w14:paraId="3B8BDDD1" w14:textId="77777777" w:rsidTr="003A4D52">
        <w:trPr>
          <w:jc w:val="center"/>
        </w:trPr>
        <w:tc>
          <w:tcPr>
            <w:tcW w:w="3240" w:type="dxa"/>
            <w:tcBorders>
              <w:top w:val="nil"/>
              <w:bottom w:val="nil"/>
              <w:right w:val="nil"/>
            </w:tcBorders>
            <w:vAlign w:val="center"/>
          </w:tcPr>
          <w:p w14:paraId="11A2DEE3" w14:textId="449E3FAB" w:rsidR="00815A7D" w:rsidRPr="00E36B8C" w:rsidRDefault="00122F93" w:rsidP="00185580">
            <w:pPr>
              <w:autoSpaceDE w:val="0"/>
              <w:autoSpaceDN w:val="0"/>
              <w:adjustRightInd w:val="0"/>
              <w:jc w:val="left"/>
              <w:rPr>
                <w:sz w:val="12"/>
                <w:szCs w:val="12"/>
              </w:rPr>
            </w:pPr>
            <w:r w:rsidRPr="00E36B8C">
              <w:rPr>
                <w:sz w:val="12"/>
                <w:szCs w:val="12"/>
              </w:rPr>
              <w:t>Race of ref</w:t>
            </w:r>
            <w:r w:rsidR="00BA012E">
              <w:rPr>
                <w:sz w:val="12"/>
                <w:szCs w:val="12"/>
              </w:rPr>
              <w:t>er</w:t>
            </w:r>
            <w:r w:rsidRPr="00E36B8C">
              <w:rPr>
                <w:sz w:val="12"/>
                <w:szCs w:val="12"/>
              </w:rPr>
              <w:t xml:space="preserve">ence person = </w:t>
            </w:r>
            <w:r w:rsidR="00185580" w:rsidRPr="00E36B8C">
              <w:rPr>
                <w:sz w:val="12"/>
                <w:szCs w:val="12"/>
              </w:rPr>
              <w:t>Other</w:t>
            </w:r>
          </w:p>
        </w:tc>
        <w:tc>
          <w:tcPr>
            <w:tcW w:w="626" w:type="dxa"/>
            <w:tcBorders>
              <w:top w:val="nil"/>
              <w:left w:val="nil"/>
              <w:bottom w:val="nil"/>
              <w:right w:val="nil"/>
            </w:tcBorders>
            <w:vAlign w:val="center"/>
          </w:tcPr>
          <w:p w14:paraId="304D5BB2"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22C37C1B"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407CD360"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6" w:type="dxa"/>
            <w:tcBorders>
              <w:top w:val="nil"/>
              <w:left w:val="nil"/>
              <w:bottom w:val="nil"/>
              <w:right w:val="nil"/>
            </w:tcBorders>
            <w:vAlign w:val="center"/>
          </w:tcPr>
          <w:p w14:paraId="0FC5F33A"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3810BA62"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74CB11EC"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2D7B8026"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6" w:type="dxa"/>
            <w:tcBorders>
              <w:top w:val="nil"/>
              <w:left w:val="nil"/>
              <w:bottom w:val="nil"/>
              <w:right w:val="nil"/>
            </w:tcBorders>
            <w:vAlign w:val="center"/>
          </w:tcPr>
          <w:p w14:paraId="75EFFD8E"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nil"/>
              <w:right w:val="single" w:sz="4" w:space="0" w:color="auto"/>
            </w:tcBorders>
            <w:vAlign w:val="center"/>
          </w:tcPr>
          <w:p w14:paraId="12DF22EE"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433" w:type="dxa"/>
            <w:tcBorders>
              <w:top w:val="nil"/>
              <w:left w:val="single" w:sz="4" w:space="0" w:color="auto"/>
              <w:bottom w:val="nil"/>
              <w:right w:val="nil"/>
            </w:tcBorders>
            <w:vAlign w:val="center"/>
          </w:tcPr>
          <w:p w14:paraId="154BBF22"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434" w:type="dxa"/>
            <w:tcBorders>
              <w:top w:val="nil"/>
              <w:left w:val="nil"/>
              <w:bottom w:val="nil"/>
            </w:tcBorders>
            <w:vAlign w:val="center"/>
          </w:tcPr>
          <w:p w14:paraId="15F03772"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r>
      <w:tr w:rsidR="00815A7D" w:rsidRPr="00815A7D" w14:paraId="149B5B4B" w14:textId="77777777" w:rsidTr="003A4D52">
        <w:trPr>
          <w:jc w:val="center"/>
        </w:trPr>
        <w:tc>
          <w:tcPr>
            <w:tcW w:w="3240" w:type="dxa"/>
            <w:tcBorders>
              <w:top w:val="nil"/>
              <w:bottom w:val="nil"/>
              <w:right w:val="nil"/>
            </w:tcBorders>
            <w:vAlign w:val="center"/>
          </w:tcPr>
          <w:p w14:paraId="7FC966C0" w14:textId="597A0B92" w:rsidR="00815A7D" w:rsidRPr="00E36B8C" w:rsidRDefault="00122F93" w:rsidP="00185580">
            <w:pPr>
              <w:autoSpaceDE w:val="0"/>
              <w:autoSpaceDN w:val="0"/>
              <w:adjustRightInd w:val="0"/>
              <w:jc w:val="left"/>
              <w:rPr>
                <w:sz w:val="12"/>
                <w:szCs w:val="12"/>
              </w:rPr>
            </w:pPr>
            <w:r w:rsidRPr="00E36B8C">
              <w:rPr>
                <w:sz w:val="12"/>
                <w:szCs w:val="12"/>
              </w:rPr>
              <w:t xml:space="preserve">Region = </w:t>
            </w:r>
            <w:r w:rsidR="00185580" w:rsidRPr="00E36B8C">
              <w:rPr>
                <w:sz w:val="12"/>
                <w:szCs w:val="12"/>
              </w:rPr>
              <w:t>Northeast</w:t>
            </w:r>
          </w:p>
        </w:tc>
        <w:tc>
          <w:tcPr>
            <w:tcW w:w="626" w:type="dxa"/>
            <w:tcBorders>
              <w:top w:val="nil"/>
              <w:left w:val="nil"/>
              <w:bottom w:val="nil"/>
              <w:right w:val="nil"/>
            </w:tcBorders>
            <w:vAlign w:val="center"/>
          </w:tcPr>
          <w:p w14:paraId="6C77CD0E"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4B029549"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3D25ED75"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6" w:type="dxa"/>
            <w:tcBorders>
              <w:top w:val="nil"/>
              <w:left w:val="nil"/>
              <w:bottom w:val="nil"/>
              <w:right w:val="nil"/>
            </w:tcBorders>
            <w:vAlign w:val="center"/>
          </w:tcPr>
          <w:p w14:paraId="73137678"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4CB4D90C"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bottom w:val="nil"/>
              <w:right w:val="nil"/>
            </w:tcBorders>
            <w:vAlign w:val="center"/>
          </w:tcPr>
          <w:p w14:paraId="50F77A26"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4115E703" w14:textId="77777777" w:rsidR="00815A7D" w:rsidRPr="00815A7D" w:rsidRDefault="00815A7D" w:rsidP="005B40F8">
            <w:pPr>
              <w:autoSpaceDE w:val="0"/>
              <w:autoSpaceDN w:val="0"/>
              <w:adjustRightInd w:val="0"/>
              <w:jc w:val="center"/>
              <w:rPr>
                <w:sz w:val="12"/>
                <w:szCs w:val="12"/>
              </w:rPr>
            </w:pPr>
            <w:r w:rsidRPr="00815A7D">
              <w:rPr>
                <w:sz w:val="12"/>
                <w:szCs w:val="12"/>
              </w:rPr>
              <w:t>.19</w:t>
            </w:r>
          </w:p>
        </w:tc>
        <w:tc>
          <w:tcPr>
            <w:tcW w:w="626" w:type="dxa"/>
            <w:tcBorders>
              <w:top w:val="nil"/>
              <w:left w:val="nil"/>
              <w:bottom w:val="nil"/>
              <w:right w:val="nil"/>
            </w:tcBorders>
            <w:vAlign w:val="center"/>
          </w:tcPr>
          <w:p w14:paraId="004C2474"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single" w:sz="4" w:space="0" w:color="auto"/>
            </w:tcBorders>
            <w:vAlign w:val="center"/>
          </w:tcPr>
          <w:p w14:paraId="041F18C3"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3" w:type="dxa"/>
            <w:tcBorders>
              <w:top w:val="nil"/>
              <w:left w:val="single" w:sz="4" w:space="0" w:color="auto"/>
              <w:bottom w:val="nil"/>
              <w:right w:val="nil"/>
            </w:tcBorders>
            <w:vAlign w:val="center"/>
          </w:tcPr>
          <w:p w14:paraId="3805A12C"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4" w:type="dxa"/>
            <w:tcBorders>
              <w:top w:val="nil"/>
              <w:left w:val="nil"/>
              <w:bottom w:val="nil"/>
            </w:tcBorders>
            <w:vAlign w:val="center"/>
          </w:tcPr>
          <w:p w14:paraId="4B04DCE7"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r>
      <w:tr w:rsidR="00815A7D" w:rsidRPr="00815A7D" w14:paraId="4B314ABC" w14:textId="77777777" w:rsidTr="003A4D52">
        <w:trPr>
          <w:jc w:val="center"/>
        </w:trPr>
        <w:tc>
          <w:tcPr>
            <w:tcW w:w="3240" w:type="dxa"/>
            <w:tcBorders>
              <w:top w:val="nil"/>
              <w:bottom w:val="nil"/>
              <w:right w:val="nil"/>
            </w:tcBorders>
            <w:vAlign w:val="center"/>
          </w:tcPr>
          <w:p w14:paraId="270A09C4" w14:textId="2FF1EC0C" w:rsidR="00815A7D" w:rsidRPr="00E36B8C" w:rsidRDefault="00122F93" w:rsidP="00185580">
            <w:pPr>
              <w:autoSpaceDE w:val="0"/>
              <w:autoSpaceDN w:val="0"/>
              <w:adjustRightInd w:val="0"/>
              <w:jc w:val="left"/>
              <w:rPr>
                <w:sz w:val="12"/>
                <w:szCs w:val="12"/>
              </w:rPr>
            </w:pPr>
            <w:r w:rsidRPr="00E36B8C">
              <w:rPr>
                <w:sz w:val="12"/>
                <w:szCs w:val="12"/>
              </w:rPr>
              <w:t xml:space="preserve">Region = </w:t>
            </w:r>
            <w:r w:rsidR="00185580" w:rsidRPr="00E36B8C">
              <w:rPr>
                <w:sz w:val="12"/>
                <w:szCs w:val="12"/>
              </w:rPr>
              <w:t>Midwest</w:t>
            </w:r>
          </w:p>
        </w:tc>
        <w:tc>
          <w:tcPr>
            <w:tcW w:w="626" w:type="dxa"/>
            <w:tcBorders>
              <w:top w:val="nil"/>
              <w:left w:val="nil"/>
              <w:bottom w:val="nil"/>
              <w:right w:val="nil"/>
            </w:tcBorders>
            <w:vAlign w:val="center"/>
          </w:tcPr>
          <w:p w14:paraId="47255C8D"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7F5C5779"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nil"/>
            </w:tcBorders>
            <w:vAlign w:val="center"/>
          </w:tcPr>
          <w:p w14:paraId="1494BD63"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6" w:type="dxa"/>
            <w:tcBorders>
              <w:top w:val="nil"/>
              <w:left w:val="nil"/>
              <w:bottom w:val="nil"/>
              <w:right w:val="nil"/>
            </w:tcBorders>
            <w:vAlign w:val="center"/>
          </w:tcPr>
          <w:p w14:paraId="29323F54"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07B4547B"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nil"/>
              <w:right w:val="nil"/>
            </w:tcBorders>
            <w:vAlign w:val="center"/>
          </w:tcPr>
          <w:p w14:paraId="2C19B9CB" w14:textId="7F5485EC" w:rsidR="00815A7D" w:rsidRPr="00DC62CE" w:rsidRDefault="00815A7D" w:rsidP="005B40F8">
            <w:pPr>
              <w:autoSpaceDE w:val="0"/>
              <w:autoSpaceDN w:val="0"/>
              <w:adjustRightInd w:val="0"/>
              <w:jc w:val="center"/>
              <w:rPr>
                <w:b/>
                <w:sz w:val="12"/>
                <w:szCs w:val="12"/>
              </w:rPr>
            </w:pPr>
            <w:r w:rsidRPr="00DC62CE">
              <w:rPr>
                <w:b/>
                <w:sz w:val="12"/>
                <w:szCs w:val="12"/>
              </w:rPr>
              <w:t>.29</w:t>
            </w:r>
            <w:r w:rsidR="00D10C0E" w:rsidRPr="00DC62CE">
              <w:rPr>
                <w:b/>
                <w:sz w:val="12"/>
                <w:szCs w:val="12"/>
              </w:rPr>
              <w:sym w:font="Wingdings" w:char="F0FC"/>
            </w:r>
          </w:p>
        </w:tc>
        <w:tc>
          <w:tcPr>
            <w:tcW w:w="627" w:type="dxa"/>
            <w:tcBorders>
              <w:top w:val="nil"/>
              <w:left w:val="nil"/>
              <w:bottom w:val="nil"/>
              <w:right w:val="nil"/>
            </w:tcBorders>
            <w:vAlign w:val="center"/>
          </w:tcPr>
          <w:p w14:paraId="71F962AE"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6" w:type="dxa"/>
            <w:tcBorders>
              <w:top w:val="nil"/>
              <w:left w:val="nil"/>
              <w:bottom w:val="nil"/>
              <w:right w:val="nil"/>
            </w:tcBorders>
            <w:vAlign w:val="center"/>
          </w:tcPr>
          <w:p w14:paraId="074BA76C"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single" w:sz="4" w:space="0" w:color="auto"/>
            </w:tcBorders>
            <w:vAlign w:val="center"/>
          </w:tcPr>
          <w:p w14:paraId="7C629799" w14:textId="799DA118" w:rsidR="00815A7D" w:rsidRPr="00DC62CE" w:rsidRDefault="00815A7D" w:rsidP="005B40F8">
            <w:pPr>
              <w:autoSpaceDE w:val="0"/>
              <w:autoSpaceDN w:val="0"/>
              <w:adjustRightInd w:val="0"/>
              <w:jc w:val="center"/>
              <w:rPr>
                <w:b/>
                <w:sz w:val="12"/>
                <w:szCs w:val="12"/>
              </w:rPr>
            </w:pPr>
            <w:r w:rsidRPr="00DC62CE">
              <w:rPr>
                <w:b/>
                <w:sz w:val="12"/>
                <w:szCs w:val="12"/>
              </w:rPr>
              <w:t>.24</w:t>
            </w:r>
            <w:r w:rsidR="00D10C0E" w:rsidRPr="00DC62CE">
              <w:rPr>
                <w:b/>
                <w:sz w:val="12"/>
                <w:szCs w:val="12"/>
              </w:rPr>
              <w:sym w:font="Wingdings" w:char="F0FC"/>
            </w:r>
          </w:p>
        </w:tc>
        <w:tc>
          <w:tcPr>
            <w:tcW w:w="433" w:type="dxa"/>
            <w:tcBorders>
              <w:top w:val="nil"/>
              <w:left w:val="single" w:sz="4" w:space="0" w:color="auto"/>
              <w:bottom w:val="nil"/>
              <w:right w:val="nil"/>
            </w:tcBorders>
            <w:vAlign w:val="center"/>
          </w:tcPr>
          <w:p w14:paraId="6D5EBFB7"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434" w:type="dxa"/>
            <w:tcBorders>
              <w:top w:val="nil"/>
              <w:left w:val="nil"/>
              <w:bottom w:val="nil"/>
            </w:tcBorders>
            <w:vAlign w:val="center"/>
          </w:tcPr>
          <w:p w14:paraId="66EDC87D"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r>
      <w:tr w:rsidR="00815A7D" w:rsidRPr="00815A7D" w14:paraId="16F4E725" w14:textId="77777777" w:rsidTr="003A4D52">
        <w:trPr>
          <w:jc w:val="center"/>
        </w:trPr>
        <w:tc>
          <w:tcPr>
            <w:tcW w:w="3240" w:type="dxa"/>
            <w:tcBorders>
              <w:top w:val="nil"/>
              <w:bottom w:val="nil"/>
              <w:right w:val="nil"/>
            </w:tcBorders>
            <w:vAlign w:val="center"/>
          </w:tcPr>
          <w:p w14:paraId="3D0CFAA5" w14:textId="6EB221C9" w:rsidR="00815A7D" w:rsidRPr="00E36B8C" w:rsidRDefault="00122F93" w:rsidP="00185580">
            <w:pPr>
              <w:autoSpaceDE w:val="0"/>
              <w:autoSpaceDN w:val="0"/>
              <w:adjustRightInd w:val="0"/>
              <w:jc w:val="left"/>
              <w:rPr>
                <w:sz w:val="12"/>
                <w:szCs w:val="12"/>
              </w:rPr>
            </w:pPr>
            <w:r w:rsidRPr="00E36B8C">
              <w:rPr>
                <w:sz w:val="12"/>
                <w:szCs w:val="12"/>
              </w:rPr>
              <w:t xml:space="preserve">Region = </w:t>
            </w:r>
            <w:r w:rsidR="00185580" w:rsidRPr="00E36B8C">
              <w:rPr>
                <w:sz w:val="12"/>
                <w:szCs w:val="12"/>
              </w:rPr>
              <w:t>South</w:t>
            </w:r>
          </w:p>
        </w:tc>
        <w:tc>
          <w:tcPr>
            <w:tcW w:w="626" w:type="dxa"/>
            <w:tcBorders>
              <w:top w:val="nil"/>
              <w:left w:val="nil"/>
              <w:bottom w:val="nil"/>
              <w:right w:val="nil"/>
            </w:tcBorders>
            <w:vAlign w:val="center"/>
          </w:tcPr>
          <w:p w14:paraId="35F85872" w14:textId="787D7092" w:rsidR="00815A7D" w:rsidRPr="00DC62CE" w:rsidRDefault="00815A7D" w:rsidP="005B40F8">
            <w:pPr>
              <w:autoSpaceDE w:val="0"/>
              <w:autoSpaceDN w:val="0"/>
              <w:adjustRightInd w:val="0"/>
              <w:jc w:val="center"/>
              <w:rPr>
                <w:b/>
                <w:sz w:val="12"/>
                <w:szCs w:val="12"/>
              </w:rPr>
            </w:pPr>
            <w:r w:rsidRPr="00DC62CE">
              <w:rPr>
                <w:b/>
                <w:sz w:val="12"/>
                <w:szCs w:val="12"/>
              </w:rPr>
              <w:t>.26</w:t>
            </w:r>
            <w:r w:rsidR="00D10C0E" w:rsidRPr="00DC62CE">
              <w:rPr>
                <w:b/>
                <w:sz w:val="12"/>
                <w:szCs w:val="12"/>
              </w:rPr>
              <w:sym w:font="Wingdings" w:char="F0FC"/>
            </w:r>
          </w:p>
        </w:tc>
        <w:tc>
          <w:tcPr>
            <w:tcW w:w="627" w:type="dxa"/>
            <w:tcBorders>
              <w:top w:val="nil"/>
              <w:left w:val="nil"/>
              <w:bottom w:val="nil"/>
              <w:right w:val="nil"/>
            </w:tcBorders>
            <w:vAlign w:val="center"/>
          </w:tcPr>
          <w:p w14:paraId="1365D25A" w14:textId="46C0A90F" w:rsidR="00815A7D" w:rsidRPr="00DC62CE" w:rsidRDefault="00815A7D" w:rsidP="005B40F8">
            <w:pPr>
              <w:autoSpaceDE w:val="0"/>
              <w:autoSpaceDN w:val="0"/>
              <w:adjustRightInd w:val="0"/>
              <w:jc w:val="center"/>
              <w:rPr>
                <w:b/>
                <w:sz w:val="12"/>
                <w:szCs w:val="12"/>
              </w:rPr>
            </w:pPr>
            <w:r w:rsidRPr="00DC62CE">
              <w:rPr>
                <w:b/>
                <w:sz w:val="12"/>
                <w:szCs w:val="12"/>
              </w:rPr>
              <w:t>.33</w:t>
            </w:r>
            <w:r w:rsidR="006E2097" w:rsidRPr="00DC62CE">
              <w:rPr>
                <w:b/>
                <w:sz w:val="12"/>
                <w:szCs w:val="12"/>
              </w:rPr>
              <w:sym w:font="Wingdings" w:char="F0FC"/>
            </w:r>
            <w:r w:rsidR="006E2097" w:rsidRPr="00DC62CE">
              <w:rPr>
                <w:b/>
                <w:sz w:val="12"/>
                <w:szCs w:val="12"/>
              </w:rPr>
              <w:sym w:font="Wingdings" w:char="F0FC"/>
            </w:r>
          </w:p>
        </w:tc>
        <w:tc>
          <w:tcPr>
            <w:tcW w:w="627" w:type="dxa"/>
            <w:tcBorders>
              <w:top w:val="nil"/>
              <w:left w:val="nil"/>
              <w:bottom w:val="nil"/>
              <w:right w:val="nil"/>
            </w:tcBorders>
            <w:vAlign w:val="center"/>
          </w:tcPr>
          <w:p w14:paraId="44437E5E" w14:textId="77777777" w:rsidR="00815A7D" w:rsidRPr="00815A7D" w:rsidRDefault="00815A7D" w:rsidP="005B40F8">
            <w:pPr>
              <w:autoSpaceDE w:val="0"/>
              <w:autoSpaceDN w:val="0"/>
              <w:adjustRightInd w:val="0"/>
              <w:jc w:val="center"/>
              <w:rPr>
                <w:sz w:val="12"/>
                <w:szCs w:val="12"/>
              </w:rPr>
            </w:pPr>
            <w:r w:rsidRPr="00815A7D">
              <w:rPr>
                <w:sz w:val="12"/>
                <w:szCs w:val="12"/>
              </w:rPr>
              <w:t>.16</w:t>
            </w:r>
          </w:p>
        </w:tc>
        <w:tc>
          <w:tcPr>
            <w:tcW w:w="626" w:type="dxa"/>
            <w:tcBorders>
              <w:top w:val="nil"/>
              <w:left w:val="nil"/>
              <w:bottom w:val="nil"/>
              <w:right w:val="nil"/>
            </w:tcBorders>
            <w:vAlign w:val="center"/>
          </w:tcPr>
          <w:p w14:paraId="6C53B469" w14:textId="1025599B" w:rsidR="00815A7D" w:rsidRPr="00DC62CE" w:rsidRDefault="00815A7D" w:rsidP="005B40F8">
            <w:pPr>
              <w:autoSpaceDE w:val="0"/>
              <w:autoSpaceDN w:val="0"/>
              <w:adjustRightInd w:val="0"/>
              <w:jc w:val="center"/>
              <w:rPr>
                <w:b/>
                <w:sz w:val="12"/>
                <w:szCs w:val="12"/>
              </w:rPr>
            </w:pPr>
            <w:r w:rsidRPr="00DC62CE">
              <w:rPr>
                <w:b/>
                <w:sz w:val="12"/>
                <w:szCs w:val="12"/>
              </w:rPr>
              <w:t>.36</w:t>
            </w:r>
            <w:r w:rsidR="006E2097" w:rsidRPr="00DC62CE">
              <w:rPr>
                <w:b/>
                <w:sz w:val="12"/>
                <w:szCs w:val="12"/>
              </w:rPr>
              <w:sym w:font="Wingdings" w:char="F0FC"/>
            </w:r>
            <w:r w:rsidR="006E2097" w:rsidRPr="00DC62CE">
              <w:rPr>
                <w:b/>
                <w:sz w:val="12"/>
                <w:szCs w:val="12"/>
              </w:rPr>
              <w:sym w:font="Wingdings" w:char="F0FC"/>
            </w:r>
          </w:p>
        </w:tc>
        <w:tc>
          <w:tcPr>
            <w:tcW w:w="627" w:type="dxa"/>
            <w:tcBorders>
              <w:top w:val="nil"/>
              <w:left w:val="nil"/>
              <w:bottom w:val="nil"/>
              <w:right w:val="nil"/>
            </w:tcBorders>
            <w:vAlign w:val="center"/>
          </w:tcPr>
          <w:p w14:paraId="623D1F4C"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nil"/>
            </w:tcBorders>
            <w:vAlign w:val="center"/>
          </w:tcPr>
          <w:p w14:paraId="5DE689E3" w14:textId="77777777" w:rsidR="00815A7D" w:rsidRPr="00815A7D" w:rsidRDefault="00815A7D" w:rsidP="005B40F8">
            <w:pPr>
              <w:autoSpaceDE w:val="0"/>
              <w:autoSpaceDN w:val="0"/>
              <w:adjustRightInd w:val="0"/>
              <w:jc w:val="center"/>
              <w:rPr>
                <w:sz w:val="12"/>
                <w:szCs w:val="12"/>
              </w:rPr>
            </w:pPr>
            <w:r w:rsidRPr="00815A7D">
              <w:rPr>
                <w:sz w:val="12"/>
                <w:szCs w:val="12"/>
              </w:rPr>
              <w:t>.14</w:t>
            </w:r>
          </w:p>
        </w:tc>
        <w:tc>
          <w:tcPr>
            <w:tcW w:w="627" w:type="dxa"/>
            <w:tcBorders>
              <w:top w:val="nil"/>
              <w:left w:val="nil"/>
              <w:bottom w:val="nil"/>
              <w:right w:val="nil"/>
            </w:tcBorders>
            <w:vAlign w:val="center"/>
          </w:tcPr>
          <w:p w14:paraId="7044BD27"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6" w:type="dxa"/>
            <w:tcBorders>
              <w:top w:val="nil"/>
              <w:left w:val="nil"/>
              <w:bottom w:val="nil"/>
              <w:right w:val="nil"/>
            </w:tcBorders>
            <w:vAlign w:val="center"/>
          </w:tcPr>
          <w:p w14:paraId="18196C65" w14:textId="77777777" w:rsidR="00815A7D" w:rsidRPr="00815A7D" w:rsidRDefault="00815A7D" w:rsidP="005B40F8">
            <w:pPr>
              <w:autoSpaceDE w:val="0"/>
              <w:autoSpaceDN w:val="0"/>
              <w:adjustRightInd w:val="0"/>
              <w:jc w:val="center"/>
              <w:rPr>
                <w:sz w:val="12"/>
                <w:szCs w:val="12"/>
              </w:rPr>
            </w:pPr>
            <w:r w:rsidRPr="00815A7D">
              <w:rPr>
                <w:sz w:val="12"/>
                <w:szCs w:val="12"/>
              </w:rPr>
              <w:t>.11</w:t>
            </w:r>
          </w:p>
        </w:tc>
        <w:tc>
          <w:tcPr>
            <w:tcW w:w="627" w:type="dxa"/>
            <w:tcBorders>
              <w:top w:val="nil"/>
              <w:left w:val="nil"/>
              <w:bottom w:val="nil"/>
              <w:right w:val="single" w:sz="4" w:space="0" w:color="auto"/>
            </w:tcBorders>
            <w:vAlign w:val="center"/>
          </w:tcPr>
          <w:p w14:paraId="22600F79"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433" w:type="dxa"/>
            <w:tcBorders>
              <w:top w:val="nil"/>
              <w:left w:val="single" w:sz="4" w:space="0" w:color="auto"/>
              <w:bottom w:val="nil"/>
              <w:right w:val="nil"/>
            </w:tcBorders>
            <w:vAlign w:val="center"/>
          </w:tcPr>
          <w:p w14:paraId="5A3E51F3" w14:textId="77777777" w:rsidR="00815A7D" w:rsidRPr="00815A7D" w:rsidRDefault="00815A7D" w:rsidP="005B40F8">
            <w:pPr>
              <w:autoSpaceDE w:val="0"/>
              <w:autoSpaceDN w:val="0"/>
              <w:adjustRightInd w:val="0"/>
              <w:jc w:val="center"/>
              <w:rPr>
                <w:sz w:val="12"/>
                <w:szCs w:val="12"/>
              </w:rPr>
            </w:pPr>
            <w:r w:rsidRPr="00815A7D">
              <w:rPr>
                <w:sz w:val="12"/>
                <w:szCs w:val="12"/>
              </w:rPr>
              <w:t>.17</w:t>
            </w:r>
          </w:p>
        </w:tc>
        <w:tc>
          <w:tcPr>
            <w:tcW w:w="434" w:type="dxa"/>
            <w:tcBorders>
              <w:top w:val="nil"/>
              <w:left w:val="nil"/>
              <w:bottom w:val="nil"/>
            </w:tcBorders>
            <w:vAlign w:val="center"/>
          </w:tcPr>
          <w:p w14:paraId="23DAAB93" w14:textId="77777777" w:rsidR="00815A7D" w:rsidRPr="00815A7D" w:rsidRDefault="00815A7D" w:rsidP="005B40F8">
            <w:pPr>
              <w:autoSpaceDE w:val="0"/>
              <w:autoSpaceDN w:val="0"/>
              <w:adjustRightInd w:val="0"/>
              <w:jc w:val="center"/>
              <w:rPr>
                <w:sz w:val="12"/>
                <w:szCs w:val="12"/>
              </w:rPr>
            </w:pPr>
            <w:r w:rsidRPr="00815A7D">
              <w:rPr>
                <w:sz w:val="12"/>
                <w:szCs w:val="12"/>
              </w:rPr>
              <w:t>.12</w:t>
            </w:r>
          </w:p>
        </w:tc>
      </w:tr>
      <w:tr w:rsidR="00815A7D" w:rsidRPr="00815A7D" w14:paraId="08A29BAE" w14:textId="77777777" w:rsidTr="003A4D52">
        <w:trPr>
          <w:jc w:val="center"/>
        </w:trPr>
        <w:tc>
          <w:tcPr>
            <w:tcW w:w="3240" w:type="dxa"/>
            <w:tcBorders>
              <w:top w:val="nil"/>
              <w:bottom w:val="nil"/>
              <w:right w:val="nil"/>
            </w:tcBorders>
            <w:vAlign w:val="center"/>
          </w:tcPr>
          <w:p w14:paraId="4C542785" w14:textId="694822D6" w:rsidR="00815A7D" w:rsidRPr="00E36B8C" w:rsidRDefault="00122F93" w:rsidP="00185580">
            <w:pPr>
              <w:autoSpaceDE w:val="0"/>
              <w:autoSpaceDN w:val="0"/>
              <w:adjustRightInd w:val="0"/>
              <w:jc w:val="left"/>
              <w:rPr>
                <w:sz w:val="12"/>
                <w:szCs w:val="12"/>
              </w:rPr>
            </w:pPr>
            <w:r w:rsidRPr="00E36B8C">
              <w:rPr>
                <w:sz w:val="12"/>
                <w:szCs w:val="12"/>
              </w:rPr>
              <w:t xml:space="preserve">Region = </w:t>
            </w:r>
            <w:r w:rsidR="00185580" w:rsidRPr="00E36B8C">
              <w:rPr>
                <w:sz w:val="12"/>
                <w:szCs w:val="12"/>
              </w:rPr>
              <w:t>West</w:t>
            </w:r>
          </w:p>
        </w:tc>
        <w:tc>
          <w:tcPr>
            <w:tcW w:w="626" w:type="dxa"/>
            <w:tcBorders>
              <w:top w:val="nil"/>
              <w:left w:val="nil"/>
              <w:bottom w:val="nil"/>
              <w:right w:val="nil"/>
            </w:tcBorders>
            <w:vAlign w:val="center"/>
          </w:tcPr>
          <w:p w14:paraId="537CF22E" w14:textId="77777777" w:rsidR="00815A7D" w:rsidRPr="00815A7D" w:rsidRDefault="00815A7D" w:rsidP="005B40F8">
            <w:pPr>
              <w:autoSpaceDE w:val="0"/>
              <w:autoSpaceDN w:val="0"/>
              <w:adjustRightInd w:val="0"/>
              <w:jc w:val="center"/>
              <w:rPr>
                <w:sz w:val="12"/>
                <w:szCs w:val="12"/>
              </w:rPr>
            </w:pPr>
            <w:r w:rsidRPr="00815A7D">
              <w:rPr>
                <w:sz w:val="12"/>
                <w:szCs w:val="12"/>
              </w:rPr>
              <w:t>.12</w:t>
            </w:r>
          </w:p>
        </w:tc>
        <w:tc>
          <w:tcPr>
            <w:tcW w:w="627" w:type="dxa"/>
            <w:tcBorders>
              <w:top w:val="nil"/>
              <w:left w:val="nil"/>
              <w:bottom w:val="nil"/>
              <w:right w:val="nil"/>
            </w:tcBorders>
            <w:vAlign w:val="center"/>
          </w:tcPr>
          <w:p w14:paraId="7B63B8E2" w14:textId="77777777" w:rsidR="00815A7D" w:rsidRPr="00815A7D" w:rsidRDefault="00815A7D" w:rsidP="005B40F8">
            <w:pPr>
              <w:autoSpaceDE w:val="0"/>
              <w:autoSpaceDN w:val="0"/>
              <w:adjustRightInd w:val="0"/>
              <w:jc w:val="center"/>
              <w:rPr>
                <w:sz w:val="12"/>
                <w:szCs w:val="12"/>
              </w:rPr>
            </w:pPr>
            <w:r w:rsidRPr="00815A7D">
              <w:rPr>
                <w:sz w:val="12"/>
                <w:szCs w:val="12"/>
              </w:rPr>
              <w:t>.16</w:t>
            </w:r>
          </w:p>
        </w:tc>
        <w:tc>
          <w:tcPr>
            <w:tcW w:w="627" w:type="dxa"/>
            <w:tcBorders>
              <w:top w:val="nil"/>
              <w:left w:val="nil"/>
              <w:bottom w:val="nil"/>
              <w:right w:val="nil"/>
            </w:tcBorders>
            <w:vAlign w:val="center"/>
          </w:tcPr>
          <w:p w14:paraId="3BB89EB4"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6" w:type="dxa"/>
            <w:tcBorders>
              <w:top w:val="nil"/>
              <w:left w:val="nil"/>
              <w:bottom w:val="nil"/>
              <w:right w:val="nil"/>
            </w:tcBorders>
            <w:vAlign w:val="center"/>
          </w:tcPr>
          <w:p w14:paraId="34AD28BF"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627" w:type="dxa"/>
            <w:tcBorders>
              <w:top w:val="nil"/>
              <w:left w:val="nil"/>
              <w:bottom w:val="nil"/>
              <w:right w:val="nil"/>
            </w:tcBorders>
            <w:vAlign w:val="center"/>
          </w:tcPr>
          <w:p w14:paraId="7200FA8E" w14:textId="77777777" w:rsidR="00815A7D" w:rsidRPr="00815A7D" w:rsidRDefault="00815A7D" w:rsidP="005B40F8">
            <w:pPr>
              <w:autoSpaceDE w:val="0"/>
              <w:autoSpaceDN w:val="0"/>
              <w:adjustRightInd w:val="0"/>
              <w:jc w:val="center"/>
              <w:rPr>
                <w:sz w:val="12"/>
                <w:szCs w:val="12"/>
              </w:rPr>
            </w:pPr>
            <w:r w:rsidRPr="00815A7D">
              <w:rPr>
                <w:sz w:val="12"/>
                <w:szCs w:val="12"/>
              </w:rPr>
              <w:t>.09</w:t>
            </w:r>
          </w:p>
        </w:tc>
        <w:tc>
          <w:tcPr>
            <w:tcW w:w="627" w:type="dxa"/>
            <w:tcBorders>
              <w:top w:val="nil"/>
              <w:left w:val="nil"/>
              <w:bottom w:val="nil"/>
              <w:right w:val="nil"/>
            </w:tcBorders>
            <w:vAlign w:val="center"/>
          </w:tcPr>
          <w:p w14:paraId="2A990B41"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bottom w:val="nil"/>
              <w:right w:val="nil"/>
            </w:tcBorders>
            <w:vAlign w:val="center"/>
          </w:tcPr>
          <w:p w14:paraId="4C518538"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6" w:type="dxa"/>
            <w:tcBorders>
              <w:top w:val="nil"/>
              <w:left w:val="nil"/>
              <w:bottom w:val="nil"/>
              <w:right w:val="nil"/>
            </w:tcBorders>
            <w:vAlign w:val="center"/>
          </w:tcPr>
          <w:p w14:paraId="6E708F8E"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single" w:sz="4" w:space="0" w:color="auto"/>
            </w:tcBorders>
            <w:vAlign w:val="center"/>
          </w:tcPr>
          <w:p w14:paraId="6F402F19" w14:textId="77777777" w:rsidR="00815A7D" w:rsidRPr="00815A7D" w:rsidRDefault="00815A7D" w:rsidP="005B40F8">
            <w:pPr>
              <w:autoSpaceDE w:val="0"/>
              <w:autoSpaceDN w:val="0"/>
              <w:adjustRightInd w:val="0"/>
              <w:jc w:val="center"/>
              <w:rPr>
                <w:sz w:val="12"/>
                <w:szCs w:val="12"/>
              </w:rPr>
            </w:pPr>
            <w:r w:rsidRPr="00815A7D">
              <w:rPr>
                <w:sz w:val="12"/>
                <w:szCs w:val="12"/>
              </w:rPr>
              <w:t>.12</w:t>
            </w:r>
          </w:p>
        </w:tc>
        <w:tc>
          <w:tcPr>
            <w:tcW w:w="433" w:type="dxa"/>
            <w:tcBorders>
              <w:top w:val="nil"/>
              <w:left w:val="single" w:sz="4" w:space="0" w:color="auto"/>
              <w:bottom w:val="nil"/>
              <w:right w:val="nil"/>
            </w:tcBorders>
            <w:vAlign w:val="center"/>
          </w:tcPr>
          <w:p w14:paraId="0C5BBD4F"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434" w:type="dxa"/>
            <w:tcBorders>
              <w:top w:val="nil"/>
              <w:left w:val="nil"/>
              <w:bottom w:val="nil"/>
            </w:tcBorders>
            <w:vAlign w:val="center"/>
          </w:tcPr>
          <w:p w14:paraId="367A307A"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r>
      <w:tr w:rsidR="00815A7D" w:rsidRPr="00815A7D" w14:paraId="21A43579" w14:textId="77777777" w:rsidTr="003A4D52">
        <w:trPr>
          <w:jc w:val="center"/>
        </w:trPr>
        <w:tc>
          <w:tcPr>
            <w:tcW w:w="3240" w:type="dxa"/>
            <w:tcBorders>
              <w:top w:val="nil"/>
              <w:bottom w:val="nil"/>
              <w:right w:val="nil"/>
            </w:tcBorders>
            <w:vAlign w:val="center"/>
          </w:tcPr>
          <w:p w14:paraId="613B1024" w14:textId="6E8ED13D" w:rsidR="00815A7D" w:rsidRPr="00E36B8C" w:rsidRDefault="00122F93" w:rsidP="00185580">
            <w:pPr>
              <w:autoSpaceDE w:val="0"/>
              <w:autoSpaceDN w:val="0"/>
              <w:adjustRightInd w:val="0"/>
              <w:jc w:val="left"/>
              <w:rPr>
                <w:sz w:val="12"/>
                <w:szCs w:val="12"/>
              </w:rPr>
            </w:pPr>
            <w:r w:rsidRPr="00E36B8C">
              <w:rPr>
                <w:sz w:val="12"/>
                <w:szCs w:val="12"/>
              </w:rPr>
              <w:t xml:space="preserve">Sex of reference person = </w:t>
            </w:r>
            <w:r w:rsidR="00185580" w:rsidRPr="00E36B8C">
              <w:rPr>
                <w:sz w:val="12"/>
                <w:szCs w:val="12"/>
              </w:rPr>
              <w:t>Male</w:t>
            </w:r>
          </w:p>
        </w:tc>
        <w:tc>
          <w:tcPr>
            <w:tcW w:w="626" w:type="dxa"/>
            <w:tcBorders>
              <w:top w:val="nil"/>
              <w:left w:val="nil"/>
              <w:bottom w:val="nil"/>
              <w:right w:val="nil"/>
            </w:tcBorders>
            <w:vAlign w:val="center"/>
          </w:tcPr>
          <w:p w14:paraId="31E71C2E"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nil"/>
              <w:right w:val="nil"/>
            </w:tcBorders>
            <w:vAlign w:val="center"/>
          </w:tcPr>
          <w:p w14:paraId="0A30E828" w14:textId="77777777" w:rsidR="00815A7D" w:rsidRPr="00815A7D" w:rsidRDefault="00815A7D" w:rsidP="005B40F8">
            <w:pPr>
              <w:autoSpaceDE w:val="0"/>
              <w:autoSpaceDN w:val="0"/>
              <w:adjustRightInd w:val="0"/>
              <w:jc w:val="center"/>
              <w:rPr>
                <w:sz w:val="12"/>
                <w:szCs w:val="12"/>
              </w:rPr>
            </w:pPr>
            <w:r w:rsidRPr="00815A7D">
              <w:rPr>
                <w:sz w:val="12"/>
                <w:szCs w:val="12"/>
              </w:rPr>
              <w:t>.01</w:t>
            </w:r>
          </w:p>
        </w:tc>
        <w:tc>
          <w:tcPr>
            <w:tcW w:w="627" w:type="dxa"/>
            <w:tcBorders>
              <w:top w:val="nil"/>
              <w:left w:val="nil"/>
              <w:bottom w:val="nil"/>
              <w:right w:val="nil"/>
            </w:tcBorders>
            <w:vAlign w:val="center"/>
          </w:tcPr>
          <w:p w14:paraId="1146F909"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6" w:type="dxa"/>
            <w:tcBorders>
              <w:top w:val="nil"/>
              <w:left w:val="nil"/>
              <w:bottom w:val="nil"/>
              <w:right w:val="nil"/>
            </w:tcBorders>
            <w:vAlign w:val="center"/>
          </w:tcPr>
          <w:p w14:paraId="6ACC9214" w14:textId="77777777" w:rsidR="00815A7D" w:rsidRPr="00815A7D" w:rsidRDefault="00815A7D" w:rsidP="005B40F8">
            <w:pPr>
              <w:autoSpaceDE w:val="0"/>
              <w:autoSpaceDN w:val="0"/>
              <w:adjustRightInd w:val="0"/>
              <w:jc w:val="center"/>
              <w:rPr>
                <w:sz w:val="12"/>
                <w:szCs w:val="12"/>
              </w:rPr>
            </w:pPr>
            <w:r w:rsidRPr="00815A7D">
              <w:rPr>
                <w:sz w:val="12"/>
                <w:szCs w:val="12"/>
              </w:rPr>
              <w:t>.12</w:t>
            </w:r>
          </w:p>
        </w:tc>
        <w:tc>
          <w:tcPr>
            <w:tcW w:w="627" w:type="dxa"/>
            <w:tcBorders>
              <w:top w:val="nil"/>
              <w:left w:val="nil"/>
              <w:bottom w:val="nil"/>
              <w:right w:val="nil"/>
            </w:tcBorders>
            <w:vAlign w:val="center"/>
          </w:tcPr>
          <w:p w14:paraId="450CF1DE"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nil"/>
              <w:left w:val="nil"/>
              <w:bottom w:val="nil"/>
              <w:right w:val="nil"/>
            </w:tcBorders>
            <w:vAlign w:val="center"/>
          </w:tcPr>
          <w:p w14:paraId="1CA79B01"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nil"/>
              <w:right w:val="nil"/>
            </w:tcBorders>
            <w:vAlign w:val="center"/>
          </w:tcPr>
          <w:p w14:paraId="64F24888"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6" w:type="dxa"/>
            <w:tcBorders>
              <w:top w:val="nil"/>
              <w:left w:val="nil"/>
              <w:bottom w:val="nil"/>
              <w:right w:val="nil"/>
            </w:tcBorders>
            <w:vAlign w:val="center"/>
          </w:tcPr>
          <w:p w14:paraId="3DD57B13" w14:textId="77777777" w:rsidR="00815A7D" w:rsidRPr="00815A7D" w:rsidRDefault="00815A7D" w:rsidP="005B40F8">
            <w:pPr>
              <w:autoSpaceDE w:val="0"/>
              <w:autoSpaceDN w:val="0"/>
              <w:adjustRightInd w:val="0"/>
              <w:jc w:val="center"/>
              <w:rPr>
                <w:sz w:val="12"/>
                <w:szCs w:val="12"/>
              </w:rPr>
            </w:pPr>
            <w:r w:rsidRPr="00815A7D">
              <w:rPr>
                <w:sz w:val="12"/>
                <w:szCs w:val="12"/>
              </w:rPr>
              <w:t>.10</w:t>
            </w:r>
          </w:p>
        </w:tc>
        <w:tc>
          <w:tcPr>
            <w:tcW w:w="627" w:type="dxa"/>
            <w:tcBorders>
              <w:top w:val="nil"/>
              <w:left w:val="nil"/>
              <w:bottom w:val="nil"/>
              <w:right w:val="single" w:sz="4" w:space="0" w:color="auto"/>
            </w:tcBorders>
            <w:vAlign w:val="center"/>
          </w:tcPr>
          <w:p w14:paraId="41DF506F" w14:textId="77777777" w:rsidR="00815A7D" w:rsidRPr="00815A7D" w:rsidRDefault="00815A7D" w:rsidP="005B40F8">
            <w:pPr>
              <w:autoSpaceDE w:val="0"/>
              <w:autoSpaceDN w:val="0"/>
              <w:adjustRightInd w:val="0"/>
              <w:jc w:val="center"/>
              <w:rPr>
                <w:sz w:val="12"/>
                <w:szCs w:val="12"/>
              </w:rPr>
            </w:pPr>
            <w:r w:rsidRPr="00815A7D">
              <w:rPr>
                <w:sz w:val="12"/>
                <w:szCs w:val="12"/>
              </w:rPr>
              <w:t>.12</w:t>
            </w:r>
          </w:p>
        </w:tc>
        <w:tc>
          <w:tcPr>
            <w:tcW w:w="433" w:type="dxa"/>
            <w:tcBorders>
              <w:top w:val="nil"/>
              <w:left w:val="single" w:sz="4" w:space="0" w:color="auto"/>
              <w:bottom w:val="nil"/>
              <w:right w:val="nil"/>
            </w:tcBorders>
            <w:vAlign w:val="center"/>
          </w:tcPr>
          <w:p w14:paraId="2F1D8592"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434" w:type="dxa"/>
            <w:tcBorders>
              <w:top w:val="nil"/>
              <w:left w:val="nil"/>
              <w:bottom w:val="nil"/>
            </w:tcBorders>
            <w:vAlign w:val="center"/>
          </w:tcPr>
          <w:p w14:paraId="1A9A0450"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r>
      <w:tr w:rsidR="00815A7D" w:rsidRPr="00815A7D" w14:paraId="676633A9" w14:textId="77777777" w:rsidTr="003A4D52">
        <w:trPr>
          <w:jc w:val="center"/>
        </w:trPr>
        <w:tc>
          <w:tcPr>
            <w:tcW w:w="3240" w:type="dxa"/>
            <w:tcBorders>
              <w:top w:val="nil"/>
              <w:bottom w:val="single" w:sz="4" w:space="0" w:color="auto"/>
              <w:right w:val="nil"/>
            </w:tcBorders>
            <w:vAlign w:val="center"/>
          </w:tcPr>
          <w:p w14:paraId="33A43694" w14:textId="654C783A" w:rsidR="00815A7D" w:rsidRPr="00E36B8C" w:rsidRDefault="00122F93" w:rsidP="00185580">
            <w:pPr>
              <w:autoSpaceDE w:val="0"/>
              <w:autoSpaceDN w:val="0"/>
              <w:adjustRightInd w:val="0"/>
              <w:jc w:val="left"/>
              <w:rPr>
                <w:sz w:val="12"/>
                <w:szCs w:val="12"/>
              </w:rPr>
            </w:pPr>
            <w:r w:rsidRPr="00E36B8C">
              <w:rPr>
                <w:sz w:val="12"/>
                <w:szCs w:val="12"/>
              </w:rPr>
              <w:t xml:space="preserve">Sex of reference person = </w:t>
            </w:r>
            <w:r w:rsidR="00185580" w:rsidRPr="00E36B8C">
              <w:rPr>
                <w:sz w:val="12"/>
                <w:szCs w:val="12"/>
              </w:rPr>
              <w:t>Female</w:t>
            </w:r>
          </w:p>
        </w:tc>
        <w:tc>
          <w:tcPr>
            <w:tcW w:w="626" w:type="dxa"/>
            <w:tcBorders>
              <w:top w:val="nil"/>
              <w:left w:val="nil"/>
              <w:bottom w:val="single" w:sz="4" w:space="0" w:color="auto"/>
              <w:right w:val="nil"/>
            </w:tcBorders>
            <w:vAlign w:val="center"/>
          </w:tcPr>
          <w:p w14:paraId="3DCE9A84"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single" w:sz="4" w:space="0" w:color="auto"/>
              <w:right w:val="nil"/>
            </w:tcBorders>
            <w:vAlign w:val="center"/>
          </w:tcPr>
          <w:p w14:paraId="3A0A901F" w14:textId="77777777" w:rsidR="00815A7D" w:rsidRPr="00815A7D" w:rsidRDefault="00815A7D" w:rsidP="005B40F8">
            <w:pPr>
              <w:autoSpaceDE w:val="0"/>
              <w:autoSpaceDN w:val="0"/>
              <w:adjustRightInd w:val="0"/>
              <w:jc w:val="center"/>
              <w:rPr>
                <w:sz w:val="12"/>
                <w:szCs w:val="12"/>
              </w:rPr>
            </w:pPr>
            <w:r w:rsidRPr="00815A7D">
              <w:rPr>
                <w:sz w:val="12"/>
                <w:szCs w:val="12"/>
              </w:rPr>
              <w:t>.13</w:t>
            </w:r>
          </w:p>
        </w:tc>
        <w:tc>
          <w:tcPr>
            <w:tcW w:w="627" w:type="dxa"/>
            <w:tcBorders>
              <w:top w:val="nil"/>
              <w:left w:val="nil"/>
              <w:bottom w:val="single" w:sz="4" w:space="0" w:color="auto"/>
              <w:right w:val="nil"/>
            </w:tcBorders>
            <w:vAlign w:val="center"/>
          </w:tcPr>
          <w:p w14:paraId="4247CAC1"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6" w:type="dxa"/>
            <w:tcBorders>
              <w:top w:val="nil"/>
              <w:left w:val="nil"/>
              <w:bottom w:val="single" w:sz="4" w:space="0" w:color="auto"/>
              <w:right w:val="nil"/>
            </w:tcBorders>
            <w:vAlign w:val="center"/>
          </w:tcPr>
          <w:p w14:paraId="573A319E" w14:textId="77777777" w:rsidR="00815A7D" w:rsidRPr="00815A7D" w:rsidRDefault="00815A7D" w:rsidP="005B40F8">
            <w:pPr>
              <w:autoSpaceDE w:val="0"/>
              <w:autoSpaceDN w:val="0"/>
              <w:adjustRightInd w:val="0"/>
              <w:jc w:val="center"/>
              <w:rPr>
                <w:sz w:val="12"/>
                <w:szCs w:val="12"/>
              </w:rPr>
            </w:pPr>
            <w:r w:rsidRPr="00815A7D">
              <w:rPr>
                <w:sz w:val="12"/>
                <w:szCs w:val="12"/>
              </w:rPr>
              <w:t>.00</w:t>
            </w:r>
          </w:p>
        </w:tc>
        <w:tc>
          <w:tcPr>
            <w:tcW w:w="627" w:type="dxa"/>
            <w:tcBorders>
              <w:top w:val="nil"/>
              <w:left w:val="nil"/>
              <w:bottom w:val="single" w:sz="4" w:space="0" w:color="auto"/>
              <w:right w:val="nil"/>
            </w:tcBorders>
            <w:vAlign w:val="center"/>
          </w:tcPr>
          <w:p w14:paraId="6E8E5CA0" w14:textId="77777777" w:rsidR="00815A7D" w:rsidRPr="00815A7D" w:rsidRDefault="00815A7D" w:rsidP="005B40F8">
            <w:pPr>
              <w:autoSpaceDE w:val="0"/>
              <w:autoSpaceDN w:val="0"/>
              <w:adjustRightInd w:val="0"/>
              <w:jc w:val="center"/>
              <w:rPr>
                <w:sz w:val="12"/>
                <w:szCs w:val="12"/>
              </w:rPr>
            </w:pPr>
            <w:r w:rsidRPr="00815A7D">
              <w:rPr>
                <w:sz w:val="12"/>
                <w:szCs w:val="12"/>
              </w:rPr>
              <w:t>.03</w:t>
            </w:r>
          </w:p>
        </w:tc>
        <w:tc>
          <w:tcPr>
            <w:tcW w:w="627" w:type="dxa"/>
            <w:tcBorders>
              <w:top w:val="nil"/>
              <w:left w:val="nil"/>
              <w:bottom w:val="single" w:sz="4" w:space="0" w:color="auto"/>
              <w:right w:val="nil"/>
            </w:tcBorders>
            <w:vAlign w:val="center"/>
          </w:tcPr>
          <w:p w14:paraId="66846B58"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bottom w:val="single" w:sz="4" w:space="0" w:color="auto"/>
              <w:right w:val="nil"/>
            </w:tcBorders>
            <w:vAlign w:val="center"/>
          </w:tcPr>
          <w:p w14:paraId="01170DAD" w14:textId="77777777" w:rsidR="00815A7D" w:rsidRPr="00815A7D" w:rsidRDefault="00815A7D" w:rsidP="005B40F8">
            <w:pPr>
              <w:autoSpaceDE w:val="0"/>
              <w:autoSpaceDN w:val="0"/>
              <w:adjustRightInd w:val="0"/>
              <w:jc w:val="center"/>
              <w:rPr>
                <w:sz w:val="12"/>
                <w:szCs w:val="12"/>
              </w:rPr>
            </w:pPr>
            <w:r w:rsidRPr="00815A7D">
              <w:rPr>
                <w:sz w:val="12"/>
                <w:szCs w:val="12"/>
              </w:rPr>
              <w:t>.12</w:t>
            </w:r>
          </w:p>
        </w:tc>
        <w:tc>
          <w:tcPr>
            <w:tcW w:w="626" w:type="dxa"/>
            <w:tcBorders>
              <w:top w:val="nil"/>
              <w:left w:val="nil"/>
              <w:bottom w:val="single" w:sz="4" w:space="0" w:color="auto"/>
              <w:right w:val="nil"/>
            </w:tcBorders>
            <w:vAlign w:val="center"/>
          </w:tcPr>
          <w:p w14:paraId="6C745F3E" w14:textId="77777777" w:rsidR="00815A7D" w:rsidRPr="00815A7D" w:rsidRDefault="00815A7D" w:rsidP="005B40F8">
            <w:pPr>
              <w:autoSpaceDE w:val="0"/>
              <w:autoSpaceDN w:val="0"/>
              <w:adjustRightInd w:val="0"/>
              <w:jc w:val="center"/>
              <w:rPr>
                <w:sz w:val="12"/>
                <w:szCs w:val="12"/>
              </w:rPr>
            </w:pPr>
            <w:r w:rsidRPr="00815A7D">
              <w:rPr>
                <w:sz w:val="12"/>
                <w:szCs w:val="12"/>
              </w:rPr>
              <w:t>.02</w:t>
            </w:r>
          </w:p>
        </w:tc>
        <w:tc>
          <w:tcPr>
            <w:tcW w:w="627" w:type="dxa"/>
            <w:tcBorders>
              <w:top w:val="nil"/>
              <w:left w:val="nil"/>
              <w:bottom w:val="single" w:sz="4" w:space="0" w:color="auto"/>
              <w:right w:val="single" w:sz="4" w:space="0" w:color="auto"/>
            </w:tcBorders>
            <w:vAlign w:val="center"/>
          </w:tcPr>
          <w:p w14:paraId="4776AC9C"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433" w:type="dxa"/>
            <w:tcBorders>
              <w:top w:val="nil"/>
              <w:left w:val="single" w:sz="4" w:space="0" w:color="auto"/>
              <w:bottom w:val="single" w:sz="4" w:space="0" w:color="auto"/>
              <w:right w:val="nil"/>
            </w:tcBorders>
            <w:vAlign w:val="center"/>
          </w:tcPr>
          <w:p w14:paraId="2EC8AF05"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434" w:type="dxa"/>
            <w:tcBorders>
              <w:top w:val="nil"/>
              <w:left w:val="nil"/>
              <w:bottom w:val="single" w:sz="4" w:space="0" w:color="auto"/>
            </w:tcBorders>
            <w:vAlign w:val="center"/>
          </w:tcPr>
          <w:p w14:paraId="63EF1E31"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r>
      <w:tr w:rsidR="00815A7D" w:rsidRPr="00815A7D" w14:paraId="2CE7EB8C" w14:textId="77777777" w:rsidTr="003A4D52">
        <w:trPr>
          <w:jc w:val="center"/>
        </w:trPr>
        <w:tc>
          <w:tcPr>
            <w:tcW w:w="3240" w:type="dxa"/>
            <w:tcBorders>
              <w:top w:val="single" w:sz="4" w:space="0" w:color="auto"/>
              <w:bottom w:val="nil"/>
              <w:right w:val="nil"/>
            </w:tcBorders>
            <w:vAlign w:val="center"/>
          </w:tcPr>
          <w:p w14:paraId="56D8CFE2" w14:textId="77777777" w:rsidR="00815A7D" w:rsidRPr="00E36B8C" w:rsidRDefault="00815A7D" w:rsidP="00122F93">
            <w:pPr>
              <w:autoSpaceDE w:val="0"/>
              <w:autoSpaceDN w:val="0"/>
              <w:adjustRightInd w:val="0"/>
              <w:jc w:val="left"/>
              <w:rPr>
                <w:sz w:val="12"/>
                <w:szCs w:val="12"/>
              </w:rPr>
            </w:pPr>
            <w:r w:rsidRPr="00E36B8C">
              <w:rPr>
                <w:sz w:val="12"/>
                <w:szCs w:val="12"/>
              </w:rPr>
              <w:t>Avg</w:t>
            </w:r>
          </w:p>
        </w:tc>
        <w:tc>
          <w:tcPr>
            <w:tcW w:w="626" w:type="dxa"/>
            <w:tcBorders>
              <w:top w:val="single" w:sz="4" w:space="0" w:color="auto"/>
              <w:left w:val="nil"/>
              <w:bottom w:val="nil"/>
              <w:right w:val="nil"/>
            </w:tcBorders>
            <w:vAlign w:val="center"/>
          </w:tcPr>
          <w:p w14:paraId="56ABE3BF"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single" w:sz="4" w:space="0" w:color="auto"/>
              <w:left w:val="nil"/>
              <w:bottom w:val="nil"/>
              <w:right w:val="nil"/>
            </w:tcBorders>
            <w:vAlign w:val="center"/>
          </w:tcPr>
          <w:p w14:paraId="1B4CFDA4"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627" w:type="dxa"/>
            <w:tcBorders>
              <w:top w:val="single" w:sz="4" w:space="0" w:color="auto"/>
              <w:left w:val="nil"/>
              <w:bottom w:val="nil"/>
              <w:right w:val="nil"/>
            </w:tcBorders>
            <w:vAlign w:val="center"/>
          </w:tcPr>
          <w:p w14:paraId="73AB3B97"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6" w:type="dxa"/>
            <w:tcBorders>
              <w:top w:val="single" w:sz="4" w:space="0" w:color="auto"/>
              <w:left w:val="nil"/>
              <w:bottom w:val="nil"/>
              <w:right w:val="nil"/>
            </w:tcBorders>
            <w:vAlign w:val="center"/>
          </w:tcPr>
          <w:p w14:paraId="0B1A06D8"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627" w:type="dxa"/>
            <w:tcBorders>
              <w:top w:val="single" w:sz="4" w:space="0" w:color="auto"/>
              <w:left w:val="nil"/>
              <w:bottom w:val="nil"/>
              <w:right w:val="nil"/>
            </w:tcBorders>
            <w:vAlign w:val="center"/>
          </w:tcPr>
          <w:p w14:paraId="00855108" w14:textId="238647D9" w:rsidR="00815A7D" w:rsidRPr="00815A7D" w:rsidRDefault="00815A7D" w:rsidP="005B40F8">
            <w:pPr>
              <w:autoSpaceDE w:val="0"/>
              <w:autoSpaceDN w:val="0"/>
              <w:adjustRightInd w:val="0"/>
              <w:jc w:val="center"/>
              <w:rPr>
                <w:sz w:val="12"/>
                <w:szCs w:val="12"/>
              </w:rPr>
            </w:pPr>
            <w:r w:rsidRPr="00815A7D">
              <w:rPr>
                <w:sz w:val="12"/>
                <w:szCs w:val="12"/>
              </w:rPr>
              <w:t>.0</w:t>
            </w:r>
            <w:r w:rsidR="006E2097">
              <w:rPr>
                <w:sz w:val="12"/>
                <w:szCs w:val="12"/>
              </w:rPr>
              <w:t>6</w:t>
            </w:r>
          </w:p>
        </w:tc>
        <w:tc>
          <w:tcPr>
            <w:tcW w:w="627" w:type="dxa"/>
            <w:tcBorders>
              <w:top w:val="single" w:sz="4" w:space="0" w:color="auto"/>
              <w:left w:val="nil"/>
              <w:bottom w:val="nil"/>
              <w:right w:val="nil"/>
            </w:tcBorders>
            <w:vAlign w:val="center"/>
          </w:tcPr>
          <w:p w14:paraId="15825B1A"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627" w:type="dxa"/>
            <w:tcBorders>
              <w:top w:val="single" w:sz="4" w:space="0" w:color="auto"/>
              <w:left w:val="nil"/>
              <w:bottom w:val="nil"/>
              <w:right w:val="nil"/>
            </w:tcBorders>
            <w:vAlign w:val="center"/>
          </w:tcPr>
          <w:p w14:paraId="44EDBAF4"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626" w:type="dxa"/>
            <w:tcBorders>
              <w:top w:val="single" w:sz="4" w:space="0" w:color="auto"/>
              <w:left w:val="nil"/>
              <w:bottom w:val="nil"/>
              <w:right w:val="nil"/>
            </w:tcBorders>
            <w:vAlign w:val="center"/>
          </w:tcPr>
          <w:p w14:paraId="6F2A050E" w14:textId="77777777" w:rsidR="00815A7D" w:rsidRPr="00815A7D" w:rsidRDefault="00815A7D" w:rsidP="005B40F8">
            <w:pPr>
              <w:autoSpaceDE w:val="0"/>
              <w:autoSpaceDN w:val="0"/>
              <w:adjustRightInd w:val="0"/>
              <w:jc w:val="center"/>
              <w:rPr>
                <w:sz w:val="12"/>
                <w:szCs w:val="12"/>
              </w:rPr>
            </w:pPr>
            <w:r w:rsidRPr="00815A7D">
              <w:rPr>
                <w:sz w:val="12"/>
                <w:szCs w:val="12"/>
              </w:rPr>
              <w:t>.05</w:t>
            </w:r>
          </w:p>
        </w:tc>
        <w:tc>
          <w:tcPr>
            <w:tcW w:w="627" w:type="dxa"/>
            <w:tcBorders>
              <w:top w:val="single" w:sz="4" w:space="0" w:color="auto"/>
              <w:left w:val="nil"/>
              <w:bottom w:val="nil"/>
              <w:right w:val="single" w:sz="4" w:space="0" w:color="auto"/>
            </w:tcBorders>
            <w:vAlign w:val="center"/>
          </w:tcPr>
          <w:p w14:paraId="3A10ED83"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433" w:type="dxa"/>
            <w:tcBorders>
              <w:top w:val="single" w:sz="4" w:space="0" w:color="auto"/>
              <w:left w:val="single" w:sz="4" w:space="0" w:color="auto"/>
              <w:bottom w:val="nil"/>
              <w:right w:val="nil"/>
            </w:tcBorders>
            <w:vAlign w:val="center"/>
          </w:tcPr>
          <w:p w14:paraId="36748525"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434" w:type="dxa"/>
            <w:tcBorders>
              <w:top w:val="single" w:sz="4" w:space="0" w:color="auto"/>
              <w:left w:val="nil"/>
              <w:bottom w:val="nil"/>
            </w:tcBorders>
            <w:vAlign w:val="center"/>
          </w:tcPr>
          <w:p w14:paraId="2F24AC04" w14:textId="77777777" w:rsidR="00815A7D" w:rsidRPr="00815A7D" w:rsidRDefault="00815A7D" w:rsidP="005B40F8">
            <w:pPr>
              <w:autoSpaceDE w:val="0"/>
              <w:autoSpaceDN w:val="0"/>
              <w:adjustRightInd w:val="0"/>
              <w:jc w:val="center"/>
              <w:rPr>
                <w:sz w:val="12"/>
                <w:szCs w:val="12"/>
              </w:rPr>
            </w:pPr>
          </w:p>
        </w:tc>
      </w:tr>
      <w:tr w:rsidR="00815A7D" w:rsidRPr="00815A7D" w14:paraId="7A4FDDCC" w14:textId="77777777" w:rsidTr="003A4D52">
        <w:trPr>
          <w:jc w:val="center"/>
        </w:trPr>
        <w:tc>
          <w:tcPr>
            <w:tcW w:w="3240" w:type="dxa"/>
            <w:tcBorders>
              <w:top w:val="nil"/>
              <w:right w:val="nil"/>
            </w:tcBorders>
            <w:vAlign w:val="center"/>
          </w:tcPr>
          <w:p w14:paraId="58442862" w14:textId="77777777" w:rsidR="00815A7D" w:rsidRPr="00E36B8C" w:rsidRDefault="00815A7D" w:rsidP="00122F93">
            <w:pPr>
              <w:autoSpaceDE w:val="0"/>
              <w:autoSpaceDN w:val="0"/>
              <w:adjustRightInd w:val="0"/>
              <w:jc w:val="left"/>
              <w:rPr>
                <w:sz w:val="12"/>
                <w:szCs w:val="12"/>
              </w:rPr>
            </w:pPr>
            <w:r w:rsidRPr="00E36B8C">
              <w:rPr>
                <w:sz w:val="12"/>
                <w:szCs w:val="12"/>
              </w:rPr>
              <w:t>SD</w:t>
            </w:r>
          </w:p>
        </w:tc>
        <w:tc>
          <w:tcPr>
            <w:tcW w:w="626" w:type="dxa"/>
            <w:tcBorders>
              <w:top w:val="nil"/>
              <w:left w:val="nil"/>
              <w:right w:val="nil"/>
            </w:tcBorders>
            <w:vAlign w:val="center"/>
          </w:tcPr>
          <w:p w14:paraId="49CE1F3A"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627" w:type="dxa"/>
            <w:tcBorders>
              <w:top w:val="nil"/>
              <w:left w:val="nil"/>
              <w:right w:val="nil"/>
            </w:tcBorders>
            <w:vAlign w:val="center"/>
          </w:tcPr>
          <w:p w14:paraId="0390D5EE"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right w:val="nil"/>
            </w:tcBorders>
            <w:vAlign w:val="center"/>
          </w:tcPr>
          <w:p w14:paraId="666BC77A"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6" w:type="dxa"/>
            <w:tcBorders>
              <w:top w:val="nil"/>
              <w:left w:val="nil"/>
              <w:right w:val="nil"/>
            </w:tcBorders>
            <w:vAlign w:val="center"/>
          </w:tcPr>
          <w:p w14:paraId="4FD0801E" w14:textId="77777777" w:rsidR="00815A7D" w:rsidRPr="00815A7D" w:rsidRDefault="00815A7D" w:rsidP="005B40F8">
            <w:pPr>
              <w:autoSpaceDE w:val="0"/>
              <w:autoSpaceDN w:val="0"/>
              <w:adjustRightInd w:val="0"/>
              <w:jc w:val="center"/>
              <w:rPr>
                <w:sz w:val="12"/>
                <w:szCs w:val="12"/>
              </w:rPr>
            </w:pPr>
            <w:r w:rsidRPr="00815A7D">
              <w:rPr>
                <w:sz w:val="12"/>
                <w:szCs w:val="12"/>
              </w:rPr>
              <w:t>.08</w:t>
            </w:r>
          </w:p>
        </w:tc>
        <w:tc>
          <w:tcPr>
            <w:tcW w:w="627" w:type="dxa"/>
            <w:tcBorders>
              <w:top w:val="nil"/>
              <w:left w:val="nil"/>
              <w:right w:val="nil"/>
            </w:tcBorders>
            <w:vAlign w:val="center"/>
          </w:tcPr>
          <w:p w14:paraId="0CCFCEDA" w14:textId="348B92E2" w:rsidR="00815A7D" w:rsidRPr="00815A7D" w:rsidRDefault="00815A7D" w:rsidP="005B40F8">
            <w:pPr>
              <w:autoSpaceDE w:val="0"/>
              <w:autoSpaceDN w:val="0"/>
              <w:adjustRightInd w:val="0"/>
              <w:jc w:val="center"/>
              <w:rPr>
                <w:sz w:val="12"/>
                <w:szCs w:val="12"/>
              </w:rPr>
            </w:pPr>
            <w:r w:rsidRPr="00815A7D">
              <w:rPr>
                <w:sz w:val="12"/>
                <w:szCs w:val="12"/>
              </w:rPr>
              <w:t>.0</w:t>
            </w:r>
            <w:r w:rsidR="006E2097">
              <w:rPr>
                <w:sz w:val="12"/>
                <w:szCs w:val="12"/>
              </w:rPr>
              <w:t>6</w:t>
            </w:r>
          </w:p>
        </w:tc>
        <w:tc>
          <w:tcPr>
            <w:tcW w:w="627" w:type="dxa"/>
            <w:tcBorders>
              <w:top w:val="nil"/>
              <w:left w:val="nil"/>
              <w:right w:val="nil"/>
            </w:tcBorders>
            <w:vAlign w:val="center"/>
          </w:tcPr>
          <w:p w14:paraId="1B3F2D68"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7" w:type="dxa"/>
            <w:tcBorders>
              <w:top w:val="nil"/>
              <w:left w:val="nil"/>
              <w:right w:val="nil"/>
            </w:tcBorders>
            <w:vAlign w:val="center"/>
          </w:tcPr>
          <w:p w14:paraId="61BDA8B3" w14:textId="77777777" w:rsidR="00815A7D" w:rsidRPr="00815A7D" w:rsidRDefault="00815A7D" w:rsidP="005B40F8">
            <w:pPr>
              <w:autoSpaceDE w:val="0"/>
              <w:autoSpaceDN w:val="0"/>
              <w:adjustRightInd w:val="0"/>
              <w:jc w:val="center"/>
              <w:rPr>
                <w:sz w:val="12"/>
                <w:szCs w:val="12"/>
              </w:rPr>
            </w:pPr>
            <w:r w:rsidRPr="00815A7D">
              <w:rPr>
                <w:sz w:val="12"/>
                <w:szCs w:val="12"/>
              </w:rPr>
              <w:t>.07</w:t>
            </w:r>
          </w:p>
        </w:tc>
        <w:tc>
          <w:tcPr>
            <w:tcW w:w="626" w:type="dxa"/>
            <w:tcBorders>
              <w:top w:val="nil"/>
              <w:left w:val="nil"/>
              <w:right w:val="nil"/>
            </w:tcBorders>
            <w:vAlign w:val="center"/>
          </w:tcPr>
          <w:p w14:paraId="43FDC487" w14:textId="77777777" w:rsidR="00815A7D" w:rsidRPr="00815A7D" w:rsidRDefault="00815A7D" w:rsidP="005B40F8">
            <w:pPr>
              <w:autoSpaceDE w:val="0"/>
              <w:autoSpaceDN w:val="0"/>
              <w:adjustRightInd w:val="0"/>
              <w:jc w:val="center"/>
              <w:rPr>
                <w:sz w:val="12"/>
                <w:szCs w:val="12"/>
              </w:rPr>
            </w:pPr>
            <w:r w:rsidRPr="00815A7D">
              <w:rPr>
                <w:sz w:val="12"/>
                <w:szCs w:val="12"/>
              </w:rPr>
              <w:t>.04</w:t>
            </w:r>
          </w:p>
        </w:tc>
        <w:tc>
          <w:tcPr>
            <w:tcW w:w="627" w:type="dxa"/>
            <w:tcBorders>
              <w:top w:val="nil"/>
              <w:left w:val="nil"/>
              <w:right w:val="single" w:sz="4" w:space="0" w:color="auto"/>
            </w:tcBorders>
            <w:vAlign w:val="center"/>
          </w:tcPr>
          <w:p w14:paraId="79693F4A" w14:textId="77777777" w:rsidR="00815A7D" w:rsidRPr="00815A7D" w:rsidRDefault="00815A7D" w:rsidP="005B40F8">
            <w:pPr>
              <w:autoSpaceDE w:val="0"/>
              <w:autoSpaceDN w:val="0"/>
              <w:adjustRightInd w:val="0"/>
              <w:jc w:val="center"/>
              <w:rPr>
                <w:sz w:val="12"/>
                <w:szCs w:val="12"/>
              </w:rPr>
            </w:pPr>
            <w:r w:rsidRPr="00815A7D">
              <w:rPr>
                <w:sz w:val="12"/>
                <w:szCs w:val="12"/>
              </w:rPr>
              <w:t>.06</w:t>
            </w:r>
          </w:p>
        </w:tc>
        <w:tc>
          <w:tcPr>
            <w:tcW w:w="433" w:type="dxa"/>
            <w:tcBorders>
              <w:top w:val="nil"/>
              <w:left w:val="single" w:sz="4" w:space="0" w:color="auto"/>
              <w:right w:val="nil"/>
            </w:tcBorders>
            <w:vAlign w:val="center"/>
          </w:tcPr>
          <w:p w14:paraId="55ADE853" w14:textId="77777777" w:rsidR="00815A7D" w:rsidRPr="00815A7D" w:rsidRDefault="00815A7D" w:rsidP="005B40F8">
            <w:pPr>
              <w:autoSpaceDE w:val="0"/>
              <w:autoSpaceDN w:val="0"/>
              <w:adjustRightInd w:val="0"/>
              <w:jc w:val="center"/>
              <w:rPr>
                <w:sz w:val="12"/>
                <w:szCs w:val="12"/>
              </w:rPr>
            </w:pPr>
          </w:p>
        </w:tc>
        <w:tc>
          <w:tcPr>
            <w:tcW w:w="434" w:type="dxa"/>
            <w:tcBorders>
              <w:top w:val="nil"/>
              <w:left w:val="nil"/>
            </w:tcBorders>
            <w:vAlign w:val="center"/>
          </w:tcPr>
          <w:p w14:paraId="0BB6AE78" w14:textId="77777777" w:rsidR="00815A7D" w:rsidRPr="00815A7D" w:rsidRDefault="00815A7D" w:rsidP="005B40F8">
            <w:pPr>
              <w:autoSpaceDE w:val="0"/>
              <w:autoSpaceDN w:val="0"/>
              <w:adjustRightInd w:val="0"/>
              <w:jc w:val="center"/>
              <w:rPr>
                <w:sz w:val="12"/>
                <w:szCs w:val="12"/>
              </w:rPr>
            </w:pPr>
          </w:p>
        </w:tc>
      </w:tr>
    </w:tbl>
    <w:p w14:paraId="64FCE1C1" w14:textId="77777777" w:rsidR="00815A7D" w:rsidRDefault="00815A7D" w:rsidP="00815A7D">
      <w:pPr>
        <w:autoSpaceDE w:val="0"/>
        <w:autoSpaceDN w:val="0"/>
        <w:adjustRightInd w:val="0"/>
      </w:pPr>
    </w:p>
    <w:p w14:paraId="61CC72AE" w14:textId="73AFD4E3" w:rsidR="00F45008" w:rsidRDefault="00F45008" w:rsidP="00F45008">
      <w:pPr>
        <w:pStyle w:val="PlainText"/>
        <w:rPr>
          <w:rFonts w:ascii="Times New Roman" w:hAnsi="Times New Roman" w:cs="Times New Roman"/>
        </w:rPr>
      </w:pPr>
      <w:r>
        <w:rPr>
          <w:rFonts w:ascii="Times New Roman" w:hAnsi="Times New Roman" w:cs="Times New Roman"/>
        </w:rPr>
        <w:t>A slightly more formal analysis can be performed by counting the number of statistically significant R-squared values.  The table has 513 (=9</w:t>
      </w:r>
      <w:r>
        <w:rPr>
          <w:rFonts w:ascii="Times New Roman" w:hAnsi="Times New Roman" w:cs="Times New Roman"/>
        </w:rPr>
        <w:sym w:font="Symbol" w:char="F0B4"/>
      </w:r>
      <w:r>
        <w:rPr>
          <w:rFonts w:ascii="Times New Roman" w:hAnsi="Times New Roman" w:cs="Times New Roman"/>
        </w:rPr>
        <w:t>57) R-squared values and 5% of them (27 out of 513) are significant at the 0.05 level, and 1% of them (4 out of 513) are significant at the 0.01 level</w:t>
      </w:r>
      <w:r w:rsidR="0038104A">
        <w:rPr>
          <w:rFonts w:ascii="Times New Roman" w:hAnsi="Times New Roman" w:cs="Times New Roman"/>
        </w:rPr>
        <w:t>.  This</w:t>
      </w:r>
      <w:r>
        <w:rPr>
          <w:rFonts w:ascii="Times New Roman" w:hAnsi="Times New Roman" w:cs="Times New Roman"/>
        </w:rPr>
        <w:t xml:space="preserve"> is consistent with a null hypothesis of cycles not existing and the few cycles observed being the result of normal random fluctuations in the data.</w:t>
      </w:r>
    </w:p>
    <w:p w14:paraId="32D4541F" w14:textId="77777777" w:rsidR="00F45008" w:rsidRDefault="00F45008" w:rsidP="00F45008">
      <w:pPr>
        <w:pStyle w:val="PlainText"/>
        <w:rPr>
          <w:rFonts w:ascii="Times New Roman" w:hAnsi="Times New Roman" w:cs="Times New Roman"/>
        </w:rPr>
      </w:pPr>
    </w:p>
    <w:p w14:paraId="3196526B" w14:textId="1BA0BDE9" w:rsidR="00F45008" w:rsidRDefault="003A4D52" w:rsidP="003A4D52">
      <w:pPr>
        <w:pStyle w:val="PlainText"/>
        <w:rPr>
          <w:rFonts w:ascii="Times New Roman" w:hAnsi="Times New Roman" w:cs="Times New Roman"/>
        </w:rPr>
      </w:pPr>
      <w:r w:rsidRPr="003A4D52">
        <w:rPr>
          <w:rFonts w:ascii="Times New Roman" w:hAnsi="Times New Roman" w:cs="Times New Roman"/>
        </w:rPr>
        <w:t xml:space="preserve">The </w:t>
      </w:r>
      <w:r w:rsidR="002471D2">
        <w:rPr>
          <w:rFonts w:ascii="Times New Roman" w:hAnsi="Times New Roman" w:cs="Times New Roman"/>
        </w:rPr>
        <w:t xml:space="preserve">only category that might have a consistent pattern is the South region </w:t>
      </w:r>
      <w:r w:rsidRPr="003A4D52">
        <w:rPr>
          <w:rFonts w:ascii="Times New Roman" w:hAnsi="Times New Roman" w:cs="Times New Roman"/>
        </w:rPr>
        <w:t>where three of nine major groups have statistically significant R-squared values.</w:t>
      </w:r>
      <w:r w:rsidR="002471D2">
        <w:rPr>
          <w:rFonts w:ascii="Times New Roman" w:hAnsi="Times New Roman" w:cs="Times New Roman"/>
        </w:rPr>
        <w:t xml:space="preserve"> </w:t>
      </w:r>
      <w:r w:rsidRPr="003A4D52">
        <w:rPr>
          <w:rFonts w:ascii="Times New Roman" w:hAnsi="Times New Roman" w:cs="Times New Roman"/>
        </w:rPr>
        <w:t xml:space="preserve"> </w:t>
      </w:r>
      <w:r w:rsidR="007719DF" w:rsidRPr="003A4D52">
        <w:rPr>
          <w:rFonts w:ascii="Times New Roman" w:hAnsi="Times New Roman" w:cs="Times New Roman"/>
        </w:rPr>
        <w:t xml:space="preserve">Here are graphs </w:t>
      </w:r>
      <w:r w:rsidR="0038104A">
        <w:rPr>
          <w:rFonts w:ascii="Times New Roman" w:hAnsi="Times New Roman" w:cs="Times New Roman"/>
        </w:rPr>
        <w:t>of</w:t>
      </w:r>
      <w:r w:rsidR="007719DF" w:rsidRPr="003A4D52">
        <w:rPr>
          <w:rFonts w:ascii="Times New Roman" w:hAnsi="Times New Roman" w:cs="Times New Roman"/>
        </w:rPr>
        <w:t xml:space="preserve"> th</w:t>
      </w:r>
      <w:r w:rsidR="002471D2">
        <w:rPr>
          <w:rFonts w:ascii="Times New Roman" w:hAnsi="Times New Roman" w:cs="Times New Roman"/>
        </w:rPr>
        <w:t>os</w:t>
      </w:r>
      <w:r w:rsidR="007719DF" w:rsidRPr="003A4D52">
        <w:rPr>
          <w:rFonts w:ascii="Times New Roman" w:hAnsi="Times New Roman" w:cs="Times New Roman"/>
        </w:rPr>
        <w:t>e three major groups – All Items, Apparel, and Food Away from Home.</w:t>
      </w:r>
      <w:r w:rsidR="001709C3" w:rsidRPr="003A4D52">
        <w:rPr>
          <w:rFonts w:ascii="Times New Roman" w:hAnsi="Times New Roman" w:cs="Times New Roman"/>
        </w:rPr>
        <w:t xml:space="preserve">  All of them have peak expenditures in the middle of the month</w:t>
      </w:r>
      <w:r w:rsidR="009F4AC4">
        <w:rPr>
          <w:rFonts w:ascii="Times New Roman" w:hAnsi="Times New Roman" w:cs="Times New Roman"/>
        </w:rPr>
        <w:t xml:space="preserve"> which is an interesting feature</w:t>
      </w:r>
      <w:r w:rsidR="001709C3" w:rsidRPr="003A4D52">
        <w:rPr>
          <w:rFonts w:ascii="Times New Roman" w:hAnsi="Times New Roman" w:cs="Times New Roman"/>
        </w:rPr>
        <w:t>.</w:t>
      </w:r>
      <w:r w:rsidR="009F4AC4">
        <w:rPr>
          <w:rFonts w:ascii="Times New Roman" w:hAnsi="Times New Roman" w:cs="Times New Roman"/>
        </w:rPr>
        <w:t xml:space="preserve">  However, it is hard to explain why the South has statistically significant patterns but the other three regions do not, </w:t>
      </w:r>
      <w:r w:rsidR="00F45008">
        <w:rPr>
          <w:rFonts w:ascii="Times New Roman" w:hAnsi="Times New Roman" w:cs="Times New Roman"/>
        </w:rPr>
        <w:t>so again</w:t>
      </w:r>
      <w:r w:rsidR="009F4AC4">
        <w:rPr>
          <w:rFonts w:ascii="Times New Roman" w:hAnsi="Times New Roman" w:cs="Times New Roman"/>
        </w:rPr>
        <w:t xml:space="preserve"> it seems likely </w:t>
      </w:r>
      <w:r w:rsidR="00944FF7">
        <w:rPr>
          <w:rFonts w:ascii="Times New Roman" w:hAnsi="Times New Roman" w:cs="Times New Roman"/>
        </w:rPr>
        <w:t>these</w:t>
      </w:r>
      <w:r w:rsidR="009F4AC4">
        <w:rPr>
          <w:rFonts w:ascii="Times New Roman" w:hAnsi="Times New Roman" w:cs="Times New Roman"/>
        </w:rPr>
        <w:t xml:space="preserve"> cycles </w:t>
      </w:r>
      <w:r w:rsidR="00F45008">
        <w:rPr>
          <w:rFonts w:ascii="Times New Roman" w:hAnsi="Times New Roman" w:cs="Times New Roman"/>
        </w:rPr>
        <w:t>are the result of normal random fluctuations in the data.</w:t>
      </w:r>
    </w:p>
    <w:p w14:paraId="04B469F9" w14:textId="77777777" w:rsidR="007719DF" w:rsidRPr="003A4D52" w:rsidRDefault="007719DF" w:rsidP="00815A7D">
      <w:pPr>
        <w:autoSpaceDE w:val="0"/>
        <w:autoSpaceDN w:val="0"/>
        <w:adjustRightInd w:val="0"/>
      </w:pPr>
    </w:p>
    <w:p w14:paraId="52138BEB" w14:textId="2B6F225F" w:rsidR="00BB7543" w:rsidRDefault="00B925E9" w:rsidP="00B925E9">
      <w:r w:rsidRPr="00B925E9">
        <w:rPr>
          <w:noProof/>
        </w:rPr>
        <w:drawing>
          <wp:inline distT="0" distB="0" distL="0" distR="0" wp14:anchorId="6B3E2D95" wp14:editId="5670B2BA">
            <wp:extent cx="1932167" cy="12449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338" t="32636" r="10367"/>
                    <a:stretch/>
                  </pic:blipFill>
                  <pic:spPr bwMode="auto">
                    <a:xfrm>
                      <a:off x="0" y="0"/>
                      <a:ext cx="1957192" cy="1261111"/>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B925E9">
        <w:rPr>
          <w:noProof/>
        </w:rPr>
        <w:drawing>
          <wp:inline distT="0" distB="0" distL="0" distR="0" wp14:anchorId="377DFCDF" wp14:editId="49302BBA">
            <wp:extent cx="1938985" cy="1271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605" t="32789" r="11830"/>
                    <a:stretch/>
                  </pic:blipFill>
                  <pic:spPr bwMode="auto">
                    <a:xfrm>
                      <a:off x="0" y="0"/>
                      <a:ext cx="1969216" cy="129127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Pr="00B925E9">
        <w:rPr>
          <w:noProof/>
        </w:rPr>
        <w:drawing>
          <wp:inline distT="0" distB="0" distL="0" distR="0" wp14:anchorId="5769F790" wp14:editId="09896003">
            <wp:extent cx="1931670" cy="1267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338" t="32631" r="11964"/>
                    <a:stretch/>
                  </pic:blipFill>
                  <pic:spPr bwMode="auto">
                    <a:xfrm>
                      <a:off x="0" y="0"/>
                      <a:ext cx="1981517" cy="1300398"/>
                    </a:xfrm>
                    <a:prstGeom prst="rect">
                      <a:avLst/>
                    </a:prstGeom>
                    <a:noFill/>
                    <a:ln>
                      <a:noFill/>
                    </a:ln>
                    <a:extLst>
                      <a:ext uri="{53640926-AAD7-44D8-BBD7-CCE9431645EC}">
                        <a14:shadowObscured xmlns:a14="http://schemas.microsoft.com/office/drawing/2010/main"/>
                      </a:ext>
                    </a:extLst>
                  </pic:spPr>
                </pic:pic>
              </a:graphicData>
            </a:graphic>
          </wp:inline>
        </w:drawing>
      </w:r>
    </w:p>
    <w:p w14:paraId="09E3A4E3" w14:textId="77777777" w:rsidR="009F4AC4" w:rsidRDefault="009F4AC4" w:rsidP="007962EE">
      <w:pPr>
        <w:pStyle w:val="PlainText"/>
        <w:rPr>
          <w:rFonts w:ascii="Times New Roman" w:hAnsi="Times New Roman" w:cs="Times New Roman"/>
        </w:rPr>
      </w:pPr>
    </w:p>
    <w:p w14:paraId="7D394904" w14:textId="77777777" w:rsidR="009F4AC4" w:rsidRDefault="009F4AC4" w:rsidP="007962EE">
      <w:pPr>
        <w:pStyle w:val="PlainText"/>
        <w:rPr>
          <w:rFonts w:ascii="Times New Roman" w:hAnsi="Times New Roman" w:cs="Times New Roman"/>
        </w:rPr>
      </w:pPr>
    </w:p>
    <w:p w14:paraId="1B94EACD" w14:textId="3B00858D" w:rsidR="00140CA7" w:rsidRPr="00140CA7" w:rsidRDefault="00140CA7" w:rsidP="007962EE">
      <w:pPr>
        <w:pStyle w:val="PlainText"/>
        <w:rPr>
          <w:rFonts w:ascii="Times New Roman" w:hAnsi="Times New Roman" w:cs="Times New Roman"/>
          <w:b/>
          <w:u w:val="single"/>
        </w:rPr>
      </w:pPr>
      <w:r w:rsidRPr="00140CA7">
        <w:rPr>
          <w:rFonts w:ascii="Times New Roman" w:hAnsi="Times New Roman" w:cs="Times New Roman"/>
          <w:b/>
          <w:u w:val="single"/>
        </w:rPr>
        <w:t>Conclusion</w:t>
      </w:r>
    </w:p>
    <w:p w14:paraId="67C98EF1" w14:textId="5C393208" w:rsidR="00603642" w:rsidRDefault="00621863" w:rsidP="002D1536">
      <w:pPr>
        <w:contextualSpacing/>
        <w:rPr>
          <w:rFonts w:eastAsiaTheme="minorHAnsi"/>
        </w:rPr>
      </w:pPr>
      <w:r>
        <w:rPr>
          <w:rFonts w:eastAsiaTheme="minorHAnsi"/>
        </w:rPr>
        <w:t xml:space="preserve">Clearly </w:t>
      </w:r>
      <w:r w:rsidR="00EE325E">
        <w:rPr>
          <w:rFonts w:eastAsiaTheme="minorHAnsi"/>
        </w:rPr>
        <w:t>there are monthly cycles in the expenditures that respondents report on their weekly diaries</w:t>
      </w:r>
      <w:r>
        <w:rPr>
          <w:rFonts w:eastAsiaTheme="minorHAnsi"/>
        </w:rPr>
        <w:t xml:space="preserve"> – hi</w:t>
      </w:r>
      <w:r w:rsidR="00EE325E">
        <w:rPr>
          <w:rFonts w:eastAsiaTheme="minorHAnsi"/>
        </w:rPr>
        <w:t xml:space="preserve">gher rent and utilities expenditures are reported on diaries </w:t>
      </w:r>
      <w:r w:rsidR="004E56EE">
        <w:rPr>
          <w:rFonts w:eastAsiaTheme="minorHAnsi"/>
        </w:rPr>
        <w:t xml:space="preserve">that are </w:t>
      </w:r>
      <w:r w:rsidR="00EE325E">
        <w:rPr>
          <w:rFonts w:eastAsiaTheme="minorHAnsi"/>
        </w:rPr>
        <w:t xml:space="preserve">placed near the beginning of the month, while higher expenditures on “Food Away from Home” are reported on diaries </w:t>
      </w:r>
      <w:r w:rsidR="004E56EE">
        <w:rPr>
          <w:rFonts w:eastAsiaTheme="minorHAnsi"/>
        </w:rPr>
        <w:t xml:space="preserve">that are </w:t>
      </w:r>
      <w:r w:rsidR="00EE325E">
        <w:rPr>
          <w:rFonts w:eastAsiaTheme="minorHAnsi"/>
        </w:rPr>
        <w:t xml:space="preserve">placed near the middle of the month.  </w:t>
      </w:r>
      <w:r w:rsidR="0025438B">
        <w:rPr>
          <w:rFonts w:eastAsiaTheme="minorHAnsi"/>
        </w:rPr>
        <w:t xml:space="preserve">Under the survey’s current </w:t>
      </w:r>
      <w:r w:rsidR="000E2084">
        <w:rPr>
          <w:rFonts w:eastAsiaTheme="minorHAnsi"/>
        </w:rPr>
        <w:t>diary placement protocol</w:t>
      </w:r>
      <w:r w:rsidR="0025438B">
        <w:rPr>
          <w:rFonts w:eastAsiaTheme="minorHAnsi"/>
        </w:rPr>
        <w:t xml:space="preserve"> diaries are placed with respondents uniformly throughout the month </w:t>
      </w:r>
      <w:r w:rsidR="00603642">
        <w:rPr>
          <w:rFonts w:eastAsiaTheme="minorHAnsi"/>
        </w:rPr>
        <w:t xml:space="preserve">to make sure </w:t>
      </w:r>
      <w:r>
        <w:rPr>
          <w:rFonts w:eastAsiaTheme="minorHAnsi"/>
        </w:rPr>
        <w:t xml:space="preserve">all of </w:t>
      </w:r>
      <w:r w:rsidR="00603642">
        <w:rPr>
          <w:rFonts w:eastAsiaTheme="minorHAnsi"/>
        </w:rPr>
        <w:t>the peaks and troughs of the expenditure cycle</w:t>
      </w:r>
      <w:r>
        <w:rPr>
          <w:rFonts w:eastAsiaTheme="minorHAnsi"/>
        </w:rPr>
        <w:t>s</w:t>
      </w:r>
      <w:r w:rsidR="00603642">
        <w:rPr>
          <w:rFonts w:eastAsiaTheme="minorHAnsi"/>
        </w:rPr>
        <w:t xml:space="preserve"> are reflected in the data as well as everything in between.  The purpose is to </w:t>
      </w:r>
      <w:r w:rsidR="0025438B">
        <w:rPr>
          <w:rFonts w:eastAsiaTheme="minorHAnsi"/>
        </w:rPr>
        <w:t xml:space="preserve">produce unbiased expenditure estimates for </w:t>
      </w:r>
      <w:r w:rsidR="00603642">
        <w:rPr>
          <w:rFonts w:eastAsiaTheme="minorHAnsi"/>
        </w:rPr>
        <w:t>every</w:t>
      </w:r>
      <w:r w:rsidR="0025438B">
        <w:rPr>
          <w:rFonts w:eastAsiaTheme="minorHAnsi"/>
        </w:rPr>
        <w:t xml:space="preserve"> item categor</w:t>
      </w:r>
      <w:r w:rsidR="00603642">
        <w:rPr>
          <w:rFonts w:eastAsiaTheme="minorHAnsi"/>
        </w:rPr>
        <w:t>y</w:t>
      </w:r>
      <w:r w:rsidR="0025438B">
        <w:rPr>
          <w:rFonts w:eastAsiaTheme="minorHAnsi"/>
        </w:rPr>
        <w:t>.</w:t>
      </w:r>
    </w:p>
    <w:p w14:paraId="0085E5E6" w14:textId="77777777" w:rsidR="00603642" w:rsidRDefault="00603642" w:rsidP="002D1536">
      <w:pPr>
        <w:contextualSpacing/>
        <w:rPr>
          <w:rFonts w:eastAsiaTheme="minorHAnsi"/>
        </w:rPr>
      </w:pPr>
    </w:p>
    <w:p w14:paraId="53B46EC6" w14:textId="781BAAC9" w:rsidR="00603642" w:rsidRDefault="0025438B" w:rsidP="002D1536">
      <w:pPr>
        <w:contextualSpacing/>
        <w:rPr>
          <w:rFonts w:eastAsiaTheme="minorHAnsi"/>
        </w:rPr>
      </w:pPr>
      <w:r>
        <w:rPr>
          <w:rFonts w:eastAsiaTheme="minorHAnsi"/>
        </w:rPr>
        <w:t xml:space="preserve">However, as it was </w:t>
      </w:r>
      <w:r w:rsidR="00621863">
        <w:rPr>
          <w:rFonts w:eastAsiaTheme="minorHAnsi"/>
        </w:rPr>
        <w:t>mentioned earlier</w:t>
      </w:r>
      <w:r>
        <w:rPr>
          <w:rFonts w:eastAsiaTheme="minorHAnsi"/>
        </w:rPr>
        <w:t>, some UCCs have stronger monthly expenditure cycles than others</w:t>
      </w:r>
      <w:r w:rsidR="004E56EE">
        <w:rPr>
          <w:rFonts w:eastAsiaTheme="minorHAnsi"/>
        </w:rPr>
        <w:t>,</w:t>
      </w:r>
      <w:r>
        <w:rPr>
          <w:rFonts w:eastAsiaTheme="minorHAnsi"/>
        </w:rPr>
        <w:t xml:space="preserve"> and many of the UCCs with strong</w:t>
      </w:r>
      <w:r w:rsidR="004E56EE">
        <w:rPr>
          <w:rFonts w:eastAsiaTheme="minorHAnsi"/>
        </w:rPr>
        <w:t>er</w:t>
      </w:r>
      <w:r>
        <w:rPr>
          <w:rFonts w:eastAsiaTheme="minorHAnsi"/>
        </w:rPr>
        <w:t xml:space="preserve"> monthly cycles are taken from the Interview survey in the integration process and not from the Diary survey.</w:t>
      </w:r>
      <w:r w:rsidR="00603642">
        <w:rPr>
          <w:rFonts w:eastAsiaTheme="minorHAnsi"/>
        </w:rPr>
        <w:t xml:space="preserve">  </w:t>
      </w:r>
      <w:r w:rsidR="004E56EE">
        <w:rPr>
          <w:rFonts w:eastAsiaTheme="minorHAnsi"/>
        </w:rPr>
        <w:t>This has caused</w:t>
      </w:r>
      <w:r w:rsidR="00603642">
        <w:rPr>
          <w:rFonts w:eastAsiaTheme="minorHAnsi"/>
        </w:rPr>
        <w:t xml:space="preserve"> some people </w:t>
      </w:r>
      <w:r w:rsidR="004E56EE">
        <w:rPr>
          <w:rFonts w:eastAsiaTheme="minorHAnsi"/>
        </w:rPr>
        <w:t>to</w:t>
      </w:r>
      <w:r w:rsidR="00603642">
        <w:rPr>
          <w:rFonts w:eastAsiaTheme="minorHAnsi"/>
        </w:rPr>
        <w:t xml:space="preserve"> wonder whether placing diaries uniformly </w:t>
      </w:r>
      <w:r w:rsidR="00E36AD2">
        <w:rPr>
          <w:rFonts w:eastAsiaTheme="minorHAnsi"/>
        </w:rPr>
        <w:t>throughout</w:t>
      </w:r>
      <w:r w:rsidR="00603642">
        <w:rPr>
          <w:rFonts w:eastAsiaTheme="minorHAnsi"/>
        </w:rPr>
        <w:t xml:space="preserve"> the month is really that crucial.</w:t>
      </w:r>
    </w:p>
    <w:p w14:paraId="4D0C5A44" w14:textId="77777777" w:rsidR="00603642" w:rsidRDefault="00603642" w:rsidP="002D1536">
      <w:pPr>
        <w:contextualSpacing/>
        <w:rPr>
          <w:rFonts w:eastAsiaTheme="minorHAnsi"/>
        </w:rPr>
      </w:pPr>
    </w:p>
    <w:p w14:paraId="44F12F8B" w14:textId="69C74813" w:rsidR="00CA12F6" w:rsidRDefault="00621863" w:rsidP="002D1536">
      <w:pPr>
        <w:contextualSpacing/>
        <w:rPr>
          <w:rFonts w:eastAsiaTheme="minorHAnsi"/>
        </w:rPr>
      </w:pPr>
      <w:r>
        <w:rPr>
          <w:rFonts w:eastAsiaTheme="minorHAnsi"/>
        </w:rPr>
        <w:t>T</w:t>
      </w:r>
      <w:r w:rsidR="004E56EE">
        <w:rPr>
          <w:rFonts w:eastAsiaTheme="minorHAnsi"/>
        </w:rPr>
        <w:t xml:space="preserve">he data </w:t>
      </w:r>
      <w:r w:rsidR="00E36AD2">
        <w:rPr>
          <w:rFonts w:eastAsiaTheme="minorHAnsi"/>
        </w:rPr>
        <w:t>analysis</w:t>
      </w:r>
      <w:r w:rsidR="004E56EE">
        <w:rPr>
          <w:rFonts w:eastAsiaTheme="minorHAnsi"/>
        </w:rPr>
        <w:t xml:space="preserve"> presented here shows</w:t>
      </w:r>
      <w:r>
        <w:rPr>
          <w:rFonts w:eastAsiaTheme="minorHAnsi"/>
        </w:rPr>
        <w:t xml:space="preserve"> that</w:t>
      </w:r>
      <w:r w:rsidR="004E56EE">
        <w:rPr>
          <w:rFonts w:eastAsiaTheme="minorHAnsi"/>
        </w:rPr>
        <w:t xml:space="preserve"> w</w:t>
      </w:r>
      <w:r w:rsidR="00603642">
        <w:rPr>
          <w:rFonts w:eastAsiaTheme="minorHAnsi"/>
        </w:rPr>
        <w:t xml:space="preserve">hen the universe of </w:t>
      </w:r>
      <w:r w:rsidR="004E56EE">
        <w:rPr>
          <w:rFonts w:eastAsiaTheme="minorHAnsi"/>
        </w:rPr>
        <w:t xml:space="preserve">Diary </w:t>
      </w:r>
      <w:r w:rsidR="00603642">
        <w:rPr>
          <w:rFonts w:eastAsiaTheme="minorHAnsi"/>
        </w:rPr>
        <w:t>UCCs is limited to those that are used in the integration process, the monthly expenditure cycles are considerably weaker</w:t>
      </w:r>
      <w:r w:rsidR="00CA12F6">
        <w:rPr>
          <w:rFonts w:eastAsiaTheme="minorHAnsi"/>
        </w:rPr>
        <w:t xml:space="preserve"> and may not even exist</w:t>
      </w:r>
      <w:r w:rsidR="004E56EE">
        <w:rPr>
          <w:rFonts w:eastAsiaTheme="minorHAnsi"/>
        </w:rPr>
        <w:t xml:space="preserve">.  In particular, the </w:t>
      </w:r>
      <w:r w:rsidR="00E36AD2">
        <w:rPr>
          <w:rFonts w:eastAsiaTheme="minorHAnsi"/>
        </w:rPr>
        <w:t xml:space="preserve">monthly </w:t>
      </w:r>
      <w:r w:rsidR="004E56EE">
        <w:rPr>
          <w:rFonts w:eastAsiaTheme="minorHAnsi"/>
        </w:rPr>
        <w:t xml:space="preserve">cycle for the “All Items” category </w:t>
      </w:r>
      <w:r w:rsidR="00CA12F6">
        <w:rPr>
          <w:rFonts w:eastAsiaTheme="minorHAnsi"/>
        </w:rPr>
        <w:t xml:space="preserve">completely </w:t>
      </w:r>
      <w:r w:rsidR="004E56EE">
        <w:rPr>
          <w:rFonts w:eastAsiaTheme="minorHAnsi"/>
        </w:rPr>
        <w:t>disappear</w:t>
      </w:r>
      <w:r w:rsidR="00CA12F6">
        <w:rPr>
          <w:rFonts w:eastAsiaTheme="minorHAnsi"/>
        </w:rPr>
        <w:t>ed</w:t>
      </w:r>
      <w:r w:rsidR="004E56EE">
        <w:rPr>
          <w:rFonts w:eastAsiaTheme="minorHAnsi"/>
        </w:rPr>
        <w:t xml:space="preserve">, </w:t>
      </w:r>
      <w:r w:rsidR="00CA12F6">
        <w:rPr>
          <w:rFonts w:eastAsiaTheme="minorHAnsi"/>
        </w:rPr>
        <w:t>and</w:t>
      </w:r>
      <w:r w:rsidR="004E56EE">
        <w:rPr>
          <w:rFonts w:eastAsiaTheme="minorHAnsi"/>
        </w:rPr>
        <w:t xml:space="preserve"> </w:t>
      </w:r>
      <w:r w:rsidR="00E36AD2">
        <w:rPr>
          <w:rFonts w:eastAsiaTheme="minorHAnsi"/>
        </w:rPr>
        <w:t xml:space="preserve">the monthly </w:t>
      </w:r>
      <w:r w:rsidR="004E56EE">
        <w:rPr>
          <w:rFonts w:eastAsiaTheme="minorHAnsi"/>
        </w:rPr>
        <w:t xml:space="preserve">cycles for </w:t>
      </w:r>
      <w:r w:rsidR="00CA12F6">
        <w:rPr>
          <w:rFonts w:eastAsiaTheme="minorHAnsi"/>
        </w:rPr>
        <w:t xml:space="preserve">all nine major groups were so weak that they failed to achieve statistical significance.  Whatever cycles were observed (e.g., “Apparel in the South” or “Food Away from Home in the South”) were probably </w:t>
      </w:r>
      <w:r w:rsidR="000863BF">
        <w:rPr>
          <w:rFonts w:eastAsiaTheme="minorHAnsi"/>
        </w:rPr>
        <w:t xml:space="preserve">the result of normal random fluctuations in the data that are expected in </w:t>
      </w:r>
      <w:r w:rsidR="00EF3E0E">
        <w:rPr>
          <w:rFonts w:eastAsiaTheme="minorHAnsi"/>
        </w:rPr>
        <w:t>the</w:t>
      </w:r>
      <w:r w:rsidR="000863BF">
        <w:rPr>
          <w:rFonts w:eastAsiaTheme="minorHAnsi"/>
        </w:rPr>
        <w:t xml:space="preserve"> survey</w:t>
      </w:r>
      <w:r w:rsidR="00EF3E0E">
        <w:rPr>
          <w:rFonts w:eastAsiaTheme="minorHAnsi"/>
        </w:rPr>
        <w:t>’s data</w:t>
      </w:r>
      <w:r w:rsidR="000863BF">
        <w:rPr>
          <w:rFonts w:eastAsiaTheme="minorHAnsi"/>
        </w:rPr>
        <w:t xml:space="preserve"> rather than actual expenditure cycles.</w:t>
      </w:r>
    </w:p>
    <w:sectPr w:rsidR="00CA12F6" w:rsidSect="001B3674">
      <w:headerReference w:type="default" r:id="rId23"/>
      <w:pgSz w:w="12240" w:h="15840"/>
      <w:pgMar w:top="1440" w:right="1440" w:bottom="72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E91FC" w14:textId="77777777" w:rsidR="0034550D" w:rsidRDefault="0034550D">
      <w:r>
        <w:separator/>
      </w:r>
    </w:p>
  </w:endnote>
  <w:endnote w:type="continuationSeparator" w:id="0">
    <w:p w14:paraId="024F59F0" w14:textId="77777777" w:rsidR="0034550D" w:rsidRDefault="0034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2C0E8" w14:textId="77777777" w:rsidR="0034550D" w:rsidRDefault="0034550D">
      <w:r>
        <w:separator/>
      </w:r>
    </w:p>
  </w:footnote>
  <w:footnote w:type="continuationSeparator" w:id="0">
    <w:p w14:paraId="0BB140A2" w14:textId="77777777" w:rsidR="0034550D" w:rsidRDefault="0034550D">
      <w:r>
        <w:continuationSeparator/>
      </w:r>
    </w:p>
  </w:footnote>
  <w:footnote w:id="1">
    <w:p w14:paraId="1FD87BB5" w14:textId="64A87E0C" w:rsidR="0034550D" w:rsidRPr="000F5DEF" w:rsidRDefault="0034550D">
      <w:pPr>
        <w:pStyle w:val="FootnoteText"/>
      </w:pPr>
      <w:r>
        <w:rPr>
          <w:rStyle w:val="FootnoteReference"/>
        </w:rPr>
        <w:footnoteRef/>
      </w:r>
      <w:r>
        <w:t xml:space="preserve"> Except February 29 and July 4.  No addresses are assigned to those days.</w:t>
      </w:r>
    </w:p>
  </w:footnote>
  <w:footnote w:id="2">
    <w:p w14:paraId="7676B9E6" w14:textId="125B2869" w:rsidR="0034550D" w:rsidRDefault="0034550D" w:rsidP="00542E0B">
      <w:pPr>
        <w:pStyle w:val="FootnoteText"/>
      </w:pPr>
      <w:r>
        <w:rPr>
          <w:rStyle w:val="FootnoteReference"/>
        </w:rPr>
        <w:footnoteRef/>
      </w:r>
      <w:r>
        <w:t xml:space="preserve"> The cosine function is used instead of the sine function because its parameters are easier to interpret, especially the phase shift</w:t>
      </w:r>
      <w:r w:rsidRPr="002B089D">
        <w:t xml:space="preserve"> </w:t>
      </w:r>
      <w:r>
        <w:rPr>
          <w:rFonts w:eastAsiaTheme="minorHAnsi"/>
        </w:rPr>
        <w:sym w:font="Symbol" w:char="F062"/>
      </w:r>
      <w:r>
        <w:rPr>
          <w:rFonts w:eastAsiaTheme="minorHAnsi"/>
          <w:vertAlign w:val="subscript"/>
        </w:rPr>
        <w:t>2</w:t>
      </w:r>
      <w:r>
        <w:t>.  Its period was pre-set to 30.4 days (the average number of days in a month) because we are interested in monthly cycles, not weekly or yearly cycles, and SAS had trouble figuring out the period on its own.</w:t>
      </w:r>
    </w:p>
  </w:footnote>
  <w:footnote w:id="3">
    <w:p w14:paraId="6F6B905F" w14:textId="2B9C4493" w:rsidR="0034550D" w:rsidRDefault="0034550D" w:rsidP="009620DF">
      <w:pPr>
        <w:pStyle w:val="FootnoteText"/>
      </w:pPr>
      <w:r>
        <w:rPr>
          <w:rStyle w:val="FootnoteReference"/>
        </w:rPr>
        <w:footnoteRef/>
      </w:r>
      <w:r>
        <w:t xml:space="preserve"> The distribution of the R-squared statistic was empirically determined by drawing 1,000,000 random samples from a N(0,1) normal distribution with n=31 observations per sample.  A cosine function was fit to each sample generating 1,000,000 values of the R-squared statistic.  The distribution’s 50</w:t>
      </w:r>
      <w:r w:rsidRPr="00F62978">
        <w:rPr>
          <w:vertAlign w:val="superscript"/>
        </w:rPr>
        <w:t>th</w:t>
      </w:r>
      <w:r>
        <w:t xml:space="preserve"> percentile was 0.050; its 75</w:t>
      </w:r>
      <w:r w:rsidRPr="00F62978">
        <w:rPr>
          <w:vertAlign w:val="superscript"/>
        </w:rPr>
        <w:t>th</w:t>
      </w:r>
      <w:r>
        <w:t xml:space="preserve"> percentile was 0.098; its 90</w:t>
      </w:r>
      <w:r w:rsidRPr="00F62978">
        <w:rPr>
          <w:vertAlign w:val="superscript"/>
        </w:rPr>
        <w:t>th</w:t>
      </w:r>
      <w:r>
        <w:t xml:space="preserve"> percentile was 0.157; its 95</w:t>
      </w:r>
      <w:r w:rsidRPr="00F62978">
        <w:rPr>
          <w:vertAlign w:val="superscript"/>
        </w:rPr>
        <w:t>th</w:t>
      </w:r>
      <w:r>
        <w:t xml:space="preserve"> percentile was 0.199; its 99</w:t>
      </w:r>
      <w:r w:rsidRPr="00F62978">
        <w:rPr>
          <w:vertAlign w:val="superscript"/>
        </w:rPr>
        <w:t>th</w:t>
      </w:r>
      <w:r>
        <w:t xml:space="preserve"> percentile was 0.289, its 99.5</w:t>
      </w:r>
      <w:r w:rsidRPr="00F62978">
        <w:rPr>
          <w:vertAlign w:val="superscript"/>
        </w:rPr>
        <w:t>th</w:t>
      </w:r>
      <w:r>
        <w:t xml:space="preserve"> percentile was 0.324; and its 99.9</w:t>
      </w:r>
      <w:r w:rsidRPr="00F62978">
        <w:rPr>
          <w:vertAlign w:val="superscript"/>
        </w:rPr>
        <w:t>th</w:t>
      </w:r>
      <w:r>
        <w:t xml:space="preserve"> percentile was 0.399.  These results show that R-squared values over 0.30 are significant at the 0.01 level, and R-squared values over 0.20 are significant at the 0.05 level.  Of course in real life data never have a N(0,1) normal distribution, so these numbers need to be taken with a grain of salt.</w:t>
      </w:r>
    </w:p>
  </w:footnote>
  <w:footnote w:id="4">
    <w:p w14:paraId="5FFF47EC" w14:textId="10C756E6" w:rsidR="0034550D" w:rsidRDefault="0034550D">
      <w:pPr>
        <w:pStyle w:val="FootnoteText"/>
      </w:pPr>
      <w:r>
        <w:rPr>
          <w:rStyle w:val="FootnoteReference"/>
        </w:rPr>
        <w:footnoteRef/>
      </w:r>
      <w:r>
        <w:t xml:space="preserve"> Most of the other 272 UCCs were taken from the Interview survey, although a few of them were not taken from either survey because they were non-expenditures like mortgage payments and saving account deposits, or because the two surveys had different UCC codes and their expenditures were taken from the Interview survey (e.g., magazines are UCC=590210 in Diary and UCC=590310/590410 in Interview, and they were taken from Interview so UCC=590210 was not taken from either survey).  Also, the source of data in the integration process changes from time-to-time, and in this memo it was considered to be the Diary survey if the UCC was taken from that survey at any point in the 2009-2013 time period, else it was considered to be a non-Diary or non-expenditure UCC.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7439"/>
      <w:docPartObj>
        <w:docPartGallery w:val="Page Numbers (Top of Page)"/>
        <w:docPartUnique/>
      </w:docPartObj>
    </w:sdtPr>
    <w:sdtEndPr/>
    <w:sdtContent>
      <w:p w14:paraId="7E548DFC" w14:textId="77777777" w:rsidR="0034550D" w:rsidRDefault="0034550D">
        <w:pPr>
          <w:pStyle w:val="Header"/>
          <w:jc w:val="right"/>
        </w:pPr>
        <w:r>
          <w:fldChar w:fldCharType="begin"/>
        </w:r>
        <w:r>
          <w:instrText xml:space="preserve"> PAGE   \* MERGEFORMAT </w:instrText>
        </w:r>
        <w:r>
          <w:fldChar w:fldCharType="separate"/>
        </w:r>
        <w:r w:rsidR="00420326">
          <w:rPr>
            <w:noProof/>
          </w:rPr>
          <w:t>1</w:t>
        </w:r>
        <w:r>
          <w:rPr>
            <w:noProof/>
          </w:rPr>
          <w:fldChar w:fldCharType="end"/>
        </w:r>
      </w:p>
    </w:sdtContent>
  </w:sdt>
  <w:p w14:paraId="0CD7F509" w14:textId="77777777" w:rsidR="0034550D" w:rsidRDefault="003455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BE586E"/>
    <w:lvl w:ilvl="0">
      <w:numFmt w:val="bullet"/>
      <w:lvlText w:val="*"/>
      <w:lvlJc w:val="left"/>
    </w:lvl>
  </w:abstractNum>
  <w:abstractNum w:abstractNumId="1">
    <w:nsid w:val="098A28C9"/>
    <w:multiLevelType w:val="multilevel"/>
    <w:tmpl w:val="A0C6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543B21"/>
    <w:multiLevelType w:val="multilevel"/>
    <w:tmpl w:val="20FC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21733F"/>
    <w:multiLevelType w:val="hybridMultilevel"/>
    <w:tmpl w:val="E6B08BF4"/>
    <w:lvl w:ilvl="0" w:tplc="B2BE9738">
      <w:start w:val="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118976B9"/>
    <w:multiLevelType w:val="multilevel"/>
    <w:tmpl w:val="D6E0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71044B"/>
    <w:multiLevelType w:val="hybridMultilevel"/>
    <w:tmpl w:val="CA8A95A2"/>
    <w:lvl w:ilvl="0" w:tplc="3E524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F4AF9"/>
    <w:multiLevelType w:val="multilevel"/>
    <w:tmpl w:val="7042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C87A21"/>
    <w:multiLevelType w:val="multilevel"/>
    <w:tmpl w:val="15CE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B54953"/>
    <w:multiLevelType w:val="multilevel"/>
    <w:tmpl w:val="9868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6074E7"/>
    <w:multiLevelType w:val="multilevel"/>
    <w:tmpl w:val="1F566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913BE5"/>
    <w:multiLevelType w:val="multilevel"/>
    <w:tmpl w:val="1BEED1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F01849"/>
    <w:multiLevelType w:val="multilevel"/>
    <w:tmpl w:val="CC62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D600D3"/>
    <w:multiLevelType w:val="hybridMultilevel"/>
    <w:tmpl w:val="B482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E37873"/>
    <w:multiLevelType w:val="singleLevel"/>
    <w:tmpl w:val="4B2AE228"/>
    <w:lvl w:ilvl="0">
      <w:start w:val="1"/>
      <w:numFmt w:val="decimal"/>
      <w:lvlText w:val="%1."/>
      <w:legacy w:legacy="1" w:legacySpace="0" w:legacyIndent="360"/>
      <w:lvlJc w:val="left"/>
      <w:rPr>
        <w:rFonts w:ascii="Verdana" w:hAnsi="Verdana" w:hint="default"/>
      </w:rPr>
    </w:lvl>
  </w:abstractNum>
  <w:abstractNum w:abstractNumId="14">
    <w:nsid w:val="34CD65C6"/>
    <w:multiLevelType w:val="hybridMultilevel"/>
    <w:tmpl w:val="BABA2082"/>
    <w:lvl w:ilvl="0" w:tplc="FEE649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6120A2E"/>
    <w:multiLevelType w:val="multilevel"/>
    <w:tmpl w:val="88A6B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66F7EC4"/>
    <w:multiLevelType w:val="multilevel"/>
    <w:tmpl w:val="F98E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79926D2"/>
    <w:multiLevelType w:val="multilevel"/>
    <w:tmpl w:val="EE06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AC13B61"/>
    <w:multiLevelType w:val="multilevel"/>
    <w:tmpl w:val="7982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C735217"/>
    <w:multiLevelType w:val="multilevel"/>
    <w:tmpl w:val="F5ECF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DAA65B1"/>
    <w:multiLevelType w:val="multilevel"/>
    <w:tmpl w:val="F5ECF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4D5409"/>
    <w:multiLevelType w:val="multilevel"/>
    <w:tmpl w:val="6A2A35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E521AA1"/>
    <w:multiLevelType w:val="multilevel"/>
    <w:tmpl w:val="78ACC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9D537D"/>
    <w:multiLevelType w:val="hybridMultilevel"/>
    <w:tmpl w:val="35DE1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F7520F7"/>
    <w:multiLevelType w:val="hybridMultilevel"/>
    <w:tmpl w:val="B9187844"/>
    <w:lvl w:ilvl="0" w:tplc="F8986A0C">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45D67565"/>
    <w:multiLevelType w:val="hybridMultilevel"/>
    <w:tmpl w:val="DF14BE38"/>
    <w:lvl w:ilvl="0" w:tplc="10F015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C8C49DE"/>
    <w:multiLevelType w:val="multilevel"/>
    <w:tmpl w:val="1FEA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E5723AB"/>
    <w:multiLevelType w:val="multilevel"/>
    <w:tmpl w:val="0342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E763FA5"/>
    <w:multiLevelType w:val="multilevel"/>
    <w:tmpl w:val="B96C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EE27195"/>
    <w:multiLevelType w:val="hybridMultilevel"/>
    <w:tmpl w:val="099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7023C9"/>
    <w:multiLevelType w:val="hybridMultilevel"/>
    <w:tmpl w:val="FC5E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6D602D"/>
    <w:multiLevelType w:val="hybridMultilevel"/>
    <w:tmpl w:val="EF62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747F0C"/>
    <w:multiLevelType w:val="hybridMultilevel"/>
    <w:tmpl w:val="70864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9C02E5"/>
    <w:multiLevelType w:val="multilevel"/>
    <w:tmpl w:val="51CE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84E68B7"/>
    <w:multiLevelType w:val="multilevel"/>
    <w:tmpl w:val="E71C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86141E5"/>
    <w:multiLevelType w:val="multilevel"/>
    <w:tmpl w:val="82D4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B5877DD"/>
    <w:multiLevelType w:val="multilevel"/>
    <w:tmpl w:val="4478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CD34FF2"/>
    <w:multiLevelType w:val="multilevel"/>
    <w:tmpl w:val="635A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13F05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5F41E04"/>
    <w:multiLevelType w:val="hybridMultilevel"/>
    <w:tmpl w:val="FCC24220"/>
    <w:lvl w:ilvl="0" w:tplc="8D00D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B97677"/>
    <w:multiLevelType w:val="multilevel"/>
    <w:tmpl w:val="EA349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8FD0302"/>
    <w:multiLevelType w:val="multilevel"/>
    <w:tmpl w:val="0338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B7E7F60"/>
    <w:multiLevelType w:val="multilevel"/>
    <w:tmpl w:val="A8B8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74D0857"/>
    <w:multiLevelType w:val="multilevel"/>
    <w:tmpl w:val="6A1E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7"/>
  </w:num>
  <w:num w:numId="3">
    <w:abstractNumId w:val="15"/>
  </w:num>
  <w:num w:numId="4">
    <w:abstractNumId w:val="18"/>
  </w:num>
  <w:num w:numId="5">
    <w:abstractNumId w:val="42"/>
  </w:num>
  <w:num w:numId="6">
    <w:abstractNumId w:val="35"/>
  </w:num>
  <w:num w:numId="7">
    <w:abstractNumId w:val="16"/>
  </w:num>
  <w:num w:numId="8">
    <w:abstractNumId w:val="27"/>
  </w:num>
  <w:num w:numId="9">
    <w:abstractNumId w:val="2"/>
  </w:num>
  <w:num w:numId="10">
    <w:abstractNumId w:val="7"/>
  </w:num>
  <w:num w:numId="11">
    <w:abstractNumId w:val="10"/>
  </w:num>
  <w:num w:numId="12">
    <w:abstractNumId w:val="28"/>
  </w:num>
  <w:num w:numId="13">
    <w:abstractNumId w:val="6"/>
  </w:num>
  <w:num w:numId="14">
    <w:abstractNumId w:val="40"/>
  </w:num>
  <w:num w:numId="15">
    <w:abstractNumId w:val="34"/>
  </w:num>
  <w:num w:numId="16">
    <w:abstractNumId w:val="13"/>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4"/>
  </w:num>
  <w:num w:numId="19">
    <w:abstractNumId w:val="36"/>
  </w:num>
  <w:num w:numId="20">
    <w:abstractNumId w:val="9"/>
  </w:num>
  <w:num w:numId="21">
    <w:abstractNumId w:val="8"/>
  </w:num>
  <w:num w:numId="22">
    <w:abstractNumId w:val="37"/>
  </w:num>
  <w:num w:numId="23">
    <w:abstractNumId w:val="11"/>
  </w:num>
  <w:num w:numId="24">
    <w:abstractNumId w:val="22"/>
  </w:num>
  <w:num w:numId="25">
    <w:abstractNumId w:val="21"/>
  </w:num>
  <w:num w:numId="26">
    <w:abstractNumId w:val="41"/>
  </w:num>
  <w:num w:numId="27">
    <w:abstractNumId w:val="43"/>
  </w:num>
  <w:num w:numId="28">
    <w:abstractNumId w:val="1"/>
  </w:num>
  <w:num w:numId="29">
    <w:abstractNumId w:val="33"/>
  </w:num>
  <w:num w:numId="30">
    <w:abstractNumId w:val="0"/>
    <w:lvlOverride w:ilvl="0">
      <w:lvl w:ilvl="0">
        <w:numFmt w:val="bullet"/>
        <w:lvlText w:val=""/>
        <w:legacy w:legacy="1" w:legacySpace="0" w:legacyIndent="0"/>
        <w:lvlJc w:val="left"/>
        <w:rPr>
          <w:rFonts w:ascii="Symbol" w:hAnsi="Symbol" w:hint="default"/>
        </w:rPr>
      </w:lvl>
    </w:lvlOverride>
  </w:num>
  <w:num w:numId="31">
    <w:abstractNumId w:val="20"/>
  </w:num>
  <w:num w:numId="32">
    <w:abstractNumId w:val="19"/>
  </w:num>
  <w:num w:numId="33">
    <w:abstractNumId w:val="39"/>
  </w:num>
  <w:num w:numId="34">
    <w:abstractNumId w:val="5"/>
  </w:num>
  <w:num w:numId="35">
    <w:abstractNumId w:val="38"/>
  </w:num>
  <w:num w:numId="36">
    <w:abstractNumId w:val="32"/>
  </w:num>
  <w:num w:numId="37">
    <w:abstractNumId w:val="25"/>
  </w:num>
  <w:num w:numId="38">
    <w:abstractNumId w:val="14"/>
  </w:num>
  <w:num w:numId="39">
    <w:abstractNumId w:val="12"/>
  </w:num>
  <w:num w:numId="4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272A"/>
    <w:rsid w:val="00000501"/>
    <w:rsid w:val="000008F7"/>
    <w:rsid w:val="00000B7C"/>
    <w:rsid w:val="00000C71"/>
    <w:rsid w:val="00000E42"/>
    <w:rsid w:val="00000F96"/>
    <w:rsid w:val="00001C28"/>
    <w:rsid w:val="00001CBD"/>
    <w:rsid w:val="00001CF8"/>
    <w:rsid w:val="00001F65"/>
    <w:rsid w:val="000021A0"/>
    <w:rsid w:val="00002472"/>
    <w:rsid w:val="00002A5F"/>
    <w:rsid w:val="00002A6A"/>
    <w:rsid w:val="00002EE2"/>
    <w:rsid w:val="00002EF7"/>
    <w:rsid w:val="00003488"/>
    <w:rsid w:val="00003CCA"/>
    <w:rsid w:val="00003D9D"/>
    <w:rsid w:val="00003FD8"/>
    <w:rsid w:val="000041B1"/>
    <w:rsid w:val="00004A4D"/>
    <w:rsid w:val="00004B49"/>
    <w:rsid w:val="00004C98"/>
    <w:rsid w:val="00004ED5"/>
    <w:rsid w:val="000053C1"/>
    <w:rsid w:val="000056ED"/>
    <w:rsid w:val="00005A32"/>
    <w:rsid w:val="00005A51"/>
    <w:rsid w:val="00005D4B"/>
    <w:rsid w:val="00006220"/>
    <w:rsid w:val="000065FC"/>
    <w:rsid w:val="00006864"/>
    <w:rsid w:val="000069AC"/>
    <w:rsid w:val="00006DA4"/>
    <w:rsid w:val="00006F0C"/>
    <w:rsid w:val="00007269"/>
    <w:rsid w:val="0000761D"/>
    <w:rsid w:val="00007856"/>
    <w:rsid w:val="00007F54"/>
    <w:rsid w:val="00007F5E"/>
    <w:rsid w:val="00007F9B"/>
    <w:rsid w:val="000101D1"/>
    <w:rsid w:val="00010B04"/>
    <w:rsid w:val="00010EEE"/>
    <w:rsid w:val="000110EE"/>
    <w:rsid w:val="0001131A"/>
    <w:rsid w:val="00011417"/>
    <w:rsid w:val="000116B0"/>
    <w:rsid w:val="000116F7"/>
    <w:rsid w:val="000119D1"/>
    <w:rsid w:val="00011B6B"/>
    <w:rsid w:val="00011BB6"/>
    <w:rsid w:val="00012739"/>
    <w:rsid w:val="00012C94"/>
    <w:rsid w:val="00012DC2"/>
    <w:rsid w:val="000131AC"/>
    <w:rsid w:val="0001329A"/>
    <w:rsid w:val="0001339A"/>
    <w:rsid w:val="00013569"/>
    <w:rsid w:val="00013D0C"/>
    <w:rsid w:val="00014262"/>
    <w:rsid w:val="000147C2"/>
    <w:rsid w:val="00014964"/>
    <w:rsid w:val="000154F1"/>
    <w:rsid w:val="00015871"/>
    <w:rsid w:val="00015992"/>
    <w:rsid w:val="00015C63"/>
    <w:rsid w:val="00015FA0"/>
    <w:rsid w:val="0001600E"/>
    <w:rsid w:val="000163AC"/>
    <w:rsid w:val="0001652D"/>
    <w:rsid w:val="00016665"/>
    <w:rsid w:val="00016A18"/>
    <w:rsid w:val="00016D7C"/>
    <w:rsid w:val="0001701E"/>
    <w:rsid w:val="00017059"/>
    <w:rsid w:val="0001719A"/>
    <w:rsid w:val="00017435"/>
    <w:rsid w:val="00017664"/>
    <w:rsid w:val="00017984"/>
    <w:rsid w:val="00017D8F"/>
    <w:rsid w:val="00017DD6"/>
    <w:rsid w:val="00020113"/>
    <w:rsid w:val="000203C6"/>
    <w:rsid w:val="00020514"/>
    <w:rsid w:val="00020650"/>
    <w:rsid w:val="00020695"/>
    <w:rsid w:val="00020701"/>
    <w:rsid w:val="00020DDD"/>
    <w:rsid w:val="000210FB"/>
    <w:rsid w:val="000214C0"/>
    <w:rsid w:val="00021552"/>
    <w:rsid w:val="000219AA"/>
    <w:rsid w:val="00021D62"/>
    <w:rsid w:val="00021F5B"/>
    <w:rsid w:val="00022009"/>
    <w:rsid w:val="0002232E"/>
    <w:rsid w:val="00022552"/>
    <w:rsid w:val="000225DF"/>
    <w:rsid w:val="00022BB2"/>
    <w:rsid w:val="00023056"/>
    <w:rsid w:val="0002316E"/>
    <w:rsid w:val="00023193"/>
    <w:rsid w:val="00023451"/>
    <w:rsid w:val="0002363D"/>
    <w:rsid w:val="000236E6"/>
    <w:rsid w:val="0002397B"/>
    <w:rsid w:val="00024364"/>
    <w:rsid w:val="0002440E"/>
    <w:rsid w:val="000245AA"/>
    <w:rsid w:val="00024F2F"/>
    <w:rsid w:val="0002524D"/>
    <w:rsid w:val="00025535"/>
    <w:rsid w:val="0002556B"/>
    <w:rsid w:val="000258D0"/>
    <w:rsid w:val="00025AB2"/>
    <w:rsid w:val="00025CFA"/>
    <w:rsid w:val="00026A93"/>
    <w:rsid w:val="00026B23"/>
    <w:rsid w:val="0002722E"/>
    <w:rsid w:val="00027508"/>
    <w:rsid w:val="0002759B"/>
    <w:rsid w:val="00027686"/>
    <w:rsid w:val="000300AB"/>
    <w:rsid w:val="000302C4"/>
    <w:rsid w:val="000302DB"/>
    <w:rsid w:val="00030705"/>
    <w:rsid w:val="00030804"/>
    <w:rsid w:val="000308A4"/>
    <w:rsid w:val="00030C75"/>
    <w:rsid w:val="00030D0D"/>
    <w:rsid w:val="00030D90"/>
    <w:rsid w:val="00030DDE"/>
    <w:rsid w:val="00031389"/>
    <w:rsid w:val="0003159D"/>
    <w:rsid w:val="00031EA1"/>
    <w:rsid w:val="000321A4"/>
    <w:rsid w:val="00032662"/>
    <w:rsid w:val="00032B2E"/>
    <w:rsid w:val="00032B64"/>
    <w:rsid w:val="000331CF"/>
    <w:rsid w:val="00033262"/>
    <w:rsid w:val="00033562"/>
    <w:rsid w:val="000339B9"/>
    <w:rsid w:val="00033A82"/>
    <w:rsid w:val="0003443B"/>
    <w:rsid w:val="000348EB"/>
    <w:rsid w:val="00034A23"/>
    <w:rsid w:val="00034A7D"/>
    <w:rsid w:val="00034B6A"/>
    <w:rsid w:val="00034B6B"/>
    <w:rsid w:val="00034F96"/>
    <w:rsid w:val="000358DC"/>
    <w:rsid w:val="00035990"/>
    <w:rsid w:val="00035DAB"/>
    <w:rsid w:val="00035FD8"/>
    <w:rsid w:val="000363BE"/>
    <w:rsid w:val="00036766"/>
    <w:rsid w:val="00036DBC"/>
    <w:rsid w:val="00037025"/>
    <w:rsid w:val="0003788E"/>
    <w:rsid w:val="00037914"/>
    <w:rsid w:val="00037E2A"/>
    <w:rsid w:val="00040187"/>
    <w:rsid w:val="0004040C"/>
    <w:rsid w:val="00040908"/>
    <w:rsid w:val="00040939"/>
    <w:rsid w:val="00040E2C"/>
    <w:rsid w:val="00040F72"/>
    <w:rsid w:val="000413AC"/>
    <w:rsid w:val="00041713"/>
    <w:rsid w:val="0004197E"/>
    <w:rsid w:val="00041D7A"/>
    <w:rsid w:val="0004202E"/>
    <w:rsid w:val="00042067"/>
    <w:rsid w:val="00042788"/>
    <w:rsid w:val="00042907"/>
    <w:rsid w:val="00042FE3"/>
    <w:rsid w:val="00043351"/>
    <w:rsid w:val="00043AFF"/>
    <w:rsid w:val="0004417B"/>
    <w:rsid w:val="00044349"/>
    <w:rsid w:val="00044374"/>
    <w:rsid w:val="00044A86"/>
    <w:rsid w:val="00044DD5"/>
    <w:rsid w:val="000452C6"/>
    <w:rsid w:val="0004537D"/>
    <w:rsid w:val="0004539E"/>
    <w:rsid w:val="00045507"/>
    <w:rsid w:val="0004562C"/>
    <w:rsid w:val="00045719"/>
    <w:rsid w:val="000458DB"/>
    <w:rsid w:val="00045F23"/>
    <w:rsid w:val="00045F38"/>
    <w:rsid w:val="00045F55"/>
    <w:rsid w:val="0004610F"/>
    <w:rsid w:val="0004620C"/>
    <w:rsid w:val="0004624D"/>
    <w:rsid w:val="000464AF"/>
    <w:rsid w:val="00046727"/>
    <w:rsid w:val="000469E1"/>
    <w:rsid w:val="00046ABB"/>
    <w:rsid w:val="00046D58"/>
    <w:rsid w:val="00046F23"/>
    <w:rsid w:val="0004715C"/>
    <w:rsid w:val="00047607"/>
    <w:rsid w:val="0004785E"/>
    <w:rsid w:val="00047870"/>
    <w:rsid w:val="00047881"/>
    <w:rsid w:val="00047B46"/>
    <w:rsid w:val="00047FA1"/>
    <w:rsid w:val="00047FB5"/>
    <w:rsid w:val="00050463"/>
    <w:rsid w:val="00050F06"/>
    <w:rsid w:val="00050F51"/>
    <w:rsid w:val="00051109"/>
    <w:rsid w:val="000511A5"/>
    <w:rsid w:val="00051494"/>
    <w:rsid w:val="00051600"/>
    <w:rsid w:val="000517EE"/>
    <w:rsid w:val="00051E88"/>
    <w:rsid w:val="000526A1"/>
    <w:rsid w:val="000528FA"/>
    <w:rsid w:val="00052ED9"/>
    <w:rsid w:val="0005318F"/>
    <w:rsid w:val="000531DC"/>
    <w:rsid w:val="000532F7"/>
    <w:rsid w:val="00053347"/>
    <w:rsid w:val="000533BD"/>
    <w:rsid w:val="00053505"/>
    <w:rsid w:val="0005352F"/>
    <w:rsid w:val="0005380F"/>
    <w:rsid w:val="00053B3E"/>
    <w:rsid w:val="00053D2B"/>
    <w:rsid w:val="00053E11"/>
    <w:rsid w:val="00054164"/>
    <w:rsid w:val="0005436E"/>
    <w:rsid w:val="000543FA"/>
    <w:rsid w:val="000544BD"/>
    <w:rsid w:val="000545FF"/>
    <w:rsid w:val="00054AC4"/>
    <w:rsid w:val="00054B01"/>
    <w:rsid w:val="00054BB3"/>
    <w:rsid w:val="0005558E"/>
    <w:rsid w:val="00055807"/>
    <w:rsid w:val="00055B67"/>
    <w:rsid w:val="00056279"/>
    <w:rsid w:val="0005637F"/>
    <w:rsid w:val="0005640E"/>
    <w:rsid w:val="0005645A"/>
    <w:rsid w:val="00056A99"/>
    <w:rsid w:val="00056BA6"/>
    <w:rsid w:val="00056BDF"/>
    <w:rsid w:val="00056C73"/>
    <w:rsid w:val="000570DF"/>
    <w:rsid w:val="0005731A"/>
    <w:rsid w:val="00057940"/>
    <w:rsid w:val="00057F4B"/>
    <w:rsid w:val="00060296"/>
    <w:rsid w:val="00060374"/>
    <w:rsid w:val="00060411"/>
    <w:rsid w:val="000607BB"/>
    <w:rsid w:val="0006098C"/>
    <w:rsid w:val="00060A82"/>
    <w:rsid w:val="0006121B"/>
    <w:rsid w:val="000613FE"/>
    <w:rsid w:val="0006172E"/>
    <w:rsid w:val="00061805"/>
    <w:rsid w:val="00061BCA"/>
    <w:rsid w:val="000626C3"/>
    <w:rsid w:val="00062950"/>
    <w:rsid w:val="00062A68"/>
    <w:rsid w:val="00062ACB"/>
    <w:rsid w:val="00062C51"/>
    <w:rsid w:val="00062C58"/>
    <w:rsid w:val="00062E96"/>
    <w:rsid w:val="00062F9F"/>
    <w:rsid w:val="00063113"/>
    <w:rsid w:val="00063370"/>
    <w:rsid w:val="000634AE"/>
    <w:rsid w:val="00063C05"/>
    <w:rsid w:val="00063C75"/>
    <w:rsid w:val="00063EA4"/>
    <w:rsid w:val="00063EB3"/>
    <w:rsid w:val="00064024"/>
    <w:rsid w:val="00064051"/>
    <w:rsid w:val="00064083"/>
    <w:rsid w:val="0006412C"/>
    <w:rsid w:val="000641CE"/>
    <w:rsid w:val="00064413"/>
    <w:rsid w:val="0006466E"/>
    <w:rsid w:val="00064ADF"/>
    <w:rsid w:val="00064F34"/>
    <w:rsid w:val="00065680"/>
    <w:rsid w:val="000658B0"/>
    <w:rsid w:val="000660A8"/>
    <w:rsid w:val="00066FA2"/>
    <w:rsid w:val="000670A1"/>
    <w:rsid w:val="00067292"/>
    <w:rsid w:val="00067469"/>
    <w:rsid w:val="00070237"/>
    <w:rsid w:val="00070353"/>
    <w:rsid w:val="00070621"/>
    <w:rsid w:val="00070EF3"/>
    <w:rsid w:val="000712AD"/>
    <w:rsid w:val="0007162E"/>
    <w:rsid w:val="00071765"/>
    <w:rsid w:val="00071C18"/>
    <w:rsid w:val="00071E30"/>
    <w:rsid w:val="00071E77"/>
    <w:rsid w:val="00072073"/>
    <w:rsid w:val="00072842"/>
    <w:rsid w:val="000728AF"/>
    <w:rsid w:val="00072A11"/>
    <w:rsid w:val="00073183"/>
    <w:rsid w:val="000731E6"/>
    <w:rsid w:val="00073640"/>
    <w:rsid w:val="00073651"/>
    <w:rsid w:val="00073821"/>
    <w:rsid w:val="0007385D"/>
    <w:rsid w:val="00073A27"/>
    <w:rsid w:val="00073CDF"/>
    <w:rsid w:val="00073D45"/>
    <w:rsid w:val="00073D9A"/>
    <w:rsid w:val="00073ED8"/>
    <w:rsid w:val="00074B69"/>
    <w:rsid w:val="00074F76"/>
    <w:rsid w:val="00074F9D"/>
    <w:rsid w:val="000750D8"/>
    <w:rsid w:val="0007513E"/>
    <w:rsid w:val="00075312"/>
    <w:rsid w:val="00075586"/>
    <w:rsid w:val="00075ABA"/>
    <w:rsid w:val="00075D4F"/>
    <w:rsid w:val="0007641F"/>
    <w:rsid w:val="0007667E"/>
    <w:rsid w:val="00076BEC"/>
    <w:rsid w:val="00076BF2"/>
    <w:rsid w:val="00076D58"/>
    <w:rsid w:val="00076D85"/>
    <w:rsid w:val="00077079"/>
    <w:rsid w:val="000770EC"/>
    <w:rsid w:val="00077F8C"/>
    <w:rsid w:val="0008042C"/>
    <w:rsid w:val="000804AE"/>
    <w:rsid w:val="0008078F"/>
    <w:rsid w:val="00080851"/>
    <w:rsid w:val="00080C49"/>
    <w:rsid w:val="00080CA4"/>
    <w:rsid w:val="00081332"/>
    <w:rsid w:val="00081393"/>
    <w:rsid w:val="00081449"/>
    <w:rsid w:val="00081EA2"/>
    <w:rsid w:val="0008201D"/>
    <w:rsid w:val="0008204B"/>
    <w:rsid w:val="00082106"/>
    <w:rsid w:val="00082618"/>
    <w:rsid w:val="00082736"/>
    <w:rsid w:val="000828E4"/>
    <w:rsid w:val="00082AC2"/>
    <w:rsid w:val="00082E09"/>
    <w:rsid w:val="00082EA2"/>
    <w:rsid w:val="0008316A"/>
    <w:rsid w:val="000832AA"/>
    <w:rsid w:val="000838A1"/>
    <w:rsid w:val="00083B0F"/>
    <w:rsid w:val="000843EA"/>
    <w:rsid w:val="0008465E"/>
    <w:rsid w:val="00085069"/>
    <w:rsid w:val="000850CC"/>
    <w:rsid w:val="0008545F"/>
    <w:rsid w:val="000860C9"/>
    <w:rsid w:val="0008622B"/>
    <w:rsid w:val="000863BF"/>
    <w:rsid w:val="00086563"/>
    <w:rsid w:val="00086A43"/>
    <w:rsid w:val="00086A91"/>
    <w:rsid w:val="00087155"/>
    <w:rsid w:val="000871FE"/>
    <w:rsid w:val="00087D76"/>
    <w:rsid w:val="00090180"/>
    <w:rsid w:val="000903E3"/>
    <w:rsid w:val="00090441"/>
    <w:rsid w:val="000906F0"/>
    <w:rsid w:val="00090748"/>
    <w:rsid w:val="00090757"/>
    <w:rsid w:val="000907F5"/>
    <w:rsid w:val="00090958"/>
    <w:rsid w:val="00091DBA"/>
    <w:rsid w:val="00092283"/>
    <w:rsid w:val="0009257A"/>
    <w:rsid w:val="00092602"/>
    <w:rsid w:val="00092C1C"/>
    <w:rsid w:val="00092E5E"/>
    <w:rsid w:val="00092F2C"/>
    <w:rsid w:val="00092F96"/>
    <w:rsid w:val="000930D7"/>
    <w:rsid w:val="0009311F"/>
    <w:rsid w:val="0009344E"/>
    <w:rsid w:val="00093A98"/>
    <w:rsid w:val="00093E7C"/>
    <w:rsid w:val="00094290"/>
    <w:rsid w:val="000945CD"/>
    <w:rsid w:val="000947EC"/>
    <w:rsid w:val="00094A5A"/>
    <w:rsid w:val="00094ADB"/>
    <w:rsid w:val="00094D8F"/>
    <w:rsid w:val="00094FD4"/>
    <w:rsid w:val="00095367"/>
    <w:rsid w:val="000955C8"/>
    <w:rsid w:val="00095E1C"/>
    <w:rsid w:val="00096348"/>
    <w:rsid w:val="00096A17"/>
    <w:rsid w:val="00096CDA"/>
    <w:rsid w:val="00096D1B"/>
    <w:rsid w:val="0009712D"/>
    <w:rsid w:val="00097161"/>
    <w:rsid w:val="00097327"/>
    <w:rsid w:val="00097468"/>
    <w:rsid w:val="000978FA"/>
    <w:rsid w:val="00097A19"/>
    <w:rsid w:val="00097B82"/>
    <w:rsid w:val="000A0A5B"/>
    <w:rsid w:val="000A0F52"/>
    <w:rsid w:val="000A1183"/>
    <w:rsid w:val="000A1563"/>
    <w:rsid w:val="000A168D"/>
    <w:rsid w:val="000A1762"/>
    <w:rsid w:val="000A18BE"/>
    <w:rsid w:val="000A195A"/>
    <w:rsid w:val="000A1A19"/>
    <w:rsid w:val="000A1A83"/>
    <w:rsid w:val="000A2510"/>
    <w:rsid w:val="000A25D7"/>
    <w:rsid w:val="000A29FA"/>
    <w:rsid w:val="000A344B"/>
    <w:rsid w:val="000A344F"/>
    <w:rsid w:val="000A3527"/>
    <w:rsid w:val="000A3BF3"/>
    <w:rsid w:val="000A3C0B"/>
    <w:rsid w:val="000A4A13"/>
    <w:rsid w:val="000A520E"/>
    <w:rsid w:val="000A57BA"/>
    <w:rsid w:val="000A596A"/>
    <w:rsid w:val="000A599D"/>
    <w:rsid w:val="000A5CAD"/>
    <w:rsid w:val="000A5EDD"/>
    <w:rsid w:val="000A5EE4"/>
    <w:rsid w:val="000A6328"/>
    <w:rsid w:val="000A63B6"/>
    <w:rsid w:val="000A6437"/>
    <w:rsid w:val="000A67BB"/>
    <w:rsid w:val="000A7413"/>
    <w:rsid w:val="000A7527"/>
    <w:rsid w:val="000A7750"/>
    <w:rsid w:val="000A78D0"/>
    <w:rsid w:val="000A7F23"/>
    <w:rsid w:val="000A7F62"/>
    <w:rsid w:val="000B0075"/>
    <w:rsid w:val="000B0494"/>
    <w:rsid w:val="000B0662"/>
    <w:rsid w:val="000B094B"/>
    <w:rsid w:val="000B0A24"/>
    <w:rsid w:val="000B0CC6"/>
    <w:rsid w:val="000B0D77"/>
    <w:rsid w:val="000B127B"/>
    <w:rsid w:val="000B18BA"/>
    <w:rsid w:val="000B1B04"/>
    <w:rsid w:val="000B1B66"/>
    <w:rsid w:val="000B1B9E"/>
    <w:rsid w:val="000B21AF"/>
    <w:rsid w:val="000B2284"/>
    <w:rsid w:val="000B264B"/>
    <w:rsid w:val="000B2732"/>
    <w:rsid w:val="000B284C"/>
    <w:rsid w:val="000B2ACA"/>
    <w:rsid w:val="000B2C02"/>
    <w:rsid w:val="000B2FC9"/>
    <w:rsid w:val="000B321D"/>
    <w:rsid w:val="000B357F"/>
    <w:rsid w:val="000B3694"/>
    <w:rsid w:val="000B3929"/>
    <w:rsid w:val="000B3958"/>
    <w:rsid w:val="000B3A5D"/>
    <w:rsid w:val="000B3C99"/>
    <w:rsid w:val="000B3F22"/>
    <w:rsid w:val="000B3FC5"/>
    <w:rsid w:val="000B3FC7"/>
    <w:rsid w:val="000B4537"/>
    <w:rsid w:val="000B49AA"/>
    <w:rsid w:val="000B49E1"/>
    <w:rsid w:val="000B4EAB"/>
    <w:rsid w:val="000B4FBD"/>
    <w:rsid w:val="000B52CD"/>
    <w:rsid w:val="000B5A62"/>
    <w:rsid w:val="000B5B13"/>
    <w:rsid w:val="000B6563"/>
    <w:rsid w:val="000B667C"/>
    <w:rsid w:val="000B669A"/>
    <w:rsid w:val="000B6B50"/>
    <w:rsid w:val="000B6C0E"/>
    <w:rsid w:val="000B6DE9"/>
    <w:rsid w:val="000B6E32"/>
    <w:rsid w:val="000B6F1B"/>
    <w:rsid w:val="000B7250"/>
    <w:rsid w:val="000B72D8"/>
    <w:rsid w:val="000B7307"/>
    <w:rsid w:val="000B738A"/>
    <w:rsid w:val="000B73E3"/>
    <w:rsid w:val="000B7787"/>
    <w:rsid w:val="000B78C6"/>
    <w:rsid w:val="000B7B70"/>
    <w:rsid w:val="000C0461"/>
    <w:rsid w:val="000C0C7A"/>
    <w:rsid w:val="000C0D52"/>
    <w:rsid w:val="000C0E3D"/>
    <w:rsid w:val="000C1132"/>
    <w:rsid w:val="000C1157"/>
    <w:rsid w:val="000C127C"/>
    <w:rsid w:val="000C1436"/>
    <w:rsid w:val="000C15A0"/>
    <w:rsid w:val="000C1C91"/>
    <w:rsid w:val="000C1E2F"/>
    <w:rsid w:val="000C1FB3"/>
    <w:rsid w:val="000C20AE"/>
    <w:rsid w:val="000C23D9"/>
    <w:rsid w:val="000C242A"/>
    <w:rsid w:val="000C25D3"/>
    <w:rsid w:val="000C2D47"/>
    <w:rsid w:val="000C3028"/>
    <w:rsid w:val="000C38D1"/>
    <w:rsid w:val="000C3CCD"/>
    <w:rsid w:val="000C4481"/>
    <w:rsid w:val="000C4552"/>
    <w:rsid w:val="000C47A0"/>
    <w:rsid w:val="000C4EA0"/>
    <w:rsid w:val="000C50C9"/>
    <w:rsid w:val="000C51C0"/>
    <w:rsid w:val="000C566E"/>
    <w:rsid w:val="000C57F5"/>
    <w:rsid w:val="000C5C24"/>
    <w:rsid w:val="000C5CCD"/>
    <w:rsid w:val="000C5D14"/>
    <w:rsid w:val="000C67B9"/>
    <w:rsid w:val="000C6AF6"/>
    <w:rsid w:val="000C6FFB"/>
    <w:rsid w:val="000C74F1"/>
    <w:rsid w:val="000C7509"/>
    <w:rsid w:val="000C76DC"/>
    <w:rsid w:val="000C7737"/>
    <w:rsid w:val="000C7AE8"/>
    <w:rsid w:val="000C7B9D"/>
    <w:rsid w:val="000D0134"/>
    <w:rsid w:val="000D0176"/>
    <w:rsid w:val="000D05B3"/>
    <w:rsid w:val="000D063D"/>
    <w:rsid w:val="000D0A8F"/>
    <w:rsid w:val="000D0AF7"/>
    <w:rsid w:val="000D0B7A"/>
    <w:rsid w:val="000D0E5E"/>
    <w:rsid w:val="000D0FAF"/>
    <w:rsid w:val="000D145A"/>
    <w:rsid w:val="000D1523"/>
    <w:rsid w:val="000D1677"/>
    <w:rsid w:val="000D20AE"/>
    <w:rsid w:val="000D233A"/>
    <w:rsid w:val="000D2BDA"/>
    <w:rsid w:val="000D3F3D"/>
    <w:rsid w:val="000D4573"/>
    <w:rsid w:val="000D4824"/>
    <w:rsid w:val="000D486C"/>
    <w:rsid w:val="000D4987"/>
    <w:rsid w:val="000D5057"/>
    <w:rsid w:val="000D5194"/>
    <w:rsid w:val="000D5AA7"/>
    <w:rsid w:val="000D6019"/>
    <w:rsid w:val="000D60E3"/>
    <w:rsid w:val="000D6220"/>
    <w:rsid w:val="000D629E"/>
    <w:rsid w:val="000D6314"/>
    <w:rsid w:val="000D6A72"/>
    <w:rsid w:val="000D6F84"/>
    <w:rsid w:val="000D6F9F"/>
    <w:rsid w:val="000D7508"/>
    <w:rsid w:val="000D797D"/>
    <w:rsid w:val="000D7A36"/>
    <w:rsid w:val="000D7CA6"/>
    <w:rsid w:val="000D7F04"/>
    <w:rsid w:val="000E004B"/>
    <w:rsid w:val="000E06FF"/>
    <w:rsid w:val="000E0951"/>
    <w:rsid w:val="000E101B"/>
    <w:rsid w:val="000E10E2"/>
    <w:rsid w:val="000E116F"/>
    <w:rsid w:val="000E11ED"/>
    <w:rsid w:val="000E13F7"/>
    <w:rsid w:val="000E1457"/>
    <w:rsid w:val="000E19D4"/>
    <w:rsid w:val="000E1B82"/>
    <w:rsid w:val="000E1D8D"/>
    <w:rsid w:val="000E2084"/>
    <w:rsid w:val="000E21BE"/>
    <w:rsid w:val="000E21E5"/>
    <w:rsid w:val="000E2574"/>
    <w:rsid w:val="000E275D"/>
    <w:rsid w:val="000E2938"/>
    <w:rsid w:val="000E34F8"/>
    <w:rsid w:val="000E35D7"/>
    <w:rsid w:val="000E360A"/>
    <w:rsid w:val="000E3755"/>
    <w:rsid w:val="000E3888"/>
    <w:rsid w:val="000E3E1E"/>
    <w:rsid w:val="000E432C"/>
    <w:rsid w:val="000E4345"/>
    <w:rsid w:val="000E4598"/>
    <w:rsid w:val="000E4998"/>
    <w:rsid w:val="000E4CF3"/>
    <w:rsid w:val="000E4D75"/>
    <w:rsid w:val="000E4F77"/>
    <w:rsid w:val="000E51AE"/>
    <w:rsid w:val="000E5423"/>
    <w:rsid w:val="000E5477"/>
    <w:rsid w:val="000E55CF"/>
    <w:rsid w:val="000E58DD"/>
    <w:rsid w:val="000E5B7A"/>
    <w:rsid w:val="000E5DD5"/>
    <w:rsid w:val="000E6403"/>
    <w:rsid w:val="000E644E"/>
    <w:rsid w:val="000E6608"/>
    <w:rsid w:val="000E69B8"/>
    <w:rsid w:val="000E6C32"/>
    <w:rsid w:val="000E6CA8"/>
    <w:rsid w:val="000E6CC9"/>
    <w:rsid w:val="000E6F5D"/>
    <w:rsid w:val="000E72A3"/>
    <w:rsid w:val="000E76DA"/>
    <w:rsid w:val="000E77FD"/>
    <w:rsid w:val="000E7A36"/>
    <w:rsid w:val="000F0094"/>
    <w:rsid w:val="000F0251"/>
    <w:rsid w:val="000F0347"/>
    <w:rsid w:val="000F05BA"/>
    <w:rsid w:val="000F063B"/>
    <w:rsid w:val="000F071A"/>
    <w:rsid w:val="000F07AD"/>
    <w:rsid w:val="000F0AD2"/>
    <w:rsid w:val="000F0E80"/>
    <w:rsid w:val="000F1083"/>
    <w:rsid w:val="000F10D0"/>
    <w:rsid w:val="000F15B5"/>
    <w:rsid w:val="000F1B9D"/>
    <w:rsid w:val="000F1E3E"/>
    <w:rsid w:val="000F2539"/>
    <w:rsid w:val="000F266D"/>
    <w:rsid w:val="000F3572"/>
    <w:rsid w:val="000F3906"/>
    <w:rsid w:val="000F3FD4"/>
    <w:rsid w:val="000F4019"/>
    <w:rsid w:val="000F4744"/>
    <w:rsid w:val="000F47B2"/>
    <w:rsid w:val="000F48CB"/>
    <w:rsid w:val="000F4DE0"/>
    <w:rsid w:val="000F4E08"/>
    <w:rsid w:val="000F4FD7"/>
    <w:rsid w:val="000F5224"/>
    <w:rsid w:val="000F5DEF"/>
    <w:rsid w:val="000F5F0F"/>
    <w:rsid w:val="000F5FF0"/>
    <w:rsid w:val="000F61ED"/>
    <w:rsid w:val="000F6416"/>
    <w:rsid w:val="000F6479"/>
    <w:rsid w:val="000F6498"/>
    <w:rsid w:val="000F67CE"/>
    <w:rsid w:val="000F7207"/>
    <w:rsid w:val="000F737C"/>
    <w:rsid w:val="000F7797"/>
    <w:rsid w:val="000F77A6"/>
    <w:rsid w:val="000F7A37"/>
    <w:rsid w:val="000F7BC8"/>
    <w:rsid w:val="000F7DD3"/>
    <w:rsid w:val="000F7E2D"/>
    <w:rsid w:val="00100436"/>
    <w:rsid w:val="00100A97"/>
    <w:rsid w:val="00100D65"/>
    <w:rsid w:val="00100DD6"/>
    <w:rsid w:val="00100E96"/>
    <w:rsid w:val="00100FDC"/>
    <w:rsid w:val="0010120A"/>
    <w:rsid w:val="001013D9"/>
    <w:rsid w:val="00101413"/>
    <w:rsid w:val="00101432"/>
    <w:rsid w:val="001018E2"/>
    <w:rsid w:val="00101CB1"/>
    <w:rsid w:val="00102294"/>
    <w:rsid w:val="00102485"/>
    <w:rsid w:val="00102C02"/>
    <w:rsid w:val="00102DD7"/>
    <w:rsid w:val="001031B0"/>
    <w:rsid w:val="0010362F"/>
    <w:rsid w:val="0010374E"/>
    <w:rsid w:val="00103931"/>
    <w:rsid w:val="00103A86"/>
    <w:rsid w:val="00104004"/>
    <w:rsid w:val="00104371"/>
    <w:rsid w:val="00104806"/>
    <w:rsid w:val="001048CA"/>
    <w:rsid w:val="00104AA9"/>
    <w:rsid w:val="00104E05"/>
    <w:rsid w:val="001053FC"/>
    <w:rsid w:val="00105433"/>
    <w:rsid w:val="00105514"/>
    <w:rsid w:val="00105D35"/>
    <w:rsid w:val="00105EA8"/>
    <w:rsid w:val="00106068"/>
    <w:rsid w:val="00106134"/>
    <w:rsid w:val="001063F8"/>
    <w:rsid w:val="001066A1"/>
    <w:rsid w:val="001069F8"/>
    <w:rsid w:val="00107285"/>
    <w:rsid w:val="0010748F"/>
    <w:rsid w:val="00107543"/>
    <w:rsid w:val="0010756A"/>
    <w:rsid w:val="00107584"/>
    <w:rsid w:val="001078B4"/>
    <w:rsid w:val="0010791F"/>
    <w:rsid w:val="00107D85"/>
    <w:rsid w:val="00110521"/>
    <w:rsid w:val="00110865"/>
    <w:rsid w:val="001108CF"/>
    <w:rsid w:val="00110A24"/>
    <w:rsid w:val="00110AD6"/>
    <w:rsid w:val="00110E4D"/>
    <w:rsid w:val="00110F8B"/>
    <w:rsid w:val="001110F0"/>
    <w:rsid w:val="00111796"/>
    <w:rsid w:val="00111D5B"/>
    <w:rsid w:val="00111E68"/>
    <w:rsid w:val="0011219D"/>
    <w:rsid w:val="001121D1"/>
    <w:rsid w:val="00112B99"/>
    <w:rsid w:val="00112BE5"/>
    <w:rsid w:val="00113358"/>
    <w:rsid w:val="0011343E"/>
    <w:rsid w:val="00113701"/>
    <w:rsid w:val="00113867"/>
    <w:rsid w:val="00114065"/>
    <w:rsid w:val="0011459A"/>
    <w:rsid w:val="00114630"/>
    <w:rsid w:val="0011486D"/>
    <w:rsid w:val="00114A98"/>
    <w:rsid w:val="00114D1A"/>
    <w:rsid w:val="00114D8A"/>
    <w:rsid w:val="00114DD8"/>
    <w:rsid w:val="00114DD9"/>
    <w:rsid w:val="001153F7"/>
    <w:rsid w:val="00115465"/>
    <w:rsid w:val="00115739"/>
    <w:rsid w:val="00115B83"/>
    <w:rsid w:val="00116359"/>
    <w:rsid w:val="00116798"/>
    <w:rsid w:val="00116C00"/>
    <w:rsid w:val="00117541"/>
    <w:rsid w:val="00117600"/>
    <w:rsid w:val="0011787B"/>
    <w:rsid w:val="001178C8"/>
    <w:rsid w:val="00117D91"/>
    <w:rsid w:val="00117F15"/>
    <w:rsid w:val="00117F19"/>
    <w:rsid w:val="00120588"/>
    <w:rsid w:val="00120B02"/>
    <w:rsid w:val="00120D1F"/>
    <w:rsid w:val="00120DA2"/>
    <w:rsid w:val="00120F14"/>
    <w:rsid w:val="001211F8"/>
    <w:rsid w:val="0012166F"/>
    <w:rsid w:val="00121763"/>
    <w:rsid w:val="001218D7"/>
    <w:rsid w:val="00121BA2"/>
    <w:rsid w:val="00121D85"/>
    <w:rsid w:val="00122311"/>
    <w:rsid w:val="00122F93"/>
    <w:rsid w:val="00123833"/>
    <w:rsid w:val="00123ADE"/>
    <w:rsid w:val="0012414A"/>
    <w:rsid w:val="001245BF"/>
    <w:rsid w:val="001248C4"/>
    <w:rsid w:val="00124B85"/>
    <w:rsid w:val="0012503E"/>
    <w:rsid w:val="00125175"/>
    <w:rsid w:val="001252E7"/>
    <w:rsid w:val="0012540A"/>
    <w:rsid w:val="00125460"/>
    <w:rsid w:val="0012547D"/>
    <w:rsid w:val="00125648"/>
    <w:rsid w:val="00125E89"/>
    <w:rsid w:val="00125EF5"/>
    <w:rsid w:val="00126221"/>
    <w:rsid w:val="00126452"/>
    <w:rsid w:val="001265A7"/>
    <w:rsid w:val="00126884"/>
    <w:rsid w:val="00126DB2"/>
    <w:rsid w:val="00126ED6"/>
    <w:rsid w:val="00127AA3"/>
    <w:rsid w:val="00127ACD"/>
    <w:rsid w:val="00127ADC"/>
    <w:rsid w:val="00127B37"/>
    <w:rsid w:val="001300DA"/>
    <w:rsid w:val="001305B9"/>
    <w:rsid w:val="001307B9"/>
    <w:rsid w:val="00130D71"/>
    <w:rsid w:val="00130F01"/>
    <w:rsid w:val="00130F4F"/>
    <w:rsid w:val="0013118B"/>
    <w:rsid w:val="0013118F"/>
    <w:rsid w:val="00131206"/>
    <w:rsid w:val="001314F9"/>
    <w:rsid w:val="00131A6E"/>
    <w:rsid w:val="00131EE2"/>
    <w:rsid w:val="0013219C"/>
    <w:rsid w:val="001321AF"/>
    <w:rsid w:val="00132203"/>
    <w:rsid w:val="0013252E"/>
    <w:rsid w:val="001326F5"/>
    <w:rsid w:val="00132DD7"/>
    <w:rsid w:val="00133232"/>
    <w:rsid w:val="001332A3"/>
    <w:rsid w:val="00133375"/>
    <w:rsid w:val="001333F5"/>
    <w:rsid w:val="0013379A"/>
    <w:rsid w:val="00133BC4"/>
    <w:rsid w:val="00133BEB"/>
    <w:rsid w:val="00133F87"/>
    <w:rsid w:val="00133FA2"/>
    <w:rsid w:val="0013419E"/>
    <w:rsid w:val="001344A3"/>
    <w:rsid w:val="001347D0"/>
    <w:rsid w:val="00134B29"/>
    <w:rsid w:val="00134F91"/>
    <w:rsid w:val="00135038"/>
    <w:rsid w:val="00135737"/>
    <w:rsid w:val="00135C95"/>
    <w:rsid w:val="00135DBA"/>
    <w:rsid w:val="00135F53"/>
    <w:rsid w:val="00136536"/>
    <w:rsid w:val="0013666C"/>
    <w:rsid w:val="001367E1"/>
    <w:rsid w:val="00136B04"/>
    <w:rsid w:val="00136DFA"/>
    <w:rsid w:val="00136F7C"/>
    <w:rsid w:val="00137287"/>
    <w:rsid w:val="00137366"/>
    <w:rsid w:val="001375D5"/>
    <w:rsid w:val="0013799B"/>
    <w:rsid w:val="00137B61"/>
    <w:rsid w:val="00137E0A"/>
    <w:rsid w:val="00137F78"/>
    <w:rsid w:val="00140318"/>
    <w:rsid w:val="001404C4"/>
    <w:rsid w:val="00140735"/>
    <w:rsid w:val="001408B3"/>
    <w:rsid w:val="001408E3"/>
    <w:rsid w:val="00140BC9"/>
    <w:rsid w:val="00140CA7"/>
    <w:rsid w:val="00140EF4"/>
    <w:rsid w:val="0014155C"/>
    <w:rsid w:val="001415AD"/>
    <w:rsid w:val="00141671"/>
    <w:rsid w:val="00141990"/>
    <w:rsid w:val="00141B50"/>
    <w:rsid w:val="00141CAA"/>
    <w:rsid w:val="001420DE"/>
    <w:rsid w:val="00142285"/>
    <w:rsid w:val="001422D6"/>
    <w:rsid w:val="001422FC"/>
    <w:rsid w:val="001425C1"/>
    <w:rsid w:val="0014262A"/>
    <w:rsid w:val="00142A58"/>
    <w:rsid w:val="00142D7E"/>
    <w:rsid w:val="00143432"/>
    <w:rsid w:val="00143872"/>
    <w:rsid w:val="00143977"/>
    <w:rsid w:val="001439F5"/>
    <w:rsid w:val="001442B1"/>
    <w:rsid w:val="00144482"/>
    <w:rsid w:val="001445A4"/>
    <w:rsid w:val="00144BE3"/>
    <w:rsid w:val="00144BFE"/>
    <w:rsid w:val="00144C8F"/>
    <w:rsid w:val="00144CE6"/>
    <w:rsid w:val="001450CB"/>
    <w:rsid w:val="00145144"/>
    <w:rsid w:val="0014589F"/>
    <w:rsid w:val="00146335"/>
    <w:rsid w:val="00146469"/>
    <w:rsid w:val="001465AF"/>
    <w:rsid w:val="00146613"/>
    <w:rsid w:val="001467AF"/>
    <w:rsid w:val="00146900"/>
    <w:rsid w:val="00146BA2"/>
    <w:rsid w:val="00146BE4"/>
    <w:rsid w:val="00147066"/>
    <w:rsid w:val="0014719E"/>
    <w:rsid w:val="001472C9"/>
    <w:rsid w:val="00147385"/>
    <w:rsid w:val="001476F4"/>
    <w:rsid w:val="0014775F"/>
    <w:rsid w:val="00147885"/>
    <w:rsid w:val="001501C8"/>
    <w:rsid w:val="00150529"/>
    <w:rsid w:val="00150828"/>
    <w:rsid w:val="00150CFD"/>
    <w:rsid w:val="00150FB8"/>
    <w:rsid w:val="00151CE5"/>
    <w:rsid w:val="00152132"/>
    <w:rsid w:val="00152215"/>
    <w:rsid w:val="00152485"/>
    <w:rsid w:val="00152556"/>
    <w:rsid w:val="00152B66"/>
    <w:rsid w:val="00152C69"/>
    <w:rsid w:val="00152D23"/>
    <w:rsid w:val="001530FD"/>
    <w:rsid w:val="00153573"/>
    <w:rsid w:val="00153702"/>
    <w:rsid w:val="00153EB5"/>
    <w:rsid w:val="001540BB"/>
    <w:rsid w:val="001541C5"/>
    <w:rsid w:val="00154245"/>
    <w:rsid w:val="00154624"/>
    <w:rsid w:val="00154718"/>
    <w:rsid w:val="00154A24"/>
    <w:rsid w:val="00154D2F"/>
    <w:rsid w:val="00154D7B"/>
    <w:rsid w:val="00154F8E"/>
    <w:rsid w:val="00155A57"/>
    <w:rsid w:val="00155B8B"/>
    <w:rsid w:val="00155E91"/>
    <w:rsid w:val="00156118"/>
    <w:rsid w:val="001565E2"/>
    <w:rsid w:val="001566B6"/>
    <w:rsid w:val="00156712"/>
    <w:rsid w:val="00156952"/>
    <w:rsid w:val="00156BF1"/>
    <w:rsid w:val="00156C38"/>
    <w:rsid w:val="00156CB1"/>
    <w:rsid w:val="00156E1E"/>
    <w:rsid w:val="00157243"/>
    <w:rsid w:val="00157466"/>
    <w:rsid w:val="001577E5"/>
    <w:rsid w:val="00157855"/>
    <w:rsid w:val="00160030"/>
    <w:rsid w:val="00160100"/>
    <w:rsid w:val="0016076C"/>
    <w:rsid w:val="00160D43"/>
    <w:rsid w:val="001616BD"/>
    <w:rsid w:val="00161940"/>
    <w:rsid w:val="00161BA9"/>
    <w:rsid w:val="00161DBB"/>
    <w:rsid w:val="001620C5"/>
    <w:rsid w:val="00162142"/>
    <w:rsid w:val="00162160"/>
    <w:rsid w:val="001623F8"/>
    <w:rsid w:val="00162727"/>
    <w:rsid w:val="001629B3"/>
    <w:rsid w:val="00162A2B"/>
    <w:rsid w:val="0016302A"/>
    <w:rsid w:val="001631CB"/>
    <w:rsid w:val="00163425"/>
    <w:rsid w:val="00163B19"/>
    <w:rsid w:val="00163CDA"/>
    <w:rsid w:val="00164029"/>
    <w:rsid w:val="001640C6"/>
    <w:rsid w:val="001640F7"/>
    <w:rsid w:val="001641A9"/>
    <w:rsid w:val="001647C1"/>
    <w:rsid w:val="00164976"/>
    <w:rsid w:val="00164997"/>
    <w:rsid w:val="001649A1"/>
    <w:rsid w:val="00164B7D"/>
    <w:rsid w:val="00164BAF"/>
    <w:rsid w:val="00164C33"/>
    <w:rsid w:val="00164DF6"/>
    <w:rsid w:val="00164FDB"/>
    <w:rsid w:val="0016520D"/>
    <w:rsid w:val="00165517"/>
    <w:rsid w:val="00165781"/>
    <w:rsid w:val="00165950"/>
    <w:rsid w:val="001659A0"/>
    <w:rsid w:val="00165ABA"/>
    <w:rsid w:val="00165DB4"/>
    <w:rsid w:val="0016600F"/>
    <w:rsid w:val="0016607C"/>
    <w:rsid w:val="00166412"/>
    <w:rsid w:val="001664E9"/>
    <w:rsid w:val="001667BE"/>
    <w:rsid w:val="00166BCB"/>
    <w:rsid w:val="00166BE7"/>
    <w:rsid w:val="0016796B"/>
    <w:rsid w:val="00167D4A"/>
    <w:rsid w:val="00167EF3"/>
    <w:rsid w:val="00167F18"/>
    <w:rsid w:val="0017039B"/>
    <w:rsid w:val="001703D7"/>
    <w:rsid w:val="001705C0"/>
    <w:rsid w:val="001706E6"/>
    <w:rsid w:val="00170745"/>
    <w:rsid w:val="001709C3"/>
    <w:rsid w:val="00170E08"/>
    <w:rsid w:val="00170EBC"/>
    <w:rsid w:val="00171058"/>
    <w:rsid w:val="0017131A"/>
    <w:rsid w:val="0017175A"/>
    <w:rsid w:val="00171EF9"/>
    <w:rsid w:val="00171F63"/>
    <w:rsid w:val="00172159"/>
    <w:rsid w:val="0017235F"/>
    <w:rsid w:val="00172560"/>
    <w:rsid w:val="001728AB"/>
    <w:rsid w:val="00172C2B"/>
    <w:rsid w:val="001730E3"/>
    <w:rsid w:val="001733C7"/>
    <w:rsid w:val="0017342B"/>
    <w:rsid w:val="00173FAA"/>
    <w:rsid w:val="00174103"/>
    <w:rsid w:val="0017468C"/>
    <w:rsid w:val="00174780"/>
    <w:rsid w:val="001748A0"/>
    <w:rsid w:val="001748F4"/>
    <w:rsid w:val="00174ADD"/>
    <w:rsid w:val="00174AF5"/>
    <w:rsid w:val="00175691"/>
    <w:rsid w:val="0017570E"/>
    <w:rsid w:val="00175875"/>
    <w:rsid w:val="00175C85"/>
    <w:rsid w:val="0017628D"/>
    <w:rsid w:val="00176463"/>
    <w:rsid w:val="00176582"/>
    <w:rsid w:val="00176721"/>
    <w:rsid w:val="00176F0C"/>
    <w:rsid w:val="00176F71"/>
    <w:rsid w:val="0017705F"/>
    <w:rsid w:val="001770DF"/>
    <w:rsid w:val="001772A9"/>
    <w:rsid w:val="001772F3"/>
    <w:rsid w:val="00177498"/>
    <w:rsid w:val="00177BA4"/>
    <w:rsid w:val="001805B4"/>
    <w:rsid w:val="00180A81"/>
    <w:rsid w:val="00180CBA"/>
    <w:rsid w:val="00181545"/>
    <w:rsid w:val="00181822"/>
    <w:rsid w:val="00181930"/>
    <w:rsid w:val="0018242C"/>
    <w:rsid w:val="001825AC"/>
    <w:rsid w:val="00182865"/>
    <w:rsid w:val="00182DE9"/>
    <w:rsid w:val="00183077"/>
    <w:rsid w:val="00183165"/>
    <w:rsid w:val="001834A5"/>
    <w:rsid w:val="001836AB"/>
    <w:rsid w:val="0018419F"/>
    <w:rsid w:val="00184272"/>
    <w:rsid w:val="00184517"/>
    <w:rsid w:val="0018455F"/>
    <w:rsid w:val="0018471D"/>
    <w:rsid w:val="00185071"/>
    <w:rsid w:val="00185423"/>
    <w:rsid w:val="001854C2"/>
    <w:rsid w:val="001854C8"/>
    <w:rsid w:val="00185580"/>
    <w:rsid w:val="0018570E"/>
    <w:rsid w:val="00185806"/>
    <w:rsid w:val="001863AA"/>
    <w:rsid w:val="001863D9"/>
    <w:rsid w:val="0018644B"/>
    <w:rsid w:val="0018645F"/>
    <w:rsid w:val="00186BC8"/>
    <w:rsid w:val="00186D4A"/>
    <w:rsid w:val="00186FE4"/>
    <w:rsid w:val="00187388"/>
    <w:rsid w:val="00187667"/>
    <w:rsid w:val="00187806"/>
    <w:rsid w:val="00187931"/>
    <w:rsid w:val="00187B14"/>
    <w:rsid w:val="001900A1"/>
    <w:rsid w:val="00190621"/>
    <w:rsid w:val="0019078D"/>
    <w:rsid w:val="001907F9"/>
    <w:rsid w:val="00190A12"/>
    <w:rsid w:val="00190A66"/>
    <w:rsid w:val="00190BD5"/>
    <w:rsid w:val="001918E2"/>
    <w:rsid w:val="0019257C"/>
    <w:rsid w:val="00192627"/>
    <w:rsid w:val="00192829"/>
    <w:rsid w:val="00192AC1"/>
    <w:rsid w:val="0019306F"/>
    <w:rsid w:val="00193415"/>
    <w:rsid w:val="00193475"/>
    <w:rsid w:val="0019389F"/>
    <w:rsid w:val="00193B5B"/>
    <w:rsid w:val="00193CBE"/>
    <w:rsid w:val="00195795"/>
    <w:rsid w:val="0019586F"/>
    <w:rsid w:val="00195CFE"/>
    <w:rsid w:val="00195EA2"/>
    <w:rsid w:val="0019608D"/>
    <w:rsid w:val="00196278"/>
    <w:rsid w:val="00196446"/>
    <w:rsid w:val="00196740"/>
    <w:rsid w:val="001969C4"/>
    <w:rsid w:val="00196BA8"/>
    <w:rsid w:val="00196BF0"/>
    <w:rsid w:val="00196CAF"/>
    <w:rsid w:val="00196D06"/>
    <w:rsid w:val="00196D8C"/>
    <w:rsid w:val="00196F09"/>
    <w:rsid w:val="00197153"/>
    <w:rsid w:val="001975A1"/>
    <w:rsid w:val="00197820"/>
    <w:rsid w:val="00197ACC"/>
    <w:rsid w:val="00197E83"/>
    <w:rsid w:val="00197FCB"/>
    <w:rsid w:val="001A0039"/>
    <w:rsid w:val="001A0A03"/>
    <w:rsid w:val="001A0B7B"/>
    <w:rsid w:val="001A1107"/>
    <w:rsid w:val="001A17FB"/>
    <w:rsid w:val="001A1802"/>
    <w:rsid w:val="001A1DD2"/>
    <w:rsid w:val="001A1E86"/>
    <w:rsid w:val="001A1F20"/>
    <w:rsid w:val="001A2092"/>
    <w:rsid w:val="001A2443"/>
    <w:rsid w:val="001A257A"/>
    <w:rsid w:val="001A2695"/>
    <w:rsid w:val="001A272A"/>
    <w:rsid w:val="001A2840"/>
    <w:rsid w:val="001A2B54"/>
    <w:rsid w:val="001A2F25"/>
    <w:rsid w:val="001A33BC"/>
    <w:rsid w:val="001A3675"/>
    <w:rsid w:val="001A3C63"/>
    <w:rsid w:val="001A3D21"/>
    <w:rsid w:val="001A3DCF"/>
    <w:rsid w:val="001A416E"/>
    <w:rsid w:val="001A42DA"/>
    <w:rsid w:val="001A4D4B"/>
    <w:rsid w:val="001A4EDA"/>
    <w:rsid w:val="001A4F0B"/>
    <w:rsid w:val="001A4F8C"/>
    <w:rsid w:val="001A5392"/>
    <w:rsid w:val="001A552E"/>
    <w:rsid w:val="001A56DC"/>
    <w:rsid w:val="001A60DC"/>
    <w:rsid w:val="001A6246"/>
    <w:rsid w:val="001A631B"/>
    <w:rsid w:val="001A6A1D"/>
    <w:rsid w:val="001A6C7F"/>
    <w:rsid w:val="001A6FDB"/>
    <w:rsid w:val="001A7600"/>
    <w:rsid w:val="001A784E"/>
    <w:rsid w:val="001A7999"/>
    <w:rsid w:val="001A7D33"/>
    <w:rsid w:val="001A7E7D"/>
    <w:rsid w:val="001B067C"/>
    <w:rsid w:val="001B06E6"/>
    <w:rsid w:val="001B1163"/>
    <w:rsid w:val="001B13B7"/>
    <w:rsid w:val="001B173D"/>
    <w:rsid w:val="001B1FA0"/>
    <w:rsid w:val="001B1FCE"/>
    <w:rsid w:val="001B217E"/>
    <w:rsid w:val="001B229B"/>
    <w:rsid w:val="001B270B"/>
    <w:rsid w:val="001B2C8C"/>
    <w:rsid w:val="001B3147"/>
    <w:rsid w:val="001B322D"/>
    <w:rsid w:val="001B34A1"/>
    <w:rsid w:val="001B366F"/>
    <w:rsid w:val="001B3674"/>
    <w:rsid w:val="001B3871"/>
    <w:rsid w:val="001B395C"/>
    <w:rsid w:val="001B3DC8"/>
    <w:rsid w:val="001B3F23"/>
    <w:rsid w:val="001B41E9"/>
    <w:rsid w:val="001B456B"/>
    <w:rsid w:val="001B45D8"/>
    <w:rsid w:val="001B47EC"/>
    <w:rsid w:val="001B48C8"/>
    <w:rsid w:val="001B4BEF"/>
    <w:rsid w:val="001B521B"/>
    <w:rsid w:val="001B53E1"/>
    <w:rsid w:val="001B57ED"/>
    <w:rsid w:val="001B591D"/>
    <w:rsid w:val="001B5C52"/>
    <w:rsid w:val="001B5DD7"/>
    <w:rsid w:val="001B6240"/>
    <w:rsid w:val="001B644F"/>
    <w:rsid w:val="001B6737"/>
    <w:rsid w:val="001B68F9"/>
    <w:rsid w:val="001B69A2"/>
    <w:rsid w:val="001B7958"/>
    <w:rsid w:val="001C04F1"/>
    <w:rsid w:val="001C0931"/>
    <w:rsid w:val="001C0A2A"/>
    <w:rsid w:val="001C1322"/>
    <w:rsid w:val="001C174D"/>
    <w:rsid w:val="001C182F"/>
    <w:rsid w:val="001C1D4E"/>
    <w:rsid w:val="001C2173"/>
    <w:rsid w:val="001C2340"/>
    <w:rsid w:val="001C2574"/>
    <w:rsid w:val="001C2578"/>
    <w:rsid w:val="001C2A38"/>
    <w:rsid w:val="001C2B28"/>
    <w:rsid w:val="001C2BAF"/>
    <w:rsid w:val="001C2C1E"/>
    <w:rsid w:val="001C2CB8"/>
    <w:rsid w:val="001C34E0"/>
    <w:rsid w:val="001C3992"/>
    <w:rsid w:val="001C3A2A"/>
    <w:rsid w:val="001C3C0F"/>
    <w:rsid w:val="001C3C23"/>
    <w:rsid w:val="001C3CAF"/>
    <w:rsid w:val="001C3DD3"/>
    <w:rsid w:val="001C3DE9"/>
    <w:rsid w:val="001C4542"/>
    <w:rsid w:val="001C495D"/>
    <w:rsid w:val="001C4A08"/>
    <w:rsid w:val="001C4CCE"/>
    <w:rsid w:val="001C4F5F"/>
    <w:rsid w:val="001C5053"/>
    <w:rsid w:val="001C52F4"/>
    <w:rsid w:val="001C5AA9"/>
    <w:rsid w:val="001C609F"/>
    <w:rsid w:val="001C60A2"/>
    <w:rsid w:val="001C6224"/>
    <w:rsid w:val="001C648A"/>
    <w:rsid w:val="001C6F7D"/>
    <w:rsid w:val="001C7090"/>
    <w:rsid w:val="001C730B"/>
    <w:rsid w:val="001C7440"/>
    <w:rsid w:val="001C7520"/>
    <w:rsid w:val="001C766D"/>
    <w:rsid w:val="001C7D72"/>
    <w:rsid w:val="001C7DB7"/>
    <w:rsid w:val="001C7E2E"/>
    <w:rsid w:val="001C7EB0"/>
    <w:rsid w:val="001C7EE3"/>
    <w:rsid w:val="001D01CE"/>
    <w:rsid w:val="001D020A"/>
    <w:rsid w:val="001D03C5"/>
    <w:rsid w:val="001D07DF"/>
    <w:rsid w:val="001D0A00"/>
    <w:rsid w:val="001D0A48"/>
    <w:rsid w:val="001D0B91"/>
    <w:rsid w:val="001D0EAF"/>
    <w:rsid w:val="001D1057"/>
    <w:rsid w:val="001D1A1E"/>
    <w:rsid w:val="001D1B64"/>
    <w:rsid w:val="001D1D44"/>
    <w:rsid w:val="001D1F1C"/>
    <w:rsid w:val="001D1F2A"/>
    <w:rsid w:val="001D24EE"/>
    <w:rsid w:val="001D288B"/>
    <w:rsid w:val="001D30D4"/>
    <w:rsid w:val="001D376A"/>
    <w:rsid w:val="001D3859"/>
    <w:rsid w:val="001D3ED9"/>
    <w:rsid w:val="001D413D"/>
    <w:rsid w:val="001D42C1"/>
    <w:rsid w:val="001D4747"/>
    <w:rsid w:val="001D4804"/>
    <w:rsid w:val="001D4986"/>
    <w:rsid w:val="001D4B50"/>
    <w:rsid w:val="001D4EC4"/>
    <w:rsid w:val="001D52FE"/>
    <w:rsid w:val="001D54B7"/>
    <w:rsid w:val="001D5830"/>
    <w:rsid w:val="001D59E2"/>
    <w:rsid w:val="001D5C30"/>
    <w:rsid w:val="001D5F0D"/>
    <w:rsid w:val="001D6008"/>
    <w:rsid w:val="001D61C2"/>
    <w:rsid w:val="001D64F4"/>
    <w:rsid w:val="001D65FD"/>
    <w:rsid w:val="001D7182"/>
    <w:rsid w:val="001D731E"/>
    <w:rsid w:val="001D7802"/>
    <w:rsid w:val="001D7862"/>
    <w:rsid w:val="001E0049"/>
    <w:rsid w:val="001E024C"/>
    <w:rsid w:val="001E043B"/>
    <w:rsid w:val="001E07D7"/>
    <w:rsid w:val="001E07F4"/>
    <w:rsid w:val="001E0AFB"/>
    <w:rsid w:val="001E0CD2"/>
    <w:rsid w:val="001E0D1D"/>
    <w:rsid w:val="001E10A3"/>
    <w:rsid w:val="001E10AB"/>
    <w:rsid w:val="001E115D"/>
    <w:rsid w:val="001E19D6"/>
    <w:rsid w:val="001E1F70"/>
    <w:rsid w:val="001E2080"/>
    <w:rsid w:val="001E225F"/>
    <w:rsid w:val="001E22AD"/>
    <w:rsid w:val="001E28EB"/>
    <w:rsid w:val="001E2971"/>
    <w:rsid w:val="001E2C2C"/>
    <w:rsid w:val="001E2E7C"/>
    <w:rsid w:val="001E302B"/>
    <w:rsid w:val="001E3664"/>
    <w:rsid w:val="001E3796"/>
    <w:rsid w:val="001E3983"/>
    <w:rsid w:val="001E3B53"/>
    <w:rsid w:val="001E3D61"/>
    <w:rsid w:val="001E3E7D"/>
    <w:rsid w:val="001E3F34"/>
    <w:rsid w:val="001E416B"/>
    <w:rsid w:val="001E4341"/>
    <w:rsid w:val="001E43B2"/>
    <w:rsid w:val="001E44B9"/>
    <w:rsid w:val="001E4E7A"/>
    <w:rsid w:val="001E52EB"/>
    <w:rsid w:val="001E5B1D"/>
    <w:rsid w:val="001E5E30"/>
    <w:rsid w:val="001E5EE0"/>
    <w:rsid w:val="001E5EE4"/>
    <w:rsid w:val="001E60D6"/>
    <w:rsid w:val="001E6694"/>
    <w:rsid w:val="001E679A"/>
    <w:rsid w:val="001E69D0"/>
    <w:rsid w:val="001E6D31"/>
    <w:rsid w:val="001E6DE7"/>
    <w:rsid w:val="001E6E81"/>
    <w:rsid w:val="001E7262"/>
    <w:rsid w:val="001E7321"/>
    <w:rsid w:val="001E7394"/>
    <w:rsid w:val="001E73B1"/>
    <w:rsid w:val="001E744C"/>
    <w:rsid w:val="001E74C7"/>
    <w:rsid w:val="001E7603"/>
    <w:rsid w:val="001E7688"/>
    <w:rsid w:val="001E786F"/>
    <w:rsid w:val="001E7C91"/>
    <w:rsid w:val="001F00EA"/>
    <w:rsid w:val="001F017D"/>
    <w:rsid w:val="001F0268"/>
    <w:rsid w:val="001F0465"/>
    <w:rsid w:val="001F05C0"/>
    <w:rsid w:val="001F09CD"/>
    <w:rsid w:val="001F09D4"/>
    <w:rsid w:val="001F0CB2"/>
    <w:rsid w:val="001F0DE8"/>
    <w:rsid w:val="001F14CD"/>
    <w:rsid w:val="001F1575"/>
    <w:rsid w:val="001F1678"/>
    <w:rsid w:val="001F1733"/>
    <w:rsid w:val="001F1A2A"/>
    <w:rsid w:val="001F1CD6"/>
    <w:rsid w:val="001F2216"/>
    <w:rsid w:val="001F2297"/>
    <w:rsid w:val="001F2540"/>
    <w:rsid w:val="001F25AD"/>
    <w:rsid w:val="001F2E23"/>
    <w:rsid w:val="001F3286"/>
    <w:rsid w:val="001F32C9"/>
    <w:rsid w:val="001F3CB5"/>
    <w:rsid w:val="001F42D6"/>
    <w:rsid w:val="001F487A"/>
    <w:rsid w:val="001F4C2D"/>
    <w:rsid w:val="001F4F52"/>
    <w:rsid w:val="001F507B"/>
    <w:rsid w:val="001F5225"/>
    <w:rsid w:val="001F537F"/>
    <w:rsid w:val="001F5774"/>
    <w:rsid w:val="001F591E"/>
    <w:rsid w:val="001F5950"/>
    <w:rsid w:val="001F60D1"/>
    <w:rsid w:val="001F6505"/>
    <w:rsid w:val="001F6625"/>
    <w:rsid w:val="001F662B"/>
    <w:rsid w:val="001F6CD6"/>
    <w:rsid w:val="001F6F94"/>
    <w:rsid w:val="001F72CF"/>
    <w:rsid w:val="001F73A8"/>
    <w:rsid w:val="001F7489"/>
    <w:rsid w:val="0020084F"/>
    <w:rsid w:val="00200933"/>
    <w:rsid w:val="002011F4"/>
    <w:rsid w:val="00201301"/>
    <w:rsid w:val="0020142B"/>
    <w:rsid w:val="00201698"/>
    <w:rsid w:val="002017BE"/>
    <w:rsid w:val="00201C94"/>
    <w:rsid w:val="00201D03"/>
    <w:rsid w:val="00201D2A"/>
    <w:rsid w:val="00201E1D"/>
    <w:rsid w:val="00201FBE"/>
    <w:rsid w:val="002020D3"/>
    <w:rsid w:val="00202127"/>
    <w:rsid w:val="00202214"/>
    <w:rsid w:val="00202C20"/>
    <w:rsid w:val="00202FE9"/>
    <w:rsid w:val="00203446"/>
    <w:rsid w:val="002034BA"/>
    <w:rsid w:val="00203C00"/>
    <w:rsid w:val="00203C22"/>
    <w:rsid w:val="00203CB8"/>
    <w:rsid w:val="00203E2D"/>
    <w:rsid w:val="0020402B"/>
    <w:rsid w:val="00204172"/>
    <w:rsid w:val="002044E9"/>
    <w:rsid w:val="00204610"/>
    <w:rsid w:val="00204654"/>
    <w:rsid w:val="0020486E"/>
    <w:rsid w:val="00204C06"/>
    <w:rsid w:val="00204FA9"/>
    <w:rsid w:val="00205110"/>
    <w:rsid w:val="002053F4"/>
    <w:rsid w:val="002057B9"/>
    <w:rsid w:val="00205C2D"/>
    <w:rsid w:val="0020635D"/>
    <w:rsid w:val="0020644A"/>
    <w:rsid w:val="002065B2"/>
    <w:rsid w:val="00206AEF"/>
    <w:rsid w:val="0020703C"/>
    <w:rsid w:val="0020728E"/>
    <w:rsid w:val="00207345"/>
    <w:rsid w:val="00207B5F"/>
    <w:rsid w:val="0021015A"/>
    <w:rsid w:val="00210414"/>
    <w:rsid w:val="00210641"/>
    <w:rsid w:val="002108C8"/>
    <w:rsid w:val="00210CF3"/>
    <w:rsid w:val="00211468"/>
    <w:rsid w:val="00211735"/>
    <w:rsid w:val="002118DE"/>
    <w:rsid w:val="00211C04"/>
    <w:rsid w:val="00211C58"/>
    <w:rsid w:val="002120C2"/>
    <w:rsid w:val="0021254B"/>
    <w:rsid w:val="00213989"/>
    <w:rsid w:val="00213B5E"/>
    <w:rsid w:val="00213C30"/>
    <w:rsid w:val="00213DF8"/>
    <w:rsid w:val="00213FE8"/>
    <w:rsid w:val="002141C6"/>
    <w:rsid w:val="00214533"/>
    <w:rsid w:val="0021459A"/>
    <w:rsid w:val="00214C4B"/>
    <w:rsid w:val="00214CE1"/>
    <w:rsid w:val="00214F6E"/>
    <w:rsid w:val="00215104"/>
    <w:rsid w:val="00215888"/>
    <w:rsid w:val="00215896"/>
    <w:rsid w:val="00215B6E"/>
    <w:rsid w:val="00215B8B"/>
    <w:rsid w:val="0021609A"/>
    <w:rsid w:val="002160B5"/>
    <w:rsid w:val="0021662C"/>
    <w:rsid w:val="002167F6"/>
    <w:rsid w:val="00216886"/>
    <w:rsid w:val="002169F5"/>
    <w:rsid w:val="00216AEC"/>
    <w:rsid w:val="00216F45"/>
    <w:rsid w:val="002172A5"/>
    <w:rsid w:val="00217997"/>
    <w:rsid w:val="00217EDA"/>
    <w:rsid w:val="0022048A"/>
    <w:rsid w:val="00220933"/>
    <w:rsid w:val="00220BB7"/>
    <w:rsid w:val="00220CA6"/>
    <w:rsid w:val="002211E2"/>
    <w:rsid w:val="00221550"/>
    <w:rsid w:val="00222094"/>
    <w:rsid w:val="0022218C"/>
    <w:rsid w:val="0022244F"/>
    <w:rsid w:val="00222557"/>
    <w:rsid w:val="00222A59"/>
    <w:rsid w:val="002239B7"/>
    <w:rsid w:val="00223EE9"/>
    <w:rsid w:val="00223F92"/>
    <w:rsid w:val="00224305"/>
    <w:rsid w:val="00224565"/>
    <w:rsid w:val="00224721"/>
    <w:rsid w:val="00225736"/>
    <w:rsid w:val="0022588F"/>
    <w:rsid w:val="00225D93"/>
    <w:rsid w:val="0022642C"/>
    <w:rsid w:val="002264C1"/>
    <w:rsid w:val="0022656A"/>
    <w:rsid w:val="002269CE"/>
    <w:rsid w:val="00226ED6"/>
    <w:rsid w:val="0022710F"/>
    <w:rsid w:val="00227609"/>
    <w:rsid w:val="0022772E"/>
    <w:rsid w:val="00227C07"/>
    <w:rsid w:val="00227C7B"/>
    <w:rsid w:val="002300F4"/>
    <w:rsid w:val="00230134"/>
    <w:rsid w:val="002302AB"/>
    <w:rsid w:val="00230339"/>
    <w:rsid w:val="0023035B"/>
    <w:rsid w:val="00230622"/>
    <w:rsid w:val="00230AD8"/>
    <w:rsid w:val="00230C62"/>
    <w:rsid w:val="00230CFB"/>
    <w:rsid w:val="00230FCF"/>
    <w:rsid w:val="00231340"/>
    <w:rsid w:val="00231A5F"/>
    <w:rsid w:val="00231BFD"/>
    <w:rsid w:val="00231D25"/>
    <w:rsid w:val="002322D0"/>
    <w:rsid w:val="002327B7"/>
    <w:rsid w:val="0023297F"/>
    <w:rsid w:val="00232ED8"/>
    <w:rsid w:val="0023304B"/>
    <w:rsid w:val="0023335C"/>
    <w:rsid w:val="002336B0"/>
    <w:rsid w:val="0023375F"/>
    <w:rsid w:val="0023384E"/>
    <w:rsid w:val="00233BDD"/>
    <w:rsid w:val="00233D8C"/>
    <w:rsid w:val="002341DD"/>
    <w:rsid w:val="00234482"/>
    <w:rsid w:val="00234922"/>
    <w:rsid w:val="00234B91"/>
    <w:rsid w:val="00235712"/>
    <w:rsid w:val="00235BCC"/>
    <w:rsid w:val="00235D45"/>
    <w:rsid w:val="00235FDE"/>
    <w:rsid w:val="00236574"/>
    <w:rsid w:val="0023658F"/>
    <w:rsid w:val="00236697"/>
    <w:rsid w:val="00236945"/>
    <w:rsid w:val="00236A43"/>
    <w:rsid w:val="00236C2D"/>
    <w:rsid w:val="00236CB7"/>
    <w:rsid w:val="00236E08"/>
    <w:rsid w:val="00236EAE"/>
    <w:rsid w:val="002371D0"/>
    <w:rsid w:val="0023720A"/>
    <w:rsid w:val="00237260"/>
    <w:rsid w:val="0023750A"/>
    <w:rsid w:val="00237AF8"/>
    <w:rsid w:val="0024076A"/>
    <w:rsid w:val="0024086B"/>
    <w:rsid w:val="0024095D"/>
    <w:rsid w:val="00240D2F"/>
    <w:rsid w:val="00240D79"/>
    <w:rsid w:val="002413BE"/>
    <w:rsid w:val="00241BC1"/>
    <w:rsid w:val="002423F4"/>
    <w:rsid w:val="00242774"/>
    <w:rsid w:val="002427B7"/>
    <w:rsid w:val="00242B3A"/>
    <w:rsid w:val="00242BCC"/>
    <w:rsid w:val="00242BEA"/>
    <w:rsid w:val="00242EAD"/>
    <w:rsid w:val="00242FD0"/>
    <w:rsid w:val="002430FC"/>
    <w:rsid w:val="00243109"/>
    <w:rsid w:val="0024310D"/>
    <w:rsid w:val="00243339"/>
    <w:rsid w:val="002435C7"/>
    <w:rsid w:val="00243601"/>
    <w:rsid w:val="002438ED"/>
    <w:rsid w:val="00243A78"/>
    <w:rsid w:val="002447FA"/>
    <w:rsid w:val="00244A6B"/>
    <w:rsid w:val="00244B55"/>
    <w:rsid w:val="00244BFC"/>
    <w:rsid w:val="00244DB6"/>
    <w:rsid w:val="00244E0A"/>
    <w:rsid w:val="00244EB2"/>
    <w:rsid w:val="00244FC2"/>
    <w:rsid w:val="002450A4"/>
    <w:rsid w:val="002456D9"/>
    <w:rsid w:val="00245854"/>
    <w:rsid w:val="002458B3"/>
    <w:rsid w:val="002458EE"/>
    <w:rsid w:val="00245A62"/>
    <w:rsid w:val="00245A85"/>
    <w:rsid w:val="00245E1A"/>
    <w:rsid w:val="002460FE"/>
    <w:rsid w:val="00246458"/>
    <w:rsid w:val="002465B2"/>
    <w:rsid w:val="00246882"/>
    <w:rsid w:val="002468BD"/>
    <w:rsid w:val="00246AC3"/>
    <w:rsid w:val="00246BAF"/>
    <w:rsid w:val="00246C9E"/>
    <w:rsid w:val="00246D88"/>
    <w:rsid w:val="00246DA7"/>
    <w:rsid w:val="00246DFE"/>
    <w:rsid w:val="00246FE6"/>
    <w:rsid w:val="002471D2"/>
    <w:rsid w:val="002473D1"/>
    <w:rsid w:val="00247496"/>
    <w:rsid w:val="00247515"/>
    <w:rsid w:val="002475AC"/>
    <w:rsid w:val="00247B48"/>
    <w:rsid w:val="00247C4B"/>
    <w:rsid w:val="002501DD"/>
    <w:rsid w:val="00250A53"/>
    <w:rsid w:val="00250BC8"/>
    <w:rsid w:val="00250CD9"/>
    <w:rsid w:val="00251382"/>
    <w:rsid w:val="00251B79"/>
    <w:rsid w:val="00251E58"/>
    <w:rsid w:val="00252091"/>
    <w:rsid w:val="002520F9"/>
    <w:rsid w:val="0025217A"/>
    <w:rsid w:val="00252AEA"/>
    <w:rsid w:val="00252F12"/>
    <w:rsid w:val="00253748"/>
    <w:rsid w:val="00253DE9"/>
    <w:rsid w:val="00253E6C"/>
    <w:rsid w:val="002540F6"/>
    <w:rsid w:val="00254136"/>
    <w:rsid w:val="002541B3"/>
    <w:rsid w:val="0025438B"/>
    <w:rsid w:val="0025449E"/>
    <w:rsid w:val="002544AD"/>
    <w:rsid w:val="002547A6"/>
    <w:rsid w:val="002547C8"/>
    <w:rsid w:val="00254AA5"/>
    <w:rsid w:val="00254C82"/>
    <w:rsid w:val="00254D3F"/>
    <w:rsid w:val="00254E0A"/>
    <w:rsid w:val="00254FA5"/>
    <w:rsid w:val="002550BB"/>
    <w:rsid w:val="00255198"/>
    <w:rsid w:val="00255275"/>
    <w:rsid w:val="002553C3"/>
    <w:rsid w:val="0025553C"/>
    <w:rsid w:val="00255670"/>
    <w:rsid w:val="00255B47"/>
    <w:rsid w:val="002563B8"/>
    <w:rsid w:val="002563C8"/>
    <w:rsid w:val="0025643E"/>
    <w:rsid w:val="00256474"/>
    <w:rsid w:val="00256B87"/>
    <w:rsid w:val="00256CB3"/>
    <w:rsid w:val="00256F1C"/>
    <w:rsid w:val="0025700B"/>
    <w:rsid w:val="002577F4"/>
    <w:rsid w:val="00257DE2"/>
    <w:rsid w:val="00257E35"/>
    <w:rsid w:val="002605AB"/>
    <w:rsid w:val="002607BF"/>
    <w:rsid w:val="00260A30"/>
    <w:rsid w:val="00260E01"/>
    <w:rsid w:val="00260EDA"/>
    <w:rsid w:val="00260F79"/>
    <w:rsid w:val="002611BB"/>
    <w:rsid w:val="00261341"/>
    <w:rsid w:val="0026163F"/>
    <w:rsid w:val="00261697"/>
    <w:rsid w:val="002616B6"/>
    <w:rsid w:val="00261B54"/>
    <w:rsid w:val="00261C13"/>
    <w:rsid w:val="00261EDC"/>
    <w:rsid w:val="0026206A"/>
    <w:rsid w:val="00262591"/>
    <w:rsid w:val="00262661"/>
    <w:rsid w:val="0026282D"/>
    <w:rsid w:val="00262BCE"/>
    <w:rsid w:val="00262D9B"/>
    <w:rsid w:val="00262EDF"/>
    <w:rsid w:val="002632E0"/>
    <w:rsid w:val="0026394A"/>
    <w:rsid w:val="00263D0B"/>
    <w:rsid w:val="0026402E"/>
    <w:rsid w:val="0026442E"/>
    <w:rsid w:val="00264980"/>
    <w:rsid w:val="00264DC8"/>
    <w:rsid w:val="00264F5F"/>
    <w:rsid w:val="002652A5"/>
    <w:rsid w:val="00265444"/>
    <w:rsid w:val="00265EA1"/>
    <w:rsid w:val="002668D8"/>
    <w:rsid w:val="0026693C"/>
    <w:rsid w:val="0026696C"/>
    <w:rsid w:val="00266AAD"/>
    <w:rsid w:val="002674E1"/>
    <w:rsid w:val="00267804"/>
    <w:rsid w:val="00267823"/>
    <w:rsid w:val="00267890"/>
    <w:rsid w:val="00267E27"/>
    <w:rsid w:val="00270176"/>
    <w:rsid w:val="002701A0"/>
    <w:rsid w:val="002706ED"/>
    <w:rsid w:val="00270B10"/>
    <w:rsid w:val="002710D1"/>
    <w:rsid w:val="0027118F"/>
    <w:rsid w:val="0027124F"/>
    <w:rsid w:val="0027137F"/>
    <w:rsid w:val="0027183B"/>
    <w:rsid w:val="002719B3"/>
    <w:rsid w:val="0027216F"/>
    <w:rsid w:val="00272AC6"/>
    <w:rsid w:val="00272B3A"/>
    <w:rsid w:val="00272F48"/>
    <w:rsid w:val="0027315D"/>
    <w:rsid w:val="00273356"/>
    <w:rsid w:val="002733DB"/>
    <w:rsid w:val="0027345B"/>
    <w:rsid w:val="002735C0"/>
    <w:rsid w:val="0027362A"/>
    <w:rsid w:val="0027376D"/>
    <w:rsid w:val="002738FD"/>
    <w:rsid w:val="00273D2B"/>
    <w:rsid w:val="00273E81"/>
    <w:rsid w:val="00273F83"/>
    <w:rsid w:val="00274292"/>
    <w:rsid w:val="00274372"/>
    <w:rsid w:val="00274467"/>
    <w:rsid w:val="0027451B"/>
    <w:rsid w:val="00274C79"/>
    <w:rsid w:val="00274CBC"/>
    <w:rsid w:val="00274DD4"/>
    <w:rsid w:val="002750E9"/>
    <w:rsid w:val="002758D0"/>
    <w:rsid w:val="00275A30"/>
    <w:rsid w:val="00275BFD"/>
    <w:rsid w:val="00275E57"/>
    <w:rsid w:val="00275FC4"/>
    <w:rsid w:val="00276465"/>
    <w:rsid w:val="002768E8"/>
    <w:rsid w:val="00276B1E"/>
    <w:rsid w:val="002771EC"/>
    <w:rsid w:val="0027734A"/>
    <w:rsid w:val="0027784C"/>
    <w:rsid w:val="00277B3E"/>
    <w:rsid w:val="00277EAF"/>
    <w:rsid w:val="00280119"/>
    <w:rsid w:val="0028034F"/>
    <w:rsid w:val="00280470"/>
    <w:rsid w:val="00280569"/>
    <w:rsid w:val="00280A0B"/>
    <w:rsid w:val="00280D41"/>
    <w:rsid w:val="00280DED"/>
    <w:rsid w:val="00280E7A"/>
    <w:rsid w:val="00280FDD"/>
    <w:rsid w:val="002811AA"/>
    <w:rsid w:val="00281205"/>
    <w:rsid w:val="00281321"/>
    <w:rsid w:val="002813C1"/>
    <w:rsid w:val="0028164D"/>
    <w:rsid w:val="00281A8A"/>
    <w:rsid w:val="00281F7C"/>
    <w:rsid w:val="00282100"/>
    <w:rsid w:val="0028231C"/>
    <w:rsid w:val="00282367"/>
    <w:rsid w:val="00282427"/>
    <w:rsid w:val="0028248A"/>
    <w:rsid w:val="00282AE5"/>
    <w:rsid w:val="00282CEA"/>
    <w:rsid w:val="00282DF6"/>
    <w:rsid w:val="0028387A"/>
    <w:rsid w:val="002838AE"/>
    <w:rsid w:val="00283DC9"/>
    <w:rsid w:val="00283E32"/>
    <w:rsid w:val="00284157"/>
    <w:rsid w:val="002841BF"/>
    <w:rsid w:val="002843A3"/>
    <w:rsid w:val="0028463D"/>
    <w:rsid w:val="0028488D"/>
    <w:rsid w:val="00284DA2"/>
    <w:rsid w:val="00285350"/>
    <w:rsid w:val="00285755"/>
    <w:rsid w:val="00285A51"/>
    <w:rsid w:val="00285A81"/>
    <w:rsid w:val="00285BE3"/>
    <w:rsid w:val="00285E2F"/>
    <w:rsid w:val="0028647E"/>
    <w:rsid w:val="002864CD"/>
    <w:rsid w:val="0028657F"/>
    <w:rsid w:val="00286898"/>
    <w:rsid w:val="002874D5"/>
    <w:rsid w:val="0028762D"/>
    <w:rsid w:val="002879F4"/>
    <w:rsid w:val="00287FBB"/>
    <w:rsid w:val="00290437"/>
    <w:rsid w:val="002904BE"/>
    <w:rsid w:val="002906FA"/>
    <w:rsid w:val="00290791"/>
    <w:rsid w:val="002914B8"/>
    <w:rsid w:val="0029153E"/>
    <w:rsid w:val="00291767"/>
    <w:rsid w:val="002918C5"/>
    <w:rsid w:val="002921A9"/>
    <w:rsid w:val="00292492"/>
    <w:rsid w:val="002924B6"/>
    <w:rsid w:val="002927E9"/>
    <w:rsid w:val="0029358B"/>
    <w:rsid w:val="00293C7C"/>
    <w:rsid w:val="00293D4E"/>
    <w:rsid w:val="002940AE"/>
    <w:rsid w:val="00294160"/>
    <w:rsid w:val="00294DCA"/>
    <w:rsid w:val="00295497"/>
    <w:rsid w:val="002957B5"/>
    <w:rsid w:val="002959B6"/>
    <w:rsid w:val="00295CA6"/>
    <w:rsid w:val="0029643E"/>
    <w:rsid w:val="002966D9"/>
    <w:rsid w:val="002967F6"/>
    <w:rsid w:val="00296BDF"/>
    <w:rsid w:val="00296C4F"/>
    <w:rsid w:val="00296EFC"/>
    <w:rsid w:val="00296FE9"/>
    <w:rsid w:val="002978D4"/>
    <w:rsid w:val="00297B21"/>
    <w:rsid w:val="00297BCE"/>
    <w:rsid w:val="00297E97"/>
    <w:rsid w:val="002A01D1"/>
    <w:rsid w:val="002A07CC"/>
    <w:rsid w:val="002A0E85"/>
    <w:rsid w:val="002A14AD"/>
    <w:rsid w:val="002A15C6"/>
    <w:rsid w:val="002A1639"/>
    <w:rsid w:val="002A166A"/>
    <w:rsid w:val="002A1C54"/>
    <w:rsid w:val="002A1D7B"/>
    <w:rsid w:val="002A1EA2"/>
    <w:rsid w:val="002A2052"/>
    <w:rsid w:val="002A2329"/>
    <w:rsid w:val="002A2699"/>
    <w:rsid w:val="002A2733"/>
    <w:rsid w:val="002A2CFC"/>
    <w:rsid w:val="002A2E67"/>
    <w:rsid w:val="002A3183"/>
    <w:rsid w:val="002A35DB"/>
    <w:rsid w:val="002A39C6"/>
    <w:rsid w:val="002A3CF0"/>
    <w:rsid w:val="002A3F33"/>
    <w:rsid w:val="002A4341"/>
    <w:rsid w:val="002A4669"/>
    <w:rsid w:val="002A4676"/>
    <w:rsid w:val="002A4957"/>
    <w:rsid w:val="002A4A9C"/>
    <w:rsid w:val="002A4B69"/>
    <w:rsid w:val="002A4CFB"/>
    <w:rsid w:val="002A4D79"/>
    <w:rsid w:val="002A4E6C"/>
    <w:rsid w:val="002A56A1"/>
    <w:rsid w:val="002A56EC"/>
    <w:rsid w:val="002A5A42"/>
    <w:rsid w:val="002A5D77"/>
    <w:rsid w:val="002A5F00"/>
    <w:rsid w:val="002A6294"/>
    <w:rsid w:val="002A64A7"/>
    <w:rsid w:val="002A6757"/>
    <w:rsid w:val="002A6A1F"/>
    <w:rsid w:val="002A6A6B"/>
    <w:rsid w:val="002A6CD0"/>
    <w:rsid w:val="002A6F05"/>
    <w:rsid w:val="002A713F"/>
    <w:rsid w:val="002A72CD"/>
    <w:rsid w:val="002A740C"/>
    <w:rsid w:val="002A77F3"/>
    <w:rsid w:val="002A7DB0"/>
    <w:rsid w:val="002A7F1E"/>
    <w:rsid w:val="002B0164"/>
    <w:rsid w:val="002B078A"/>
    <w:rsid w:val="002B089D"/>
    <w:rsid w:val="002B1259"/>
    <w:rsid w:val="002B1312"/>
    <w:rsid w:val="002B148C"/>
    <w:rsid w:val="002B175F"/>
    <w:rsid w:val="002B19FC"/>
    <w:rsid w:val="002B1B1C"/>
    <w:rsid w:val="002B1B82"/>
    <w:rsid w:val="002B1C04"/>
    <w:rsid w:val="002B1C86"/>
    <w:rsid w:val="002B1D48"/>
    <w:rsid w:val="002B1FF7"/>
    <w:rsid w:val="002B24FC"/>
    <w:rsid w:val="002B2A32"/>
    <w:rsid w:val="002B2CCC"/>
    <w:rsid w:val="002B3083"/>
    <w:rsid w:val="002B30C9"/>
    <w:rsid w:val="002B32D8"/>
    <w:rsid w:val="002B3AE9"/>
    <w:rsid w:val="002B4492"/>
    <w:rsid w:val="002B4A6C"/>
    <w:rsid w:val="002B4CEB"/>
    <w:rsid w:val="002B4E16"/>
    <w:rsid w:val="002B4F2E"/>
    <w:rsid w:val="002B541D"/>
    <w:rsid w:val="002B5518"/>
    <w:rsid w:val="002B57F8"/>
    <w:rsid w:val="002B58EE"/>
    <w:rsid w:val="002B5981"/>
    <w:rsid w:val="002B5B24"/>
    <w:rsid w:val="002B5EEB"/>
    <w:rsid w:val="002B6339"/>
    <w:rsid w:val="002B6647"/>
    <w:rsid w:val="002B68A9"/>
    <w:rsid w:val="002B6D0F"/>
    <w:rsid w:val="002B7533"/>
    <w:rsid w:val="002B7674"/>
    <w:rsid w:val="002B79C2"/>
    <w:rsid w:val="002B7BE7"/>
    <w:rsid w:val="002C0737"/>
    <w:rsid w:val="002C0E0C"/>
    <w:rsid w:val="002C0E85"/>
    <w:rsid w:val="002C0EB3"/>
    <w:rsid w:val="002C1102"/>
    <w:rsid w:val="002C152B"/>
    <w:rsid w:val="002C188A"/>
    <w:rsid w:val="002C1897"/>
    <w:rsid w:val="002C1919"/>
    <w:rsid w:val="002C19C4"/>
    <w:rsid w:val="002C1D18"/>
    <w:rsid w:val="002C1EB3"/>
    <w:rsid w:val="002C20B8"/>
    <w:rsid w:val="002C24E2"/>
    <w:rsid w:val="002C262B"/>
    <w:rsid w:val="002C287C"/>
    <w:rsid w:val="002C28B7"/>
    <w:rsid w:val="002C2968"/>
    <w:rsid w:val="002C2AC6"/>
    <w:rsid w:val="002C2C35"/>
    <w:rsid w:val="002C3064"/>
    <w:rsid w:val="002C30BE"/>
    <w:rsid w:val="002C33E2"/>
    <w:rsid w:val="002C3474"/>
    <w:rsid w:val="002C3743"/>
    <w:rsid w:val="002C3BF8"/>
    <w:rsid w:val="002C3EB7"/>
    <w:rsid w:val="002C3F21"/>
    <w:rsid w:val="002C4564"/>
    <w:rsid w:val="002C46A4"/>
    <w:rsid w:val="002C4B6F"/>
    <w:rsid w:val="002C4F8B"/>
    <w:rsid w:val="002C5009"/>
    <w:rsid w:val="002C519E"/>
    <w:rsid w:val="002C5591"/>
    <w:rsid w:val="002C5690"/>
    <w:rsid w:val="002C584F"/>
    <w:rsid w:val="002C58B9"/>
    <w:rsid w:val="002C5A16"/>
    <w:rsid w:val="002C5BA2"/>
    <w:rsid w:val="002C6002"/>
    <w:rsid w:val="002C6070"/>
    <w:rsid w:val="002C621E"/>
    <w:rsid w:val="002C6704"/>
    <w:rsid w:val="002C6E32"/>
    <w:rsid w:val="002C7912"/>
    <w:rsid w:val="002C7D3F"/>
    <w:rsid w:val="002D04DC"/>
    <w:rsid w:val="002D07AB"/>
    <w:rsid w:val="002D0801"/>
    <w:rsid w:val="002D0C4F"/>
    <w:rsid w:val="002D0DE4"/>
    <w:rsid w:val="002D0FE2"/>
    <w:rsid w:val="002D1175"/>
    <w:rsid w:val="002D1361"/>
    <w:rsid w:val="002D1536"/>
    <w:rsid w:val="002D177F"/>
    <w:rsid w:val="002D1CFB"/>
    <w:rsid w:val="002D1E34"/>
    <w:rsid w:val="002D274B"/>
    <w:rsid w:val="002D2A6A"/>
    <w:rsid w:val="002D3117"/>
    <w:rsid w:val="002D33BA"/>
    <w:rsid w:val="002D384F"/>
    <w:rsid w:val="002D386F"/>
    <w:rsid w:val="002D3B67"/>
    <w:rsid w:val="002D3BF9"/>
    <w:rsid w:val="002D3F33"/>
    <w:rsid w:val="002D4038"/>
    <w:rsid w:val="002D403E"/>
    <w:rsid w:val="002D4298"/>
    <w:rsid w:val="002D47A8"/>
    <w:rsid w:val="002D494A"/>
    <w:rsid w:val="002D4A92"/>
    <w:rsid w:val="002D4F7A"/>
    <w:rsid w:val="002D54BF"/>
    <w:rsid w:val="002D5760"/>
    <w:rsid w:val="002D57EC"/>
    <w:rsid w:val="002D5B9D"/>
    <w:rsid w:val="002D5DA5"/>
    <w:rsid w:val="002D5E07"/>
    <w:rsid w:val="002D5F32"/>
    <w:rsid w:val="002D610F"/>
    <w:rsid w:val="002D6245"/>
    <w:rsid w:val="002D67AC"/>
    <w:rsid w:val="002D7075"/>
    <w:rsid w:val="002D73C9"/>
    <w:rsid w:val="002D7489"/>
    <w:rsid w:val="002D76AC"/>
    <w:rsid w:val="002D76D2"/>
    <w:rsid w:val="002D7B98"/>
    <w:rsid w:val="002D7C33"/>
    <w:rsid w:val="002D7FE3"/>
    <w:rsid w:val="002E0111"/>
    <w:rsid w:val="002E046F"/>
    <w:rsid w:val="002E052B"/>
    <w:rsid w:val="002E0B0D"/>
    <w:rsid w:val="002E1030"/>
    <w:rsid w:val="002E122F"/>
    <w:rsid w:val="002E184A"/>
    <w:rsid w:val="002E1B8B"/>
    <w:rsid w:val="002E1DA9"/>
    <w:rsid w:val="002E1E05"/>
    <w:rsid w:val="002E2097"/>
    <w:rsid w:val="002E2147"/>
    <w:rsid w:val="002E2710"/>
    <w:rsid w:val="002E2B76"/>
    <w:rsid w:val="002E2FAC"/>
    <w:rsid w:val="002E3103"/>
    <w:rsid w:val="002E329C"/>
    <w:rsid w:val="002E329F"/>
    <w:rsid w:val="002E3666"/>
    <w:rsid w:val="002E37A8"/>
    <w:rsid w:val="002E37C0"/>
    <w:rsid w:val="002E3C41"/>
    <w:rsid w:val="002E3EDA"/>
    <w:rsid w:val="002E3FA3"/>
    <w:rsid w:val="002E4014"/>
    <w:rsid w:val="002E403D"/>
    <w:rsid w:val="002E431F"/>
    <w:rsid w:val="002E452E"/>
    <w:rsid w:val="002E4569"/>
    <w:rsid w:val="002E45AE"/>
    <w:rsid w:val="002E4AFF"/>
    <w:rsid w:val="002E4CB1"/>
    <w:rsid w:val="002E514F"/>
    <w:rsid w:val="002E5555"/>
    <w:rsid w:val="002E55C5"/>
    <w:rsid w:val="002E61F6"/>
    <w:rsid w:val="002E65FC"/>
    <w:rsid w:val="002E678A"/>
    <w:rsid w:val="002E6A54"/>
    <w:rsid w:val="002E70CB"/>
    <w:rsid w:val="002E7AC7"/>
    <w:rsid w:val="002E7E31"/>
    <w:rsid w:val="002F0221"/>
    <w:rsid w:val="002F0231"/>
    <w:rsid w:val="002F02D2"/>
    <w:rsid w:val="002F0674"/>
    <w:rsid w:val="002F06C2"/>
    <w:rsid w:val="002F09EA"/>
    <w:rsid w:val="002F1055"/>
    <w:rsid w:val="002F12C3"/>
    <w:rsid w:val="002F1595"/>
    <w:rsid w:val="002F2142"/>
    <w:rsid w:val="002F2361"/>
    <w:rsid w:val="002F23B5"/>
    <w:rsid w:val="002F2498"/>
    <w:rsid w:val="002F261D"/>
    <w:rsid w:val="002F26F9"/>
    <w:rsid w:val="002F2976"/>
    <w:rsid w:val="002F2DA6"/>
    <w:rsid w:val="002F2FBA"/>
    <w:rsid w:val="002F3070"/>
    <w:rsid w:val="002F3696"/>
    <w:rsid w:val="002F3934"/>
    <w:rsid w:val="002F3A82"/>
    <w:rsid w:val="002F3C48"/>
    <w:rsid w:val="002F3C9D"/>
    <w:rsid w:val="002F3DC9"/>
    <w:rsid w:val="002F3E78"/>
    <w:rsid w:val="002F3EA0"/>
    <w:rsid w:val="002F400B"/>
    <w:rsid w:val="002F44F2"/>
    <w:rsid w:val="002F4889"/>
    <w:rsid w:val="002F4936"/>
    <w:rsid w:val="002F49B2"/>
    <w:rsid w:val="002F4CA8"/>
    <w:rsid w:val="002F4EAA"/>
    <w:rsid w:val="002F5040"/>
    <w:rsid w:val="002F5128"/>
    <w:rsid w:val="002F55BB"/>
    <w:rsid w:val="002F595A"/>
    <w:rsid w:val="002F5CDB"/>
    <w:rsid w:val="002F609A"/>
    <w:rsid w:val="002F629B"/>
    <w:rsid w:val="002F6370"/>
    <w:rsid w:val="002F6380"/>
    <w:rsid w:val="002F64C9"/>
    <w:rsid w:val="002F6558"/>
    <w:rsid w:val="002F69E8"/>
    <w:rsid w:val="002F6AEB"/>
    <w:rsid w:val="002F6E25"/>
    <w:rsid w:val="002F7027"/>
    <w:rsid w:val="002F7248"/>
    <w:rsid w:val="002F7705"/>
    <w:rsid w:val="002F7B47"/>
    <w:rsid w:val="002F7F33"/>
    <w:rsid w:val="003002A5"/>
    <w:rsid w:val="00300416"/>
    <w:rsid w:val="003005DC"/>
    <w:rsid w:val="00300708"/>
    <w:rsid w:val="00300AAB"/>
    <w:rsid w:val="0030117E"/>
    <w:rsid w:val="00301201"/>
    <w:rsid w:val="00301705"/>
    <w:rsid w:val="003017B9"/>
    <w:rsid w:val="003018A5"/>
    <w:rsid w:val="003018DF"/>
    <w:rsid w:val="00301F45"/>
    <w:rsid w:val="0030215E"/>
    <w:rsid w:val="0030225A"/>
    <w:rsid w:val="0030295B"/>
    <w:rsid w:val="00302C39"/>
    <w:rsid w:val="00302E4A"/>
    <w:rsid w:val="003030BD"/>
    <w:rsid w:val="00303B0D"/>
    <w:rsid w:val="00303C78"/>
    <w:rsid w:val="00303DAE"/>
    <w:rsid w:val="00303DF0"/>
    <w:rsid w:val="00304217"/>
    <w:rsid w:val="003043F1"/>
    <w:rsid w:val="00304C04"/>
    <w:rsid w:val="00304DF8"/>
    <w:rsid w:val="00304F8E"/>
    <w:rsid w:val="00305F9F"/>
    <w:rsid w:val="00306025"/>
    <w:rsid w:val="00306051"/>
    <w:rsid w:val="00306292"/>
    <w:rsid w:val="0030668E"/>
    <w:rsid w:val="003068E8"/>
    <w:rsid w:val="00306B3F"/>
    <w:rsid w:val="00306F03"/>
    <w:rsid w:val="0030714B"/>
    <w:rsid w:val="003073F8"/>
    <w:rsid w:val="00307520"/>
    <w:rsid w:val="0030764C"/>
    <w:rsid w:val="003077D1"/>
    <w:rsid w:val="00307ACE"/>
    <w:rsid w:val="00307D0A"/>
    <w:rsid w:val="003100B2"/>
    <w:rsid w:val="00310140"/>
    <w:rsid w:val="003101FB"/>
    <w:rsid w:val="0031061D"/>
    <w:rsid w:val="003109E4"/>
    <w:rsid w:val="00310B1D"/>
    <w:rsid w:val="00311023"/>
    <w:rsid w:val="00311303"/>
    <w:rsid w:val="003118B6"/>
    <w:rsid w:val="00311A1B"/>
    <w:rsid w:val="00311D37"/>
    <w:rsid w:val="00312249"/>
    <w:rsid w:val="0031267C"/>
    <w:rsid w:val="0031298B"/>
    <w:rsid w:val="00312D91"/>
    <w:rsid w:val="00312ED1"/>
    <w:rsid w:val="003131EF"/>
    <w:rsid w:val="003134A0"/>
    <w:rsid w:val="00313749"/>
    <w:rsid w:val="003139EF"/>
    <w:rsid w:val="00313A55"/>
    <w:rsid w:val="00313B15"/>
    <w:rsid w:val="00313CE8"/>
    <w:rsid w:val="00313D4C"/>
    <w:rsid w:val="00313DF8"/>
    <w:rsid w:val="00313E5A"/>
    <w:rsid w:val="003141D6"/>
    <w:rsid w:val="0031438F"/>
    <w:rsid w:val="00314890"/>
    <w:rsid w:val="00314A51"/>
    <w:rsid w:val="00314BB6"/>
    <w:rsid w:val="00314C75"/>
    <w:rsid w:val="00315018"/>
    <w:rsid w:val="00315031"/>
    <w:rsid w:val="00315272"/>
    <w:rsid w:val="00315904"/>
    <w:rsid w:val="003159C9"/>
    <w:rsid w:val="00315BBF"/>
    <w:rsid w:val="00315C64"/>
    <w:rsid w:val="003161CE"/>
    <w:rsid w:val="003165A3"/>
    <w:rsid w:val="003165C8"/>
    <w:rsid w:val="00316616"/>
    <w:rsid w:val="0031671D"/>
    <w:rsid w:val="003168AB"/>
    <w:rsid w:val="00316A28"/>
    <w:rsid w:val="0031723E"/>
    <w:rsid w:val="003178D7"/>
    <w:rsid w:val="00317E00"/>
    <w:rsid w:val="00320908"/>
    <w:rsid w:val="0032093A"/>
    <w:rsid w:val="0032095D"/>
    <w:rsid w:val="00320AE1"/>
    <w:rsid w:val="0032134D"/>
    <w:rsid w:val="0032142B"/>
    <w:rsid w:val="0032179A"/>
    <w:rsid w:val="00321A53"/>
    <w:rsid w:val="00321B86"/>
    <w:rsid w:val="00321CA6"/>
    <w:rsid w:val="00322195"/>
    <w:rsid w:val="003221AC"/>
    <w:rsid w:val="00322591"/>
    <w:rsid w:val="00322BCE"/>
    <w:rsid w:val="00322DCA"/>
    <w:rsid w:val="00323145"/>
    <w:rsid w:val="00323489"/>
    <w:rsid w:val="00323BB8"/>
    <w:rsid w:val="003241A6"/>
    <w:rsid w:val="003244E0"/>
    <w:rsid w:val="0032471A"/>
    <w:rsid w:val="00324850"/>
    <w:rsid w:val="00324B8A"/>
    <w:rsid w:val="00324BA6"/>
    <w:rsid w:val="00324E64"/>
    <w:rsid w:val="00324FEE"/>
    <w:rsid w:val="00325093"/>
    <w:rsid w:val="003250CF"/>
    <w:rsid w:val="0032527B"/>
    <w:rsid w:val="0032550F"/>
    <w:rsid w:val="00325E53"/>
    <w:rsid w:val="003261CE"/>
    <w:rsid w:val="00326754"/>
    <w:rsid w:val="00326998"/>
    <w:rsid w:val="00326CB4"/>
    <w:rsid w:val="00326DC7"/>
    <w:rsid w:val="00326E4E"/>
    <w:rsid w:val="00327163"/>
    <w:rsid w:val="00327250"/>
    <w:rsid w:val="00327323"/>
    <w:rsid w:val="00327565"/>
    <w:rsid w:val="0032758F"/>
    <w:rsid w:val="00327F9F"/>
    <w:rsid w:val="00330763"/>
    <w:rsid w:val="003307FF"/>
    <w:rsid w:val="00330A87"/>
    <w:rsid w:val="00330B6C"/>
    <w:rsid w:val="003314A7"/>
    <w:rsid w:val="003315EC"/>
    <w:rsid w:val="00331643"/>
    <w:rsid w:val="00331771"/>
    <w:rsid w:val="00331AC4"/>
    <w:rsid w:val="00331DEF"/>
    <w:rsid w:val="00331E2A"/>
    <w:rsid w:val="00331F2E"/>
    <w:rsid w:val="00331FEA"/>
    <w:rsid w:val="003320F2"/>
    <w:rsid w:val="0033262E"/>
    <w:rsid w:val="0033290E"/>
    <w:rsid w:val="00332936"/>
    <w:rsid w:val="00332A00"/>
    <w:rsid w:val="00332FA6"/>
    <w:rsid w:val="003334D4"/>
    <w:rsid w:val="0033375F"/>
    <w:rsid w:val="0033379C"/>
    <w:rsid w:val="00333825"/>
    <w:rsid w:val="00333BD7"/>
    <w:rsid w:val="003341BF"/>
    <w:rsid w:val="0033439B"/>
    <w:rsid w:val="003347DF"/>
    <w:rsid w:val="003349EE"/>
    <w:rsid w:val="00334DE8"/>
    <w:rsid w:val="003350A5"/>
    <w:rsid w:val="00335192"/>
    <w:rsid w:val="00335329"/>
    <w:rsid w:val="00335358"/>
    <w:rsid w:val="0033539C"/>
    <w:rsid w:val="0033560C"/>
    <w:rsid w:val="00335B46"/>
    <w:rsid w:val="00335E6F"/>
    <w:rsid w:val="0033608F"/>
    <w:rsid w:val="0033615C"/>
    <w:rsid w:val="003363B5"/>
    <w:rsid w:val="003367C8"/>
    <w:rsid w:val="00336D5C"/>
    <w:rsid w:val="003371C4"/>
    <w:rsid w:val="00337A19"/>
    <w:rsid w:val="003403AE"/>
    <w:rsid w:val="0034074C"/>
    <w:rsid w:val="00340CD6"/>
    <w:rsid w:val="00340CFB"/>
    <w:rsid w:val="00340D99"/>
    <w:rsid w:val="00340F45"/>
    <w:rsid w:val="00341374"/>
    <w:rsid w:val="003413B0"/>
    <w:rsid w:val="0034196C"/>
    <w:rsid w:val="00341A2B"/>
    <w:rsid w:val="00341BF3"/>
    <w:rsid w:val="00341D02"/>
    <w:rsid w:val="00342FBE"/>
    <w:rsid w:val="003431FF"/>
    <w:rsid w:val="003437DE"/>
    <w:rsid w:val="00343DB0"/>
    <w:rsid w:val="00343DF3"/>
    <w:rsid w:val="003441A0"/>
    <w:rsid w:val="00344237"/>
    <w:rsid w:val="00344A54"/>
    <w:rsid w:val="00344AB9"/>
    <w:rsid w:val="00345099"/>
    <w:rsid w:val="0034511B"/>
    <w:rsid w:val="0034514F"/>
    <w:rsid w:val="003452C7"/>
    <w:rsid w:val="0034550D"/>
    <w:rsid w:val="003455CB"/>
    <w:rsid w:val="00345CB6"/>
    <w:rsid w:val="00345E0E"/>
    <w:rsid w:val="00345E14"/>
    <w:rsid w:val="00345F3A"/>
    <w:rsid w:val="00346005"/>
    <w:rsid w:val="00346A39"/>
    <w:rsid w:val="00347236"/>
    <w:rsid w:val="003474DA"/>
    <w:rsid w:val="00347845"/>
    <w:rsid w:val="00350042"/>
    <w:rsid w:val="0035013C"/>
    <w:rsid w:val="003502DE"/>
    <w:rsid w:val="003503D4"/>
    <w:rsid w:val="003507F8"/>
    <w:rsid w:val="003509DD"/>
    <w:rsid w:val="00350BA4"/>
    <w:rsid w:val="003511AB"/>
    <w:rsid w:val="003517B6"/>
    <w:rsid w:val="0035209D"/>
    <w:rsid w:val="003522A4"/>
    <w:rsid w:val="00352EFC"/>
    <w:rsid w:val="00352FFA"/>
    <w:rsid w:val="003531F4"/>
    <w:rsid w:val="0035353F"/>
    <w:rsid w:val="00353E18"/>
    <w:rsid w:val="00353E39"/>
    <w:rsid w:val="00353E8C"/>
    <w:rsid w:val="00353EE9"/>
    <w:rsid w:val="00353FB9"/>
    <w:rsid w:val="00353FDC"/>
    <w:rsid w:val="0035472D"/>
    <w:rsid w:val="00354B46"/>
    <w:rsid w:val="00354CDA"/>
    <w:rsid w:val="00354D8D"/>
    <w:rsid w:val="00354DF9"/>
    <w:rsid w:val="00354DFC"/>
    <w:rsid w:val="003556DB"/>
    <w:rsid w:val="003558DF"/>
    <w:rsid w:val="00355A1E"/>
    <w:rsid w:val="00355C58"/>
    <w:rsid w:val="00356174"/>
    <w:rsid w:val="00356563"/>
    <w:rsid w:val="00356592"/>
    <w:rsid w:val="003565CE"/>
    <w:rsid w:val="003566D3"/>
    <w:rsid w:val="003569D7"/>
    <w:rsid w:val="00356A28"/>
    <w:rsid w:val="00356C24"/>
    <w:rsid w:val="00356CCB"/>
    <w:rsid w:val="00357095"/>
    <w:rsid w:val="003572B1"/>
    <w:rsid w:val="003574E4"/>
    <w:rsid w:val="00357612"/>
    <w:rsid w:val="003579B9"/>
    <w:rsid w:val="00360082"/>
    <w:rsid w:val="003605BA"/>
    <w:rsid w:val="003607B3"/>
    <w:rsid w:val="00360817"/>
    <w:rsid w:val="0036081B"/>
    <w:rsid w:val="00360829"/>
    <w:rsid w:val="00360A1B"/>
    <w:rsid w:val="00361148"/>
    <w:rsid w:val="003613B8"/>
    <w:rsid w:val="003613DD"/>
    <w:rsid w:val="00361785"/>
    <w:rsid w:val="00361787"/>
    <w:rsid w:val="003617B0"/>
    <w:rsid w:val="00361C7C"/>
    <w:rsid w:val="00361CBB"/>
    <w:rsid w:val="00361DBD"/>
    <w:rsid w:val="00361FBC"/>
    <w:rsid w:val="0036231B"/>
    <w:rsid w:val="0036239E"/>
    <w:rsid w:val="0036250A"/>
    <w:rsid w:val="003625AD"/>
    <w:rsid w:val="003629B9"/>
    <w:rsid w:val="00362FCE"/>
    <w:rsid w:val="003635F1"/>
    <w:rsid w:val="003636E5"/>
    <w:rsid w:val="0036384A"/>
    <w:rsid w:val="00363AA0"/>
    <w:rsid w:val="00363D40"/>
    <w:rsid w:val="00363D54"/>
    <w:rsid w:val="0036415B"/>
    <w:rsid w:val="003641F1"/>
    <w:rsid w:val="003642DD"/>
    <w:rsid w:val="003644B9"/>
    <w:rsid w:val="003644F1"/>
    <w:rsid w:val="00364625"/>
    <w:rsid w:val="00364C40"/>
    <w:rsid w:val="00364CCD"/>
    <w:rsid w:val="00364D82"/>
    <w:rsid w:val="00364E48"/>
    <w:rsid w:val="00365146"/>
    <w:rsid w:val="003654A5"/>
    <w:rsid w:val="00365A0C"/>
    <w:rsid w:val="00365FAD"/>
    <w:rsid w:val="00366056"/>
    <w:rsid w:val="0036650D"/>
    <w:rsid w:val="003667E3"/>
    <w:rsid w:val="00366A2B"/>
    <w:rsid w:val="00366CAE"/>
    <w:rsid w:val="00366DB9"/>
    <w:rsid w:val="00367790"/>
    <w:rsid w:val="00367B5E"/>
    <w:rsid w:val="00367C88"/>
    <w:rsid w:val="00367C9F"/>
    <w:rsid w:val="00367E25"/>
    <w:rsid w:val="00370782"/>
    <w:rsid w:val="0037115A"/>
    <w:rsid w:val="00371534"/>
    <w:rsid w:val="003723E0"/>
    <w:rsid w:val="003723F7"/>
    <w:rsid w:val="00372705"/>
    <w:rsid w:val="00372803"/>
    <w:rsid w:val="00372975"/>
    <w:rsid w:val="0037299A"/>
    <w:rsid w:val="003729B9"/>
    <w:rsid w:val="00373277"/>
    <w:rsid w:val="00373476"/>
    <w:rsid w:val="00373F3A"/>
    <w:rsid w:val="003744D9"/>
    <w:rsid w:val="00374BEF"/>
    <w:rsid w:val="00374ECA"/>
    <w:rsid w:val="00374FFF"/>
    <w:rsid w:val="00375239"/>
    <w:rsid w:val="003755CB"/>
    <w:rsid w:val="00375B24"/>
    <w:rsid w:val="003760E4"/>
    <w:rsid w:val="0037610C"/>
    <w:rsid w:val="00376301"/>
    <w:rsid w:val="00376A62"/>
    <w:rsid w:val="00376CD8"/>
    <w:rsid w:val="00376D42"/>
    <w:rsid w:val="00376D99"/>
    <w:rsid w:val="0037771C"/>
    <w:rsid w:val="0037794E"/>
    <w:rsid w:val="003779C9"/>
    <w:rsid w:val="00377A89"/>
    <w:rsid w:val="00377CB5"/>
    <w:rsid w:val="00377CC1"/>
    <w:rsid w:val="00377E6D"/>
    <w:rsid w:val="0038012A"/>
    <w:rsid w:val="00380326"/>
    <w:rsid w:val="003804AC"/>
    <w:rsid w:val="00380657"/>
    <w:rsid w:val="00380718"/>
    <w:rsid w:val="00380B1D"/>
    <w:rsid w:val="00380C01"/>
    <w:rsid w:val="00380DFF"/>
    <w:rsid w:val="0038104A"/>
    <w:rsid w:val="003811E1"/>
    <w:rsid w:val="0038145E"/>
    <w:rsid w:val="00381656"/>
    <w:rsid w:val="00381BEC"/>
    <w:rsid w:val="00381D71"/>
    <w:rsid w:val="00381DF8"/>
    <w:rsid w:val="00382150"/>
    <w:rsid w:val="00382557"/>
    <w:rsid w:val="00382855"/>
    <w:rsid w:val="00382B89"/>
    <w:rsid w:val="00382C17"/>
    <w:rsid w:val="00382F75"/>
    <w:rsid w:val="0038302C"/>
    <w:rsid w:val="003834BA"/>
    <w:rsid w:val="00383551"/>
    <w:rsid w:val="003835C7"/>
    <w:rsid w:val="003838C0"/>
    <w:rsid w:val="00383945"/>
    <w:rsid w:val="00383CEC"/>
    <w:rsid w:val="00384442"/>
    <w:rsid w:val="00384767"/>
    <w:rsid w:val="00384BA1"/>
    <w:rsid w:val="00384D68"/>
    <w:rsid w:val="00384F4A"/>
    <w:rsid w:val="00385586"/>
    <w:rsid w:val="003858AA"/>
    <w:rsid w:val="00385A49"/>
    <w:rsid w:val="00385A94"/>
    <w:rsid w:val="00385F1D"/>
    <w:rsid w:val="003860F4"/>
    <w:rsid w:val="00386808"/>
    <w:rsid w:val="00386890"/>
    <w:rsid w:val="00386B31"/>
    <w:rsid w:val="00386B99"/>
    <w:rsid w:val="00386CE9"/>
    <w:rsid w:val="003872B4"/>
    <w:rsid w:val="003875AA"/>
    <w:rsid w:val="00387814"/>
    <w:rsid w:val="0038796D"/>
    <w:rsid w:val="00387CBB"/>
    <w:rsid w:val="00387E05"/>
    <w:rsid w:val="00387E37"/>
    <w:rsid w:val="00390567"/>
    <w:rsid w:val="00390DE6"/>
    <w:rsid w:val="0039113C"/>
    <w:rsid w:val="0039126E"/>
    <w:rsid w:val="0039156A"/>
    <w:rsid w:val="00391573"/>
    <w:rsid w:val="00391628"/>
    <w:rsid w:val="0039193E"/>
    <w:rsid w:val="00391AD1"/>
    <w:rsid w:val="00392108"/>
    <w:rsid w:val="0039217E"/>
    <w:rsid w:val="00392255"/>
    <w:rsid w:val="003924E3"/>
    <w:rsid w:val="00392548"/>
    <w:rsid w:val="00392A3E"/>
    <w:rsid w:val="00392BE9"/>
    <w:rsid w:val="00392F05"/>
    <w:rsid w:val="00393162"/>
    <w:rsid w:val="00393247"/>
    <w:rsid w:val="00393453"/>
    <w:rsid w:val="003938F6"/>
    <w:rsid w:val="00393B7B"/>
    <w:rsid w:val="00393BB7"/>
    <w:rsid w:val="00393C0D"/>
    <w:rsid w:val="00393DC9"/>
    <w:rsid w:val="00393F66"/>
    <w:rsid w:val="003941D1"/>
    <w:rsid w:val="00394756"/>
    <w:rsid w:val="00394865"/>
    <w:rsid w:val="00394CA7"/>
    <w:rsid w:val="00394EA2"/>
    <w:rsid w:val="00394F79"/>
    <w:rsid w:val="00395269"/>
    <w:rsid w:val="0039548F"/>
    <w:rsid w:val="00395900"/>
    <w:rsid w:val="00395C17"/>
    <w:rsid w:val="00395E88"/>
    <w:rsid w:val="00395F5F"/>
    <w:rsid w:val="0039638E"/>
    <w:rsid w:val="003963DD"/>
    <w:rsid w:val="00396805"/>
    <w:rsid w:val="0039699C"/>
    <w:rsid w:val="00396AA9"/>
    <w:rsid w:val="00396AB0"/>
    <w:rsid w:val="00396C79"/>
    <w:rsid w:val="003970F9"/>
    <w:rsid w:val="00397145"/>
    <w:rsid w:val="00397BC9"/>
    <w:rsid w:val="00397FF5"/>
    <w:rsid w:val="003A00CD"/>
    <w:rsid w:val="003A0459"/>
    <w:rsid w:val="003A05E5"/>
    <w:rsid w:val="003A077D"/>
    <w:rsid w:val="003A0B85"/>
    <w:rsid w:val="003A0BCE"/>
    <w:rsid w:val="003A1178"/>
    <w:rsid w:val="003A1453"/>
    <w:rsid w:val="003A17A9"/>
    <w:rsid w:val="003A1F26"/>
    <w:rsid w:val="003A1F84"/>
    <w:rsid w:val="003A2141"/>
    <w:rsid w:val="003A257F"/>
    <w:rsid w:val="003A317F"/>
    <w:rsid w:val="003A31CB"/>
    <w:rsid w:val="003A3315"/>
    <w:rsid w:val="003A39D3"/>
    <w:rsid w:val="003A3A04"/>
    <w:rsid w:val="003A3B12"/>
    <w:rsid w:val="003A47E4"/>
    <w:rsid w:val="003A498B"/>
    <w:rsid w:val="003A4C6B"/>
    <w:rsid w:val="003A4D52"/>
    <w:rsid w:val="003A5666"/>
    <w:rsid w:val="003A5959"/>
    <w:rsid w:val="003A5D82"/>
    <w:rsid w:val="003A61E8"/>
    <w:rsid w:val="003A6719"/>
    <w:rsid w:val="003A69F1"/>
    <w:rsid w:val="003A6B76"/>
    <w:rsid w:val="003A6C9B"/>
    <w:rsid w:val="003A6CEA"/>
    <w:rsid w:val="003A6D75"/>
    <w:rsid w:val="003A7139"/>
    <w:rsid w:val="003A7149"/>
    <w:rsid w:val="003A7325"/>
    <w:rsid w:val="003A7441"/>
    <w:rsid w:val="003A7956"/>
    <w:rsid w:val="003A7FAE"/>
    <w:rsid w:val="003B061C"/>
    <w:rsid w:val="003B09D9"/>
    <w:rsid w:val="003B0BEC"/>
    <w:rsid w:val="003B0CB8"/>
    <w:rsid w:val="003B14D3"/>
    <w:rsid w:val="003B1ADB"/>
    <w:rsid w:val="003B1D8B"/>
    <w:rsid w:val="003B1E77"/>
    <w:rsid w:val="003B20FB"/>
    <w:rsid w:val="003B2161"/>
    <w:rsid w:val="003B2679"/>
    <w:rsid w:val="003B2949"/>
    <w:rsid w:val="003B2A9F"/>
    <w:rsid w:val="003B304F"/>
    <w:rsid w:val="003B31D3"/>
    <w:rsid w:val="003B32BB"/>
    <w:rsid w:val="003B3D30"/>
    <w:rsid w:val="003B3F06"/>
    <w:rsid w:val="003B40C8"/>
    <w:rsid w:val="003B40EF"/>
    <w:rsid w:val="003B42A9"/>
    <w:rsid w:val="003B435E"/>
    <w:rsid w:val="003B4691"/>
    <w:rsid w:val="003B4AFC"/>
    <w:rsid w:val="003B4BC4"/>
    <w:rsid w:val="003B5127"/>
    <w:rsid w:val="003B522D"/>
    <w:rsid w:val="003B57A5"/>
    <w:rsid w:val="003B5DE0"/>
    <w:rsid w:val="003B5E6F"/>
    <w:rsid w:val="003B5F77"/>
    <w:rsid w:val="003B6146"/>
    <w:rsid w:val="003B62CD"/>
    <w:rsid w:val="003B6569"/>
    <w:rsid w:val="003B65BC"/>
    <w:rsid w:val="003B6868"/>
    <w:rsid w:val="003B6895"/>
    <w:rsid w:val="003B6B90"/>
    <w:rsid w:val="003B6BCB"/>
    <w:rsid w:val="003B6C0B"/>
    <w:rsid w:val="003B6CD1"/>
    <w:rsid w:val="003B6EAF"/>
    <w:rsid w:val="003B72C6"/>
    <w:rsid w:val="003B7815"/>
    <w:rsid w:val="003C0022"/>
    <w:rsid w:val="003C0303"/>
    <w:rsid w:val="003C038E"/>
    <w:rsid w:val="003C0501"/>
    <w:rsid w:val="003C08F3"/>
    <w:rsid w:val="003C11CC"/>
    <w:rsid w:val="003C16E1"/>
    <w:rsid w:val="003C1742"/>
    <w:rsid w:val="003C179D"/>
    <w:rsid w:val="003C186F"/>
    <w:rsid w:val="003C1924"/>
    <w:rsid w:val="003C1CC3"/>
    <w:rsid w:val="003C1CEC"/>
    <w:rsid w:val="003C208D"/>
    <w:rsid w:val="003C228F"/>
    <w:rsid w:val="003C22E4"/>
    <w:rsid w:val="003C2392"/>
    <w:rsid w:val="003C258F"/>
    <w:rsid w:val="003C2687"/>
    <w:rsid w:val="003C2B97"/>
    <w:rsid w:val="003C2E71"/>
    <w:rsid w:val="003C2EE3"/>
    <w:rsid w:val="003C30F9"/>
    <w:rsid w:val="003C32D4"/>
    <w:rsid w:val="003C36B5"/>
    <w:rsid w:val="003C36C0"/>
    <w:rsid w:val="003C435B"/>
    <w:rsid w:val="003C4A0D"/>
    <w:rsid w:val="003C5532"/>
    <w:rsid w:val="003C56E5"/>
    <w:rsid w:val="003C56EB"/>
    <w:rsid w:val="003C588F"/>
    <w:rsid w:val="003C595C"/>
    <w:rsid w:val="003C5FE8"/>
    <w:rsid w:val="003C6269"/>
    <w:rsid w:val="003C62B1"/>
    <w:rsid w:val="003C62E1"/>
    <w:rsid w:val="003C6481"/>
    <w:rsid w:val="003C6556"/>
    <w:rsid w:val="003C6869"/>
    <w:rsid w:val="003C694B"/>
    <w:rsid w:val="003C6FD4"/>
    <w:rsid w:val="003C703C"/>
    <w:rsid w:val="003C767F"/>
    <w:rsid w:val="003C76AE"/>
    <w:rsid w:val="003C7702"/>
    <w:rsid w:val="003C7C61"/>
    <w:rsid w:val="003C7D28"/>
    <w:rsid w:val="003C7E29"/>
    <w:rsid w:val="003D06A8"/>
    <w:rsid w:val="003D06CE"/>
    <w:rsid w:val="003D07A2"/>
    <w:rsid w:val="003D10E6"/>
    <w:rsid w:val="003D15BE"/>
    <w:rsid w:val="003D15E2"/>
    <w:rsid w:val="003D177A"/>
    <w:rsid w:val="003D2238"/>
    <w:rsid w:val="003D2454"/>
    <w:rsid w:val="003D262F"/>
    <w:rsid w:val="003D27C0"/>
    <w:rsid w:val="003D28D4"/>
    <w:rsid w:val="003D28FC"/>
    <w:rsid w:val="003D2988"/>
    <w:rsid w:val="003D2A2C"/>
    <w:rsid w:val="003D2E85"/>
    <w:rsid w:val="003D3249"/>
    <w:rsid w:val="003D342E"/>
    <w:rsid w:val="003D3481"/>
    <w:rsid w:val="003D361A"/>
    <w:rsid w:val="003D3AD2"/>
    <w:rsid w:val="003D3B22"/>
    <w:rsid w:val="003D3D75"/>
    <w:rsid w:val="003D44B7"/>
    <w:rsid w:val="003D45A9"/>
    <w:rsid w:val="003D4637"/>
    <w:rsid w:val="003D471F"/>
    <w:rsid w:val="003D4D84"/>
    <w:rsid w:val="003D4F38"/>
    <w:rsid w:val="003D4F5A"/>
    <w:rsid w:val="003D4F8C"/>
    <w:rsid w:val="003D527F"/>
    <w:rsid w:val="003D5437"/>
    <w:rsid w:val="003D55C1"/>
    <w:rsid w:val="003D5A64"/>
    <w:rsid w:val="003D5FD6"/>
    <w:rsid w:val="003D6061"/>
    <w:rsid w:val="003D64B4"/>
    <w:rsid w:val="003D64EC"/>
    <w:rsid w:val="003D64FD"/>
    <w:rsid w:val="003D651D"/>
    <w:rsid w:val="003D6535"/>
    <w:rsid w:val="003D65DE"/>
    <w:rsid w:val="003D6797"/>
    <w:rsid w:val="003D684D"/>
    <w:rsid w:val="003D6BA9"/>
    <w:rsid w:val="003D6C6F"/>
    <w:rsid w:val="003D6D1F"/>
    <w:rsid w:val="003D6D3E"/>
    <w:rsid w:val="003D702B"/>
    <w:rsid w:val="003D7317"/>
    <w:rsid w:val="003D733E"/>
    <w:rsid w:val="003D74AF"/>
    <w:rsid w:val="003D79CB"/>
    <w:rsid w:val="003D7AF4"/>
    <w:rsid w:val="003E01C8"/>
    <w:rsid w:val="003E01CD"/>
    <w:rsid w:val="003E02E3"/>
    <w:rsid w:val="003E064D"/>
    <w:rsid w:val="003E0A27"/>
    <w:rsid w:val="003E0EFA"/>
    <w:rsid w:val="003E1129"/>
    <w:rsid w:val="003E1499"/>
    <w:rsid w:val="003E18C1"/>
    <w:rsid w:val="003E1FA2"/>
    <w:rsid w:val="003E2C63"/>
    <w:rsid w:val="003E2D5C"/>
    <w:rsid w:val="003E3010"/>
    <w:rsid w:val="003E3269"/>
    <w:rsid w:val="003E3565"/>
    <w:rsid w:val="003E3995"/>
    <w:rsid w:val="003E39AF"/>
    <w:rsid w:val="003E3ACF"/>
    <w:rsid w:val="003E4224"/>
    <w:rsid w:val="003E45C4"/>
    <w:rsid w:val="003E47FA"/>
    <w:rsid w:val="003E4AB8"/>
    <w:rsid w:val="003E4FEE"/>
    <w:rsid w:val="003E506C"/>
    <w:rsid w:val="003E63E3"/>
    <w:rsid w:val="003E673E"/>
    <w:rsid w:val="003E6EE0"/>
    <w:rsid w:val="003E758F"/>
    <w:rsid w:val="003E7CFA"/>
    <w:rsid w:val="003F01B6"/>
    <w:rsid w:val="003F035C"/>
    <w:rsid w:val="003F0518"/>
    <w:rsid w:val="003F0A31"/>
    <w:rsid w:val="003F0C89"/>
    <w:rsid w:val="003F106E"/>
    <w:rsid w:val="003F1350"/>
    <w:rsid w:val="003F1524"/>
    <w:rsid w:val="003F15E0"/>
    <w:rsid w:val="003F192E"/>
    <w:rsid w:val="003F1A73"/>
    <w:rsid w:val="003F1BCA"/>
    <w:rsid w:val="003F1C4A"/>
    <w:rsid w:val="003F203A"/>
    <w:rsid w:val="003F24EE"/>
    <w:rsid w:val="003F293A"/>
    <w:rsid w:val="003F2C6E"/>
    <w:rsid w:val="003F2E12"/>
    <w:rsid w:val="003F3918"/>
    <w:rsid w:val="003F3B97"/>
    <w:rsid w:val="003F3E70"/>
    <w:rsid w:val="003F3F25"/>
    <w:rsid w:val="003F46E5"/>
    <w:rsid w:val="003F4ADF"/>
    <w:rsid w:val="003F4E83"/>
    <w:rsid w:val="003F5646"/>
    <w:rsid w:val="003F5E1A"/>
    <w:rsid w:val="003F61A8"/>
    <w:rsid w:val="003F61D7"/>
    <w:rsid w:val="003F6253"/>
    <w:rsid w:val="003F6257"/>
    <w:rsid w:val="003F6267"/>
    <w:rsid w:val="003F631F"/>
    <w:rsid w:val="003F63E9"/>
    <w:rsid w:val="003F64CB"/>
    <w:rsid w:val="003F65E0"/>
    <w:rsid w:val="003F666D"/>
    <w:rsid w:val="003F6F3C"/>
    <w:rsid w:val="003F6F50"/>
    <w:rsid w:val="003F74C3"/>
    <w:rsid w:val="003F74DB"/>
    <w:rsid w:val="003F780B"/>
    <w:rsid w:val="003F7945"/>
    <w:rsid w:val="003F7C33"/>
    <w:rsid w:val="00400312"/>
    <w:rsid w:val="00400891"/>
    <w:rsid w:val="00400C33"/>
    <w:rsid w:val="00400CDF"/>
    <w:rsid w:val="0040112C"/>
    <w:rsid w:val="0040117B"/>
    <w:rsid w:val="0040118A"/>
    <w:rsid w:val="004012B5"/>
    <w:rsid w:val="00401972"/>
    <w:rsid w:val="00401C92"/>
    <w:rsid w:val="00401D52"/>
    <w:rsid w:val="0040281E"/>
    <w:rsid w:val="00402863"/>
    <w:rsid w:val="00402B67"/>
    <w:rsid w:val="00402B9F"/>
    <w:rsid w:val="0040302D"/>
    <w:rsid w:val="00403152"/>
    <w:rsid w:val="0040370B"/>
    <w:rsid w:val="004039A7"/>
    <w:rsid w:val="00403A8B"/>
    <w:rsid w:val="00403C94"/>
    <w:rsid w:val="00403CF1"/>
    <w:rsid w:val="00403E6D"/>
    <w:rsid w:val="00403E97"/>
    <w:rsid w:val="004041EB"/>
    <w:rsid w:val="00404915"/>
    <w:rsid w:val="00404A0E"/>
    <w:rsid w:val="00404C4D"/>
    <w:rsid w:val="00404C7B"/>
    <w:rsid w:val="00404D89"/>
    <w:rsid w:val="00404DC3"/>
    <w:rsid w:val="00404E72"/>
    <w:rsid w:val="00404F99"/>
    <w:rsid w:val="0040522C"/>
    <w:rsid w:val="00405271"/>
    <w:rsid w:val="0040537E"/>
    <w:rsid w:val="0040576E"/>
    <w:rsid w:val="004059C5"/>
    <w:rsid w:val="00405AD9"/>
    <w:rsid w:val="00405DFD"/>
    <w:rsid w:val="00406082"/>
    <w:rsid w:val="0040653F"/>
    <w:rsid w:val="00406AC6"/>
    <w:rsid w:val="00406CE4"/>
    <w:rsid w:val="00406E21"/>
    <w:rsid w:val="00406EA3"/>
    <w:rsid w:val="0040718D"/>
    <w:rsid w:val="004073D5"/>
    <w:rsid w:val="0040788C"/>
    <w:rsid w:val="00407BC7"/>
    <w:rsid w:val="00407DB1"/>
    <w:rsid w:val="00410076"/>
    <w:rsid w:val="00410B9B"/>
    <w:rsid w:val="00410E57"/>
    <w:rsid w:val="00410F86"/>
    <w:rsid w:val="00410FD4"/>
    <w:rsid w:val="004111B4"/>
    <w:rsid w:val="004114E3"/>
    <w:rsid w:val="00411535"/>
    <w:rsid w:val="004115DC"/>
    <w:rsid w:val="00411612"/>
    <w:rsid w:val="00411892"/>
    <w:rsid w:val="0041195E"/>
    <w:rsid w:val="00411BE3"/>
    <w:rsid w:val="00411E67"/>
    <w:rsid w:val="00411FAA"/>
    <w:rsid w:val="004124A5"/>
    <w:rsid w:val="0041278F"/>
    <w:rsid w:val="0041281A"/>
    <w:rsid w:val="00412B62"/>
    <w:rsid w:val="00412CE2"/>
    <w:rsid w:val="00412D54"/>
    <w:rsid w:val="00412E31"/>
    <w:rsid w:val="00413352"/>
    <w:rsid w:val="0041358E"/>
    <w:rsid w:val="00413750"/>
    <w:rsid w:val="00413D1B"/>
    <w:rsid w:val="00413E91"/>
    <w:rsid w:val="00413E97"/>
    <w:rsid w:val="004145C2"/>
    <w:rsid w:val="00415282"/>
    <w:rsid w:val="00416080"/>
    <w:rsid w:val="00416422"/>
    <w:rsid w:val="004166EB"/>
    <w:rsid w:val="004166FC"/>
    <w:rsid w:val="00416B74"/>
    <w:rsid w:val="004172CE"/>
    <w:rsid w:val="00417468"/>
    <w:rsid w:val="00417948"/>
    <w:rsid w:val="00417E6F"/>
    <w:rsid w:val="00420153"/>
    <w:rsid w:val="00420326"/>
    <w:rsid w:val="00420BC3"/>
    <w:rsid w:val="00420C0A"/>
    <w:rsid w:val="00420C39"/>
    <w:rsid w:val="00420D86"/>
    <w:rsid w:val="00421699"/>
    <w:rsid w:val="004219F2"/>
    <w:rsid w:val="0042212F"/>
    <w:rsid w:val="0042222C"/>
    <w:rsid w:val="004224C1"/>
    <w:rsid w:val="00422DDE"/>
    <w:rsid w:val="00423227"/>
    <w:rsid w:val="00423324"/>
    <w:rsid w:val="0042416B"/>
    <w:rsid w:val="0042447F"/>
    <w:rsid w:val="00424AB6"/>
    <w:rsid w:val="00424C63"/>
    <w:rsid w:val="00424EF5"/>
    <w:rsid w:val="0042505C"/>
    <w:rsid w:val="004251C0"/>
    <w:rsid w:val="004252CE"/>
    <w:rsid w:val="0042549C"/>
    <w:rsid w:val="004254DF"/>
    <w:rsid w:val="00425744"/>
    <w:rsid w:val="00425951"/>
    <w:rsid w:val="00425A6E"/>
    <w:rsid w:val="00425C84"/>
    <w:rsid w:val="00425D45"/>
    <w:rsid w:val="00425F96"/>
    <w:rsid w:val="00425FAD"/>
    <w:rsid w:val="00426553"/>
    <w:rsid w:val="004265CB"/>
    <w:rsid w:val="004265E9"/>
    <w:rsid w:val="00426818"/>
    <w:rsid w:val="00426C13"/>
    <w:rsid w:val="00426CC6"/>
    <w:rsid w:val="00426D8E"/>
    <w:rsid w:val="00427839"/>
    <w:rsid w:val="00427BC0"/>
    <w:rsid w:val="00427F23"/>
    <w:rsid w:val="0043010E"/>
    <w:rsid w:val="00430194"/>
    <w:rsid w:val="00430911"/>
    <w:rsid w:val="004309D2"/>
    <w:rsid w:val="00430AE5"/>
    <w:rsid w:val="00430C39"/>
    <w:rsid w:val="00430EBC"/>
    <w:rsid w:val="00430FF8"/>
    <w:rsid w:val="00431156"/>
    <w:rsid w:val="0043130A"/>
    <w:rsid w:val="0043130D"/>
    <w:rsid w:val="004318CB"/>
    <w:rsid w:val="0043190F"/>
    <w:rsid w:val="00431D26"/>
    <w:rsid w:val="00431DA0"/>
    <w:rsid w:val="00431E55"/>
    <w:rsid w:val="00431F4E"/>
    <w:rsid w:val="00432539"/>
    <w:rsid w:val="00432855"/>
    <w:rsid w:val="004328A2"/>
    <w:rsid w:val="00432D71"/>
    <w:rsid w:val="004331E5"/>
    <w:rsid w:val="00433654"/>
    <w:rsid w:val="00433760"/>
    <w:rsid w:val="00433B57"/>
    <w:rsid w:val="00433D58"/>
    <w:rsid w:val="004342AE"/>
    <w:rsid w:val="0043477F"/>
    <w:rsid w:val="00434982"/>
    <w:rsid w:val="00434D7F"/>
    <w:rsid w:val="00434F92"/>
    <w:rsid w:val="0043523C"/>
    <w:rsid w:val="00435497"/>
    <w:rsid w:val="0043580A"/>
    <w:rsid w:val="00435DBD"/>
    <w:rsid w:val="00435DE6"/>
    <w:rsid w:val="0043620A"/>
    <w:rsid w:val="00436667"/>
    <w:rsid w:val="00436747"/>
    <w:rsid w:val="00436B60"/>
    <w:rsid w:val="00437726"/>
    <w:rsid w:val="00437760"/>
    <w:rsid w:val="004377A1"/>
    <w:rsid w:val="0044003D"/>
    <w:rsid w:val="0044016E"/>
    <w:rsid w:val="00440214"/>
    <w:rsid w:val="004409BC"/>
    <w:rsid w:val="00440EC8"/>
    <w:rsid w:val="00440F3F"/>
    <w:rsid w:val="0044111F"/>
    <w:rsid w:val="00441133"/>
    <w:rsid w:val="0044139D"/>
    <w:rsid w:val="004415AB"/>
    <w:rsid w:val="00441A2C"/>
    <w:rsid w:val="00441F04"/>
    <w:rsid w:val="00441F31"/>
    <w:rsid w:val="00442B17"/>
    <w:rsid w:val="00442B22"/>
    <w:rsid w:val="00442CE8"/>
    <w:rsid w:val="00442EFF"/>
    <w:rsid w:val="004430C9"/>
    <w:rsid w:val="004433B8"/>
    <w:rsid w:val="004434DE"/>
    <w:rsid w:val="00443941"/>
    <w:rsid w:val="00443BFF"/>
    <w:rsid w:val="00443D54"/>
    <w:rsid w:val="00443F50"/>
    <w:rsid w:val="004443B4"/>
    <w:rsid w:val="00444D35"/>
    <w:rsid w:val="00444D80"/>
    <w:rsid w:val="004450F9"/>
    <w:rsid w:val="00445479"/>
    <w:rsid w:val="0044566D"/>
    <w:rsid w:val="00445690"/>
    <w:rsid w:val="00445AFE"/>
    <w:rsid w:val="00446257"/>
    <w:rsid w:val="00446E75"/>
    <w:rsid w:val="0044710A"/>
    <w:rsid w:val="00447430"/>
    <w:rsid w:val="00447675"/>
    <w:rsid w:val="004476EF"/>
    <w:rsid w:val="00447BED"/>
    <w:rsid w:val="00447C4F"/>
    <w:rsid w:val="0045008A"/>
    <w:rsid w:val="00450338"/>
    <w:rsid w:val="00450477"/>
    <w:rsid w:val="00450D1B"/>
    <w:rsid w:val="00450F14"/>
    <w:rsid w:val="0045193A"/>
    <w:rsid w:val="00451B47"/>
    <w:rsid w:val="00451BA4"/>
    <w:rsid w:val="00451D28"/>
    <w:rsid w:val="00452010"/>
    <w:rsid w:val="00452738"/>
    <w:rsid w:val="00452BE9"/>
    <w:rsid w:val="00453017"/>
    <w:rsid w:val="004532C6"/>
    <w:rsid w:val="004533AD"/>
    <w:rsid w:val="004534D4"/>
    <w:rsid w:val="00454310"/>
    <w:rsid w:val="004543EB"/>
    <w:rsid w:val="004544F8"/>
    <w:rsid w:val="00454573"/>
    <w:rsid w:val="004546AE"/>
    <w:rsid w:val="00454E7F"/>
    <w:rsid w:val="00455307"/>
    <w:rsid w:val="00455A0F"/>
    <w:rsid w:val="00455B2F"/>
    <w:rsid w:val="00455F6B"/>
    <w:rsid w:val="00455FE7"/>
    <w:rsid w:val="0045613A"/>
    <w:rsid w:val="00456478"/>
    <w:rsid w:val="00460048"/>
    <w:rsid w:val="004604A0"/>
    <w:rsid w:val="00460A35"/>
    <w:rsid w:val="00460D5A"/>
    <w:rsid w:val="004617F0"/>
    <w:rsid w:val="00461BF1"/>
    <w:rsid w:val="00461F5C"/>
    <w:rsid w:val="004623D5"/>
    <w:rsid w:val="004625A7"/>
    <w:rsid w:val="004625C6"/>
    <w:rsid w:val="00462786"/>
    <w:rsid w:val="00462DD2"/>
    <w:rsid w:val="00463191"/>
    <w:rsid w:val="004636B3"/>
    <w:rsid w:val="00463B77"/>
    <w:rsid w:val="00463BD2"/>
    <w:rsid w:val="00464796"/>
    <w:rsid w:val="00464A99"/>
    <w:rsid w:val="00464AB6"/>
    <w:rsid w:val="00464CF8"/>
    <w:rsid w:val="00465160"/>
    <w:rsid w:val="00465601"/>
    <w:rsid w:val="00465C87"/>
    <w:rsid w:val="00465DD5"/>
    <w:rsid w:val="00466421"/>
    <w:rsid w:val="00466A20"/>
    <w:rsid w:val="0046706C"/>
    <w:rsid w:val="004676FD"/>
    <w:rsid w:val="00467966"/>
    <w:rsid w:val="00467A92"/>
    <w:rsid w:val="00467ADE"/>
    <w:rsid w:val="00467D41"/>
    <w:rsid w:val="00467FED"/>
    <w:rsid w:val="0047039D"/>
    <w:rsid w:val="0047098F"/>
    <w:rsid w:val="00470F54"/>
    <w:rsid w:val="00471624"/>
    <w:rsid w:val="0047178C"/>
    <w:rsid w:val="004719D8"/>
    <w:rsid w:val="00471BDD"/>
    <w:rsid w:val="00471F41"/>
    <w:rsid w:val="004721D7"/>
    <w:rsid w:val="00472436"/>
    <w:rsid w:val="004725FE"/>
    <w:rsid w:val="00472A19"/>
    <w:rsid w:val="004730B1"/>
    <w:rsid w:val="004730E3"/>
    <w:rsid w:val="004739AB"/>
    <w:rsid w:val="00473B6B"/>
    <w:rsid w:val="00473BD7"/>
    <w:rsid w:val="00474501"/>
    <w:rsid w:val="004746C2"/>
    <w:rsid w:val="00474F2E"/>
    <w:rsid w:val="00475095"/>
    <w:rsid w:val="0047539C"/>
    <w:rsid w:val="004754F0"/>
    <w:rsid w:val="004754F9"/>
    <w:rsid w:val="004755A8"/>
    <w:rsid w:val="00475638"/>
    <w:rsid w:val="0047581B"/>
    <w:rsid w:val="00475DD3"/>
    <w:rsid w:val="0047629E"/>
    <w:rsid w:val="004762C4"/>
    <w:rsid w:val="004764D5"/>
    <w:rsid w:val="00476D4C"/>
    <w:rsid w:val="00476FA0"/>
    <w:rsid w:val="00477A35"/>
    <w:rsid w:val="00480301"/>
    <w:rsid w:val="0048081A"/>
    <w:rsid w:val="004809B3"/>
    <w:rsid w:val="00480AFC"/>
    <w:rsid w:val="00480CF5"/>
    <w:rsid w:val="00480D1E"/>
    <w:rsid w:val="00481130"/>
    <w:rsid w:val="004816EA"/>
    <w:rsid w:val="004816EE"/>
    <w:rsid w:val="00481773"/>
    <w:rsid w:val="00481999"/>
    <w:rsid w:val="00481A01"/>
    <w:rsid w:val="00481BFE"/>
    <w:rsid w:val="00481EFC"/>
    <w:rsid w:val="00482073"/>
    <w:rsid w:val="00482402"/>
    <w:rsid w:val="004824B3"/>
    <w:rsid w:val="00482741"/>
    <w:rsid w:val="00482935"/>
    <w:rsid w:val="00482C67"/>
    <w:rsid w:val="00482EAA"/>
    <w:rsid w:val="00483245"/>
    <w:rsid w:val="00483690"/>
    <w:rsid w:val="004836A4"/>
    <w:rsid w:val="00483820"/>
    <w:rsid w:val="004838D5"/>
    <w:rsid w:val="00483AA1"/>
    <w:rsid w:val="00483D48"/>
    <w:rsid w:val="0048438A"/>
    <w:rsid w:val="004843DB"/>
    <w:rsid w:val="0048496F"/>
    <w:rsid w:val="00484984"/>
    <w:rsid w:val="00484E8B"/>
    <w:rsid w:val="00484EA3"/>
    <w:rsid w:val="004851F1"/>
    <w:rsid w:val="00485860"/>
    <w:rsid w:val="00485943"/>
    <w:rsid w:val="00485E17"/>
    <w:rsid w:val="00485F92"/>
    <w:rsid w:val="00485FA6"/>
    <w:rsid w:val="00486157"/>
    <w:rsid w:val="004864CF"/>
    <w:rsid w:val="0048664C"/>
    <w:rsid w:val="004867F4"/>
    <w:rsid w:val="0048683C"/>
    <w:rsid w:val="00486873"/>
    <w:rsid w:val="004868AF"/>
    <w:rsid w:val="00486C65"/>
    <w:rsid w:val="00486CBD"/>
    <w:rsid w:val="00486F4E"/>
    <w:rsid w:val="00486FBC"/>
    <w:rsid w:val="00487223"/>
    <w:rsid w:val="00487E57"/>
    <w:rsid w:val="004904F9"/>
    <w:rsid w:val="00490842"/>
    <w:rsid w:val="00490AA2"/>
    <w:rsid w:val="00490E13"/>
    <w:rsid w:val="00490F61"/>
    <w:rsid w:val="00490FA3"/>
    <w:rsid w:val="004912E2"/>
    <w:rsid w:val="004914BB"/>
    <w:rsid w:val="004914DE"/>
    <w:rsid w:val="004914F7"/>
    <w:rsid w:val="00491602"/>
    <w:rsid w:val="004916E8"/>
    <w:rsid w:val="00491C93"/>
    <w:rsid w:val="00491CEB"/>
    <w:rsid w:val="00491D36"/>
    <w:rsid w:val="00491EB9"/>
    <w:rsid w:val="00491F88"/>
    <w:rsid w:val="004921A5"/>
    <w:rsid w:val="004926EF"/>
    <w:rsid w:val="0049289F"/>
    <w:rsid w:val="004932AB"/>
    <w:rsid w:val="004938AB"/>
    <w:rsid w:val="00493B82"/>
    <w:rsid w:val="00493C6E"/>
    <w:rsid w:val="004944A8"/>
    <w:rsid w:val="00494614"/>
    <w:rsid w:val="00494ADD"/>
    <w:rsid w:val="004953E1"/>
    <w:rsid w:val="00495634"/>
    <w:rsid w:val="0049654C"/>
    <w:rsid w:val="004969C3"/>
    <w:rsid w:val="00496DD9"/>
    <w:rsid w:val="00496FA7"/>
    <w:rsid w:val="00496FB0"/>
    <w:rsid w:val="0049703B"/>
    <w:rsid w:val="0049731F"/>
    <w:rsid w:val="00497347"/>
    <w:rsid w:val="004973C2"/>
    <w:rsid w:val="00497638"/>
    <w:rsid w:val="00497DE4"/>
    <w:rsid w:val="004A0526"/>
    <w:rsid w:val="004A079F"/>
    <w:rsid w:val="004A08A3"/>
    <w:rsid w:val="004A0BA1"/>
    <w:rsid w:val="004A0DC4"/>
    <w:rsid w:val="004A154E"/>
    <w:rsid w:val="004A16F5"/>
    <w:rsid w:val="004A1A0B"/>
    <w:rsid w:val="004A1A64"/>
    <w:rsid w:val="004A1ECB"/>
    <w:rsid w:val="004A2144"/>
    <w:rsid w:val="004A21BD"/>
    <w:rsid w:val="004A228B"/>
    <w:rsid w:val="004A22AC"/>
    <w:rsid w:val="004A23DA"/>
    <w:rsid w:val="004A24C6"/>
    <w:rsid w:val="004A26F2"/>
    <w:rsid w:val="004A33C8"/>
    <w:rsid w:val="004A347E"/>
    <w:rsid w:val="004A3516"/>
    <w:rsid w:val="004A35E5"/>
    <w:rsid w:val="004A3605"/>
    <w:rsid w:val="004A3883"/>
    <w:rsid w:val="004A3A76"/>
    <w:rsid w:val="004A3AF9"/>
    <w:rsid w:val="004A3CB9"/>
    <w:rsid w:val="004A3E9E"/>
    <w:rsid w:val="004A3FBF"/>
    <w:rsid w:val="004A3FC3"/>
    <w:rsid w:val="004A4493"/>
    <w:rsid w:val="004A4694"/>
    <w:rsid w:val="004A4A51"/>
    <w:rsid w:val="004A4AEB"/>
    <w:rsid w:val="004A53FE"/>
    <w:rsid w:val="004A547F"/>
    <w:rsid w:val="004A554D"/>
    <w:rsid w:val="004A5634"/>
    <w:rsid w:val="004A5751"/>
    <w:rsid w:val="004A5797"/>
    <w:rsid w:val="004A583C"/>
    <w:rsid w:val="004A6114"/>
    <w:rsid w:val="004A6223"/>
    <w:rsid w:val="004A62D5"/>
    <w:rsid w:val="004A65C4"/>
    <w:rsid w:val="004A6886"/>
    <w:rsid w:val="004A6A4B"/>
    <w:rsid w:val="004A6BB6"/>
    <w:rsid w:val="004A6F15"/>
    <w:rsid w:val="004A7621"/>
    <w:rsid w:val="004A7BDF"/>
    <w:rsid w:val="004A7FDA"/>
    <w:rsid w:val="004B06C6"/>
    <w:rsid w:val="004B0C06"/>
    <w:rsid w:val="004B0CD1"/>
    <w:rsid w:val="004B1495"/>
    <w:rsid w:val="004B1988"/>
    <w:rsid w:val="004B1D0E"/>
    <w:rsid w:val="004B218F"/>
    <w:rsid w:val="004B21EF"/>
    <w:rsid w:val="004B2ABB"/>
    <w:rsid w:val="004B2B1C"/>
    <w:rsid w:val="004B2C76"/>
    <w:rsid w:val="004B2FC3"/>
    <w:rsid w:val="004B30FA"/>
    <w:rsid w:val="004B31CD"/>
    <w:rsid w:val="004B38A4"/>
    <w:rsid w:val="004B427D"/>
    <w:rsid w:val="004B476D"/>
    <w:rsid w:val="004B4867"/>
    <w:rsid w:val="004B48A8"/>
    <w:rsid w:val="004B4ECD"/>
    <w:rsid w:val="004B5150"/>
    <w:rsid w:val="004B5253"/>
    <w:rsid w:val="004B52A4"/>
    <w:rsid w:val="004B55CC"/>
    <w:rsid w:val="004B5ED3"/>
    <w:rsid w:val="004B6337"/>
    <w:rsid w:val="004B68E8"/>
    <w:rsid w:val="004B6B26"/>
    <w:rsid w:val="004B6C37"/>
    <w:rsid w:val="004B6CBB"/>
    <w:rsid w:val="004B70E2"/>
    <w:rsid w:val="004B7A0B"/>
    <w:rsid w:val="004B7B49"/>
    <w:rsid w:val="004C070E"/>
    <w:rsid w:val="004C091B"/>
    <w:rsid w:val="004C17AD"/>
    <w:rsid w:val="004C18BE"/>
    <w:rsid w:val="004C1A79"/>
    <w:rsid w:val="004C1B2F"/>
    <w:rsid w:val="004C1CE3"/>
    <w:rsid w:val="004C214C"/>
    <w:rsid w:val="004C227C"/>
    <w:rsid w:val="004C22B9"/>
    <w:rsid w:val="004C2577"/>
    <w:rsid w:val="004C2A79"/>
    <w:rsid w:val="004C2C69"/>
    <w:rsid w:val="004C34BF"/>
    <w:rsid w:val="004C37B3"/>
    <w:rsid w:val="004C3D89"/>
    <w:rsid w:val="004C3E50"/>
    <w:rsid w:val="004C48BA"/>
    <w:rsid w:val="004C4E9B"/>
    <w:rsid w:val="004C4F51"/>
    <w:rsid w:val="004C50F4"/>
    <w:rsid w:val="004C55E5"/>
    <w:rsid w:val="004C5828"/>
    <w:rsid w:val="004C5CF3"/>
    <w:rsid w:val="004C5DA5"/>
    <w:rsid w:val="004C6199"/>
    <w:rsid w:val="004C63AA"/>
    <w:rsid w:val="004C63BB"/>
    <w:rsid w:val="004C68EF"/>
    <w:rsid w:val="004C6C56"/>
    <w:rsid w:val="004C6E44"/>
    <w:rsid w:val="004C6EBA"/>
    <w:rsid w:val="004C7237"/>
    <w:rsid w:val="004C7A18"/>
    <w:rsid w:val="004D0A1E"/>
    <w:rsid w:val="004D0B5E"/>
    <w:rsid w:val="004D0B62"/>
    <w:rsid w:val="004D0DF8"/>
    <w:rsid w:val="004D1267"/>
    <w:rsid w:val="004D12C8"/>
    <w:rsid w:val="004D1437"/>
    <w:rsid w:val="004D183B"/>
    <w:rsid w:val="004D1C67"/>
    <w:rsid w:val="004D2602"/>
    <w:rsid w:val="004D274F"/>
    <w:rsid w:val="004D2CE9"/>
    <w:rsid w:val="004D2F88"/>
    <w:rsid w:val="004D30B6"/>
    <w:rsid w:val="004D35F2"/>
    <w:rsid w:val="004D35F5"/>
    <w:rsid w:val="004D39BC"/>
    <w:rsid w:val="004D3ABB"/>
    <w:rsid w:val="004D3F33"/>
    <w:rsid w:val="004D4161"/>
    <w:rsid w:val="004D452E"/>
    <w:rsid w:val="004D4F04"/>
    <w:rsid w:val="004D5150"/>
    <w:rsid w:val="004D51BC"/>
    <w:rsid w:val="004D52A5"/>
    <w:rsid w:val="004D573E"/>
    <w:rsid w:val="004D59E4"/>
    <w:rsid w:val="004D5A7B"/>
    <w:rsid w:val="004D6517"/>
    <w:rsid w:val="004D669F"/>
    <w:rsid w:val="004D6D39"/>
    <w:rsid w:val="004D6F48"/>
    <w:rsid w:val="004D6F77"/>
    <w:rsid w:val="004D7660"/>
    <w:rsid w:val="004D77FD"/>
    <w:rsid w:val="004D793E"/>
    <w:rsid w:val="004D7FAA"/>
    <w:rsid w:val="004D7FF6"/>
    <w:rsid w:val="004E0123"/>
    <w:rsid w:val="004E01F0"/>
    <w:rsid w:val="004E042A"/>
    <w:rsid w:val="004E0474"/>
    <w:rsid w:val="004E0748"/>
    <w:rsid w:val="004E0AC3"/>
    <w:rsid w:val="004E1076"/>
    <w:rsid w:val="004E13D0"/>
    <w:rsid w:val="004E1427"/>
    <w:rsid w:val="004E14A8"/>
    <w:rsid w:val="004E17EA"/>
    <w:rsid w:val="004E191D"/>
    <w:rsid w:val="004E1A31"/>
    <w:rsid w:val="004E1E6F"/>
    <w:rsid w:val="004E231A"/>
    <w:rsid w:val="004E282C"/>
    <w:rsid w:val="004E2B14"/>
    <w:rsid w:val="004E2B6B"/>
    <w:rsid w:val="004E2C65"/>
    <w:rsid w:val="004E2CDC"/>
    <w:rsid w:val="004E2DDA"/>
    <w:rsid w:val="004E2F2A"/>
    <w:rsid w:val="004E34EA"/>
    <w:rsid w:val="004E3805"/>
    <w:rsid w:val="004E3867"/>
    <w:rsid w:val="004E3917"/>
    <w:rsid w:val="004E3C47"/>
    <w:rsid w:val="004E416E"/>
    <w:rsid w:val="004E4D60"/>
    <w:rsid w:val="004E5211"/>
    <w:rsid w:val="004E530F"/>
    <w:rsid w:val="004E5425"/>
    <w:rsid w:val="004E56EE"/>
    <w:rsid w:val="004E5B5C"/>
    <w:rsid w:val="004E5B63"/>
    <w:rsid w:val="004E6552"/>
    <w:rsid w:val="004E657A"/>
    <w:rsid w:val="004E67D4"/>
    <w:rsid w:val="004E6920"/>
    <w:rsid w:val="004E6A83"/>
    <w:rsid w:val="004E6BD6"/>
    <w:rsid w:val="004E6CDF"/>
    <w:rsid w:val="004E74D6"/>
    <w:rsid w:val="004E799C"/>
    <w:rsid w:val="004F0953"/>
    <w:rsid w:val="004F097D"/>
    <w:rsid w:val="004F0DA3"/>
    <w:rsid w:val="004F0E0D"/>
    <w:rsid w:val="004F11E9"/>
    <w:rsid w:val="004F19A9"/>
    <w:rsid w:val="004F1B60"/>
    <w:rsid w:val="004F1D42"/>
    <w:rsid w:val="004F201F"/>
    <w:rsid w:val="004F21A7"/>
    <w:rsid w:val="004F2220"/>
    <w:rsid w:val="004F22A4"/>
    <w:rsid w:val="004F240A"/>
    <w:rsid w:val="004F2E6D"/>
    <w:rsid w:val="004F3106"/>
    <w:rsid w:val="004F3479"/>
    <w:rsid w:val="004F3497"/>
    <w:rsid w:val="004F36BF"/>
    <w:rsid w:val="004F3ABC"/>
    <w:rsid w:val="004F3DD1"/>
    <w:rsid w:val="004F429F"/>
    <w:rsid w:val="004F4DF7"/>
    <w:rsid w:val="004F506A"/>
    <w:rsid w:val="004F5C6B"/>
    <w:rsid w:val="004F5CC6"/>
    <w:rsid w:val="004F5CF0"/>
    <w:rsid w:val="004F5D56"/>
    <w:rsid w:val="004F5E7C"/>
    <w:rsid w:val="004F5E91"/>
    <w:rsid w:val="004F6796"/>
    <w:rsid w:val="004F6D7C"/>
    <w:rsid w:val="004F71B5"/>
    <w:rsid w:val="004F7492"/>
    <w:rsid w:val="004F7536"/>
    <w:rsid w:val="004F7935"/>
    <w:rsid w:val="004F7A4C"/>
    <w:rsid w:val="004F7C95"/>
    <w:rsid w:val="004F7CF4"/>
    <w:rsid w:val="004F7D28"/>
    <w:rsid w:val="004F7FC5"/>
    <w:rsid w:val="005005C5"/>
    <w:rsid w:val="005006D4"/>
    <w:rsid w:val="00500E1B"/>
    <w:rsid w:val="00500E7E"/>
    <w:rsid w:val="00501016"/>
    <w:rsid w:val="00501A2C"/>
    <w:rsid w:val="00501D03"/>
    <w:rsid w:val="00501E73"/>
    <w:rsid w:val="00501F74"/>
    <w:rsid w:val="0050205B"/>
    <w:rsid w:val="00502A25"/>
    <w:rsid w:val="0050305D"/>
    <w:rsid w:val="0050307A"/>
    <w:rsid w:val="0050310B"/>
    <w:rsid w:val="0050311C"/>
    <w:rsid w:val="00503386"/>
    <w:rsid w:val="00503543"/>
    <w:rsid w:val="005039EE"/>
    <w:rsid w:val="00503B19"/>
    <w:rsid w:val="00503BCA"/>
    <w:rsid w:val="00503BFE"/>
    <w:rsid w:val="00504061"/>
    <w:rsid w:val="005043CD"/>
    <w:rsid w:val="00504824"/>
    <w:rsid w:val="005052DB"/>
    <w:rsid w:val="005053A8"/>
    <w:rsid w:val="005054A6"/>
    <w:rsid w:val="0050565D"/>
    <w:rsid w:val="0050573F"/>
    <w:rsid w:val="00505772"/>
    <w:rsid w:val="00505994"/>
    <w:rsid w:val="00505AFB"/>
    <w:rsid w:val="00505C45"/>
    <w:rsid w:val="005061A8"/>
    <w:rsid w:val="005067FB"/>
    <w:rsid w:val="00506864"/>
    <w:rsid w:val="00506E75"/>
    <w:rsid w:val="00506F89"/>
    <w:rsid w:val="00507021"/>
    <w:rsid w:val="00507525"/>
    <w:rsid w:val="0050778B"/>
    <w:rsid w:val="005077AE"/>
    <w:rsid w:val="00507844"/>
    <w:rsid w:val="005079C0"/>
    <w:rsid w:val="00507A44"/>
    <w:rsid w:val="005100CC"/>
    <w:rsid w:val="00510523"/>
    <w:rsid w:val="00510AFA"/>
    <w:rsid w:val="00510F2E"/>
    <w:rsid w:val="005112A0"/>
    <w:rsid w:val="005116F9"/>
    <w:rsid w:val="005118B7"/>
    <w:rsid w:val="00511947"/>
    <w:rsid w:val="00511AE3"/>
    <w:rsid w:val="00511B5E"/>
    <w:rsid w:val="00511D0B"/>
    <w:rsid w:val="00511F4D"/>
    <w:rsid w:val="005120B1"/>
    <w:rsid w:val="005123F5"/>
    <w:rsid w:val="00512696"/>
    <w:rsid w:val="00512ECF"/>
    <w:rsid w:val="005131B7"/>
    <w:rsid w:val="00513770"/>
    <w:rsid w:val="00513ACC"/>
    <w:rsid w:val="005141E0"/>
    <w:rsid w:val="005144CE"/>
    <w:rsid w:val="005144F5"/>
    <w:rsid w:val="00514770"/>
    <w:rsid w:val="005157A2"/>
    <w:rsid w:val="005158A4"/>
    <w:rsid w:val="00515A36"/>
    <w:rsid w:val="00515CFF"/>
    <w:rsid w:val="00515D0B"/>
    <w:rsid w:val="00515D5F"/>
    <w:rsid w:val="005162D0"/>
    <w:rsid w:val="005163D7"/>
    <w:rsid w:val="00516670"/>
    <w:rsid w:val="00516732"/>
    <w:rsid w:val="0051694B"/>
    <w:rsid w:val="00516C48"/>
    <w:rsid w:val="0052058D"/>
    <w:rsid w:val="005205CE"/>
    <w:rsid w:val="0052070C"/>
    <w:rsid w:val="005207EC"/>
    <w:rsid w:val="005207FD"/>
    <w:rsid w:val="0052133C"/>
    <w:rsid w:val="0052147B"/>
    <w:rsid w:val="00521617"/>
    <w:rsid w:val="005216C4"/>
    <w:rsid w:val="005217FB"/>
    <w:rsid w:val="005219C1"/>
    <w:rsid w:val="00521B83"/>
    <w:rsid w:val="005225BA"/>
    <w:rsid w:val="00522885"/>
    <w:rsid w:val="00522982"/>
    <w:rsid w:val="00522BBE"/>
    <w:rsid w:val="00522EBD"/>
    <w:rsid w:val="00523047"/>
    <w:rsid w:val="005233ED"/>
    <w:rsid w:val="00523416"/>
    <w:rsid w:val="00523575"/>
    <w:rsid w:val="0052363F"/>
    <w:rsid w:val="005237AA"/>
    <w:rsid w:val="00523936"/>
    <w:rsid w:val="00523BAF"/>
    <w:rsid w:val="00523CAF"/>
    <w:rsid w:val="00523E24"/>
    <w:rsid w:val="00523FD5"/>
    <w:rsid w:val="005240F9"/>
    <w:rsid w:val="00524185"/>
    <w:rsid w:val="00524208"/>
    <w:rsid w:val="005243BE"/>
    <w:rsid w:val="00524545"/>
    <w:rsid w:val="00524675"/>
    <w:rsid w:val="00525125"/>
    <w:rsid w:val="00525518"/>
    <w:rsid w:val="00525527"/>
    <w:rsid w:val="005256B1"/>
    <w:rsid w:val="005256DF"/>
    <w:rsid w:val="005256E2"/>
    <w:rsid w:val="00525980"/>
    <w:rsid w:val="00525C17"/>
    <w:rsid w:val="00526140"/>
    <w:rsid w:val="0052619E"/>
    <w:rsid w:val="00526A9F"/>
    <w:rsid w:val="00526B77"/>
    <w:rsid w:val="00526D43"/>
    <w:rsid w:val="00527513"/>
    <w:rsid w:val="00527549"/>
    <w:rsid w:val="005276DC"/>
    <w:rsid w:val="00527757"/>
    <w:rsid w:val="00527923"/>
    <w:rsid w:val="00527D1D"/>
    <w:rsid w:val="00527DA5"/>
    <w:rsid w:val="005306E5"/>
    <w:rsid w:val="005308BF"/>
    <w:rsid w:val="00530F07"/>
    <w:rsid w:val="0053102C"/>
    <w:rsid w:val="00531177"/>
    <w:rsid w:val="00531257"/>
    <w:rsid w:val="0053150D"/>
    <w:rsid w:val="005315B3"/>
    <w:rsid w:val="0053217E"/>
    <w:rsid w:val="005324D7"/>
    <w:rsid w:val="0053261E"/>
    <w:rsid w:val="0053287F"/>
    <w:rsid w:val="00532FDF"/>
    <w:rsid w:val="005332D0"/>
    <w:rsid w:val="0053331C"/>
    <w:rsid w:val="005333FC"/>
    <w:rsid w:val="00533E9E"/>
    <w:rsid w:val="005341DC"/>
    <w:rsid w:val="0053460F"/>
    <w:rsid w:val="00534B6C"/>
    <w:rsid w:val="00534C37"/>
    <w:rsid w:val="00534C49"/>
    <w:rsid w:val="00534D1F"/>
    <w:rsid w:val="00534EE5"/>
    <w:rsid w:val="0053555C"/>
    <w:rsid w:val="00535695"/>
    <w:rsid w:val="00535818"/>
    <w:rsid w:val="0053588C"/>
    <w:rsid w:val="00535A4E"/>
    <w:rsid w:val="00535DB0"/>
    <w:rsid w:val="00535EE2"/>
    <w:rsid w:val="005360AA"/>
    <w:rsid w:val="0053660F"/>
    <w:rsid w:val="00536712"/>
    <w:rsid w:val="00536764"/>
    <w:rsid w:val="00536BFE"/>
    <w:rsid w:val="00536EF7"/>
    <w:rsid w:val="00537038"/>
    <w:rsid w:val="00537073"/>
    <w:rsid w:val="00537187"/>
    <w:rsid w:val="00537389"/>
    <w:rsid w:val="005400BA"/>
    <w:rsid w:val="005402D5"/>
    <w:rsid w:val="00540522"/>
    <w:rsid w:val="005405C2"/>
    <w:rsid w:val="00540B93"/>
    <w:rsid w:val="00540D23"/>
    <w:rsid w:val="00540DEF"/>
    <w:rsid w:val="00540E58"/>
    <w:rsid w:val="0054123E"/>
    <w:rsid w:val="00541663"/>
    <w:rsid w:val="00541881"/>
    <w:rsid w:val="00541AE7"/>
    <w:rsid w:val="00541B0B"/>
    <w:rsid w:val="00541DAF"/>
    <w:rsid w:val="00541F79"/>
    <w:rsid w:val="00542130"/>
    <w:rsid w:val="005422F2"/>
    <w:rsid w:val="005423A1"/>
    <w:rsid w:val="005429E3"/>
    <w:rsid w:val="00542E0B"/>
    <w:rsid w:val="00543496"/>
    <w:rsid w:val="00543A13"/>
    <w:rsid w:val="00543D8E"/>
    <w:rsid w:val="00543E52"/>
    <w:rsid w:val="005441D8"/>
    <w:rsid w:val="0054425B"/>
    <w:rsid w:val="00544621"/>
    <w:rsid w:val="00544A5C"/>
    <w:rsid w:val="00544AE9"/>
    <w:rsid w:val="00544D6D"/>
    <w:rsid w:val="00544F23"/>
    <w:rsid w:val="00544FE8"/>
    <w:rsid w:val="00545173"/>
    <w:rsid w:val="00545802"/>
    <w:rsid w:val="0054599B"/>
    <w:rsid w:val="005459E2"/>
    <w:rsid w:val="00545C66"/>
    <w:rsid w:val="00545E2A"/>
    <w:rsid w:val="00545F4F"/>
    <w:rsid w:val="00545F7F"/>
    <w:rsid w:val="00545FF7"/>
    <w:rsid w:val="0054611F"/>
    <w:rsid w:val="005467EB"/>
    <w:rsid w:val="0054699F"/>
    <w:rsid w:val="00546BDD"/>
    <w:rsid w:val="00546EA8"/>
    <w:rsid w:val="00547071"/>
    <w:rsid w:val="005476A0"/>
    <w:rsid w:val="0054770E"/>
    <w:rsid w:val="0054793F"/>
    <w:rsid w:val="00547B0F"/>
    <w:rsid w:val="00547B76"/>
    <w:rsid w:val="00547E57"/>
    <w:rsid w:val="00547F52"/>
    <w:rsid w:val="00550496"/>
    <w:rsid w:val="00550764"/>
    <w:rsid w:val="00550844"/>
    <w:rsid w:val="00550AA7"/>
    <w:rsid w:val="00550BC3"/>
    <w:rsid w:val="00550E42"/>
    <w:rsid w:val="0055112E"/>
    <w:rsid w:val="00551921"/>
    <w:rsid w:val="005519ED"/>
    <w:rsid w:val="00551A66"/>
    <w:rsid w:val="00551FE6"/>
    <w:rsid w:val="00552132"/>
    <w:rsid w:val="00552584"/>
    <w:rsid w:val="0055292C"/>
    <w:rsid w:val="00552AD9"/>
    <w:rsid w:val="00553111"/>
    <w:rsid w:val="00553268"/>
    <w:rsid w:val="00553568"/>
    <w:rsid w:val="005535E9"/>
    <w:rsid w:val="005539AF"/>
    <w:rsid w:val="00553A8A"/>
    <w:rsid w:val="00553E97"/>
    <w:rsid w:val="005541DF"/>
    <w:rsid w:val="005545DB"/>
    <w:rsid w:val="00554CEE"/>
    <w:rsid w:val="0055547D"/>
    <w:rsid w:val="0055572C"/>
    <w:rsid w:val="0055586A"/>
    <w:rsid w:val="005558B6"/>
    <w:rsid w:val="00555CC0"/>
    <w:rsid w:val="00556020"/>
    <w:rsid w:val="00556302"/>
    <w:rsid w:val="005566A3"/>
    <w:rsid w:val="005566A5"/>
    <w:rsid w:val="005566F9"/>
    <w:rsid w:val="00556B52"/>
    <w:rsid w:val="00556CB7"/>
    <w:rsid w:val="0055720E"/>
    <w:rsid w:val="00557315"/>
    <w:rsid w:val="00557768"/>
    <w:rsid w:val="00557923"/>
    <w:rsid w:val="005579F9"/>
    <w:rsid w:val="00557C9E"/>
    <w:rsid w:val="00557DC1"/>
    <w:rsid w:val="00557EAF"/>
    <w:rsid w:val="00557F3B"/>
    <w:rsid w:val="005600C3"/>
    <w:rsid w:val="005604DF"/>
    <w:rsid w:val="0056051D"/>
    <w:rsid w:val="0056063C"/>
    <w:rsid w:val="00560652"/>
    <w:rsid w:val="0056078E"/>
    <w:rsid w:val="005607D7"/>
    <w:rsid w:val="005609D2"/>
    <w:rsid w:val="00560C61"/>
    <w:rsid w:val="005616AA"/>
    <w:rsid w:val="005617ED"/>
    <w:rsid w:val="00561873"/>
    <w:rsid w:val="005618B1"/>
    <w:rsid w:val="005618F1"/>
    <w:rsid w:val="00561901"/>
    <w:rsid w:val="00561B82"/>
    <w:rsid w:val="00561EB0"/>
    <w:rsid w:val="00561F9C"/>
    <w:rsid w:val="00562163"/>
    <w:rsid w:val="005624DC"/>
    <w:rsid w:val="00562B44"/>
    <w:rsid w:val="00562CA9"/>
    <w:rsid w:val="00563901"/>
    <w:rsid w:val="00563910"/>
    <w:rsid w:val="00563D16"/>
    <w:rsid w:val="00563DB0"/>
    <w:rsid w:val="00563F84"/>
    <w:rsid w:val="0056401D"/>
    <w:rsid w:val="00564752"/>
    <w:rsid w:val="0056499A"/>
    <w:rsid w:val="00564B39"/>
    <w:rsid w:val="00564D73"/>
    <w:rsid w:val="005650D8"/>
    <w:rsid w:val="00566759"/>
    <w:rsid w:val="005669E9"/>
    <w:rsid w:val="00566CE4"/>
    <w:rsid w:val="0056708C"/>
    <w:rsid w:val="00567C36"/>
    <w:rsid w:val="0057034C"/>
    <w:rsid w:val="00570439"/>
    <w:rsid w:val="00570737"/>
    <w:rsid w:val="005707CA"/>
    <w:rsid w:val="00570944"/>
    <w:rsid w:val="00570A6C"/>
    <w:rsid w:val="00570BDE"/>
    <w:rsid w:val="00570D3B"/>
    <w:rsid w:val="00570E1D"/>
    <w:rsid w:val="00570EAA"/>
    <w:rsid w:val="00570F2A"/>
    <w:rsid w:val="005712CA"/>
    <w:rsid w:val="00571915"/>
    <w:rsid w:val="00571A7A"/>
    <w:rsid w:val="00571AF4"/>
    <w:rsid w:val="00571B69"/>
    <w:rsid w:val="005721A2"/>
    <w:rsid w:val="00572246"/>
    <w:rsid w:val="00572437"/>
    <w:rsid w:val="00572A96"/>
    <w:rsid w:val="00572BF3"/>
    <w:rsid w:val="00572D49"/>
    <w:rsid w:val="00572FB9"/>
    <w:rsid w:val="005732F3"/>
    <w:rsid w:val="00573C73"/>
    <w:rsid w:val="00573C98"/>
    <w:rsid w:val="00574242"/>
    <w:rsid w:val="005745B7"/>
    <w:rsid w:val="00574C6D"/>
    <w:rsid w:val="00574E66"/>
    <w:rsid w:val="0057507B"/>
    <w:rsid w:val="00575874"/>
    <w:rsid w:val="00575B0A"/>
    <w:rsid w:val="00575BA1"/>
    <w:rsid w:val="00575BC9"/>
    <w:rsid w:val="005760FE"/>
    <w:rsid w:val="00576226"/>
    <w:rsid w:val="00576682"/>
    <w:rsid w:val="005769C2"/>
    <w:rsid w:val="00576CB1"/>
    <w:rsid w:val="005771ED"/>
    <w:rsid w:val="00577CB9"/>
    <w:rsid w:val="00577CEC"/>
    <w:rsid w:val="00577E25"/>
    <w:rsid w:val="00580097"/>
    <w:rsid w:val="00580917"/>
    <w:rsid w:val="00580BCD"/>
    <w:rsid w:val="0058108F"/>
    <w:rsid w:val="005811C3"/>
    <w:rsid w:val="00581382"/>
    <w:rsid w:val="00581590"/>
    <w:rsid w:val="00581CF0"/>
    <w:rsid w:val="005820B4"/>
    <w:rsid w:val="005820F9"/>
    <w:rsid w:val="005822BA"/>
    <w:rsid w:val="00582611"/>
    <w:rsid w:val="005832A2"/>
    <w:rsid w:val="00583471"/>
    <w:rsid w:val="0058351E"/>
    <w:rsid w:val="0058365E"/>
    <w:rsid w:val="0058378D"/>
    <w:rsid w:val="00583A3C"/>
    <w:rsid w:val="00583A62"/>
    <w:rsid w:val="00583C0A"/>
    <w:rsid w:val="005840B4"/>
    <w:rsid w:val="005847D2"/>
    <w:rsid w:val="005847FC"/>
    <w:rsid w:val="00584B39"/>
    <w:rsid w:val="00584D4D"/>
    <w:rsid w:val="00584F29"/>
    <w:rsid w:val="0058518A"/>
    <w:rsid w:val="00585196"/>
    <w:rsid w:val="005851EB"/>
    <w:rsid w:val="005857AE"/>
    <w:rsid w:val="005858CC"/>
    <w:rsid w:val="00585A69"/>
    <w:rsid w:val="00585DBF"/>
    <w:rsid w:val="00585DD7"/>
    <w:rsid w:val="00586003"/>
    <w:rsid w:val="0058653A"/>
    <w:rsid w:val="00586572"/>
    <w:rsid w:val="005866E0"/>
    <w:rsid w:val="00586823"/>
    <w:rsid w:val="005868E8"/>
    <w:rsid w:val="0058692C"/>
    <w:rsid w:val="00586B46"/>
    <w:rsid w:val="00586CD9"/>
    <w:rsid w:val="00587156"/>
    <w:rsid w:val="005875F5"/>
    <w:rsid w:val="00587649"/>
    <w:rsid w:val="0058769D"/>
    <w:rsid w:val="00587AC7"/>
    <w:rsid w:val="00587B51"/>
    <w:rsid w:val="00587D50"/>
    <w:rsid w:val="005902E9"/>
    <w:rsid w:val="00590550"/>
    <w:rsid w:val="00590570"/>
    <w:rsid w:val="00590D51"/>
    <w:rsid w:val="00591012"/>
    <w:rsid w:val="00591067"/>
    <w:rsid w:val="0059134A"/>
    <w:rsid w:val="005919F3"/>
    <w:rsid w:val="00591DFF"/>
    <w:rsid w:val="00591ED2"/>
    <w:rsid w:val="00592178"/>
    <w:rsid w:val="0059250C"/>
    <w:rsid w:val="00592B7A"/>
    <w:rsid w:val="0059329C"/>
    <w:rsid w:val="00593A25"/>
    <w:rsid w:val="00593BAC"/>
    <w:rsid w:val="00594095"/>
    <w:rsid w:val="00594106"/>
    <w:rsid w:val="00594250"/>
    <w:rsid w:val="005942BB"/>
    <w:rsid w:val="0059453F"/>
    <w:rsid w:val="005945AF"/>
    <w:rsid w:val="005953B1"/>
    <w:rsid w:val="0059542E"/>
    <w:rsid w:val="00595556"/>
    <w:rsid w:val="00595919"/>
    <w:rsid w:val="00595C93"/>
    <w:rsid w:val="00595F01"/>
    <w:rsid w:val="00595FCA"/>
    <w:rsid w:val="0059608D"/>
    <w:rsid w:val="00596363"/>
    <w:rsid w:val="0059637E"/>
    <w:rsid w:val="005965B0"/>
    <w:rsid w:val="005969AB"/>
    <w:rsid w:val="00596CB5"/>
    <w:rsid w:val="00597088"/>
    <w:rsid w:val="005973BB"/>
    <w:rsid w:val="0059781D"/>
    <w:rsid w:val="00597915"/>
    <w:rsid w:val="00597968"/>
    <w:rsid w:val="00597C04"/>
    <w:rsid w:val="005A053C"/>
    <w:rsid w:val="005A0B33"/>
    <w:rsid w:val="005A0C3B"/>
    <w:rsid w:val="005A0C5A"/>
    <w:rsid w:val="005A0C5B"/>
    <w:rsid w:val="005A0C94"/>
    <w:rsid w:val="005A0DAC"/>
    <w:rsid w:val="005A0E1E"/>
    <w:rsid w:val="005A15D4"/>
    <w:rsid w:val="005A15E9"/>
    <w:rsid w:val="005A17C3"/>
    <w:rsid w:val="005A2216"/>
    <w:rsid w:val="005A25F3"/>
    <w:rsid w:val="005A2799"/>
    <w:rsid w:val="005A28A7"/>
    <w:rsid w:val="005A2969"/>
    <w:rsid w:val="005A29A7"/>
    <w:rsid w:val="005A2CE2"/>
    <w:rsid w:val="005A2F87"/>
    <w:rsid w:val="005A32E2"/>
    <w:rsid w:val="005A37AA"/>
    <w:rsid w:val="005A3819"/>
    <w:rsid w:val="005A3C79"/>
    <w:rsid w:val="005A3EA9"/>
    <w:rsid w:val="005A40A0"/>
    <w:rsid w:val="005A40A9"/>
    <w:rsid w:val="005A427B"/>
    <w:rsid w:val="005A435B"/>
    <w:rsid w:val="005A43DF"/>
    <w:rsid w:val="005A4FBA"/>
    <w:rsid w:val="005A532A"/>
    <w:rsid w:val="005A5557"/>
    <w:rsid w:val="005A5A88"/>
    <w:rsid w:val="005A5BC0"/>
    <w:rsid w:val="005A6941"/>
    <w:rsid w:val="005A6C6A"/>
    <w:rsid w:val="005A6CE1"/>
    <w:rsid w:val="005A6E6A"/>
    <w:rsid w:val="005A6FB3"/>
    <w:rsid w:val="005A7363"/>
    <w:rsid w:val="005A7A88"/>
    <w:rsid w:val="005A7F79"/>
    <w:rsid w:val="005B00CF"/>
    <w:rsid w:val="005B02AA"/>
    <w:rsid w:val="005B055C"/>
    <w:rsid w:val="005B09C4"/>
    <w:rsid w:val="005B0B2B"/>
    <w:rsid w:val="005B0C28"/>
    <w:rsid w:val="005B0E32"/>
    <w:rsid w:val="005B103D"/>
    <w:rsid w:val="005B13A8"/>
    <w:rsid w:val="005B1AF4"/>
    <w:rsid w:val="005B1B10"/>
    <w:rsid w:val="005B1B15"/>
    <w:rsid w:val="005B1DDB"/>
    <w:rsid w:val="005B1E97"/>
    <w:rsid w:val="005B1FE3"/>
    <w:rsid w:val="005B2112"/>
    <w:rsid w:val="005B3423"/>
    <w:rsid w:val="005B36A9"/>
    <w:rsid w:val="005B388B"/>
    <w:rsid w:val="005B3918"/>
    <w:rsid w:val="005B397E"/>
    <w:rsid w:val="005B3A9D"/>
    <w:rsid w:val="005B40F3"/>
    <w:rsid w:val="005B40F8"/>
    <w:rsid w:val="005B4987"/>
    <w:rsid w:val="005B4C6A"/>
    <w:rsid w:val="005B4CE2"/>
    <w:rsid w:val="005B4DB8"/>
    <w:rsid w:val="005B4E79"/>
    <w:rsid w:val="005B507B"/>
    <w:rsid w:val="005B53AE"/>
    <w:rsid w:val="005B5812"/>
    <w:rsid w:val="005B58F2"/>
    <w:rsid w:val="005B5A31"/>
    <w:rsid w:val="005B5CB2"/>
    <w:rsid w:val="005B6121"/>
    <w:rsid w:val="005B6430"/>
    <w:rsid w:val="005B6C3D"/>
    <w:rsid w:val="005B6C8F"/>
    <w:rsid w:val="005B6EE7"/>
    <w:rsid w:val="005B7238"/>
    <w:rsid w:val="005B7B16"/>
    <w:rsid w:val="005B7D94"/>
    <w:rsid w:val="005C025A"/>
    <w:rsid w:val="005C028B"/>
    <w:rsid w:val="005C04E1"/>
    <w:rsid w:val="005C08F9"/>
    <w:rsid w:val="005C0BCF"/>
    <w:rsid w:val="005C0E2D"/>
    <w:rsid w:val="005C0E9D"/>
    <w:rsid w:val="005C11C5"/>
    <w:rsid w:val="005C1264"/>
    <w:rsid w:val="005C1C6F"/>
    <w:rsid w:val="005C1DBE"/>
    <w:rsid w:val="005C2794"/>
    <w:rsid w:val="005C2BA7"/>
    <w:rsid w:val="005C2DED"/>
    <w:rsid w:val="005C2F0F"/>
    <w:rsid w:val="005C36D9"/>
    <w:rsid w:val="005C3876"/>
    <w:rsid w:val="005C3918"/>
    <w:rsid w:val="005C3A32"/>
    <w:rsid w:val="005C3C0F"/>
    <w:rsid w:val="005C4124"/>
    <w:rsid w:val="005C4302"/>
    <w:rsid w:val="005C43B6"/>
    <w:rsid w:val="005C43D0"/>
    <w:rsid w:val="005C4501"/>
    <w:rsid w:val="005C4ABD"/>
    <w:rsid w:val="005C5022"/>
    <w:rsid w:val="005C520A"/>
    <w:rsid w:val="005C5770"/>
    <w:rsid w:val="005C5E4A"/>
    <w:rsid w:val="005C5E93"/>
    <w:rsid w:val="005C6469"/>
    <w:rsid w:val="005C64E0"/>
    <w:rsid w:val="005C6822"/>
    <w:rsid w:val="005C6B69"/>
    <w:rsid w:val="005C6EE5"/>
    <w:rsid w:val="005C6EEE"/>
    <w:rsid w:val="005C7B11"/>
    <w:rsid w:val="005C7FA9"/>
    <w:rsid w:val="005D01BC"/>
    <w:rsid w:val="005D0257"/>
    <w:rsid w:val="005D03A7"/>
    <w:rsid w:val="005D0579"/>
    <w:rsid w:val="005D0610"/>
    <w:rsid w:val="005D0922"/>
    <w:rsid w:val="005D0D4B"/>
    <w:rsid w:val="005D0F69"/>
    <w:rsid w:val="005D0FF5"/>
    <w:rsid w:val="005D1136"/>
    <w:rsid w:val="005D12D2"/>
    <w:rsid w:val="005D1530"/>
    <w:rsid w:val="005D1700"/>
    <w:rsid w:val="005D1E3D"/>
    <w:rsid w:val="005D1E5D"/>
    <w:rsid w:val="005D1E6A"/>
    <w:rsid w:val="005D1F44"/>
    <w:rsid w:val="005D1FC8"/>
    <w:rsid w:val="005D2337"/>
    <w:rsid w:val="005D26CD"/>
    <w:rsid w:val="005D31D8"/>
    <w:rsid w:val="005D3452"/>
    <w:rsid w:val="005D3983"/>
    <w:rsid w:val="005D3BE1"/>
    <w:rsid w:val="005D47CA"/>
    <w:rsid w:val="005D4891"/>
    <w:rsid w:val="005D50C0"/>
    <w:rsid w:val="005D50F7"/>
    <w:rsid w:val="005D5643"/>
    <w:rsid w:val="005D579E"/>
    <w:rsid w:val="005D592A"/>
    <w:rsid w:val="005D5AA3"/>
    <w:rsid w:val="005D5CDF"/>
    <w:rsid w:val="005D6279"/>
    <w:rsid w:val="005D62EF"/>
    <w:rsid w:val="005D631C"/>
    <w:rsid w:val="005D67EC"/>
    <w:rsid w:val="005D6EDB"/>
    <w:rsid w:val="005D772A"/>
    <w:rsid w:val="005D7C85"/>
    <w:rsid w:val="005D7F46"/>
    <w:rsid w:val="005E025B"/>
    <w:rsid w:val="005E0A01"/>
    <w:rsid w:val="005E0B98"/>
    <w:rsid w:val="005E0BB1"/>
    <w:rsid w:val="005E132D"/>
    <w:rsid w:val="005E1C38"/>
    <w:rsid w:val="005E1CC9"/>
    <w:rsid w:val="005E1D48"/>
    <w:rsid w:val="005E21BF"/>
    <w:rsid w:val="005E2BEF"/>
    <w:rsid w:val="005E2DB4"/>
    <w:rsid w:val="005E2FEC"/>
    <w:rsid w:val="005E3188"/>
    <w:rsid w:val="005E35A9"/>
    <w:rsid w:val="005E4011"/>
    <w:rsid w:val="005E4412"/>
    <w:rsid w:val="005E447B"/>
    <w:rsid w:val="005E4AFC"/>
    <w:rsid w:val="005E4BC7"/>
    <w:rsid w:val="005E56A4"/>
    <w:rsid w:val="005E5BC5"/>
    <w:rsid w:val="005E5E1C"/>
    <w:rsid w:val="005E603B"/>
    <w:rsid w:val="005E622B"/>
    <w:rsid w:val="005E6483"/>
    <w:rsid w:val="005E71EE"/>
    <w:rsid w:val="005E7365"/>
    <w:rsid w:val="005E778C"/>
    <w:rsid w:val="005E7C5B"/>
    <w:rsid w:val="005E7D39"/>
    <w:rsid w:val="005E7DE6"/>
    <w:rsid w:val="005E7F30"/>
    <w:rsid w:val="005F03AE"/>
    <w:rsid w:val="005F07C5"/>
    <w:rsid w:val="005F16F0"/>
    <w:rsid w:val="005F19C9"/>
    <w:rsid w:val="005F1C16"/>
    <w:rsid w:val="005F1F8A"/>
    <w:rsid w:val="005F21B1"/>
    <w:rsid w:val="005F226A"/>
    <w:rsid w:val="005F24E0"/>
    <w:rsid w:val="005F2EF8"/>
    <w:rsid w:val="005F30A0"/>
    <w:rsid w:val="005F3130"/>
    <w:rsid w:val="005F3747"/>
    <w:rsid w:val="005F38D4"/>
    <w:rsid w:val="005F3930"/>
    <w:rsid w:val="005F413C"/>
    <w:rsid w:val="005F4309"/>
    <w:rsid w:val="005F4616"/>
    <w:rsid w:val="005F49BB"/>
    <w:rsid w:val="005F4BC3"/>
    <w:rsid w:val="005F4E94"/>
    <w:rsid w:val="005F4EA1"/>
    <w:rsid w:val="005F5346"/>
    <w:rsid w:val="005F5372"/>
    <w:rsid w:val="005F54EB"/>
    <w:rsid w:val="005F54FC"/>
    <w:rsid w:val="005F6120"/>
    <w:rsid w:val="005F62FE"/>
    <w:rsid w:val="005F635B"/>
    <w:rsid w:val="005F64B9"/>
    <w:rsid w:val="005F6593"/>
    <w:rsid w:val="005F70F9"/>
    <w:rsid w:val="005F7F1C"/>
    <w:rsid w:val="00600009"/>
    <w:rsid w:val="00600160"/>
    <w:rsid w:val="00600591"/>
    <w:rsid w:val="00600D87"/>
    <w:rsid w:val="00600E5D"/>
    <w:rsid w:val="00600EF0"/>
    <w:rsid w:val="00601890"/>
    <w:rsid w:val="00601896"/>
    <w:rsid w:val="00601E4E"/>
    <w:rsid w:val="0060233C"/>
    <w:rsid w:val="0060251B"/>
    <w:rsid w:val="00602598"/>
    <w:rsid w:val="0060286F"/>
    <w:rsid w:val="00602A6E"/>
    <w:rsid w:val="00603599"/>
    <w:rsid w:val="006035E1"/>
    <w:rsid w:val="00603642"/>
    <w:rsid w:val="0060383E"/>
    <w:rsid w:val="00603B42"/>
    <w:rsid w:val="00603C4C"/>
    <w:rsid w:val="00604067"/>
    <w:rsid w:val="0060436E"/>
    <w:rsid w:val="0060452B"/>
    <w:rsid w:val="0060462D"/>
    <w:rsid w:val="006046F5"/>
    <w:rsid w:val="0060477B"/>
    <w:rsid w:val="00604F21"/>
    <w:rsid w:val="00605947"/>
    <w:rsid w:val="00605CB4"/>
    <w:rsid w:val="00605D6B"/>
    <w:rsid w:val="00606104"/>
    <w:rsid w:val="00606743"/>
    <w:rsid w:val="006067F4"/>
    <w:rsid w:val="00606B8A"/>
    <w:rsid w:val="00606CE9"/>
    <w:rsid w:val="00606D08"/>
    <w:rsid w:val="00606DC1"/>
    <w:rsid w:val="00606E33"/>
    <w:rsid w:val="00607145"/>
    <w:rsid w:val="00607347"/>
    <w:rsid w:val="006075BB"/>
    <w:rsid w:val="00607B80"/>
    <w:rsid w:val="00607C57"/>
    <w:rsid w:val="006105A2"/>
    <w:rsid w:val="0061131E"/>
    <w:rsid w:val="0061176E"/>
    <w:rsid w:val="00611904"/>
    <w:rsid w:val="00611B58"/>
    <w:rsid w:val="00611BB0"/>
    <w:rsid w:val="00611C32"/>
    <w:rsid w:val="00611C37"/>
    <w:rsid w:val="0061221D"/>
    <w:rsid w:val="006123CC"/>
    <w:rsid w:val="0061297C"/>
    <w:rsid w:val="00612AD6"/>
    <w:rsid w:val="00613617"/>
    <w:rsid w:val="006139C1"/>
    <w:rsid w:val="00613E04"/>
    <w:rsid w:val="0061421C"/>
    <w:rsid w:val="00614A08"/>
    <w:rsid w:val="00614A1E"/>
    <w:rsid w:val="00614A43"/>
    <w:rsid w:val="00614CD7"/>
    <w:rsid w:val="00614E95"/>
    <w:rsid w:val="00614ECA"/>
    <w:rsid w:val="00614F5D"/>
    <w:rsid w:val="00615A0B"/>
    <w:rsid w:val="00615B53"/>
    <w:rsid w:val="00615C83"/>
    <w:rsid w:val="006164FC"/>
    <w:rsid w:val="006165E9"/>
    <w:rsid w:val="00616C3A"/>
    <w:rsid w:val="00616DC1"/>
    <w:rsid w:val="006176AC"/>
    <w:rsid w:val="006179E5"/>
    <w:rsid w:val="00620B25"/>
    <w:rsid w:val="00620D4C"/>
    <w:rsid w:val="0062130D"/>
    <w:rsid w:val="00621424"/>
    <w:rsid w:val="0062150F"/>
    <w:rsid w:val="0062151E"/>
    <w:rsid w:val="006216A2"/>
    <w:rsid w:val="006216EF"/>
    <w:rsid w:val="00621863"/>
    <w:rsid w:val="00621C93"/>
    <w:rsid w:val="006223E3"/>
    <w:rsid w:val="006223FE"/>
    <w:rsid w:val="006224EF"/>
    <w:rsid w:val="0062271D"/>
    <w:rsid w:val="00622FD4"/>
    <w:rsid w:val="00623B38"/>
    <w:rsid w:val="0062405C"/>
    <w:rsid w:val="006242B2"/>
    <w:rsid w:val="00624376"/>
    <w:rsid w:val="006245C4"/>
    <w:rsid w:val="006246D2"/>
    <w:rsid w:val="00624A13"/>
    <w:rsid w:val="00624AA7"/>
    <w:rsid w:val="00624ABF"/>
    <w:rsid w:val="00624B08"/>
    <w:rsid w:val="00624B6A"/>
    <w:rsid w:val="00625155"/>
    <w:rsid w:val="00625AFA"/>
    <w:rsid w:val="00625C75"/>
    <w:rsid w:val="00625DAA"/>
    <w:rsid w:val="00626129"/>
    <w:rsid w:val="00626495"/>
    <w:rsid w:val="00626AE6"/>
    <w:rsid w:val="0062727B"/>
    <w:rsid w:val="006274DC"/>
    <w:rsid w:val="00627A9F"/>
    <w:rsid w:val="00627D88"/>
    <w:rsid w:val="00627F90"/>
    <w:rsid w:val="00630305"/>
    <w:rsid w:val="00630368"/>
    <w:rsid w:val="0063047D"/>
    <w:rsid w:val="0063076B"/>
    <w:rsid w:val="006308B2"/>
    <w:rsid w:val="00630A24"/>
    <w:rsid w:val="006311ED"/>
    <w:rsid w:val="0063123F"/>
    <w:rsid w:val="00631400"/>
    <w:rsid w:val="00631814"/>
    <w:rsid w:val="00631A2D"/>
    <w:rsid w:val="006321AF"/>
    <w:rsid w:val="00632B72"/>
    <w:rsid w:val="00632BDF"/>
    <w:rsid w:val="00632E37"/>
    <w:rsid w:val="00632FA0"/>
    <w:rsid w:val="0063308C"/>
    <w:rsid w:val="006330DF"/>
    <w:rsid w:val="00633387"/>
    <w:rsid w:val="006333E4"/>
    <w:rsid w:val="00633567"/>
    <w:rsid w:val="00633CDE"/>
    <w:rsid w:val="00633E44"/>
    <w:rsid w:val="00633FA4"/>
    <w:rsid w:val="00633FE4"/>
    <w:rsid w:val="0063469E"/>
    <w:rsid w:val="00634A63"/>
    <w:rsid w:val="00635428"/>
    <w:rsid w:val="006358FB"/>
    <w:rsid w:val="00635912"/>
    <w:rsid w:val="00635BDD"/>
    <w:rsid w:val="00636274"/>
    <w:rsid w:val="006362C2"/>
    <w:rsid w:val="0063646B"/>
    <w:rsid w:val="00636769"/>
    <w:rsid w:val="00636879"/>
    <w:rsid w:val="006368A1"/>
    <w:rsid w:val="00636CBE"/>
    <w:rsid w:val="006372DB"/>
    <w:rsid w:val="00637CD4"/>
    <w:rsid w:val="006405B9"/>
    <w:rsid w:val="006406D7"/>
    <w:rsid w:val="00640821"/>
    <w:rsid w:val="00640DA2"/>
    <w:rsid w:val="00640DC8"/>
    <w:rsid w:val="00640E3C"/>
    <w:rsid w:val="006411BF"/>
    <w:rsid w:val="00641BF1"/>
    <w:rsid w:val="00641C9D"/>
    <w:rsid w:val="00642149"/>
    <w:rsid w:val="006423A1"/>
    <w:rsid w:val="0064260F"/>
    <w:rsid w:val="0064262C"/>
    <w:rsid w:val="0064272D"/>
    <w:rsid w:val="00642ABF"/>
    <w:rsid w:val="00643122"/>
    <w:rsid w:val="00643C40"/>
    <w:rsid w:val="00643D9B"/>
    <w:rsid w:val="00643E34"/>
    <w:rsid w:val="006442AE"/>
    <w:rsid w:val="00644461"/>
    <w:rsid w:val="006444BE"/>
    <w:rsid w:val="00644ED3"/>
    <w:rsid w:val="00644EE7"/>
    <w:rsid w:val="00644FC4"/>
    <w:rsid w:val="00644FD8"/>
    <w:rsid w:val="00645236"/>
    <w:rsid w:val="00645355"/>
    <w:rsid w:val="006453FE"/>
    <w:rsid w:val="006455C4"/>
    <w:rsid w:val="00645C64"/>
    <w:rsid w:val="00645C7F"/>
    <w:rsid w:val="00645D75"/>
    <w:rsid w:val="00646007"/>
    <w:rsid w:val="00646781"/>
    <w:rsid w:val="006467BF"/>
    <w:rsid w:val="00646953"/>
    <w:rsid w:val="00646F59"/>
    <w:rsid w:val="0064717C"/>
    <w:rsid w:val="0064767A"/>
    <w:rsid w:val="0064767D"/>
    <w:rsid w:val="0064780D"/>
    <w:rsid w:val="0064781C"/>
    <w:rsid w:val="00647D2F"/>
    <w:rsid w:val="00647F79"/>
    <w:rsid w:val="006500DA"/>
    <w:rsid w:val="00650A21"/>
    <w:rsid w:val="00650B5F"/>
    <w:rsid w:val="00650F8E"/>
    <w:rsid w:val="00651137"/>
    <w:rsid w:val="00651953"/>
    <w:rsid w:val="00651FD2"/>
    <w:rsid w:val="006524FE"/>
    <w:rsid w:val="00652D47"/>
    <w:rsid w:val="00652FFA"/>
    <w:rsid w:val="00653003"/>
    <w:rsid w:val="0065313D"/>
    <w:rsid w:val="00654123"/>
    <w:rsid w:val="0065455F"/>
    <w:rsid w:val="00654590"/>
    <w:rsid w:val="00654B35"/>
    <w:rsid w:val="00654CA3"/>
    <w:rsid w:val="00654F7E"/>
    <w:rsid w:val="00655A08"/>
    <w:rsid w:val="00655C5A"/>
    <w:rsid w:val="006568C5"/>
    <w:rsid w:val="006569FB"/>
    <w:rsid w:val="00656D9E"/>
    <w:rsid w:val="00656F2C"/>
    <w:rsid w:val="00657247"/>
    <w:rsid w:val="00657964"/>
    <w:rsid w:val="00657A39"/>
    <w:rsid w:val="00657A90"/>
    <w:rsid w:val="00657BD8"/>
    <w:rsid w:val="0066020F"/>
    <w:rsid w:val="00660393"/>
    <w:rsid w:val="006604E6"/>
    <w:rsid w:val="00660ADF"/>
    <w:rsid w:val="00660C50"/>
    <w:rsid w:val="00660C83"/>
    <w:rsid w:val="006613EA"/>
    <w:rsid w:val="00661401"/>
    <w:rsid w:val="006618C0"/>
    <w:rsid w:val="0066192D"/>
    <w:rsid w:val="00661E6D"/>
    <w:rsid w:val="0066239A"/>
    <w:rsid w:val="00662627"/>
    <w:rsid w:val="006629DD"/>
    <w:rsid w:val="00662D72"/>
    <w:rsid w:val="00662F0A"/>
    <w:rsid w:val="00662F67"/>
    <w:rsid w:val="006631F5"/>
    <w:rsid w:val="00663239"/>
    <w:rsid w:val="00663A4D"/>
    <w:rsid w:val="00663AFC"/>
    <w:rsid w:val="00663E5F"/>
    <w:rsid w:val="006644C5"/>
    <w:rsid w:val="00664824"/>
    <w:rsid w:val="006648AD"/>
    <w:rsid w:val="00664C12"/>
    <w:rsid w:val="0066510A"/>
    <w:rsid w:val="0066512B"/>
    <w:rsid w:val="006653A4"/>
    <w:rsid w:val="00665658"/>
    <w:rsid w:val="00665854"/>
    <w:rsid w:val="00665B90"/>
    <w:rsid w:val="00665CEB"/>
    <w:rsid w:val="00665E00"/>
    <w:rsid w:val="00665F0E"/>
    <w:rsid w:val="00665FCF"/>
    <w:rsid w:val="00666859"/>
    <w:rsid w:val="00666A23"/>
    <w:rsid w:val="00666B9E"/>
    <w:rsid w:val="00666E3A"/>
    <w:rsid w:val="00667196"/>
    <w:rsid w:val="006673A6"/>
    <w:rsid w:val="006677C0"/>
    <w:rsid w:val="006678DB"/>
    <w:rsid w:val="0066798F"/>
    <w:rsid w:val="00667B53"/>
    <w:rsid w:val="00667DE0"/>
    <w:rsid w:val="006705A7"/>
    <w:rsid w:val="006705A9"/>
    <w:rsid w:val="006706D0"/>
    <w:rsid w:val="00670767"/>
    <w:rsid w:val="00670836"/>
    <w:rsid w:val="006708C0"/>
    <w:rsid w:val="0067096B"/>
    <w:rsid w:val="00670F2B"/>
    <w:rsid w:val="0067193C"/>
    <w:rsid w:val="00671C52"/>
    <w:rsid w:val="00671E39"/>
    <w:rsid w:val="00672299"/>
    <w:rsid w:val="00672459"/>
    <w:rsid w:val="006724F1"/>
    <w:rsid w:val="006729C5"/>
    <w:rsid w:val="00672D67"/>
    <w:rsid w:val="00672F2A"/>
    <w:rsid w:val="00672FC1"/>
    <w:rsid w:val="006730FD"/>
    <w:rsid w:val="006732DB"/>
    <w:rsid w:val="00673577"/>
    <w:rsid w:val="006737E0"/>
    <w:rsid w:val="00673E4F"/>
    <w:rsid w:val="00673FAE"/>
    <w:rsid w:val="006743A8"/>
    <w:rsid w:val="00674742"/>
    <w:rsid w:val="00674885"/>
    <w:rsid w:val="00674B9E"/>
    <w:rsid w:val="00674D66"/>
    <w:rsid w:val="00674EC8"/>
    <w:rsid w:val="00674FA3"/>
    <w:rsid w:val="00675293"/>
    <w:rsid w:val="00675600"/>
    <w:rsid w:val="00675F3A"/>
    <w:rsid w:val="00675F6F"/>
    <w:rsid w:val="0067611A"/>
    <w:rsid w:val="006763C7"/>
    <w:rsid w:val="0067647D"/>
    <w:rsid w:val="006765B5"/>
    <w:rsid w:val="006766E4"/>
    <w:rsid w:val="00677138"/>
    <w:rsid w:val="00677688"/>
    <w:rsid w:val="00680B64"/>
    <w:rsid w:val="00680C1F"/>
    <w:rsid w:val="00681410"/>
    <w:rsid w:val="006815D5"/>
    <w:rsid w:val="006816CA"/>
    <w:rsid w:val="00681791"/>
    <w:rsid w:val="00681933"/>
    <w:rsid w:val="00682292"/>
    <w:rsid w:val="006822EC"/>
    <w:rsid w:val="006824AE"/>
    <w:rsid w:val="00682638"/>
    <w:rsid w:val="00682769"/>
    <w:rsid w:val="00682B2C"/>
    <w:rsid w:val="00682B49"/>
    <w:rsid w:val="00682C49"/>
    <w:rsid w:val="00682FDB"/>
    <w:rsid w:val="0068332C"/>
    <w:rsid w:val="00683341"/>
    <w:rsid w:val="00683890"/>
    <w:rsid w:val="00683B44"/>
    <w:rsid w:val="0068438A"/>
    <w:rsid w:val="006844C4"/>
    <w:rsid w:val="006845AD"/>
    <w:rsid w:val="00684817"/>
    <w:rsid w:val="00684A66"/>
    <w:rsid w:val="00684DAA"/>
    <w:rsid w:val="00684F1C"/>
    <w:rsid w:val="00684FE8"/>
    <w:rsid w:val="00685248"/>
    <w:rsid w:val="0068534B"/>
    <w:rsid w:val="00685461"/>
    <w:rsid w:val="00685FBB"/>
    <w:rsid w:val="0068647A"/>
    <w:rsid w:val="0068759B"/>
    <w:rsid w:val="00687A1D"/>
    <w:rsid w:val="00687E48"/>
    <w:rsid w:val="00687FBA"/>
    <w:rsid w:val="00690135"/>
    <w:rsid w:val="00690554"/>
    <w:rsid w:val="006906BB"/>
    <w:rsid w:val="00690774"/>
    <w:rsid w:val="00690AB5"/>
    <w:rsid w:val="00690CEA"/>
    <w:rsid w:val="0069133B"/>
    <w:rsid w:val="0069166E"/>
    <w:rsid w:val="00691EF3"/>
    <w:rsid w:val="006927D9"/>
    <w:rsid w:val="0069295F"/>
    <w:rsid w:val="006930A1"/>
    <w:rsid w:val="00693501"/>
    <w:rsid w:val="00693682"/>
    <w:rsid w:val="006938F6"/>
    <w:rsid w:val="00693F50"/>
    <w:rsid w:val="00694130"/>
    <w:rsid w:val="00694A55"/>
    <w:rsid w:val="00694C97"/>
    <w:rsid w:val="00694CE3"/>
    <w:rsid w:val="00695474"/>
    <w:rsid w:val="00695527"/>
    <w:rsid w:val="00695C2D"/>
    <w:rsid w:val="006962F9"/>
    <w:rsid w:val="006963F9"/>
    <w:rsid w:val="0069645D"/>
    <w:rsid w:val="0069698D"/>
    <w:rsid w:val="00696DF7"/>
    <w:rsid w:val="00696FFD"/>
    <w:rsid w:val="00697179"/>
    <w:rsid w:val="0069748B"/>
    <w:rsid w:val="00697891"/>
    <w:rsid w:val="0069790F"/>
    <w:rsid w:val="00697959"/>
    <w:rsid w:val="006A04ED"/>
    <w:rsid w:val="006A0E8B"/>
    <w:rsid w:val="006A0FC3"/>
    <w:rsid w:val="006A1106"/>
    <w:rsid w:val="006A163A"/>
    <w:rsid w:val="006A164A"/>
    <w:rsid w:val="006A1CA3"/>
    <w:rsid w:val="006A1E94"/>
    <w:rsid w:val="006A2134"/>
    <w:rsid w:val="006A22A3"/>
    <w:rsid w:val="006A24AD"/>
    <w:rsid w:val="006A2E3D"/>
    <w:rsid w:val="006A3435"/>
    <w:rsid w:val="006A3911"/>
    <w:rsid w:val="006A39E3"/>
    <w:rsid w:val="006A3A09"/>
    <w:rsid w:val="006A3B58"/>
    <w:rsid w:val="006A3BBA"/>
    <w:rsid w:val="006A3E29"/>
    <w:rsid w:val="006A3E5C"/>
    <w:rsid w:val="006A3E86"/>
    <w:rsid w:val="006A4128"/>
    <w:rsid w:val="006A42F1"/>
    <w:rsid w:val="006A4310"/>
    <w:rsid w:val="006A449E"/>
    <w:rsid w:val="006A469E"/>
    <w:rsid w:val="006A4A8B"/>
    <w:rsid w:val="006A4F10"/>
    <w:rsid w:val="006A5B89"/>
    <w:rsid w:val="006A6453"/>
    <w:rsid w:val="006A660B"/>
    <w:rsid w:val="006A6EA2"/>
    <w:rsid w:val="006A701B"/>
    <w:rsid w:val="006A77F6"/>
    <w:rsid w:val="006A7FC0"/>
    <w:rsid w:val="006B03AC"/>
    <w:rsid w:val="006B06D0"/>
    <w:rsid w:val="006B08E2"/>
    <w:rsid w:val="006B0B1E"/>
    <w:rsid w:val="006B0E2A"/>
    <w:rsid w:val="006B0F7E"/>
    <w:rsid w:val="006B12AB"/>
    <w:rsid w:val="006B14E0"/>
    <w:rsid w:val="006B152D"/>
    <w:rsid w:val="006B15A2"/>
    <w:rsid w:val="006B1890"/>
    <w:rsid w:val="006B1D8E"/>
    <w:rsid w:val="006B1F50"/>
    <w:rsid w:val="006B1FC8"/>
    <w:rsid w:val="006B209C"/>
    <w:rsid w:val="006B2299"/>
    <w:rsid w:val="006B266C"/>
    <w:rsid w:val="006B27E9"/>
    <w:rsid w:val="006B2A97"/>
    <w:rsid w:val="006B2CA4"/>
    <w:rsid w:val="006B2F18"/>
    <w:rsid w:val="006B3135"/>
    <w:rsid w:val="006B32EB"/>
    <w:rsid w:val="006B3A00"/>
    <w:rsid w:val="006B3B9D"/>
    <w:rsid w:val="006B45D0"/>
    <w:rsid w:val="006B4675"/>
    <w:rsid w:val="006B4EF7"/>
    <w:rsid w:val="006B50AB"/>
    <w:rsid w:val="006B51FA"/>
    <w:rsid w:val="006B564E"/>
    <w:rsid w:val="006B56C7"/>
    <w:rsid w:val="006B573F"/>
    <w:rsid w:val="006B57FA"/>
    <w:rsid w:val="006B5C83"/>
    <w:rsid w:val="006B6068"/>
    <w:rsid w:val="006B6259"/>
    <w:rsid w:val="006B651C"/>
    <w:rsid w:val="006B66D9"/>
    <w:rsid w:val="006B7576"/>
    <w:rsid w:val="006C0121"/>
    <w:rsid w:val="006C0E51"/>
    <w:rsid w:val="006C0E69"/>
    <w:rsid w:val="006C10D9"/>
    <w:rsid w:val="006C18FC"/>
    <w:rsid w:val="006C1A6E"/>
    <w:rsid w:val="006C1AC3"/>
    <w:rsid w:val="006C2194"/>
    <w:rsid w:val="006C22D7"/>
    <w:rsid w:val="006C2488"/>
    <w:rsid w:val="006C28CD"/>
    <w:rsid w:val="006C2FAF"/>
    <w:rsid w:val="006C2FBC"/>
    <w:rsid w:val="006C2FD8"/>
    <w:rsid w:val="006C308F"/>
    <w:rsid w:val="006C3154"/>
    <w:rsid w:val="006C339B"/>
    <w:rsid w:val="006C345E"/>
    <w:rsid w:val="006C37BF"/>
    <w:rsid w:val="006C3AAC"/>
    <w:rsid w:val="006C3C29"/>
    <w:rsid w:val="006C3F63"/>
    <w:rsid w:val="006C43E9"/>
    <w:rsid w:val="006C44D3"/>
    <w:rsid w:val="006C47C4"/>
    <w:rsid w:val="006C4BF3"/>
    <w:rsid w:val="006C4C69"/>
    <w:rsid w:val="006C4CBE"/>
    <w:rsid w:val="006C4E46"/>
    <w:rsid w:val="006C5162"/>
    <w:rsid w:val="006C518D"/>
    <w:rsid w:val="006C51D7"/>
    <w:rsid w:val="006C52E3"/>
    <w:rsid w:val="006C5384"/>
    <w:rsid w:val="006C55AE"/>
    <w:rsid w:val="006C5622"/>
    <w:rsid w:val="006C5822"/>
    <w:rsid w:val="006C5F66"/>
    <w:rsid w:val="006C6228"/>
    <w:rsid w:val="006C633B"/>
    <w:rsid w:val="006C63C9"/>
    <w:rsid w:val="006C6A3E"/>
    <w:rsid w:val="006C712E"/>
    <w:rsid w:val="006C720F"/>
    <w:rsid w:val="006D0488"/>
    <w:rsid w:val="006D0627"/>
    <w:rsid w:val="006D064B"/>
    <w:rsid w:val="006D066C"/>
    <w:rsid w:val="006D0911"/>
    <w:rsid w:val="006D0DC0"/>
    <w:rsid w:val="006D0F84"/>
    <w:rsid w:val="006D10AA"/>
    <w:rsid w:val="006D1A4C"/>
    <w:rsid w:val="006D2590"/>
    <w:rsid w:val="006D312E"/>
    <w:rsid w:val="006D3150"/>
    <w:rsid w:val="006D38AE"/>
    <w:rsid w:val="006D39D4"/>
    <w:rsid w:val="006D3E60"/>
    <w:rsid w:val="006D3EF4"/>
    <w:rsid w:val="006D424D"/>
    <w:rsid w:val="006D4742"/>
    <w:rsid w:val="006D4989"/>
    <w:rsid w:val="006D49B1"/>
    <w:rsid w:val="006D4CB2"/>
    <w:rsid w:val="006D4F62"/>
    <w:rsid w:val="006D57E4"/>
    <w:rsid w:val="006D5B92"/>
    <w:rsid w:val="006D6383"/>
    <w:rsid w:val="006D6623"/>
    <w:rsid w:val="006D70E0"/>
    <w:rsid w:val="006D7247"/>
    <w:rsid w:val="006D729B"/>
    <w:rsid w:val="006D7381"/>
    <w:rsid w:val="006D7406"/>
    <w:rsid w:val="006D7659"/>
    <w:rsid w:val="006D7A83"/>
    <w:rsid w:val="006D7E06"/>
    <w:rsid w:val="006E02FB"/>
    <w:rsid w:val="006E078C"/>
    <w:rsid w:val="006E08B2"/>
    <w:rsid w:val="006E08B6"/>
    <w:rsid w:val="006E0E02"/>
    <w:rsid w:val="006E1400"/>
    <w:rsid w:val="006E1E56"/>
    <w:rsid w:val="006E1EE5"/>
    <w:rsid w:val="006E2097"/>
    <w:rsid w:val="006E2396"/>
    <w:rsid w:val="006E2599"/>
    <w:rsid w:val="006E2916"/>
    <w:rsid w:val="006E29B8"/>
    <w:rsid w:val="006E2C1C"/>
    <w:rsid w:val="006E2C74"/>
    <w:rsid w:val="006E30EF"/>
    <w:rsid w:val="006E34F0"/>
    <w:rsid w:val="006E3856"/>
    <w:rsid w:val="006E3A8E"/>
    <w:rsid w:val="006E3B6F"/>
    <w:rsid w:val="006E3E49"/>
    <w:rsid w:val="006E4021"/>
    <w:rsid w:val="006E45BF"/>
    <w:rsid w:val="006E4606"/>
    <w:rsid w:val="006E49CC"/>
    <w:rsid w:val="006E4FAC"/>
    <w:rsid w:val="006E51A1"/>
    <w:rsid w:val="006E527A"/>
    <w:rsid w:val="006E53A0"/>
    <w:rsid w:val="006E55C5"/>
    <w:rsid w:val="006E5832"/>
    <w:rsid w:val="006E59CC"/>
    <w:rsid w:val="006E59F8"/>
    <w:rsid w:val="006E5FDB"/>
    <w:rsid w:val="006E6500"/>
    <w:rsid w:val="006E6919"/>
    <w:rsid w:val="006E71C0"/>
    <w:rsid w:val="006E7345"/>
    <w:rsid w:val="006E78E2"/>
    <w:rsid w:val="006E790E"/>
    <w:rsid w:val="006E7CD7"/>
    <w:rsid w:val="006E7F99"/>
    <w:rsid w:val="006F00FD"/>
    <w:rsid w:val="006F0193"/>
    <w:rsid w:val="006F01D3"/>
    <w:rsid w:val="006F04FF"/>
    <w:rsid w:val="006F061D"/>
    <w:rsid w:val="006F0D6F"/>
    <w:rsid w:val="006F0DBB"/>
    <w:rsid w:val="006F0E65"/>
    <w:rsid w:val="006F1255"/>
    <w:rsid w:val="006F12BC"/>
    <w:rsid w:val="006F17A0"/>
    <w:rsid w:val="006F1DAE"/>
    <w:rsid w:val="006F2267"/>
    <w:rsid w:val="006F26A3"/>
    <w:rsid w:val="006F3234"/>
    <w:rsid w:val="006F39BD"/>
    <w:rsid w:val="006F3C43"/>
    <w:rsid w:val="006F4411"/>
    <w:rsid w:val="006F45DE"/>
    <w:rsid w:val="006F46C0"/>
    <w:rsid w:val="006F46F9"/>
    <w:rsid w:val="006F47E1"/>
    <w:rsid w:val="006F49A6"/>
    <w:rsid w:val="006F4AD5"/>
    <w:rsid w:val="006F4AED"/>
    <w:rsid w:val="006F4D5E"/>
    <w:rsid w:val="006F4D75"/>
    <w:rsid w:val="006F5234"/>
    <w:rsid w:val="006F556C"/>
    <w:rsid w:val="006F61BC"/>
    <w:rsid w:val="006F62C0"/>
    <w:rsid w:val="006F6328"/>
    <w:rsid w:val="006F68A7"/>
    <w:rsid w:val="006F6DF7"/>
    <w:rsid w:val="006F6EC6"/>
    <w:rsid w:val="006F76A5"/>
    <w:rsid w:val="006F76BE"/>
    <w:rsid w:val="006F79E4"/>
    <w:rsid w:val="006F7C5D"/>
    <w:rsid w:val="006F7E51"/>
    <w:rsid w:val="00700039"/>
    <w:rsid w:val="00700073"/>
    <w:rsid w:val="0070076A"/>
    <w:rsid w:val="0070080D"/>
    <w:rsid w:val="00700F5A"/>
    <w:rsid w:val="007015C2"/>
    <w:rsid w:val="007015DF"/>
    <w:rsid w:val="00701843"/>
    <w:rsid w:val="00701999"/>
    <w:rsid w:val="00701CFA"/>
    <w:rsid w:val="007024CD"/>
    <w:rsid w:val="00702545"/>
    <w:rsid w:val="00702901"/>
    <w:rsid w:val="00702C0B"/>
    <w:rsid w:val="00702EA2"/>
    <w:rsid w:val="007031B7"/>
    <w:rsid w:val="007033F9"/>
    <w:rsid w:val="00703412"/>
    <w:rsid w:val="0070389E"/>
    <w:rsid w:val="00703D9C"/>
    <w:rsid w:val="00703EFA"/>
    <w:rsid w:val="00704529"/>
    <w:rsid w:val="007049D8"/>
    <w:rsid w:val="00704A27"/>
    <w:rsid w:val="00704BE6"/>
    <w:rsid w:val="00705544"/>
    <w:rsid w:val="007056FE"/>
    <w:rsid w:val="0070576F"/>
    <w:rsid w:val="0070583B"/>
    <w:rsid w:val="00705876"/>
    <w:rsid w:val="00705E2A"/>
    <w:rsid w:val="007065E7"/>
    <w:rsid w:val="00706A66"/>
    <w:rsid w:val="00706F03"/>
    <w:rsid w:val="007070CB"/>
    <w:rsid w:val="0070768B"/>
    <w:rsid w:val="00707A12"/>
    <w:rsid w:val="007101F0"/>
    <w:rsid w:val="00710471"/>
    <w:rsid w:val="0071051C"/>
    <w:rsid w:val="00710590"/>
    <w:rsid w:val="007107E7"/>
    <w:rsid w:val="00710A95"/>
    <w:rsid w:val="00710AF4"/>
    <w:rsid w:val="00710D3D"/>
    <w:rsid w:val="007114EA"/>
    <w:rsid w:val="00711558"/>
    <w:rsid w:val="00711920"/>
    <w:rsid w:val="00712214"/>
    <w:rsid w:val="00712298"/>
    <w:rsid w:val="00712315"/>
    <w:rsid w:val="00712359"/>
    <w:rsid w:val="007126E1"/>
    <w:rsid w:val="007127BE"/>
    <w:rsid w:val="0071297C"/>
    <w:rsid w:val="00712EF6"/>
    <w:rsid w:val="00712F8C"/>
    <w:rsid w:val="00713658"/>
    <w:rsid w:val="00713966"/>
    <w:rsid w:val="00713B07"/>
    <w:rsid w:val="00713E65"/>
    <w:rsid w:val="00713E67"/>
    <w:rsid w:val="00714160"/>
    <w:rsid w:val="00714DB8"/>
    <w:rsid w:val="00714DC8"/>
    <w:rsid w:val="00714E59"/>
    <w:rsid w:val="00715134"/>
    <w:rsid w:val="00715AE6"/>
    <w:rsid w:val="00715D71"/>
    <w:rsid w:val="00715E6F"/>
    <w:rsid w:val="00715FC0"/>
    <w:rsid w:val="007169BA"/>
    <w:rsid w:val="00716E88"/>
    <w:rsid w:val="0071714F"/>
    <w:rsid w:val="00717424"/>
    <w:rsid w:val="007179BC"/>
    <w:rsid w:val="00717F60"/>
    <w:rsid w:val="007201B8"/>
    <w:rsid w:val="007203CA"/>
    <w:rsid w:val="00720BB6"/>
    <w:rsid w:val="00720DE9"/>
    <w:rsid w:val="00720DFB"/>
    <w:rsid w:val="00721254"/>
    <w:rsid w:val="007214E5"/>
    <w:rsid w:val="007215E4"/>
    <w:rsid w:val="0072163C"/>
    <w:rsid w:val="00721EF6"/>
    <w:rsid w:val="0072221E"/>
    <w:rsid w:val="007223E2"/>
    <w:rsid w:val="007229A4"/>
    <w:rsid w:val="00722C48"/>
    <w:rsid w:val="00722E6F"/>
    <w:rsid w:val="00723C40"/>
    <w:rsid w:val="00723EF2"/>
    <w:rsid w:val="00723F80"/>
    <w:rsid w:val="00723FD5"/>
    <w:rsid w:val="00723FDA"/>
    <w:rsid w:val="007244A9"/>
    <w:rsid w:val="00724CBD"/>
    <w:rsid w:val="00724E9F"/>
    <w:rsid w:val="007252FD"/>
    <w:rsid w:val="007264AD"/>
    <w:rsid w:val="0072670D"/>
    <w:rsid w:val="00727005"/>
    <w:rsid w:val="007271DA"/>
    <w:rsid w:val="007272ED"/>
    <w:rsid w:val="0072781C"/>
    <w:rsid w:val="007278B8"/>
    <w:rsid w:val="0072793E"/>
    <w:rsid w:val="00727D4E"/>
    <w:rsid w:val="00730212"/>
    <w:rsid w:val="0073022F"/>
    <w:rsid w:val="00730501"/>
    <w:rsid w:val="00730D6C"/>
    <w:rsid w:val="00731343"/>
    <w:rsid w:val="00731C43"/>
    <w:rsid w:val="00731DA2"/>
    <w:rsid w:val="007320BA"/>
    <w:rsid w:val="0073212D"/>
    <w:rsid w:val="00732307"/>
    <w:rsid w:val="00733212"/>
    <w:rsid w:val="007332A0"/>
    <w:rsid w:val="0073391E"/>
    <w:rsid w:val="0073395C"/>
    <w:rsid w:val="00733B0F"/>
    <w:rsid w:val="00733EFF"/>
    <w:rsid w:val="00734E1B"/>
    <w:rsid w:val="00735439"/>
    <w:rsid w:val="007354FC"/>
    <w:rsid w:val="0073588F"/>
    <w:rsid w:val="00735E91"/>
    <w:rsid w:val="007360FF"/>
    <w:rsid w:val="007365EA"/>
    <w:rsid w:val="00736B49"/>
    <w:rsid w:val="00736CBB"/>
    <w:rsid w:val="00736FCF"/>
    <w:rsid w:val="00736FD5"/>
    <w:rsid w:val="0073702A"/>
    <w:rsid w:val="0073718C"/>
    <w:rsid w:val="00737A23"/>
    <w:rsid w:val="00737DA6"/>
    <w:rsid w:val="0074018E"/>
    <w:rsid w:val="00740447"/>
    <w:rsid w:val="007406AF"/>
    <w:rsid w:val="007408DC"/>
    <w:rsid w:val="007409D2"/>
    <w:rsid w:val="00740AF6"/>
    <w:rsid w:val="00740B7C"/>
    <w:rsid w:val="00740DFA"/>
    <w:rsid w:val="00740F1C"/>
    <w:rsid w:val="00740F7F"/>
    <w:rsid w:val="007413F0"/>
    <w:rsid w:val="00741876"/>
    <w:rsid w:val="00741A0E"/>
    <w:rsid w:val="00741CF7"/>
    <w:rsid w:val="007422AA"/>
    <w:rsid w:val="00742594"/>
    <w:rsid w:val="0074287C"/>
    <w:rsid w:val="00742D04"/>
    <w:rsid w:val="00742E3B"/>
    <w:rsid w:val="00742F80"/>
    <w:rsid w:val="00742FE5"/>
    <w:rsid w:val="00743245"/>
    <w:rsid w:val="007433ED"/>
    <w:rsid w:val="007434D6"/>
    <w:rsid w:val="00743737"/>
    <w:rsid w:val="007437F7"/>
    <w:rsid w:val="00743C64"/>
    <w:rsid w:val="00743C81"/>
    <w:rsid w:val="00743FB9"/>
    <w:rsid w:val="00743FBD"/>
    <w:rsid w:val="00744099"/>
    <w:rsid w:val="007442DC"/>
    <w:rsid w:val="00744398"/>
    <w:rsid w:val="007449B3"/>
    <w:rsid w:val="00744B49"/>
    <w:rsid w:val="00744D3E"/>
    <w:rsid w:val="00744F94"/>
    <w:rsid w:val="007450B1"/>
    <w:rsid w:val="0074554B"/>
    <w:rsid w:val="007456AB"/>
    <w:rsid w:val="00745796"/>
    <w:rsid w:val="00745E5F"/>
    <w:rsid w:val="00745F66"/>
    <w:rsid w:val="007463C6"/>
    <w:rsid w:val="0074641D"/>
    <w:rsid w:val="00746C92"/>
    <w:rsid w:val="0074719B"/>
    <w:rsid w:val="00747267"/>
    <w:rsid w:val="00747379"/>
    <w:rsid w:val="00747495"/>
    <w:rsid w:val="00747512"/>
    <w:rsid w:val="00747D9A"/>
    <w:rsid w:val="00747DB4"/>
    <w:rsid w:val="0075068B"/>
    <w:rsid w:val="00750735"/>
    <w:rsid w:val="007507A5"/>
    <w:rsid w:val="007507CC"/>
    <w:rsid w:val="00750C0A"/>
    <w:rsid w:val="00751199"/>
    <w:rsid w:val="00751342"/>
    <w:rsid w:val="0075207E"/>
    <w:rsid w:val="0075230A"/>
    <w:rsid w:val="0075274A"/>
    <w:rsid w:val="007527AD"/>
    <w:rsid w:val="00752C88"/>
    <w:rsid w:val="00752F6F"/>
    <w:rsid w:val="00753382"/>
    <w:rsid w:val="00753461"/>
    <w:rsid w:val="007535ED"/>
    <w:rsid w:val="00753982"/>
    <w:rsid w:val="00753A78"/>
    <w:rsid w:val="00753E34"/>
    <w:rsid w:val="00754062"/>
    <w:rsid w:val="00754675"/>
    <w:rsid w:val="007546B0"/>
    <w:rsid w:val="00754C29"/>
    <w:rsid w:val="00754C39"/>
    <w:rsid w:val="00754CF1"/>
    <w:rsid w:val="0075504B"/>
    <w:rsid w:val="00755076"/>
    <w:rsid w:val="0075539F"/>
    <w:rsid w:val="0075542F"/>
    <w:rsid w:val="00755705"/>
    <w:rsid w:val="0075607A"/>
    <w:rsid w:val="0075617D"/>
    <w:rsid w:val="00757069"/>
    <w:rsid w:val="00757587"/>
    <w:rsid w:val="00757AAA"/>
    <w:rsid w:val="00757BFB"/>
    <w:rsid w:val="00757CD1"/>
    <w:rsid w:val="007604A9"/>
    <w:rsid w:val="00760A50"/>
    <w:rsid w:val="0076166F"/>
    <w:rsid w:val="00761A7B"/>
    <w:rsid w:val="00761D07"/>
    <w:rsid w:val="00761D2F"/>
    <w:rsid w:val="007623A0"/>
    <w:rsid w:val="00762457"/>
    <w:rsid w:val="007626B1"/>
    <w:rsid w:val="00762893"/>
    <w:rsid w:val="00762BA6"/>
    <w:rsid w:val="007633E4"/>
    <w:rsid w:val="0076358B"/>
    <w:rsid w:val="00763B8E"/>
    <w:rsid w:val="00763F45"/>
    <w:rsid w:val="0076433B"/>
    <w:rsid w:val="0076446A"/>
    <w:rsid w:val="00764A36"/>
    <w:rsid w:val="00764C10"/>
    <w:rsid w:val="00764D99"/>
    <w:rsid w:val="00764E36"/>
    <w:rsid w:val="00764F4F"/>
    <w:rsid w:val="00765818"/>
    <w:rsid w:val="007659BA"/>
    <w:rsid w:val="00765E28"/>
    <w:rsid w:val="0076629E"/>
    <w:rsid w:val="007662E8"/>
    <w:rsid w:val="00766484"/>
    <w:rsid w:val="007668B0"/>
    <w:rsid w:val="007669F9"/>
    <w:rsid w:val="00766A49"/>
    <w:rsid w:val="0076723C"/>
    <w:rsid w:val="0076758A"/>
    <w:rsid w:val="0076765A"/>
    <w:rsid w:val="00767AAA"/>
    <w:rsid w:val="00767D56"/>
    <w:rsid w:val="00767D97"/>
    <w:rsid w:val="00767F0A"/>
    <w:rsid w:val="007702DD"/>
    <w:rsid w:val="00770C20"/>
    <w:rsid w:val="00770EE2"/>
    <w:rsid w:val="0077103C"/>
    <w:rsid w:val="007712DF"/>
    <w:rsid w:val="00771495"/>
    <w:rsid w:val="007714C4"/>
    <w:rsid w:val="0077174F"/>
    <w:rsid w:val="0077184F"/>
    <w:rsid w:val="00771976"/>
    <w:rsid w:val="007719DF"/>
    <w:rsid w:val="00771C83"/>
    <w:rsid w:val="00771CE5"/>
    <w:rsid w:val="00771F2E"/>
    <w:rsid w:val="00772316"/>
    <w:rsid w:val="0077240D"/>
    <w:rsid w:val="0077267B"/>
    <w:rsid w:val="00772757"/>
    <w:rsid w:val="00772800"/>
    <w:rsid w:val="00772C73"/>
    <w:rsid w:val="00772D3E"/>
    <w:rsid w:val="00772F3B"/>
    <w:rsid w:val="00773276"/>
    <w:rsid w:val="00773839"/>
    <w:rsid w:val="00773AA0"/>
    <w:rsid w:val="00773F33"/>
    <w:rsid w:val="00774258"/>
    <w:rsid w:val="007743BE"/>
    <w:rsid w:val="00774672"/>
    <w:rsid w:val="00774D40"/>
    <w:rsid w:val="00774D87"/>
    <w:rsid w:val="00774EDE"/>
    <w:rsid w:val="00774F61"/>
    <w:rsid w:val="00775884"/>
    <w:rsid w:val="007758A7"/>
    <w:rsid w:val="00775A97"/>
    <w:rsid w:val="00775D02"/>
    <w:rsid w:val="00775D49"/>
    <w:rsid w:val="00775D9F"/>
    <w:rsid w:val="00775EA5"/>
    <w:rsid w:val="00776337"/>
    <w:rsid w:val="007768B4"/>
    <w:rsid w:val="00776A6E"/>
    <w:rsid w:val="00776D0F"/>
    <w:rsid w:val="00776D17"/>
    <w:rsid w:val="00776ECA"/>
    <w:rsid w:val="00776F1E"/>
    <w:rsid w:val="00777445"/>
    <w:rsid w:val="00777980"/>
    <w:rsid w:val="00777CDB"/>
    <w:rsid w:val="007801F7"/>
    <w:rsid w:val="0078029E"/>
    <w:rsid w:val="00780440"/>
    <w:rsid w:val="0078046A"/>
    <w:rsid w:val="00780567"/>
    <w:rsid w:val="007806B2"/>
    <w:rsid w:val="00780F15"/>
    <w:rsid w:val="007811B4"/>
    <w:rsid w:val="007811DB"/>
    <w:rsid w:val="0078151D"/>
    <w:rsid w:val="0078157B"/>
    <w:rsid w:val="007817BD"/>
    <w:rsid w:val="007818D5"/>
    <w:rsid w:val="00781A6C"/>
    <w:rsid w:val="00781A86"/>
    <w:rsid w:val="00781D8E"/>
    <w:rsid w:val="00781FFA"/>
    <w:rsid w:val="007820E0"/>
    <w:rsid w:val="00782378"/>
    <w:rsid w:val="0078278F"/>
    <w:rsid w:val="00782B31"/>
    <w:rsid w:val="00782BDD"/>
    <w:rsid w:val="00782DAD"/>
    <w:rsid w:val="00782FE6"/>
    <w:rsid w:val="007839D1"/>
    <w:rsid w:val="00783F32"/>
    <w:rsid w:val="00784254"/>
    <w:rsid w:val="007843B5"/>
    <w:rsid w:val="0078485B"/>
    <w:rsid w:val="00784919"/>
    <w:rsid w:val="00784A82"/>
    <w:rsid w:val="00784DA9"/>
    <w:rsid w:val="00784E5B"/>
    <w:rsid w:val="00785050"/>
    <w:rsid w:val="00785493"/>
    <w:rsid w:val="00785A6D"/>
    <w:rsid w:val="00785BFF"/>
    <w:rsid w:val="00785DA8"/>
    <w:rsid w:val="00785E34"/>
    <w:rsid w:val="007860F5"/>
    <w:rsid w:val="00786375"/>
    <w:rsid w:val="00786612"/>
    <w:rsid w:val="00786756"/>
    <w:rsid w:val="00786AFD"/>
    <w:rsid w:val="00786D65"/>
    <w:rsid w:val="00786F81"/>
    <w:rsid w:val="00787347"/>
    <w:rsid w:val="00787434"/>
    <w:rsid w:val="007875CE"/>
    <w:rsid w:val="00787C45"/>
    <w:rsid w:val="00787EC5"/>
    <w:rsid w:val="00790607"/>
    <w:rsid w:val="00790664"/>
    <w:rsid w:val="007907CF"/>
    <w:rsid w:val="00790FB2"/>
    <w:rsid w:val="007910A0"/>
    <w:rsid w:val="00791110"/>
    <w:rsid w:val="0079126D"/>
    <w:rsid w:val="00791832"/>
    <w:rsid w:val="00791859"/>
    <w:rsid w:val="00791888"/>
    <w:rsid w:val="00791B93"/>
    <w:rsid w:val="00791BDF"/>
    <w:rsid w:val="00791CBF"/>
    <w:rsid w:val="00791D79"/>
    <w:rsid w:val="00791FE2"/>
    <w:rsid w:val="007921F7"/>
    <w:rsid w:val="00792789"/>
    <w:rsid w:val="007929EB"/>
    <w:rsid w:val="0079331E"/>
    <w:rsid w:val="007934EB"/>
    <w:rsid w:val="00793D67"/>
    <w:rsid w:val="007941E0"/>
    <w:rsid w:val="007942E1"/>
    <w:rsid w:val="00794968"/>
    <w:rsid w:val="00794C26"/>
    <w:rsid w:val="00795567"/>
    <w:rsid w:val="00795767"/>
    <w:rsid w:val="007958B5"/>
    <w:rsid w:val="00795BE4"/>
    <w:rsid w:val="00795BE7"/>
    <w:rsid w:val="00795C4E"/>
    <w:rsid w:val="00795E2E"/>
    <w:rsid w:val="00795E56"/>
    <w:rsid w:val="00795F2C"/>
    <w:rsid w:val="00796140"/>
    <w:rsid w:val="00796226"/>
    <w:rsid w:val="007962EE"/>
    <w:rsid w:val="007964E2"/>
    <w:rsid w:val="007966E7"/>
    <w:rsid w:val="00796A1C"/>
    <w:rsid w:val="00796D31"/>
    <w:rsid w:val="00796D3F"/>
    <w:rsid w:val="00797AB0"/>
    <w:rsid w:val="00797B4F"/>
    <w:rsid w:val="00797C74"/>
    <w:rsid w:val="007A010E"/>
    <w:rsid w:val="007A01EC"/>
    <w:rsid w:val="007A023E"/>
    <w:rsid w:val="007A029B"/>
    <w:rsid w:val="007A03FE"/>
    <w:rsid w:val="007A0DDB"/>
    <w:rsid w:val="007A0EC3"/>
    <w:rsid w:val="007A11E9"/>
    <w:rsid w:val="007A16AD"/>
    <w:rsid w:val="007A1899"/>
    <w:rsid w:val="007A2267"/>
    <w:rsid w:val="007A22ED"/>
    <w:rsid w:val="007A2779"/>
    <w:rsid w:val="007A2804"/>
    <w:rsid w:val="007A2AF2"/>
    <w:rsid w:val="007A2AF5"/>
    <w:rsid w:val="007A2CAD"/>
    <w:rsid w:val="007A2EBC"/>
    <w:rsid w:val="007A302C"/>
    <w:rsid w:val="007A310A"/>
    <w:rsid w:val="007A3420"/>
    <w:rsid w:val="007A376A"/>
    <w:rsid w:val="007A3A76"/>
    <w:rsid w:val="007A3B54"/>
    <w:rsid w:val="007A3B74"/>
    <w:rsid w:val="007A4369"/>
    <w:rsid w:val="007A444D"/>
    <w:rsid w:val="007A45D3"/>
    <w:rsid w:val="007A48FB"/>
    <w:rsid w:val="007A4A31"/>
    <w:rsid w:val="007A4A9A"/>
    <w:rsid w:val="007A4B5F"/>
    <w:rsid w:val="007A4DD0"/>
    <w:rsid w:val="007A4E72"/>
    <w:rsid w:val="007A54FF"/>
    <w:rsid w:val="007A5545"/>
    <w:rsid w:val="007A562B"/>
    <w:rsid w:val="007A5734"/>
    <w:rsid w:val="007A5982"/>
    <w:rsid w:val="007A5A1C"/>
    <w:rsid w:val="007A5A73"/>
    <w:rsid w:val="007A5D59"/>
    <w:rsid w:val="007A60EA"/>
    <w:rsid w:val="007A63D2"/>
    <w:rsid w:val="007A675C"/>
    <w:rsid w:val="007A67A5"/>
    <w:rsid w:val="007A714F"/>
    <w:rsid w:val="007A7714"/>
    <w:rsid w:val="007A79B9"/>
    <w:rsid w:val="007A7F73"/>
    <w:rsid w:val="007B0078"/>
    <w:rsid w:val="007B03E2"/>
    <w:rsid w:val="007B0510"/>
    <w:rsid w:val="007B0667"/>
    <w:rsid w:val="007B0803"/>
    <w:rsid w:val="007B12B9"/>
    <w:rsid w:val="007B1610"/>
    <w:rsid w:val="007B1855"/>
    <w:rsid w:val="007B1A8F"/>
    <w:rsid w:val="007B1A94"/>
    <w:rsid w:val="007B1B0A"/>
    <w:rsid w:val="007B22C2"/>
    <w:rsid w:val="007B2304"/>
    <w:rsid w:val="007B2437"/>
    <w:rsid w:val="007B252F"/>
    <w:rsid w:val="007B2BA4"/>
    <w:rsid w:val="007B2D85"/>
    <w:rsid w:val="007B2E0D"/>
    <w:rsid w:val="007B30E7"/>
    <w:rsid w:val="007B3139"/>
    <w:rsid w:val="007B3549"/>
    <w:rsid w:val="007B3598"/>
    <w:rsid w:val="007B361D"/>
    <w:rsid w:val="007B4067"/>
    <w:rsid w:val="007B41A4"/>
    <w:rsid w:val="007B485E"/>
    <w:rsid w:val="007B4894"/>
    <w:rsid w:val="007B4EA9"/>
    <w:rsid w:val="007B52CC"/>
    <w:rsid w:val="007B530A"/>
    <w:rsid w:val="007B5462"/>
    <w:rsid w:val="007B55CF"/>
    <w:rsid w:val="007B5AB7"/>
    <w:rsid w:val="007B5EAB"/>
    <w:rsid w:val="007B5EB9"/>
    <w:rsid w:val="007B63D1"/>
    <w:rsid w:val="007B690A"/>
    <w:rsid w:val="007B6AE7"/>
    <w:rsid w:val="007B6CB3"/>
    <w:rsid w:val="007B740D"/>
    <w:rsid w:val="007B756F"/>
    <w:rsid w:val="007B78F3"/>
    <w:rsid w:val="007B7AD0"/>
    <w:rsid w:val="007C0003"/>
    <w:rsid w:val="007C0044"/>
    <w:rsid w:val="007C0190"/>
    <w:rsid w:val="007C01F1"/>
    <w:rsid w:val="007C0739"/>
    <w:rsid w:val="007C0C5A"/>
    <w:rsid w:val="007C0E29"/>
    <w:rsid w:val="007C0F3F"/>
    <w:rsid w:val="007C10D5"/>
    <w:rsid w:val="007C11AD"/>
    <w:rsid w:val="007C1617"/>
    <w:rsid w:val="007C1FDC"/>
    <w:rsid w:val="007C21BD"/>
    <w:rsid w:val="007C24CC"/>
    <w:rsid w:val="007C25AC"/>
    <w:rsid w:val="007C294A"/>
    <w:rsid w:val="007C3052"/>
    <w:rsid w:val="007C31E6"/>
    <w:rsid w:val="007C32F2"/>
    <w:rsid w:val="007C34D0"/>
    <w:rsid w:val="007C3530"/>
    <w:rsid w:val="007C3744"/>
    <w:rsid w:val="007C3A7B"/>
    <w:rsid w:val="007C3C63"/>
    <w:rsid w:val="007C4840"/>
    <w:rsid w:val="007C4C8C"/>
    <w:rsid w:val="007C4E7D"/>
    <w:rsid w:val="007C5057"/>
    <w:rsid w:val="007C5266"/>
    <w:rsid w:val="007C53C6"/>
    <w:rsid w:val="007C57E5"/>
    <w:rsid w:val="007C587E"/>
    <w:rsid w:val="007C598F"/>
    <w:rsid w:val="007C6044"/>
    <w:rsid w:val="007C62DD"/>
    <w:rsid w:val="007C6622"/>
    <w:rsid w:val="007C6789"/>
    <w:rsid w:val="007C6A55"/>
    <w:rsid w:val="007C6F4B"/>
    <w:rsid w:val="007C786C"/>
    <w:rsid w:val="007C7D19"/>
    <w:rsid w:val="007C7F0C"/>
    <w:rsid w:val="007D0025"/>
    <w:rsid w:val="007D00C2"/>
    <w:rsid w:val="007D00D1"/>
    <w:rsid w:val="007D0103"/>
    <w:rsid w:val="007D0DE4"/>
    <w:rsid w:val="007D1260"/>
    <w:rsid w:val="007D18CF"/>
    <w:rsid w:val="007D194E"/>
    <w:rsid w:val="007D1B61"/>
    <w:rsid w:val="007D1D58"/>
    <w:rsid w:val="007D1E5D"/>
    <w:rsid w:val="007D1EB7"/>
    <w:rsid w:val="007D268B"/>
    <w:rsid w:val="007D27CD"/>
    <w:rsid w:val="007D28A5"/>
    <w:rsid w:val="007D3144"/>
    <w:rsid w:val="007D31AA"/>
    <w:rsid w:val="007D33FE"/>
    <w:rsid w:val="007D376A"/>
    <w:rsid w:val="007D3838"/>
    <w:rsid w:val="007D399D"/>
    <w:rsid w:val="007D3F0F"/>
    <w:rsid w:val="007D41C9"/>
    <w:rsid w:val="007D47C0"/>
    <w:rsid w:val="007D48C4"/>
    <w:rsid w:val="007D4A8A"/>
    <w:rsid w:val="007D4BA2"/>
    <w:rsid w:val="007D4EDE"/>
    <w:rsid w:val="007D5487"/>
    <w:rsid w:val="007D55CF"/>
    <w:rsid w:val="007D5829"/>
    <w:rsid w:val="007D6163"/>
    <w:rsid w:val="007D638B"/>
    <w:rsid w:val="007D6758"/>
    <w:rsid w:val="007D6A46"/>
    <w:rsid w:val="007D6B66"/>
    <w:rsid w:val="007D6C2D"/>
    <w:rsid w:val="007D726F"/>
    <w:rsid w:val="007D74D2"/>
    <w:rsid w:val="007D7941"/>
    <w:rsid w:val="007D7AAA"/>
    <w:rsid w:val="007D7D8F"/>
    <w:rsid w:val="007D7F8A"/>
    <w:rsid w:val="007E047F"/>
    <w:rsid w:val="007E09D8"/>
    <w:rsid w:val="007E0A28"/>
    <w:rsid w:val="007E0F1A"/>
    <w:rsid w:val="007E132E"/>
    <w:rsid w:val="007E14FD"/>
    <w:rsid w:val="007E1BAC"/>
    <w:rsid w:val="007E2221"/>
    <w:rsid w:val="007E2272"/>
    <w:rsid w:val="007E2406"/>
    <w:rsid w:val="007E3022"/>
    <w:rsid w:val="007E371F"/>
    <w:rsid w:val="007E397B"/>
    <w:rsid w:val="007E39CC"/>
    <w:rsid w:val="007E3B36"/>
    <w:rsid w:val="007E3CAB"/>
    <w:rsid w:val="007E3F73"/>
    <w:rsid w:val="007E3FDB"/>
    <w:rsid w:val="007E41E3"/>
    <w:rsid w:val="007E4216"/>
    <w:rsid w:val="007E4A0B"/>
    <w:rsid w:val="007E4D4C"/>
    <w:rsid w:val="007E503D"/>
    <w:rsid w:val="007E58F0"/>
    <w:rsid w:val="007E5A20"/>
    <w:rsid w:val="007E5A51"/>
    <w:rsid w:val="007E5D26"/>
    <w:rsid w:val="007E61C2"/>
    <w:rsid w:val="007E62EC"/>
    <w:rsid w:val="007E64B3"/>
    <w:rsid w:val="007E6C62"/>
    <w:rsid w:val="007E6EA2"/>
    <w:rsid w:val="007E6EBE"/>
    <w:rsid w:val="007E716A"/>
    <w:rsid w:val="007E73A3"/>
    <w:rsid w:val="007E753F"/>
    <w:rsid w:val="007E769A"/>
    <w:rsid w:val="007E7C0D"/>
    <w:rsid w:val="007E7D8D"/>
    <w:rsid w:val="007E7F5D"/>
    <w:rsid w:val="007F00F9"/>
    <w:rsid w:val="007F0282"/>
    <w:rsid w:val="007F05AE"/>
    <w:rsid w:val="007F0778"/>
    <w:rsid w:val="007F0E0B"/>
    <w:rsid w:val="007F0F7A"/>
    <w:rsid w:val="007F1694"/>
    <w:rsid w:val="007F16F0"/>
    <w:rsid w:val="007F1880"/>
    <w:rsid w:val="007F1C14"/>
    <w:rsid w:val="007F1CAC"/>
    <w:rsid w:val="007F1FF2"/>
    <w:rsid w:val="007F2051"/>
    <w:rsid w:val="007F22D5"/>
    <w:rsid w:val="007F2537"/>
    <w:rsid w:val="007F28B0"/>
    <w:rsid w:val="007F3054"/>
    <w:rsid w:val="007F3481"/>
    <w:rsid w:val="007F38D7"/>
    <w:rsid w:val="007F3A09"/>
    <w:rsid w:val="007F3AA3"/>
    <w:rsid w:val="007F3D3B"/>
    <w:rsid w:val="007F4F99"/>
    <w:rsid w:val="007F52D6"/>
    <w:rsid w:val="007F5427"/>
    <w:rsid w:val="007F5A1D"/>
    <w:rsid w:val="007F5C6E"/>
    <w:rsid w:val="007F663F"/>
    <w:rsid w:val="007F66A5"/>
    <w:rsid w:val="007F66A6"/>
    <w:rsid w:val="007F6C78"/>
    <w:rsid w:val="007F6F1E"/>
    <w:rsid w:val="007F710C"/>
    <w:rsid w:val="007F7238"/>
    <w:rsid w:val="007F77B3"/>
    <w:rsid w:val="007F77C4"/>
    <w:rsid w:val="007F7AB4"/>
    <w:rsid w:val="007F7DE8"/>
    <w:rsid w:val="0080021F"/>
    <w:rsid w:val="00800245"/>
    <w:rsid w:val="0080088C"/>
    <w:rsid w:val="00800CCE"/>
    <w:rsid w:val="00800E30"/>
    <w:rsid w:val="00801124"/>
    <w:rsid w:val="00801C76"/>
    <w:rsid w:val="00801CA4"/>
    <w:rsid w:val="00802445"/>
    <w:rsid w:val="00802C8B"/>
    <w:rsid w:val="00802FD1"/>
    <w:rsid w:val="008035A4"/>
    <w:rsid w:val="00803AD6"/>
    <w:rsid w:val="00803C0D"/>
    <w:rsid w:val="008041DF"/>
    <w:rsid w:val="00804718"/>
    <w:rsid w:val="00804AC4"/>
    <w:rsid w:val="00804DAE"/>
    <w:rsid w:val="008050F9"/>
    <w:rsid w:val="00805161"/>
    <w:rsid w:val="008053C1"/>
    <w:rsid w:val="0080544E"/>
    <w:rsid w:val="0080593F"/>
    <w:rsid w:val="00805C33"/>
    <w:rsid w:val="00805E89"/>
    <w:rsid w:val="00806616"/>
    <w:rsid w:val="008067A8"/>
    <w:rsid w:val="00806F38"/>
    <w:rsid w:val="008070DF"/>
    <w:rsid w:val="0080711A"/>
    <w:rsid w:val="008071F2"/>
    <w:rsid w:val="00807885"/>
    <w:rsid w:val="00807B68"/>
    <w:rsid w:val="00807B7F"/>
    <w:rsid w:val="00807B8F"/>
    <w:rsid w:val="00810102"/>
    <w:rsid w:val="00810CF0"/>
    <w:rsid w:val="00810E0D"/>
    <w:rsid w:val="00810F90"/>
    <w:rsid w:val="00811956"/>
    <w:rsid w:val="00811ABA"/>
    <w:rsid w:val="00811AED"/>
    <w:rsid w:val="00811B8A"/>
    <w:rsid w:val="00811F69"/>
    <w:rsid w:val="0081204A"/>
    <w:rsid w:val="00812089"/>
    <w:rsid w:val="008125BE"/>
    <w:rsid w:val="00812685"/>
    <w:rsid w:val="008127EB"/>
    <w:rsid w:val="00812D44"/>
    <w:rsid w:val="0081300F"/>
    <w:rsid w:val="00813499"/>
    <w:rsid w:val="00813527"/>
    <w:rsid w:val="00813561"/>
    <w:rsid w:val="00813A68"/>
    <w:rsid w:val="00813B37"/>
    <w:rsid w:val="00813B85"/>
    <w:rsid w:val="00813D5C"/>
    <w:rsid w:val="0081413B"/>
    <w:rsid w:val="008145A6"/>
    <w:rsid w:val="00814630"/>
    <w:rsid w:val="008155F8"/>
    <w:rsid w:val="00815610"/>
    <w:rsid w:val="00815865"/>
    <w:rsid w:val="00815A4F"/>
    <w:rsid w:val="00815A7D"/>
    <w:rsid w:val="00815A85"/>
    <w:rsid w:val="00815E93"/>
    <w:rsid w:val="008160E2"/>
    <w:rsid w:val="008167E7"/>
    <w:rsid w:val="00816A04"/>
    <w:rsid w:val="00816C46"/>
    <w:rsid w:val="00817405"/>
    <w:rsid w:val="00817579"/>
    <w:rsid w:val="008179B3"/>
    <w:rsid w:val="00817B27"/>
    <w:rsid w:val="0082071A"/>
    <w:rsid w:val="00820802"/>
    <w:rsid w:val="00820A1F"/>
    <w:rsid w:val="00821062"/>
    <w:rsid w:val="008211E0"/>
    <w:rsid w:val="0082166C"/>
    <w:rsid w:val="00821A9C"/>
    <w:rsid w:val="00821BCB"/>
    <w:rsid w:val="00821D14"/>
    <w:rsid w:val="00821E94"/>
    <w:rsid w:val="00821F30"/>
    <w:rsid w:val="00822554"/>
    <w:rsid w:val="00822CF5"/>
    <w:rsid w:val="00822EB0"/>
    <w:rsid w:val="00822ED1"/>
    <w:rsid w:val="00822F7D"/>
    <w:rsid w:val="008231CE"/>
    <w:rsid w:val="008233CA"/>
    <w:rsid w:val="00823603"/>
    <w:rsid w:val="00823678"/>
    <w:rsid w:val="008237A6"/>
    <w:rsid w:val="00823919"/>
    <w:rsid w:val="00823C00"/>
    <w:rsid w:val="00823E30"/>
    <w:rsid w:val="00823F35"/>
    <w:rsid w:val="00824214"/>
    <w:rsid w:val="00824621"/>
    <w:rsid w:val="0082473E"/>
    <w:rsid w:val="00824988"/>
    <w:rsid w:val="00824C64"/>
    <w:rsid w:val="00824CE0"/>
    <w:rsid w:val="008250B4"/>
    <w:rsid w:val="0082523F"/>
    <w:rsid w:val="0082529C"/>
    <w:rsid w:val="008253C5"/>
    <w:rsid w:val="008253F0"/>
    <w:rsid w:val="0082544E"/>
    <w:rsid w:val="00825A94"/>
    <w:rsid w:val="00825A9F"/>
    <w:rsid w:val="00826925"/>
    <w:rsid w:val="00826AC5"/>
    <w:rsid w:val="00826F64"/>
    <w:rsid w:val="00827CC6"/>
    <w:rsid w:val="008301B8"/>
    <w:rsid w:val="008302D7"/>
    <w:rsid w:val="00830406"/>
    <w:rsid w:val="008311B2"/>
    <w:rsid w:val="0083195B"/>
    <w:rsid w:val="00831B6C"/>
    <w:rsid w:val="00831F26"/>
    <w:rsid w:val="008322C7"/>
    <w:rsid w:val="008322ED"/>
    <w:rsid w:val="008323A1"/>
    <w:rsid w:val="00832434"/>
    <w:rsid w:val="00832530"/>
    <w:rsid w:val="0083298E"/>
    <w:rsid w:val="00832FAC"/>
    <w:rsid w:val="00833312"/>
    <w:rsid w:val="0083364F"/>
    <w:rsid w:val="00833A77"/>
    <w:rsid w:val="00833D33"/>
    <w:rsid w:val="00833E67"/>
    <w:rsid w:val="00833F61"/>
    <w:rsid w:val="00833F6E"/>
    <w:rsid w:val="00834033"/>
    <w:rsid w:val="008340CD"/>
    <w:rsid w:val="00834133"/>
    <w:rsid w:val="00834363"/>
    <w:rsid w:val="0083463B"/>
    <w:rsid w:val="0083532A"/>
    <w:rsid w:val="008359CD"/>
    <w:rsid w:val="00835A0D"/>
    <w:rsid w:val="00835A10"/>
    <w:rsid w:val="0083662C"/>
    <w:rsid w:val="00836818"/>
    <w:rsid w:val="00837074"/>
    <w:rsid w:val="008370BA"/>
    <w:rsid w:val="0083731F"/>
    <w:rsid w:val="008376ED"/>
    <w:rsid w:val="00837BBE"/>
    <w:rsid w:val="00837DBB"/>
    <w:rsid w:val="00837E2D"/>
    <w:rsid w:val="00837F6A"/>
    <w:rsid w:val="00840369"/>
    <w:rsid w:val="00840550"/>
    <w:rsid w:val="0084116E"/>
    <w:rsid w:val="0084140E"/>
    <w:rsid w:val="00841470"/>
    <w:rsid w:val="0084170B"/>
    <w:rsid w:val="0084192D"/>
    <w:rsid w:val="00841A57"/>
    <w:rsid w:val="00841B3F"/>
    <w:rsid w:val="00841D78"/>
    <w:rsid w:val="00842166"/>
    <w:rsid w:val="00842228"/>
    <w:rsid w:val="0084260F"/>
    <w:rsid w:val="00842AA9"/>
    <w:rsid w:val="00843289"/>
    <w:rsid w:val="0084373E"/>
    <w:rsid w:val="00843AA5"/>
    <w:rsid w:val="00843E2C"/>
    <w:rsid w:val="0084436A"/>
    <w:rsid w:val="0084456D"/>
    <w:rsid w:val="0084473B"/>
    <w:rsid w:val="00844752"/>
    <w:rsid w:val="0084477F"/>
    <w:rsid w:val="008447C2"/>
    <w:rsid w:val="008452EF"/>
    <w:rsid w:val="00845F12"/>
    <w:rsid w:val="00846288"/>
    <w:rsid w:val="008462BF"/>
    <w:rsid w:val="0084695E"/>
    <w:rsid w:val="0084713B"/>
    <w:rsid w:val="0084721C"/>
    <w:rsid w:val="00847445"/>
    <w:rsid w:val="0084783F"/>
    <w:rsid w:val="00847A2A"/>
    <w:rsid w:val="00847EAF"/>
    <w:rsid w:val="0085000E"/>
    <w:rsid w:val="00850022"/>
    <w:rsid w:val="0085012B"/>
    <w:rsid w:val="0085039B"/>
    <w:rsid w:val="00850446"/>
    <w:rsid w:val="00850566"/>
    <w:rsid w:val="00850A60"/>
    <w:rsid w:val="00850D87"/>
    <w:rsid w:val="00850E0B"/>
    <w:rsid w:val="00850E3C"/>
    <w:rsid w:val="008512E1"/>
    <w:rsid w:val="0085163B"/>
    <w:rsid w:val="008517CA"/>
    <w:rsid w:val="00851882"/>
    <w:rsid w:val="0085189D"/>
    <w:rsid w:val="0085194A"/>
    <w:rsid w:val="00851C21"/>
    <w:rsid w:val="00851DFA"/>
    <w:rsid w:val="0085208B"/>
    <w:rsid w:val="0085210E"/>
    <w:rsid w:val="00852140"/>
    <w:rsid w:val="008526C0"/>
    <w:rsid w:val="00852911"/>
    <w:rsid w:val="0085291C"/>
    <w:rsid w:val="00852F00"/>
    <w:rsid w:val="00852F37"/>
    <w:rsid w:val="00853073"/>
    <w:rsid w:val="00853338"/>
    <w:rsid w:val="008534D9"/>
    <w:rsid w:val="008537A7"/>
    <w:rsid w:val="00853AE6"/>
    <w:rsid w:val="00853BBC"/>
    <w:rsid w:val="00853D01"/>
    <w:rsid w:val="00853D9F"/>
    <w:rsid w:val="0085409E"/>
    <w:rsid w:val="0085437C"/>
    <w:rsid w:val="0085439D"/>
    <w:rsid w:val="008543F6"/>
    <w:rsid w:val="00854400"/>
    <w:rsid w:val="0085448C"/>
    <w:rsid w:val="00854681"/>
    <w:rsid w:val="0085480D"/>
    <w:rsid w:val="0085493D"/>
    <w:rsid w:val="00854B5D"/>
    <w:rsid w:val="00854E00"/>
    <w:rsid w:val="00855038"/>
    <w:rsid w:val="00855078"/>
    <w:rsid w:val="00855131"/>
    <w:rsid w:val="0085519E"/>
    <w:rsid w:val="0085522A"/>
    <w:rsid w:val="008556BC"/>
    <w:rsid w:val="008556C6"/>
    <w:rsid w:val="008559BB"/>
    <w:rsid w:val="008559DC"/>
    <w:rsid w:val="00855AB3"/>
    <w:rsid w:val="00855B2B"/>
    <w:rsid w:val="00855B79"/>
    <w:rsid w:val="00855CB8"/>
    <w:rsid w:val="00855DF5"/>
    <w:rsid w:val="00855E35"/>
    <w:rsid w:val="008560AB"/>
    <w:rsid w:val="00856399"/>
    <w:rsid w:val="0085639E"/>
    <w:rsid w:val="0085685B"/>
    <w:rsid w:val="0085697A"/>
    <w:rsid w:val="00856B44"/>
    <w:rsid w:val="00856CAC"/>
    <w:rsid w:val="008571DB"/>
    <w:rsid w:val="0085796A"/>
    <w:rsid w:val="008579F5"/>
    <w:rsid w:val="00857A7C"/>
    <w:rsid w:val="00857CB9"/>
    <w:rsid w:val="00857DDA"/>
    <w:rsid w:val="00857FC3"/>
    <w:rsid w:val="0086004C"/>
    <w:rsid w:val="00860423"/>
    <w:rsid w:val="0086055C"/>
    <w:rsid w:val="00860670"/>
    <w:rsid w:val="00860A66"/>
    <w:rsid w:val="00860AC3"/>
    <w:rsid w:val="00860B26"/>
    <w:rsid w:val="00860C4C"/>
    <w:rsid w:val="0086111C"/>
    <w:rsid w:val="008612F4"/>
    <w:rsid w:val="0086146F"/>
    <w:rsid w:val="00861749"/>
    <w:rsid w:val="008619C4"/>
    <w:rsid w:val="00861B8A"/>
    <w:rsid w:val="00861F0A"/>
    <w:rsid w:val="00862309"/>
    <w:rsid w:val="008625D8"/>
    <w:rsid w:val="00862F65"/>
    <w:rsid w:val="00862FA1"/>
    <w:rsid w:val="0086394C"/>
    <w:rsid w:val="00863A0C"/>
    <w:rsid w:val="00863E0F"/>
    <w:rsid w:val="00863E5D"/>
    <w:rsid w:val="008640F3"/>
    <w:rsid w:val="008642DB"/>
    <w:rsid w:val="00864319"/>
    <w:rsid w:val="00864673"/>
    <w:rsid w:val="0086475E"/>
    <w:rsid w:val="00864DE8"/>
    <w:rsid w:val="00865927"/>
    <w:rsid w:val="00865DEB"/>
    <w:rsid w:val="00865F94"/>
    <w:rsid w:val="00866C02"/>
    <w:rsid w:val="00866D96"/>
    <w:rsid w:val="008670E5"/>
    <w:rsid w:val="0086756E"/>
    <w:rsid w:val="00867829"/>
    <w:rsid w:val="00870112"/>
    <w:rsid w:val="008704A4"/>
    <w:rsid w:val="008706B7"/>
    <w:rsid w:val="00871027"/>
    <w:rsid w:val="00871107"/>
    <w:rsid w:val="00871318"/>
    <w:rsid w:val="0087135A"/>
    <w:rsid w:val="00871AEC"/>
    <w:rsid w:val="00871B66"/>
    <w:rsid w:val="00871F61"/>
    <w:rsid w:val="00872615"/>
    <w:rsid w:val="008730F0"/>
    <w:rsid w:val="008731CC"/>
    <w:rsid w:val="008731F8"/>
    <w:rsid w:val="00873496"/>
    <w:rsid w:val="00873DF6"/>
    <w:rsid w:val="00873EB9"/>
    <w:rsid w:val="00873F5E"/>
    <w:rsid w:val="008745BB"/>
    <w:rsid w:val="008748ED"/>
    <w:rsid w:val="00874ABD"/>
    <w:rsid w:val="00874E20"/>
    <w:rsid w:val="008755CF"/>
    <w:rsid w:val="008755D8"/>
    <w:rsid w:val="00875B4E"/>
    <w:rsid w:val="00876020"/>
    <w:rsid w:val="0087614F"/>
    <w:rsid w:val="0087615C"/>
    <w:rsid w:val="008761A2"/>
    <w:rsid w:val="00876308"/>
    <w:rsid w:val="008765D0"/>
    <w:rsid w:val="00876793"/>
    <w:rsid w:val="008768D7"/>
    <w:rsid w:val="00877675"/>
    <w:rsid w:val="00877909"/>
    <w:rsid w:val="00877C10"/>
    <w:rsid w:val="00877CF3"/>
    <w:rsid w:val="00880036"/>
    <w:rsid w:val="008803E8"/>
    <w:rsid w:val="008804E6"/>
    <w:rsid w:val="00880E22"/>
    <w:rsid w:val="00880FE2"/>
    <w:rsid w:val="0088180E"/>
    <w:rsid w:val="00881DF8"/>
    <w:rsid w:val="00881ED9"/>
    <w:rsid w:val="008820FE"/>
    <w:rsid w:val="00882562"/>
    <w:rsid w:val="008825D7"/>
    <w:rsid w:val="00882786"/>
    <w:rsid w:val="00882997"/>
    <w:rsid w:val="00882D6A"/>
    <w:rsid w:val="00882DE9"/>
    <w:rsid w:val="0088309F"/>
    <w:rsid w:val="008833FB"/>
    <w:rsid w:val="00883800"/>
    <w:rsid w:val="00883A07"/>
    <w:rsid w:val="00883BBD"/>
    <w:rsid w:val="0088410D"/>
    <w:rsid w:val="00884483"/>
    <w:rsid w:val="00884978"/>
    <w:rsid w:val="00884988"/>
    <w:rsid w:val="008849C2"/>
    <w:rsid w:val="00884B2E"/>
    <w:rsid w:val="00884DB9"/>
    <w:rsid w:val="00884E53"/>
    <w:rsid w:val="00884FE1"/>
    <w:rsid w:val="00885159"/>
    <w:rsid w:val="008852A5"/>
    <w:rsid w:val="008852FE"/>
    <w:rsid w:val="00885320"/>
    <w:rsid w:val="0088557C"/>
    <w:rsid w:val="0088564C"/>
    <w:rsid w:val="00885679"/>
    <w:rsid w:val="008856D2"/>
    <w:rsid w:val="00885792"/>
    <w:rsid w:val="00885B54"/>
    <w:rsid w:val="00885CE1"/>
    <w:rsid w:val="008861AA"/>
    <w:rsid w:val="00886671"/>
    <w:rsid w:val="008866FA"/>
    <w:rsid w:val="008867BB"/>
    <w:rsid w:val="008869A6"/>
    <w:rsid w:val="00886A93"/>
    <w:rsid w:val="00886BD5"/>
    <w:rsid w:val="00886CD4"/>
    <w:rsid w:val="00886D72"/>
    <w:rsid w:val="00886E1F"/>
    <w:rsid w:val="0088702E"/>
    <w:rsid w:val="00887086"/>
    <w:rsid w:val="008874E1"/>
    <w:rsid w:val="00887D8D"/>
    <w:rsid w:val="00887EB4"/>
    <w:rsid w:val="008902E9"/>
    <w:rsid w:val="0089036E"/>
    <w:rsid w:val="00890388"/>
    <w:rsid w:val="00890415"/>
    <w:rsid w:val="00890558"/>
    <w:rsid w:val="00890599"/>
    <w:rsid w:val="00890767"/>
    <w:rsid w:val="008907FD"/>
    <w:rsid w:val="008909BA"/>
    <w:rsid w:val="00890A0F"/>
    <w:rsid w:val="00890AEB"/>
    <w:rsid w:val="00891552"/>
    <w:rsid w:val="00891568"/>
    <w:rsid w:val="00891735"/>
    <w:rsid w:val="00891D77"/>
    <w:rsid w:val="00891E85"/>
    <w:rsid w:val="008920A3"/>
    <w:rsid w:val="00892354"/>
    <w:rsid w:val="008925CA"/>
    <w:rsid w:val="0089276F"/>
    <w:rsid w:val="008929CC"/>
    <w:rsid w:val="00892D0E"/>
    <w:rsid w:val="00892E3E"/>
    <w:rsid w:val="0089302E"/>
    <w:rsid w:val="00893819"/>
    <w:rsid w:val="00893908"/>
    <w:rsid w:val="00893A9D"/>
    <w:rsid w:val="00893F58"/>
    <w:rsid w:val="0089403A"/>
    <w:rsid w:val="00894348"/>
    <w:rsid w:val="0089454A"/>
    <w:rsid w:val="008950EA"/>
    <w:rsid w:val="00895104"/>
    <w:rsid w:val="00895130"/>
    <w:rsid w:val="0089513D"/>
    <w:rsid w:val="00895261"/>
    <w:rsid w:val="008953FD"/>
    <w:rsid w:val="0089549F"/>
    <w:rsid w:val="008956A6"/>
    <w:rsid w:val="00895905"/>
    <w:rsid w:val="00895A8A"/>
    <w:rsid w:val="00895B3D"/>
    <w:rsid w:val="00895D4A"/>
    <w:rsid w:val="00895D5B"/>
    <w:rsid w:val="00895E4B"/>
    <w:rsid w:val="008961B5"/>
    <w:rsid w:val="00896918"/>
    <w:rsid w:val="00896E17"/>
    <w:rsid w:val="00896F2D"/>
    <w:rsid w:val="00897141"/>
    <w:rsid w:val="00897261"/>
    <w:rsid w:val="00897375"/>
    <w:rsid w:val="00897555"/>
    <w:rsid w:val="0089777A"/>
    <w:rsid w:val="008977FE"/>
    <w:rsid w:val="008978C4"/>
    <w:rsid w:val="00897B8E"/>
    <w:rsid w:val="00897C42"/>
    <w:rsid w:val="00897D33"/>
    <w:rsid w:val="00897EE7"/>
    <w:rsid w:val="008A002C"/>
    <w:rsid w:val="008A00D0"/>
    <w:rsid w:val="008A010A"/>
    <w:rsid w:val="008A01AC"/>
    <w:rsid w:val="008A041C"/>
    <w:rsid w:val="008A0504"/>
    <w:rsid w:val="008A09E0"/>
    <w:rsid w:val="008A0B09"/>
    <w:rsid w:val="008A0CAD"/>
    <w:rsid w:val="008A10B5"/>
    <w:rsid w:val="008A1709"/>
    <w:rsid w:val="008A1CD9"/>
    <w:rsid w:val="008A1D7E"/>
    <w:rsid w:val="008A2022"/>
    <w:rsid w:val="008A248C"/>
    <w:rsid w:val="008A25AB"/>
    <w:rsid w:val="008A2AA3"/>
    <w:rsid w:val="008A2BDA"/>
    <w:rsid w:val="008A2DDF"/>
    <w:rsid w:val="008A2E2A"/>
    <w:rsid w:val="008A2F8D"/>
    <w:rsid w:val="008A3471"/>
    <w:rsid w:val="008A3644"/>
    <w:rsid w:val="008A388E"/>
    <w:rsid w:val="008A389D"/>
    <w:rsid w:val="008A3B8A"/>
    <w:rsid w:val="008A3C48"/>
    <w:rsid w:val="008A3E89"/>
    <w:rsid w:val="008A40B8"/>
    <w:rsid w:val="008A5730"/>
    <w:rsid w:val="008A580C"/>
    <w:rsid w:val="008A5887"/>
    <w:rsid w:val="008A5B88"/>
    <w:rsid w:val="008A61BC"/>
    <w:rsid w:val="008A6446"/>
    <w:rsid w:val="008A650F"/>
    <w:rsid w:val="008A6561"/>
    <w:rsid w:val="008A6758"/>
    <w:rsid w:val="008A67D6"/>
    <w:rsid w:val="008A6A6A"/>
    <w:rsid w:val="008A6DA5"/>
    <w:rsid w:val="008A7321"/>
    <w:rsid w:val="008A79A1"/>
    <w:rsid w:val="008A7AC4"/>
    <w:rsid w:val="008A7D3E"/>
    <w:rsid w:val="008A7ED6"/>
    <w:rsid w:val="008A7EE7"/>
    <w:rsid w:val="008B004E"/>
    <w:rsid w:val="008B03C2"/>
    <w:rsid w:val="008B07F2"/>
    <w:rsid w:val="008B099B"/>
    <w:rsid w:val="008B0EA6"/>
    <w:rsid w:val="008B1517"/>
    <w:rsid w:val="008B1A66"/>
    <w:rsid w:val="008B1EF3"/>
    <w:rsid w:val="008B2CA4"/>
    <w:rsid w:val="008B2D2A"/>
    <w:rsid w:val="008B2F37"/>
    <w:rsid w:val="008B3314"/>
    <w:rsid w:val="008B3447"/>
    <w:rsid w:val="008B377B"/>
    <w:rsid w:val="008B3DBA"/>
    <w:rsid w:val="008B41C2"/>
    <w:rsid w:val="008B42CA"/>
    <w:rsid w:val="008B433C"/>
    <w:rsid w:val="008B443C"/>
    <w:rsid w:val="008B4517"/>
    <w:rsid w:val="008B4BD9"/>
    <w:rsid w:val="008B4D30"/>
    <w:rsid w:val="008B506B"/>
    <w:rsid w:val="008B54D7"/>
    <w:rsid w:val="008B5609"/>
    <w:rsid w:val="008B567A"/>
    <w:rsid w:val="008B569F"/>
    <w:rsid w:val="008B5827"/>
    <w:rsid w:val="008B5933"/>
    <w:rsid w:val="008B6157"/>
    <w:rsid w:val="008B6389"/>
    <w:rsid w:val="008B6616"/>
    <w:rsid w:val="008B6C90"/>
    <w:rsid w:val="008B7700"/>
    <w:rsid w:val="008B7AB3"/>
    <w:rsid w:val="008C00F2"/>
    <w:rsid w:val="008C0129"/>
    <w:rsid w:val="008C0530"/>
    <w:rsid w:val="008C077F"/>
    <w:rsid w:val="008C0B83"/>
    <w:rsid w:val="008C15DC"/>
    <w:rsid w:val="008C174B"/>
    <w:rsid w:val="008C1BE6"/>
    <w:rsid w:val="008C2274"/>
    <w:rsid w:val="008C22BF"/>
    <w:rsid w:val="008C277E"/>
    <w:rsid w:val="008C2836"/>
    <w:rsid w:val="008C2FD7"/>
    <w:rsid w:val="008C304F"/>
    <w:rsid w:val="008C3074"/>
    <w:rsid w:val="008C30E2"/>
    <w:rsid w:val="008C324B"/>
    <w:rsid w:val="008C32D0"/>
    <w:rsid w:val="008C341F"/>
    <w:rsid w:val="008C36B6"/>
    <w:rsid w:val="008C381B"/>
    <w:rsid w:val="008C44F4"/>
    <w:rsid w:val="008C46C2"/>
    <w:rsid w:val="008C4FA2"/>
    <w:rsid w:val="008C5028"/>
    <w:rsid w:val="008C558C"/>
    <w:rsid w:val="008C5617"/>
    <w:rsid w:val="008C56B1"/>
    <w:rsid w:val="008C56CE"/>
    <w:rsid w:val="008C56E9"/>
    <w:rsid w:val="008C5A7F"/>
    <w:rsid w:val="008C5AFF"/>
    <w:rsid w:val="008C5D31"/>
    <w:rsid w:val="008C5DF4"/>
    <w:rsid w:val="008C6356"/>
    <w:rsid w:val="008C65EA"/>
    <w:rsid w:val="008C6F5A"/>
    <w:rsid w:val="008C72ED"/>
    <w:rsid w:val="008C75DD"/>
    <w:rsid w:val="008C766D"/>
    <w:rsid w:val="008C76D7"/>
    <w:rsid w:val="008C793A"/>
    <w:rsid w:val="008C7985"/>
    <w:rsid w:val="008C79B3"/>
    <w:rsid w:val="008C79FD"/>
    <w:rsid w:val="008D0806"/>
    <w:rsid w:val="008D0933"/>
    <w:rsid w:val="008D0B46"/>
    <w:rsid w:val="008D0D6A"/>
    <w:rsid w:val="008D0FCF"/>
    <w:rsid w:val="008D116F"/>
    <w:rsid w:val="008D1206"/>
    <w:rsid w:val="008D13E0"/>
    <w:rsid w:val="008D1498"/>
    <w:rsid w:val="008D14A8"/>
    <w:rsid w:val="008D21A4"/>
    <w:rsid w:val="008D22E2"/>
    <w:rsid w:val="008D2392"/>
    <w:rsid w:val="008D23B8"/>
    <w:rsid w:val="008D259A"/>
    <w:rsid w:val="008D27BD"/>
    <w:rsid w:val="008D2CD7"/>
    <w:rsid w:val="008D2F34"/>
    <w:rsid w:val="008D2FED"/>
    <w:rsid w:val="008D3078"/>
    <w:rsid w:val="008D3480"/>
    <w:rsid w:val="008D34BF"/>
    <w:rsid w:val="008D34CA"/>
    <w:rsid w:val="008D3FFD"/>
    <w:rsid w:val="008D4209"/>
    <w:rsid w:val="008D4377"/>
    <w:rsid w:val="008D43E5"/>
    <w:rsid w:val="008D458F"/>
    <w:rsid w:val="008D4926"/>
    <w:rsid w:val="008D4A46"/>
    <w:rsid w:val="008D4BC2"/>
    <w:rsid w:val="008D4C5C"/>
    <w:rsid w:val="008D4C7C"/>
    <w:rsid w:val="008D5580"/>
    <w:rsid w:val="008D5FE5"/>
    <w:rsid w:val="008D63AF"/>
    <w:rsid w:val="008D7168"/>
    <w:rsid w:val="008D7B7A"/>
    <w:rsid w:val="008D7C7C"/>
    <w:rsid w:val="008D7F0C"/>
    <w:rsid w:val="008D7F8E"/>
    <w:rsid w:val="008E0366"/>
    <w:rsid w:val="008E0439"/>
    <w:rsid w:val="008E0678"/>
    <w:rsid w:val="008E069D"/>
    <w:rsid w:val="008E06BC"/>
    <w:rsid w:val="008E0881"/>
    <w:rsid w:val="008E0BB8"/>
    <w:rsid w:val="008E0E63"/>
    <w:rsid w:val="008E0F29"/>
    <w:rsid w:val="008E0F89"/>
    <w:rsid w:val="008E101B"/>
    <w:rsid w:val="008E1521"/>
    <w:rsid w:val="008E1957"/>
    <w:rsid w:val="008E1AEF"/>
    <w:rsid w:val="008E1D4B"/>
    <w:rsid w:val="008E2069"/>
    <w:rsid w:val="008E27E0"/>
    <w:rsid w:val="008E2E0B"/>
    <w:rsid w:val="008E34FC"/>
    <w:rsid w:val="008E38D1"/>
    <w:rsid w:val="008E3D64"/>
    <w:rsid w:val="008E3EB1"/>
    <w:rsid w:val="008E40B6"/>
    <w:rsid w:val="008E41A3"/>
    <w:rsid w:val="008E4287"/>
    <w:rsid w:val="008E4437"/>
    <w:rsid w:val="008E4483"/>
    <w:rsid w:val="008E45AB"/>
    <w:rsid w:val="008E4717"/>
    <w:rsid w:val="008E492D"/>
    <w:rsid w:val="008E4BA1"/>
    <w:rsid w:val="008E513E"/>
    <w:rsid w:val="008E5238"/>
    <w:rsid w:val="008E569D"/>
    <w:rsid w:val="008E59B9"/>
    <w:rsid w:val="008E5DB3"/>
    <w:rsid w:val="008E5E20"/>
    <w:rsid w:val="008E62B9"/>
    <w:rsid w:val="008E6A94"/>
    <w:rsid w:val="008E6BE8"/>
    <w:rsid w:val="008E6E00"/>
    <w:rsid w:val="008E72E6"/>
    <w:rsid w:val="008E7713"/>
    <w:rsid w:val="008E784E"/>
    <w:rsid w:val="008E7BE5"/>
    <w:rsid w:val="008E7C04"/>
    <w:rsid w:val="008E7C27"/>
    <w:rsid w:val="008E7D77"/>
    <w:rsid w:val="008F07BD"/>
    <w:rsid w:val="008F0981"/>
    <w:rsid w:val="008F0AAE"/>
    <w:rsid w:val="008F0C51"/>
    <w:rsid w:val="008F0D45"/>
    <w:rsid w:val="008F1007"/>
    <w:rsid w:val="008F1197"/>
    <w:rsid w:val="008F1220"/>
    <w:rsid w:val="008F12BF"/>
    <w:rsid w:val="008F17D7"/>
    <w:rsid w:val="008F1966"/>
    <w:rsid w:val="008F1F57"/>
    <w:rsid w:val="008F1FAA"/>
    <w:rsid w:val="008F238F"/>
    <w:rsid w:val="008F24AF"/>
    <w:rsid w:val="008F2A0A"/>
    <w:rsid w:val="008F2B62"/>
    <w:rsid w:val="008F2D9B"/>
    <w:rsid w:val="008F3394"/>
    <w:rsid w:val="008F3414"/>
    <w:rsid w:val="008F3526"/>
    <w:rsid w:val="008F35DF"/>
    <w:rsid w:val="008F3821"/>
    <w:rsid w:val="008F3A92"/>
    <w:rsid w:val="008F3AA2"/>
    <w:rsid w:val="008F3BDC"/>
    <w:rsid w:val="008F460D"/>
    <w:rsid w:val="008F49CA"/>
    <w:rsid w:val="008F542B"/>
    <w:rsid w:val="008F55EA"/>
    <w:rsid w:val="008F6498"/>
    <w:rsid w:val="008F66ED"/>
    <w:rsid w:val="008F68E8"/>
    <w:rsid w:val="008F6A22"/>
    <w:rsid w:val="008F741C"/>
    <w:rsid w:val="008F75BC"/>
    <w:rsid w:val="008F7639"/>
    <w:rsid w:val="008F7862"/>
    <w:rsid w:val="008F78DA"/>
    <w:rsid w:val="008F7945"/>
    <w:rsid w:val="008F7B87"/>
    <w:rsid w:val="009005DB"/>
    <w:rsid w:val="009007A2"/>
    <w:rsid w:val="00900863"/>
    <w:rsid w:val="00900AE6"/>
    <w:rsid w:val="00900F7D"/>
    <w:rsid w:val="00901150"/>
    <w:rsid w:val="00901229"/>
    <w:rsid w:val="009017FB"/>
    <w:rsid w:val="00901A2E"/>
    <w:rsid w:val="00902272"/>
    <w:rsid w:val="00902395"/>
    <w:rsid w:val="0090291E"/>
    <w:rsid w:val="00902F51"/>
    <w:rsid w:val="00902FFC"/>
    <w:rsid w:val="009030BF"/>
    <w:rsid w:val="00903383"/>
    <w:rsid w:val="00903B5D"/>
    <w:rsid w:val="00903C27"/>
    <w:rsid w:val="00903C94"/>
    <w:rsid w:val="00903D36"/>
    <w:rsid w:val="00903FFC"/>
    <w:rsid w:val="00904235"/>
    <w:rsid w:val="009047C5"/>
    <w:rsid w:val="00904887"/>
    <w:rsid w:val="0090492B"/>
    <w:rsid w:val="00904BE5"/>
    <w:rsid w:val="00904C1C"/>
    <w:rsid w:val="00904D21"/>
    <w:rsid w:val="00904F32"/>
    <w:rsid w:val="0090523D"/>
    <w:rsid w:val="00905384"/>
    <w:rsid w:val="00905546"/>
    <w:rsid w:val="0090584B"/>
    <w:rsid w:val="00905E0B"/>
    <w:rsid w:val="00905E49"/>
    <w:rsid w:val="00906E8E"/>
    <w:rsid w:val="00907240"/>
    <w:rsid w:val="009074CC"/>
    <w:rsid w:val="0090771F"/>
    <w:rsid w:val="00907721"/>
    <w:rsid w:val="00907F01"/>
    <w:rsid w:val="0091072F"/>
    <w:rsid w:val="009108F0"/>
    <w:rsid w:val="00910A8B"/>
    <w:rsid w:val="00910F9C"/>
    <w:rsid w:val="00911003"/>
    <w:rsid w:val="0091101D"/>
    <w:rsid w:val="0091107B"/>
    <w:rsid w:val="0091151B"/>
    <w:rsid w:val="00911AF4"/>
    <w:rsid w:val="00911B82"/>
    <w:rsid w:val="00911F37"/>
    <w:rsid w:val="00912259"/>
    <w:rsid w:val="00912507"/>
    <w:rsid w:val="00912670"/>
    <w:rsid w:val="009127B7"/>
    <w:rsid w:val="00912BFB"/>
    <w:rsid w:val="00912EC9"/>
    <w:rsid w:val="00912FFC"/>
    <w:rsid w:val="009132CC"/>
    <w:rsid w:val="0091380B"/>
    <w:rsid w:val="00913911"/>
    <w:rsid w:val="00913D6A"/>
    <w:rsid w:val="00913E49"/>
    <w:rsid w:val="00913ED2"/>
    <w:rsid w:val="00913FE7"/>
    <w:rsid w:val="0091401D"/>
    <w:rsid w:val="00914CC1"/>
    <w:rsid w:val="0091527F"/>
    <w:rsid w:val="00915527"/>
    <w:rsid w:val="009156B8"/>
    <w:rsid w:val="009156BC"/>
    <w:rsid w:val="00915B1D"/>
    <w:rsid w:val="00915BA9"/>
    <w:rsid w:val="00915EEA"/>
    <w:rsid w:val="00915F69"/>
    <w:rsid w:val="0091627A"/>
    <w:rsid w:val="009162EC"/>
    <w:rsid w:val="00916B79"/>
    <w:rsid w:val="00916E99"/>
    <w:rsid w:val="00917197"/>
    <w:rsid w:val="00917D91"/>
    <w:rsid w:val="00920037"/>
    <w:rsid w:val="0092020A"/>
    <w:rsid w:val="009203E7"/>
    <w:rsid w:val="00920490"/>
    <w:rsid w:val="00920836"/>
    <w:rsid w:val="00920881"/>
    <w:rsid w:val="00920884"/>
    <w:rsid w:val="00920F57"/>
    <w:rsid w:val="00921050"/>
    <w:rsid w:val="00921456"/>
    <w:rsid w:val="00921525"/>
    <w:rsid w:val="009217B0"/>
    <w:rsid w:val="0092189F"/>
    <w:rsid w:val="009218F3"/>
    <w:rsid w:val="00921C45"/>
    <w:rsid w:val="00921D11"/>
    <w:rsid w:val="00921E9A"/>
    <w:rsid w:val="009229BA"/>
    <w:rsid w:val="00922C47"/>
    <w:rsid w:val="0092325A"/>
    <w:rsid w:val="009233CC"/>
    <w:rsid w:val="00923D82"/>
    <w:rsid w:val="00923FB7"/>
    <w:rsid w:val="009243A2"/>
    <w:rsid w:val="0092489A"/>
    <w:rsid w:val="009249B6"/>
    <w:rsid w:val="0092525D"/>
    <w:rsid w:val="0092535C"/>
    <w:rsid w:val="0092539E"/>
    <w:rsid w:val="0092540E"/>
    <w:rsid w:val="009257D2"/>
    <w:rsid w:val="009258F4"/>
    <w:rsid w:val="00925AD6"/>
    <w:rsid w:val="00925C8D"/>
    <w:rsid w:val="00925EE9"/>
    <w:rsid w:val="009260C0"/>
    <w:rsid w:val="0092632B"/>
    <w:rsid w:val="00926E69"/>
    <w:rsid w:val="009272AA"/>
    <w:rsid w:val="00927517"/>
    <w:rsid w:val="00927581"/>
    <w:rsid w:val="009275FB"/>
    <w:rsid w:val="0092787A"/>
    <w:rsid w:val="0092788C"/>
    <w:rsid w:val="00927B95"/>
    <w:rsid w:val="00927BC3"/>
    <w:rsid w:val="00927E2A"/>
    <w:rsid w:val="00930054"/>
    <w:rsid w:val="009301A5"/>
    <w:rsid w:val="009301DE"/>
    <w:rsid w:val="00930784"/>
    <w:rsid w:val="00930AB7"/>
    <w:rsid w:val="00930D92"/>
    <w:rsid w:val="00930DB5"/>
    <w:rsid w:val="00931AFF"/>
    <w:rsid w:val="00932145"/>
    <w:rsid w:val="00932189"/>
    <w:rsid w:val="00932365"/>
    <w:rsid w:val="0093262C"/>
    <w:rsid w:val="009326B8"/>
    <w:rsid w:val="00932A15"/>
    <w:rsid w:val="00932B6B"/>
    <w:rsid w:val="00932D0A"/>
    <w:rsid w:val="00932DFF"/>
    <w:rsid w:val="00932F46"/>
    <w:rsid w:val="0093343B"/>
    <w:rsid w:val="0093363C"/>
    <w:rsid w:val="009339B7"/>
    <w:rsid w:val="00933E45"/>
    <w:rsid w:val="00934088"/>
    <w:rsid w:val="0093446B"/>
    <w:rsid w:val="00934589"/>
    <w:rsid w:val="00934789"/>
    <w:rsid w:val="00934966"/>
    <w:rsid w:val="00934B3A"/>
    <w:rsid w:val="00935277"/>
    <w:rsid w:val="009352D1"/>
    <w:rsid w:val="00935D28"/>
    <w:rsid w:val="00936076"/>
    <w:rsid w:val="0093664F"/>
    <w:rsid w:val="00936D51"/>
    <w:rsid w:val="00936E45"/>
    <w:rsid w:val="00936EA0"/>
    <w:rsid w:val="00936EB1"/>
    <w:rsid w:val="009372B6"/>
    <w:rsid w:val="009379A1"/>
    <w:rsid w:val="00937CC3"/>
    <w:rsid w:val="00937F6B"/>
    <w:rsid w:val="00940325"/>
    <w:rsid w:val="00940809"/>
    <w:rsid w:val="00940842"/>
    <w:rsid w:val="009408A1"/>
    <w:rsid w:val="00940D04"/>
    <w:rsid w:val="00941353"/>
    <w:rsid w:val="00941740"/>
    <w:rsid w:val="009417CC"/>
    <w:rsid w:val="00941895"/>
    <w:rsid w:val="009418BF"/>
    <w:rsid w:val="00941E55"/>
    <w:rsid w:val="00942405"/>
    <w:rsid w:val="00942AE4"/>
    <w:rsid w:val="00942B36"/>
    <w:rsid w:val="00942D39"/>
    <w:rsid w:val="00942EAD"/>
    <w:rsid w:val="00942F4D"/>
    <w:rsid w:val="009430F7"/>
    <w:rsid w:val="00943278"/>
    <w:rsid w:val="00943306"/>
    <w:rsid w:val="009435A7"/>
    <w:rsid w:val="0094369C"/>
    <w:rsid w:val="009436CC"/>
    <w:rsid w:val="00943F2A"/>
    <w:rsid w:val="0094410A"/>
    <w:rsid w:val="009449A6"/>
    <w:rsid w:val="00944A4E"/>
    <w:rsid w:val="00944EAC"/>
    <w:rsid w:val="00944FF7"/>
    <w:rsid w:val="00945019"/>
    <w:rsid w:val="009451A6"/>
    <w:rsid w:val="009454C2"/>
    <w:rsid w:val="009455E0"/>
    <w:rsid w:val="009455E3"/>
    <w:rsid w:val="00945BAC"/>
    <w:rsid w:val="009461D0"/>
    <w:rsid w:val="0094646C"/>
    <w:rsid w:val="00946475"/>
    <w:rsid w:val="00946593"/>
    <w:rsid w:val="009467AB"/>
    <w:rsid w:val="009467F0"/>
    <w:rsid w:val="00947354"/>
    <w:rsid w:val="009475A0"/>
    <w:rsid w:val="009478DE"/>
    <w:rsid w:val="009503F5"/>
    <w:rsid w:val="00950568"/>
    <w:rsid w:val="00950CE8"/>
    <w:rsid w:val="00951659"/>
    <w:rsid w:val="00951779"/>
    <w:rsid w:val="0095183F"/>
    <w:rsid w:val="0095197F"/>
    <w:rsid w:val="00951D5A"/>
    <w:rsid w:val="00951F00"/>
    <w:rsid w:val="00951F70"/>
    <w:rsid w:val="009525AF"/>
    <w:rsid w:val="0095281C"/>
    <w:rsid w:val="00952D7F"/>
    <w:rsid w:val="00952DB5"/>
    <w:rsid w:val="00952E5E"/>
    <w:rsid w:val="00952F9D"/>
    <w:rsid w:val="00953174"/>
    <w:rsid w:val="0095334A"/>
    <w:rsid w:val="00953B33"/>
    <w:rsid w:val="009543A9"/>
    <w:rsid w:val="00954535"/>
    <w:rsid w:val="00954953"/>
    <w:rsid w:val="00954A72"/>
    <w:rsid w:val="00954ABF"/>
    <w:rsid w:val="00954F4A"/>
    <w:rsid w:val="00955115"/>
    <w:rsid w:val="00955BB9"/>
    <w:rsid w:val="009567B5"/>
    <w:rsid w:val="00956886"/>
    <w:rsid w:val="0095698E"/>
    <w:rsid w:val="00956ADA"/>
    <w:rsid w:val="0095713E"/>
    <w:rsid w:val="0095763C"/>
    <w:rsid w:val="00957661"/>
    <w:rsid w:val="009577FB"/>
    <w:rsid w:val="00957A70"/>
    <w:rsid w:val="00957B96"/>
    <w:rsid w:val="00957DF2"/>
    <w:rsid w:val="00960593"/>
    <w:rsid w:val="00960BE3"/>
    <w:rsid w:val="00960E36"/>
    <w:rsid w:val="00960F85"/>
    <w:rsid w:val="00961363"/>
    <w:rsid w:val="009615B2"/>
    <w:rsid w:val="009616FF"/>
    <w:rsid w:val="00961852"/>
    <w:rsid w:val="00961CF7"/>
    <w:rsid w:val="00961D55"/>
    <w:rsid w:val="00961E21"/>
    <w:rsid w:val="00962058"/>
    <w:rsid w:val="009620DF"/>
    <w:rsid w:val="00962110"/>
    <w:rsid w:val="00962235"/>
    <w:rsid w:val="00962373"/>
    <w:rsid w:val="0096251B"/>
    <w:rsid w:val="009626F2"/>
    <w:rsid w:val="0096299B"/>
    <w:rsid w:val="009629EC"/>
    <w:rsid w:val="00962C22"/>
    <w:rsid w:val="00962CF0"/>
    <w:rsid w:val="00962DC7"/>
    <w:rsid w:val="00963000"/>
    <w:rsid w:val="00963195"/>
    <w:rsid w:val="009631EF"/>
    <w:rsid w:val="00963349"/>
    <w:rsid w:val="00963F9F"/>
    <w:rsid w:val="00964440"/>
    <w:rsid w:val="00964501"/>
    <w:rsid w:val="009646E3"/>
    <w:rsid w:val="009649F2"/>
    <w:rsid w:val="00964B85"/>
    <w:rsid w:val="00965270"/>
    <w:rsid w:val="0096566D"/>
    <w:rsid w:val="00965E2A"/>
    <w:rsid w:val="009661CC"/>
    <w:rsid w:val="009662B1"/>
    <w:rsid w:val="009662FC"/>
    <w:rsid w:val="009664EF"/>
    <w:rsid w:val="00966685"/>
    <w:rsid w:val="00966775"/>
    <w:rsid w:val="00966781"/>
    <w:rsid w:val="009667CA"/>
    <w:rsid w:val="00966923"/>
    <w:rsid w:val="00966BD1"/>
    <w:rsid w:val="009675B2"/>
    <w:rsid w:val="00967E60"/>
    <w:rsid w:val="009704E2"/>
    <w:rsid w:val="00970549"/>
    <w:rsid w:val="0097082E"/>
    <w:rsid w:val="009709AC"/>
    <w:rsid w:val="00971197"/>
    <w:rsid w:val="00971A32"/>
    <w:rsid w:val="00971C49"/>
    <w:rsid w:val="009727BB"/>
    <w:rsid w:val="009727D5"/>
    <w:rsid w:val="009732D6"/>
    <w:rsid w:val="00973577"/>
    <w:rsid w:val="00973684"/>
    <w:rsid w:val="00973759"/>
    <w:rsid w:val="00973C21"/>
    <w:rsid w:val="00973D37"/>
    <w:rsid w:val="00973E73"/>
    <w:rsid w:val="00973FA0"/>
    <w:rsid w:val="00974CA1"/>
    <w:rsid w:val="00974D60"/>
    <w:rsid w:val="00975452"/>
    <w:rsid w:val="009755A9"/>
    <w:rsid w:val="00975844"/>
    <w:rsid w:val="00975B68"/>
    <w:rsid w:val="00975E9D"/>
    <w:rsid w:val="00976161"/>
    <w:rsid w:val="0097670C"/>
    <w:rsid w:val="00976B24"/>
    <w:rsid w:val="00976BE3"/>
    <w:rsid w:val="00976BFA"/>
    <w:rsid w:val="00976E88"/>
    <w:rsid w:val="00976EAF"/>
    <w:rsid w:val="0097708D"/>
    <w:rsid w:val="009771CF"/>
    <w:rsid w:val="00977418"/>
    <w:rsid w:val="00977993"/>
    <w:rsid w:val="00977A15"/>
    <w:rsid w:val="00977AD1"/>
    <w:rsid w:val="00977C7C"/>
    <w:rsid w:val="0098007B"/>
    <w:rsid w:val="00980354"/>
    <w:rsid w:val="009805A9"/>
    <w:rsid w:val="00980632"/>
    <w:rsid w:val="0098098D"/>
    <w:rsid w:val="00980BCF"/>
    <w:rsid w:val="00980D0B"/>
    <w:rsid w:val="00980E58"/>
    <w:rsid w:val="0098117A"/>
    <w:rsid w:val="0098121C"/>
    <w:rsid w:val="009817E5"/>
    <w:rsid w:val="009819AC"/>
    <w:rsid w:val="00981B8D"/>
    <w:rsid w:val="00981E23"/>
    <w:rsid w:val="00981F0F"/>
    <w:rsid w:val="00982338"/>
    <w:rsid w:val="009825DC"/>
    <w:rsid w:val="00982B63"/>
    <w:rsid w:val="00982BB5"/>
    <w:rsid w:val="00982DAA"/>
    <w:rsid w:val="009832F0"/>
    <w:rsid w:val="00983314"/>
    <w:rsid w:val="009835DD"/>
    <w:rsid w:val="009839C4"/>
    <w:rsid w:val="00984323"/>
    <w:rsid w:val="00984398"/>
    <w:rsid w:val="009844E3"/>
    <w:rsid w:val="0098474F"/>
    <w:rsid w:val="00984E82"/>
    <w:rsid w:val="009852F5"/>
    <w:rsid w:val="00985681"/>
    <w:rsid w:val="00985C4C"/>
    <w:rsid w:val="009863D7"/>
    <w:rsid w:val="009868C0"/>
    <w:rsid w:val="00986C7A"/>
    <w:rsid w:val="00986D52"/>
    <w:rsid w:val="00986EDD"/>
    <w:rsid w:val="00987315"/>
    <w:rsid w:val="009876C1"/>
    <w:rsid w:val="00987872"/>
    <w:rsid w:val="00987BEF"/>
    <w:rsid w:val="00987CDD"/>
    <w:rsid w:val="00987DE1"/>
    <w:rsid w:val="00990072"/>
    <w:rsid w:val="00990371"/>
    <w:rsid w:val="009903A1"/>
    <w:rsid w:val="009903DE"/>
    <w:rsid w:val="0099062F"/>
    <w:rsid w:val="00990A01"/>
    <w:rsid w:val="00990D2A"/>
    <w:rsid w:val="00990FA9"/>
    <w:rsid w:val="00991103"/>
    <w:rsid w:val="009914DE"/>
    <w:rsid w:val="009915D6"/>
    <w:rsid w:val="00991707"/>
    <w:rsid w:val="00991E26"/>
    <w:rsid w:val="00991EDA"/>
    <w:rsid w:val="00991FDD"/>
    <w:rsid w:val="009920E8"/>
    <w:rsid w:val="0099215E"/>
    <w:rsid w:val="00992DCC"/>
    <w:rsid w:val="00992F3C"/>
    <w:rsid w:val="00992FC6"/>
    <w:rsid w:val="009933FD"/>
    <w:rsid w:val="009936E8"/>
    <w:rsid w:val="0099391F"/>
    <w:rsid w:val="00993BF6"/>
    <w:rsid w:val="00993C70"/>
    <w:rsid w:val="009944B8"/>
    <w:rsid w:val="00994524"/>
    <w:rsid w:val="00994A51"/>
    <w:rsid w:val="0099500E"/>
    <w:rsid w:val="009950BA"/>
    <w:rsid w:val="0099557B"/>
    <w:rsid w:val="0099562B"/>
    <w:rsid w:val="00995AB0"/>
    <w:rsid w:val="0099646A"/>
    <w:rsid w:val="009965F9"/>
    <w:rsid w:val="009966D7"/>
    <w:rsid w:val="00996A43"/>
    <w:rsid w:val="00996B09"/>
    <w:rsid w:val="00996D69"/>
    <w:rsid w:val="00996F46"/>
    <w:rsid w:val="00997072"/>
    <w:rsid w:val="0099774E"/>
    <w:rsid w:val="009977DC"/>
    <w:rsid w:val="00997DF4"/>
    <w:rsid w:val="009A0D7D"/>
    <w:rsid w:val="009A1178"/>
    <w:rsid w:val="009A139A"/>
    <w:rsid w:val="009A1947"/>
    <w:rsid w:val="009A1AF2"/>
    <w:rsid w:val="009A1B2F"/>
    <w:rsid w:val="009A2183"/>
    <w:rsid w:val="009A2BEA"/>
    <w:rsid w:val="009A304E"/>
    <w:rsid w:val="009A390D"/>
    <w:rsid w:val="009A3948"/>
    <w:rsid w:val="009A3B17"/>
    <w:rsid w:val="009A3F16"/>
    <w:rsid w:val="009A4167"/>
    <w:rsid w:val="009A4613"/>
    <w:rsid w:val="009A5047"/>
    <w:rsid w:val="009A5301"/>
    <w:rsid w:val="009A54AA"/>
    <w:rsid w:val="009A5908"/>
    <w:rsid w:val="009A59C5"/>
    <w:rsid w:val="009A5C8F"/>
    <w:rsid w:val="009A5DA2"/>
    <w:rsid w:val="009A5DC4"/>
    <w:rsid w:val="009A6162"/>
    <w:rsid w:val="009A6640"/>
    <w:rsid w:val="009A6658"/>
    <w:rsid w:val="009A68A0"/>
    <w:rsid w:val="009A6922"/>
    <w:rsid w:val="009B01A4"/>
    <w:rsid w:val="009B03AB"/>
    <w:rsid w:val="009B041A"/>
    <w:rsid w:val="009B05E9"/>
    <w:rsid w:val="009B12BF"/>
    <w:rsid w:val="009B13A6"/>
    <w:rsid w:val="009B1434"/>
    <w:rsid w:val="009B2453"/>
    <w:rsid w:val="009B250E"/>
    <w:rsid w:val="009B2883"/>
    <w:rsid w:val="009B3914"/>
    <w:rsid w:val="009B401C"/>
    <w:rsid w:val="009B40D1"/>
    <w:rsid w:val="009B4634"/>
    <w:rsid w:val="009B4BD2"/>
    <w:rsid w:val="009B5052"/>
    <w:rsid w:val="009B51CF"/>
    <w:rsid w:val="009B52F2"/>
    <w:rsid w:val="009B5354"/>
    <w:rsid w:val="009B583D"/>
    <w:rsid w:val="009B58D4"/>
    <w:rsid w:val="009B5C57"/>
    <w:rsid w:val="009B5E99"/>
    <w:rsid w:val="009B667D"/>
    <w:rsid w:val="009B6B6B"/>
    <w:rsid w:val="009B6F51"/>
    <w:rsid w:val="009B7001"/>
    <w:rsid w:val="009B7B1C"/>
    <w:rsid w:val="009B7BF7"/>
    <w:rsid w:val="009B7DD1"/>
    <w:rsid w:val="009C007A"/>
    <w:rsid w:val="009C06D4"/>
    <w:rsid w:val="009C0F07"/>
    <w:rsid w:val="009C13F0"/>
    <w:rsid w:val="009C1B15"/>
    <w:rsid w:val="009C1D5F"/>
    <w:rsid w:val="009C2450"/>
    <w:rsid w:val="009C293A"/>
    <w:rsid w:val="009C2BBC"/>
    <w:rsid w:val="009C2C07"/>
    <w:rsid w:val="009C2C0D"/>
    <w:rsid w:val="009C2F00"/>
    <w:rsid w:val="009C3940"/>
    <w:rsid w:val="009C3951"/>
    <w:rsid w:val="009C3993"/>
    <w:rsid w:val="009C3BD2"/>
    <w:rsid w:val="009C3EFE"/>
    <w:rsid w:val="009C3FBC"/>
    <w:rsid w:val="009C4193"/>
    <w:rsid w:val="009C431C"/>
    <w:rsid w:val="009C474D"/>
    <w:rsid w:val="009C4DC5"/>
    <w:rsid w:val="009C54EA"/>
    <w:rsid w:val="009C54F3"/>
    <w:rsid w:val="009C5657"/>
    <w:rsid w:val="009C577E"/>
    <w:rsid w:val="009C5CE3"/>
    <w:rsid w:val="009C5DF4"/>
    <w:rsid w:val="009C5FFB"/>
    <w:rsid w:val="009C6020"/>
    <w:rsid w:val="009C6136"/>
    <w:rsid w:val="009C635A"/>
    <w:rsid w:val="009C6534"/>
    <w:rsid w:val="009C65A4"/>
    <w:rsid w:val="009C66B5"/>
    <w:rsid w:val="009C670D"/>
    <w:rsid w:val="009C67F2"/>
    <w:rsid w:val="009C6F52"/>
    <w:rsid w:val="009C7276"/>
    <w:rsid w:val="009C7462"/>
    <w:rsid w:val="009C7919"/>
    <w:rsid w:val="009C7E72"/>
    <w:rsid w:val="009C7EDC"/>
    <w:rsid w:val="009D0704"/>
    <w:rsid w:val="009D07AC"/>
    <w:rsid w:val="009D0D46"/>
    <w:rsid w:val="009D0D92"/>
    <w:rsid w:val="009D0DA7"/>
    <w:rsid w:val="009D0F50"/>
    <w:rsid w:val="009D1141"/>
    <w:rsid w:val="009D15C3"/>
    <w:rsid w:val="009D16F0"/>
    <w:rsid w:val="009D17FC"/>
    <w:rsid w:val="009D189A"/>
    <w:rsid w:val="009D189F"/>
    <w:rsid w:val="009D190C"/>
    <w:rsid w:val="009D1B07"/>
    <w:rsid w:val="009D1D42"/>
    <w:rsid w:val="009D1E1A"/>
    <w:rsid w:val="009D1EE7"/>
    <w:rsid w:val="009D2113"/>
    <w:rsid w:val="009D2119"/>
    <w:rsid w:val="009D2197"/>
    <w:rsid w:val="009D2C40"/>
    <w:rsid w:val="009D2C65"/>
    <w:rsid w:val="009D2E18"/>
    <w:rsid w:val="009D3354"/>
    <w:rsid w:val="009D34F8"/>
    <w:rsid w:val="009D3540"/>
    <w:rsid w:val="009D3603"/>
    <w:rsid w:val="009D395A"/>
    <w:rsid w:val="009D3F79"/>
    <w:rsid w:val="009D4053"/>
    <w:rsid w:val="009D4831"/>
    <w:rsid w:val="009D4834"/>
    <w:rsid w:val="009D4A96"/>
    <w:rsid w:val="009D4B21"/>
    <w:rsid w:val="009D4D71"/>
    <w:rsid w:val="009D4EA4"/>
    <w:rsid w:val="009D4FE2"/>
    <w:rsid w:val="009D5050"/>
    <w:rsid w:val="009D51BD"/>
    <w:rsid w:val="009D53CE"/>
    <w:rsid w:val="009D53F4"/>
    <w:rsid w:val="009D54C4"/>
    <w:rsid w:val="009D5D4D"/>
    <w:rsid w:val="009D5D9F"/>
    <w:rsid w:val="009D5E57"/>
    <w:rsid w:val="009D5FBA"/>
    <w:rsid w:val="009D60D1"/>
    <w:rsid w:val="009D64B1"/>
    <w:rsid w:val="009D75CF"/>
    <w:rsid w:val="009D7D1C"/>
    <w:rsid w:val="009D7DEE"/>
    <w:rsid w:val="009D7E70"/>
    <w:rsid w:val="009E035E"/>
    <w:rsid w:val="009E0436"/>
    <w:rsid w:val="009E051A"/>
    <w:rsid w:val="009E05A9"/>
    <w:rsid w:val="009E088F"/>
    <w:rsid w:val="009E0A19"/>
    <w:rsid w:val="009E0A9F"/>
    <w:rsid w:val="009E0C99"/>
    <w:rsid w:val="009E0E90"/>
    <w:rsid w:val="009E133A"/>
    <w:rsid w:val="009E1386"/>
    <w:rsid w:val="009E13C2"/>
    <w:rsid w:val="009E1820"/>
    <w:rsid w:val="009E1F63"/>
    <w:rsid w:val="009E213A"/>
    <w:rsid w:val="009E216F"/>
    <w:rsid w:val="009E23ED"/>
    <w:rsid w:val="009E256A"/>
    <w:rsid w:val="009E26DF"/>
    <w:rsid w:val="009E2AC4"/>
    <w:rsid w:val="009E2D60"/>
    <w:rsid w:val="009E2FC6"/>
    <w:rsid w:val="009E338C"/>
    <w:rsid w:val="009E3410"/>
    <w:rsid w:val="009E3A0F"/>
    <w:rsid w:val="009E3B09"/>
    <w:rsid w:val="009E4310"/>
    <w:rsid w:val="009E48E8"/>
    <w:rsid w:val="009E494C"/>
    <w:rsid w:val="009E5103"/>
    <w:rsid w:val="009E519C"/>
    <w:rsid w:val="009E51DB"/>
    <w:rsid w:val="009E5279"/>
    <w:rsid w:val="009E54C0"/>
    <w:rsid w:val="009E55D8"/>
    <w:rsid w:val="009E584E"/>
    <w:rsid w:val="009E5902"/>
    <w:rsid w:val="009E5A76"/>
    <w:rsid w:val="009E613A"/>
    <w:rsid w:val="009E6157"/>
    <w:rsid w:val="009E6590"/>
    <w:rsid w:val="009E6636"/>
    <w:rsid w:val="009E671D"/>
    <w:rsid w:val="009E6C6B"/>
    <w:rsid w:val="009E6FA1"/>
    <w:rsid w:val="009E716C"/>
    <w:rsid w:val="009E724C"/>
    <w:rsid w:val="009E755A"/>
    <w:rsid w:val="009E7CE9"/>
    <w:rsid w:val="009E7D6F"/>
    <w:rsid w:val="009E7D86"/>
    <w:rsid w:val="009F02AE"/>
    <w:rsid w:val="009F0751"/>
    <w:rsid w:val="009F098F"/>
    <w:rsid w:val="009F0D17"/>
    <w:rsid w:val="009F0F6D"/>
    <w:rsid w:val="009F11FA"/>
    <w:rsid w:val="009F13F9"/>
    <w:rsid w:val="009F1A65"/>
    <w:rsid w:val="009F1BC8"/>
    <w:rsid w:val="009F1E6D"/>
    <w:rsid w:val="009F257C"/>
    <w:rsid w:val="009F29B6"/>
    <w:rsid w:val="009F2FFC"/>
    <w:rsid w:val="009F3115"/>
    <w:rsid w:val="009F38B2"/>
    <w:rsid w:val="009F38F1"/>
    <w:rsid w:val="009F39C4"/>
    <w:rsid w:val="009F3A12"/>
    <w:rsid w:val="009F3A42"/>
    <w:rsid w:val="009F3B51"/>
    <w:rsid w:val="009F3BF0"/>
    <w:rsid w:val="009F3E7B"/>
    <w:rsid w:val="009F42E9"/>
    <w:rsid w:val="009F43B7"/>
    <w:rsid w:val="009F43DE"/>
    <w:rsid w:val="009F466B"/>
    <w:rsid w:val="009F4AC4"/>
    <w:rsid w:val="009F4AF8"/>
    <w:rsid w:val="009F4DD8"/>
    <w:rsid w:val="009F502F"/>
    <w:rsid w:val="009F512A"/>
    <w:rsid w:val="009F5133"/>
    <w:rsid w:val="009F55C6"/>
    <w:rsid w:val="009F5C18"/>
    <w:rsid w:val="009F5DC4"/>
    <w:rsid w:val="009F6665"/>
    <w:rsid w:val="009F666B"/>
    <w:rsid w:val="009F66D3"/>
    <w:rsid w:val="009F6E47"/>
    <w:rsid w:val="009F6E97"/>
    <w:rsid w:val="009F6FE4"/>
    <w:rsid w:val="009F728C"/>
    <w:rsid w:val="009F7405"/>
    <w:rsid w:val="009F7481"/>
    <w:rsid w:val="009F7637"/>
    <w:rsid w:val="009F7C3B"/>
    <w:rsid w:val="009F7F3E"/>
    <w:rsid w:val="00A003E9"/>
    <w:rsid w:val="00A00C77"/>
    <w:rsid w:val="00A00FB7"/>
    <w:rsid w:val="00A014AB"/>
    <w:rsid w:val="00A01692"/>
    <w:rsid w:val="00A017AD"/>
    <w:rsid w:val="00A01863"/>
    <w:rsid w:val="00A01B5D"/>
    <w:rsid w:val="00A01F6D"/>
    <w:rsid w:val="00A01F71"/>
    <w:rsid w:val="00A02405"/>
    <w:rsid w:val="00A02522"/>
    <w:rsid w:val="00A02F11"/>
    <w:rsid w:val="00A02F91"/>
    <w:rsid w:val="00A03392"/>
    <w:rsid w:val="00A03556"/>
    <w:rsid w:val="00A0371C"/>
    <w:rsid w:val="00A03782"/>
    <w:rsid w:val="00A03BAA"/>
    <w:rsid w:val="00A03DA3"/>
    <w:rsid w:val="00A040AE"/>
    <w:rsid w:val="00A04531"/>
    <w:rsid w:val="00A0461B"/>
    <w:rsid w:val="00A046DA"/>
    <w:rsid w:val="00A046F8"/>
    <w:rsid w:val="00A04D4F"/>
    <w:rsid w:val="00A04DB8"/>
    <w:rsid w:val="00A05120"/>
    <w:rsid w:val="00A054D2"/>
    <w:rsid w:val="00A06870"/>
    <w:rsid w:val="00A06CC8"/>
    <w:rsid w:val="00A06D99"/>
    <w:rsid w:val="00A06E60"/>
    <w:rsid w:val="00A070A3"/>
    <w:rsid w:val="00A070E8"/>
    <w:rsid w:val="00A0729E"/>
    <w:rsid w:val="00A07582"/>
    <w:rsid w:val="00A0784B"/>
    <w:rsid w:val="00A07C26"/>
    <w:rsid w:val="00A07C86"/>
    <w:rsid w:val="00A07DFC"/>
    <w:rsid w:val="00A07E04"/>
    <w:rsid w:val="00A10621"/>
    <w:rsid w:val="00A106AE"/>
    <w:rsid w:val="00A10AB0"/>
    <w:rsid w:val="00A11599"/>
    <w:rsid w:val="00A115A7"/>
    <w:rsid w:val="00A115C4"/>
    <w:rsid w:val="00A11761"/>
    <w:rsid w:val="00A11BDD"/>
    <w:rsid w:val="00A1207B"/>
    <w:rsid w:val="00A1236F"/>
    <w:rsid w:val="00A1240C"/>
    <w:rsid w:val="00A12654"/>
    <w:rsid w:val="00A127F9"/>
    <w:rsid w:val="00A12837"/>
    <w:rsid w:val="00A12A9A"/>
    <w:rsid w:val="00A12B8B"/>
    <w:rsid w:val="00A131B6"/>
    <w:rsid w:val="00A13392"/>
    <w:rsid w:val="00A13581"/>
    <w:rsid w:val="00A13669"/>
    <w:rsid w:val="00A13A75"/>
    <w:rsid w:val="00A13BD5"/>
    <w:rsid w:val="00A13D4D"/>
    <w:rsid w:val="00A13E9A"/>
    <w:rsid w:val="00A14513"/>
    <w:rsid w:val="00A14830"/>
    <w:rsid w:val="00A148E4"/>
    <w:rsid w:val="00A14A90"/>
    <w:rsid w:val="00A14B07"/>
    <w:rsid w:val="00A14E6D"/>
    <w:rsid w:val="00A150FF"/>
    <w:rsid w:val="00A1568E"/>
    <w:rsid w:val="00A15E02"/>
    <w:rsid w:val="00A15EB2"/>
    <w:rsid w:val="00A15FF1"/>
    <w:rsid w:val="00A1641B"/>
    <w:rsid w:val="00A16A95"/>
    <w:rsid w:val="00A1799F"/>
    <w:rsid w:val="00A17D06"/>
    <w:rsid w:val="00A17FD2"/>
    <w:rsid w:val="00A201DC"/>
    <w:rsid w:val="00A204F2"/>
    <w:rsid w:val="00A2054A"/>
    <w:rsid w:val="00A207BF"/>
    <w:rsid w:val="00A20A77"/>
    <w:rsid w:val="00A20FA8"/>
    <w:rsid w:val="00A22281"/>
    <w:rsid w:val="00A22957"/>
    <w:rsid w:val="00A23162"/>
    <w:rsid w:val="00A23294"/>
    <w:rsid w:val="00A2335E"/>
    <w:rsid w:val="00A23432"/>
    <w:rsid w:val="00A23706"/>
    <w:rsid w:val="00A237BF"/>
    <w:rsid w:val="00A23D08"/>
    <w:rsid w:val="00A23FFF"/>
    <w:rsid w:val="00A240EF"/>
    <w:rsid w:val="00A242BC"/>
    <w:rsid w:val="00A24514"/>
    <w:rsid w:val="00A24B47"/>
    <w:rsid w:val="00A24D03"/>
    <w:rsid w:val="00A24FC9"/>
    <w:rsid w:val="00A251EA"/>
    <w:rsid w:val="00A252DF"/>
    <w:rsid w:val="00A25D67"/>
    <w:rsid w:val="00A26207"/>
    <w:rsid w:val="00A265ED"/>
    <w:rsid w:val="00A268A1"/>
    <w:rsid w:val="00A26945"/>
    <w:rsid w:val="00A269A1"/>
    <w:rsid w:val="00A271A0"/>
    <w:rsid w:val="00A27246"/>
    <w:rsid w:val="00A27347"/>
    <w:rsid w:val="00A27437"/>
    <w:rsid w:val="00A2750C"/>
    <w:rsid w:val="00A27685"/>
    <w:rsid w:val="00A2771B"/>
    <w:rsid w:val="00A27AAC"/>
    <w:rsid w:val="00A27B48"/>
    <w:rsid w:val="00A27EA8"/>
    <w:rsid w:val="00A30217"/>
    <w:rsid w:val="00A302F0"/>
    <w:rsid w:val="00A30E47"/>
    <w:rsid w:val="00A30E95"/>
    <w:rsid w:val="00A31204"/>
    <w:rsid w:val="00A31360"/>
    <w:rsid w:val="00A31385"/>
    <w:rsid w:val="00A3138E"/>
    <w:rsid w:val="00A31853"/>
    <w:rsid w:val="00A31939"/>
    <w:rsid w:val="00A31C56"/>
    <w:rsid w:val="00A31FDD"/>
    <w:rsid w:val="00A32B8A"/>
    <w:rsid w:val="00A32E92"/>
    <w:rsid w:val="00A33109"/>
    <w:rsid w:val="00A332A8"/>
    <w:rsid w:val="00A33401"/>
    <w:rsid w:val="00A339F7"/>
    <w:rsid w:val="00A3468A"/>
    <w:rsid w:val="00A34E70"/>
    <w:rsid w:val="00A35018"/>
    <w:rsid w:val="00A350CF"/>
    <w:rsid w:val="00A35222"/>
    <w:rsid w:val="00A3586A"/>
    <w:rsid w:val="00A35B3D"/>
    <w:rsid w:val="00A35B77"/>
    <w:rsid w:val="00A35BC3"/>
    <w:rsid w:val="00A35FA0"/>
    <w:rsid w:val="00A36088"/>
    <w:rsid w:val="00A3646F"/>
    <w:rsid w:val="00A3681E"/>
    <w:rsid w:val="00A36AEE"/>
    <w:rsid w:val="00A36BEE"/>
    <w:rsid w:val="00A36C38"/>
    <w:rsid w:val="00A36ECE"/>
    <w:rsid w:val="00A377FC"/>
    <w:rsid w:val="00A400EF"/>
    <w:rsid w:val="00A40344"/>
    <w:rsid w:val="00A403B1"/>
    <w:rsid w:val="00A403FB"/>
    <w:rsid w:val="00A40481"/>
    <w:rsid w:val="00A40B3B"/>
    <w:rsid w:val="00A40D07"/>
    <w:rsid w:val="00A40D85"/>
    <w:rsid w:val="00A40F9E"/>
    <w:rsid w:val="00A4100C"/>
    <w:rsid w:val="00A4110A"/>
    <w:rsid w:val="00A41475"/>
    <w:rsid w:val="00A41B7B"/>
    <w:rsid w:val="00A41D9E"/>
    <w:rsid w:val="00A41E3D"/>
    <w:rsid w:val="00A42151"/>
    <w:rsid w:val="00A424D7"/>
    <w:rsid w:val="00A424F4"/>
    <w:rsid w:val="00A42572"/>
    <w:rsid w:val="00A425E7"/>
    <w:rsid w:val="00A4271D"/>
    <w:rsid w:val="00A435E3"/>
    <w:rsid w:val="00A43FBD"/>
    <w:rsid w:val="00A440EF"/>
    <w:rsid w:val="00A4425A"/>
    <w:rsid w:val="00A443F2"/>
    <w:rsid w:val="00A4464A"/>
    <w:rsid w:val="00A449FF"/>
    <w:rsid w:val="00A44DA6"/>
    <w:rsid w:val="00A44E82"/>
    <w:rsid w:val="00A4581B"/>
    <w:rsid w:val="00A464A0"/>
    <w:rsid w:val="00A46745"/>
    <w:rsid w:val="00A467AA"/>
    <w:rsid w:val="00A46EF1"/>
    <w:rsid w:val="00A46F14"/>
    <w:rsid w:val="00A47319"/>
    <w:rsid w:val="00A474BD"/>
    <w:rsid w:val="00A47BD5"/>
    <w:rsid w:val="00A47F0F"/>
    <w:rsid w:val="00A47FC1"/>
    <w:rsid w:val="00A5024E"/>
    <w:rsid w:val="00A50458"/>
    <w:rsid w:val="00A509BD"/>
    <w:rsid w:val="00A50E99"/>
    <w:rsid w:val="00A517FF"/>
    <w:rsid w:val="00A51B68"/>
    <w:rsid w:val="00A51CB4"/>
    <w:rsid w:val="00A51CBD"/>
    <w:rsid w:val="00A51D3E"/>
    <w:rsid w:val="00A51FE5"/>
    <w:rsid w:val="00A521D1"/>
    <w:rsid w:val="00A521F5"/>
    <w:rsid w:val="00A5266D"/>
    <w:rsid w:val="00A52740"/>
    <w:rsid w:val="00A528CC"/>
    <w:rsid w:val="00A5291D"/>
    <w:rsid w:val="00A52CB7"/>
    <w:rsid w:val="00A530B8"/>
    <w:rsid w:val="00A531B8"/>
    <w:rsid w:val="00A53363"/>
    <w:rsid w:val="00A53857"/>
    <w:rsid w:val="00A5386F"/>
    <w:rsid w:val="00A5395F"/>
    <w:rsid w:val="00A53CD4"/>
    <w:rsid w:val="00A53EFA"/>
    <w:rsid w:val="00A5420B"/>
    <w:rsid w:val="00A5426D"/>
    <w:rsid w:val="00A54495"/>
    <w:rsid w:val="00A54CA3"/>
    <w:rsid w:val="00A54D87"/>
    <w:rsid w:val="00A554F0"/>
    <w:rsid w:val="00A555CD"/>
    <w:rsid w:val="00A5580D"/>
    <w:rsid w:val="00A558FF"/>
    <w:rsid w:val="00A55C52"/>
    <w:rsid w:val="00A56071"/>
    <w:rsid w:val="00A56506"/>
    <w:rsid w:val="00A571FE"/>
    <w:rsid w:val="00A57411"/>
    <w:rsid w:val="00A579D5"/>
    <w:rsid w:val="00A603D8"/>
    <w:rsid w:val="00A60585"/>
    <w:rsid w:val="00A6059D"/>
    <w:rsid w:val="00A607DB"/>
    <w:rsid w:val="00A60993"/>
    <w:rsid w:val="00A60B69"/>
    <w:rsid w:val="00A60BEE"/>
    <w:rsid w:val="00A60D56"/>
    <w:rsid w:val="00A61160"/>
    <w:rsid w:val="00A614D5"/>
    <w:rsid w:val="00A615AD"/>
    <w:rsid w:val="00A61602"/>
    <w:rsid w:val="00A61621"/>
    <w:rsid w:val="00A6162F"/>
    <w:rsid w:val="00A61764"/>
    <w:rsid w:val="00A623ED"/>
    <w:rsid w:val="00A62930"/>
    <w:rsid w:val="00A62B72"/>
    <w:rsid w:val="00A62BC8"/>
    <w:rsid w:val="00A62D84"/>
    <w:rsid w:val="00A62E8C"/>
    <w:rsid w:val="00A63516"/>
    <w:rsid w:val="00A63AB0"/>
    <w:rsid w:val="00A63AD4"/>
    <w:rsid w:val="00A63FA0"/>
    <w:rsid w:val="00A64290"/>
    <w:rsid w:val="00A64321"/>
    <w:rsid w:val="00A643DB"/>
    <w:rsid w:val="00A647B5"/>
    <w:rsid w:val="00A64B31"/>
    <w:rsid w:val="00A64EFE"/>
    <w:rsid w:val="00A64FFE"/>
    <w:rsid w:val="00A6504C"/>
    <w:rsid w:val="00A652A8"/>
    <w:rsid w:val="00A65455"/>
    <w:rsid w:val="00A654D1"/>
    <w:rsid w:val="00A655CC"/>
    <w:rsid w:val="00A65680"/>
    <w:rsid w:val="00A66114"/>
    <w:rsid w:val="00A670C4"/>
    <w:rsid w:val="00A67772"/>
    <w:rsid w:val="00A67BF2"/>
    <w:rsid w:val="00A67DB2"/>
    <w:rsid w:val="00A70CD1"/>
    <w:rsid w:val="00A71139"/>
    <w:rsid w:val="00A71691"/>
    <w:rsid w:val="00A71BB9"/>
    <w:rsid w:val="00A71C7B"/>
    <w:rsid w:val="00A71DE3"/>
    <w:rsid w:val="00A726E0"/>
    <w:rsid w:val="00A73085"/>
    <w:rsid w:val="00A730BE"/>
    <w:rsid w:val="00A730D8"/>
    <w:rsid w:val="00A73172"/>
    <w:rsid w:val="00A7326B"/>
    <w:rsid w:val="00A7348C"/>
    <w:rsid w:val="00A73A04"/>
    <w:rsid w:val="00A73A97"/>
    <w:rsid w:val="00A73F3A"/>
    <w:rsid w:val="00A740C1"/>
    <w:rsid w:val="00A7435D"/>
    <w:rsid w:val="00A7444F"/>
    <w:rsid w:val="00A74CFD"/>
    <w:rsid w:val="00A7528B"/>
    <w:rsid w:val="00A757D4"/>
    <w:rsid w:val="00A7627C"/>
    <w:rsid w:val="00A763E5"/>
    <w:rsid w:val="00A7761B"/>
    <w:rsid w:val="00A77AF1"/>
    <w:rsid w:val="00A77B04"/>
    <w:rsid w:val="00A77F5B"/>
    <w:rsid w:val="00A80050"/>
    <w:rsid w:val="00A8019D"/>
    <w:rsid w:val="00A801E7"/>
    <w:rsid w:val="00A8029E"/>
    <w:rsid w:val="00A80555"/>
    <w:rsid w:val="00A80C22"/>
    <w:rsid w:val="00A80F2A"/>
    <w:rsid w:val="00A8144A"/>
    <w:rsid w:val="00A816F4"/>
    <w:rsid w:val="00A81C81"/>
    <w:rsid w:val="00A81CD6"/>
    <w:rsid w:val="00A82384"/>
    <w:rsid w:val="00A82B11"/>
    <w:rsid w:val="00A82C18"/>
    <w:rsid w:val="00A82CE7"/>
    <w:rsid w:val="00A82E8A"/>
    <w:rsid w:val="00A8313F"/>
    <w:rsid w:val="00A83728"/>
    <w:rsid w:val="00A83A93"/>
    <w:rsid w:val="00A83AAA"/>
    <w:rsid w:val="00A83C5E"/>
    <w:rsid w:val="00A83C9D"/>
    <w:rsid w:val="00A83D31"/>
    <w:rsid w:val="00A83DA1"/>
    <w:rsid w:val="00A84425"/>
    <w:rsid w:val="00A84D46"/>
    <w:rsid w:val="00A84FBB"/>
    <w:rsid w:val="00A852ED"/>
    <w:rsid w:val="00A855AD"/>
    <w:rsid w:val="00A8590E"/>
    <w:rsid w:val="00A85C7D"/>
    <w:rsid w:val="00A85CF1"/>
    <w:rsid w:val="00A85D8A"/>
    <w:rsid w:val="00A85EB9"/>
    <w:rsid w:val="00A864D6"/>
    <w:rsid w:val="00A8664D"/>
    <w:rsid w:val="00A8680F"/>
    <w:rsid w:val="00A86B7C"/>
    <w:rsid w:val="00A86F3A"/>
    <w:rsid w:val="00A8702D"/>
    <w:rsid w:val="00A87714"/>
    <w:rsid w:val="00A87A32"/>
    <w:rsid w:val="00A87A59"/>
    <w:rsid w:val="00A87D5F"/>
    <w:rsid w:val="00A87F62"/>
    <w:rsid w:val="00A9004E"/>
    <w:rsid w:val="00A9014E"/>
    <w:rsid w:val="00A90340"/>
    <w:rsid w:val="00A903FF"/>
    <w:rsid w:val="00A9079D"/>
    <w:rsid w:val="00A90C34"/>
    <w:rsid w:val="00A90C60"/>
    <w:rsid w:val="00A90D3B"/>
    <w:rsid w:val="00A90FB2"/>
    <w:rsid w:val="00A91141"/>
    <w:rsid w:val="00A914ED"/>
    <w:rsid w:val="00A9164C"/>
    <w:rsid w:val="00A91767"/>
    <w:rsid w:val="00A91DC0"/>
    <w:rsid w:val="00A91F7C"/>
    <w:rsid w:val="00A9259E"/>
    <w:rsid w:val="00A93117"/>
    <w:rsid w:val="00A93238"/>
    <w:rsid w:val="00A93BFC"/>
    <w:rsid w:val="00A93F81"/>
    <w:rsid w:val="00A947C5"/>
    <w:rsid w:val="00A947EB"/>
    <w:rsid w:val="00A94AFF"/>
    <w:rsid w:val="00A94DB8"/>
    <w:rsid w:val="00A94ED6"/>
    <w:rsid w:val="00A94FF6"/>
    <w:rsid w:val="00A95459"/>
    <w:rsid w:val="00A95539"/>
    <w:rsid w:val="00A96028"/>
    <w:rsid w:val="00A964BF"/>
    <w:rsid w:val="00A96A6F"/>
    <w:rsid w:val="00A96B01"/>
    <w:rsid w:val="00A970D7"/>
    <w:rsid w:val="00A971CC"/>
    <w:rsid w:val="00A972B6"/>
    <w:rsid w:val="00A9759D"/>
    <w:rsid w:val="00A975BF"/>
    <w:rsid w:val="00A9763D"/>
    <w:rsid w:val="00AA009B"/>
    <w:rsid w:val="00AA051F"/>
    <w:rsid w:val="00AA0660"/>
    <w:rsid w:val="00AA078A"/>
    <w:rsid w:val="00AA0A16"/>
    <w:rsid w:val="00AA0C52"/>
    <w:rsid w:val="00AA0CBE"/>
    <w:rsid w:val="00AA0CF6"/>
    <w:rsid w:val="00AA141F"/>
    <w:rsid w:val="00AA15DC"/>
    <w:rsid w:val="00AA261A"/>
    <w:rsid w:val="00AA291C"/>
    <w:rsid w:val="00AA3145"/>
    <w:rsid w:val="00AA3442"/>
    <w:rsid w:val="00AA34B1"/>
    <w:rsid w:val="00AA395B"/>
    <w:rsid w:val="00AA3C76"/>
    <w:rsid w:val="00AA3CF3"/>
    <w:rsid w:val="00AA3E02"/>
    <w:rsid w:val="00AA3E75"/>
    <w:rsid w:val="00AA418E"/>
    <w:rsid w:val="00AA4567"/>
    <w:rsid w:val="00AA47E6"/>
    <w:rsid w:val="00AA488B"/>
    <w:rsid w:val="00AA4AF5"/>
    <w:rsid w:val="00AA4B73"/>
    <w:rsid w:val="00AA4BC5"/>
    <w:rsid w:val="00AA5170"/>
    <w:rsid w:val="00AA5315"/>
    <w:rsid w:val="00AA534D"/>
    <w:rsid w:val="00AA53C3"/>
    <w:rsid w:val="00AA53CC"/>
    <w:rsid w:val="00AA5692"/>
    <w:rsid w:val="00AA5A2C"/>
    <w:rsid w:val="00AA5B02"/>
    <w:rsid w:val="00AA5C0F"/>
    <w:rsid w:val="00AA5E36"/>
    <w:rsid w:val="00AA5EFE"/>
    <w:rsid w:val="00AA6808"/>
    <w:rsid w:val="00AA6BF1"/>
    <w:rsid w:val="00AA6F97"/>
    <w:rsid w:val="00AA7099"/>
    <w:rsid w:val="00AA7705"/>
    <w:rsid w:val="00AA77D9"/>
    <w:rsid w:val="00AA7D8D"/>
    <w:rsid w:val="00AA7E1D"/>
    <w:rsid w:val="00AB0046"/>
    <w:rsid w:val="00AB008A"/>
    <w:rsid w:val="00AB032C"/>
    <w:rsid w:val="00AB06E8"/>
    <w:rsid w:val="00AB08AA"/>
    <w:rsid w:val="00AB0E82"/>
    <w:rsid w:val="00AB10E7"/>
    <w:rsid w:val="00AB119E"/>
    <w:rsid w:val="00AB1718"/>
    <w:rsid w:val="00AB17A8"/>
    <w:rsid w:val="00AB1AC8"/>
    <w:rsid w:val="00AB1B98"/>
    <w:rsid w:val="00AB1C64"/>
    <w:rsid w:val="00AB1EA3"/>
    <w:rsid w:val="00AB24EF"/>
    <w:rsid w:val="00AB24FE"/>
    <w:rsid w:val="00AB251B"/>
    <w:rsid w:val="00AB27F4"/>
    <w:rsid w:val="00AB2A0B"/>
    <w:rsid w:val="00AB2BDB"/>
    <w:rsid w:val="00AB2F84"/>
    <w:rsid w:val="00AB3687"/>
    <w:rsid w:val="00AB419A"/>
    <w:rsid w:val="00AB4471"/>
    <w:rsid w:val="00AB4D4E"/>
    <w:rsid w:val="00AB57F2"/>
    <w:rsid w:val="00AB5C18"/>
    <w:rsid w:val="00AB6130"/>
    <w:rsid w:val="00AB6A82"/>
    <w:rsid w:val="00AB6D0F"/>
    <w:rsid w:val="00AB6E63"/>
    <w:rsid w:val="00AB6F30"/>
    <w:rsid w:val="00AB77C9"/>
    <w:rsid w:val="00AB7E5D"/>
    <w:rsid w:val="00AC0074"/>
    <w:rsid w:val="00AC0176"/>
    <w:rsid w:val="00AC0322"/>
    <w:rsid w:val="00AC051C"/>
    <w:rsid w:val="00AC0528"/>
    <w:rsid w:val="00AC059B"/>
    <w:rsid w:val="00AC0977"/>
    <w:rsid w:val="00AC09C0"/>
    <w:rsid w:val="00AC0E8E"/>
    <w:rsid w:val="00AC0F8C"/>
    <w:rsid w:val="00AC12BB"/>
    <w:rsid w:val="00AC13C2"/>
    <w:rsid w:val="00AC1792"/>
    <w:rsid w:val="00AC1E3C"/>
    <w:rsid w:val="00AC2388"/>
    <w:rsid w:val="00AC23DF"/>
    <w:rsid w:val="00AC2648"/>
    <w:rsid w:val="00AC2671"/>
    <w:rsid w:val="00AC2929"/>
    <w:rsid w:val="00AC2995"/>
    <w:rsid w:val="00AC36AC"/>
    <w:rsid w:val="00AC3971"/>
    <w:rsid w:val="00AC39FE"/>
    <w:rsid w:val="00AC3CC5"/>
    <w:rsid w:val="00AC3D37"/>
    <w:rsid w:val="00AC3DC8"/>
    <w:rsid w:val="00AC4186"/>
    <w:rsid w:val="00AC4446"/>
    <w:rsid w:val="00AC455A"/>
    <w:rsid w:val="00AC45C9"/>
    <w:rsid w:val="00AC46BC"/>
    <w:rsid w:val="00AC4F8F"/>
    <w:rsid w:val="00AC5024"/>
    <w:rsid w:val="00AC5114"/>
    <w:rsid w:val="00AC5131"/>
    <w:rsid w:val="00AC5176"/>
    <w:rsid w:val="00AC53D2"/>
    <w:rsid w:val="00AC540C"/>
    <w:rsid w:val="00AC59E2"/>
    <w:rsid w:val="00AC5BB4"/>
    <w:rsid w:val="00AC5BD5"/>
    <w:rsid w:val="00AC5CBB"/>
    <w:rsid w:val="00AC5F34"/>
    <w:rsid w:val="00AC6002"/>
    <w:rsid w:val="00AC61FB"/>
    <w:rsid w:val="00AC63D7"/>
    <w:rsid w:val="00AC642F"/>
    <w:rsid w:val="00AC6A61"/>
    <w:rsid w:val="00AC6D01"/>
    <w:rsid w:val="00AC7159"/>
    <w:rsid w:val="00AC774E"/>
    <w:rsid w:val="00AC777A"/>
    <w:rsid w:val="00AC790A"/>
    <w:rsid w:val="00AC79A9"/>
    <w:rsid w:val="00AD0A4C"/>
    <w:rsid w:val="00AD0C4C"/>
    <w:rsid w:val="00AD1955"/>
    <w:rsid w:val="00AD1ACE"/>
    <w:rsid w:val="00AD219B"/>
    <w:rsid w:val="00AD2416"/>
    <w:rsid w:val="00AD2485"/>
    <w:rsid w:val="00AD249B"/>
    <w:rsid w:val="00AD2872"/>
    <w:rsid w:val="00AD2D6B"/>
    <w:rsid w:val="00AD3281"/>
    <w:rsid w:val="00AD39AB"/>
    <w:rsid w:val="00AD3D07"/>
    <w:rsid w:val="00AD409E"/>
    <w:rsid w:val="00AD4414"/>
    <w:rsid w:val="00AD4CEF"/>
    <w:rsid w:val="00AD4DC7"/>
    <w:rsid w:val="00AD5113"/>
    <w:rsid w:val="00AD52DE"/>
    <w:rsid w:val="00AD5588"/>
    <w:rsid w:val="00AD56C4"/>
    <w:rsid w:val="00AD5830"/>
    <w:rsid w:val="00AD5CB9"/>
    <w:rsid w:val="00AD6008"/>
    <w:rsid w:val="00AD6032"/>
    <w:rsid w:val="00AD61E1"/>
    <w:rsid w:val="00AD63A6"/>
    <w:rsid w:val="00AD6435"/>
    <w:rsid w:val="00AD6C7E"/>
    <w:rsid w:val="00AD70FD"/>
    <w:rsid w:val="00AD749A"/>
    <w:rsid w:val="00AD7858"/>
    <w:rsid w:val="00AD7A74"/>
    <w:rsid w:val="00AD7EDD"/>
    <w:rsid w:val="00AD7F86"/>
    <w:rsid w:val="00AE024E"/>
    <w:rsid w:val="00AE0469"/>
    <w:rsid w:val="00AE04BC"/>
    <w:rsid w:val="00AE0520"/>
    <w:rsid w:val="00AE0ADD"/>
    <w:rsid w:val="00AE0E3B"/>
    <w:rsid w:val="00AE15A4"/>
    <w:rsid w:val="00AE1AA0"/>
    <w:rsid w:val="00AE1AF0"/>
    <w:rsid w:val="00AE1C7E"/>
    <w:rsid w:val="00AE21F6"/>
    <w:rsid w:val="00AE2203"/>
    <w:rsid w:val="00AE221F"/>
    <w:rsid w:val="00AE2742"/>
    <w:rsid w:val="00AE2760"/>
    <w:rsid w:val="00AE27E9"/>
    <w:rsid w:val="00AE29FA"/>
    <w:rsid w:val="00AE2B1A"/>
    <w:rsid w:val="00AE2B47"/>
    <w:rsid w:val="00AE2BEC"/>
    <w:rsid w:val="00AE2C20"/>
    <w:rsid w:val="00AE31FB"/>
    <w:rsid w:val="00AE3354"/>
    <w:rsid w:val="00AE3535"/>
    <w:rsid w:val="00AE39F0"/>
    <w:rsid w:val="00AE3A94"/>
    <w:rsid w:val="00AE3FEE"/>
    <w:rsid w:val="00AE4071"/>
    <w:rsid w:val="00AE425D"/>
    <w:rsid w:val="00AE45E9"/>
    <w:rsid w:val="00AE4674"/>
    <w:rsid w:val="00AE4707"/>
    <w:rsid w:val="00AE48A7"/>
    <w:rsid w:val="00AE4E45"/>
    <w:rsid w:val="00AE5021"/>
    <w:rsid w:val="00AE51EF"/>
    <w:rsid w:val="00AE5DBB"/>
    <w:rsid w:val="00AE5ECE"/>
    <w:rsid w:val="00AE68CC"/>
    <w:rsid w:val="00AE6CA0"/>
    <w:rsid w:val="00AE6FAC"/>
    <w:rsid w:val="00AE71AC"/>
    <w:rsid w:val="00AE75AE"/>
    <w:rsid w:val="00AE78D1"/>
    <w:rsid w:val="00AE78FC"/>
    <w:rsid w:val="00AE7A95"/>
    <w:rsid w:val="00AE7C2E"/>
    <w:rsid w:val="00AF00B7"/>
    <w:rsid w:val="00AF048C"/>
    <w:rsid w:val="00AF06CE"/>
    <w:rsid w:val="00AF071D"/>
    <w:rsid w:val="00AF0729"/>
    <w:rsid w:val="00AF0829"/>
    <w:rsid w:val="00AF120B"/>
    <w:rsid w:val="00AF1511"/>
    <w:rsid w:val="00AF2222"/>
    <w:rsid w:val="00AF22C0"/>
    <w:rsid w:val="00AF2813"/>
    <w:rsid w:val="00AF2992"/>
    <w:rsid w:val="00AF2A20"/>
    <w:rsid w:val="00AF2BCD"/>
    <w:rsid w:val="00AF2D10"/>
    <w:rsid w:val="00AF341F"/>
    <w:rsid w:val="00AF3B82"/>
    <w:rsid w:val="00AF3E51"/>
    <w:rsid w:val="00AF4008"/>
    <w:rsid w:val="00AF4074"/>
    <w:rsid w:val="00AF4321"/>
    <w:rsid w:val="00AF43E4"/>
    <w:rsid w:val="00AF45AE"/>
    <w:rsid w:val="00AF4724"/>
    <w:rsid w:val="00AF4883"/>
    <w:rsid w:val="00AF4887"/>
    <w:rsid w:val="00AF4A87"/>
    <w:rsid w:val="00AF4ACE"/>
    <w:rsid w:val="00AF4B21"/>
    <w:rsid w:val="00AF4C38"/>
    <w:rsid w:val="00AF51EE"/>
    <w:rsid w:val="00AF5480"/>
    <w:rsid w:val="00AF5D27"/>
    <w:rsid w:val="00AF5F9B"/>
    <w:rsid w:val="00AF604E"/>
    <w:rsid w:val="00AF66C7"/>
    <w:rsid w:val="00AF6998"/>
    <w:rsid w:val="00AF6A7B"/>
    <w:rsid w:val="00AF6BB4"/>
    <w:rsid w:val="00AF6D3D"/>
    <w:rsid w:val="00AF7311"/>
    <w:rsid w:val="00AF76E2"/>
    <w:rsid w:val="00AF7C0F"/>
    <w:rsid w:val="00AF7C4C"/>
    <w:rsid w:val="00AF7D00"/>
    <w:rsid w:val="00AF7D44"/>
    <w:rsid w:val="00B003B0"/>
    <w:rsid w:val="00B00523"/>
    <w:rsid w:val="00B006AF"/>
    <w:rsid w:val="00B0079B"/>
    <w:rsid w:val="00B0096B"/>
    <w:rsid w:val="00B00B8A"/>
    <w:rsid w:val="00B00CB7"/>
    <w:rsid w:val="00B00DFD"/>
    <w:rsid w:val="00B01530"/>
    <w:rsid w:val="00B018DC"/>
    <w:rsid w:val="00B01BB2"/>
    <w:rsid w:val="00B01D02"/>
    <w:rsid w:val="00B029FE"/>
    <w:rsid w:val="00B02B5B"/>
    <w:rsid w:val="00B02F6E"/>
    <w:rsid w:val="00B03228"/>
    <w:rsid w:val="00B032E1"/>
    <w:rsid w:val="00B03535"/>
    <w:rsid w:val="00B03705"/>
    <w:rsid w:val="00B03A69"/>
    <w:rsid w:val="00B03AA8"/>
    <w:rsid w:val="00B03F6A"/>
    <w:rsid w:val="00B0441D"/>
    <w:rsid w:val="00B04480"/>
    <w:rsid w:val="00B04EC1"/>
    <w:rsid w:val="00B04F6E"/>
    <w:rsid w:val="00B04FC9"/>
    <w:rsid w:val="00B053A4"/>
    <w:rsid w:val="00B054CA"/>
    <w:rsid w:val="00B059A6"/>
    <w:rsid w:val="00B05F10"/>
    <w:rsid w:val="00B05FDB"/>
    <w:rsid w:val="00B060FD"/>
    <w:rsid w:val="00B0637B"/>
    <w:rsid w:val="00B06F5F"/>
    <w:rsid w:val="00B07409"/>
    <w:rsid w:val="00B0748A"/>
    <w:rsid w:val="00B075D0"/>
    <w:rsid w:val="00B07642"/>
    <w:rsid w:val="00B07902"/>
    <w:rsid w:val="00B07958"/>
    <w:rsid w:val="00B104B5"/>
    <w:rsid w:val="00B10525"/>
    <w:rsid w:val="00B10B34"/>
    <w:rsid w:val="00B1100E"/>
    <w:rsid w:val="00B114E7"/>
    <w:rsid w:val="00B117C4"/>
    <w:rsid w:val="00B117D3"/>
    <w:rsid w:val="00B119C3"/>
    <w:rsid w:val="00B11B5D"/>
    <w:rsid w:val="00B11C03"/>
    <w:rsid w:val="00B11D45"/>
    <w:rsid w:val="00B11D4F"/>
    <w:rsid w:val="00B12706"/>
    <w:rsid w:val="00B127CD"/>
    <w:rsid w:val="00B1299A"/>
    <w:rsid w:val="00B129B4"/>
    <w:rsid w:val="00B12BBF"/>
    <w:rsid w:val="00B12C6C"/>
    <w:rsid w:val="00B130F2"/>
    <w:rsid w:val="00B13421"/>
    <w:rsid w:val="00B13E1A"/>
    <w:rsid w:val="00B14230"/>
    <w:rsid w:val="00B146AD"/>
    <w:rsid w:val="00B14B2E"/>
    <w:rsid w:val="00B14E1B"/>
    <w:rsid w:val="00B1524A"/>
    <w:rsid w:val="00B156BE"/>
    <w:rsid w:val="00B157C4"/>
    <w:rsid w:val="00B159ED"/>
    <w:rsid w:val="00B15B63"/>
    <w:rsid w:val="00B16114"/>
    <w:rsid w:val="00B164D7"/>
    <w:rsid w:val="00B16590"/>
    <w:rsid w:val="00B167EA"/>
    <w:rsid w:val="00B1696E"/>
    <w:rsid w:val="00B16B20"/>
    <w:rsid w:val="00B16C33"/>
    <w:rsid w:val="00B16D93"/>
    <w:rsid w:val="00B16FE1"/>
    <w:rsid w:val="00B1718E"/>
    <w:rsid w:val="00B17244"/>
    <w:rsid w:val="00B17425"/>
    <w:rsid w:val="00B17502"/>
    <w:rsid w:val="00B17A66"/>
    <w:rsid w:val="00B17CDF"/>
    <w:rsid w:val="00B17E7B"/>
    <w:rsid w:val="00B20048"/>
    <w:rsid w:val="00B201FE"/>
    <w:rsid w:val="00B20209"/>
    <w:rsid w:val="00B2052C"/>
    <w:rsid w:val="00B213C0"/>
    <w:rsid w:val="00B21405"/>
    <w:rsid w:val="00B21807"/>
    <w:rsid w:val="00B2184A"/>
    <w:rsid w:val="00B21D2F"/>
    <w:rsid w:val="00B21DD0"/>
    <w:rsid w:val="00B225E4"/>
    <w:rsid w:val="00B227F5"/>
    <w:rsid w:val="00B22A2D"/>
    <w:rsid w:val="00B22B0D"/>
    <w:rsid w:val="00B22FBC"/>
    <w:rsid w:val="00B22FE9"/>
    <w:rsid w:val="00B2313C"/>
    <w:rsid w:val="00B2398D"/>
    <w:rsid w:val="00B23C40"/>
    <w:rsid w:val="00B23CD6"/>
    <w:rsid w:val="00B241A0"/>
    <w:rsid w:val="00B241EB"/>
    <w:rsid w:val="00B24454"/>
    <w:rsid w:val="00B246FC"/>
    <w:rsid w:val="00B24A26"/>
    <w:rsid w:val="00B24B37"/>
    <w:rsid w:val="00B24E54"/>
    <w:rsid w:val="00B24EAD"/>
    <w:rsid w:val="00B2510E"/>
    <w:rsid w:val="00B2579D"/>
    <w:rsid w:val="00B25832"/>
    <w:rsid w:val="00B2588F"/>
    <w:rsid w:val="00B25B37"/>
    <w:rsid w:val="00B25C18"/>
    <w:rsid w:val="00B25D2A"/>
    <w:rsid w:val="00B25EE4"/>
    <w:rsid w:val="00B25F8F"/>
    <w:rsid w:val="00B26343"/>
    <w:rsid w:val="00B26462"/>
    <w:rsid w:val="00B26682"/>
    <w:rsid w:val="00B2695D"/>
    <w:rsid w:val="00B26AAD"/>
    <w:rsid w:val="00B26E38"/>
    <w:rsid w:val="00B26FB2"/>
    <w:rsid w:val="00B273AC"/>
    <w:rsid w:val="00B273FB"/>
    <w:rsid w:val="00B27671"/>
    <w:rsid w:val="00B27889"/>
    <w:rsid w:val="00B27A70"/>
    <w:rsid w:val="00B27C4B"/>
    <w:rsid w:val="00B27CC2"/>
    <w:rsid w:val="00B27F35"/>
    <w:rsid w:val="00B30325"/>
    <w:rsid w:val="00B306D5"/>
    <w:rsid w:val="00B30913"/>
    <w:rsid w:val="00B30A7A"/>
    <w:rsid w:val="00B30B81"/>
    <w:rsid w:val="00B30B99"/>
    <w:rsid w:val="00B30F7C"/>
    <w:rsid w:val="00B315CE"/>
    <w:rsid w:val="00B31814"/>
    <w:rsid w:val="00B319CE"/>
    <w:rsid w:val="00B31F8D"/>
    <w:rsid w:val="00B32083"/>
    <w:rsid w:val="00B320EC"/>
    <w:rsid w:val="00B3220D"/>
    <w:rsid w:val="00B32845"/>
    <w:rsid w:val="00B329C7"/>
    <w:rsid w:val="00B32C27"/>
    <w:rsid w:val="00B32DDD"/>
    <w:rsid w:val="00B33173"/>
    <w:rsid w:val="00B331A5"/>
    <w:rsid w:val="00B33273"/>
    <w:rsid w:val="00B332CA"/>
    <w:rsid w:val="00B334DD"/>
    <w:rsid w:val="00B335F5"/>
    <w:rsid w:val="00B3401E"/>
    <w:rsid w:val="00B34182"/>
    <w:rsid w:val="00B342CC"/>
    <w:rsid w:val="00B357D2"/>
    <w:rsid w:val="00B35E5A"/>
    <w:rsid w:val="00B363E3"/>
    <w:rsid w:val="00B3649B"/>
    <w:rsid w:val="00B36912"/>
    <w:rsid w:val="00B36E02"/>
    <w:rsid w:val="00B37482"/>
    <w:rsid w:val="00B37A1C"/>
    <w:rsid w:val="00B37B27"/>
    <w:rsid w:val="00B37E6F"/>
    <w:rsid w:val="00B37F91"/>
    <w:rsid w:val="00B401D3"/>
    <w:rsid w:val="00B402E7"/>
    <w:rsid w:val="00B40335"/>
    <w:rsid w:val="00B403FD"/>
    <w:rsid w:val="00B4077A"/>
    <w:rsid w:val="00B40819"/>
    <w:rsid w:val="00B40EF0"/>
    <w:rsid w:val="00B40F94"/>
    <w:rsid w:val="00B40FE9"/>
    <w:rsid w:val="00B41380"/>
    <w:rsid w:val="00B41504"/>
    <w:rsid w:val="00B41692"/>
    <w:rsid w:val="00B416A2"/>
    <w:rsid w:val="00B41B98"/>
    <w:rsid w:val="00B422E0"/>
    <w:rsid w:val="00B42B8A"/>
    <w:rsid w:val="00B42CC6"/>
    <w:rsid w:val="00B430C7"/>
    <w:rsid w:val="00B43238"/>
    <w:rsid w:val="00B4341D"/>
    <w:rsid w:val="00B436A8"/>
    <w:rsid w:val="00B43E08"/>
    <w:rsid w:val="00B448CC"/>
    <w:rsid w:val="00B4497B"/>
    <w:rsid w:val="00B449C9"/>
    <w:rsid w:val="00B44E7F"/>
    <w:rsid w:val="00B451F3"/>
    <w:rsid w:val="00B45342"/>
    <w:rsid w:val="00B45427"/>
    <w:rsid w:val="00B45474"/>
    <w:rsid w:val="00B45A1D"/>
    <w:rsid w:val="00B45A62"/>
    <w:rsid w:val="00B462F6"/>
    <w:rsid w:val="00B46995"/>
    <w:rsid w:val="00B46A68"/>
    <w:rsid w:val="00B46BF9"/>
    <w:rsid w:val="00B4746A"/>
    <w:rsid w:val="00B475FB"/>
    <w:rsid w:val="00B47CC0"/>
    <w:rsid w:val="00B47F7E"/>
    <w:rsid w:val="00B504FE"/>
    <w:rsid w:val="00B5071C"/>
    <w:rsid w:val="00B50B5F"/>
    <w:rsid w:val="00B50D16"/>
    <w:rsid w:val="00B50D1D"/>
    <w:rsid w:val="00B50D7E"/>
    <w:rsid w:val="00B50DA9"/>
    <w:rsid w:val="00B50F0A"/>
    <w:rsid w:val="00B50FD8"/>
    <w:rsid w:val="00B5114B"/>
    <w:rsid w:val="00B51681"/>
    <w:rsid w:val="00B51FE6"/>
    <w:rsid w:val="00B5237F"/>
    <w:rsid w:val="00B524A6"/>
    <w:rsid w:val="00B52AEF"/>
    <w:rsid w:val="00B52B6A"/>
    <w:rsid w:val="00B52C82"/>
    <w:rsid w:val="00B530AF"/>
    <w:rsid w:val="00B53233"/>
    <w:rsid w:val="00B53287"/>
    <w:rsid w:val="00B5363A"/>
    <w:rsid w:val="00B539F6"/>
    <w:rsid w:val="00B53BBD"/>
    <w:rsid w:val="00B53C3E"/>
    <w:rsid w:val="00B54153"/>
    <w:rsid w:val="00B54458"/>
    <w:rsid w:val="00B54BAA"/>
    <w:rsid w:val="00B54BB6"/>
    <w:rsid w:val="00B54C33"/>
    <w:rsid w:val="00B54F29"/>
    <w:rsid w:val="00B553F6"/>
    <w:rsid w:val="00B55641"/>
    <w:rsid w:val="00B556C6"/>
    <w:rsid w:val="00B55F8D"/>
    <w:rsid w:val="00B56853"/>
    <w:rsid w:val="00B56E21"/>
    <w:rsid w:val="00B57755"/>
    <w:rsid w:val="00B579D1"/>
    <w:rsid w:val="00B57A4C"/>
    <w:rsid w:val="00B57DC0"/>
    <w:rsid w:val="00B57FC9"/>
    <w:rsid w:val="00B6008F"/>
    <w:rsid w:val="00B60267"/>
    <w:rsid w:val="00B6061C"/>
    <w:rsid w:val="00B60BC9"/>
    <w:rsid w:val="00B60C33"/>
    <w:rsid w:val="00B610B9"/>
    <w:rsid w:val="00B611E1"/>
    <w:rsid w:val="00B61228"/>
    <w:rsid w:val="00B61601"/>
    <w:rsid w:val="00B618DF"/>
    <w:rsid w:val="00B61A63"/>
    <w:rsid w:val="00B61D6F"/>
    <w:rsid w:val="00B61F20"/>
    <w:rsid w:val="00B61F94"/>
    <w:rsid w:val="00B62349"/>
    <w:rsid w:val="00B624CC"/>
    <w:rsid w:val="00B628E8"/>
    <w:rsid w:val="00B629D9"/>
    <w:rsid w:val="00B62AA4"/>
    <w:rsid w:val="00B62BCF"/>
    <w:rsid w:val="00B62CDC"/>
    <w:rsid w:val="00B62D40"/>
    <w:rsid w:val="00B62E54"/>
    <w:rsid w:val="00B62E85"/>
    <w:rsid w:val="00B6354D"/>
    <w:rsid w:val="00B63AD4"/>
    <w:rsid w:val="00B63F9B"/>
    <w:rsid w:val="00B63FA3"/>
    <w:rsid w:val="00B64430"/>
    <w:rsid w:val="00B64894"/>
    <w:rsid w:val="00B64ABA"/>
    <w:rsid w:val="00B64BA6"/>
    <w:rsid w:val="00B65046"/>
    <w:rsid w:val="00B656C0"/>
    <w:rsid w:val="00B65E26"/>
    <w:rsid w:val="00B661B6"/>
    <w:rsid w:val="00B662EE"/>
    <w:rsid w:val="00B6645D"/>
    <w:rsid w:val="00B66A9B"/>
    <w:rsid w:val="00B66CE8"/>
    <w:rsid w:val="00B67A05"/>
    <w:rsid w:val="00B67AC3"/>
    <w:rsid w:val="00B67BC0"/>
    <w:rsid w:val="00B67CF5"/>
    <w:rsid w:val="00B67F01"/>
    <w:rsid w:val="00B704D9"/>
    <w:rsid w:val="00B70BF7"/>
    <w:rsid w:val="00B70C14"/>
    <w:rsid w:val="00B70ED1"/>
    <w:rsid w:val="00B7140D"/>
    <w:rsid w:val="00B71500"/>
    <w:rsid w:val="00B71ADC"/>
    <w:rsid w:val="00B71BF9"/>
    <w:rsid w:val="00B71D7F"/>
    <w:rsid w:val="00B724A8"/>
    <w:rsid w:val="00B72547"/>
    <w:rsid w:val="00B72F0C"/>
    <w:rsid w:val="00B731DA"/>
    <w:rsid w:val="00B7320C"/>
    <w:rsid w:val="00B73562"/>
    <w:rsid w:val="00B7357D"/>
    <w:rsid w:val="00B73884"/>
    <w:rsid w:val="00B73889"/>
    <w:rsid w:val="00B73D4A"/>
    <w:rsid w:val="00B73F22"/>
    <w:rsid w:val="00B74328"/>
    <w:rsid w:val="00B743C1"/>
    <w:rsid w:val="00B74FC7"/>
    <w:rsid w:val="00B752C5"/>
    <w:rsid w:val="00B75FB9"/>
    <w:rsid w:val="00B76343"/>
    <w:rsid w:val="00B7658B"/>
    <w:rsid w:val="00B765E0"/>
    <w:rsid w:val="00B76611"/>
    <w:rsid w:val="00B768CB"/>
    <w:rsid w:val="00B76A73"/>
    <w:rsid w:val="00B76A81"/>
    <w:rsid w:val="00B76AB5"/>
    <w:rsid w:val="00B76C18"/>
    <w:rsid w:val="00B76ED2"/>
    <w:rsid w:val="00B76FD0"/>
    <w:rsid w:val="00B77442"/>
    <w:rsid w:val="00B7753C"/>
    <w:rsid w:val="00B775F2"/>
    <w:rsid w:val="00B77CFF"/>
    <w:rsid w:val="00B77F8A"/>
    <w:rsid w:val="00B77FA1"/>
    <w:rsid w:val="00B8022A"/>
    <w:rsid w:val="00B80412"/>
    <w:rsid w:val="00B80F44"/>
    <w:rsid w:val="00B81259"/>
    <w:rsid w:val="00B81650"/>
    <w:rsid w:val="00B816CE"/>
    <w:rsid w:val="00B8182E"/>
    <w:rsid w:val="00B818DF"/>
    <w:rsid w:val="00B81A7E"/>
    <w:rsid w:val="00B81C0B"/>
    <w:rsid w:val="00B82110"/>
    <w:rsid w:val="00B821C8"/>
    <w:rsid w:val="00B82839"/>
    <w:rsid w:val="00B828B3"/>
    <w:rsid w:val="00B829AA"/>
    <w:rsid w:val="00B82D2A"/>
    <w:rsid w:val="00B82D37"/>
    <w:rsid w:val="00B83194"/>
    <w:rsid w:val="00B83601"/>
    <w:rsid w:val="00B83613"/>
    <w:rsid w:val="00B83811"/>
    <w:rsid w:val="00B83A08"/>
    <w:rsid w:val="00B843EE"/>
    <w:rsid w:val="00B8481A"/>
    <w:rsid w:val="00B84D48"/>
    <w:rsid w:val="00B84E44"/>
    <w:rsid w:val="00B8503E"/>
    <w:rsid w:val="00B8510D"/>
    <w:rsid w:val="00B853B0"/>
    <w:rsid w:val="00B85468"/>
    <w:rsid w:val="00B854FE"/>
    <w:rsid w:val="00B85D20"/>
    <w:rsid w:val="00B8686F"/>
    <w:rsid w:val="00B869FA"/>
    <w:rsid w:val="00B86A32"/>
    <w:rsid w:val="00B86CED"/>
    <w:rsid w:val="00B86F54"/>
    <w:rsid w:val="00B86F8F"/>
    <w:rsid w:val="00B87053"/>
    <w:rsid w:val="00B870C7"/>
    <w:rsid w:val="00B87321"/>
    <w:rsid w:val="00B874BF"/>
    <w:rsid w:val="00B87755"/>
    <w:rsid w:val="00B878F3"/>
    <w:rsid w:val="00B87DA7"/>
    <w:rsid w:val="00B87DB9"/>
    <w:rsid w:val="00B9083E"/>
    <w:rsid w:val="00B90EE6"/>
    <w:rsid w:val="00B91332"/>
    <w:rsid w:val="00B9149E"/>
    <w:rsid w:val="00B91627"/>
    <w:rsid w:val="00B916F9"/>
    <w:rsid w:val="00B9174B"/>
    <w:rsid w:val="00B91770"/>
    <w:rsid w:val="00B91C0B"/>
    <w:rsid w:val="00B923DE"/>
    <w:rsid w:val="00B9243A"/>
    <w:rsid w:val="00B925E9"/>
    <w:rsid w:val="00B925FF"/>
    <w:rsid w:val="00B9275B"/>
    <w:rsid w:val="00B92C52"/>
    <w:rsid w:val="00B92C5E"/>
    <w:rsid w:val="00B92C6B"/>
    <w:rsid w:val="00B92D43"/>
    <w:rsid w:val="00B93370"/>
    <w:rsid w:val="00B934C0"/>
    <w:rsid w:val="00B93692"/>
    <w:rsid w:val="00B9371F"/>
    <w:rsid w:val="00B93B94"/>
    <w:rsid w:val="00B93D4C"/>
    <w:rsid w:val="00B93EF0"/>
    <w:rsid w:val="00B94045"/>
    <w:rsid w:val="00B940C2"/>
    <w:rsid w:val="00B9449D"/>
    <w:rsid w:val="00B94530"/>
    <w:rsid w:val="00B948DD"/>
    <w:rsid w:val="00B949F7"/>
    <w:rsid w:val="00B94AF4"/>
    <w:rsid w:val="00B9519C"/>
    <w:rsid w:val="00B952DB"/>
    <w:rsid w:val="00B957F5"/>
    <w:rsid w:val="00B959E6"/>
    <w:rsid w:val="00B96195"/>
    <w:rsid w:val="00B96694"/>
    <w:rsid w:val="00B96B5D"/>
    <w:rsid w:val="00B96E98"/>
    <w:rsid w:val="00B970C0"/>
    <w:rsid w:val="00B97221"/>
    <w:rsid w:val="00B97278"/>
    <w:rsid w:val="00B97952"/>
    <w:rsid w:val="00B97A51"/>
    <w:rsid w:val="00B97C75"/>
    <w:rsid w:val="00B97D4A"/>
    <w:rsid w:val="00B97EEB"/>
    <w:rsid w:val="00BA0009"/>
    <w:rsid w:val="00BA012E"/>
    <w:rsid w:val="00BA02E9"/>
    <w:rsid w:val="00BA090C"/>
    <w:rsid w:val="00BA1548"/>
    <w:rsid w:val="00BA1557"/>
    <w:rsid w:val="00BA18B0"/>
    <w:rsid w:val="00BA199B"/>
    <w:rsid w:val="00BA1DF7"/>
    <w:rsid w:val="00BA1E07"/>
    <w:rsid w:val="00BA2110"/>
    <w:rsid w:val="00BA23A2"/>
    <w:rsid w:val="00BA2414"/>
    <w:rsid w:val="00BA270F"/>
    <w:rsid w:val="00BA27D3"/>
    <w:rsid w:val="00BA2922"/>
    <w:rsid w:val="00BA2B92"/>
    <w:rsid w:val="00BA3379"/>
    <w:rsid w:val="00BA3543"/>
    <w:rsid w:val="00BA3A24"/>
    <w:rsid w:val="00BA3FCB"/>
    <w:rsid w:val="00BA42E5"/>
    <w:rsid w:val="00BA4643"/>
    <w:rsid w:val="00BA4927"/>
    <w:rsid w:val="00BA4AE1"/>
    <w:rsid w:val="00BA4D49"/>
    <w:rsid w:val="00BA561B"/>
    <w:rsid w:val="00BA5E4E"/>
    <w:rsid w:val="00BA5EF0"/>
    <w:rsid w:val="00BA5FF1"/>
    <w:rsid w:val="00BA62BC"/>
    <w:rsid w:val="00BA6B33"/>
    <w:rsid w:val="00BA6D50"/>
    <w:rsid w:val="00BA6EA4"/>
    <w:rsid w:val="00BA70D0"/>
    <w:rsid w:val="00BA7297"/>
    <w:rsid w:val="00BA7A3B"/>
    <w:rsid w:val="00BA7B0E"/>
    <w:rsid w:val="00BA7C9E"/>
    <w:rsid w:val="00BA7EC4"/>
    <w:rsid w:val="00BB04EB"/>
    <w:rsid w:val="00BB04FA"/>
    <w:rsid w:val="00BB08A3"/>
    <w:rsid w:val="00BB09B2"/>
    <w:rsid w:val="00BB0C8A"/>
    <w:rsid w:val="00BB0CE0"/>
    <w:rsid w:val="00BB1177"/>
    <w:rsid w:val="00BB175E"/>
    <w:rsid w:val="00BB1815"/>
    <w:rsid w:val="00BB1B71"/>
    <w:rsid w:val="00BB1B75"/>
    <w:rsid w:val="00BB223B"/>
    <w:rsid w:val="00BB263E"/>
    <w:rsid w:val="00BB28DE"/>
    <w:rsid w:val="00BB2ACE"/>
    <w:rsid w:val="00BB2DD7"/>
    <w:rsid w:val="00BB3316"/>
    <w:rsid w:val="00BB3377"/>
    <w:rsid w:val="00BB3AF2"/>
    <w:rsid w:val="00BB42C5"/>
    <w:rsid w:val="00BB452B"/>
    <w:rsid w:val="00BB455E"/>
    <w:rsid w:val="00BB46F7"/>
    <w:rsid w:val="00BB4761"/>
    <w:rsid w:val="00BB4775"/>
    <w:rsid w:val="00BB4813"/>
    <w:rsid w:val="00BB4982"/>
    <w:rsid w:val="00BB4A20"/>
    <w:rsid w:val="00BB4B7F"/>
    <w:rsid w:val="00BB4C19"/>
    <w:rsid w:val="00BB50BB"/>
    <w:rsid w:val="00BB5156"/>
    <w:rsid w:val="00BB530E"/>
    <w:rsid w:val="00BB5E16"/>
    <w:rsid w:val="00BB62D0"/>
    <w:rsid w:val="00BB63FA"/>
    <w:rsid w:val="00BB678D"/>
    <w:rsid w:val="00BB687C"/>
    <w:rsid w:val="00BB6C9B"/>
    <w:rsid w:val="00BB6D6B"/>
    <w:rsid w:val="00BB6ED5"/>
    <w:rsid w:val="00BB71A3"/>
    <w:rsid w:val="00BB72FF"/>
    <w:rsid w:val="00BB7540"/>
    <w:rsid w:val="00BB7543"/>
    <w:rsid w:val="00BB7F51"/>
    <w:rsid w:val="00BC0074"/>
    <w:rsid w:val="00BC07E4"/>
    <w:rsid w:val="00BC0E42"/>
    <w:rsid w:val="00BC0EF2"/>
    <w:rsid w:val="00BC0F33"/>
    <w:rsid w:val="00BC2007"/>
    <w:rsid w:val="00BC2043"/>
    <w:rsid w:val="00BC22C0"/>
    <w:rsid w:val="00BC232C"/>
    <w:rsid w:val="00BC23FB"/>
    <w:rsid w:val="00BC2B17"/>
    <w:rsid w:val="00BC2CAE"/>
    <w:rsid w:val="00BC2D48"/>
    <w:rsid w:val="00BC2DF5"/>
    <w:rsid w:val="00BC30BA"/>
    <w:rsid w:val="00BC3453"/>
    <w:rsid w:val="00BC376E"/>
    <w:rsid w:val="00BC3811"/>
    <w:rsid w:val="00BC3825"/>
    <w:rsid w:val="00BC38A0"/>
    <w:rsid w:val="00BC3C29"/>
    <w:rsid w:val="00BC3D21"/>
    <w:rsid w:val="00BC4123"/>
    <w:rsid w:val="00BC4218"/>
    <w:rsid w:val="00BC42BB"/>
    <w:rsid w:val="00BC4FC8"/>
    <w:rsid w:val="00BC50D7"/>
    <w:rsid w:val="00BC5B44"/>
    <w:rsid w:val="00BC5B8C"/>
    <w:rsid w:val="00BC608B"/>
    <w:rsid w:val="00BC6090"/>
    <w:rsid w:val="00BC6547"/>
    <w:rsid w:val="00BC70FA"/>
    <w:rsid w:val="00BC711C"/>
    <w:rsid w:val="00BC72DD"/>
    <w:rsid w:val="00BC7315"/>
    <w:rsid w:val="00BC7555"/>
    <w:rsid w:val="00BC77D4"/>
    <w:rsid w:val="00BC7E39"/>
    <w:rsid w:val="00BC7EDC"/>
    <w:rsid w:val="00BD020F"/>
    <w:rsid w:val="00BD071D"/>
    <w:rsid w:val="00BD1E06"/>
    <w:rsid w:val="00BD1E7B"/>
    <w:rsid w:val="00BD20F0"/>
    <w:rsid w:val="00BD2199"/>
    <w:rsid w:val="00BD24AD"/>
    <w:rsid w:val="00BD282C"/>
    <w:rsid w:val="00BD2A57"/>
    <w:rsid w:val="00BD2C9B"/>
    <w:rsid w:val="00BD2DCD"/>
    <w:rsid w:val="00BD305F"/>
    <w:rsid w:val="00BD30B6"/>
    <w:rsid w:val="00BD3232"/>
    <w:rsid w:val="00BD3547"/>
    <w:rsid w:val="00BD35A7"/>
    <w:rsid w:val="00BD35CC"/>
    <w:rsid w:val="00BD3782"/>
    <w:rsid w:val="00BD38E5"/>
    <w:rsid w:val="00BD3CBB"/>
    <w:rsid w:val="00BD3D73"/>
    <w:rsid w:val="00BD3E20"/>
    <w:rsid w:val="00BD3FE4"/>
    <w:rsid w:val="00BD418B"/>
    <w:rsid w:val="00BD41B3"/>
    <w:rsid w:val="00BD423A"/>
    <w:rsid w:val="00BD4652"/>
    <w:rsid w:val="00BD4818"/>
    <w:rsid w:val="00BD49A9"/>
    <w:rsid w:val="00BD4FCD"/>
    <w:rsid w:val="00BD5480"/>
    <w:rsid w:val="00BD5630"/>
    <w:rsid w:val="00BD5908"/>
    <w:rsid w:val="00BD5A9A"/>
    <w:rsid w:val="00BD5F87"/>
    <w:rsid w:val="00BD6160"/>
    <w:rsid w:val="00BD61F3"/>
    <w:rsid w:val="00BD6206"/>
    <w:rsid w:val="00BD6370"/>
    <w:rsid w:val="00BD6BF1"/>
    <w:rsid w:val="00BD6E8B"/>
    <w:rsid w:val="00BD70E2"/>
    <w:rsid w:val="00BD78C6"/>
    <w:rsid w:val="00BD7958"/>
    <w:rsid w:val="00BD7E4C"/>
    <w:rsid w:val="00BD7F18"/>
    <w:rsid w:val="00BE0067"/>
    <w:rsid w:val="00BE02E4"/>
    <w:rsid w:val="00BE06DE"/>
    <w:rsid w:val="00BE1205"/>
    <w:rsid w:val="00BE1219"/>
    <w:rsid w:val="00BE1A28"/>
    <w:rsid w:val="00BE1EF6"/>
    <w:rsid w:val="00BE1FDA"/>
    <w:rsid w:val="00BE23B4"/>
    <w:rsid w:val="00BE2491"/>
    <w:rsid w:val="00BE263D"/>
    <w:rsid w:val="00BE2892"/>
    <w:rsid w:val="00BE2938"/>
    <w:rsid w:val="00BE2C03"/>
    <w:rsid w:val="00BE2C59"/>
    <w:rsid w:val="00BE33F3"/>
    <w:rsid w:val="00BE34C9"/>
    <w:rsid w:val="00BE3C90"/>
    <w:rsid w:val="00BE4068"/>
    <w:rsid w:val="00BE4253"/>
    <w:rsid w:val="00BE44E6"/>
    <w:rsid w:val="00BE4731"/>
    <w:rsid w:val="00BE4838"/>
    <w:rsid w:val="00BE48D7"/>
    <w:rsid w:val="00BE4B69"/>
    <w:rsid w:val="00BE4C18"/>
    <w:rsid w:val="00BE4C79"/>
    <w:rsid w:val="00BE4E88"/>
    <w:rsid w:val="00BE4ED6"/>
    <w:rsid w:val="00BE5C5A"/>
    <w:rsid w:val="00BE5C95"/>
    <w:rsid w:val="00BE5C9F"/>
    <w:rsid w:val="00BE5CB2"/>
    <w:rsid w:val="00BE5FA9"/>
    <w:rsid w:val="00BE60E3"/>
    <w:rsid w:val="00BE615F"/>
    <w:rsid w:val="00BE6712"/>
    <w:rsid w:val="00BE6DCC"/>
    <w:rsid w:val="00BE714C"/>
    <w:rsid w:val="00BE73A2"/>
    <w:rsid w:val="00BE75F1"/>
    <w:rsid w:val="00BE7643"/>
    <w:rsid w:val="00BE793C"/>
    <w:rsid w:val="00BE7BCE"/>
    <w:rsid w:val="00BF034D"/>
    <w:rsid w:val="00BF0861"/>
    <w:rsid w:val="00BF0E06"/>
    <w:rsid w:val="00BF0E93"/>
    <w:rsid w:val="00BF11FB"/>
    <w:rsid w:val="00BF1732"/>
    <w:rsid w:val="00BF1799"/>
    <w:rsid w:val="00BF1B76"/>
    <w:rsid w:val="00BF1B8D"/>
    <w:rsid w:val="00BF23DC"/>
    <w:rsid w:val="00BF2908"/>
    <w:rsid w:val="00BF2D77"/>
    <w:rsid w:val="00BF2DE2"/>
    <w:rsid w:val="00BF3062"/>
    <w:rsid w:val="00BF3764"/>
    <w:rsid w:val="00BF3F77"/>
    <w:rsid w:val="00BF3FCB"/>
    <w:rsid w:val="00BF41E5"/>
    <w:rsid w:val="00BF475A"/>
    <w:rsid w:val="00BF47A3"/>
    <w:rsid w:val="00BF4EA2"/>
    <w:rsid w:val="00BF4EA3"/>
    <w:rsid w:val="00BF4F2A"/>
    <w:rsid w:val="00BF4F5E"/>
    <w:rsid w:val="00BF5229"/>
    <w:rsid w:val="00BF52CE"/>
    <w:rsid w:val="00BF5B57"/>
    <w:rsid w:val="00BF5D5B"/>
    <w:rsid w:val="00BF5F1D"/>
    <w:rsid w:val="00BF65A8"/>
    <w:rsid w:val="00BF70EA"/>
    <w:rsid w:val="00BF7834"/>
    <w:rsid w:val="00BF7FA1"/>
    <w:rsid w:val="00C002F5"/>
    <w:rsid w:val="00C0037A"/>
    <w:rsid w:val="00C00761"/>
    <w:rsid w:val="00C0087B"/>
    <w:rsid w:val="00C00A27"/>
    <w:rsid w:val="00C00A61"/>
    <w:rsid w:val="00C01192"/>
    <w:rsid w:val="00C01332"/>
    <w:rsid w:val="00C015AE"/>
    <w:rsid w:val="00C01841"/>
    <w:rsid w:val="00C01A56"/>
    <w:rsid w:val="00C01A9E"/>
    <w:rsid w:val="00C01BCB"/>
    <w:rsid w:val="00C01F10"/>
    <w:rsid w:val="00C02032"/>
    <w:rsid w:val="00C02092"/>
    <w:rsid w:val="00C02634"/>
    <w:rsid w:val="00C029B6"/>
    <w:rsid w:val="00C02C96"/>
    <w:rsid w:val="00C0306B"/>
    <w:rsid w:val="00C030AC"/>
    <w:rsid w:val="00C03231"/>
    <w:rsid w:val="00C03D27"/>
    <w:rsid w:val="00C03FC1"/>
    <w:rsid w:val="00C04270"/>
    <w:rsid w:val="00C0435A"/>
    <w:rsid w:val="00C04543"/>
    <w:rsid w:val="00C048BE"/>
    <w:rsid w:val="00C04C29"/>
    <w:rsid w:val="00C04D5F"/>
    <w:rsid w:val="00C04E0E"/>
    <w:rsid w:val="00C04E81"/>
    <w:rsid w:val="00C05500"/>
    <w:rsid w:val="00C057B0"/>
    <w:rsid w:val="00C05FD4"/>
    <w:rsid w:val="00C061DF"/>
    <w:rsid w:val="00C0672B"/>
    <w:rsid w:val="00C0674A"/>
    <w:rsid w:val="00C070BC"/>
    <w:rsid w:val="00C075F1"/>
    <w:rsid w:val="00C07794"/>
    <w:rsid w:val="00C07E40"/>
    <w:rsid w:val="00C108DC"/>
    <w:rsid w:val="00C1093A"/>
    <w:rsid w:val="00C10AC7"/>
    <w:rsid w:val="00C10CA2"/>
    <w:rsid w:val="00C10E3D"/>
    <w:rsid w:val="00C11244"/>
    <w:rsid w:val="00C113B0"/>
    <w:rsid w:val="00C113E0"/>
    <w:rsid w:val="00C11515"/>
    <w:rsid w:val="00C11567"/>
    <w:rsid w:val="00C117A7"/>
    <w:rsid w:val="00C11BFD"/>
    <w:rsid w:val="00C12675"/>
    <w:rsid w:val="00C128CE"/>
    <w:rsid w:val="00C12BBE"/>
    <w:rsid w:val="00C12CA1"/>
    <w:rsid w:val="00C1328D"/>
    <w:rsid w:val="00C13693"/>
    <w:rsid w:val="00C13716"/>
    <w:rsid w:val="00C139AC"/>
    <w:rsid w:val="00C13F9B"/>
    <w:rsid w:val="00C13FE6"/>
    <w:rsid w:val="00C143A9"/>
    <w:rsid w:val="00C143C8"/>
    <w:rsid w:val="00C14625"/>
    <w:rsid w:val="00C1487E"/>
    <w:rsid w:val="00C14B7B"/>
    <w:rsid w:val="00C14BDA"/>
    <w:rsid w:val="00C14C52"/>
    <w:rsid w:val="00C150A6"/>
    <w:rsid w:val="00C15256"/>
    <w:rsid w:val="00C15ADA"/>
    <w:rsid w:val="00C15CCB"/>
    <w:rsid w:val="00C15D87"/>
    <w:rsid w:val="00C15D94"/>
    <w:rsid w:val="00C1605F"/>
    <w:rsid w:val="00C16083"/>
    <w:rsid w:val="00C16783"/>
    <w:rsid w:val="00C16850"/>
    <w:rsid w:val="00C16A34"/>
    <w:rsid w:val="00C16BFD"/>
    <w:rsid w:val="00C1728E"/>
    <w:rsid w:val="00C173AB"/>
    <w:rsid w:val="00C174D8"/>
    <w:rsid w:val="00C1773B"/>
    <w:rsid w:val="00C17877"/>
    <w:rsid w:val="00C178D8"/>
    <w:rsid w:val="00C17AB1"/>
    <w:rsid w:val="00C17CD4"/>
    <w:rsid w:val="00C17E3C"/>
    <w:rsid w:val="00C17F5D"/>
    <w:rsid w:val="00C20A0D"/>
    <w:rsid w:val="00C20E3D"/>
    <w:rsid w:val="00C20EAC"/>
    <w:rsid w:val="00C212E4"/>
    <w:rsid w:val="00C21C18"/>
    <w:rsid w:val="00C21F19"/>
    <w:rsid w:val="00C221BA"/>
    <w:rsid w:val="00C229F2"/>
    <w:rsid w:val="00C22CE4"/>
    <w:rsid w:val="00C22E0E"/>
    <w:rsid w:val="00C23BB8"/>
    <w:rsid w:val="00C23E78"/>
    <w:rsid w:val="00C23FD9"/>
    <w:rsid w:val="00C241E1"/>
    <w:rsid w:val="00C2477C"/>
    <w:rsid w:val="00C24A8B"/>
    <w:rsid w:val="00C24F74"/>
    <w:rsid w:val="00C2504F"/>
    <w:rsid w:val="00C25228"/>
    <w:rsid w:val="00C253B7"/>
    <w:rsid w:val="00C253D7"/>
    <w:rsid w:val="00C256B1"/>
    <w:rsid w:val="00C257FB"/>
    <w:rsid w:val="00C25A9F"/>
    <w:rsid w:val="00C25ACA"/>
    <w:rsid w:val="00C26119"/>
    <w:rsid w:val="00C262CA"/>
    <w:rsid w:val="00C26385"/>
    <w:rsid w:val="00C2659C"/>
    <w:rsid w:val="00C265A0"/>
    <w:rsid w:val="00C26688"/>
    <w:rsid w:val="00C2692B"/>
    <w:rsid w:val="00C269FE"/>
    <w:rsid w:val="00C26A76"/>
    <w:rsid w:val="00C2702B"/>
    <w:rsid w:val="00C27679"/>
    <w:rsid w:val="00C2770B"/>
    <w:rsid w:val="00C27BEF"/>
    <w:rsid w:val="00C301E2"/>
    <w:rsid w:val="00C307F7"/>
    <w:rsid w:val="00C312AB"/>
    <w:rsid w:val="00C3150E"/>
    <w:rsid w:val="00C31693"/>
    <w:rsid w:val="00C318E1"/>
    <w:rsid w:val="00C31924"/>
    <w:rsid w:val="00C31976"/>
    <w:rsid w:val="00C31A9C"/>
    <w:rsid w:val="00C31BB8"/>
    <w:rsid w:val="00C31C20"/>
    <w:rsid w:val="00C31EB4"/>
    <w:rsid w:val="00C31F10"/>
    <w:rsid w:val="00C31F72"/>
    <w:rsid w:val="00C3234E"/>
    <w:rsid w:val="00C32921"/>
    <w:rsid w:val="00C32B9E"/>
    <w:rsid w:val="00C32CE0"/>
    <w:rsid w:val="00C32D79"/>
    <w:rsid w:val="00C335F6"/>
    <w:rsid w:val="00C336A7"/>
    <w:rsid w:val="00C34426"/>
    <w:rsid w:val="00C34575"/>
    <w:rsid w:val="00C3485C"/>
    <w:rsid w:val="00C349AC"/>
    <w:rsid w:val="00C349D6"/>
    <w:rsid w:val="00C34C88"/>
    <w:rsid w:val="00C34CA8"/>
    <w:rsid w:val="00C35053"/>
    <w:rsid w:val="00C35071"/>
    <w:rsid w:val="00C35187"/>
    <w:rsid w:val="00C35441"/>
    <w:rsid w:val="00C354B2"/>
    <w:rsid w:val="00C356ED"/>
    <w:rsid w:val="00C3599A"/>
    <w:rsid w:val="00C35B51"/>
    <w:rsid w:val="00C36208"/>
    <w:rsid w:val="00C3682E"/>
    <w:rsid w:val="00C36C19"/>
    <w:rsid w:val="00C36CBA"/>
    <w:rsid w:val="00C36CCC"/>
    <w:rsid w:val="00C370BC"/>
    <w:rsid w:val="00C37654"/>
    <w:rsid w:val="00C3798A"/>
    <w:rsid w:val="00C400FF"/>
    <w:rsid w:val="00C4049E"/>
    <w:rsid w:val="00C4067B"/>
    <w:rsid w:val="00C40D4B"/>
    <w:rsid w:val="00C40D94"/>
    <w:rsid w:val="00C4143D"/>
    <w:rsid w:val="00C416CE"/>
    <w:rsid w:val="00C42010"/>
    <w:rsid w:val="00C4249B"/>
    <w:rsid w:val="00C42725"/>
    <w:rsid w:val="00C42901"/>
    <w:rsid w:val="00C42970"/>
    <w:rsid w:val="00C42ECC"/>
    <w:rsid w:val="00C42F25"/>
    <w:rsid w:val="00C436E7"/>
    <w:rsid w:val="00C4382A"/>
    <w:rsid w:val="00C4385A"/>
    <w:rsid w:val="00C43874"/>
    <w:rsid w:val="00C43B77"/>
    <w:rsid w:val="00C43C18"/>
    <w:rsid w:val="00C43EFC"/>
    <w:rsid w:val="00C43FA8"/>
    <w:rsid w:val="00C44221"/>
    <w:rsid w:val="00C44222"/>
    <w:rsid w:val="00C446F6"/>
    <w:rsid w:val="00C44836"/>
    <w:rsid w:val="00C44997"/>
    <w:rsid w:val="00C44AEA"/>
    <w:rsid w:val="00C451B7"/>
    <w:rsid w:val="00C456CF"/>
    <w:rsid w:val="00C46086"/>
    <w:rsid w:val="00C460C4"/>
    <w:rsid w:val="00C46470"/>
    <w:rsid w:val="00C464E2"/>
    <w:rsid w:val="00C46A01"/>
    <w:rsid w:val="00C46ACB"/>
    <w:rsid w:val="00C46B79"/>
    <w:rsid w:val="00C46C00"/>
    <w:rsid w:val="00C46E1B"/>
    <w:rsid w:val="00C479CB"/>
    <w:rsid w:val="00C47C67"/>
    <w:rsid w:val="00C47DD1"/>
    <w:rsid w:val="00C50366"/>
    <w:rsid w:val="00C50434"/>
    <w:rsid w:val="00C50ACC"/>
    <w:rsid w:val="00C50D29"/>
    <w:rsid w:val="00C50D69"/>
    <w:rsid w:val="00C50F65"/>
    <w:rsid w:val="00C51382"/>
    <w:rsid w:val="00C516F9"/>
    <w:rsid w:val="00C51835"/>
    <w:rsid w:val="00C519CC"/>
    <w:rsid w:val="00C52429"/>
    <w:rsid w:val="00C52609"/>
    <w:rsid w:val="00C527D9"/>
    <w:rsid w:val="00C529AE"/>
    <w:rsid w:val="00C52C72"/>
    <w:rsid w:val="00C5310A"/>
    <w:rsid w:val="00C534B7"/>
    <w:rsid w:val="00C53710"/>
    <w:rsid w:val="00C53C32"/>
    <w:rsid w:val="00C53D2C"/>
    <w:rsid w:val="00C53D76"/>
    <w:rsid w:val="00C542C0"/>
    <w:rsid w:val="00C546AE"/>
    <w:rsid w:val="00C547DF"/>
    <w:rsid w:val="00C548E2"/>
    <w:rsid w:val="00C54BF9"/>
    <w:rsid w:val="00C55347"/>
    <w:rsid w:val="00C55483"/>
    <w:rsid w:val="00C556A5"/>
    <w:rsid w:val="00C557CC"/>
    <w:rsid w:val="00C55A00"/>
    <w:rsid w:val="00C55B48"/>
    <w:rsid w:val="00C55D98"/>
    <w:rsid w:val="00C55E27"/>
    <w:rsid w:val="00C55FCD"/>
    <w:rsid w:val="00C55FD2"/>
    <w:rsid w:val="00C561F8"/>
    <w:rsid w:val="00C5656C"/>
    <w:rsid w:val="00C565F8"/>
    <w:rsid w:val="00C56C6B"/>
    <w:rsid w:val="00C56E20"/>
    <w:rsid w:val="00C57021"/>
    <w:rsid w:val="00C5750E"/>
    <w:rsid w:val="00C57F7C"/>
    <w:rsid w:val="00C600D5"/>
    <w:rsid w:val="00C60526"/>
    <w:rsid w:val="00C60783"/>
    <w:rsid w:val="00C60864"/>
    <w:rsid w:val="00C60988"/>
    <w:rsid w:val="00C60D13"/>
    <w:rsid w:val="00C60F5C"/>
    <w:rsid w:val="00C6160D"/>
    <w:rsid w:val="00C61780"/>
    <w:rsid w:val="00C61822"/>
    <w:rsid w:val="00C619B2"/>
    <w:rsid w:val="00C61F53"/>
    <w:rsid w:val="00C61F59"/>
    <w:rsid w:val="00C621FA"/>
    <w:rsid w:val="00C6273B"/>
    <w:rsid w:val="00C627A6"/>
    <w:rsid w:val="00C628D1"/>
    <w:rsid w:val="00C62A0C"/>
    <w:rsid w:val="00C62F43"/>
    <w:rsid w:val="00C63232"/>
    <w:rsid w:val="00C63360"/>
    <w:rsid w:val="00C63957"/>
    <w:rsid w:val="00C64182"/>
    <w:rsid w:val="00C64299"/>
    <w:rsid w:val="00C64A67"/>
    <w:rsid w:val="00C64AE3"/>
    <w:rsid w:val="00C64B4D"/>
    <w:rsid w:val="00C64B9B"/>
    <w:rsid w:val="00C6502D"/>
    <w:rsid w:val="00C651F1"/>
    <w:rsid w:val="00C6545C"/>
    <w:rsid w:val="00C656BC"/>
    <w:rsid w:val="00C65AAD"/>
    <w:rsid w:val="00C65BAE"/>
    <w:rsid w:val="00C65BF4"/>
    <w:rsid w:val="00C660C2"/>
    <w:rsid w:val="00C66311"/>
    <w:rsid w:val="00C66598"/>
    <w:rsid w:val="00C666F6"/>
    <w:rsid w:val="00C666FC"/>
    <w:rsid w:val="00C66929"/>
    <w:rsid w:val="00C66A03"/>
    <w:rsid w:val="00C675DC"/>
    <w:rsid w:val="00C677BA"/>
    <w:rsid w:val="00C67C14"/>
    <w:rsid w:val="00C67D43"/>
    <w:rsid w:val="00C67DDF"/>
    <w:rsid w:val="00C70115"/>
    <w:rsid w:val="00C7055A"/>
    <w:rsid w:val="00C70683"/>
    <w:rsid w:val="00C7069C"/>
    <w:rsid w:val="00C7082A"/>
    <w:rsid w:val="00C70908"/>
    <w:rsid w:val="00C70A1D"/>
    <w:rsid w:val="00C70D6E"/>
    <w:rsid w:val="00C70E1D"/>
    <w:rsid w:val="00C71171"/>
    <w:rsid w:val="00C7156E"/>
    <w:rsid w:val="00C71974"/>
    <w:rsid w:val="00C71C3F"/>
    <w:rsid w:val="00C71F67"/>
    <w:rsid w:val="00C720A7"/>
    <w:rsid w:val="00C721AF"/>
    <w:rsid w:val="00C724FC"/>
    <w:rsid w:val="00C72539"/>
    <w:rsid w:val="00C72DDC"/>
    <w:rsid w:val="00C73503"/>
    <w:rsid w:val="00C73A37"/>
    <w:rsid w:val="00C73A5A"/>
    <w:rsid w:val="00C73BB8"/>
    <w:rsid w:val="00C74027"/>
    <w:rsid w:val="00C740EC"/>
    <w:rsid w:val="00C742C8"/>
    <w:rsid w:val="00C74977"/>
    <w:rsid w:val="00C74D4A"/>
    <w:rsid w:val="00C75464"/>
    <w:rsid w:val="00C75933"/>
    <w:rsid w:val="00C7599D"/>
    <w:rsid w:val="00C759ED"/>
    <w:rsid w:val="00C761E5"/>
    <w:rsid w:val="00C76444"/>
    <w:rsid w:val="00C765AE"/>
    <w:rsid w:val="00C76BE2"/>
    <w:rsid w:val="00C77002"/>
    <w:rsid w:val="00C7709B"/>
    <w:rsid w:val="00C77222"/>
    <w:rsid w:val="00C77397"/>
    <w:rsid w:val="00C7750C"/>
    <w:rsid w:val="00C775BB"/>
    <w:rsid w:val="00C7774A"/>
    <w:rsid w:val="00C77B84"/>
    <w:rsid w:val="00C77D65"/>
    <w:rsid w:val="00C80013"/>
    <w:rsid w:val="00C802DA"/>
    <w:rsid w:val="00C808DC"/>
    <w:rsid w:val="00C80936"/>
    <w:rsid w:val="00C8097A"/>
    <w:rsid w:val="00C809DC"/>
    <w:rsid w:val="00C809FF"/>
    <w:rsid w:val="00C811EF"/>
    <w:rsid w:val="00C811F3"/>
    <w:rsid w:val="00C81FFA"/>
    <w:rsid w:val="00C82657"/>
    <w:rsid w:val="00C82682"/>
    <w:rsid w:val="00C82922"/>
    <w:rsid w:val="00C82965"/>
    <w:rsid w:val="00C82BAC"/>
    <w:rsid w:val="00C82E91"/>
    <w:rsid w:val="00C82F43"/>
    <w:rsid w:val="00C82F5E"/>
    <w:rsid w:val="00C83489"/>
    <w:rsid w:val="00C8361B"/>
    <w:rsid w:val="00C83779"/>
    <w:rsid w:val="00C83AB9"/>
    <w:rsid w:val="00C83B5F"/>
    <w:rsid w:val="00C83C44"/>
    <w:rsid w:val="00C83DFE"/>
    <w:rsid w:val="00C83E8B"/>
    <w:rsid w:val="00C84037"/>
    <w:rsid w:val="00C8490E"/>
    <w:rsid w:val="00C84991"/>
    <w:rsid w:val="00C84BEF"/>
    <w:rsid w:val="00C84D8C"/>
    <w:rsid w:val="00C84E42"/>
    <w:rsid w:val="00C84F53"/>
    <w:rsid w:val="00C84FC8"/>
    <w:rsid w:val="00C85905"/>
    <w:rsid w:val="00C85BE0"/>
    <w:rsid w:val="00C85C1B"/>
    <w:rsid w:val="00C85D61"/>
    <w:rsid w:val="00C860AA"/>
    <w:rsid w:val="00C86357"/>
    <w:rsid w:val="00C86602"/>
    <w:rsid w:val="00C8669F"/>
    <w:rsid w:val="00C867C4"/>
    <w:rsid w:val="00C869D5"/>
    <w:rsid w:val="00C86A42"/>
    <w:rsid w:val="00C8701C"/>
    <w:rsid w:val="00C8727B"/>
    <w:rsid w:val="00C8752D"/>
    <w:rsid w:val="00C876D1"/>
    <w:rsid w:val="00C879E2"/>
    <w:rsid w:val="00C87DCF"/>
    <w:rsid w:val="00C87FE0"/>
    <w:rsid w:val="00C903CC"/>
    <w:rsid w:val="00C9080D"/>
    <w:rsid w:val="00C90A00"/>
    <w:rsid w:val="00C90A1E"/>
    <w:rsid w:val="00C90C8F"/>
    <w:rsid w:val="00C9105B"/>
    <w:rsid w:val="00C911E7"/>
    <w:rsid w:val="00C91260"/>
    <w:rsid w:val="00C9164C"/>
    <w:rsid w:val="00C91744"/>
    <w:rsid w:val="00C91900"/>
    <w:rsid w:val="00C91A20"/>
    <w:rsid w:val="00C91ABF"/>
    <w:rsid w:val="00C9214B"/>
    <w:rsid w:val="00C92768"/>
    <w:rsid w:val="00C92C77"/>
    <w:rsid w:val="00C92D62"/>
    <w:rsid w:val="00C9319E"/>
    <w:rsid w:val="00C93597"/>
    <w:rsid w:val="00C93B89"/>
    <w:rsid w:val="00C93C34"/>
    <w:rsid w:val="00C93D33"/>
    <w:rsid w:val="00C93FC5"/>
    <w:rsid w:val="00C941DD"/>
    <w:rsid w:val="00C94839"/>
    <w:rsid w:val="00C948D4"/>
    <w:rsid w:val="00C94DBC"/>
    <w:rsid w:val="00C94E40"/>
    <w:rsid w:val="00C95435"/>
    <w:rsid w:val="00C95874"/>
    <w:rsid w:val="00C958C2"/>
    <w:rsid w:val="00C95906"/>
    <w:rsid w:val="00C95DE6"/>
    <w:rsid w:val="00C95E1B"/>
    <w:rsid w:val="00C96063"/>
    <w:rsid w:val="00C96A2B"/>
    <w:rsid w:val="00C96FF1"/>
    <w:rsid w:val="00C970CE"/>
    <w:rsid w:val="00C97492"/>
    <w:rsid w:val="00C97743"/>
    <w:rsid w:val="00C97F64"/>
    <w:rsid w:val="00C97F88"/>
    <w:rsid w:val="00CA03AB"/>
    <w:rsid w:val="00CA04A1"/>
    <w:rsid w:val="00CA04B1"/>
    <w:rsid w:val="00CA0776"/>
    <w:rsid w:val="00CA0856"/>
    <w:rsid w:val="00CA1143"/>
    <w:rsid w:val="00CA1157"/>
    <w:rsid w:val="00CA12A1"/>
    <w:rsid w:val="00CA12B0"/>
    <w:rsid w:val="00CA12F6"/>
    <w:rsid w:val="00CA1317"/>
    <w:rsid w:val="00CA1469"/>
    <w:rsid w:val="00CA1592"/>
    <w:rsid w:val="00CA1CF9"/>
    <w:rsid w:val="00CA21DB"/>
    <w:rsid w:val="00CA29A7"/>
    <w:rsid w:val="00CA2BD9"/>
    <w:rsid w:val="00CA2C23"/>
    <w:rsid w:val="00CA33A9"/>
    <w:rsid w:val="00CA38C2"/>
    <w:rsid w:val="00CA3AE6"/>
    <w:rsid w:val="00CA3C4E"/>
    <w:rsid w:val="00CA3E44"/>
    <w:rsid w:val="00CA3E5F"/>
    <w:rsid w:val="00CA4017"/>
    <w:rsid w:val="00CA46B9"/>
    <w:rsid w:val="00CA46C7"/>
    <w:rsid w:val="00CA4981"/>
    <w:rsid w:val="00CA4BB5"/>
    <w:rsid w:val="00CA536F"/>
    <w:rsid w:val="00CA5EE5"/>
    <w:rsid w:val="00CA5F27"/>
    <w:rsid w:val="00CA6094"/>
    <w:rsid w:val="00CA6398"/>
    <w:rsid w:val="00CA6A2A"/>
    <w:rsid w:val="00CA6AF3"/>
    <w:rsid w:val="00CA6E3C"/>
    <w:rsid w:val="00CA7113"/>
    <w:rsid w:val="00CA713C"/>
    <w:rsid w:val="00CA7290"/>
    <w:rsid w:val="00CA7995"/>
    <w:rsid w:val="00CB006A"/>
    <w:rsid w:val="00CB0EE8"/>
    <w:rsid w:val="00CB0FD5"/>
    <w:rsid w:val="00CB1854"/>
    <w:rsid w:val="00CB197C"/>
    <w:rsid w:val="00CB1AEA"/>
    <w:rsid w:val="00CB1CDC"/>
    <w:rsid w:val="00CB23ED"/>
    <w:rsid w:val="00CB24FB"/>
    <w:rsid w:val="00CB2A55"/>
    <w:rsid w:val="00CB2B76"/>
    <w:rsid w:val="00CB2D2C"/>
    <w:rsid w:val="00CB32B5"/>
    <w:rsid w:val="00CB332A"/>
    <w:rsid w:val="00CB3385"/>
    <w:rsid w:val="00CB3416"/>
    <w:rsid w:val="00CB3DDA"/>
    <w:rsid w:val="00CB43F9"/>
    <w:rsid w:val="00CB4867"/>
    <w:rsid w:val="00CB51AC"/>
    <w:rsid w:val="00CB53DB"/>
    <w:rsid w:val="00CB565A"/>
    <w:rsid w:val="00CB5892"/>
    <w:rsid w:val="00CB5ADA"/>
    <w:rsid w:val="00CB5CD5"/>
    <w:rsid w:val="00CB5EE2"/>
    <w:rsid w:val="00CB5F8F"/>
    <w:rsid w:val="00CB602B"/>
    <w:rsid w:val="00CB62C6"/>
    <w:rsid w:val="00CB661F"/>
    <w:rsid w:val="00CB7276"/>
    <w:rsid w:val="00CB7C8B"/>
    <w:rsid w:val="00CC01F6"/>
    <w:rsid w:val="00CC0262"/>
    <w:rsid w:val="00CC036D"/>
    <w:rsid w:val="00CC0951"/>
    <w:rsid w:val="00CC0DDA"/>
    <w:rsid w:val="00CC1338"/>
    <w:rsid w:val="00CC1815"/>
    <w:rsid w:val="00CC1A28"/>
    <w:rsid w:val="00CC1AB6"/>
    <w:rsid w:val="00CC1BF6"/>
    <w:rsid w:val="00CC1DBD"/>
    <w:rsid w:val="00CC1E88"/>
    <w:rsid w:val="00CC1FEF"/>
    <w:rsid w:val="00CC2052"/>
    <w:rsid w:val="00CC20CD"/>
    <w:rsid w:val="00CC253D"/>
    <w:rsid w:val="00CC2557"/>
    <w:rsid w:val="00CC2EA5"/>
    <w:rsid w:val="00CC3CBC"/>
    <w:rsid w:val="00CC3F51"/>
    <w:rsid w:val="00CC41FF"/>
    <w:rsid w:val="00CC4976"/>
    <w:rsid w:val="00CC4A59"/>
    <w:rsid w:val="00CC4A70"/>
    <w:rsid w:val="00CC4A88"/>
    <w:rsid w:val="00CC4B94"/>
    <w:rsid w:val="00CC4DCF"/>
    <w:rsid w:val="00CC5567"/>
    <w:rsid w:val="00CC5807"/>
    <w:rsid w:val="00CC5944"/>
    <w:rsid w:val="00CC5BF3"/>
    <w:rsid w:val="00CC5D50"/>
    <w:rsid w:val="00CC61EB"/>
    <w:rsid w:val="00CC62E8"/>
    <w:rsid w:val="00CC6382"/>
    <w:rsid w:val="00CC6666"/>
    <w:rsid w:val="00CC6747"/>
    <w:rsid w:val="00CC681B"/>
    <w:rsid w:val="00CC6AED"/>
    <w:rsid w:val="00CC6B4F"/>
    <w:rsid w:val="00CC6D27"/>
    <w:rsid w:val="00CC6E11"/>
    <w:rsid w:val="00CC7069"/>
    <w:rsid w:val="00CC74A8"/>
    <w:rsid w:val="00CC7640"/>
    <w:rsid w:val="00CC78B5"/>
    <w:rsid w:val="00CC7CAA"/>
    <w:rsid w:val="00CC7E72"/>
    <w:rsid w:val="00CC7EFB"/>
    <w:rsid w:val="00CD03AA"/>
    <w:rsid w:val="00CD0526"/>
    <w:rsid w:val="00CD069B"/>
    <w:rsid w:val="00CD0969"/>
    <w:rsid w:val="00CD0B18"/>
    <w:rsid w:val="00CD0D8C"/>
    <w:rsid w:val="00CD0E7C"/>
    <w:rsid w:val="00CD13A3"/>
    <w:rsid w:val="00CD13B6"/>
    <w:rsid w:val="00CD1B12"/>
    <w:rsid w:val="00CD1C2D"/>
    <w:rsid w:val="00CD2014"/>
    <w:rsid w:val="00CD20FE"/>
    <w:rsid w:val="00CD2493"/>
    <w:rsid w:val="00CD28DB"/>
    <w:rsid w:val="00CD2A2A"/>
    <w:rsid w:val="00CD2A73"/>
    <w:rsid w:val="00CD2EC9"/>
    <w:rsid w:val="00CD319E"/>
    <w:rsid w:val="00CD320C"/>
    <w:rsid w:val="00CD33F3"/>
    <w:rsid w:val="00CD38DF"/>
    <w:rsid w:val="00CD39F4"/>
    <w:rsid w:val="00CD3B08"/>
    <w:rsid w:val="00CD3B93"/>
    <w:rsid w:val="00CD3E04"/>
    <w:rsid w:val="00CD4090"/>
    <w:rsid w:val="00CD40B3"/>
    <w:rsid w:val="00CD4715"/>
    <w:rsid w:val="00CD47EF"/>
    <w:rsid w:val="00CD4886"/>
    <w:rsid w:val="00CD4BE2"/>
    <w:rsid w:val="00CD4F8E"/>
    <w:rsid w:val="00CD55AB"/>
    <w:rsid w:val="00CD6065"/>
    <w:rsid w:val="00CD617F"/>
    <w:rsid w:val="00CD619C"/>
    <w:rsid w:val="00CD6577"/>
    <w:rsid w:val="00CD67DD"/>
    <w:rsid w:val="00CD6C19"/>
    <w:rsid w:val="00CD6C80"/>
    <w:rsid w:val="00CD6DEF"/>
    <w:rsid w:val="00CD6E36"/>
    <w:rsid w:val="00CD6FE6"/>
    <w:rsid w:val="00CD7050"/>
    <w:rsid w:val="00CD733C"/>
    <w:rsid w:val="00CD7521"/>
    <w:rsid w:val="00CD76E8"/>
    <w:rsid w:val="00CD77CD"/>
    <w:rsid w:val="00CD7D0C"/>
    <w:rsid w:val="00CD7F33"/>
    <w:rsid w:val="00CE0152"/>
    <w:rsid w:val="00CE0740"/>
    <w:rsid w:val="00CE08A2"/>
    <w:rsid w:val="00CE152B"/>
    <w:rsid w:val="00CE1A65"/>
    <w:rsid w:val="00CE225C"/>
    <w:rsid w:val="00CE230B"/>
    <w:rsid w:val="00CE24B8"/>
    <w:rsid w:val="00CE3058"/>
    <w:rsid w:val="00CE34AC"/>
    <w:rsid w:val="00CE3E8F"/>
    <w:rsid w:val="00CE4248"/>
    <w:rsid w:val="00CE43CA"/>
    <w:rsid w:val="00CE49B2"/>
    <w:rsid w:val="00CE506E"/>
    <w:rsid w:val="00CE513A"/>
    <w:rsid w:val="00CE518C"/>
    <w:rsid w:val="00CE5267"/>
    <w:rsid w:val="00CE52B9"/>
    <w:rsid w:val="00CE5487"/>
    <w:rsid w:val="00CE563A"/>
    <w:rsid w:val="00CE5700"/>
    <w:rsid w:val="00CE5847"/>
    <w:rsid w:val="00CE59BC"/>
    <w:rsid w:val="00CE5BE0"/>
    <w:rsid w:val="00CE6174"/>
    <w:rsid w:val="00CE6319"/>
    <w:rsid w:val="00CE6573"/>
    <w:rsid w:val="00CE665E"/>
    <w:rsid w:val="00CE6750"/>
    <w:rsid w:val="00CE68AB"/>
    <w:rsid w:val="00CE68E5"/>
    <w:rsid w:val="00CE6A58"/>
    <w:rsid w:val="00CE6C2D"/>
    <w:rsid w:val="00CE7067"/>
    <w:rsid w:val="00CE79F9"/>
    <w:rsid w:val="00CE7AFF"/>
    <w:rsid w:val="00CE7C34"/>
    <w:rsid w:val="00CE7E1B"/>
    <w:rsid w:val="00CF01CF"/>
    <w:rsid w:val="00CF0A37"/>
    <w:rsid w:val="00CF0E31"/>
    <w:rsid w:val="00CF0ECC"/>
    <w:rsid w:val="00CF12ED"/>
    <w:rsid w:val="00CF1464"/>
    <w:rsid w:val="00CF16E0"/>
    <w:rsid w:val="00CF1817"/>
    <w:rsid w:val="00CF18B9"/>
    <w:rsid w:val="00CF1D54"/>
    <w:rsid w:val="00CF1E27"/>
    <w:rsid w:val="00CF1F99"/>
    <w:rsid w:val="00CF23A9"/>
    <w:rsid w:val="00CF2574"/>
    <w:rsid w:val="00CF27CF"/>
    <w:rsid w:val="00CF2AF5"/>
    <w:rsid w:val="00CF2D96"/>
    <w:rsid w:val="00CF3282"/>
    <w:rsid w:val="00CF38C8"/>
    <w:rsid w:val="00CF3B5E"/>
    <w:rsid w:val="00CF3E19"/>
    <w:rsid w:val="00CF41BA"/>
    <w:rsid w:val="00CF4316"/>
    <w:rsid w:val="00CF432C"/>
    <w:rsid w:val="00CF4576"/>
    <w:rsid w:val="00CF474B"/>
    <w:rsid w:val="00CF4848"/>
    <w:rsid w:val="00CF4E00"/>
    <w:rsid w:val="00CF4F67"/>
    <w:rsid w:val="00CF5227"/>
    <w:rsid w:val="00CF5661"/>
    <w:rsid w:val="00CF5953"/>
    <w:rsid w:val="00CF5A28"/>
    <w:rsid w:val="00CF604A"/>
    <w:rsid w:val="00CF6B0F"/>
    <w:rsid w:val="00CF6C54"/>
    <w:rsid w:val="00CF6E6E"/>
    <w:rsid w:val="00CF6F7A"/>
    <w:rsid w:val="00CF6FF8"/>
    <w:rsid w:val="00CF715A"/>
    <w:rsid w:val="00CF73DB"/>
    <w:rsid w:val="00CF79E1"/>
    <w:rsid w:val="00CF7CCB"/>
    <w:rsid w:val="00CF7CEE"/>
    <w:rsid w:val="00CF7DBE"/>
    <w:rsid w:val="00D00431"/>
    <w:rsid w:val="00D00D4D"/>
    <w:rsid w:val="00D00E44"/>
    <w:rsid w:val="00D00F3A"/>
    <w:rsid w:val="00D01161"/>
    <w:rsid w:val="00D0119C"/>
    <w:rsid w:val="00D012A2"/>
    <w:rsid w:val="00D01370"/>
    <w:rsid w:val="00D01529"/>
    <w:rsid w:val="00D01761"/>
    <w:rsid w:val="00D01899"/>
    <w:rsid w:val="00D01CE7"/>
    <w:rsid w:val="00D0223C"/>
    <w:rsid w:val="00D02B27"/>
    <w:rsid w:val="00D02B96"/>
    <w:rsid w:val="00D02C57"/>
    <w:rsid w:val="00D02D35"/>
    <w:rsid w:val="00D02DE1"/>
    <w:rsid w:val="00D0347E"/>
    <w:rsid w:val="00D037D4"/>
    <w:rsid w:val="00D0382B"/>
    <w:rsid w:val="00D03942"/>
    <w:rsid w:val="00D03B07"/>
    <w:rsid w:val="00D03DBB"/>
    <w:rsid w:val="00D04363"/>
    <w:rsid w:val="00D04E02"/>
    <w:rsid w:val="00D04E6B"/>
    <w:rsid w:val="00D050CD"/>
    <w:rsid w:val="00D055B1"/>
    <w:rsid w:val="00D05777"/>
    <w:rsid w:val="00D05C68"/>
    <w:rsid w:val="00D05D09"/>
    <w:rsid w:val="00D061FA"/>
    <w:rsid w:val="00D06253"/>
    <w:rsid w:val="00D06263"/>
    <w:rsid w:val="00D062CC"/>
    <w:rsid w:val="00D0650A"/>
    <w:rsid w:val="00D06800"/>
    <w:rsid w:val="00D06A51"/>
    <w:rsid w:val="00D06B07"/>
    <w:rsid w:val="00D06B63"/>
    <w:rsid w:val="00D06E89"/>
    <w:rsid w:val="00D06EE3"/>
    <w:rsid w:val="00D070ED"/>
    <w:rsid w:val="00D0777C"/>
    <w:rsid w:val="00D07799"/>
    <w:rsid w:val="00D07930"/>
    <w:rsid w:val="00D07F66"/>
    <w:rsid w:val="00D1001C"/>
    <w:rsid w:val="00D101B9"/>
    <w:rsid w:val="00D1064A"/>
    <w:rsid w:val="00D10B0F"/>
    <w:rsid w:val="00D10C0E"/>
    <w:rsid w:val="00D10C29"/>
    <w:rsid w:val="00D10CD8"/>
    <w:rsid w:val="00D10D31"/>
    <w:rsid w:val="00D10F43"/>
    <w:rsid w:val="00D11C64"/>
    <w:rsid w:val="00D11FEF"/>
    <w:rsid w:val="00D12544"/>
    <w:rsid w:val="00D126E8"/>
    <w:rsid w:val="00D126F0"/>
    <w:rsid w:val="00D12D74"/>
    <w:rsid w:val="00D13195"/>
    <w:rsid w:val="00D13665"/>
    <w:rsid w:val="00D13877"/>
    <w:rsid w:val="00D138E4"/>
    <w:rsid w:val="00D13AF3"/>
    <w:rsid w:val="00D13ED0"/>
    <w:rsid w:val="00D14015"/>
    <w:rsid w:val="00D1418C"/>
    <w:rsid w:val="00D14226"/>
    <w:rsid w:val="00D1423C"/>
    <w:rsid w:val="00D1445C"/>
    <w:rsid w:val="00D14846"/>
    <w:rsid w:val="00D14B97"/>
    <w:rsid w:val="00D14D7C"/>
    <w:rsid w:val="00D14DF7"/>
    <w:rsid w:val="00D14FB4"/>
    <w:rsid w:val="00D15422"/>
    <w:rsid w:val="00D15737"/>
    <w:rsid w:val="00D15C35"/>
    <w:rsid w:val="00D15E34"/>
    <w:rsid w:val="00D15F62"/>
    <w:rsid w:val="00D15F8E"/>
    <w:rsid w:val="00D16004"/>
    <w:rsid w:val="00D1603B"/>
    <w:rsid w:val="00D1631F"/>
    <w:rsid w:val="00D169BB"/>
    <w:rsid w:val="00D16CBE"/>
    <w:rsid w:val="00D16DC9"/>
    <w:rsid w:val="00D1711E"/>
    <w:rsid w:val="00D175AB"/>
    <w:rsid w:val="00D175FA"/>
    <w:rsid w:val="00D17794"/>
    <w:rsid w:val="00D17947"/>
    <w:rsid w:val="00D2006B"/>
    <w:rsid w:val="00D206FC"/>
    <w:rsid w:val="00D20868"/>
    <w:rsid w:val="00D209D1"/>
    <w:rsid w:val="00D20A7F"/>
    <w:rsid w:val="00D20F30"/>
    <w:rsid w:val="00D2175B"/>
    <w:rsid w:val="00D21856"/>
    <w:rsid w:val="00D218B0"/>
    <w:rsid w:val="00D2195B"/>
    <w:rsid w:val="00D21ADB"/>
    <w:rsid w:val="00D21AE7"/>
    <w:rsid w:val="00D21D60"/>
    <w:rsid w:val="00D221A6"/>
    <w:rsid w:val="00D2243D"/>
    <w:rsid w:val="00D22AB6"/>
    <w:rsid w:val="00D22BEB"/>
    <w:rsid w:val="00D22F93"/>
    <w:rsid w:val="00D23026"/>
    <w:rsid w:val="00D23089"/>
    <w:rsid w:val="00D23165"/>
    <w:rsid w:val="00D23345"/>
    <w:rsid w:val="00D23486"/>
    <w:rsid w:val="00D234ED"/>
    <w:rsid w:val="00D23A75"/>
    <w:rsid w:val="00D23B0C"/>
    <w:rsid w:val="00D23BD7"/>
    <w:rsid w:val="00D2440F"/>
    <w:rsid w:val="00D2447D"/>
    <w:rsid w:val="00D245A2"/>
    <w:rsid w:val="00D2462C"/>
    <w:rsid w:val="00D24B10"/>
    <w:rsid w:val="00D24DF1"/>
    <w:rsid w:val="00D24EDE"/>
    <w:rsid w:val="00D2574D"/>
    <w:rsid w:val="00D2577E"/>
    <w:rsid w:val="00D2585D"/>
    <w:rsid w:val="00D25863"/>
    <w:rsid w:val="00D2592A"/>
    <w:rsid w:val="00D25E79"/>
    <w:rsid w:val="00D263DF"/>
    <w:rsid w:val="00D26500"/>
    <w:rsid w:val="00D2669C"/>
    <w:rsid w:val="00D26704"/>
    <w:rsid w:val="00D26797"/>
    <w:rsid w:val="00D26967"/>
    <w:rsid w:val="00D26A71"/>
    <w:rsid w:val="00D26BBB"/>
    <w:rsid w:val="00D26D96"/>
    <w:rsid w:val="00D27006"/>
    <w:rsid w:val="00D27281"/>
    <w:rsid w:val="00D27339"/>
    <w:rsid w:val="00D275C4"/>
    <w:rsid w:val="00D276CA"/>
    <w:rsid w:val="00D276D5"/>
    <w:rsid w:val="00D27A97"/>
    <w:rsid w:val="00D27B5C"/>
    <w:rsid w:val="00D27D7C"/>
    <w:rsid w:val="00D27FD8"/>
    <w:rsid w:val="00D3008F"/>
    <w:rsid w:val="00D30447"/>
    <w:rsid w:val="00D30848"/>
    <w:rsid w:val="00D3084A"/>
    <w:rsid w:val="00D30BC9"/>
    <w:rsid w:val="00D30D71"/>
    <w:rsid w:val="00D30E6E"/>
    <w:rsid w:val="00D31324"/>
    <w:rsid w:val="00D313E7"/>
    <w:rsid w:val="00D31512"/>
    <w:rsid w:val="00D31933"/>
    <w:rsid w:val="00D31955"/>
    <w:rsid w:val="00D319DF"/>
    <w:rsid w:val="00D3232E"/>
    <w:rsid w:val="00D32568"/>
    <w:rsid w:val="00D3266E"/>
    <w:rsid w:val="00D32835"/>
    <w:rsid w:val="00D32B10"/>
    <w:rsid w:val="00D32E5F"/>
    <w:rsid w:val="00D32EA6"/>
    <w:rsid w:val="00D33104"/>
    <w:rsid w:val="00D331C4"/>
    <w:rsid w:val="00D3335A"/>
    <w:rsid w:val="00D33581"/>
    <w:rsid w:val="00D3382E"/>
    <w:rsid w:val="00D33B56"/>
    <w:rsid w:val="00D34743"/>
    <w:rsid w:val="00D3479E"/>
    <w:rsid w:val="00D34A2F"/>
    <w:rsid w:val="00D34FF7"/>
    <w:rsid w:val="00D352DD"/>
    <w:rsid w:val="00D35658"/>
    <w:rsid w:val="00D35905"/>
    <w:rsid w:val="00D35955"/>
    <w:rsid w:val="00D359E4"/>
    <w:rsid w:val="00D36329"/>
    <w:rsid w:val="00D36545"/>
    <w:rsid w:val="00D36619"/>
    <w:rsid w:val="00D36BF9"/>
    <w:rsid w:val="00D36CB9"/>
    <w:rsid w:val="00D37143"/>
    <w:rsid w:val="00D37585"/>
    <w:rsid w:val="00D375FB"/>
    <w:rsid w:val="00D379C7"/>
    <w:rsid w:val="00D37A34"/>
    <w:rsid w:val="00D40568"/>
    <w:rsid w:val="00D40B7A"/>
    <w:rsid w:val="00D40BD2"/>
    <w:rsid w:val="00D40F3D"/>
    <w:rsid w:val="00D41140"/>
    <w:rsid w:val="00D417B0"/>
    <w:rsid w:val="00D41A87"/>
    <w:rsid w:val="00D4228D"/>
    <w:rsid w:val="00D4272C"/>
    <w:rsid w:val="00D42D8A"/>
    <w:rsid w:val="00D42DCE"/>
    <w:rsid w:val="00D42DDD"/>
    <w:rsid w:val="00D42E16"/>
    <w:rsid w:val="00D42E87"/>
    <w:rsid w:val="00D43481"/>
    <w:rsid w:val="00D438F9"/>
    <w:rsid w:val="00D44029"/>
    <w:rsid w:val="00D441BF"/>
    <w:rsid w:val="00D44583"/>
    <w:rsid w:val="00D44910"/>
    <w:rsid w:val="00D44DF8"/>
    <w:rsid w:val="00D44E54"/>
    <w:rsid w:val="00D452C1"/>
    <w:rsid w:val="00D45BB4"/>
    <w:rsid w:val="00D46710"/>
    <w:rsid w:val="00D46B6B"/>
    <w:rsid w:val="00D46BA0"/>
    <w:rsid w:val="00D46BED"/>
    <w:rsid w:val="00D46C71"/>
    <w:rsid w:val="00D46D5A"/>
    <w:rsid w:val="00D471AE"/>
    <w:rsid w:val="00D4761E"/>
    <w:rsid w:val="00D476EF"/>
    <w:rsid w:val="00D476F3"/>
    <w:rsid w:val="00D479E1"/>
    <w:rsid w:val="00D47B75"/>
    <w:rsid w:val="00D47DF8"/>
    <w:rsid w:val="00D507C9"/>
    <w:rsid w:val="00D50A4B"/>
    <w:rsid w:val="00D50BAF"/>
    <w:rsid w:val="00D511F3"/>
    <w:rsid w:val="00D51800"/>
    <w:rsid w:val="00D51971"/>
    <w:rsid w:val="00D51A19"/>
    <w:rsid w:val="00D51ED9"/>
    <w:rsid w:val="00D5202D"/>
    <w:rsid w:val="00D52A31"/>
    <w:rsid w:val="00D52B40"/>
    <w:rsid w:val="00D52BDC"/>
    <w:rsid w:val="00D53086"/>
    <w:rsid w:val="00D5311C"/>
    <w:rsid w:val="00D53207"/>
    <w:rsid w:val="00D5323B"/>
    <w:rsid w:val="00D5332A"/>
    <w:rsid w:val="00D5371A"/>
    <w:rsid w:val="00D5379E"/>
    <w:rsid w:val="00D53EC0"/>
    <w:rsid w:val="00D53FA0"/>
    <w:rsid w:val="00D54021"/>
    <w:rsid w:val="00D541B5"/>
    <w:rsid w:val="00D54349"/>
    <w:rsid w:val="00D5462E"/>
    <w:rsid w:val="00D54BF7"/>
    <w:rsid w:val="00D54EC5"/>
    <w:rsid w:val="00D5507C"/>
    <w:rsid w:val="00D550DD"/>
    <w:rsid w:val="00D55772"/>
    <w:rsid w:val="00D56243"/>
    <w:rsid w:val="00D5629C"/>
    <w:rsid w:val="00D56D0A"/>
    <w:rsid w:val="00D56DC6"/>
    <w:rsid w:val="00D570CE"/>
    <w:rsid w:val="00D57376"/>
    <w:rsid w:val="00D573F1"/>
    <w:rsid w:val="00D574F1"/>
    <w:rsid w:val="00D57677"/>
    <w:rsid w:val="00D5768E"/>
    <w:rsid w:val="00D5773E"/>
    <w:rsid w:val="00D578D9"/>
    <w:rsid w:val="00D5797E"/>
    <w:rsid w:val="00D57BFF"/>
    <w:rsid w:val="00D57C0D"/>
    <w:rsid w:val="00D57C13"/>
    <w:rsid w:val="00D57E78"/>
    <w:rsid w:val="00D600CA"/>
    <w:rsid w:val="00D6057E"/>
    <w:rsid w:val="00D606D1"/>
    <w:rsid w:val="00D609D9"/>
    <w:rsid w:val="00D60C97"/>
    <w:rsid w:val="00D60DD2"/>
    <w:rsid w:val="00D60E2C"/>
    <w:rsid w:val="00D611EC"/>
    <w:rsid w:val="00D61A0E"/>
    <w:rsid w:val="00D61E29"/>
    <w:rsid w:val="00D620B4"/>
    <w:rsid w:val="00D62593"/>
    <w:rsid w:val="00D62AF3"/>
    <w:rsid w:val="00D62B47"/>
    <w:rsid w:val="00D62BCF"/>
    <w:rsid w:val="00D62C5E"/>
    <w:rsid w:val="00D62F82"/>
    <w:rsid w:val="00D62FE9"/>
    <w:rsid w:val="00D6312A"/>
    <w:rsid w:val="00D6324D"/>
    <w:rsid w:val="00D633DD"/>
    <w:rsid w:val="00D63527"/>
    <w:rsid w:val="00D6359E"/>
    <w:rsid w:val="00D63650"/>
    <w:rsid w:val="00D63AD7"/>
    <w:rsid w:val="00D63C8F"/>
    <w:rsid w:val="00D63CE9"/>
    <w:rsid w:val="00D63D4A"/>
    <w:rsid w:val="00D63E54"/>
    <w:rsid w:val="00D63F74"/>
    <w:rsid w:val="00D64022"/>
    <w:rsid w:val="00D6412F"/>
    <w:rsid w:val="00D64503"/>
    <w:rsid w:val="00D64551"/>
    <w:rsid w:val="00D65028"/>
    <w:rsid w:val="00D6546E"/>
    <w:rsid w:val="00D6548B"/>
    <w:rsid w:val="00D656E3"/>
    <w:rsid w:val="00D65722"/>
    <w:rsid w:val="00D65737"/>
    <w:rsid w:val="00D65814"/>
    <w:rsid w:val="00D65BC3"/>
    <w:rsid w:val="00D65BF8"/>
    <w:rsid w:val="00D65C6D"/>
    <w:rsid w:val="00D6642D"/>
    <w:rsid w:val="00D6765A"/>
    <w:rsid w:val="00D67748"/>
    <w:rsid w:val="00D678EF"/>
    <w:rsid w:val="00D67BEB"/>
    <w:rsid w:val="00D67C34"/>
    <w:rsid w:val="00D70770"/>
    <w:rsid w:val="00D70C65"/>
    <w:rsid w:val="00D70EF7"/>
    <w:rsid w:val="00D70F50"/>
    <w:rsid w:val="00D710D6"/>
    <w:rsid w:val="00D71337"/>
    <w:rsid w:val="00D71DAA"/>
    <w:rsid w:val="00D71F35"/>
    <w:rsid w:val="00D720D7"/>
    <w:rsid w:val="00D72D4C"/>
    <w:rsid w:val="00D73259"/>
    <w:rsid w:val="00D73A1B"/>
    <w:rsid w:val="00D73A6F"/>
    <w:rsid w:val="00D73BE9"/>
    <w:rsid w:val="00D73D0A"/>
    <w:rsid w:val="00D73FF0"/>
    <w:rsid w:val="00D74A4A"/>
    <w:rsid w:val="00D74B3F"/>
    <w:rsid w:val="00D75CEB"/>
    <w:rsid w:val="00D760D3"/>
    <w:rsid w:val="00D7612F"/>
    <w:rsid w:val="00D764FE"/>
    <w:rsid w:val="00D76868"/>
    <w:rsid w:val="00D76905"/>
    <w:rsid w:val="00D776AD"/>
    <w:rsid w:val="00D77714"/>
    <w:rsid w:val="00D77A70"/>
    <w:rsid w:val="00D77AE8"/>
    <w:rsid w:val="00D77CED"/>
    <w:rsid w:val="00D80012"/>
    <w:rsid w:val="00D800CF"/>
    <w:rsid w:val="00D806F2"/>
    <w:rsid w:val="00D80C05"/>
    <w:rsid w:val="00D8141B"/>
    <w:rsid w:val="00D81D68"/>
    <w:rsid w:val="00D81E5F"/>
    <w:rsid w:val="00D820AA"/>
    <w:rsid w:val="00D822F8"/>
    <w:rsid w:val="00D82758"/>
    <w:rsid w:val="00D827D7"/>
    <w:rsid w:val="00D82A48"/>
    <w:rsid w:val="00D82C93"/>
    <w:rsid w:val="00D82F6B"/>
    <w:rsid w:val="00D82FB8"/>
    <w:rsid w:val="00D83087"/>
    <w:rsid w:val="00D83212"/>
    <w:rsid w:val="00D8361C"/>
    <w:rsid w:val="00D8365D"/>
    <w:rsid w:val="00D83D7D"/>
    <w:rsid w:val="00D840BD"/>
    <w:rsid w:val="00D8475F"/>
    <w:rsid w:val="00D84B80"/>
    <w:rsid w:val="00D858F3"/>
    <w:rsid w:val="00D85C15"/>
    <w:rsid w:val="00D85D52"/>
    <w:rsid w:val="00D85D56"/>
    <w:rsid w:val="00D8613C"/>
    <w:rsid w:val="00D862F8"/>
    <w:rsid w:val="00D8664A"/>
    <w:rsid w:val="00D866D7"/>
    <w:rsid w:val="00D867D8"/>
    <w:rsid w:val="00D869F0"/>
    <w:rsid w:val="00D87427"/>
    <w:rsid w:val="00D87695"/>
    <w:rsid w:val="00D876F4"/>
    <w:rsid w:val="00D878B3"/>
    <w:rsid w:val="00D901A2"/>
    <w:rsid w:val="00D903CA"/>
    <w:rsid w:val="00D90ACA"/>
    <w:rsid w:val="00D90E93"/>
    <w:rsid w:val="00D916AA"/>
    <w:rsid w:val="00D91981"/>
    <w:rsid w:val="00D91D2E"/>
    <w:rsid w:val="00D91DA9"/>
    <w:rsid w:val="00D92793"/>
    <w:rsid w:val="00D92D0A"/>
    <w:rsid w:val="00D92F28"/>
    <w:rsid w:val="00D92FEB"/>
    <w:rsid w:val="00D93031"/>
    <w:rsid w:val="00D9309D"/>
    <w:rsid w:val="00D93402"/>
    <w:rsid w:val="00D93506"/>
    <w:rsid w:val="00D93658"/>
    <w:rsid w:val="00D9386F"/>
    <w:rsid w:val="00D938F7"/>
    <w:rsid w:val="00D93B5C"/>
    <w:rsid w:val="00D944D9"/>
    <w:rsid w:val="00D94832"/>
    <w:rsid w:val="00D94C80"/>
    <w:rsid w:val="00D94FE0"/>
    <w:rsid w:val="00D952A7"/>
    <w:rsid w:val="00D952CB"/>
    <w:rsid w:val="00D9547A"/>
    <w:rsid w:val="00D95630"/>
    <w:rsid w:val="00D95750"/>
    <w:rsid w:val="00D95C7B"/>
    <w:rsid w:val="00D96197"/>
    <w:rsid w:val="00D968A4"/>
    <w:rsid w:val="00D96E4B"/>
    <w:rsid w:val="00D97773"/>
    <w:rsid w:val="00D9777D"/>
    <w:rsid w:val="00D97A41"/>
    <w:rsid w:val="00D97B08"/>
    <w:rsid w:val="00DA052D"/>
    <w:rsid w:val="00DA0569"/>
    <w:rsid w:val="00DA0AB8"/>
    <w:rsid w:val="00DA0ED7"/>
    <w:rsid w:val="00DA102A"/>
    <w:rsid w:val="00DA117D"/>
    <w:rsid w:val="00DA18D9"/>
    <w:rsid w:val="00DA1BC2"/>
    <w:rsid w:val="00DA1F3B"/>
    <w:rsid w:val="00DA22C6"/>
    <w:rsid w:val="00DA23C9"/>
    <w:rsid w:val="00DA2806"/>
    <w:rsid w:val="00DA2962"/>
    <w:rsid w:val="00DA2AD8"/>
    <w:rsid w:val="00DA2BE5"/>
    <w:rsid w:val="00DA2CB2"/>
    <w:rsid w:val="00DA2EFA"/>
    <w:rsid w:val="00DA31C5"/>
    <w:rsid w:val="00DA3375"/>
    <w:rsid w:val="00DA3481"/>
    <w:rsid w:val="00DA35F1"/>
    <w:rsid w:val="00DA393A"/>
    <w:rsid w:val="00DA3C29"/>
    <w:rsid w:val="00DA3CDF"/>
    <w:rsid w:val="00DA3E52"/>
    <w:rsid w:val="00DA4001"/>
    <w:rsid w:val="00DA413B"/>
    <w:rsid w:val="00DA430C"/>
    <w:rsid w:val="00DA43A3"/>
    <w:rsid w:val="00DA45D0"/>
    <w:rsid w:val="00DA4A4B"/>
    <w:rsid w:val="00DA4CD4"/>
    <w:rsid w:val="00DA4E0B"/>
    <w:rsid w:val="00DA520F"/>
    <w:rsid w:val="00DA59E5"/>
    <w:rsid w:val="00DA5EBA"/>
    <w:rsid w:val="00DA6238"/>
    <w:rsid w:val="00DA6968"/>
    <w:rsid w:val="00DA6A34"/>
    <w:rsid w:val="00DA73AE"/>
    <w:rsid w:val="00DA744D"/>
    <w:rsid w:val="00DA780D"/>
    <w:rsid w:val="00DA7BCA"/>
    <w:rsid w:val="00DB0210"/>
    <w:rsid w:val="00DB0241"/>
    <w:rsid w:val="00DB093A"/>
    <w:rsid w:val="00DB09F5"/>
    <w:rsid w:val="00DB0AED"/>
    <w:rsid w:val="00DB1663"/>
    <w:rsid w:val="00DB17F3"/>
    <w:rsid w:val="00DB1C31"/>
    <w:rsid w:val="00DB1F1E"/>
    <w:rsid w:val="00DB2479"/>
    <w:rsid w:val="00DB26E8"/>
    <w:rsid w:val="00DB2D30"/>
    <w:rsid w:val="00DB2DD1"/>
    <w:rsid w:val="00DB30C4"/>
    <w:rsid w:val="00DB33DC"/>
    <w:rsid w:val="00DB3446"/>
    <w:rsid w:val="00DB3A59"/>
    <w:rsid w:val="00DB3B78"/>
    <w:rsid w:val="00DB3BBE"/>
    <w:rsid w:val="00DB3E40"/>
    <w:rsid w:val="00DB405E"/>
    <w:rsid w:val="00DB40EA"/>
    <w:rsid w:val="00DB4496"/>
    <w:rsid w:val="00DB44FA"/>
    <w:rsid w:val="00DB50F1"/>
    <w:rsid w:val="00DB55F2"/>
    <w:rsid w:val="00DB563E"/>
    <w:rsid w:val="00DB57BC"/>
    <w:rsid w:val="00DB58BA"/>
    <w:rsid w:val="00DB5996"/>
    <w:rsid w:val="00DB5A37"/>
    <w:rsid w:val="00DB5CC2"/>
    <w:rsid w:val="00DB5D05"/>
    <w:rsid w:val="00DB5EE5"/>
    <w:rsid w:val="00DB60F2"/>
    <w:rsid w:val="00DB639B"/>
    <w:rsid w:val="00DB63FD"/>
    <w:rsid w:val="00DB65E4"/>
    <w:rsid w:val="00DB6613"/>
    <w:rsid w:val="00DB6619"/>
    <w:rsid w:val="00DB6B59"/>
    <w:rsid w:val="00DB6FE6"/>
    <w:rsid w:val="00DB70FB"/>
    <w:rsid w:val="00DB7295"/>
    <w:rsid w:val="00DB742B"/>
    <w:rsid w:val="00DB7459"/>
    <w:rsid w:val="00DB7495"/>
    <w:rsid w:val="00DB77B0"/>
    <w:rsid w:val="00DC03DC"/>
    <w:rsid w:val="00DC068A"/>
    <w:rsid w:val="00DC075C"/>
    <w:rsid w:val="00DC07B9"/>
    <w:rsid w:val="00DC0AA3"/>
    <w:rsid w:val="00DC0BAB"/>
    <w:rsid w:val="00DC0F24"/>
    <w:rsid w:val="00DC1003"/>
    <w:rsid w:val="00DC100F"/>
    <w:rsid w:val="00DC113D"/>
    <w:rsid w:val="00DC14C0"/>
    <w:rsid w:val="00DC18CC"/>
    <w:rsid w:val="00DC1D7D"/>
    <w:rsid w:val="00DC2093"/>
    <w:rsid w:val="00DC27B1"/>
    <w:rsid w:val="00DC28A4"/>
    <w:rsid w:val="00DC28D0"/>
    <w:rsid w:val="00DC29CD"/>
    <w:rsid w:val="00DC2B16"/>
    <w:rsid w:val="00DC2DBE"/>
    <w:rsid w:val="00DC30B6"/>
    <w:rsid w:val="00DC31F0"/>
    <w:rsid w:val="00DC34CF"/>
    <w:rsid w:val="00DC3588"/>
    <w:rsid w:val="00DC36EC"/>
    <w:rsid w:val="00DC374C"/>
    <w:rsid w:val="00DC3AB6"/>
    <w:rsid w:val="00DC3BD6"/>
    <w:rsid w:val="00DC454F"/>
    <w:rsid w:val="00DC4645"/>
    <w:rsid w:val="00DC47BF"/>
    <w:rsid w:val="00DC486B"/>
    <w:rsid w:val="00DC4907"/>
    <w:rsid w:val="00DC4912"/>
    <w:rsid w:val="00DC4C57"/>
    <w:rsid w:val="00DC4C61"/>
    <w:rsid w:val="00DC4DC4"/>
    <w:rsid w:val="00DC501F"/>
    <w:rsid w:val="00DC5229"/>
    <w:rsid w:val="00DC5654"/>
    <w:rsid w:val="00DC6053"/>
    <w:rsid w:val="00DC62CE"/>
    <w:rsid w:val="00DC62DD"/>
    <w:rsid w:val="00DC6697"/>
    <w:rsid w:val="00DC66E2"/>
    <w:rsid w:val="00DC6795"/>
    <w:rsid w:val="00DC6991"/>
    <w:rsid w:val="00DC6A62"/>
    <w:rsid w:val="00DC71B6"/>
    <w:rsid w:val="00DC7384"/>
    <w:rsid w:val="00DC7580"/>
    <w:rsid w:val="00DC7634"/>
    <w:rsid w:val="00DC79DD"/>
    <w:rsid w:val="00DD0075"/>
    <w:rsid w:val="00DD00EE"/>
    <w:rsid w:val="00DD0113"/>
    <w:rsid w:val="00DD01B7"/>
    <w:rsid w:val="00DD01C7"/>
    <w:rsid w:val="00DD0415"/>
    <w:rsid w:val="00DD04FD"/>
    <w:rsid w:val="00DD0517"/>
    <w:rsid w:val="00DD06CF"/>
    <w:rsid w:val="00DD077A"/>
    <w:rsid w:val="00DD115A"/>
    <w:rsid w:val="00DD122A"/>
    <w:rsid w:val="00DD126D"/>
    <w:rsid w:val="00DD146B"/>
    <w:rsid w:val="00DD180B"/>
    <w:rsid w:val="00DD189E"/>
    <w:rsid w:val="00DD18CE"/>
    <w:rsid w:val="00DD1938"/>
    <w:rsid w:val="00DD2770"/>
    <w:rsid w:val="00DD27E7"/>
    <w:rsid w:val="00DD2826"/>
    <w:rsid w:val="00DD28DD"/>
    <w:rsid w:val="00DD2EA3"/>
    <w:rsid w:val="00DD2EA4"/>
    <w:rsid w:val="00DD31A1"/>
    <w:rsid w:val="00DD33AE"/>
    <w:rsid w:val="00DD3624"/>
    <w:rsid w:val="00DD3AAC"/>
    <w:rsid w:val="00DD3BFD"/>
    <w:rsid w:val="00DD3E1C"/>
    <w:rsid w:val="00DD3F45"/>
    <w:rsid w:val="00DD3FF9"/>
    <w:rsid w:val="00DD43D3"/>
    <w:rsid w:val="00DD466B"/>
    <w:rsid w:val="00DD490F"/>
    <w:rsid w:val="00DD494B"/>
    <w:rsid w:val="00DD4AAE"/>
    <w:rsid w:val="00DD4B87"/>
    <w:rsid w:val="00DD4C79"/>
    <w:rsid w:val="00DD50EC"/>
    <w:rsid w:val="00DD53C1"/>
    <w:rsid w:val="00DD56F3"/>
    <w:rsid w:val="00DD58D5"/>
    <w:rsid w:val="00DD5AA6"/>
    <w:rsid w:val="00DD5AAA"/>
    <w:rsid w:val="00DD5CEF"/>
    <w:rsid w:val="00DD5D5A"/>
    <w:rsid w:val="00DD5DD1"/>
    <w:rsid w:val="00DD6056"/>
    <w:rsid w:val="00DD62D1"/>
    <w:rsid w:val="00DD68B2"/>
    <w:rsid w:val="00DD6965"/>
    <w:rsid w:val="00DD69A6"/>
    <w:rsid w:val="00DD6D20"/>
    <w:rsid w:val="00DD6F76"/>
    <w:rsid w:val="00DD72A9"/>
    <w:rsid w:val="00DD7303"/>
    <w:rsid w:val="00DD774D"/>
    <w:rsid w:val="00DD7B34"/>
    <w:rsid w:val="00DD7CC1"/>
    <w:rsid w:val="00DD7CEC"/>
    <w:rsid w:val="00DE049A"/>
    <w:rsid w:val="00DE05A3"/>
    <w:rsid w:val="00DE05C2"/>
    <w:rsid w:val="00DE088A"/>
    <w:rsid w:val="00DE092F"/>
    <w:rsid w:val="00DE0A47"/>
    <w:rsid w:val="00DE0E7E"/>
    <w:rsid w:val="00DE1102"/>
    <w:rsid w:val="00DE145F"/>
    <w:rsid w:val="00DE149D"/>
    <w:rsid w:val="00DE19CA"/>
    <w:rsid w:val="00DE246E"/>
    <w:rsid w:val="00DE2840"/>
    <w:rsid w:val="00DE28B1"/>
    <w:rsid w:val="00DE3101"/>
    <w:rsid w:val="00DE33FD"/>
    <w:rsid w:val="00DE365E"/>
    <w:rsid w:val="00DE3D85"/>
    <w:rsid w:val="00DE3FD7"/>
    <w:rsid w:val="00DE42F0"/>
    <w:rsid w:val="00DE4785"/>
    <w:rsid w:val="00DE4D3A"/>
    <w:rsid w:val="00DE4DDC"/>
    <w:rsid w:val="00DE51F1"/>
    <w:rsid w:val="00DE5278"/>
    <w:rsid w:val="00DE5334"/>
    <w:rsid w:val="00DE578A"/>
    <w:rsid w:val="00DE5FB5"/>
    <w:rsid w:val="00DE64C3"/>
    <w:rsid w:val="00DE65C6"/>
    <w:rsid w:val="00DE6920"/>
    <w:rsid w:val="00DE6A77"/>
    <w:rsid w:val="00DE70EC"/>
    <w:rsid w:val="00DE7206"/>
    <w:rsid w:val="00DE783B"/>
    <w:rsid w:val="00DE7E08"/>
    <w:rsid w:val="00DF0555"/>
    <w:rsid w:val="00DF0834"/>
    <w:rsid w:val="00DF0940"/>
    <w:rsid w:val="00DF0C9F"/>
    <w:rsid w:val="00DF14A9"/>
    <w:rsid w:val="00DF195E"/>
    <w:rsid w:val="00DF1A44"/>
    <w:rsid w:val="00DF1C5F"/>
    <w:rsid w:val="00DF1CEF"/>
    <w:rsid w:val="00DF1D4B"/>
    <w:rsid w:val="00DF1D4F"/>
    <w:rsid w:val="00DF1DFE"/>
    <w:rsid w:val="00DF2491"/>
    <w:rsid w:val="00DF27F1"/>
    <w:rsid w:val="00DF28E1"/>
    <w:rsid w:val="00DF2ACC"/>
    <w:rsid w:val="00DF2BE9"/>
    <w:rsid w:val="00DF2EF8"/>
    <w:rsid w:val="00DF3049"/>
    <w:rsid w:val="00DF33C0"/>
    <w:rsid w:val="00DF367A"/>
    <w:rsid w:val="00DF385F"/>
    <w:rsid w:val="00DF3B83"/>
    <w:rsid w:val="00DF3F21"/>
    <w:rsid w:val="00DF433E"/>
    <w:rsid w:val="00DF43E5"/>
    <w:rsid w:val="00DF4621"/>
    <w:rsid w:val="00DF4B59"/>
    <w:rsid w:val="00DF5120"/>
    <w:rsid w:val="00DF56AA"/>
    <w:rsid w:val="00DF59D0"/>
    <w:rsid w:val="00DF5CBA"/>
    <w:rsid w:val="00DF5DA3"/>
    <w:rsid w:val="00DF5FC6"/>
    <w:rsid w:val="00DF6102"/>
    <w:rsid w:val="00DF6724"/>
    <w:rsid w:val="00DF68A1"/>
    <w:rsid w:val="00DF6AE7"/>
    <w:rsid w:val="00DF6B6B"/>
    <w:rsid w:val="00DF6D1F"/>
    <w:rsid w:val="00DF6E78"/>
    <w:rsid w:val="00DF7256"/>
    <w:rsid w:val="00DF75E4"/>
    <w:rsid w:val="00DF77CE"/>
    <w:rsid w:val="00DF78C4"/>
    <w:rsid w:val="00DF7BF5"/>
    <w:rsid w:val="00DF7C74"/>
    <w:rsid w:val="00DF7E88"/>
    <w:rsid w:val="00DF7F30"/>
    <w:rsid w:val="00E000A4"/>
    <w:rsid w:val="00E000AF"/>
    <w:rsid w:val="00E000B0"/>
    <w:rsid w:val="00E0073B"/>
    <w:rsid w:val="00E0078A"/>
    <w:rsid w:val="00E007A6"/>
    <w:rsid w:val="00E00AB7"/>
    <w:rsid w:val="00E01072"/>
    <w:rsid w:val="00E010CF"/>
    <w:rsid w:val="00E01709"/>
    <w:rsid w:val="00E01921"/>
    <w:rsid w:val="00E01E63"/>
    <w:rsid w:val="00E01F3C"/>
    <w:rsid w:val="00E0229E"/>
    <w:rsid w:val="00E022A2"/>
    <w:rsid w:val="00E0230B"/>
    <w:rsid w:val="00E026AE"/>
    <w:rsid w:val="00E02A53"/>
    <w:rsid w:val="00E0302C"/>
    <w:rsid w:val="00E03539"/>
    <w:rsid w:val="00E03D24"/>
    <w:rsid w:val="00E04199"/>
    <w:rsid w:val="00E04746"/>
    <w:rsid w:val="00E04964"/>
    <w:rsid w:val="00E04A90"/>
    <w:rsid w:val="00E04E03"/>
    <w:rsid w:val="00E04E70"/>
    <w:rsid w:val="00E0552F"/>
    <w:rsid w:val="00E05717"/>
    <w:rsid w:val="00E05D30"/>
    <w:rsid w:val="00E05F7F"/>
    <w:rsid w:val="00E061EF"/>
    <w:rsid w:val="00E068C5"/>
    <w:rsid w:val="00E0692B"/>
    <w:rsid w:val="00E06D19"/>
    <w:rsid w:val="00E0703F"/>
    <w:rsid w:val="00E07398"/>
    <w:rsid w:val="00E07471"/>
    <w:rsid w:val="00E07744"/>
    <w:rsid w:val="00E077DA"/>
    <w:rsid w:val="00E07842"/>
    <w:rsid w:val="00E078BB"/>
    <w:rsid w:val="00E07B6F"/>
    <w:rsid w:val="00E07F04"/>
    <w:rsid w:val="00E07F9D"/>
    <w:rsid w:val="00E1025B"/>
    <w:rsid w:val="00E10514"/>
    <w:rsid w:val="00E10679"/>
    <w:rsid w:val="00E10BAE"/>
    <w:rsid w:val="00E10D9D"/>
    <w:rsid w:val="00E110E3"/>
    <w:rsid w:val="00E11544"/>
    <w:rsid w:val="00E11B96"/>
    <w:rsid w:val="00E1241E"/>
    <w:rsid w:val="00E12735"/>
    <w:rsid w:val="00E12953"/>
    <w:rsid w:val="00E1321D"/>
    <w:rsid w:val="00E133B6"/>
    <w:rsid w:val="00E13531"/>
    <w:rsid w:val="00E135C4"/>
    <w:rsid w:val="00E13637"/>
    <w:rsid w:val="00E13A28"/>
    <w:rsid w:val="00E13ED6"/>
    <w:rsid w:val="00E147AD"/>
    <w:rsid w:val="00E14843"/>
    <w:rsid w:val="00E14866"/>
    <w:rsid w:val="00E14D88"/>
    <w:rsid w:val="00E14DE9"/>
    <w:rsid w:val="00E15087"/>
    <w:rsid w:val="00E15094"/>
    <w:rsid w:val="00E151C1"/>
    <w:rsid w:val="00E156FE"/>
    <w:rsid w:val="00E1578F"/>
    <w:rsid w:val="00E15832"/>
    <w:rsid w:val="00E15D84"/>
    <w:rsid w:val="00E15DAC"/>
    <w:rsid w:val="00E15DCD"/>
    <w:rsid w:val="00E15FD6"/>
    <w:rsid w:val="00E162A9"/>
    <w:rsid w:val="00E162DE"/>
    <w:rsid w:val="00E16302"/>
    <w:rsid w:val="00E167D0"/>
    <w:rsid w:val="00E169CB"/>
    <w:rsid w:val="00E16F23"/>
    <w:rsid w:val="00E172AD"/>
    <w:rsid w:val="00E17AB1"/>
    <w:rsid w:val="00E20622"/>
    <w:rsid w:val="00E207BC"/>
    <w:rsid w:val="00E2098B"/>
    <w:rsid w:val="00E209EE"/>
    <w:rsid w:val="00E20C25"/>
    <w:rsid w:val="00E21119"/>
    <w:rsid w:val="00E21123"/>
    <w:rsid w:val="00E2150A"/>
    <w:rsid w:val="00E215CF"/>
    <w:rsid w:val="00E21CC3"/>
    <w:rsid w:val="00E21FCE"/>
    <w:rsid w:val="00E220A5"/>
    <w:rsid w:val="00E222D4"/>
    <w:rsid w:val="00E224FC"/>
    <w:rsid w:val="00E22E7D"/>
    <w:rsid w:val="00E22EC4"/>
    <w:rsid w:val="00E23029"/>
    <w:rsid w:val="00E233C3"/>
    <w:rsid w:val="00E23981"/>
    <w:rsid w:val="00E24CE8"/>
    <w:rsid w:val="00E251AF"/>
    <w:rsid w:val="00E25385"/>
    <w:rsid w:val="00E256B8"/>
    <w:rsid w:val="00E2589E"/>
    <w:rsid w:val="00E25B2A"/>
    <w:rsid w:val="00E26320"/>
    <w:rsid w:val="00E2638E"/>
    <w:rsid w:val="00E264B1"/>
    <w:rsid w:val="00E26879"/>
    <w:rsid w:val="00E2716A"/>
    <w:rsid w:val="00E277CC"/>
    <w:rsid w:val="00E27905"/>
    <w:rsid w:val="00E27A54"/>
    <w:rsid w:val="00E27EC2"/>
    <w:rsid w:val="00E27F09"/>
    <w:rsid w:val="00E300D9"/>
    <w:rsid w:val="00E3015D"/>
    <w:rsid w:val="00E30283"/>
    <w:rsid w:val="00E30893"/>
    <w:rsid w:val="00E308F3"/>
    <w:rsid w:val="00E30911"/>
    <w:rsid w:val="00E30E36"/>
    <w:rsid w:val="00E3121D"/>
    <w:rsid w:val="00E3139B"/>
    <w:rsid w:val="00E3170D"/>
    <w:rsid w:val="00E31D5E"/>
    <w:rsid w:val="00E32186"/>
    <w:rsid w:val="00E32218"/>
    <w:rsid w:val="00E32266"/>
    <w:rsid w:val="00E3228A"/>
    <w:rsid w:val="00E32972"/>
    <w:rsid w:val="00E334D3"/>
    <w:rsid w:val="00E334DF"/>
    <w:rsid w:val="00E338A5"/>
    <w:rsid w:val="00E3392A"/>
    <w:rsid w:val="00E33BE9"/>
    <w:rsid w:val="00E33C14"/>
    <w:rsid w:val="00E33EE4"/>
    <w:rsid w:val="00E342F9"/>
    <w:rsid w:val="00E34561"/>
    <w:rsid w:val="00E345E9"/>
    <w:rsid w:val="00E3486C"/>
    <w:rsid w:val="00E34A21"/>
    <w:rsid w:val="00E34C69"/>
    <w:rsid w:val="00E3551B"/>
    <w:rsid w:val="00E35615"/>
    <w:rsid w:val="00E35BAC"/>
    <w:rsid w:val="00E35F58"/>
    <w:rsid w:val="00E35F8F"/>
    <w:rsid w:val="00E361E3"/>
    <w:rsid w:val="00E361E6"/>
    <w:rsid w:val="00E363E6"/>
    <w:rsid w:val="00E36483"/>
    <w:rsid w:val="00E36939"/>
    <w:rsid w:val="00E36AD2"/>
    <w:rsid w:val="00E36B8C"/>
    <w:rsid w:val="00E36D05"/>
    <w:rsid w:val="00E36DF7"/>
    <w:rsid w:val="00E36F84"/>
    <w:rsid w:val="00E371A4"/>
    <w:rsid w:val="00E372AA"/>
    <w:rsid w:val="00E37400"/>
    <w:rsid w:val="00E3773C"/>
    <w:rsid w:val="00E37BC4"/>
    <w:rsid w:val="00E37D76"/>
    <w:rsid w:val="00E37D86"/>
    <w:rsid w:val="00E40120"/>
    <w:rsid w:val="00E40148"/>
    <w:rsid w:val="00E40275"/>
    <w:rsid w:val="00E40B9F"/>
    <w:rsid w:val="00E40F40"/>
    <w:rsid w:val="00E412E7"/>
    <w:rsid w:val="00E41AA5"/>
    <w:rsid w:val="00E41B39"/>
    <w:rsid w:val="00E41C3D"/>
    <w:rsid w:val="00E42109"/>
    <w:rsid w:val="00E422D1"/>
    <w:rsid w:val="00E426CD"/>
    <w:rsid w:val="00E42720"/>
    <w:rsid w:val="00E42A69"/>
    <w:rsid w:val="00E4309D"/>
    <w:rsid w:val="00E434AB"/>
    <w:rsid w:val="00E4369B"/>
    <w:rsid w:val="00E43739"/>
    <w:rsid w:val="00E437DC"/>
    <w:rsid w:val="00E43C2D"/>
    <w:rsid w:val="00E43C9D"/>
    <w:rsid w:val="00E43CB4"/>
    <w:rsid w:val="00E43CE0"/>
    <w:rsid w:val="00E43D1A"/>
    <w:rsid w:val="00E43FED"/>
    <w:rsid w:val="00E44207"/>
    <w:rsid w:val="00E4473C"/>
    <w:rsid w:val="00E448A6"/>
    <w:rsid w:val="00E450AE"/>
    <w:rsid w:val="00E451A5"/>
    <w:rsid w:val="00E454BA"/>
    <w:rsid w:val="00E45775"/>
    <w:rsid w:val="00E458FA"/>
    <w:rsid w:val="00E45BDA"/>
    <w:rsid w:val="00E46106"/>
    <w:rsid w:val="00E461E6"/>
    <w:rsid w:val="00E462D6"/>
    <w:rsid w:val="00E464C0"/>
    <w:rsid w:val="00E464D5"/>
    <w:rsid w:val="00E4719A"/>
    <w:rsid w:val="00E472FE"/>
    <w:rsid w:val="00E47528"/>
    <w:rsid w:val="00E47740"/>
    <w:rsid w:val="00E479CC"/>
    <w:rsid w:val="00E47B2A"/>
    <w:rsid w:val="00E47BA7"/>
    <w:rsid w:val="00E47CE9"/>
    <w:rsid w:val="00E47D4C"/>
    <w:rsid w:val="00E47DD4"/>
    <w:rsid w:val="00E47E60"/>
    <w:rsid w:val="00E505B0"/>
    <w:rsid w:val="00E505B8"/>
    <w:rsid w:val="00E50716"/>
    <w:rsid w:val="00E50ECC"/>
    <w:rsid w:val="00E50ECE"/>
    <w:rsid w:val="00E50F69"/>
    <w:rsid w:val="00E51726"/>
    <w:rsid w:val="00E51902"/>
    <w:rsid w:val="00E519E4"/>
    <w:rsid w:val="00E51FF4"/>
    <w:rsid w:val="00E525E3"/>
    <w:rsid w:val="00E52ACE"/>
    <w:rsid w:val="00E52C56"/>
    <w:rsid w:val="00E532FB"/>
    <w:rsid w:val="00E53A0A"/>
    <w:rsid w:val="00E53AFE"/>
    <w:rsid w:val="00E53F0E"/>
    <w:rsid w:val="00E54023"/>
    <w:rsid w:val="00E54483"/>
    <w:rsid w:val="00E544B5"/>
    <w:rsid w:val="00E544C9"/>
    <w:rsid w:val="00E54544"/>
    <w:rsid w:val="00E54599"/>
    <w:rsid w:val="00E54642"/>
    <w:rsid w:val="00E54854"/>
    <w:rsid w:val="00E5489F"/>
    <w:rsid w:val="00E54A82"/>
    <w:rsid w:val="00E54AEA"/>
    <w:rsid w:val="00E55612"/>
    <w:rsid w:val="00E55696"/>
    <w:rsid w:val="00E55864"/>
    <w:rsid w:val="00E55C74"/>
    <w:rsid w:val="00E55E46"/>
    <w:rsid w:val="00E55EB7"/>
    <w:rsid w:val="00E56059"/>
    <w:rsid w:val="00E560D5"/>
    <w:rsid w:val="00E56278"/>
    <w:rsid w:val="00E56381"/>
    <w:rsid w:val="00E56739"/>
    <w:rsid w:val="00E5697C"/>
    <w:rsid w:val="00E56CAF"/>
    <w:rsid w:val="00E57691"/>
    <w:rsid w:val="00E578E4"/>
    <w:rsid w:val="00E57A38"/>
    <w:rsid w:val="00E57A80"/>
    <w:rsid w:val="00E57EA6"/>
    <w:rsid w:val="00E57F48"/>
    <w:rsid w:val="00E6028F"/>
    <w:rsid w:val="00E605F6"/>
    <w:rsid w:val="00E60AC3"/>
    <w:rsid w:val="00E60BB0"/>
    <w:rsid w:val="00E6146C"/>
    <w:rsid w:val="00E61B33"/>
    <w:rsid w:val="00E61BFB"/>
    <w:rsid w:val="00E61D61"/>
    <w:rsid w:val="00E61E74"/>
    <w:rsid w:val="00E622CD"/>
    <w:rsid w:val="00E6272E"/>
    <w:rsid w:val="00E62AA8"/>
    <w:rsid w:val="00E62FBA"/>
    <w:rsid w:val="00E63981"/>
    <w:rsid w:val="00E63B53"/>
    <w:rsid w:val="00E63BA6"/>
    <w:rsid w:val="00E63D16"/>
    <w:rsid w:val="00E64116"/>
    <w:rsid w:val="00E643BB"/>
    <w:rsid w:val="00E6455E"/>
    <w:rsid w:val="00E64F5A"/>
    <w:rsid w:val="00E6527C"/>
    <w:rsid w:val="00E653B8"/>
    <w:rsid w:val="00E657DF"/>
    <w:rsid w:val="00E6589F"/>
    <w:rsid w:val="00E65D68"/>
    <w:rsid w:val="00E6630A"/>
    <w:rsid w:val="00E66318"/>
    <w:rsid w:val="00E6653D"/>
    <w:rsid w:val="00E66714"/>
    <w:rsid w:val="00E66A6D"/>
    <w:rsid w:val="00E66A83"/>
    <w:rsid w:val="00E66AD7"/>
    <w:rsid w:val="00E66B19"/>
    <w:rsid w:val="00E66CA6"/>
    <w:rsid w:val="00E66DB0"/>
    <w:rsid w:val="00E6782C"/>
    <w:rsid w:val="00E67AC8"/>
    <w:rsid w:val="00E67CC4"/>
    <w:rsid w:val="00E67DCA"/>
    <w:rsid w:val="00E67DE5"/>
    <w:rsid w:val="00E67E88"/>
    <w:rsid w:val="00E67F5C"/>
    <w:rsid w:val="00E701BF"/>
    <w:rsid w:val="00E70289"/>
    <w:rsid w:val="00E7096F"/>
    <w:rsid w:val="00E70AA8"/>
    <w:rsid w:val="00E70DE4"/>
    <w:rsid w:val="00E710AC"/>
    <w:rsid w:val="00E71759"/>
    <w:rsid w:val="00E71831"/>
    <w:rsid w:val="00E718A9"/>
    <w:rsid w:val="00E71C08"/>
    <w:rsid w:val="00E72413"/>
    <w:rsid w:val="00E72EF1"/>
    <w:rsid w:val="00E73409"/>
    <w:rsid w:val="00E7375B"/>
    <w:rsid w:val="00E73B6B"/>
    <w:rsid w:val="00E73BA0"/>
    <w:rsid w:val="00E73C09"/>
    <w:rsid w:val="00E73D5E"/>
    <w:rsid w:val="00E73D92"/>
    <w:rsid w:val="00E743A0"/>
    <w:rsid w:val="00E744F8"/>
    <w:rsid w:val="00E7450E"/>
    <w:rsid w:val="00E74B81"/>
    <w:rsid w:val="00E74BDE"/>
    <w:rsid w:val="00E753C9"/>
    <w:rsid w:val="00E754A4"/>
    <w:rsid w:val="00E756E0"/>
    <w:rsid w:val="00E757A3"/>
    <w:rsid w:val="00E759FD"/>
    <w:rsid w:val="00E75E27"/>
    <w:rsid w:val="00E75F7C"/>
    <w:rsid w:val="00E760E2"/>
    <w:rsid w:val="00E7684B"/>
    <w:rsid w:val="00E76857"/>
    <w:rsid w:val="00E76867"/>
    <w:rsid w:val="00E769AB"/>
    <w:rsid w:val="00E77C3B"/>
    <w:rsid w:val="00E77E8F"/>
    <w:rsid w:val="00E77F4D"/>
    <w:rsid w:val="00E80039"/>
    <w:rsid w:val="00E807F3"/>
    <w:rsid w:val="00E811B1"/>
    <w:rsid w:val="00E81374"/>
    <w:rsid w:val="00E813E2"/>
    <w:rsid w:val="00E820A8"/>
    <w:rsid w:val="00E82109"/>
    <w:rsid w:val="00E8229E"/>
    <w:rsid w:val="00E8268A"/>
    <w:rsid w:val="00E82E57"/>
    <w:rsid w:val="00E83027"/>
    <w:rsid w:val="00E8302D"/>
    <w:rsid w:val="00E83DF9"/>
    <w:rsid w:val="00E83F33"/>
    <w:rsid w:val="00E84102"/>
    <w:rsid w:val="00E8424E"/>
    <w:rsid w:val="00E8445C"/>
    <w:rsid w:val="00E8462D"/>
    <w:rsid w:val="00E8485A"/>
    <w:rsid w:val="00E8493A"/>
    <w:rsid w:val="00E849A9"/>
    <w:rsid w:val="00E84DCF"/>
    <w:rsid w:val="00E84FA3"/>
    <w:rsid w:val="00E851F4"/>
    <w:rsid w:val="00E85594"/>
    <w:rsid w:val="00E85BB4"/>
    <w:rsid w:val="00E85EAC"/>
    <w:rsid w:val="00E8600F"/>
    <w:rsid w:val="00E8601F"/>
    <w:rsid w:val="00E8651F"/>
    <w:rsid w:val="00E86C54"/>
    <w:rsid w:val="00E86CDE"/>
    <w:rsid w:val="00E8708D"/>
    <w:rsid w:val="00E874AD"/>
    <w:rsid w:val="00E879D8"/>
    <w:rsid w:val="00E87A4B"/>
    <w:rsid w:val="00E9000F"/>
    <w:rsid w:val="00E900AB"/>
    <w:rsid w:val="00E90692"/>
    <w:rsid w:val="00E90A69"/>
    <w:rsid w:val="00E90F04"/>
    <w:rsid w:val="00E90F93"/>
    <w:rsid w:val="00E90FD2"/>
    <w:rsid w:val="00E91695"/>
    <w:rsid w:val="00E919DD"/>
    <w:rsid w:val="00E91CFC"/>
    <w:rsid w:val="00E91EB2"/>
    <w:rsid w:val="00E92432"/>
    <w:rsid w:val="00E92592"/>
    <w:rsid w:val="00E92859"/>
    <w:rsid w:val="00E9296F"/>
    <w:rsid w:val="00E92A7F"/>
    <w:rsid w:val="00E92ADD"/>
    <w:rsid w:val="00E93088"/>
    <w:rsid w:val="00E934D6"/>
    <w:rsid w:val="00E93F54"/>
    <w:rsid w:val="00E940CF"/>
    <w:rsid w:val="00E94265"/>
    <w:rsid w:val="00E943DC"/>
    <w:rsid w:val="00E944DC"/>
    <w:rsid w:val="00E94A89"/>
    <w:rsid w:val="00E94ACB"/>
    <w:rsid w:val="00E94C80"/>
    <w:rsid w:val="00E94D27"/>
    <w:rsid w:val="00E94E97"/>
    <w:rsid w:val="00E95045"/>
    <w:rsid w:val="00E95191"/>
    <w:rsid w:val="00E9588C"/>
    <w:rsid w:val="00E96086"/>
    <w:rsid w:val="00E963C9"/>
    <w:rsid w:val="00E963F7"/>
    <w:rsid w:val="00E9651D"/>
    <w:rsid w:val="00E96B66"/>
    <w:rsid w:val="00E96ECD"/>
    <w:rsid w:val="00E96FEE"/>
    <w:rsid w:val="00E9708F"/>
    <w:rsid w:val="00E97159"/>
    <w:rsid w:val="00E9723D"/>
    <w:rsid w:val="00E97323"/>
    <w:rsid w:val="00E97343"/>
    <w:rsid w:val="00E973E7"/>
    <w:rsid w:val="00E97708"/>
    <w:rsid w:val="00E97A85"/>
    <w:rsid w:val="00E97F43"/>
    <w:rsid w:val="00EA09F5"/>
    <w:rsid w:val="00EA0EB6"/>
    <w:rsid w:val="00EA117D"/>
    <w:rsid w:val="00EA11BD"/>
    <w:rsid w:val="00EA12BD"/>
    <w:rsid w:val="00EA17FE"/>
    <w:rsid w:val="00EA19DB"/>
    <w:rsid w:val="00EA1CD2"/>
    <w:rsid w:val="00EA23D8"/>
    <w:rsid w:val="00EA2653"/>
    <w:rsid w:val="00EA26D4"/>
    <w:rsid w:val="00EA28C1"/>
    <w:rsid w:val="00EA2D5F"/>
    <w:rsid w:val="00EA3133"/>
    <w:rsid w:val="00EA31E1"/>
    <w:rsid w:val="00EA3395"/>
    <w:rsid w:val="00EA3467"/>
    <w:rsid w:val="00EA3537"/>
    <w:rsid w:val="00EA356A"/>
    <w:rsid w:val="00EA38F4"/>
    <w:rsid w:val="00EA3D00"/>
    <w:rsid w:val="00EA3D0D"/>
    <w:rsid w:val="00EA3E4D"/>
    <w:rsid w:val="00EA3F1D"/>
    <w:rsid w:val="00EA3F36"/>
    <w:rsid w:val="00EA420C"/>
    <w:rsid w:val="00EA428F"/>
    <w:rsid w:val="00EA47BF"/>
    <w:rsid w:val="00EA4F7F"/>
    <w:rsid w:val="00EA508F"/>
    <w:rsid w:val="00EA529B"/>
    <w:rsid w:val="00EA5D5C"/>
    <w:rsid w:val="00EA5E35"/>
    <w:rsid w:val="00EA5FEE"/>
    <w:rsid w:val="00EA61D1"/>
    <w:rsid w:val="00EA722E"/>
    <w:rsid w:val="00EA7514"/>
    <w:rsid w:val="00EA78AD"/>
    <w:rsid w:val="00EA7D02"/>
    <w:rsid w:val="00EA7FB7"/>
    <w:rsid w:val="00EA7FDC"/>
    <w:rsid w:val="00EB02E1"/>
    <w:rsid w:val="00EB049F"/>
    <w:rsid w:val="00EB074D"/>
    <w:rsid w:val="00EB0889"/>
    <w:rsid w:val="00EB089E"/>
    <w:rsid w:val="00EB0AC0"/>
    <w:rsid w:val="00EB0B0B"/>
    <w:rsid w:val="00EB0D7F"/>
    <w:rsid w:val="00EB18C7"/>
    <w:rsid w:val="00EB1A72"/>
    <w:rsid w:val="00EB1AC4"/>
    <w:rsid w:val="00EB1D70"/>
    <w:rsid w:val="00EB2EF9"/>
    <w:rsid w:val="00EB2FAE"/>
    <w:rsid w:val="00EB331B"/>
    <w:rsid w:val="00EB340F"/>
    <w:rsid w:val="00EB34B1"/>
    <w:rsid w:val="00EB3532"/>
    <w:rsid w:val="00EB3A57"/>
    <w:rsid w:val="00EB3D05"/>
    <w:rsid w:val="00EB3E3D"/>
    <w:rsid w:val="00EB3E64"/>
    <w:rsid w:val="00EB3EE5"/>
    <w:rsid w:val="00EB423C"/>
    <w:rsid w:val="00EB43D2"/>
    <w:rsid w:val="00EB464D"/>
    <w:rsid w:val="00EB5406"/>
    <w:rsid w:val="00EB54F9"/>
    <w:rsid w:val="00EB571A"/>
    <w:rsid w:val="00EB5AA7"/>
    <w:rsid w:val="00EB5AE3"/>
    <w:rsid w:val="00EB5CE3"/>
    <w:rsid w:val="00EB61BC"/>
    <w:rsid w:val="00EB61CF"/>
    <w:rsid w:val="00EB6807"/>
    <w:rsid w:val="00EB6995"/>
    <w:rsid w:val="00EB75C4"/>
    <w:rsid w:val="00EB76DA"/>
    <w:rsid w:val="00EB793E"/>
    <w:rsid w:val="00EB7C6F"/>
    <w:rsid w:val="00EB7EB4"/>
    <w:rsid w:val="00EB7F0C"/>
    <w:rsid w:val="00EB7F91"/>
    <w:rsid w:val="00EC0353"/>
    <w:rsid w:val="00EC0530"/>
    <w:rsid w:val="00EC054D"/>
    <w:rsid w:val="00EC054E"/>
    <w:rsid w:val="00EC0596"/>
    <w:rsid w:val="00EC0656"/>
    <w:rsid w:val="00EC08DD"/>
    <w:rsid w:val="00EC0D75"/>
    <w:rsid w:val="00EC0D99"/>
    <w:rsid w:val="00EC0E65"/>
    <w:rsid w:val="00EC0E92"/>
    <w:rsid w:val="00EC0F3A"/>
    <w:rsid w:val="00EC0F79"/>
    <w:rsid w:val="00EC14A8"/>
    <w:rsid w:val="00EC173B"/>
    <w:rsid w:val="00EC1C78"/>
    <w:rsid w:val="00EC2AA0"/>
    <w:rsid w:val="00EC2C27"/>
    <w:rsid w:val="00EC300C"/>
    <w:rsid w:val="00EC3713"/>
    <w:rsid w:val="00EC3846"/>
    <w:rsid w:val="00EC39F4"/>
    <w:rsid w:val="00EC3DB9"/>
    <w:rsid w:val="00EC3FB7"/>
    <w:rsid w:val="00EC428B"/>
    <w:rsid w:val="00EC4309"/>
    <w:rsid w:val="00EC46B1"/>
    <w:rsid w:val="00EC47E0"/>
    <w:rsid w:val="00EC47EC"/>
    <w:rsid w:val="00EC4D6E"/>
    <w:rsid w:val="00EC4F72"/>
    <w:rsid w:val="00EC517F"/>
    <w:rsid w:val="00EC52B4"/>
    <w:rsid w:val="00EC57F7"/>
    <w:rsid w:val="00EC5861"/>
    <w:rsid w:val="00EC5EBB"/>
    <w:rsid w:val="00EC69FD"/>
    <w:rsid w:val="00EC6A1E"/>
    <w:rsid w:val="00EC6AC8"/>
    <w:rsid w:val="00EC70B3"/>
    <w:rsid w:val="00EC7B1C"/>
    <w:rsid w:val="00EC7EB6"/>
    <w:rsid w:val="00ED03DE"/>
    <w:rsid w:val="00ED0A05"/>
    <w:rsid w:val="00ED0C90"/>
    <w:rsid w:val="00ED1175"/>
    <w:rsid w:val="00ED118B"/>
    <w:rsid w:val="00ED11D8"/>
    <w:rsid w:val="00ED1208"/>
    <w:rsid w:val="00ED1311"/>
    <w:rsid w:val="00ED165B"/>
    <w:rsid w:val="00ED17C3"/>
    <w:rsid w:val="00ED1D4F"/>
    <w:rsid w:val="00ED1D74"/>
    <w:rsid w:val="00ED1EC9"/>
    <w:rsid w:val="00ED2192"/>
    <w:rsid w:val="00ED322A"/>
    <w:rsid w:val="00ED3613"/>
    <w:rsid w:val="00ED37B4"/>
    <w:rsid w:val="00ED3D22"/>
    <w:rsid w:val="00ED3D5E"/>
    <w:rsid w:val="00ED3D79"/>
    <w:rsid w:val="00ED41EA"/>
    <w:rsid w:val="00ED437F"/>
    <w:rsid w:val="00ED4AAC"/>
    <w:rsid w:val="00ED4B84"/>
    <w:rsid w:val="00ED4BA5"/>
    <w:rsid w:val="00ED4F11"/>
    <w:rsid w:val="00ED5027"/>
    <w:rsid w:val="00ED522B"/>
    <w:rsid w:val="00ED549C"/>
    <w:rsid w:val="00ED5645"/>
    <w:rsid w:val="00ED5DAB"/>
    <w:rsid w:val="00ED6A3D"/>
    <w:rsid w:val="00ED6B2F"/>
    <w:rsid w:val="00ED6C05"/>
    <w:rsid w:val="00ED6E50"/>
    <w:rsid w:val="00ED6F1A"/>
    <w:rsid w:val="00ED6F58"/>
    <w:rsid w:val="00ED6F8F"/>
    <w:rsid w:val="00ED72FE"/>
    <w:rsid w:val="00ED7463"/>
    <w:rsid w:val="00ED7594"/>
    <w:rsid w:val="00ED7FDD"/>
    <w:rsid w:val="00EE0035"/>
    <w:rsid w:val="00EE0191"/>
    <w:rsid w:val="00EE06F3"/>
    <w:rsid w:val="00EE09E2"/>
    <w:rsid w:val="00EE0CE4"/>
    <w:rsid w:val="00EE0D0A"/>
    <w:rsid w:val="00EE0E6D"/>
    <w:rsid w:val="00EE10C0"/>
    <w:rsid w:val="00EE14CA"/>
    <w:rsid w:val="00EE17D8"/>
    <w:rsid w:val="00EE18FA"/>
    <w:rsid w:val="00EE1C3C"/>
    <w:rsid w:val="00EE1C85"/>
    <w:rsid w:val="00EE1F77"/>
    <w:rsid w:val="00EE1F8E"/>
    <w:rsid w:val="00EE2450"/>
    <w:rsid w:val="00EE26F2"/>
    <w:rsid w:val="00EE2A2E"/>
    <w:rsid w:val="00EE2BC3"/>
    <w:rsid w:val="00EE31FB"/>
    <w:rsid w:val="00EE325E"/>
    <w:rsid w:val="00EE32CD"/>
    <w:rsid w:val="00EE35F2"/>
    <w:rsid w:val="00EE37FD"/>
    <w:rsid w:val="00EE3999"/>
    <w:rsid w:val="00EE3BA4"/>
    <w:rsid w:val="00EE3C74"/>
    <w:rsid w:val="00EE3E49"/>
    <w:rsid w:val="00EE42E1"/>
    <w:rsid w:val="00EE495B"/>
    <w:rsid w:val="00EE4B5E"/>
    <w:rsid w:val="00EE4FD4"/>
    <w:rsid w:val="00EE5300"/>
    <w:rsid w:val="00EE577E"/>
    <w:rsid w:val="00EE588B"/>
    <w:rsid w:val="00EE5F32"/>
    <w:rsid w:val="00EE5F74"/>
    <w:rsid w:val="00EE5F8A"/>
    <w:rsid w:val="00EE62B7"/>
    <w:rsid w:val="00EE63BC"/>
    <w:rsid w:val="00EE6633"/>
    <w:rsid w:val="00EE6777"/>
    <w:rsid w:val="00EE6B84"/>
    <w:rsid w:val="00EE6BCF"/>
    <w:rsid w:val="00EE72D3"/>
    <w:rsid w:val="00EE787A"/>
    <w:rsid w:val="00EE7BC9"/>
    <w:rsid w:val="00EE7C2E"/>
    <w:rsid w:val="00EF0706"/>
    <w:rsid w:val="00EF0824"/>
    <w:rsid w:val="00EF0C9D"/>
    <w:rsid w:val="00EF0F4B"/>
    <w:rsid w:val="00EF15A6"/>
    <w:rsid w:val="00EF1602"/>
    <w:rsid w:val="00EF1641"/>
    <w:rsid w:val="00EF1680"/>
    <w:rsid w:val="00EF1A19"/>
    <w:rsid w:val="00EF1A6C"/>
    <w:rsid w:val="00EF1B55"/>
    <w:rsid w:val="00EF1E01"/>
    <w:rsid w:val="00EF2D5D"/>
    <w:rsid w:val="00EF30E4"/>
    <w:rsid w:val="00EF37AA"/>
    <w:rsid w:val="00EF3E0E"/>
    <w:rsid w:val="00EF4027"/>
    <w:rsid w:val="00EF4305"/>
    <w:rsid w:val="00EF4400"/>
    <w:rsid w:val="00EF4BC5"/>
    <w:rsid w:val="00EF4E2E"/>
    <w:rsid w:val="00EF4EB0"/>
    <w:rsid w:val="00EF4F7B"/>
    <w:rsid w:val="00EF55DC"/>
    <w:rsid w:val="00EF5CD9"/>
    <w:rsid w:val="00EF6184"/>
    <w:rsid w:val="00EF62A5"/>
    <w:rsid w:val="00EF6675"/>
    <w:rsid w:val="00EF74E4"/>
    <w:rsid w:val="00EF7662"/>
    <w:rsid w:val="00EF77C9"/>
    <w:rsid w:val="00EF77F1"/>
    <w:rsid w:val="00EF790F"/>
    <w:rsid w:val="00EF7C80"/>
    <w:rsid w:val="00EF7D68"/>
    <w:rsid w:val="00F0075A"/>
    <w:rsid w:val="00F00878"/>
    <w:rsid w:val="00F00C40"/>
    <w:rsid w:val="00F00F98"/>
    <w:rsid w:val="00F011DB"/>
    <w:rsid w:val="00F01261"/>
    <w:rsid w:val="00F01358"/>
    <w:rsid w:val="00F01745"/>
    <w:rsid w:val="00F01832"/>
    <w:rsid w:val="00F01EDF"/>
    <w:rsid w:val="00F0241C"/>
    <w:rsid w:val="00F025CC"/>
    <w:rsid w:val="00F02F2E"/>
    <w:rsid w:val="00F0303D"/>
    <w:rsid w:val="00F035BD"/>
    <w:rsid w:val="00F03B76"/>
    <w:rsid w:val="00F03DAE"/>
    <w:rsid w:val="00F0412E"/>
    <w:rsid w:val="00F041CF"/>
    <w:rsid w:val="00F04471"/>
    <w:rsid w:val="00F04BEC"/>
    <w:rsid w:val="00F04ECE"/>
    <w:rsid w:val="00F052E9"/>
    <w:rsid w:val="00F053D9"/>
    <w:rsid w:val="00F05624"/>
    <w:rsid w:val="00F0602B"/>
    <w:rsid w:val="00F060EC"/>
    <w:rsid w:val="00F0637F"/>
    <w:rsid w:val="00F065E3"/>
    <w:rsid w:val="00F069E8"/>
    <w:rsid w:val="00F06DFE"/>
    <w:rsid w:val="00F07136"/>
    <w:rsid w:val="00F07316"/>
    <w:rsid w:val="00F07639"/>
    <w:rsid w:val="00F07769"/>
    <w:rsid w:val="00F07B4F"/>
    <w:rsid w:val="00F07BA7"/>
    <w:rsid w:val="00F1002C"/>
    <w:rsid w:val="00F10444"/>
    <w:rsid w:val="00F10609"/>
    <w:rsid w:val="00F10CF6"/>
    <w:rsid w:val="00F111EF"/>
    <w:rsid w:val="00F1174B"/>
    <w:rsid w:val="00F1193B"/>
    <w:rsid w:val="00F11D5A"/>
    <w:rsid w:val="00F11F1F"/>
    <w:rsid w:val="00F123B6"/>
    <w:rsid w:val="00F1251B"/>
    <w:rsid w:val="00F126F7"/>
    <w:rsid w:val="00F127D8"/>
    <w:rsid w:val="00F128A8"/>
    <w:rsid w:val="00F12B45"/>
    <w:rsid w:val="00F12EF0"/>
    <w:rsid w:val="00F13249"/>
    <w:rsid w:val="00F13251"/>
    <w:rsid w:val="00F13D51"/>
    <w:rsid w:val="00F13FCF"/>
    <w:rsid w:val="00F14038"/>
    <w:rsid w:val="00F1404E"/>
    <w:rsid w:val="00F1465C"/>
    <w:rsid w:val="00F14838"/>
    <w:rsid w:val="00F1492D"/>
    <w:rsid w:val="00F14A46"/>
    <w:rsid w:val="00F14AE4"/>
    <w:rsid w:val="00F14AFF"/>
    <w:rsid w:val="00F14D1D"/>
    <w:rsid w:val="00F15474"/>
    <w:rsid w:val="00F157E7"/>
    <w:rsid w:val="00F15EF6"/>
    <w:rsid w:val="00F16040"/>
    <w:rsid w:val="00F164DC"/>
    <w:rsid w:val="00F1675C"/>
    <w:rsid w:val="00F16790"/>
    <w:rsid w:val="00F16E38"/>
    <w:rsid w:val="00F17274"/>
    <w:rsid w:val="00F17275"/>
    <w:rsid w:val="00F174EE"/>
    <w:rsid w:val="00F175F5"/>
    <w:rsid w:val="00F176DA"/>
    <w:rsid w:val="00F1798E"/>
    <w:rsid w:val="00F2083D"/>
    <w:rsid w:val="00F208CB"/>
    <w:rsid w:val="00F20943"/>
    <w:rsid w:val="00F20954"/>
    <w:rsid w:val="00F20A3F"/>
    <w:rsid w:val="00F20CBC"/>
    <w:rsid w:val="00F2138F"/>
    <w:rsid w:val="00F217F6"/>
    <w:rsid w:val="00F21A92"/>
    <w:rsid w:val="00F21B4D"/>
    <w:rsid w:val="00F21DC3"/>
    <w:rsid w:val="00F21E24"/>
    <w:rsid w:val="00F21F4F"/>
    <w:rsid w:val="00F22151"/>
    <w:rsid w:val="00F2256D"/>
    <w:rsid w:val="00F22E73"/>
    <w:rsid w:val="00F23173"/>
    <w:rsid w:val="00F2319F"/>
    <w:rsid w:val="00F231BC"/>
    <w:rsid w:val="00F232A8"/>
    <w:rsid w:val="00F23758"/>
    <w:rsid w:val="00F23777"/>
    <w:rsid w:val="00F24170"/>
    <w:rsid w:val="00F2441E"/>
    <w:rsid w:val="00F246C5"/>
    <w:rsid w:val="00F24C3F"/>
    <w:rsid w:val="00F24D3E"/>
    <w:rsid w:val="00F254BE"/>
    <w:rsid w:val="00F255FA"/>
    <w:rsid w:val="00F25B82"/>
    <w:rsid w:val="00F260F0"/>
    <w:rsid w:val="00F26148"/>
    <w:rsid w:val="00F26499"/>
    <w:rsid w:val="00F266CF"/>
    <w:rsid w:val="00F266E7"/>
    <w:rsid w:val="00F26BE6"/>
    <w:rsid w:val="00F27A27"/>
    <w:rsid w:val="00F27DCE"/>
    <w:rsid w:val="00F27FBA"/>
    <w:rsid w:val="00F3013C"/>
    <w:rsid w:val="00F30348"/>
    <w:rsid w:val="00F306F0"/>
    <w:rsid w:val="00F309D9"/>
    <w:rsid w:val="00F30F21"/>
    <w:rsid w:val="00F31050"/>
    <w:rsid w:val="00F31282"/>
    <w:rsid w:val="00F315A9"/>
    <w:rsid w:val="00F315D5"/>
    <w:rsid w:val="00F31A16"/>
    <w:rsid w:val="00F31E8D"/>
    <w:rsid w:val="00F321EA"/>
    <w:rsid w:val="00F322A1"/>
    <w:rsid w:val="00F3254D"/>
    <w:rsid w:val="00F3259F"/>
    <w:rsid w:val="00F32638"/>
    <w:rsid w:val="00F327C7"/>
    <w:rsid w:val="00F3281E"/>
    <w:rsid w:val="00F32992"/>
    <w:rsid w:val="00F331A0"/>
    <w:rsid w:val="00F335B3"/>
    <w:rsid w:val="00F33691"/>
    <w:rsid w:val="00F3383A"/>
    <w:rsid w:val="00F33921"/>
    <w:rsid w:val="00F33A04"/>
    <w:rsid w:val="00F33FEE"/>
    <w:rsid w:val="00F34297"/>
    <w:rsid w:val="00F347B8"/>
    <w:rsid w:val="00F34CA3"/>
    <w:rsid w:val="00F34E9E"/>
    <w:rsid w:val="00F34F14"/>
    <w:rsid w:val="00F35097"/>
    <w:rsid w:val="00F35D67"/>
    <w:rsid w:val="00F3607D"/>
    <w:rsid w:val="00F3620C"/>
    <w:rsid w:val="00F3639C"/>
    <w:rsid w:val="00F36858"/>
    <w:rsid w:val="00F36947"/>
    <w:rsid w:val="00F36A44"/>
    <w:rsid w:val="00F36BF8"/>
    <w:rsid w:val="00F36C27"/>
    <w:rsid w:val="00F36D11"/>
    <w:rsid w:val="00F36EA2"/>
    <w:rsid w:val="00F36F2D"/>
    <w:rsid w:val="00F3729B"/>
    <w:rsid w:val="00F37AB4"/>
    <w:rsid w:val="00F37B43"/>
    <w:rsid w:val="00F400CD"/>
    <w:rsid w:val="00F40CCC"/>
    <w:rsid w:val="00F4123E"/>
    <w:rsid w:val="00F4139F"/>
    <w:rsid w:val="00F414E1"/>
    <w:rsid w:val="00F41672"/>
    <w:rsid w:val="00F41BED"/>
    <w:rsid w:val="00F41CF4"/>
    <w:rsid w:val="00F41E8D"/>
    <w:rsid w:val="00F42E9C"/>
    <w:rsid w:val="00F43361"/>
    <w:rsid w:val="00F437FC"/>
    <w:rsid w:val="00F4383F"/>
    <w:rsid w:val="00F43C25"/>
    <w:rsid w:val="00F43C2E"/>
    <w:rsid w:val="00F43CD0"/>
    <w:rsid w:val="00F43FB6"/>
    <w:rsid w:val="00F4487A"/>
    <w:rsid w:val="00F44A6B"/>
    <w:rsid w:val="00F45008"/>
    <w:rsid w:val="00F455F2"/>
    <w:rsid w:val="00F45AF1"/>
    <w:rsid w:val="00F45C1D"/>
    <w:rsid w:val="00F45C20"/>
    <w:rsid w:val="00F45F56"/>
    <w:rsid w:val="00F46B85"/>
    <w:rsid w:val="00F47129"/>
    <w:rsid w:val="00F47418"/>
    <w:rsid w:val="00F4747D"/>
    <w:rsid w:val="00F47EB0"/>
    <w:rsid w:val="00F500F6"/>
    <w:rsid w:val="00F502B8"/>
    <w:rsid w:val="00F50401"/>
    <w:rsid w:val="00F504BB"/>
    <w:rsid w:val="00F506A2"/>
    <w:rsid w:val="00F506F9"/>
    <w:rsid w:val="00F50BF3"/>
    <w:rsid w:val="00F51052"/>
    <w:rsid w:val="00F516CA"/>
    <w:rsid w:val="00F518E7"/>
    <w:rsid w:val="00F51F86"/>
    <w:rsid w:val="00F523F1"/>
    <w:rsid w:val="00F52424"/>
    <w:rsid w:val="00F5269C"/>
    <w:rsid w:val="00F528C5"/>
    <w:rsid w:val="00F528E7"/>
    <w:rsid w:val="00F52B31"/>
    <w:rsid w:val="00F52DBD"/>
    <w:rsid w:val="00F52FC7"/>
    <w:rsid w:val="00F5342F"/>
    <w:rsid w:val="00F53746"/>
    <w:rsid w:val="00F53A0A"/>
    <w:rsid w:val="00F53DD8"/>
    <w:rsid w:val="00F53E83"/>
    <w:rsid w:val="00F54355"/>
    <w:rsid w:val="00F543FD"/>
    <w:rsid w:val="00F545BE"/>
    <w:rsid w:val="00F546C1"/>
    <w:rsid w:val="00F548AE"/>
    <w:rsid w:val="00F54928"/>
    <w:rsid w:val="00F54FB3"/>
    <w:rsid w:val="00F551DB"/>
    <w:rsid w:val="00F56070"/>
    <w:rsid w:val="00F56410"/>
    <w:rsid w:val="00F564FD"/>
    <w:rsid w:val="00F5693F"/>
    <w:rsid w:val="00F56ABC"/>
    <w:rsid w:val="00F5701A"/>
    <w:rsid w:val="00F57048"/>
    <w:rsid w:val="00F5735F"/>
    <w:rsid w:val="00F57621"/>
    <w:rsid w:val="00F57786"/>
    <w:rsid w:val="00F57982"/>
    <w:rsid w:val="00F5799B"/>
    <w:rsid w:val="00F57D11"/>
    <w:rsid w:val="00F60EB0"/>
    <w:rsid w:val="00F60ED8"/>
    <w:rsid w:val="00F60F1F"/>
    <w:rsid w:val="00F6114C"/>
    <w:rsid w:val="00F61424"/>
    <w:rsid w:val="00F61A4E"/>
    <w:rsid w:val="00F62910"/>
    <w:rsid w:val="00F62978"/>
    <w:rsid w:val="00F62A64"/>
    <w:rsid w:val="00F62B26"/>
    <w:rsid w:val="00F62E3E"/>
    <w:rsid w:val="00F62F2C"/>
    <w:rsid w:val="00F633A0"/>
    <w:rsid w:val="00F63779"/>
    <w:rsid w:val="00F638E2"/>
    <w:rsid w:val="00F63957"/>
    <w:rsid w:val="00F639B7"/>
    <w:rsid w:val="00F639BA"/>
    <w:rsid w:val="00F63D02"/>
    <w:rsid w:val="00F64375"/>
    <w:rsid w:val="00F645AA"/>
    <w:rsid w:val="00F64640"/>
    <w:rsid w:val="00F64F43"/>
    <w:rsid w:val="00F65257"/>
    <w:rsid w:val="00F65972"/>
    <w:rsid w:val="00F65FAD"/>
    <w:rsid w:val="00F6612D"/>
    <w:rsid w:val="00F66468"/>
    <w:rsid w:val="00F664EE"/>
    <w:rsid w:val="00F6672C"/>
    <w:rsid w:val="00F667B2"/>
    <w:rsid w:val="00F6681B"/>
    <w:rsid w:val="00F66853"/>
    <w:rsid w:val="00F668BF"/>
    <w:rsid w:val="00F66B70"/>
    <w:rsid w:val="00F66E5A"/>
    <w:rsid w:val="00F67789"/>
    <w:rsid w:val="00F67939"/>
    <w:rsid w:val="00F67DBF"/>
    <w:rsid w:val="00F70126"/>
    <w:rsid w:val="00F701DD"/>
    <w:rsid w:val="00F702A1"/>
    <w:rsid w:val="00F702CB"/>
    <w:rsid w:val="00F70951"/>
    <w:rsid w:val="00F70B89"/>
    <w:rsid w:val="00F70EB6"/>
    <w:rsid w:val="00F71438"/>
    <w:rsid w:val="00F71849"/>
    <w:rsid w:val="00F7184C"/>
    <w:rsid w:val="00F71988"/>
    <w:rsid w:val="00F720E1"/>
    <w:rsid w:val="00F72830"/>
    <w:rsid w:val="00F72A8F"/>
    <w:rsid w:val="00F72F96"/>
    <w:rsid w:val="00F7309C"/>
    <w:rsid w:val="00F731A9"/>
    <w:rsid w:val="00F7341C"/>
    <w:rsid w:val="00F73446"/>
    <w:rsid w:val="00F73546"/>
    <w:rsid w:val="00F73CEE"/>
    <w:rsid w:val="00F73DA0"/>
    <w:rsid w:val="00F740C5"/>
    <w:rsid w:val="00F74224"/>
    <w:rsid w:val="00F7495C"/>
    <w:rsid w:val="00F75060"/>
    <w:rsid w:val="00F75656"/>
    <w:rsid w:val="00F75974"/>
    <w:rsid w:val="00F75F71"/>
    <w:rsid w:val="00F76457"/>
    <w:rsid w:val="00F76718"/>
    <w:rsid w:val="00F76A50"/>
    <w:rsid w:val="00F76C3D"/>
    <w:rsid w:val="00F76F31"/>
    <w:rsid w:val="00F7725E"/>
    <w:rsid w:val="00F7736F"/>
    <w:rsid w:val="00F774FA"/>
    <w:rsid w:val="00F776C7"/>
    <w:rsid w:val="00F7797D"/>
    <w:rsid w:val="00F779DA"/>
    <w:rsid w:val="00F77B11"/>
    <w:rsid w:val="00F77B6C"/>
    <w:rsid w:val="00F77D4D"/>
    <w:rsid w:val="00F77E5C"/>
    <w:rsid w:val="00F77EAA"/>
    <w:rsid w:val="00F80175"/>
    <w:rsid w:val="00F8075A"/>
    <w:rsid w:val="00F8088B"/>
    <w:rsid w:val="00F808A8"/>
    <w:rsid w:val="00F80A1D"/>
    <w:rsid w:val="00F80A69"/>
    <w:rsid w:val="00F81594"/>
    <w:rsid w:val="00F81832"/>
    <w:rsid w:val="00F81FE8"/>
    <w:rsid w:val="00F825E3"/>
    <w:rsid w:val="00F826A7"/>
    <w:rsid w:val="00F82D21"/>
    <w:rsid w:val="00F833EB"/>
    <w:rsid w:val="00F8359D"/>
    <w:rsid w:val="00F835F2"/>
    <w:rsid w:val="00F83A67"/>
    <w:rsid w:val="00F83CBB"/>
    <w:rsid w:val="00F83DA9"/>
    <w:rsid w:val="00F83E57"/>
    <w:rsid w:val="00F83E9A"/>
    <w:rsid w:val="00F843D7"/>
    <w:rsid w:val="00F849AA"/>
    <w:rsid w:val="00F84B54"/>
    <w:rsid w:val="00F84D84"/>
    <w:rsid w:val="00F84EB1"/>
    <w:rsid w:val="00F85006"/>
    <w:rsid w:val="00F85799"/>
    <w:rsid w:val="00F85EB2"/>
    <w:rsid w:val="00F8631A"/>
    <w:rsid w:val="00F86457"/>
    <w:rsid w:val="00F867D7"/>
    <w:rsid w:val="00F86B91"/>
    <w:rsid w:val="00F86C72"/>
    <w:rsid w:val="00F8725B"/>
    <w:rsid w:val="00F8733C"/>
    <w:rsid w:val="00F875D7"/>
    <w:rsid w:val="00F877C0"/>
    <w:rsid w:val="00F87B72"/>
    <w:rsid w:val="00F87B7A"/>
    <w:rsid w:val="00F9001D"/>
    <w:rsid w:val="00F90202"/>
    <w:rsid w:val="00F90851"/>
    <w:rsid w:val="00F90DBB"/>
    <w:rsid w:val="00F913A1"/>
    <w:rsid w:val="00F9143D"/>
    <w:rsid w:val="00F918C8"/>
    <w:rsid w:val="00F918F0"/>
    <w:rsid w:val="00F91F74"/>
    <w:rsid w:val="00F9230D"/>
    <w:rsid w:val="00F92399"/>
    <w:rsid w:val="00F92CDC"/>
    <w:rsid w:val="00F93BDB"/>
    <w:rsid w:val="00F93C5B"/>
    <w:rsid w:val="00F93F4C"/>
    <w:rsid w:val="00F9419F"/>
    <w:rsid w:val="00F9426A"/>
    <w:rsid w:val="00F94354"/>
    <w:rsid w:val="00F9490F"/>
    <w:rsid w:val="00F950A4"/>
    <w:rsid w:val="00F95F06"/>
    <w:rsid w:val="00F96839"/>
    <w:rsid w:val="00F96A99"/>
    <w:rsid w:val="00F96D40"/>
    <w:rsid w:val="00F96D51"/>
    <w:rsid w:val="00F9741C"/>
    <w:rsid w:val="00F97A8E"/>
    <w:rsid w:val="00F97F1E"/>
    <w:rsid w:val="00FA0246"/>
    <w:rsid w:val="00FA02B7"/>
    <w:rsid w:val="00FA02E3"/>
    <w:rsid w:val="00FA0321"/>
    <w:rsid w:val="00FA0637"/>
    <w:rsid w:val="00FA0759"/>
    <w:rsid w:val="00FA127B"/>
    <w:rsid w:val="00FA1383"/>
    <w:rsid w:val="00FA1430"/>
    <w:rsid w:val="00FA1614"/>
    <w:rsid w:val="00FA1C54"/>
    <w:rsid w:val="00FA1FA3"/>
    <w:rsid w:val="00FA2FF8"/>
    <w:rsid w:val="00FA312D"/>
    <w:rsid w:val="00FA329D"/>
    <w:rsid w:val="00FA38CF"/>
    <w:rsid w:val="00FA391B"/>
    <w:rsid w:val="00FA3AEA"/>
    <w:rsid w:val="00FA3D62"/>
    <w:rsid w:val="00FA4081"/>
    <w:rsid w:val="00FA42D7"/>
    <w:rsid w:val="00FA43B9"/>
    <w:rsid w:val="00FA4806"/>
    <w:rsid w:val="00FA4A26"/>
    <w:rsid w:val="00FA4A79"/>
    <w:rsid w:val="00FA5217"/>
    <w:rsid w:val="00FA5246"/>
    <w:rsid w:val="00FA57B0"/>
    <w:rsid w:val="00FA5A8F"/>
    <w:rsid w:val="00FA5CE7"/>
    <w:rsid w:val="00FA5D12"/>
    <w:rsid w:val="00FA6615"/>
    <w:rsid w:val="00FA670D"/>
    <w:rsid w:val="00FA75C2"/>
    <w:rsid w:val="00FA7699"/>
    <w:rsid w:val="00FA7733"/>
    <w:rsid w:val="00FA7B39"/>
    <w:rsid w:val="00FA7EB3"/>
    <w:rsid w:val="00FA7F87"/>
    <w:rsid w:val="00FB0010"/>
    <w:rsid w:val="00FB0069"/>
    <w:rsid w:val="00FB03E9"/>
    <w:rsid w:val="00FB0470"/>
    <w:rsid w:val="00FB08DB"/>
    <w:rsid w:val="00FB0B62"/>
    <w:rsid w:val="00FB0C15"/>
    <w:rsid w:val="00FB0D5E"/>
    <w:rsid w:val="00FB0DA7"/>
    <w:rsid w:val="00FB0F7B"/>
    <w:rsid w:val="00FB1441"/>
    <w:rsid w:val="00FB1802"/>
    <w:rsid w:val="00FB1C1C"/>
    <w:rsid w:val="00FB1F12"/>
    <w:rsid w:val="00FB226B"/>
    <w:rsid w:val="00FB2307"/>
    <w:rsid w:val="00FB24BE"/>
    <w:rsid w:val="00FB2BF8"/>
    <w:rsid w:val="00FB2CAE"/>
    <w:rsid w:val="00FB2E77"/>
    <w:rsid w:val="00FB3164"/>
    <w:rsid w:val="00FB33BE"/>
    <w:rsid w:val="00FB3439"/>
    <w:rsid w:val="00FB3764"/>
    <w:rsid w:val="00FB3FF5"/>
    <w:rsid w:val="00FB42B3"/>
    <w:rsid w:val="00FB44C8"/>
    <w:rsid w:val="00FB460F"/>
    <w:rsid w:val="00FB46AE"/>
    <w:rsid w:val="00FB4E6D"/>
    <w:rsid w:val="00FB54B5"/>
    <w:rsid w:val="00FB58C7"/>
    <w:rsid w:val="00FB5923"/>
    <w:rsid w:val="00FB6299"/>
    <w:rsid w:val="00FB636B"/>
    <w:rsid w:val="00FB64DD"/>
    <w:rsid w:val="00FB6896"/>
    <w:rsid w:val="00FB696B"/>
    <w:rsid w:val="00FB6AA7"/>
    <w:rsid w:val="00FB6CA9"/>
    <w:rsid w:val="00FB6FDB"/>
    <w:rsid w:val="00FB701C"/>
    <w:rsid w:val="00FB7026"/>
    <w:rsid w:val="00FB716E"/>
    <w:rsid w:val="00FB7822"/>
    <w:rsid w:val="00FB7EDB"/>
    <w:rsid w:val="00FC020F"/>
    <w:rsid w:val="00FC039B"/>
    <w:rsid w:val="00FC040D"/>
    <w:rsid w:val="00FC0757"/>
    <w:rsid w:val="00FC0A6F"/>
    <w:rsid w:val="00FC0A78"/>
    <w:rsid w:val="00FC0D60"/>
    <w:rsid w:val="00FC1027"/>
    <w:rsid w:val="00FC1280"/>
    <w:rsid w:val="00FC1518"/>
    <w:rsid w:val="00FC1C04"/>
    <w:rsid w:val="00FC27A5"/>
    <w:rsid w:val="00FC2BBD"/>
    <w:rsid w:val="00FC2E79"/>
    <w:rsid w:val="00FC2ECD"/>
    <w:rsid w:val="00FC32A3"/>
    <w:rsid w:val="00FC3387"/>
    <w:rsid w:val="00FC37A6"/>
    <w:rsid w:val="00FC3887"/>
    <w:rsid w:val="00FC3919"/>
    <w:rsid w:val="00FC3B2F"/>
    <w:rsid w:val="00FC3C2B"/>
    <w:rsid w:val="00FC3D28"/>
    <w:rsid w:val="00FC4045"/>
    <w:rsid w:val="00FC4486"/>
    <w:rsid w:val="00FC44EE"/>
    <w:rsid w:val="00FC451F"/>
    <w:rsid w:val="00FC4D67"/>
    <w:rsid w:val="00FC50A9"/>
    <w:rsid w:val="00FC54B1"/>
    <w:rsid w:val="00FC54D2"/>
    <w:rsid w:val="00FC57E1"/>
    <w:rsid w:val="00FC58D9"/>
    <w:rsid w:val="00FC5CE1"/>
    <w:rsid w:val="00FC5DD6"/>
    <w:rsid w:val="00FC64E6"/>
    <w:rsid w:val="00FC679B"/>
    <w:rsid w:val="00FC6989"/>
    <w:rsid w:val="00FC6C61"/>
    <w:rsid w:val="00FC6D0C"/>
    <w:rsid w:val="00FC6D4F"/>
    <w:rsid w:val="00FC709A"/>
    <w:rsid w:val="00FC729E"/>
    <w:rsid w:val="00FC730D"/>
    <w:rsid w:val="00FC74AC"/>
    <w:rsid w:val="00FC76E4"/>
    <w:rsid w:val="00FC7924"/>
    <w:rsid w:val="00FC7926"/>
    <w:rsid w:val="00FC7AC3"/>
    <w:rsid w:val="00FC7FA9"/>
    <w:rsid w:val="00FD0794"/>
    <w:rsid w:val="00FD1327"/>
    <w:rsid w:val="00FD1396"/>
    <w:rsid w:val="00FD1CA4"/>
    <w:rsid w:val="00FD20AC"/>
    <w:rsid w:val="00FD283C"/>
    <w:rsid w:val="00FD2A42"/>
    <w:rsid w:val="00FD2F4D"/>
    <w:rsid w:val="00FD3330"/>
    <w:rsid w:val="00FD3C17"/>
    <w:rsid w:val="00FD3C3E"/>
    <w:rsid w:val="00FD3E58"/>
    <w:rsid w:val="00FD3E77"/>
    <w:rsid w:val="00FD4021"/>
    <w:rsid w:val="00FD4049"/>
    <w:rsid w:val="00FD423A"/>
    <w:rsid w:val="00FD44C8"/>
    <w:rsid w:val="00FD45AF"/>
    <w:rsid w:val="00FD4DA9"/>
    <w:rsid w:val="00FD4ECE"/>
    <w:rsid w:val="00FD5CA6"/>
    <w:rsid w:val="00FD60B0"/>
    <w:rsid w:val="00FD639F"/>
    <w:rsid w:val="00FD6464"/>
    <w:rsid w:val="00FD6588"/>
    <w:rsid w:val="00FD7172"/>
    <w:rsid w:val="00FD7241"/>
    <w:rsid w:val="00FD758D"/>
    <w:rsid w:val="00FD792E"/>
    <w:rsid w:val="00FE00E2"/>
    <w:rsid w:val="00FE01A0"/>
    <w:rsid w:val="00FE0725"/>
    <w:rsid w:val="00FE0B28"/>
    <w:rsid w:val="00FE0C3F"/>
    <w:rsid w:val="00FE0D28"/>
    <w:rsid w:val="00FE168C"/>
    <w:rsid w:val="00FE1937"/>
    <w:rsid w:val="00FE1A20"/>
    <w:rsid w:val="00FE1B99"/>
    <w:rsid w:val="00FE1BC6"/>
    <w:rsid w:val="00FE1DE2"/>
    <w:rsid w:val="00FE24AE"/>
    <w:rsid w:val="00FE282D"/>
    <w:rsid w:val="00FE2BC3"/>
    <w:rsid w:val="00FE2C63"/>
    <w:rsid w:val="00FE2DB7"/>
    <w:rsid w:val="00FE2EA7"/>
    <w:rsid w:val="00FE34A3"/>
    <w:rsid w:val="00FE380B"/>
    <w:rsid w:val="00FE392F"/>
    <w:rsid w:val="00FE42DA"/>
    <w:rsid w:val="00FE4413"/>
    <w:rsid w:val="00FE46AE"/>
    <w:rsid w:val="00FE4742"/>
    <w:rsid w:val="00FE4869"/>
    <w:rsid w:val="00FE4B4F"/>
    <w:rsid w:val="00FE4D5F"/>
    <w:rsid w:val="00FE4FA4"/>
    <w:rsid w:val="00FE5276"/>
    <w:rsid w:val="00FE53EC"/>
    <w:rsid w:val="00FE5D69"/>
    <w:rsid w:val="00FE5DAB"/>
    <w:rsid w:val="00FE6763"/>
    <w:rsid w:val="00FE6B7B"/>
    <w:rsid w:val="00FE6E34"/>
    <w:rsid w:val="00FE6EAB"/>
    <w:rsid w:val="00FE72CA"/>
    <w:rsid w:val="00FE77C9"/>
    <w:rsid w:val="00FE7D4D"/>
    <w:rsid w:val="00FF0023"/>
    <w:rsid w:val="00FF007F"/>
    <w:rsid w:val="00FF06A4"/>
    <w:rsid w:val="00FF09BE"/>
    <w:rsid w:val="00FF09F8"/>
    <w:rsid w:val="00FF0A95"/>
    <w:rsid w:val="00FF1411"/>
    <w:rsid w:val="00FF1450"/>
    <w:rsid w:val="00FF1552"/>
    <w:rsid w:val="00FF1803"/>
    <w:rsid w:val="00FF1C76"/>
    <w:rsid w:val="00FF1DC7"/>
    <w:rsid w:val="00FF1DD9"/>
    <w:rsid w:val="00FF20C1"/>
    <w:rsid w:val="00FF20C2"/>
    <w:rsid w:val="00FF2142"/>
    <w:rsid w:val="00FF25B8"/>
    <w:rsid w:val="00FF2896"/>
    <w:rsid w:val="00FF2B9F"/>
    <w:rsid w:val="00FF2DCA"/>
    <w:rsid w:val="00FF3474"/>
    <w:rsid w:val="00FF35C4"/>
    <w:rsid w:val="00FF36BB"/>
    <w:rsid w:val="00FF3CEA"/>
    <w:rsid w:val="00FF425E"/>
    <w:rsid w:val="00FF485A"/>
    <w:rsid w:val="00FF4A59"/>
    <w:rsid w:val="00FF4C6B"/>
    <w:rsid w:val="00FF4CB8"/>
    <w:rsid w:val="00FF55B7"/>
    <w:rsid w:val="00FF58C9"/>
    <w:rsid w:val="00FF594D"/>
    <w:rsid w:val="00FF5E33"/>
    <w:rsid w:val="00FF5FAC"/>
    <w:rsid w:val="00FF605B"/>
    <w:rsid w:val="00FF6082"/>
    <w:rsid w:val="00FF65AF"/>
    <w:rsid w:val="00FF65E2"/>
    <w:rsid w:val="00FF6827"/>
    <w:rsid w:val="00FF6A9E"/>
    <w:rsid w:val="00FF7349"/>
    <w:rsid w:val="00FF790D"/>
    <w:rsid w:val="00FF7BC4"/>
    <w:rsid w:val="00FF7BE0"/>
    <w:rsid w:val="00FF7CC6"/>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enu v:ext="edit" fillcolor="none"/>
    </o:shapedefaults>
    <o:shapelayout v:ext="edit">
      <o:idmap v:ext="edit" data="1"/>
    </o:shapelayout>
  </w:shapeDefaults>
  <w:decimalSymbol w:val="."/>
  <w:listSeparator w:val=","/>
  <w14:docId w14:val="70777975"/>
  <w15:docId w15:val="{EC96CA2D-B425-4355-8922-88B687A4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306"/>
  </w:style>
  <w:style w:type="paragraph" w:styleId="Heading1">
    <w:name w:val="heading 1"/>
    <w:basedOn w:val="Normal"/>
    <w:link w:val="Heading1Char"/>
    <w:qFormat/>
    <w:rsid w:val="001A272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7C48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C484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semiHidden/>
    <w:unhideWhenUsed/>
    <w:qFormat/>
    <w:rsid w:val="008A588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A272A"/>
    <w:rPr>
      <w:color w:val="0000FF"/>
      <w:u w:val="single"/>
    </w:rPr>
  </w:style>
  <w:style w:type="paragraph" w:styleId="HTMLPreformatted">
    <w:name w:val="HTML Preformatted"/>
    <w:basedOn w:val="Normal"/>
    <w:link w:val="HTMLPreformattedChar"/>
    <w:uiPriority w:val="99"/>
    <w:rsid w:val="001A2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PlainText">
    <w:name w:val="Plain Text"/>
    <w:basedOn w:val="Normal"/>
    <w:link w:val="PlainTextChar"/>
    <w:uiPriority w:val="99"/>
    <w:rsid w:val="0016302A"/>
    <w:rPr>
      <w:rFonts w:ascii="Courier New" w:hAnsi="Courier New" w:cs="Courier New"/>
    </w:rPr>
  </w:style>
  <w:style w:type="paragraph" w:styleId="BalloonText">
    <w:name w:val="Balloon Text"/>
    <w:basedOn w:val="Normal"/>
    <w:link w:val="BalloonTextChar"/>
    <w:uiPriority w:val="99"/>
    <w:semiHidden/>
    <w:rsid w:val="0096251B"/>
    <w:rPr>
      <w:rFonts w:ascii="Tahoma" w:hAnsi="Tahoma" w:cs="Tahoma"/>
      <w:sz w:val="16"/>
      <w:szCs w:val="16"/>
    </w:rPr>
  </w:style>
  <w:style w:type="character" w:styleId="FollowedHyperlink">
    <w:name w:val="FollowedHyperlink"/>
    <w:basedOn w:val="DefaultParagraphFont"/>
    <w:uiPriority w:val="99"/>
    <w:rsid w:val="00DD2826"/>
    <w:rPr>
      <w:color w:val="606420"/>
      <w:u w:val="single"/>
    </w:rPr>
  </w:style>
  <w:style w:type="paragraph" w:styleId="NormalWeb">
    <w:name w:val="Normal (Web)"/>
    <w:basedOn w:val="Normal"/>
    <w:uiPriority w:val="99"/>
    <w:rsid w:val="00D32B10"/>
    <w:pPr>
      <w:spacing w:before="100" w:beforeAutospacing="1" w:after="100" w:afterAutospacing="1"/>
    </w:pPr>
    <w:rPr>
      <w:color w:val="000000"/>
      <w:sz w:val="24"/>
      <w:szCs w:val="24"/>
    </w:rPr>
  </w:style>
  <w:style w:type="table" w:styleId="TableGrid">
    <w:name w:val="Table Grid"/>
    <w:basedOn w:val="TableNormal"/>
    <w:uiPriority w:val="39"/>
    <w:rsid w:val="00C93FC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A5A73"/>
    <w:pPr>
      <w:jc w:val="center"/>
    </w:pPr>
    <w:rPr>
      <w:b/>
      <w:sz w:val="24"/>
      <w:u w:val="single"/>
    </w:rPr>
  </w:style>
  <w:style w:type="character" w:styleId="Strong">
    <w:name w:val="Strong"/>
    <w:basedOn w:val="DefaultParagraphFont"/>
    <w:uiPriority w:val="22"/>
    <w:qFormat/>
    <w:rsid w:val="00AC2995"/>
    <w:rPr>
      <w:b/>
      <w:bCs/>
    </w:rPr>
  </w:style>
  <w:style w:type="paragraph" w:styleId="Header">
    <w:name w:val="header"/>
    <w:basedOn w:val="Normal"/>
    <w:link w:val="HeaderChar"/>
    <w:uiPriority w:val="99"/>
    <w:rsid w:val="00AC2995"/>
    <w:pPr>
      <w:tabs>
        <w:tab w:val="center" w:pos="4320"/>
        <w:tab w:val="right" w:pos="8640"/>
      </w:tabs>
    </w:pPr>
  </w:style>
  <w:style w:type="character" w:styleId="PageNumber">
    <w:name w:val="page number"/>
    <w:basedOn w:val="DefaultParagraphFont"/>
    <w:rsid w:val="00AC2995"/>
  </w:style>
  <w:style w:type="character" w:styleId="CommentReference">
    <w:name w:val="annotation reference"/>
    <w:basedOn w:val="DefaultParagraphFont"/>
    <w:uiPriority w:val="99"/>
    <w:rsid w:val="00382C17"/>
    <w:rPr>
      <w:sz w:val="16"/>
      <w:szCs w:val="16"/>
    </w:rPr>
  </w:style>
  <w:style w:type="paragraph" w:styleId="CommentText">
    <w:name w:val="annotation text"/>
    <w:basedOn w:val="Normal"/>
    <w:link w:val="CommentTextChar"/>
    <w:rsid w:val="00382C17"/>
    <w:rPr>
      <w:rFonts w:ascii="Verdana" w:hAnsi="Verdana"/>
      <w:b/>
    </w:rPr>
  </w:style>
  <w:style w:type="character" w:customStyle="1" w:styleId="Heading1Char">
    <w:name w:val="Heading 1 Char"/>
    <w:basedOn w:val="DefaultParagraphFont"/>
    <w:link w:val="Heading1"/>
    <w:locked/>
    <w:rsid w:val="0008078F"/>
    <w:rPr>
      <w:b/>
      <w:bCs/>
      <w:kern w:val="36"/>
      <w:sz w:val="48"/>
      <w:szCs w:val="48"/>
      <w:lang w:val="en-US" w:eastAsia="en-US" w:bidi="ar-SA"/>
    </w:rPr>
  </w:style>
  <w:style w:type="character" w:customStyle="1" w:styleId="yshortcuts">
    <w:name w:val="yshortcuts"/>
    <w:basedOn w:val="DefaultParagraphFont"/>
    <w:rsid w:val="005A15D4"/>
  </w:style>
  <w:style w:type="paragraph" w:styleId="BodyText">
    <w:name w:val="Body Text"/>
    <w:basedOn w:val="Normal"/>
    <w:rsid w:val="00AB6A82"/>
    <w:pPr>
      <w:jc w:val="center"/>
    </w:pPr>
    <w:rPr>
      <w:b/>
      <w:bCs/>
      <w:sz w:val="40"/>
      <w:szCs w:val="24"/>
    </w:rPr>
  </w:style>
  <w:style w:type="paragraph" w:styleId="Footer">
    <w:name w:val="footer"/>
    <w:basedOn w:val="Normal"/>
    <w:link w:val="FooterChar"/>
    <w:uiPriority w:val="99"/>
    <w:rsid w:val="002906FA"/>
    <w:pPr>
      <w:tabs>
        <w:tab w:val="center" w:pos="4680"/>
        <w:tab w:val="right" w:pos="9360"/>
      </w:tabs>
    </w:pPr>
  </w:style>
  <w:style w:type="character" w:customStyle="1" w:styleId="FooterChar">
    <w:name w:val="Footer Char"/>
    <w:basedOn w:val="DefaultParagraphFont"/>
    <w:link w:val="Footer"/>
    <w:uiPriority w:val="99"/>
    <w:rsid w:val="002906FA"/>
  </w:style>
  <w:style w:type="character" w:customStyle="1" w:styleId="HeaderChar">
    <w:name w:val="Header Char"/>
    <w:basedOn w:val="DefaultParagraphFont"/>
    <w:link w:val="Header"/>
    <w:uiPriority w:val="99"/>
    <w:rsid w:val="002906FA"/>
  </w:style>
  <w:style w:type="paragraph" w:customStyle="1" w:styleId="Default">
    <w:name w:val="Default"/>
    <w:rsid w:val="007C6044"/>
    <w:pPr>
      <w:autoSpaceDE w:val="0"/>
      <w:autoSpaceDN w:val="0"/>
      <w:adjustRightInd w:val="0"/>
    </w:pPr>
    <w:rPr>
      <w:rFonts w:ascii="Calibri" w:hAnsi="Calibri" w:cs="Calibri"/>
      <w:color w:val="000000"/>
      <w:sz w:val="24"/>
      <w:szCs w:val="24"/>
    </w:rPr>
  </w:style>
  <w:style w:type="paragraph" w:styleId="NoSpacing">
    <w:name w:val="No Spacing"/>
    <w:uiPriority w:val="1"/>
    <w:qFormat/>
    <w:rsid w:val="00EB18C7"/>
    <w:rPr>
      <w:rFonts w:ascii="Calibri" w:eastAsia="Calibri" w:hAnsi="Calibri"/>
      <w:sz w:val="22"/>
      <w:szCs w:val="22"/>
    </w:rPr>
  </w:style>
  <w:style w:type="paragraph" w:styleId="ListParagraph">
    <w:name w:val="List Paragraph"/>
    <w:basedOn w:val="Normal"/>
    <w:uiPriority w:val="34"/>
    <w:qFormat/>
    <w:rsid w:val="00EB18C7"/>
    <w:pPr>
      <w:spacing w:after="200" w:line="276" w:lineRule="auto"/>
      <w:ind w:left="720"/>
      <w:contextualSpacing/>
    </w:pPr>
    <w:rPr>
      <w:rFonts w:ascii="Calibri" w:eastAsia="Calibri" w:hAnsi="Calibri"/>
      <w:sz w:val="22"/>
      <w:szCs w:val="22"/>
    </w:rPr>
  </w:style>
  <w:style w:type="character" w:customStyle="1" w:styleId="PlainTextChar">
    <w:name w:val="Plain Text Char"/>
    <w:basedOn w:val="DefaultParagraphFont"/>
    <w:link w:val="PlainText"/>
    <w:uiPriority w:val="99"/>
    <w:rsid w:val="00E57EA6"/>
    <w:rPr>
      <w:rFonts w:ascii="Courier New" w:hAnsi="Courier New" w:cs="Courier New"/>
    </w:rPr>
  </w:style>
  <w:style w:type="character" w:customStyle="1" w:styleId="okina">
    <w:name w:val="okina"/>
    <w:basedOn w:val="DefaultParagraphFont"/>
    <w:rsid w:val="001B5C52"/>
  </w:style>
  <w:style w:type="character" w:customStyle="1" w:styleId="Heading5Char">
    <w:name w:val="Heading 5 Char"/>
    <w:basedOn w:val="DefaultParagraphFont"/>
    <w:link w:val="Heading5"/>
    <w:semiHidden/>
    <w:rsid w:val="008A5887"/>
    <w:rPr>
      <w:rFonts w:ascii="Calibri" w:eastAsia="Times New Roman" w:hAnsi="Calibri" w:cs="Times New Roman"/>
      <w:b/>
      <w:bCs/>
      <w:i/>
      <w:iCs/>
      <w:sz w:val="26"/>
      <w:szCs w:val="26"/>
    </w:rPr>
  </w:style>
  <w:style w:type="character" w:customStyle="1" w:styleId="st1">
    <w:name w:val="st1"/>
    <w:basedOn w:val="DefaultParagraphFont"/>
    <w:rsid w:val="00C92C77"/>
  </w:style>
  <w:style w:type="character" w:customStyle="1" w:styleId="CommentTextChar">
    <w:name w:val="Comment Text Char"/>
    <w:basedOn w:val="DefaultParagraphFont"/>
    <w:link w:val="CommentText"/>
    <w:rsid w:val="00440F3F"/>
    <w:rPr>
      <w:rFonts w:ascii="Verdana" w:hAnsi="Verdana"/>
      <w:b/>
    </w:rPr>
  </w:style>
  <w:style w:type="paragraph" w:styleId="FootnoteText">
    <w:name w:val="footnote text"/>
    <w:basedOn w:val="Normal"/>
    <w:link w:val="FootnoteTextChar"/>
    <w:uiPriority w:val="99"/>
    <w:unhideWhenUsed/>
    <w:rsid w:val="00A251EA"/>
  </w:style>
  <w:style w:type="character" w:customStyle="1" w:styleId="FootnoteTextChar">
    <w:name w:val="Footnote Text Char"/>
    <w:basedOn w:val="DefaultParagraphFont"/>
    <w:link w:val="FootnoteText"/>
    <w:uiPriority w:val="99"/>
    <w:rsid w:val="00A251EA"/>
  </w:style>
  <w:style w:type="character" w:styleId="FootnoteReference">
    <w:name w:val="footnote reference"/>
    <w:basedOn w:val="DefaultParagraphFont"/>
    <w:uiPriority w:val="99"/>
    <w:unhideWhenUsed/>
    <w:rsid w:val="00A251EA"/>
    <w:rPr>
      <w:vertAlign w:val="superscript"/>
    </w:rPr>
  </w:style>
  <w:style w:type="paragraph" w:customStyle="1" w:styleId="CM4">
    <w:name w:val="CM4"/>
    <w:basedOn w:val="Default"/>
    <w:next w:val="Default"/>
    <w:uiPriority w:val="99"/>
    <w:rsid w:val="008F7945"/>
    <w:pPr>
      <w:widowControl w:val="0"/>
      <w:spacing w:line="246" w:lineRule="atLeast"/>
    </w:pPr>
    <w:rPr>
      <w:rFonts w:cs="Times New Roman"/>
      <w:color w:val="auto"/>
    </w:rPr>
  </w:style>
  <w:style w:type="paragraph" w:customStyle="1" w:styleId="Pa5">
    <w:name w:val="Pa5"/>
    <w:basedOn w:val="Normal"/>
    <w:next w:val="Normal"/>
    <w:rsid w:val="004D2CE9"/>
    <w:pPr>
      <w:autoSpaceDE w:val="0"/>
      <w:autoSpaceDN w:val="0"/>
      <w:adjustRightInd w:val="0"/>
      <w:spacing w:line="201" w:lineRule="atLeast"/>
    </w:pPr>
    <w:rPr>
      <w:sz w:val="24"/>
      <w:szCs w:val="24"/>
    </w:rPr>
  </w:style>
  <w:style w:type="character" w:customStyle="1" w:styleId="A2">
    <w:name w:val="A2"/>
    <w:uiPriority w:val="99"/>
    <w:rsid w:val="00C775BB"/>
    <w:rPr>
      <w:color w:val="000000"/>
      <w:sz w:val="20"/>
      <w:szCs w:val="20"/>
    </w:rPr>
  </w:style>
  <w:style w:type="character" w:customStyle="1" w:styleId="HTMLPreformattedChar">
    <w:name w:val="HTML Preformatted Char"/>
    <w:basedOn w:val="DefaultParagraphFont"/>
    <w:link w:val="HTMLPreformatted"/>
    <w:uiPriority w:val="99"/>
    <w:rsid w:val="00B76343"/>
    <w:rPr>
      <w:rFonts w:ascii="Courier New" w:hAnsi="Courier New" w:cs="Courier New"/>
    </w:rPr>
  </w:style>
  <w:style w:type="paragraph" w:styleId="EndnoteText">
    <w:name w:val="endnote text"/>
    <w:basedOn w:val="Normal"/>
    <w:link w:val="EndnoteTextChar"/>
    <w:rsid w:val="00161BA9"/>
  </w:style>
  <w:style w:type="character" w:customStyle="1" w:styleId="EndnoteTextChar">
    <w:name w:val="Endnote Text Char"/>
    <w:basedOn w:val="DefaultParagraphFont"/>
    <w:link w:val="EndnoteText"/>
    <w:rsid w:val="00161BA9"/>
  </w:style>
  <w:style w:type="character" w:styleId="EndnoteReference">
    <w:name w:val="endnote reference"/>
    <w:basedOn w:val="DefaultParagraphFont"/>
    <w:rsid w:val="00161BA9"/>
    <w:rPr>
      <w:vertAlign w:val="superscript"/>
    </w:rPr>
  </w:style>
  <w:style w:type="character" w:customStyle="1" w:styleId="BalloonTextChar">
    <w:name w:val="Balloon Text Char"/>
    <w:basedOn w:val="DefaultParagraphFont"/>
    <w:link w:val="BalloonText"/>
    <w:uiPriority w:val="99"/>
    <w:semiHidden/>
    <w:rsid w:val="00D600CA"/>
    <w:rPr>
      <w:rFonts w:ascii="Tahoma" w:hAnsi="Tahoma" w:cs="Tahoma"/>
      <w:sz w:val="16"/>
      <w:szCs w:val="16"/>
    </w:rPr>
  </w:style>
  <w:style w:type="character" w:styleId="PlaceholderText">
    <w:name w:val="Placeholder Text"/>
    <w:basedOn w:val="DefaultParagraphFont"/>
    <w:uiPriority w:val="99"/>
    <w:semiHidden/>
    <w:rsid w:val="00DB2D30"/>
    <w:rPr>
      <w:color w:val="808080"/>
    </w:rPr>
  </w:style>
  <w:style w:type="character" w:customStyle="1" w:styleId="Heading2Char">
    <w:name w:val="Heading 2 Char"/>
    <w:basedOn w:val="DefaultParagraphFont"/>
    <w:link w:val="Heading2"/>
    <w:semiHidden/>
    <w:rsid w:val="007C484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7C4840"/>
    <w:rPr>
      <w:rFonts w:asciiTheme="majorHAnsi" w:eastAsiaTheme="majorEastAsia" w:hAnsiTheme="majorHAnsi" w:cstheme="majorBidi"/>
      <w:color w:val="243F60" w:themeColor="accent1" w:themeShade="7F"/>
      <w:sz w:val="24"/>
      <w:szCs w:val="24"/>
    </w:rPr>
  </w:style>
  <w:style w:type="paragraph" w:customStyle="1" w:styleId="xl65">
    <w:name w:val="xl65"/>
    <w:basedOn w:val="Normal"/>
    <w:rsid w:val="00A53857"/>
    <w:pPr>
      <w:spacing w:before="100" w:beforeAutospacing="1" w:after="100" w:afterAutospacing="1"/>
    </w:pPr>
    <w:rPr>
      <w:rFonts w:eastAsiaTheme="minorHAnsi"/>
      <w:sz w:val="24"/>
      <w:szCs w:val="24"/>
      <w:lang w:bidi="he-IL"/>
    </w:rPr>
  </w:style>
  <w:style w:type="paragraph" w:customStyle="1" w:styleId="xl66">
    <w:name w:val="xl66"/>
    <w:basedOn w:val="Normal"/>
    <w:rsid w:val="00A53857"/>
    <w:pPr>
      <w:spacing w:before="100" w:beforeAutospacing="1" w:after="100" w:afterAutospacing="1"/>
    </w:pPr>
    <w:rPr>
      <w:rFonts w:eastAsiaTheme="minorHAnsi"/>
      <w:sz w:val="24"/>
      <w:szCs w:val="24"/>
      <w:lang w:bidi="he-IL"/>
    </w:rPr>
  </w:style>
  <w:style w:type="paragraph" w:customStyle="1" w:styleId="xl67">
    <w:name w:val="xl67"/>
    <w:basedOn w:val="Normal"/>
    <w:rsid w:val="00A53857"/>
    <w:pPr>
      <w:spacing w:before="100" w:beforeAutospacing="1" w:after="100" w:afterAutospacing="1"/>
      <w:jc w:val="center"/>
    </w:pPr>
    <w:rPr>
      <w:rFonts w:eastAsiaTheme="minorHAnsi"/>
      <w:sz w:val="24"/>
      <w:szCs w:val="24"/>
      <w:lang w:bidi="he-IL"/>
    </w:rPr>
  </w:style>
  <w:style w:type="paragraph" w:customStyle="1" w:styleId="xl68">
    <w:name w:val="xl68"/>
    <w:basedOn w:val="Normal"/>
    <w:rsid w:val="00A53857"/>
    <w:pPr>
      <w:spacing w:before="100" w:beforeAutospacing="1" w:after="100" w:afterAutospacing="1"/>
      <w:jc w:val="center"/>
    </w:pPr>
    <w:rPr>
      <w:rFonts w:eastAsiaTheme="minorHAnsi"/>
      <w:sz w:val="24"/>
      <w:szCs w:val="24"/>
      <w:lang w:bidi="he-IL"/>
    </w:rPr>
  </w:style>
  <w:style w:type="paragraph" w:customStyle="1" w:styleId="xl69">
    <w:name w:val="xl69"/>
    <w:basedOn w:val="Normal"/>
    <w:rsid w:val="00A53857"/>
    <w:pPr>
      <w:spacing w:before="100" w:beforeAutospacing="1" w:after="100" w:afterAutospacing="1"/>
      <w:jc w:val="center"/>
    </w:pPr>
    <w:rPr>
      <w:rFonts w:eastAsiaTheme="minorHAnsi"/>
      <w:sz w:val="24"/>
      <w:szCs w:val="24"/>
      <w:lang w:bidi="he-IL"/>
    </w:rPr>
  </w:style>
  <w:style w:type="paragraph" w:customStyle="1" w:styleId="xl70">
    <w:name w:val="xl70"/>
    <w:basedOn w:val="Normal"/>
    <w:rsid w:val="00A53857"/>
    <w:pPr>
      <w:spacing w:before="100" w:beforeAutospacing="1" w:after="100" w:afterAutospacing="1"/>
      <w:jc w:val="center"/>
    </w:pPr>
    <w:rPr>
      <w:rFonts w:eastAsiaTheme="minorHAnsi"/>
      <w:b/>
      <w:bCs/>
      <w:sz w:val="24"/>
      <w:szCs w:val="24"/>
      <w:lang w:bidi="he-IL"/>
    </w:rPr>
  </w:style>
  <w:style w:type="paragraph" w:customStyle="1" w:styleId="xl71">
    <w:name w:val="xl71"/>
    <w:basedOn w:val="Normal"/>
    <w:rsid w:val="00A53857"/>
    <w:pPr>
      <w:spacing w:before="100" w:beforeAutospacing="1" w:after="100" w:afterAutospacing="1"/>
      <w:jc w:val="center"/>
    </w:pPr>
    <w:rPr>
      <w:rFonts w:eastAsiaTheme="minorHAnsi"/>
      <w:b/>
      <w:bCs/>
      <w:sz w:val="24"/>
      <w:szCs w:val="24"/>
      <w:lang w:bidi="he-IL"/>
    </w:rPr>
  </w:style>
  <w:style w:type="paragraph" w:customStyle="1" w:styleId="xl72">
    <w:name w:val="xl72"/>
    <w:basedOn w:val="Normal"/>
    <w:rsid w:val="00A53857"/>
    <w:pPr>
      <w:spacing w:before="100" w:beforeAutospacing="1" w:after="100" w:afterAutospacing="1"/>
      <w:jc w:val="center"/>
    </w:pPr>
    <w:rPr>
      <w:rFonts w:eastAsiaTheme="minorHAnsi"/>
      <w:b/>
      <w:bCs/>
      <w:sz w:val="24"/>
      <w:szCs w:val="24"/>
      <w:lang w:bidi="he-IL"/>
    </w:rPr>
  </w:style>
  <w:style w:type="paragraph" w:customStyle="1" w:styleId="xl73">
    <w:name w:val="xl73"/>
    <w:basedOn w:val="Normal"/>
    <w:rsid w:val="00A53857"/>
    <w:pPr>
      <w:spacing w:before="100" w:beforeAutospacing="1" w:after="100" w:afterAutospacing="1"/>
    </w:pPr>
    <w:rPr>
      <w:rFonts w:eastAsiaTheme="minorHAnsi"/>
      <w:color w:val="FF0000"/>
      <w:sz w:val="24"/>
      <w:szCs w:val="24"/>
      <w:lang w:bidi="he-IL"/>
    </w:rPr>
  </w:style>
  <w:style w:type="paragraph" w:customStyle="1" w:styleId="xl74">
    <w:name w:val="xl74"/>
    <w:basedOn w:val="Normal"/>
    <w:rsid w:val="00A53857"/>
    <w:pPr>
      <w:spacing w:before="100" w:beforeAutospacing="1" w:after="100" w:afterAutospacing="1"/>
    </w:pPr>
    <w:rPr>
      <w:rFonts w:eastAsiaTheme="minorHAnsi"/>
      <w:color w:val="FF0000"/>
      <w:sz w:val="24"/>
      <w:szCs w:val="24"/>
      <w:lang w:bidi="he-IL"/>
    </w:rPr>
  </w:style>
  <w:style w:type="character" w:customStyle="1" w:styleId="emailstyle27">
    <w:name w:val="emailstyle27"/>
    <w:basedOn w:val="DefaultParagraphFont"/>
    <w:semiHidden/>
    <w:rsid w:val="00A53857"/>
    <w:rPr>
      <w:rFonts w:ascii="Calibri" w:hAnsi="Calibri" w:cs="Calibri" w:hint="default"/>
      <w:color w:val="auto"/>
    </w:rPr>
  </w:style>
  <w:style w:type="paragraph" w:styleId="Revision">
    <w:name w:val="Revision"/>
    <w:hidden/>
    <w:uiPriority w:val="99"/>
    <w:semiHidden/>
    <w:rsid w:val="003B4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6393">
      <w:bodyDiv w:val="1"/>
      <w:marLeft w:val="0"/>
      <w:marRight w:val="0"/>
      <w:marTop w:val="0"/>
      <w:marBottom w:val="0"/>
      <w:divBdr>
        <w:top w:val="none" w:sz="0" w:space="0" w:color="auto"/>
        <w:left w:val="none" w:sz="0" w:space="0" w:color="auto"/>
        <w:bottom w:val="none" w:sz="0" w:space="0" w:color="auto"/>
        <w:right w:val="none" w:sz="0" w:space="0" w:color="auto"/>
      </w:divBdr>
    </w:div>
    <w:div w:id="89935797">
      <w:bodyDiv w:val="1"/>
      <w:marLeft w:val="0"/>
      <w:marRight w:val="0"/>
      <w:marTop w:val="0"/>
      <w:marBottom w:val="0"/>
      <w:divBdr>
        <w:top w:val="none" w:sz="0" w:space="0" w:color="auto"/>
        <w:left w:val="none" w:sz="0" w:space="0" w:color="auto"/>
        <w:bottom w:val="none" w:sz="0" w:space="0" w:color="auto"/>
        <w:right w:val="none" w:sz="0" w:space="0" w:color="auto"/>
      </w:divBdr>
    </w:div>
    <w:div w:id="100105505">
      <w:bodyDiv w:val="1"/>
      <w:marLeft w:val="0"/>
      <w:marRight w:val="0"/>
      <w:marTop w:val="0"/>
      <w:marBottom w:val="0"/>
      <w:divBdr>
        <w:top w:val="none" w:sz="0" w:space="0" w:color="auto"/>
        <w:left w:val="none" w:sz="0" w:space="0" w:color="auto"/>
        <w:bottom w:val="none" w:sz="0" w:space="0" w:color="auto"/>
        <w:right w:val="none" w:sz="0" w:space="0" w:color="auto"/>
      </w:divBdr>
    </w:div>
    <w:div w:id="109515112">
      <w:bodyDiv w:val="1"/>
      <w:marLeft w:val="0"/>
      <w:marRight w:val="0"/>
      <w:marTop w:val="0"/>
      <w:marBottom w:val="0"/>
      <w:divBdr>
        <w:top w:val="none" w:sz="0" w:space="0" w:color="auto"/>
        <w:left w:val="none" w:sz="0" w:space="0" w:color="auto"/>
        <w:bottom w:val="none" w:sz="0" w:space="0" w:color="auto"/>
        <w:right w:val="none" w:sz="0" w:space="0" w:color="auto"/>
      </w:divBdr>
    </w:div>
    <w:div w:id="109667684">
      <w:bodyDiv w:val="1"/>
      <w:marLeft w:val="0"/>
      <w:marRight w:val="0"/>
      <w:marTop w:val="0"/>
      <w:marBottom w:val="0"/>
      <w:divBdr>
        <w:top w:val="none" w:sz="0" w:space="0" w:color="auto"/>
        <w:left w:val="none" w:sz="0" w:space="0" w:color="auto"/>
        <w:bottom w:val="none" w:sz="0" w:space="0" w:color="auto"/>
        <w:right w:val="none" w:sz="0" w:space="0" w:color="auto"/>
      </w:divBdr>
    </w:div>
    <w:div w:id="131292801">
      <w:bodyDiv w:val="1"/>
      <w:marLeft w:val="0"/>
      <w:marRight w:val="0"/>
      <w:marTop w:val="0"/>
      <w:marBottom w:val="0"/>
      <w:divBdr>
        <w:top w:val="none" w:sz="0" w:space="0" w:color="auto"/>
        <w:left w:val="none" w:sz="0" w:space="0" w:color="auto"/>
        <w:bottom w:val="none" w:sz="0" w:space="0" w:color="auto"/>
        <w:right w:val="none" w:sz="0" w:space="0" w:color="auto"/>
      </w:divBdr>
    </w:div>
    <w:div w:id="203248563">
      <w:bodyDiv w:val="1"/>
      <w:marLeft w:val="0"/>
      <w:marRight w:val="0"/>
      <w:marTop w:val="0"/>
      <w:marBottom w:val="0"/>
      <w:divBdr>
        <w:top w:val="none" w:sz="0" w:space="0" w:color="auto"/>
        <w:left w:val="none" w:sz="0" w:space="0" w:color="auto"/>
        <w:bottom w:val="none" w:sz="0" w:space="0" w:color="auto"/>
        <w:right w:val="none" w:sz="0" w:space="0" w:color="auto"/>
      </w:divBdr>
    </w:div>
    <w:div w:id="206570853">
      <w:bodyDiv w:val="1"/>
      <w:marLeft w:val="0"/>
      <w:marRight w:val="0"/>
      <w:marTop w:val="0"/>
      <w:marBottom w:val="0"/>
      <w:divBdr>
        <w:top w:val="none" w:sz="0" w:space="0" w:color="auto"/>
        <w:left w:val="none" w:sz="0" w:space="0" w:color="auto"/>
        <w:bottom w:val="none" w:sz="0" w:space="0" w:color="auto"/>
        <w:right w:val="none" w:sz="0" w:space="0" w:color="auto"/>
      </w:divBdr>
    </w:div>
    <w:div w:id="287855296">
      <w:bodyDiv w:val="1"/>
      <w:marLeft w:val="0"/>
      <w:marRight w:val="0"/>
      <w:marTop w:val="0"/>
      <w:marBottom w:val="0"/>
      <w:divBdr>
        <w:top w:val="none" w:sz="0" w:space="0" w:color="auto"/>
        <w:left w:val="none" w:sz="0" w:space="0" w:color="auto"/>
        <w:bottom w:val="none" w:sz="0" w:space="0" w:color="auto"/>
        <w:right w:val="none" w:sz="0" w:space="0" w:color="auto"/>
      </w:divBdr>
    </w:div>
    <w:div w:id="332535246">
      <w:bodyDiv w:val="1"/>
      <w:marLeft w:val="0"/>
      <w:marRight w:val="0"/>
      <w:marTop w:val="0"/>
      <w:marBottom w:val="0"/>
      <w:divBdr>
        <w:top w:val="none" w:sz="0" w:space="0" w:color="auto"/>
        <w:left w:val="none" w:sz="0" w:space="0" w:color="auto"/>
        <w:bottom w:val="none" w:sz="0" w:space="0" w:color="auto"/>
        <w:right w:val="none" w:sz="0" w:space="0" w:color="auto"/>
      </w:divBdr>
    </w:div>
    <w:div w:id="396318882">
      <w:marLeft w:val="0"/>
      <w:marRight w:val="0"/>
      <w:marTop w:val="0"/>
      <w:marBottom w:val="0"/>
      <w:divBdr>
        <w:top w:val="none" w:sz="0" w:space="0" w:color="auto"/>
        <w:left w:val="none" w:sz="0" w:space="0" w:color="auto"/>
        <w:bottom w:val="none" w:sz="0" w:space="0" w:color="auto"/>
        <w:right w:val="none" w:sz="0" w:space="0" w:color="auto"/>
      </w:divBdr>
      <w:divsChild>
        <w:div w:id="2097049201">
          <w:marLeft w:val="0"/>
          <w:marRight w:val="0"/>
          <w:marTop w:val="0"/>
          <w:marBottom w:val="0"/>
          <w:divBdr>
            <w:top w:val="none" w:sz="0" w:space="0" w:color="auto"/>
            <w:left w:val="none" w:sz="0" w:space="0" w:color="auto"/>
            <w:bottom w:val="none" w:sz="0" w:space="0" w:color="auto"/>
            <w:right w:val="none" w:sz="0" w:space="0" w:color="auto"/>
          </w:divBdr>
          <w:divsChild>
            <w:div w:id="1349984588">
              <w:marLeft w:val="0"/>
              <w:marRight w:val="0"/>
              <w:marTop w:val="0"/>
              <w:marBottom w:val="0"/>
              <w:divBdr>
                <w:top w:val="none" w:sz="0" w:space="0" w:color="auto"/>
                <w:left w:val="none" w:sz="0" w:space="0" w:color="auto"/>
                <w:bottom w:val="none" w:sz="0" w:space="0" w:color="auto"/>
                <w:right w:val="none" w:sz="0" w:space="0" w:color="auto"/>
              </w:divBdr>
            </w:div>
            <w:div w:id="1832284929">
              <w:marLeft w:val="0"/>
              <w:marRight w:val="0"/>
              <w:marTop w:val="0"/>
              <w:marBottom w:val="0"/>
              <w:divBdr>
                <w:top w:val="none" w:sz="0" w:space="0" w:color="auto"/>
                <w:left w:val="none" w:sz="0" w:space="0" w:color="auto"/>
                <w:bottom w:val="none" w:sz="0" w:space="0" w:color="auto"/>
                <w:right w:val="none" w:sz="0" w:space="0" w:color="auto"/>
              </w:divBdr>
            </w:div>
            <w:div w:id="360323620">
              <w:marLeft w:val="0"/>
              <w:marRight w:val="0"/>
              <w:marTop w:val="0"/>
              <w:marBottom w:val="0"/>
              <w:divBdr>
                <w:top w:val="none" w:sz="0" w:space="0" w:color="auto"/>
                <w:left w:val="none" w:sz="0" w:space="0" w:color="auto"/>
                <w:bottom w:val="none" w:sz="0" w:space="0" w:color="auto"/>
                <w:right w:val="none" w:sz="0" w:space="0" w:color="auto"/>
              </w:divBdr>
              <w:divsChild>
                <w:div w:id="334041363">
                  <w:marLeft w:val="0"/>
                  <w:marRight w:val="0"/>
                  <w:marTop w:val="0"/>
                  <w:marBottom w:val="120"/>
                  <w:divBdr>
                    <w:top w:val="none" w:sz="0" w:space="0" w:color="auto"/>
                    <w:left w:val="none" w:sz="0" w:space="0" w:color="auto"/>
                    <w:bottom w:val="none" w:sz="0" w:space="0" w:color="auto"/>
                    <w:right w:val="none" w:sz="0" w:space="0" w:color="auto"/>
                  </w:divBdr>
                </w:div>
                <w:div w:id="1635208301">
                  <w:marLeft w:val="0"/>
                  <w:marRight w:val="0"/>
                  <w:marTop w:val="0"/>
                  <w:marBottom w:val="0"/>
                  <w:divBdr>
                    <w:top w:val="none" w:sz="0" w:space="0" w:color="auto"/>
                    <w:left w:val="none" w:sz="0" w:space="0" w:color="auto"/>
                    <w:bottom w:val="none" w:sz="0" w:space="0" w:color="auto"/>
                    <w:right w:val="none" w:sz="0" w:space="0" w:color="auto"/>
                  </w:divBdr>
                  <w:divsChild>
                    <w:div w:id="470635081">
                      <w:marLeft w:val="0"/>
                      <w:marRight w:val="0"/>
                      <w:marTop w:val="0"/>
                      <w:marBottom w:val="0"/>
                      <w:divBdr>
                        <w:top w:val="none" w:sz="0" w:space="0" w:color="auto"/>
                        <w:left w:val="none" w:sz="0" w:space="0" w:color="auto"/>
                        <w:bottom w:val="none" w:sz="0" w:space="0" w:color="auto"/>
                        <w:right w:val="none" w:sz="0" w:space="0" w:color="auto"/>
                      </w:divBdr>
                    </w:div>
                  </w:divsChild>
                </w:div>
                <w:div w:id="1394037006">
                  <w:marLeft w:val="0"/>
                  <w:marRight w:val="0"/>
                  <w:marTop w:val="0"/>
                  <w:marBottom w:val="0"/>
                  <w:divBdr>
                    <w:top w:val="none" w:sz="0" w:space="0" w:color="auto"/>
                    <w:left w:val="none" w:sz="0" w:space="0" w:color="auto"/>
                    <w:bottom w:val="none" w:sz="0" w:space="0" w:color="auto"/>
                    <w:right w:val="none" w:sz="0" w:space="0" w:color="auto"/>
                  </w:divBdr>
                  <w:divsChild>
                    <w:div w:id="455025145">
                      <w:marLeft w:val="0"/>
                      <w:marRight w:val="0"/>
                      <w:marTop w:val="0"/>
                      <w:marBottom w:val="0"/>
                      <w:divBdr>
                        <w:top w:val="none" w:sz="0" w:space="0" w:color="auto"/>
                        <w:left w:val="none" w:sz="0" w:space="0" w:color="auto"/>
                        <w:bottom w:val="none" w:sz="0" w:space="0" w:color="auto"/>
                        <w:right w:val="none" w:sz="0" w:space="0" w:color="auto"/>
                      </w:divBdr>
                      <w:divsChild>
                        <w:div w:id="31736877">
                          <w:marLeft w:val="0"/>
                          <w:marRight w:val="0"/>
                          <w:marTop w:val="0"/>
                          <w:marBottom w:val="0"/>
                          <w:divBdr>
                            <w:top w:val="none" w:sz="0" w:space="0" w:color="auto"/>
                            <w:left w:val="none" w:sz="0" w:space="0" w:color="auto"/>
                            <w:bottom w:val="none" w:sz="0" w:space="0" w:color="auto"/>
                            <w:right w:val="none" w:sz="0" w:space="0" w:color="auto"/>
                          </w:divBdr>
                          <w:divsChild>
                            <w:div w:id="21109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13963">
                  <w:marLeft w:val="0"/>
                  <w:marRight w:val="0"/>
                  <w:marTop w:val="0"/>
                  <w:marBottom w:val="0"/>
                  <w:divBdr>
                    <w:top w:val="none" w:sz="0" w:space="0" w:color="auto"/>
                    <w:left w:val="none" w:sz="0" w:space="0" w:color="auto"/>
                    <w:bottom w:val="none" w:sz="0" w:space="0" w:color="auto"/>
                    <w:right w:val="none" w:sz="0" w:space="0" w:color="auto"/>
                  </w:divBdr>
                  <w:divsChild>
                    <w:div w:id="1239287992">
                      <w:marLeft w:val="0"/>
                      <w:marRight w:val="0"/>
                      <w:marTop w:val="0"/>
                      <w:marBottom w:val="0"/>
                      <w:divBdr>
                        <w:top w:val="none" w:sz="0" w:space="0" w:color="auto"/>
                        <w:left w:val="none" w:sz="0" w:space="0" w:color="auto"/>
                        <w:bottom w:val="none" w:sz="0" w:space="0" w:color="auto"/>
                        <w:right w:val="none" w:sz="0" w:space="0" w:color="auto"/>
                      </w:divBdr>
                      <w:divsChild>
                        <w:div w:id="127936800">
                          <w:marLeft w:val="0"/>
                          <w:marRight w:val="0"/>
                          <w:marTop w:val="0"/>
                          <w:marBottom w:val="0"/>
                          <w:divBdr>
                            <w:top w:val="none" w:sz="0" w:space="0" w:color="auto"/>
                            <w:left w:val="none" w:sz="0" w:space="0" w:color="auto"/>
                            <w:bottom w:val="none" w:sz="0" w:space="0" w:color="auto"/>
                            <w:right w:val="none" w:sz="0" w:space="0" w:color="auto"/>
                          </w:divBdr>
                          <w:divsChild>
                            <w:div w:id="4473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12822">
                  <w:marLeft w:val="0"/>
                  <w:marRight w:val="0"/>
                  <w:marTop w:val="0"/>
                  <w:marBottom w:val="0"/>
                  <w:divBdr>
                    <w:top w:val="none" w:sz="0" w:space="0" w:color="auto"/>
                    <w:left w:val="none" w:sz="0" w:space="0" w:color="auto"/>
                    <w:bottom w:val="none" w:sz="0" w:space="0" w:color="auto"/>
                    <w:right w:val="none" w:sz="0" w:space="0" w:color="auto"/>
                  </w:divBdr>
                  <w:divsChild>
                    <w:div w:id="1374622253">
                      <w:marLeft w:val="0"/>
                      <w:marRight w:val="0"/>
                      <w:marTop w:val="0"/>
                      <w:marBottom w:val="0"/>
                      <w:divBdr>
                        <w:top w:val="none" w:sz="0" w:space="0" w:color="auto"/>
                        <w:left w:val="none" w:sz="0" w:space="0" w:color="auto"/>
                        <w:bottom w:val="none" w:sz="0" w:space="0" w:color="auto"/>
                        <w:right w:val="none" w:sz="0" w:space="0" w:color="auto"/>
                      </w:divBdr>
                      <w:divsChild>
                        <w:div w:id="1085494477">
                          <w:marLeft w:val="0"/>
                          <w:marRight w:val="0"/>
                          <w:marTop w:val="0"/>
                          <w:marBottom w:val="0"/>
                          <w:divBdr>
                            <w:top w:val="none" w:sz="0" w:space="0" w:color="auto"/>
                            <w:left w:val="none" w:sz="0" w:space="0" w:color="auto"/>
                            <w:bottom w:val="none" w:sz="0" w:space="0" w:color="auto"/>
                            <w:right w:val="none" w:sz="0" w:space="0" w:color="auto"/>
                          </w:divBdr>
                        </w:div>
                        <w:div w:id="229652673">
                          <w:marLeft w:val="0"/>
                          <w:marRight w:val="0"/>
                          <w:marTop w:val="0"/>
                          <w:marBottom w:val="0"/>
                          <w:divBdr>
                            <w:top w:val="none" w:sz="0" w:space="0" w:color="auto"/>
                            <w:left w:val="none" w:sz="0" w:space="0" w:color="auto"/>
                            <w:bottom w:val="none" w:sz="0" w:space="0" w:color="auto"/>
                            <w:right w:val="none" w:sz="0" w:space="0" w:color="auto"/>
                          </w:divBdr>
                          <w:divsChild>
                            <w:div w:id="136120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2129">
                  <w:marLeft w:val="0"/>
                  <w:marRight w:val="0"/>
                  <w:marTop w:val="0"/>
                  <w:marBottom w:val="120"/>
                  <w:divBdr>
                    <w:top w:val="none" w:sz="0" w:space="0" w:color="auto"/>
                    <w:left w:val="none" w:sz="0" w:space="0" w:color="auto"/>
                    <w:bottom w:val="none" w:sz="0" w:space="0" w:color="auto"/>
                    <w:right w:val="none" w:sz="0" w:space="0" w:color="auto"/>
                  </w:divBdr>
                </w:div>
                <w:div w:id="539171682">
                  <w:marLeft w:val="0"/>
                  <w:marRight w:val="0"/>
                  <w:marTop w:val="0"/>
                  <w:marBottom w:val="0"/>
                  <w:divBdr>
                    <w:top w:val="none" w:sz="0" w:space="0" w:color="auto"/>
                    <w:left w:val="none" w:sz="0" w:space="0" w:color="auto"/>
                    <w:bottom w:val="none" w:sz="0" w:space="0" w:color="auto"/>
                    <w:right w:val="none" w:sz="0" w:space="0" w:color="auto"/>
                  </w:divBdr>
                  <w:divsChild>
                    <w:div w:id="423647522">
                      <w:marLeft w:val="0"/>
                      <w:marRight w:val="0"/>
                      <w:marTop w:val="0"/>
                      <w:marBottom w:val="0"/>
                      <w:divBdr>
                        <w:top w:val="none" w:sz="0" w:space="0" w:color="auto"/>
                        <w:left w:val="none" w:sz="0" w:space="0" w:color="auto"/>
                        <w:bottom w:val="none" w:sz="0" w:space="0" w:color="auto"/>
                        <w:right w:val="none" w:sz="0" w:space="0" w:color="auto"/>
                      </w:divBdr>
                      <w:divsChild>
                        <w:div w:id="794258370">
                          <w:marLeft w:val="0"/>
                          <w:marRight w:val="0"/>
                          <w:marTop w:val="0"/>
                          <w:marBottom w:val="0"/>
                          <w:divBdr>
                            <w:top w:val="none" w:sz="0" w:space="0" w:color="auto"/>
                            <w:left w:val="none" w:sz="0" w:space="0" w:color="auto"/>
                            <w:bottom w:val="none" w:sz="0" w:space="0" w:color="auto"/>
                            <w:right w:val="none" w:sz="0" w:space="0" w:color="auto"/>
                          </w:divBdr>
                          <w:divsChild>
                            <w:div w:id="9118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65778">
                  <w:marLeft w:val="0"/>
                  <w:marRight w:val="0"/>
                  <w:marTop w:val="0"/>
                  <w:marBottom w:val="120"/>
                  <w:divBdr>
                    <w:top w:val="none" w:sz="0" w:space="0" w:color="auto"/>
                    <w:left w:val="none" w:sz="0" w:space="0" w:color="auto"/>
                    <w:bottom w:val="none" w:sz="0" w:space="0" w:color="auto"/>
                    <w:right w:val="none" w:sz="0" w:space="0" w:color="auto"/>
                  </w:divBdr>
                </w:div>
                <w:div w:id="1740665242">
                  <w:marLeft w:val="0"/>
                  <w:marRight w:val="0"/>
                  <w:marTop w:val="0"/>
                  <w:marBottom w:val="120"/>
                  <w:divBdr>
                    <w:top w:val="none" w:sz="0" w:space="0" w:color="auto"/>
                    <w:left w:val="none" w:sz="0" w:space="0" w:color="auto"/>
                    <w:bottom w:val="none" w:sz="0" w:space="0" w:color="auto"/>
                    <w:right w:val="none" w:sz="0" w:space="0" w:color="auto"/>
                  </w:divBdr>
                </w:div>
                <w:div w:id="1937206200">
                  <w:marLeft w:val="0"/>
                  <w:marRight w:val="0"/>
                  <w:marTop w:val="0"/>
                  <w:marBottom w:val="0"/>
                  <w:divBdr>
                    <w:top w:val="none" w:sz="0" w:space="0" w:color="auto"/>
                    <w:left w:val="none" w:sz="0" w:space="0" w:color="auto"/>
                    <w:bottom w:val="none" w:sz="0" w:space="0" w:color="auto"/>
                    <w:right w:val="none" w:sz="0" w:space="0" w:color="auto"/>
                  </w:divBdr>
                  <w:divsChild>
                    <w:div w:id="1949389436">
                      <w:marLeft w:val="0"/>
                      <w:marRight w:val="0"/>
                      <w:marTop w:val="0"/>
                      <w:marBottom w:val="0"/>
                      <w:divBdr>
                        <w:top w:val="none" w:sz="0" w:space="0" w:color="auto"/>
                        <w:left w:val="none" w:sz="0" w:space="0" w:color="auto"/>
                        <w:bottom w:val="none" w:sz="0" w:space="0" w:color="auto"/>
                        <w:right w:val="none" w:sz="0" w:space="0" w:color="auto"/>
                      </w:divBdr>
                      <w:divsChild>
                        <w:div w:id="33389136">
                          <w:marLeft w:val="0"/>
                          <w:marRight w:val="0"/>
                          <w:marTop w:val="0"/>
                          <w:marBottom w:val="0"/>
                          <w:divBdr>
                            <w:top w:val="none" w:sz="0" w:space="0" w:color="auto"/>
                            <w:left w:val="none" w:sz="0" w:space="0" w:color="auto"/>
                            <w:bottom w:val="none" w:sz="0" w:space="0" w:color="auto"/>
                            <w:right w:val="none" w:sz="0" w:space="0" w:color="auto"/>
                          </w:divBdr>
                          <w:divsChild>
                            <w:div w:id="15616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40629">
                  <w:marLeft w:val="0"/>
                  <w:marRight w:val="0"/>
                  <w:marTop w:val="0"/>
                  <w:marBottom w:val="0"/>
                  <w:divBdr>
                    <w:top w:val="none" w:sz="0" w:space="0" w:color="auto"/>
                    <w:left w:val="none" w:sz="0" w:space="0" w:color="auto"/>
                    <w:bottom w:val="none" w:sz="0" w:space="0" w:color="auto"/>
                    <w:right w:val="none" w:sz="0" w:space="0" w:color="auto"/>
                  </w:divBdr>
                </w:div>
                <w:div w:id="510875209">
                  <w:marLeft w:val="0"/>
                  <w:marRight w:val="0"/>
                  <w:marTop w:val="0"/>
                  <w:marBottom w:val="0"/>
                  <w:divBdr>
                    <w:top w:val="none" w:sz="0" w:space="0" w:color="auto"/>
                    <w:left w:val="none" w:sz="0" w:space="0" w:color="auto"/>
                    <w:bottom w:val="none" w:sz="0" w:space="0" w:color="auto"/>
                    <w:right w:val="none" w:sz="0" w:space="0" w:color="auto"/>
                  </w:divBdr>
                </w:div>
                <w:div w:id="49350619">
                  <w:marLeft w:val="0"/>
                  <w:marRight w:val="0"/>
                  <w:marTop w:val="0"/>
                  <w:marBottom w:val="0"/>
                  <w:divBdr>
                    <w:top w:val="none" w:sz="0" w:space="0" w:color="auto"/>
                    <w:left w:val="none" w:sz="0" w:space="0" w:color="auto"/>
                    <w:bottom w:val="none" w:sz="0" w:space="0" w:color="auto"/>
                    <w:right w:val="none" w:sz="0" w:space="0" w:color="auto"/>
                  </w:divBdr>
                  <w:divsChild>
                    <w:div w:id="178930042">
                      <w:marLeft w:val="0"/>
                      <w:marRight w:val="0"/>
                      <w:marTop w:val="0"/>
                      <w:marBottom w:val="0"/>
                      <w:divBdr>
                        <w:top w:val="none" w:sz="0" w:space="0" w:color="auto"/>
                        <w:left w:val="none" w:sz="0" w:space="0" w:color="auto"/>
                        <w:bottom w:val="none" w:sz="0" w:space="0" w:color="auto"/>
                        <w:right w:val="none" w:sz="0" w:space="0" w:color="auto"/>
                      </w:divBdr>
                      <w:divsChild>
                        <w:div w:id="1121263338">
                          <w:marLeft w:val="0"/>
                          <w:marRight w:val="0"/>
                          <w:marTop w:val="0"/>
                          <w:marBottom w:val="0"/>
                          <w:divBdr>
                            <w:top w:val="none" w:sz="0" w:space="0" w:color="auto"/>
                            <w:left w:val="none" w:sz="0" w:space="0" w:color="auto"/>
                            <w:bottom w:val="none" w:sz="0" w:space="0" w:color="auto"/>
                            <w:right w:val="none" w:sz="0" w:space="0" w:color="auto"/>
                          </w:divBdr>
                          <w:divsChild>
                            <w:div w:id="13285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30614">
                  <w:marLeft w:val="0"/>
                  <w:marRight w:val="0"/>
                  <w:marTop w:val="0"/>
                  <w:marBottom w:val="0"/>
                  <w:divBdr>
                    <w:top w:val="none" w:sz="0" w:space="0" w:color="auto"/>
                    <w:left w:val="none" w:sz="0" w:space="0" w:color="auto"/>
                    <w:bottom w:val="none" w:sz="0" w:space="0" w:color="auto"/>
                    <w:right w:val="none" w:sz="0" w:space="0" w:color="auto"/>
                  </w:divBdr>
                </w:div>
                <w:div w:id="433478251">
                  <w:marLeft w:val="0"/>
                  <w:marRight w:val="0"/>
                  <w:marTop w:val="0"/>
                  <w:marBottom w:val="0"/>
                  <w:divBdr>
                    <w:top w:val="none" w:sz="0" w:space="0" w:color="auto"/>
                    <w:left w:val="none" w:sz="0" w:space="0" w:color="auto"/>
                    <w:bottom w:val="none" w:sz="0" w:space="0" w:color="auto"/>
                    <w:right w:val="none" w:sz="0" w:space="0" w:color="auto"/>
                  </w:divBdr>
                  <w:divsChild>
                    <w:div w:id="1083797022">
                      <w:marLeft w:val="0"/>
                      <w:marRight w:val="0"/>
                      <w:marTop w:val="0"/>
                      <w:marBottom w:val="0"/>
                      <w:divBdr>
                        <w:top w:val="none" w:sz="0" w:space="0" w:color="auto"/>
                        <w:left w:val="none" w:sz="0" w:space="0" w:color="auto"/>
                        <w:bottom w:val="none" w:sz="0" w:space="0" w:color="auto"/>
                        <w:right w:val="none" w:sz="0" w:space="0" w:color="auto"/>
                      </w:divBdr>
                      <w:divsChild>
                        <w:div w:id="1959137483">
                          <w:marLeft w:val="0"/>
                          <w:marRight w:val="0"/>
                          <w:marTop w:val="0"/>
                          <w:marBottom w:val="0"/>
                          <w:divBdr>
                            <w:top w:val="none" w:sz="0" w:space="0" w:color="auto"/>
                            <w:left w:val="none" w:sz="0" w:space="0" w:color="auto"/>
                            <w:bottom w:val="none" w:sz="0" w:space="0" w:color="auto"/>
                            <w:right w:val="none" w:sz="0" w:space="0" w:color="auto"/>
                          </w:divBdr>
                          <w:divsChild>
                            <w:div w:id="8662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40753">
                  <w:marLeft w:val="0"/>
                  <w:marRight w:val="0"/>
                  <w:marTop w:val="0"/>
                  <w:marBottom w:val="0"/>
                  <w:divBdr>
                    <w:top w:val="none" w:sz="0" w:space="0" w:color="auto"/>
                    <w:left w:val="none" w:sz="0" w:space="0" w:color="auto"/>
                    <w:bottom w:val="none" w:sz="0" w:space="0" w:color="auto"/>
                    <w:right w:val="none" w:sz="0" w:space="0" w:color="auto"/>
                  </w:divBdr>
                </w:div>
                <w:div w:id="622348480">
                  <w:marLeft w:val="0"/>
                  <w:marRight w:val="0"/>
                  <w:marTop w:val="0"/>
                  <w:marBottom w:val="0"/>
                  <w:divBdr>
                    <w:top w:val="none" w:sz="0" w:space="0" w:color="auto"/>
                    <w:left w:val="none" w:sz="0" w:space="0" w:color="auto"/>
                    <w:bottom w:val="none" w:sz="0" w:space="0" w:color="auto"/>
                    <w:right w:val="none" w:sz="0" w:space="0" w:color="auto"/>
                  </w:divBdr>
                </w:div>
                <w:div w:id="1931965124">
                  <w:marLeft w:val="0"/>
                  <w:marRight w:val="0"/>
                  <w:marTop w:val="0"/>
                  <w:marBottom w:val="0"/>
                  <w:divBdr>
                    <w:top w:val="none" w:sz="0" w:space="0" w:color="auto"/>
                    <w:left w:val="none" w:sz="0" w:space="0" w:color="auto"/>
                    <w:bottom w:val="none" w:sz="0" w:space="0" w:color="auto"/>
                    <w:right w:val="none" w:sz="0" w:space="0" w:color="auto"/>
                  </w:divBdr>
                </w:div>
                <w:div w:id="1985549332">
                  <w:marLeft w:val="0"/>
                  <w:marRight w:val="0"/>
                  <w:marTop w:val="0"/>
                  <w:marBottom w:val="0"/>
                  <w:divBdr>
                    <w:top w:val="none" w:sz="0" w:space="0" w:color="auto"/>
                    <w:left w:val="none" w:sz="0" w:space="0" w:color="auto"/>
                    <w:bottom w:val="none" w:sz="0" w:space="0" w:color="auto"/>
                    <w:right w:val="none" w:sz="0" w:space="0" w:color="auto"/>
                  </w:divBdr>
                </w:div>
                <w:div w:id="2138913625">
                  <w:marLeft w:val="0"/>
                  <w:marRight w:val="0"/>
                  <w:marTop w:val="0"/>
                  <w:marBottom w:val="0"/>
                  <w:divBdr>
                    <w:top w:val="none" w:sz="0" w:space="0" w:color="auto"/>
                    <w:left w:val="none" w:sz="0" w:space="0" w:color="auto"/>
                    <w:bottom w:val="none" w:sz="0" w:space="0" w:color="auto"/>
                    <w:right w:val="none" w:sz="0" w:space="0" w:color="auto"/>
                  </w:divBdr>
                  <w:divsChild>
                    <w:div w:id="1216892713">
                      <w:marLeft w:val="0"/>
                      <w:marRight w:val="0"/>
                      <w:marTop w:val="0"/>
                      <w:marBottom w:val="0"/>
                      <w:divBdr>
                        <w:top w:val="none" w:sz="0" w:space="0" w:color="auto"/>
                        <w:left w:val="none" w:sz="0" w:space="0" w:color="auto"/>
                        <w:bottom w:val="none" w:sz="0" w:space="0" w:color="auto"/>
                        <w:right w:val="none" w:sz="0" w:space="0" w:color="auto"/>
                      </w:divBdr>
                      <w:divsChild>
                        <w:div w:id="744718050">
                          <w:marLeft w:val="0"/>
                          <w:marRight w:val="0"/>
                          <w:marTop w:val="0"/>
                          <w:marBottom w:val="0"/>
                          <w:divBdr>
                            <w:top w:val="none" w:sz="0" w:space="0" w:color="auto"/>
                            <w:left w:val="none" w:sz="0" w:space="0" w:color="auto"/>
                            <w:bottom w:val="none" w:sz="0" w:space="0" w:color="auto"/>
                            <w:right w:val="none" w:sz="0" w:space="0" w:color="auto"/>
                          </w:divBdr>
                          <w:divsChild>
                            <w:div w:id="7296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5004">
                  <w:marLeft w:val="0"/>
                  <w:marRight w:val="0"/>
                  <w:marTop w:val="0"/>
                  <w:marBottom w:val="0"/>
                  <w:divBdr>
                    <w:top w:val="none" w:sz="0" w:space="0" w:color="auto"/>
                    <w:left w:val="none" w:sz="0" w:space="0" w:color="auto"/>
                    <w:bottom w:val="none" w:sz="0" w:space="0" w:color="auto"/>
                    <w:right w:val="none" w:sz="0" w:space="0" w:color="auto"/>
                  </w:divBdr>
                  <w:divsChild>
                    <w:div w:id="1460494062">
                      <w:marLeft w:val="0"/>
                      <w:marRight w:val="0"/>
                      <w:marTop w:val="0"/>
                      <w:marBottom w:val="0"/>
                      <w:divBdr>
                        <w:top w:val="none" w:sz="0" w:space="0" w:color="auto"/>
                        <w:left w:val="none" w:sz="0" w:space="0" w:color="auto"/>
                        <w:bottom w:val="none" w:sz="0" w:space="0" w:color="auto"/>
                        <w:right w:val="none" w:sz="0" w:space="0" w:color="auto"/>
                      </w:divBdr>
                      <w:divsChild>
                        <w:div w:id="1180241159">
                          <w:marLeft w:val="0"/>
                          <w:marRight w:val="0"/>
                          <w:marTop w:val="0"/>
                          <w:marBottom w:val="0"/>
                          <w:divBdr>
                            <w:top w:val="none" w:sz="0" w:space="0" w:color="auto"/>
                            <w:left w:val="none" w:sz="0" w:space="0" w:color="auto"/>
                            <w:bottom w:val="none" w:sz="0" w:space="0" w:color="auto"/>
                            <w:right w:val="none" w:sz="0" w:space="0" w:color="auto"/>
                          </w:divBdr>
                          <w:divsChild>
                            <w:div w:id="18438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7395">
                  <w:marLeft w:val="240"/>
                  <w:marRight w:val="0"/>
                  <w:marTop w:val="120"/>
                  <w:marBottom w:val="120"/>
                  <w:divBdr>
                    <w:top w:val="single" w:sz="6" w:space="0" w:color="AAAAAA"/>
                    <w:left w:val="single" w:sz="6" w:space="0" w:color="AAAAAA"/>
                    <w:bottom w:val="single" w:sz="6" w:space="0" w:color="AAAAAA"/>
                    <w:right w:val="single" w:sz="6" w:space="0" w:color="AAAAAA"/>
                  </w:divBdr>
                </w:div>
                <w:div w:id="759182219">
                  <w:marLeft w:val="0"/>
                  <w:marRight w:val="0"/>
                  <w:marTop w:val="0"/>
                  <w:marBottom w:val="120"/>
                  <w:divBdr>
                    <w:top w:val="none" w:sz="0" w:space="0" w:color="auto"/>
                    <w:left w:val="none" w:sz="0" w:space="0" w:color="auto"/>
                    <w:bottom w:val="none" w:sz="0" w:space="0" w:color="auto"/>
                    <w:right w:val="none" w:sz="0" w:space="0" w:color="auto"/>
                  </w:divBdr>
                </w:div>
                <w:div w:id="1894466690">
                  <w:marLeft w:val="0"/>
                  <w:marRight w:val="0"/>
                  <w:marTop w:val="0"/>
                  <w:marBottom w:val="0"/>
                  <w:divBdr>
                    <w:top w:val="none" w:sz="0" w:space="0" w:color="auto"/>
                    <w:left w:val="none" w:sz="0" w:space="0" w:color="auto"/>
                    <w:bottom w:val="none" w:sz="0" w:space="0" w:color="auto"/>
                    <w:right w:val="none" w:sz="0" w:space="0" w:color="auto"/>
                  </w:divBdr>
                  <w:divsChild>
                    <w:div w:id="2089302733">
                      <w:marLeft w:val="0"/>
                      <w:marRight w:val="0"/>
                      <w:marTop w:val="0"/>
                      <w:marBottom w:val="0"/>
                      <w:divBdr>
                        <w:top w:val="none" w:sz="0" w:space="0" w:color="auto"/>
                        <w:left w:val="none" w:sz="0" w:space="0" w:color="auto"/>
                        <w:bottom w:val="none" w:sz="0" w:space="0" w:color="auto"/>
                        <w:right w:val="none" w:sz="0" w:space="0" w:color="auto"/>
                      </w:divBdr>
                    </w:div>
                  </w:divsChild>
                </w:div>
                <w:div w:id="1028144029">
                  <w:marLeft w:val="0"/>
                  <w:marRight w:val="0"/>
                  <w:marTop w:val="0"/>
                  <w:marBottom w:val="0"/>
                  <w:divBdr>
                    <w:top w:val="none" w:sz="0" w:space="0" w:color="auto"/>
                    <w:left w:val="none" w:sz="0" w:space="0" w:color="auto"/>
                    <w:bottom w:val="none" w:sz="0" w:space="0" w:color="auto"/>
                    <w:right w:val="none" w:sz="0" w:space="0" w:color="auto"/>
                  </w:divBdr>
                </w:div>
                <w:div w:id="580336519">
                  <w:marLeft w:val="0"/>
                  <w:marRight w:val="0"/>
                  <w:marTop w:val="0"/>
                  <w:marBottom w:val="0"/>
                  <w:divBdr>
                    <w:top w:val="none" w:sz="0" w:space="0" w:color="auto"/>
                    <w:left w:val="none" w:sz="0" w:space="0" w:color="auto"/>
                    <w:bottom w:val="none" w:sz="0" w:space="0" w:color="auto"/>
                    <w:right w:val="none" w:sz="0" w:space="0" w:color="auto"/>
                  </w:divBdr>
                </w:div>
                <w:div w:id="199128675">
                  <w:marLeft w:val="0"/>
                  <w:marRight w:val="0"/>
                  <w:marTop w:val="0"/>
                  <w:marBottom w:val="0"/>
                  <w:divBdr>
                    <w:top w:val="none" w:sz="0" w:space="0" w:color="auto"/>
                    <w:left w:val="none" w:sz="0" w:space="0" w:color="auto"/>
                    <w:bottom w:val="none" w:sz="0" w:space="0" w:color="auto"/>
                    <w:right w:val="none" w:sz="0" w:space="0" w:color="auto"/>
                  </w:divBdr>
                </w:div>
                <w:div w:id="1331323941">
                  <w:marLeft w:val="0"/>
                  <w:marRight w:val="0"/>
                  <w:marTop w:val="0"/>
                  <w:marBottom w:val="0"/>
                  <w:divBdr>
                    <w:top w:val="none" w:sz="0" w:space="0" w:color="auto"/>
                    <w:left w:val="none" w:sz="0" w:space="0" w:color="auto"/>
                    <w:bottom w:val="none" w:sz="0" w:space="0" w:color="auto"/>
                    <w:right w:val="none" w:sz="0" w:space="0" w:color="auto"/>
                  </w:divBdr>
                </w:div>
                <w:div w:id="232398064">
                  <w:marLeft w:val="0"/>
                  <w:marRight w:val="0"/>
                  <w:marTop w:val="0"/>
                  <w:marBottom w:val="0"/>
                  <w:divBdr>
                    <w:top w:val="none" w:sz="0" w:space="0" w:color="auto"/>
                    <w:left w:val="none" w:sz="0" w:space="0" w:color="auto"/>
                    <w:bottom w:val="none" w:sz="0" w:space="0" w:color="auto"/>
                    <w:right w:val="none" w:sz="0" w:space="0" w:color="auto"/>
                  </w:divBdr>
                </w:div>
                <w:div w:id="185870477">
                  <w:marLeft w:val="0"/>
                  <w:marRight w:val="0"/>
                  <w:marTop w:val="0"/>
                  <w:marBottom w:val="0"/>
                  <w:divBdr>
                    <w:top w:val="none" w:sz="0" w:space="0" w:color="auto"/>
                    <w:left w:val="none" w:sz="0" w:space="0" w:color="auto"/>
                    <w:bottom w:val="none" w:sz="0" w:space="0" w:color="auto"/>
                    <w:right w:val="none" w:sz="0" w:space="0" w:color="auto"/>
                  </w:divBdr>
                </w:div>
                <w:div w:id="1616211550">
                  <w:marLeft w:val="0"/>
                  <w:marRight w:val="0"/>
                  <w:marTop w:val="0"/>
                  <w:marBottom w:val="0"/>
                  <w:divBdr>
                    <w:top w:val="none" w:sz="0" w:space="0" w:color="auto"/>
                    <w:left w:val="none" w:sz="0" w:space="0" w:color="auto"/>
                    <w:bottom w:val="none" w:sz="0" w:space="0" w:color="auto"/>
                    <w:right w:val="none" w:sz="0" w:space="0" w:color="auto"/>
                  </w:divBdr>
                </w:div>
                <w:div w:id="775560745">
                  <w:marLeft w:val="0"/>
                  <w:marRight w:val="0"/>
                  <w:marTop w:val="0"/>
                  <w:marBottom w:val="0"/>
                  <w:divBdr>
                    <w:top w:val="none" w:sz="0" w:space="0" w:color="auto"/>
                    <w:left w:val="none" w:sz="0" w:space="0" w:color="auto"/>
                    <w:bottom w:val="none" w:sz="0" w:space="0" w:color="auto"/>
                    <w:right w:val="none" w:sz="0" w:space="0" w:color="auto"/>
                  </w:divBdr>
                </w:div>
                <w:div w:id="1805923542">
                  <w:marLeft w:val="0"/>
                  <w:marRight w:val="0"/>
                  <w:marTop w:val="0"/>
                  <w:marBottom w:val="0"/>
                  <w:divBdr>
                    <w:top w:val="none" w:sz="0" w:space="0" w:color="auto"/>
                    <w:left w:val="none" w:sz="0" w:space="0" w:color="auto"/>
                    <w:bottom w:val="none" w:sz="0" w:space="0" w:color="auto"/>
                    <w:right w:val="none" w:sz="0" w:space="0" w:color="auto"/>
                  </w:divBdr>
                </w:div>
                <w:div w:id="86000658">
                  <w:marLeft w:val="0"/>
                  <w:marRight w:val="0"/>
                  <w:marTop w:val="0"/>
                  <w:marBottom w:val="0"/>
                  <w:divBdr>
                    <w:top w:val="none" w:sz="0" w:space="0" w:color="auto"/>
                    <w:left w:val="none" w:sz="0" w:space="0" w:color="auto"/>
                    <w:bottom w:val="none" w:sz="0" w:space="0" w:color="auto"/>
                    <w:right w:val="none" w:sz="0" w:space="0" w:color="auto"/>
                  </w:divBdr>
                </w:div>
                <w:div w:id="1035614565">
                  <w:marLeft w:val="0"/>
                  <w:marRight w:val="0"/>
                  <w:marTop w:val="0"/>
                  <w:marBottom w:val="0"/>
                  <w:divBdr>
                    <w:top w:val="none" w:sz="0" w:space="0" w:color="auto"/>
                    <w:left w:val="none" w:sz="0" w:space="0" w:color="auto"/>
                    <w:bottom w:val="none" w:sz="0" w:space="0" w:color="auto"/>
                    <w:right w:val="none" w:sz="0" w:space="0" w:color="auto"/>
                  </w:divBdr>
                </w:div>
                <w:div w:id="1656254123">
                  <w:marLeft w:val="0"/>
                  <w:marRight w:val="0"/>
                  <w:marTop w:val="0"/>
                  <w:marBottom w:val="0"/>
                  <w:divBdr>
                    <w:top w:val="none" w:sz="0" w:space="0" w:color="auto"/>
                    <w:left w:val="none" w:sz="0" w:space="0" w:color="auto"/>
                    <w:bottom w:val="none" w:sz="0" w:space="0" w:color="auto"/>
                    <w:right w:val="none" w:sz="0" w:space="0" w:color="auto"/>
                  </w:divBdr>
                </w:div>
                <w:div w:id="1688091805">
                  <w:marLeft w:val="0"/>
                  <w:marRight w:val="0"/>
                  <w:marTop w:val="0"/>
                  <w:marBottom w:val="0"/>
                  <w:divBdr>
                    <w:top w:val="none" w:sz="0" w:space="0" w:color="auto"/>
                    <w:left w:val="none" w:sz="0" w:space="0" w:color="auto"/>
                    <w:bottom w:val="none" w:sz="0" w:space="0" w:color="auto"/>
                    <w:right w:val="none" w:sz="0" w:space="0" w:color="auto"/>
                  </w:divBdr>
                </w:div>
                <w:div w:id="1829203476">
                  <w:marLeft w:val="0"/>
                  <w:marRight w:val="0"/>
                  <w:marTop w:val="0"/>
                  <w:marBottom w:val="0"/>
                  <w:divBdr>
                    <w:top w:val="none" w:sz="0" w:space="0" w:color="auto"/>
                    <w:left w:val="none" w:sz="0" w:space="0" w:color="auto"/>
                    <w:bottom w:val="none" w:sz="0" w:space="0" w:color="auto"/>
                    <w:right w:val="none" w:sz="0" w:space="0" w:color="auto"/>
                  </w:divBdr>
                  <w:divsChild>
                    <w:div w:id="1631595643">
                      <w:marLeft w:val="0"/>
                      <w:marRight w:val="0"/>
                      <w:marTop w:val="0"/>
                      <w:marBottom w:val="0"/>
                      <w:divBdr>
                        <w:top w:val="none" w:sz="0" w:space="0" w:color="auto"/>
                        <w:left w:val="none" w:sz="0" w:space="0" w:color="auto"/>
                        <w:bottom w:val="none" w:sz="0" w:space="0" w:color="auto"/>
                        <w:right w:val="none" w:sz="0" w:space="0" w:color="auto"/>
                      </w:divBdr>
                    </w:div>
                  </w:divsChild>
                </w:div>
                <w:div w:id="1468620687">
                  <w:marLeft w:val="0"/>
                  <w:marRight w:val="0"/>
                  <w:marTop w:val="0"/>
                  <w:marBottom w:val="0"/>
                  <w:divBdr>
                    <w:top w:val="none" w:sz="0" w:space="0" w:color="auto"/>
                    <w:left w:val="none" w:sz="0" w:space="0" w:color="auto"/>
                    <w:bottom w:val="none" w:sz="0" w:space="0" w:color="auto"/>
                    <w:right w:val="none" w:sz="0" w:space="0" w:color="auto"/>
                  </w:divBdr>
                </w:div>
                <w:div w:id="472720862">
                  <w:marLeft w:val="0"/>
                  <w:marRight w:val="0"/>
                  <w:marTop w:val="0"/>
                  <w:marBottom w:val="0"/>
                  <w:divBdr>
                    <w:top w:val="none" w:sz="0" w:space="0" w:color="auto"/>
                    <w:left w:val="none" w:sz="0" w:space="0" w:color="auto"/>
                    <w:bottom w:val="none" w:sz="0" w:space="0" w:color="auto"/>
                    <w:right w:val="none" w:sz="0" w:space="0" w:color="auto"/>
                  </w:divBdr>
                </w:div>
                <w:div w:id="817915352">
                  <w:marLeft w:val="0"/>
                  <w:marRight w:val="0"/>
                  <w:marTop w:val="0"/>
                  <w:marBottom w:val="0"/>
                  <w:divBdr>
                    <w:top w:val="none" w:sz="0" w:space="0" w:color="auto"/>
                    <w:left w:val="none" w:sz="0" w:space="0" w:color="auto"/>
                    <w:bottom w:val="none" w:sz="0" w:space="0" w:color="auto"/>
                    <w:right w:val="none" w:sz="0" w:space="0" w:color="auto"/>
                  </w:divBdr>
                </w:div>
                <w:div w:id="808018356">
                  <w:marLeft w:val="0"/>
                  <w:marRight w:val="0"/>
                  <w:marTop w:val="0"/>
                  <w:marBottom w:val="0"/>
                  <w:divBdr>
                    <w:top w:val="none" w:sz="0" w:space="0" w:color="auto"/>
                    <w:left w:val="none" w:sz="0" w:space="0" w:color="auto"/>
                    <w:bottom w:val="none" w:sz="0" w:space="0" w:color="auto"/>
                    <w:right w:val="none" w:sz="0" w:space="0" w:color="auto"/>
                  </w:divBdr>
                </w:div>
                <w:div w:id="38016131">
                  <w:marLeft w:val="0"/>
                  <w:marRight w:val="0"/>
                  <w:marTop w:val="0"/>
                  <w:marBottom w:val="0"/>
                  <w:divBdr>
                    <w:top w:val="none" w:sz="0" w:space="0" w:color="auto"/>
                    <w:left w:val="none" w:sz="0" w:space="0" w:color="auto"/>
                    <w:bottom w:val="none" w:sz="0" w:space="0" w:color="auto"/>
                    <w:right w:val="none" w:sz="0" w:space="0" w:color="auto"/>
                  </w:divBdr>
                </w:div>
                <w:div w:id="1215509988">
                  <w:marLeft w:val="0"/>
                  <w:marRight w:val="0"/>
                  <w:marTop w:val="0"/>
                  <w:marBottom w:val="0"/>
                  <w:divBdr>
                    <w:top w:val="none" w:sz="0" w:space="0" w:color="auto"/>
                    <w:left w:val="none" w:sz="0" w:space="0" w:color="auto"/>
                    <w:bottom w:val="none" w:sz="0" w:space="0" w:color="auto"/>
                    <w:right w:val="none" w:sz="0" w:space="0" w:color="auto"/>
                  </w:divBdr>
                </w:div>
                <w:div w:id="972439539">
                  <w:marLeft w:val="0"/>
                  <w:marRight w:val="0"/>
                  <w:marTop w:val="0"/>
                  <w:marBottom w:val="0"/>
                  <w:divBdr>
                    <w:top w:val="none" w:sz="0" w:space="0" w:color="auto"/>
                    <w:left w:val="none" w:sz="0" w:space="0" w:color="auto"/>
                    <w:bottom w:val="none" w:sz="0" w:space="0" w:color="auto"/>
                    <w:right w:val="none" w:sz="0" w:space="0" w:color="auto"/>
                  </w:divBdr>
                </w:div>
                <w:div w:id="1445731755">
                  <w:marLeft w:val="0"/>
                  <w:marRight w:val="0"/>
                  <w:marTop w:val="0"/>
                  <w:marBottom w:val="0"/>
                  <w:divBdr>
                    <w:top w:val="none" w:sz="0" w:space="0" w:color="auto"/>
                    <w:left w:val="none" w:sz="0" w:space="0" w:color="auto"/>
                    <w:bottom w:val="none" w:sz="0" w:space="0" w:color="auto"/>
                    <w:right w:val="none" w:sz="0" w:space="0" w:color="auto"/>
                  </w:divBdr>
                </w:div>
                <w:div w:id="1910729158">
                  <w:marLeft w:val="0"/>
                  <w:marRight w:val="0"/>
                  <w:marTop w:val="0"/>
                  <w:marBottom w:val="0"/>
                  <w:divBdr>
                    <w:top w:val="none" w:sz="0" w:space="0" w:color="auto"/>
                    <w:left w:val="none" w:sz="0" w:space="0" w:color="auto"/>
                    <w:bottom w:val="none" w:sz="0" w:space="0" w:color="auto"/>
                    <w:right w:val="none" w:sz="0" w:space="0" w:color="auto"/>
                  </w:divBdr>
                </w:div>
                <w:div w:id="728460283">
                  <w:marLeft w:val="0"/>
                  <w:marRight w:val="0"/>
                  <w:marTop w:val="0"/>
                  <w:marBottom w:val="0"/>
                  <w:divBdr>
                    <w:top w:val="none" w:sz="0" w:space="0" w:color="auto"/>
                    <w:left w:val="none" w:sz="0" w:space="0" w:color="auto"/>
                    <w:bottom w:val="none" w:sz="0" w:space="0" w:color="auto"/>
                    <w:right w:val="none" w:sz="0" w:space="0" w:color="auto"/>
                  </w:divBdr>
                </w:div>
                <w:div w:id="1055004881">
                  <w:marLeft w:val="0"/>
                  <w:marRight w:val="0"/>
                  <w:marTop w:val="0"/>
                  <w:marBottom w:val="0"/>
                  <w:divBdr>
                    <w:top w:val="none" w:sz="0" w:space="0" w:color="auto"/>
                    <w:left w:val="none" w:sz="0" w:space="0" w:color="auto"/>
                    <w:bottom w:val="none" w:sz="0" w:space="0" w:color="auto"/>
                    <w:right w:val="none" w:sz="0" w:space="0" w:color="auto"/>
                  </w:divBdr>
                </w:div>
                <w:div w:id="405810117">
                  <w:marLeft w:val="0"/>
                  <w:marRight w:val="0"/>
                  <w:marTop w:val="0"/>
                  <w:marBottom w:val="0"/>
                  <w:divBdr>
                    <w:top w:val="none" w:sz="0" w:space="0" w:color="auto"/>
                    <w:left w:val="none" w:sz="0" w:space="0" w:color="auto"/>
                    <w:bottom w:val="none" w:sz="0" w:space="0" w:color="auto"/>
                    <w:right w:val="none" w:sz="0" w:space="0" w:color="auto"/>
                  </w:divBdr>
                </w:div>
                <w:div w:id="748237822">
                  <w:marLeft w:val="0"/>
                  <w:marRight w:val="0"/>
                  <w:marTop w:val="0"/>
                  <w:marBottom w:val="0"/>
                  <w:divBdr>
                    <w:top w:val="none" w:sz="0" w:space="0" w:color="auto"/>
                    <w:left w:val="none" w:sz="0" w:space="0" w:color="auto"/>
                    <w:bottom w:val="none" w:sz="0" w:space="0" w:color="auto"/>
                    <w:right w:val="none" w:sz="0" w:space="0" w:color="auto"/>
                  </w:divBdr>
                </w:div>
                <w:div w:id="1015958551">
                  <w:marLeft w:val="0"/>
                  <w:marRight w:val="0"/>
                  <w:marTop w:val="0"/>
                  <w:marBottom w:val="0"/>
                  <w:divBdr>
                    <w:top w:val="none" w:sz="0" w:space="0" w:color="auto"/>
                    <w:left w:val="none" w:sz="0" w:space="0" w:color="auto"/>
                    <w:bottom w:val="none" w:sz="0" w:space="0" w:color="auto"/>
                    <w:right w:val="none" w:sz="0" w:space="0" w:color="auto"/>
                  </w:divBdr>
                </w:div>
                <w:div w:id="1853491163">
                  <w:marLeft w:val="0"/>
                  <w:marRight w:val="0"/>
                  <w:marTop w:val="0"/>
                  <w:marBottom w:val="0"/>
                  <w:divBdr>
                    <w:top w:val="none" w:sz="0" w:space="0" w:color="auto"/>
                    <w:left w:val="none" w:sz="0" w:space="0" w:color="auto"/>
                    <w:bottom w:val="none" w:sz="0" w:space="0" w:color="auto"/>
                    <w:right w:val="none" w:sz="0" w:space="0" w:color="auto"/>
                  </w:divBdr>
                </w:div>
                <w:div w:id="1237980007">
                  <w:marLeft w:val="0"/>
                  <w:marRight w:val="0"/>
                  <w:marTop w:val="0"/>
                  <w:marBottom w:val="0"/>
                  <w:divBdr>
                    <w:top w:val="none" w:sz="0" w:space="0" w:color="auto"/>
                    <w:left w:val="none" w:sz="0" w:space="0" w:color="auto"/>
                    <w:bottom w:val="none" w:sz="0" w:space="0" w:color="auto"/>
                    <w:right w:val="none" w:sz="0" w:space="0" w:color="auto"/>
                  </w:divBdr>
                </w:div>
                <w:div w:id="462232435">
                  <w:marLeft w:val="0"/>
                  <w:marRight w:val="0"/>
                  <w:marTop w:val="0"/>
                  <w:marBottom w:val="0"/>
                  <w:divBdr>
                    <w:top w:val="none" w:sz="0" w:space="0" w:color="auto"/>
                    <w:left w:val="none" w:sz="0" w:space="0" w:color="auto"/>
                    <w:bottom w:val="none" w:sz="0" w:space="0" w:color="auto"/>
                    <w:right w:val="none" w:sz="0" w:space="0" w:color="auto"/>
                  </w:divBdr>
                </w:div>
                <w:div w:id="630407929">
                  <w:marLeft w:val="0"/>
                  <w:marRight w:val="0"/>
                  <w:marTop w:val="0"/>
                  <w:marBottom w:val="0"/>
                  <w:divBdr>
                    <w:top w:val="none" w:sz="0" w:space="0" w:color="auto"/>
                    <w:left w:val="none" w:sz="0" w:space="0" w:color="auto"/>
                    <w:bottom w:val="none" w:sz="0" w:space="0" w:color="auto"/>
                    <w:right w:val="none" w:sz="0" w:space="0" w:color="auto"/>
                  </w:divBdr>
                </w:div>
              </w:divsChild>
            </w:div>
            <w:div w:id="1731733757">
              <w:marLeft w:val="0"/>
              <w:marRight w:val="0"/>
              <w:marTop w:val="0"/>
              <w:marBottom w:val="0"/>
              <w:divBdr>
                <w:top w:val="none" w:sz="0" w:space="0" w:color="auto"/>
                <w:left w:val="none" w:sz="0" w:space="0" w:color="auto"/>
                <w:bottom w:val="none" w:sz="0" w:space="0" w:color="auto"/>
                <w:right w:val="none" w:sz="0" w:space="0" w:color="auto"/>
              </w:divBdr>
            </w:div>
            <w:div w:id="1976064830">
              <w:marLeft w:val="0"/>
              <w:marRight w:val="0"/>
              <w:marTop w:val="0"/>
              <w:marBottom w:val="0"/>
              <w:divBdr>
                <w:top w:val="none" w:sz="0" w:space="0" w:color="auto"/>
                <w:left w:val="none" w:sz="0" w:space="0" w:color="auto"/>
                <w:bottom w:val="none" w:sz="0" w:space="0" w:color="auto"/>
                <w:right w:val="none" w:sz="0" w:space="0" w:color="auto"/>
              </w:divBdr>
              <w:divsChild>
                <w:div w:id="1326200273">
                  <w:marLeft w:val="0"/>
                  <w:marRight w:val="0"/>
                  <w:marTop w:val="0"/>
                  <w:marBottom w:val="0"/>
                  <w:divBdr>
                    <w:top w:val="none" w:sz="0" w:space="0" w:color="auto"/>
                    <w:left w:val="none" w:sz="0" w:space="0" w:color="auto"/>
                    <w:bottom w:val="none" w:sz="0" w:space="0" w:color="auto"/>
                    <w:right w:val="none" w:sz="0" w:space="0" w:color="auto"/>
                  </w:divBdr>
                </w:div>
                <w:div w:id="4834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7854">
      <w:bodyDiv w:val="1"/>
      <w:marLeft w:val="0"/>
      <w:marRight w:val="0"/>
      <w:marTop w:val="0"/>
      <w:marBottom w:val="0"/>
      <w:divBdr>
        <w:top w:val="none" w:sz="0" w:space="0" w:color="auto"/>
        <w:left w:val="none" w:sz="0" w:space="0" w:color="auto"/>
        <w:bottom w:val="none" w:sz="0" w:space="0" w:color="auto"/>
        <w:right w:val="none" w:sz="0" w:space="0" w:color="auto"/>
      </w:divBdr>
    </w:div>
    <w:div w:id="544174755">
      <w:bodyDiv w:val="1"/>
      <w:marLeft w:val="0"/>
      <w:marRight w:val="0"/>
      <w:marTop w:val="0"/>
      <w:marBottom w:val="0"/>
      <w:divBdr>
        <w:top w:val="none" w:sz="0" w:space="0" w:color="auto"/>
        <w:left w:val="none" w:sz="0" w:space="0" w:color="auto"/>
        <w:bottom w:val="none" w:sz="0" w:space="0" w:color="auto"/>
        <w:right w:val="none" w:sz="0" w:space="0" w:color="auto"/>
      </w:divBdr>
    </w:div>
    <w:div w:id="550926553">
      <w:marLeft w:val="0"/>
      <w:marRight w:val="0"/>
      <w:marTop w:val="0"/>
      <w:marBottom w:val="0"/>
      <w:divBdr>
        <w:top w:val="none" w:sz="0" w:space="0" w:color="auto"/>
        <w:left w:val="none" w:sz="0" w:space="0" w:color="auto"/>
        <w:bottom w:val="none" w:sz="0" w:space="0" w:color="auto"/>
        <w:right w:val="none" w:sz="0" w:space="0" w:color="auto"/>
      </w:divBdr>
      <w:divsChild>
        <w:div w:id="843938467">
          <w:marLeft w:val="0"/>
          <w:marRight w:val="0"/>
          <w:marTop w:val="0"/>
          <w:marBottom w:val="0"/>
          <w:divBdr>
            <w:top w:val="none" w:sz="0" w:space="0" w:color="auto"/>
            <w:left w:val="none" w:sz="0" w:space="0" w:color="auto"/>
            <w:bottom w:val="none" w:sz="0" w:space="0" w:color="auto"/>
            <w:right w:val="none" w:sz="0" w:space="0" w:color="auto"/>
          </w:divBdr>
          <w:divsChild>
            <w:div w:id="496656377">
              <w:marLeft w:val="0"/>
              <w:marRight w:val="0"/>
              <w:marTop w:val="0"/>
              <w:marBottom w:val="0"/>
              <w:divBdr>
                <w:top w:val="none" w:sz="0" w:space="0" w:color="auto"/>
                <w:left w:val="none" w:sz="0" w:space="0" w:color="auto"/>
                <w:bottom w:val="none" w:sz="0" w:space="0" w:color="auto"/>
                <w:right w:val="none" w:sz="0" w:space="0" w:color="auto"/>
              </w:divBdr>
            </w:div>
            <w:div w:id="528839056">
              <w:marLeft w:val="0"/>
              <w:marRight w:val="0"/>
              <w:marTop w:val="0"/>
              <w:marBottom w:val="0"/>
              <w:divBdr>
                <w:top w:val="none" w:sz="0" w:space="0" w:color="auto"/>
                <w:left w:val="none" w:sz="0" w:space="0" w:color="auto"/>
                <w:bottom w:val="none" w:sz="0" w:space="0" w:color="auto"/>
                <w:right w:val="none" w:sz="0" w:space="0" w:color="auto"/>
              </w:divBdr>
              <w:divsChild>
                <w:div w:id="736711506">
                  <w:marLeft w:val="0"/>
                  <w:marRight w:val="0"/>
                  <w:marTop w:val="0"/>
                  <w:marBottom w:val="0"/>
                  <w:divBdr>
                    <w:top w:val="none" w:sz="0" w:space="0" w:color="auto"/>
                    <w:left w:val="none" w:sz="0" w:space="0" w:color="auto"/>
                    <w:bottom w:val="none" w:sz="0" w:space="0" w:color="auto"/>
                    <w:right w:val="none" w:sz="0" w:space="0" w:color="auto"/>
                  </w:divBdr>
                </w:div>
                <w:div w:id="877664805">
                  <w:marLeft w:val="0"/>
                  <w:marRight w:val="0"/>
                  <w:marTop w:val="0"/>
                  <w:marBottom w:val="0"/>
                  <w:divBdr>
                    <w:top w:val="none" w:sz="0" w:space="0" w:color="auto"/>
                    <w:left w:val="none" w:sz="0" w:space="0" w:color="auto"/>
                    <w:bottom w:val="none" w:sz="0" w:space="0" w:color="auto"/>
                    <w:right w:val="none" w:sz="0" w:space="0" w:color="auto"/>
                  </w:divBdr>
                </w:div>
              </w:divsChild>
            </w:div>
            <w:div w:id="1910260892">
              <w:marLeft w:val="0"/>
              <w:marRight w:val="0"/>
              <w:marTop w:val="0"/>
              <w:marBottom w:val="0"/>
              <w:divBdr>
                <w:top w:val="none" w:sz="0" w:space="0" w:color="auto"/>
                <w:left w:val="none" w:sz="0" w:space="0" w:color="auto"/>
                <w:bottom w:val="none" w:sz="0" w:space="0" w:color="auto"/>
                <w:right w:val="none" w:sz="0" w:space="0" w:color="auto"/>
              </w:divBdr>
              <w:divsChild>
                <w:div w:id="1796948496">
                  <w:marLeft w:val="0"/>
                  <w:marRight w:val="0"/>
                  <w:marTop w:val="0"/>
                  <w:marBottom w:val="0"/>
                  <w:divBdr>
                    <w:top w:val="none" w:sz="0" w:space="0" w:color="auto"/>
                    <w:left w:val="none" w:sz="0" w:space="0" w:color="auto"/>
                    <w:bottom w:val="none" w:sz="0" w:space="0" w:color="auto"/>
                    <w:right w:val="none" w:sz="0" w:space="0" w:color="auto"/>
                  </w:divBdr>
                </w:div>
                <w:div w:id="249122234">
                  <w:marLeft w:val="0"/>
                  <w:marRight w:val="0"/>
                  <w:marTop w:val="0"/>
                  <w:marBottom w:val="0"/>
                  <w:divBdr>
                    <w:top w:val="none" w:sz="0" w:space="0" w:color="auto"/>
                    <w:left w:val="none" w:sz="0" w:space="0" w:color="auto"/>
                    <w:bottom w:val="none" w:sz="0" w:space="0" w:color="auto"/>
                    <w:right w:val="none" w:sz="0" w:space="0" w:color="auto"/>
                  </w:divBdr>
                </w:div>
                <w:div w:id="1554609733">
                  <w:marLeft w:val="0"/>
                  <w:marRight w:val="0"/>
                  <w:marTop w:val="0"/>
                  <w:marBottom w:val="0"/>
                  <w:divBdr>
                    <w:top w:val="none" w:sz="0" w:space="0" w:color="auto"/>
                    <w:left w:val="none" w:sz="0" w:space="0" w:color="auto"/>
                    <w:bottom w:val="none" w:sz="0" w:space="0" w:color="auto"/>
                    <w:right w:val="none" w:sz="0" w:space="0" w:color="auto"/>
                  </w:divBdr>
                  <w:divsChild>
                    <w:div w:id="19621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09019">
          <w:marLeft w:val="0"/>
          <w:marRight w:val="0"/>
          <w:marTop w:val="0"/>
          <w:marBottom w:val="0"/>
          <w:divBdr>
            <w:top w:val="none" w:sz="0" w:space="0" w:color="auto"/>
            <w:left w:val="none" w:sz="0" w:space="0" w:color="auto"/>
            <w:bottom w:val="none" w:sz="0" w:space="0" w:color="auto"/>
            <w:right w:val="none" w:sz="0" w:space="0" w:color="auto"/>
          </w:divBdr>
          <w:divsChild>
            <w:div w:id="878129643">
              <w:marLeft w:val="0"/>
              <w:marRight w:val="0"/>
              <w:marTop w:val="0"/>
              <w:marBottom w:val="0"/>
              <w:divBdr>
                <w:top w:val="none" w:sz="0" w:space="0" w:color="auto"/>
                <w:left w:val="none" w:sz="0" w:space="0" w:color="auto"/>
                <w:bottom w:val="none" w:sz="0" w:space="0" w:color="auto"/>
                <w:right w:val="none" w:sz="0" w:space="0" w:color="auto"/>
              </w:divBdr>
              <w:divsChild>
                <w:div w:id="1784839508">
                  <w:marLeft w:val="0"/>
                  <w:marRight w:val="0"/>
                  <w:marTop w:val="0"/>
                  <w:marBottom w:val="0"/>
                  <w:divBdr>
                    <w:top w:val="none" w:sz="0" w:space="0" w:color="auto"/>
                    <w:left w:val="none" w:sz="0" w:space="0" w:color="auto"/>
                    <w:bottom w:val="none" w:sz="0" w:space="0" w:color="auto"/>
                    <w:right w:val="none" w:sz="0" w:space="0" w:color="auto"/>
                  </w:divBdr>
                </w:div>
              </w:divsChild>
            </w:div>
            <w:div w:id="2112626392">
              <w:marLeft w:val="0"/>
              <w:marRight w:val="0"/>
              <w:marTop w:val="0"/>
              <w:marBottom w:val="0"/>
              <w:divBdr>
                <w:top w:val="none" w:sz="0" w:space="0" w:color="auto"/>
                <w:left w:val="none" w:sz="0" w:space="0" w:color="auto"/>
                <w:bottom w:val="none" w:sz="0" w:space="0" w:color="auto"/>
                <w:right w:val="none" w:sz="0" w:space="0" w:color="auto"/>
              </w:divBdr>
              <w:divsChild>
                <w:div w:id="315259646">
                  <w:marLeft w:val="0"/>
                  <w:marRight w:val="0"/>
                  <w:marTop w:val="0"/>
                  <w:marBottom w:val="0"/>
                  <w:divBdr>
                    <w:top w:val="none" w:sz="0" w:space="0" w:color="auto"/>
                    <w:left w:val="none" w:sz="0" w:space="0" w:color="auto"/>
                    <w:bottom w:val="none" w:sz="0" w:space="0" w:color="auto"/>
                    <w:right w:val="none" w:sz="0" w:space="0" w:color="auto"/>
                  </w:divBdr>
                </w:div>
              </w:divsChild>
            </w:div>
            <w:div w:id="1335376621">
              <w:marLeft w:val="0"/>
              <w:marRight w:val="0"/>
              <w:marTop w:val="0"/>
              <w:marBottom w:val="0"/>
              <w:divBdr>
                <w:top w:val="none" w:sz="0" w:space="0" w:color="auto"/>
                <w:left w:val="none" w:sz="0" w:space="0" w:color="auto"/>
                <w:bottom w:val="none" w:sz="0" w:space="0" w:color="auto"/>
                <w:right w:val="none" w:sz="0" w:space="0" w:color="auto"/>
              </w:divBdr>
              <w:divsChild>
                <w:div w:id="1289094597">
                  <w:marLeft w:val="0"/>
                  <w:marRight w:val="0"/>
                  <w:marTop w:val="0"/>
                  <w:marBottom w:val="0"/>
                  <w:divBdr>
                    <w:top w:val="none" w:sz="0" w:space="0" w:color="auto"/>
                    <w:left w:val="none" w:sz="0" w:space="0" w:color="auto"/>
                    <w:bottom w:val="none" w:sz="0" w:space="0" w:color="auto"/>
                    <w:right w:val="none" w:sz="0" w:space="0" w:color="auto"/>
                  </w:divBdr>
                </w:div>
              </w:divsChild>
            </w:div>
            <w:div w:id="985158539">
              <w:marLeft w:val="0"/>
              <w:marRight w:val="0"/>
              <w:marTop w:val="0"/>
              <w:marBottom w:val="0"/>
              <w:divBdr>
                <w:top w:val="none" w:sz="0" w:space="0" w:color="auto"/>
                <w:left w:val="none" w:sz="0" w:space="0" w:color="auto"/>
                <w:bottom w:val="none" w:sz="0" w:space="0" w:color="auto"/>
                <w:right w:val="none" w:sz="0" w:space="0" w:color="auto"/>
              </w:divBdr>
              <w:divsChild>
                <w:div w:id="1305233711">
                  <w:marLeft w:val="0"/>
                  <w:marRight w:val="0"/>
                  <w:marTop w:val="0"/>
                  <w:marBottom w:val="0"/>
                  <w:divBdr>
                    <w:top w:val="none" w:sz="0" w:space="0" w:color="auto"/>
                    <w:left w:val="none" w:sz="0" w:space="0" w:color="auto"/>
                    <w:bottom w:val="none" w:sz="0" w:space="0" w:color="auto"/>
                    <w:right w:val="none" w:sz="0" w:space="0" w:color="auto"/>
                  </w:divBdr>
                </w:div>
              </w:divsChild>
            </w:div>
            <w:div w:id="1746293408">
              <w:marLeft w:val="0"/>
              <w:marRight w:val="0"/>
              <w:marTop w:val="0"/>
              <w:marBottom w:val="0"/>
              <w:divBdr>
                <w:top w:val="none" w:sz="0" w:space="0" w:color="auto"/>
                <w:left w:val="none" w:sz="0" w:space="0" w:color="auto"/>
                <w:bottom w:val="none" w:sz="0" w:space="0" w:color="auto"/>
                <w:right w:val="none" w:sz="0" w:space="0" w:color="auto"/>
              </w:divBdr>
              <w:divsChild>
                <w:div w:id="1515337191">
                  <w:marLeft w:val="0"/>
                  <w:marRight w:val="0"/>
                  <w:marTop w:val="0"/>
                  <w:marBottom w:val="0"/>
                  <w:divBdr>
                    <w:top w:val="none" w:sz="0" w:space="0" w:color="auto"/>
                    <w:left w:val="none" w:sz="0" w:space="0" w:color="auto"/>
                    <w:bottom w:val="none" w:sz="0" w:space="0" w:color="auto"/>
                    <w:right w:val="none" w:sz="0" w:space="0" w:color="auto"/>
                  </w:divBdr>
                  <w:divsChild>
                    <w:div w:id="13648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10151">
      <w:bodyDiv w:val="1"/>
      <w:marLeft w:val="0"/>
      <w:marRight w:val="0"/>
      <w:marTop w:val="0"/>
      <w:marBottom w:val="0"/>
      <w:divBdr>
        <w:top w:val="none" w:sz="0" w:space="0" w:color="auto"/>
        <w:left w:val="none" w:sz="0" w:space="0" w:color="auto"/>
        <w:bottom w:val="none" w:sz="0" w:space="0" w:color="auto"/>
        <w:right w:val="none" w:sz="0" w:space="0" w:color="auto"/>
      </w:divBdr>
      <w:divsChild>
        <w:div w:id="876352104">
          <w:marLeft w:val="0"/>
          <w:marRight w:val="0"/>
          <w:marTop w:val="0"/>
          <w:marBottom w:val="0"/>
          <w:divBdr>
            <w:top w:val="none" w:sz="0" w:space="0" w:color="auto"/>
            <w:left w:val="none" w:sz="0" w:space="0" w:color="auto"/>
            <w:bottom w:val="none" w:sz="0" w:space="0" w:color="auto"/>
            <w:right w:val="none" w:sz="0" w:space="0" w:color="auto"/>
          </w:divBdr>
          <w:divsChild>
            <w:div w:id="13993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4896">
      <w:bodyDiv w:val="1"/>
      <w:marLeft w:val="0"/>
      <w:marRight w:val="0"/>
      <w:marTop w:val="0"/>
      <w:marBottom w:val="0"/>
      <w:divBdr>
        <w:top w:val="none" w:sz="0" w:space="0" w:color="auto"/>
        <w:left w:val="none" w:sz="0" w:space="0" w:color="auto"/>
        <w:bottom w:val="none" w:sz="0" w:space="0" w:color="auto"/>
        <w:right w:val="none" w:sz="0" w:space="0" w:color="auto"/>
      </w:divBdr>
    </w:div>
    <w:div w:id="665592202">
      <w:bodyDiv w:val="1"/>
      <w:marLeft w:val="0"/>
      <w:marRight w:val="0"/>
      <w:marTop w:val="0"/>
      <w:marBottom w:val="0"/>
      <w:divBdr>
        <w:top w:val="none" w:sz="0" w:space="0" w:color="auto"/>
        <w:left w:val="none" w:sz="0" w:space="0" w:color="auto"/>
        <w:bottom w:val="none" w:sz="0" w:space="0" w:color="auto"/>
        <w:right w:val="none" w:sz="0" w:space="0" w:color="auto"/>
      </w:divBdr>
    </w:div>
    <w:div w:id="726957348">
      <w:bodyDiv w:val="1"/>
      <w:marLeft w:val="0"/>
      <w:marRight w:val="0"/>
      <w:marTop w:val="0"/>
      <w:marBottom w:val="0"/>
      <w:divBdr>
        <w:top w:val="none" w:sz="0" w:space="0" w:color="auto"/>
        <w:left w:val="none" w:sz="0" w:space="0" w:color="auto"/>
        <w:bottom w:val="none" w:sz="0" w:space="0" w:color="auto"/>
        <w:right w:val="none" w:sz="0" w:space="0" w:color="auto"/>
      </w:divBdr>
    </w:div>
    <w:div w:id="778181944">
      <w:bodyDiv w:val="1"/>
      <w:marLeft w:val="0"/>
      <w:marRight w:val="0"/>
      <w:marTop w:val="0"/>
      <w:marBottom w:val="0"/>
      <w:divBdr>
        <w:top w:val="none" w:sz="0" w:space="0" w:color="auto"/>
        <w:left w:val="none" w:sz="0" w:space="0" w:color="auto"/>
        <w:bottom w:val="none" w:sz="0" w:space="0" w:color="auto"/>
        <w:right w:val="none" w:sz="0" w:space="0" w:color="auto"/>
      </w:divBdr>
    </w:div>
    <w:div w:id="830872278">
      <w:bodyDiv w:val="1"/>
      <w:marLeft w:val="0"/>
      <w:marRight w:val="0"/>
      <w:marTop w:val="0"/>
      <w:marBottom w:val="0"/>
      <w:divBdr>
        <w:top w:val="none" w:sz="0" w:space="0" w:color="auto"/>
        <w:left w:val="none" w:sz="0" w:space="0" w:color="auto"/>
        <w:bottom w:val="none" w:sz="0" w:space="0" w:color="auto"/>
        <w:right w:val="none" w:sz="0" w:space="0" w:color="auto"/>
      </w:divBdr>
    </w:div>
    <w:div w:id="849221317">
      <w:bodyDiv w:val="1"/>
      <w:marLeft w:val="0"/>
      <w:marRight w:val="0"/>
      <w:marTop w:val="0"/>
      <w:marBottom w:val="0"/>
      <w:divBdr>
        <w:top w:val="none" w:sz="0" w:space="0" w:color="auto"/>
        <w:left w:val="none" w:sz="0" w:space="0" w:color="auto"/>
        <w:bottom w:val="none" w:sz="0" w:space="0" w:color="auto"/>
        <w:right w:val="none" w:sz="0" w:space="0" w:color="auto"/>
      </w:divBdr>
    </w:div>
    <w:div w:id="872502262">
      <w:bodyDiv w:val="1"/>
      <w:marLeft w:val="0"/>
      <w:marRight w:val="0"/>
      <w:marTop w:val="0"/>
      <w:marBottom w:val="0"/>
      <w:divBdr>
        <w:top w:val="none" w:sz="0" w:space="0" w:color="auto"/>
        <w:left w:val="none" w:sz="0" w:space="0" w:color="auto"/>
        <w:bottom w:val="none" w:sz="0" w:space="0" w:color="auto"/>
        <w:right w:val="none" w:sz="0" w:space="0" w:color="auto"/>
      </w:divBdr>
    </w:div>
    <w:div w:id="877010039">
      <w:bodyDiv w:val="1"/>
      <w:marLeft w:val="0"/>
      <w:marRight w:val="0"/>
      <w:marTop w:val="0"/>
      <w:marBottom w:val="0"/>
      <w:divBdr>
        <w:top w:val="none" w:sz="0" w:space="0" w:color="auto"/>
        <w:left w:val="none" w:sz="0" w:space="0" w:color="auto"/>
        <w:bottom w:val="none" w:sz="0" w:space="0" w:color="auto"/>
        <w:right w:val="none" w:sz="0" w:space="0" w:color="auto"/>
      </w:divBdr>
      <w:divsChild>
        <w:div w:id="1281717010">
          <w:marLeft w:val="0"/>
          <w:marRight w:val="0"/>
          <w:marTop w:val="0"/>
          <w:marBottom w:val="0"/>
          <w:divBdr>
            <w:top w:val="none" w:sz="0" w:space="0" w:color="auto"/>
            <w:left w:val="single" w:sz="6" w:space="0" w:color="999999"/>
            <w:bottom w:val="none" w:sz="0" w:space="0" w:color="auto"/>
            <w:right w:val="none" w:sz="0" w:space="0" w:color="auto"/>
          </w:divBdr>
          <w:divsChild>
            <w:div w:id="1140422763">
              <w:marLeft w:val="0"/>
              <w:marRight w:val="0"/>
              <w:marTop w:val="0"/>
              <w:marBottom w:val="0"/>
              <w:divBdr>
                <w:top w:val="single" w:sz="6" w:space="0" w:color="999999"/>
                <w:left w:val="none" w:sz="0" w:space="0" w:color="auto"/>
                <w:bottom w:val="none" w:sz="0" w:space="0" w:color="auto"/>
                <w:right w:val="single" w:sz="6" w:space="0" w:color="999999"/>
              </w:divBdr>
              <w:divsChild>
                <w:div w:id="1341422739">
                  <w:marLeft w:val="0"/>
                  <w:marRight w:val="0"/>
                  <w:marTop w:val="225"/>
                  <w:marBottom w:val="0"/>
                  <w:divBdr>
                    <w:top w:val="single" w:sz="6" w:space="0" w:color="FFFFFF"/>
                    <w:left w:val="none" w:sz="0" w:space="0" w:color="auto"/>
                    <w:bottom w:val="none" w:sz="0" w:space="0" w:color="auto"/>
                    <w:right w:val="none" w:sz="0" w:space="0" w:color="auto"/>
                  </w:divBdr>
                  <w:divsChild>
                    <w:div w:id="1887839520">
                      <w:marLeft w:val="0"/>
                      <w:marRight w:val="0"/>
                      <w:marTop w:val="0"/>
                      <w:marBottom w:val="0"/>
                      <w:divBdr>
                        <w:top w:val="none" w:sz="0" w:space="0" w:color="auto"/>
                        <w:left w:val="none" w:sz="0" w:space="0" w:color="auto"/>
                        <w:bottom w:val="none" w:sz="0" w:space="0" w:color="auto"/>
                        <w:right w:val="none" w:sz="0" w:space="0" w:color="auto"/>
                      </w:divBdr>
                      <w:divsChild>
                        <w:div w:id="1730617539">
                          <w:marLeft w:val="0"/>
                          <w:marRight w:val="0"/>
                          <w:marTop w:val="0"/>
                          <w:marBottom w:val="0"/>
                          <w:divBdr>
                            <w:top w:val="none" w:sz="0" w:space="0" w:color="auto"/>
                            <w:left w:val="none" w:sz="0" w:space="0" w:color="auto"/>
                            <w:bottom w:val="none" w:sz="0" w:space="0" w:color="auto"/>
                            <w:right w:val="none" w:sz="0" w:space="0" w:color="auto"/>
                          </w:divBdr>
                          <w:divsChild>
                            <w:div w:id="4411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662117">
      <w:marLeft w:val="0"/>
      <w:marRight w:val="0"/>
      <w:marTop w:val="0"/>
      <w:marBottom w:val="0"/>
      <w:divBdr>
        <w:top w:val="none" w:sz="0" w:space="0" w:color="auto"/>
        <w:left w:val="none" w:sz="0" w:space="0" w:color="auto"/>
        <w:bottom w:val="none" w:sz="0" w:space="0" w:color="auto"/>
        <w:right w:val="none" w:sz="0" w:space="0" w:color="auto"/>
      </w:divBdr>
    </w:div>
    <w:div w:id="897782432">
      <w:bodyDiv w:val="1"/>
      <w:marLeft w:val="0"/>
      <w:marRight w:val="0"/>
      <w:marTop w:val="0"/>
      <w:marBottom w:val="0"/>
      <w:divBdr>
        <w:top w:val="none" w:sz="0" w:space="0" w:color="auto"/>
        <w:left w:val="none" w:sz="0" w:space="0" w:color="auto"/>
        <w:bottom w:val="none" w:sz="0" w:space="0" w:color="auto"/>
        <w:right w:val="none" w:sz="0" w:space="0" w:color="auto"/>
      </w:divBdr>
    </w:div>
    <w:div w:id="908422105">
      <w:bodyDiv w:val="1"/>
      <w:marLeft w:val="0"/>
      <w:marRight w:val="0"/>
      <w:marTop w:val="0"/>
      <w:marBottom w:val="0"/>
      <w:divBdr>
        <w:top w:val="none" w:sz="0" w:space="0" w:color="auto"/>
        <w:left w:val="none" w:sz="0" w:space="0" w:color="auto"/>
        <w:bottom w:val="none" w:sz="0" w:space="0" w:color="auto"/>
        <w:right w:val="none" w:sz="0" w:space="0" w:color="auto"/>
      </w:divBdr>
    </w:div>
    <w:div w:id="909730739">
      <w:bodyDiv w:val="1"/>
      <w:marLeft w:val="0"/>
      <w:marRight w:val="0"/>
      <w:marTop w:val="0"/>
      <w:marBottom w:val="0"/>
      <w:divBdr>
        <w:top w:val="none" w:sz="0" w:space="0" w:color="auto"/>
        <w:left w:val="none" w:sz="0" w:space="0" w:color="auto"/>
        <w:bottom w:val="none" w:sz="0" w:space="0" w:color="auto"/>
        <w:right w:val="none" w:sz="0" w:space="0" w:color="auto"/>
      </w:divBdr>
    </w:div>
    <w:div w:id="951204655">
      <w:bodyDiv w:val="1"/>
      <w:marLeft w:val="0"/>
      <w:marRight w:val="0"/>
      <w:marTop w:val="0"/>
      <w:marBottom w:val="0"/>
      <w:divBdr>
        <w:top w:val="none" w:sz="0" w:space="0" w:color="auto"/>
        <w:left w:val="none" w:sz="0" w:space="0" w:color="auto"/>
        <w:bottom w:val="none" w:sz="0" w:space="0" w:color="auto"/>
        <w:right w:val="none" w:sz="0" w:space="0" w:color="auto"/>
      </w:divBdr>
      <w:divsChild>
        <w:div w:id="2102220774">
          <w:marLeft w:val="0"/>
          <w:marRight w:val="0"/>
          <w:marTop w:val="0"/>
          <w:marBottom w:val="0"/>
          <w:divBdr>
            <w:top w:val="none" w:sz="0" w:space="0" w:color="auto"/>
            <w:left w:val="none" w:sz="0" w:space="0" w:color="auto"/>
            <w:bottom w:val="none" w:sz="0" w:space="0" w:color="auto"/>
            <w:right w:val="none" w:sz="0" w:space="0" w:color="auto"/>
          </w:divBdr>
          <w:divsChild>
            <w:div w:id="1020737166">
              <w:marLeft w:val="0"/>
              <w:marRight w:val="0"/>
              <w:marTop w:val="0"/>
              <w:marBottom w:val="0"/>
              <w:divBdr>
                <w:top w:val="none" w:sz="0" w:space="0" w:color="auto"/>
                <w:left w:val="none" w:sz="0" w:space="0" w:color="auto"/>
                <w:bottom w:val="none" w:sz="0" w:space="0" w:color="auto"/>
                <w:right w:val="none" w:sz="0" w:space="0" w:color="auto"/>
              </w:divBdr>
              <w:divsChild>
                <w:div w:id="1105004252">
                  <w:marLeft w:val="0"/>
                  <w:marRight w:val="0"/>
                  <w:marTop w:val="0"/>
                  <w:marBottom w:val="0"/>
                  <w:divBdr>
                    <w:top w:val="none" w:sz="0" w:space="0" w:color="auto"/>
                    <w:left w:val="none" w:sz="0" w:space="0" w:color="auto"/>
                    <w:bottom w:val="none" w:sz="0" w:space="0" w:color="auto"/>
                    <w:right w:val="none" w:sz="0" w:space="0" w:color="auto"/>
                  </w:divBdr>
                  <w:divsChild>
                    <w:div w:id="17329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69239">
      <w:bodyDiv w:val="1"/>
      <w:marLeft w:val="0"/>
      <w:marRight w:val="0"/>
      <w:marTop w:val="0"/>
      <w:marBottom w:val="0"/>
      <w:divBdr>
        <w:top w:val="none" w:sz="0" w:space="0" w:color="auto"/>
        <w:left w:val="none" w:sz="0" w:space="0" w:color="auto"/>
        <w:bottom w:val="none" w:sz="0" w:space="0" w:color="auto"/>
        <w:right w:val="none" w:sz="0" w:space="0" w:color="auto"/>
      </w:divBdr>
    </w:div>
    <w:div w:id="967972936">
      <w:bodyDiv w:val="1"/>
      <w:marLeft w:val="0"/>
      <w:marRight w:val="0"/>
      <w:marTop w:val="0"/>
      <w:marBottom w:val="0"/>
      <w:divBdr>
        <w:top w:val="none" w:sz="0" w:space="0" w:color="auto"/>
        <w:left w:val="none" w:sz="0" w:space="0" w:color="auto"/>
        <w:bottom w:val="none" w:sz="0" w:space="0" w:color="auto"/>
        <w:right w:val="none" w:sz="0" w:space="0" w:color="auto"/>
      </w:divBdr>
    </w:div>
    <w:div w:id="1015813431">
      <w:bodyDiv w:val="1"/>
      <w:marLeft w:val="0"/>
      <w:marRight w:val="0"/>
      <w:marTop w:val="0"/>
      <w:marBottom w:val="0"/>
      <w:divBdr>
        <w:top w:val="none" w:sz="0" w:space="0" w:color="auto"/>
        <w:left w:val="none" w:sz="0" w:space="0" w:color="auto"/>
        <w:bottom w:val="none" w:sz="0" w:space="0" w:color="auto"/>
        <w:right w:val="none" w:sz="0" w:space="0" w:color="auto"/>
      </w:divBdr>
    </w:div>
    <w:div w:id="1016811857">
      <w:bodyDiv w:val="1"/>
      <w:marLeft w:val="0"/>
      <w:marRight w:val="0"/>
      <w:marTop w:val="0"/>
      <w:marBottom w:val="0"/>
      <w:divBdr>
        <w:top w:val="none" w:sz="0" w:space="0" w:color="auto"/>
        <w:left w:val="none" w:sz="0" w:space="0" w:color="auto"/>
        <w:bottom w:val="none" w:sz="0" w:space="0" w:color="auto"/>
        <w:right w:val="none" w:sz="0" w:space="0" w:color="auto"/>
      </w:divBdr>
    </w:div>
    <w:div w:id="1058937762">
      <w:bodyDiv w:val="1"/>
      <w:marLeft w:val="0"/>
      <w:marRight w:val="0"/>
      <w:marTop w:val="0"/>
      <w:marBottom w:val="0"/>
      <w:divBdr>
        <w:top w:val="none" w:sz="0" w:space="0" w:color="auto"/>
        <w:left w:val="none" w:sz="0" w:space="0" w:color="auto"/>
        <w:bottom w:val="none" w:sz="0" w:space="0" w:color="auto"/>
        <w:right w:val="none" w:sz="0" w:space="0" w:color="auto"/>
      </w:divBdr>
    </w:div>
    <w:div w:id="1217619416">
      <w:bodyDiv w:val="1"/>
      <w:marLeft w:val="0"/>
      <w:marRight w:val="0"/>
      <w:marTop w:val="0"/>
      <w:marBottom w:val="0"/>
      <w:divBdr>
        <w:top w:val="none" w:sz="0" w:space="0" w:color="auto"/>
        <w:left w:val="none" w:sz="0" w:space="0" w:color="auto"/>
        <w:bottom w:val="none" w:sz="0" w:space="0" w:color="auto"/>
        <w:right w:val="none" w:sz="0" w:space="0" w:color="auto"/>
      </w:divBdr>
      <w:divsChild>
        <w:div w:id="1690452728">
          <w:marLeft w:val="0"/>
          <w:marRight w:val="0"/>
          <w:marTop w:val="0"/>
          <w:marBottom w:val="0"/>
          <w:divBdr>
            <w:top w:val="single" w:sz="6" w:space="0" w:color="999999"/>
            <w:left w:val="single" w:sz="6" w:space="0" w:color="999999"/>
            <w:bottom w:val="single" w:sz="6" w:space="0" w:color="999999"/>
            <w:right w:val="single" w:sz="6" w:space="0" w:color="999999"/>
          </w:divBdr>
          <w:divsChild>
            <w:div w:id="1939605737">
              <w:marLeft w:val="0"/>
              <w:marRight w:val="0"/>
              <w:marTop w:val="0"/>
              <w:marBottom w:val="0"/>
              <w:divBdr>
                <w:top w:val="none" w:sz="0" w:space="0" w:color="auto"/>
                <w:left w:val="single" w:sz="48" w:space="0" w:color="FFFFFF"/>
                <w:bottom w:val="none" w:sz="0" w:space="0" w:color="auto"/>
                <w:right w:val="single" w:sz="48" w:space="0" w:color="FFFFFF"/>
              </w:divBdr>
              <w:divsChild>
                <w:div w:id="472719489">
                  <w:marLeft w:val="-15"/>
                  <w:marRight w:val="-15"/>
                  <w:marTop w:val="0"/>
                  <w:marBottom w:val="0"/>
                  <w:divBdr>
                    <w:top w:val="single" w:sz="2" w:space="0" w:color="CCCCCC"/>
                    <w:left w:val="single" w:sz="6" w:space="0" w:color="CCCCCC"/>
                    <w:bottom w:val="single" w:sz="2" w:space="0" w:color="CCCCCC"/>
                    <w:right w:val="single" w:sz="6" w:space="0" w:color="CCCCCC"/>
                  </w:divBdr>
                  <w:divsChild>
                    <w:div w:id="1881546521">
                      <w:marLeft w:val="0"/>
                      <w:marRight w:val="-15"/>
                      <w:marTop w:val="0"/>
                      <w:marBottom w:val="0"/>
                      <w:divBdr>
                        <w:top w:val="none" w:sz="0" w:space="0" w:color="auto"/>
                        <w:left w:val="none" w:sz="0" w:space="0" w:color="auto"/>
                        <w:bottom w:val="none" w:sz="0" w:space="0" w:color="auto"/>
                        <w:right w:val="none" w:sz="0" w:space="0" w:color="auto"/>
                      </w:divBdr>
                      <w:divsChild>
                        <w:div w:id="608584852">
                          <w:marLeft w:val="-15"/>
                          <w:marRight w:val="0"/>
                          <w:marTop w:val="0"/>
                          <w:marBottom w:val="0"/>
                          <w:divBdr>
                            <w:top w:val="none" w:sz="0" w:space="0" w:color="auto"/>
                            <w:left w:val="none" w:sz="0" w:space="0" w:color="auto"/>
                            <w:bottom w:val="none" w:sz="0" w:space="0" w:color="auto"/>
                            <w:right w:val="none" w:sz="0" w:space="0" w:color="auto"/>
                          </w:divBdr>
                          <w:divsChild>
                            <w:div w:id="1964265015">
                              <w:marLeft w:val="75"/>
                              <w:marRight w:val="75"/>
                              <w:marTop w:val="375"/>
                              <w:marBottom w:val="150"/>
                              <w:divBdr>
                                <w:top w:val="none" w:sz="0" w:space="0" w:color="auto"/>
                                <w:left w:val="none" w:sz="0" w:space="0" w:color="auto"/>
                                <w:bottom w:val="none" w:sz="0" w:space="0" w:color="auto"/>
                                <w:right w:val="none" w:sz="0" w:space="0" w:color="auto"/>
                              </w:divBdr>
                              <w:divsChild>
                                <w:div w:id="1049066865">
                                  <w:marLeft w:val="75"/>
                                  <w:marRight w:val="75"/>
                                  <w:marTop w:val="375"/>
                                  <w:marBottom w:val="150"/>
                                  <w:divBdr>
                                    <w:top w:val="none" w:sz="0" w:space="0" w:color="auto"/>
                                    <w:left w:val="none" w:sz="0" w:space="0" w:color="auto"/>
                                    <w:bottom w:val="none" w:sz="0" w:space="0" w:color="auto"/>
                                    <w:right w:val="none" w:sz="0" w:space="0" w:color="auto"/>
                                  </w:divBdr>
                                  <w:divsChild>
                                    <w:div w:id="1604535392">
                                      <w:marLeft w:val="0"/>
                                      <w:marRight w:val="0"/>
                                      <w:marTop w:val="0"/>
                                      <w:marBottom w:val="0"/>
                                      <w:divBdr>
                                        <w:top w:val="none" w:sz="0" w:space="0" w:color="auto"/>
                                        <w:left w:val="none" w:sz="0" w:space="0" w:color="auto"/>
                                        <w:bottom w:val="none" w:sz="0" w:space="0" w:color="auto"/>
                                        <w:right w:val="none" w:sz="0" w:space="0" w:color="auto"/>
                                      </w:divBdr>
                                      <w:divsChild>
                                        <w:div w:id="1348868007">
                                          <w:marLeft w:val="75"/>
                                          <w:marRight w:val="75"/>
                                          <w:marTop w:val="375"/>
                                          <w:marBottom w:val="150"/>
                                          <w:divBdr>
                                            <w:top w:val="none" w:sz="0" w:space="0" w:color="auto"/>
                                            <w:left w:val="none" w:sz="0" w:space="0" w:color="auto"/>
                                            <w:bottom w:val="none" w:sz="0" w:space="0" w:color="auto"/>
                                            <w:right w:val="none" w:sz="0" w:space="0" w:color="auto"/>
                                          </w:divBdr>
                                          <w:divsChild>
                                            <w:div w:id="1237402671">
                                              <w:marLeft w:val="0"/>
                                              <w:marRight w:val="0"/>
                                              <w:marTop w:val="0"/>
                                              <w:marBottom w:val="0"/>
                                              <w:divBdr>
                                                <w:top w:val="none" w:sz="0" w:space="0" w:color="auto"/>
                                                <w:left w:val="none" w:sz="0" w:space="0" w:color="auto"/>
                                                <w:bottom w:val="none" w:sz="0" w:space="0" w:color="auto"/>
                                                <w:right w:val="none" w:sz="0" w:space="0" w:color="auto"/>
                                              </w:divBdr>
                                              <w:divsChild>
                                                <w:div w:id="959922222">
                                                  <w:marLeft w:val="0"/>
                                                  <w:marRight w:val="0"/>
                                                  <w:marTop w:val="0"/>
                                                  <w:marBottom w:val="0"/>
                                                  <w:divBdr>
                                                    <w:top w:val="none" w:sz="0" w:space="0" w:color="auto"/>
                                                    <w:left w:val="none" w:sz="0" w:space="0" w:color="auto"/>
                                                    <w:bottom w:val="none" w:sz="0" w:space="0" w:color="auto"/>
                                                    <w:right w:val="none" w:sz="0" w:space="0" w:color="auto"/>
                                                  </w:divBdr>
                                                  <w:divsChild>
                                                    <w:div w:id="2021546702">
                                                      <w:marLeft w:val="75"/>
                                                      <w:marRight w:val="75"/>
                                                      <w:marTop w:val="375"/>
                                                      <w:marBottom w:val="150"/>
                                                      <w:divBdr>
                                                        <w:top w:val="none" w:sz="0" w:space="0" w:color="auto"/>
                                                        <w:left w:val="none" w:sz="0" w:space="0" w:color="auto"/>
                                                        <w:bottom w:val="none" w:sz="0" w:space="0" w:color="auto"/>
                                                        <w:right w:val="none" w:sz="0" w:space="0" w:color="auto"/>
                                                      </w:divBdr>
                                                      <w:divsChild>
                                                        <w:div w:id="1547525597">
                                                          <w:marLeft w:val="0"/>
                                                          <w:marRight w:val="0"/>
                                                          <w:marTop w:val="0"/>
                                                          <w:marBottom w:val="0"/>
                                                          <w:divBdr>
                                                            <w:top w:val="none" w:sz="0" w:space="0" w:color="auto"/>
                                                            <w:left w:val="none" w:sz="0" w:space="0" w:color="auto"/>
                                                            <w:bottom w:val="none" w:sz="0" w:space="0" w:color="auto"/>
                                                            <w:right w:val="none" w:sz="0" w:space="0" w:color="auto"/>
                                                          </w:divBdr>
                                                          <w:divsChild>
                                                            <w:div w:id="1417901517">
                                                              <w:marLeft w:val="0"/>
                                                              <w:marRight w:val="0"/>
                                                              <w:marTop w:val="0"/>
                                                              <w:marBottom w:val="0"/>
                                                              <w:divBdr>
                                                                <w:top w:val="none" w:sz="0" w:space="0" w:color="auto"/>
                                                                <w:left w:val="none" w:sz="0" w:space="0" w:color="auto"/>
                                                                <w:bottom w:val="none" w:sz="0" w:space="0" w:color="auto"/>
                                                                <w:right w:val="none" w:sz="0" w:space="0" w:color="auto"/>
                                                              </w:divBdr>
                                                              <w:divsChild>
                                                                <w:div w:id="1607231734">
                                                                  <w:marLeft w:val="75"/>
                                                                  <w:marRight w:val="75"/>
                                                                  <w:marTop w:val="375"/>
                                                                  <w:marBottom w:val="150"/>
                                                                  <w:divBdr>
                                                                    <w:top w:val="none" w:sz="0" w:space="0" w:color="auto"/>
                                                                    <w:left w:val="none" w:sz="0" w:space="0" w:color="auto"/>
                                                                    <w:bottom w:val="none" w:sz="0" w:space="0" w:color="auto"/>
                                                                    <w:right w:val="none" w:sz="0" w:space="0" w:color="auto"/>
                                                                  </w:divBdr>
                                                                  <w:divsChild>
                                                                    <w:div w:id="1841045745">
                                                                      <w:marLeft w:val="0"/>
                                                                      <w:marRight w:val="0"/>
                                                                      <w:marTop w:val="0"/>
                                                                      <w:marBottom w:val="0"/>
                                                                      <w:divBdr>
                                                                        <w:top w:val="none" w:sz="0" w:space="0" w:color="auto"/>
                                                                        <w:left w:val="none" w:sz="0" w:space="0" w:color="auto"/>
                                                                        <w:bottom w:val="none" w:sz="0" w:space="0" w:color="auto"/>
                                                                        <w:right w:val="none" w:sz="0" w:space="0" w:color="auto"/>
                                                                      </w:divBdr>
                                                                      <w:divsChild>
                                                                        <w:div w:id="167646399">
                                                                          <w:marLeft w:val="0"/>
                                                                          <w:marRight w:val="0"/>
                                                                          <w:marTop w:val="0"/>
                                                                          <w:marBottom w:val="0"/>
                                                                          <w:divBdr>
                                                                            <w:top w:val="none" w:sz="0" w:space="0" w:color="auto"/>
                                                                            <w:left w:val="none" w:sz="0" w:space="0" w:color="auto"/>
                                                                            <w:bottom w:val="none" w:sz="0" w:space="0" w:color="auto"/>
                                                                            <w:right w:val="none" w:sz="0" w:space="0" w:color="auto"/>
                                                                          </w:divBdr>
                                                                          <w:divsChild>
                                                                            <w:div w:id="1379939942">
                                                                              <w:marLeft w:val="75"/>
                                                                              <w:marRight w:val="75"/>
                                                                              <w:marTop w:val="375"/>
                                                                              <w:marBottom w:val="150"/>
                                                                              <w:divBdr>
                                                                                <w:top w:val="none" w:sz="0" w:space="0" w:color="auto"/>
                                                                                <w:left w:val="none" w:sz="0" w:space="0" w:color="auto"/>
                                                                                <w:bottom w:val="none" w:sz="0" w:space="0" w:color="auto"/>
                                                                                <w:right w:val="none" w:sz="0" w:space="0" w:color="auto"/>
                                                                              </w:divBdr>
                                                                              <w:divsChild>
                                                                                <w:div w:id="1187905792">
                                                                                  <w:marLeft w:val="0"/>
                                                                                  <w:marRight w:val="0"/>
                                                                                  <w:marTop w:val="0"/>
                                                                                  <w:marBottom w:val="0"/>
                                                                                  <w:divBdr>
                                                                                    <w:top w:val="none" w:sz="0" w:space="0" w:color="auto"/>
                                                                                    <w:left w:val="none" w:sz="0" w:space="0" w:color="auto"/>
                                                                                    <w:bottom w:val="none" w:sz="0" w:space="0" w:color="auto"/>
                                                                                    <w:right w:val="none" w:sz="0" w:space="0" w:color="auto"/>
                                                                                  </w:divBdr>
                                                                                  <w:divsChild>
                                                                                    <w:div w:id="438455510">
                                                                                      <w:marLeft w:val="0"/>
                                                                                      <w:marRight w:val="0"/>
                                                                                      <w:marTop w:val="0"/>
                                                                                      <w:marBottom w:val="0"/>
                                                                                      <w:divBdr>
                                                                                        <w:top w:val="none" w:sz="0" w:space="0" w:color="auto"/>
                                                                                        <w:left w:val="none" w:sz="0" w:space="0" w:color="auto"/>
                                                                                        <w:bottom w:val="none" w:sz="0" w:space="0" w:color="auto"/>
                                                                                        <w:right w:val="none" w:sz="0" w:space="0" w:color="auto"/>
                                                                                      </w:divBdr>
                                                                                      <w:divsChild>
                                                                                        <w:div w:id="1975673383">
                                                                                          <w:marLeft w:val="75"/>
                                                                                          <w:marRight w:val="75"/>
                                                                                          <w:marTop w:val="375"/>
                                                                                          <w:marBottom w:val="150"/>
                                                                                          <w:divBdr>
                                                                                            <w:top w:val="none" w:sz="0" w:space="0" w:color="auto"/>
                                                                                            <w:left w:val="none" w:sz="0" w:space="0" w:color="auto"/>
                                                                                            <w:bottom w:val="none" w:sz="0" w:space="0" w:color="auto"/>
                                                                                            <w:right w:val="none" w:sz="0" w:space="0" w:color="auto"/>
                                                                                          </w:divBdr>
                                                                                          <w:divsChild>
                                                                                            <w:div w:id="1002658852">
                                                                                              <w:marLeft w:val="0"/>
                                                                                              <w:marRight w:val="0"/>
                                                                                              <w:marTop w:val="0"/>
                                                                                              <w:marBottom w:val="0"/>
                                                                                              <w:divBdr>
                                                                                                <w:top w:val="none" w:sz="0" w:space="0" w:color="auto"/>
                                                                                                <w:left w:val="none" w:sz="0" w:space="0" w:color="auto"/>
                                                                                                <w:bottom w:val="none" w:sz="0" w:space="0" w:color="auto"/>
                                                                                                <w:right w:val="none" w:sz="0" w:space="0" w:color="auto"/>
                                                                                              </w:divBdr>
                                                                                              <w:divsChild>
                                                                                                <w:div w:id="115568282">
                                                                                                  <w:marLeft w:val="0"/>
                                                                                                  <w:marRight w:val="0"/>
                                                                                                  <w:marTop w:val="0"/>
                                                                                                  <w:marBottom w:val="0"/>
                                                                                                  <w:divBdr>
                                                                                                    <w:top w:val="none" w:sz="0" w:space="0" w:color="auto"/>
                                                                                                    <w:left w:val="none" w:sz="0" w:space="0" w:color="auto"/>
                                                                                                    <w:bottom w:val="none" w:sz="0" w:space="0" w:color="auto"/>
                                                                                                    <w:right w:val="none" w:sz="0" w:space="0" w:color="auto"/>
                                                                                                  </w:divBdr>
                                                                                                  <w:divsChild>
                                                                                                    <w:div w:id="1742634563">
                                                                                                      <w:marLeft w:val="0"/>
                                                                                                      <w:marRight w:val="0"/>
                                                                                                      <w:marTop w:val="0"/>
                                                                                                      <w:marBottom w:val="0"/>
                                                                                                      <w:divBdr>
                                                                                                        <w:top w:val="none" w:sz="0" w:space="0" w:color="auto"/>
                                                                                                        <w:left w:val="none" w:sz="0" w:space="0" w:color="auto"/>
                                                                                                        <w:bottom w:val="none" w:sz="0" w:space="0" w:color="auto"/>
                                                                                                        <w:right w:val="none" w:sz="0" w:space="0" w:color="auto"/>
                                                                                                      </w:divBdr>
                                                                                                      <w:divsChild>
                                                                                                        <w:div w:id="2071154863">
                                                                                                          <w:marLeft w:val="0"/>
                                                                                                          <w:marRight w:val="0"/>
                                                                                                          <w:marTop w:val="0"/>
                                                                                                          <w:marBottom w:val="0"/>
                                                                                                          <w:divBdr>
                                                                                                            <w:top w:val="none" w:sz="0" w:space="0" w:color="auto"/>
                                                                                                            <w:left w:val="none" w:sz="0" w:space="0" w:color="auto"/>
                                                                                                            <w:bottom w:val="none" w:sz="0" w:space="0" w:color="auto"/>
                                                                                                            <w:right w:val="none" w:sz="0" w:space="0" w:color="auto"/>
                                                                                                          </w:divBdr>
                                                                                                          <w:divsChild>
                                                                                                            <w:div w:id="1699547607">
                                                                                                              <w:marLeft w:val="0"/>
                                                                                                              <w:marRight w:val="0"/>
                                                                                                              <w:marTop w:val="0"/>
                                                                                                              <w:marBottom w:val="0"/>
                                                                                                              <w:divBdr>
                                                                                                                <w:top w:val="none" w:sz="0" w:space="0" w:color="auto"/>
                                                                                                                <w:left w:val="none" w:sz="0" w:space="0" w:color="auto"/>
                                                                                                                <w:bottom w:val="none" w:sz="0" w:space="0" w:color="auto"/>
                                                                                                                <w:right w:val="none" w:sz="0" w:space="0" w:color="auto"/>
                                                                                                              </w:divBdr>
                                                                                                              <w:divsChild>
                                                                                                                <w:div w:id="1315254455">
                                                                                                                  <w:marLeft w:val="75"/>
                                                                                                                  <w:marRight w:val="75"/>
                                                                                                                  <w:marTop w:val="375"/>
                                                                                                                  <w:marBottom w:val="150"/>
                                                                                                                  <w:divBdr>
                                                                                                                    <w:top w:val="none" w:sz="0" w:space="0" w:color="auto"/>
                                                                                                                    <w:left w:val="none" w:sz="0" w:space="0" w:color="auto"/>
                                                                                                                    <w:bottom w:val="none" w:sz="0" w:space="0" w:color="auto"/>
                                                                                                                    <w:right w:val="none" w:sz="0" w:space="0" w:color="auto"/>
                                                                                                                  </w:divBdr>
                                                                                                                  <w:divsChild>
                                                                                                                    <w:div w:id="2056000105">
                                                                                                                      <w:marLeft w:val="75"/>
                                                                                                                      <w:marRight w:val="75"/>
                                                                                                                      <w:marTop w:val="375"/>
                                                                                                                      <w:marBottom w:val="150"/>
                                                                                                                      <w:divBdr>
                                                                                                                        <w:top w:val="none" w:sz="0" w:space="0" w:color="auto"/>
                                                                                                                        <w:left w:val="none" w:sz="0" w:space="0" w:color="auto"/>
                                                                                                                        <w:bottom w:val="none" w:sz="0" w:space="0" w:color="auto"/>
                                                                                                                        <w:right w:val="none" w:sz="0" w:space="0" w:color="auto"/>
                                                                                                                      </w:divBdr>
                                                                                                                      <w:divsChild>
                                                                                                                        <w:div w:id="1372611190">
                                                                                                                          <w:marLeft w:val="75"/>
                                                                                                                          <w:marRight w:val="75"/>
                                                                                                                          <w:marTop w:val="375"/>
                                                                                                                          <w:marBottom w:val="150"/>
                                                                                                                          <w:divBdr>
                                                                                                                            <w:top w:val="none" w:sz="0" w:space="0" w:color="auto"/>
                                                                                                                            <w:left w:val="none" w:sz="0" w:space="0" w:color="auto"/>
                                                                                                                            <w:bottom w:val="none" w:sz="0" w:space="0" w:color="auto"/>
                                                                                                                            <w:right w:val="none" w:sz="0" w:space="0" w:color="auto"/>
                                                                                                                          </w:divBdr>
                                                                                                                          <w:divsChild>
                                                                                                                            <w:div w:id="574434149">
                                                                                                                              <w:marLeft w:val="0"/>
                                                                                                                              <w:marRight w:val="0"/>
                                                                                                                              <w:marTop w:val="0"/>
                                                                                                                              <w:marBottom w:val="0"/>
                                                                                                                              <w:divBdr>
                                                                                                                                <w:top w:val="none" w:sz="0" w:space="0" w:color="auto"/>
                                                                                                                                <w:left w:val="none" w:sz="0" w:space="0" w:color="auto"/>
                                                                                                                                <w:bottom w:val="none" w:sz="0" w:space="0" w:color="auto"/>
                                                                                                                                <w:right w:val="none" w:sz="0" w:space="0" w:color="auto"/>
                                                                                                                              </w:divBdr>
                                                                                                                              <w:divsChild>
                                                                                                                                <w:div w:id="1004823470">
                                                                                                                                  <w:marLeft w:val="75"/>
                                                                                                                                  <w:marRight w:val="75"/>
                                                                                                                                  <w:marTop w:val="375"/>
                                                                                                                                  <w:marBottom w:val="150"/>
                                                                                                                                  <w:divBdr>
                                                                                                                                    <w:top w:val="none" w:sz="0" w:space="0" w:color="auto"/>
                                                                                                                                    <w:left w:val="none" w:sz="0" w:space="0" w:color="auto"/>
                                                                                                                                    <w:bottom w:val="none" w:sz="0" w:space="0" w:color="auto"/>
                                                                                                                                    <w:right w:val="none" w:sz="0" w:space="0" w:color="auto"/>
                                                                                                                                  </w:divBdr>
                                                                                                                                  <w:divsChild>
                                                                                                                                    <w:div w:id="361170229">
                                                                                                                                      <w:marLeft w:val="0"/>
                                                                                                                                      <w:marRight w:val="0"/>
                                                                                                                                      <w:marTop w:val="0"/>
                                                                                                                                      <w:marBottom w:val="0"/>
                                                                                                                                      <w:divBdr>
                                                                                                                                        <w:top w:val="none" w:sz="0" w:space="0" w:color="auto"/>
                                                                                                                                        <w:left w:val="none" w:sz="0" w:space="0" w:color="auto"/>
                                                                                                                                        <w:bottom w:val="none" w:sz="0" w:space="0" w:color="auto"/>
                                                                                                                                        <w:right w:val="none" w:sz="0" w:space="0" w:color="auto"/>
                                                                                                                                      </w:divBdr>
                                                                                                                                      <w:divsChild>
                                                                                                                                        <w:div w:id="1793858402">
                                                                                                                                          <w:marLeft w:val="0"/>
                                                                                                                                          <w:marRight w:val="0"/>
                                                                                                                                          <w:marTop w:val="0"/>
                                                                                                                                          <w:marBottom w:val="0"/>
                                                                                                                                          <w:divBdr>
                                                                                                                                            <w:top w:val="none" w:sz="0" w:space="0" w:color="auto"/>
                                                                                                                                            <w:left w:val="none" w:sz="0" w:space="0" w:color="auto"/>
                                                                                                                                            <w:bottom w:val="none" w:sz="0" w:space="0" w:color="auto"/>
                                                                                                                                            <w:right w:val="none" w:sz="0" w:space="0" w:color="auto"/>
                                                                                                                                          </w:divBdr>
                                                                                                                                          <w:divsChild>
                                                                                                                                            <w:div w:id="711808355">
                                                                                                                                              <w:marLeft w:val="75"/>
                                                                                                                                              <w:marRight w:val="75"/>
                                                                                                                                              <w:marTop w:val="375"/>
                                                                                                                                              <w:marBottom w:val="150"/>
                                                                                                                                              <w:divBdr>
                                                                                                                                                <w:top w:val="none" w:sz="0" w:space="0" w:color="auto"/>
                                                                                                                                                <w:left w:val="none" w:sz="0" w:space="0" w:color="auto"/>
                                                                                                                                                <w:bottom w:val="none" w:sz="0" w:space="0" w:color="auto"/>
                                                                                                                                                <w:right w:val="none" w:sz="0" w:space="0" w:color="auto"/>
                                                                                                                                              </w:divBdr>
                                                                                                                                            </w:div>
                                                                                                                                            <w:div w:id="1633824731">
                                                                                                                                              <w:marLeft w:val="75"/>
                                                                                                                                              <w:marRight w:val="75"/>
                                                                                                                                              <w:marTop w:val="375"/>
                                                                                                                                              <w:marBottom w:val="150"/>
                                                                                                                                              <w:divBdr>
                                                                                                                                                <w:top w:val="none" w:sz="0" w:space="0" w:color="auto"/>
                                                                                                                                                <w:left w:val="none" w:sz="0" w:space="0" w:color="auto"/>
                                                                                                                                                <w:bottom w:val="none" w:sz="0" w:space="0" w:color="auto"/>
                                                                                                                                                <w:right w:val="none" w:sz="0" w:space="0" w:color="auto"/>
                                                                                                                                              </w:divBdr>
                                                                                                                                              <w:divsChild>
                                                                                                                                                <w:div w:id="1683236719">
                                                                                                                                                  <w:marLeft w:val="0"/>
                                                                                                                                                  <w:marRight w:val="0"/>
                                                                                                                                                  <w:marTop w:val="0"/>
                                                                                                                                                  <w:marBottom w:val="0"/>
                                                                                                                                                  <w:divBdr>
                                                                                                                                                    <w:top w:val="none" w:sz="0" w:space="0" w:color="auto"/>
                                                                                                                                                    <w:left w:val="none" w:sz="0" w:space="0" w:color="auto"/>
                                                                                                                                                    <w:bottom w:val="none" w:sz="0" w:space="0" w:color="auto"/>
                                                                                                                                                    <w:right w:val="none" w:sz="0" w:space="0" w:color="auto"/>
                                                                                                                                                  </w:divBdr>
                                                                                                                                                  <w:divsChild>
                                                                                                                                                    <w:div w:id="123891289">
                                                                                                                                                      <w:marLeft w:val="0"/>
                                                                                                                                                      <w:marRight w:val="0"/>
                                                                                                                                                      <w:marTop w:val="0"/>
                                                                                                                                                      <w:marBottom w:val="0"/>
                                                                                                                                                      <w:divBdr>
                                                                                                                                                        <w:top w:val="none" w:sz="0" w:space="0" w:color="auto"/>
                                                                                                                                                        <w:left w:val="none" w:sz="0" w:space="0" w:color="auto"/>
                                                                                                                                                        <w:bottom w:val="none" w:sz="0" w:space="0" w:color="auto"/>
                                                                                                                                                        <w:right w:val="none" w:sz="0" w:space="0" w:color="auto"/>
                                                                                                                                                      </w:divBdr>
                                                                                                                                                      <w:divsChild>
                                                                                                                                                        <w:div w:id="1058164251">
                                                                                                                                                          <w:marLeft w:val="0"/>
                                                                                                                                                          <w:marRight w:val="0"/>
                                                                                                                                                          <w:marTop w:val="0"/>
                                                                                                                                                          <w:marBottom w:val="0"/>
                                                                                                                                                          <w:divBdr>
                                                                                                                                                            <w:top w:val="none" w:sz="0" w:space="0" w:color="auto"/>
                                                                                                                                                            <w:left w:val="none" w:sz="0" w:space="0" w:color="auto"/>
                                                                                                                                                            <w:bottom w:val="none" w:sz="0" w:space="0" w:color="auto"/>
                                                                                                                                                            <w:right w:val="none" w:sz="0" w:space="0" w:color="auto"/>
                                                                                                                                                          </w:divBdr>
                                                                                                                                                          <w:divsChild>
                                                                                                                                                            <w:div w:id="17968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749831">
      <w:bodyDiv w:val="1"/>
      <w:marLeft w:val="100"/>
      <w:marRight w:val="100"/>
      <w:marTop w:val="0"/>
      <w:marBottom w:val="0"/>
      <w:divBdr>
        <w:top w:val="none" w:sz="0" w:space="0" w:color="auto"/>
        <w:left w:val="none" w:sz="0" w:space="0" w:color="auto"/>
        <w:bottom w:val="none" w:sz="0" w:space="0" w:color="auto"/>
        <w:right w:val="none" w:sz="0" w:space="0" w:color="auto"/>
      </w:divBdr>
      <w:divsChild>
        <w:div w:id="46747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93996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 w:id="1293905563">
      <w:bodyDiv w:val="1"/>
      <w:marLeft w:val="0"/>
      <w:marRight w:val="0"/>
      <w:marTop w:val="0"/>
      <w:marBottom w:val="0"/>
      <w:divBdr>
        <w:top w:val="none" w:sz="0" w:space="0" w:color="auto"/>
        <w:left w:val="none" w:sz="0" w:space="0" w:color="auto"/>
        <w:bottom w:val="none" w:sz="0" w:space="0" w:color="auto"/>
        <w:right w:val="none" w:sz="0" w:space="0" w:color="auto"/>
      </w:divBdr>
    </w:div>
    <w:div w:id="1299797472">
      <w:bodyDiv w:val="1"/>
      <w:marLeft w:val="0"/>
      <w:marRight w:val="0"/>
      <w:marTop w:val="0"/>
      <w:marBottom w:val="0"/>
      <w:divBdr>
        <w:top w:val="none" w:sz="0" w:space="0" w:color="auto"/>
        <w:left w:val="none" w:sz="0" w:space="0" w:color="auto"/>
        <w:bottom w:val="none" w:sz="0" w:space="0" w:color="auto"/>
        <w:right w:val="none" w:sz="0" w:space="0" w:color="auto"/>
      </w:divBdr>
    </w:div>
    <w:div w:id="1467430779">
      <w:bodyDiv w:val="1"/>
      <w:marLeft w:val="0"/>
      <w:marRight w:val="0"/>
      <w:marTop w:val="0"/>
      <w:marBottom w:val="0"/>
      <w:divBdr>
        <w:top w:val="none" w:sz="0" w:space="0" w:color="auto"/>
        <w:left w:val="none" w:sz="0" w:space="0" w:color="auto"/>
        <w:bottom w:val="none" w:sz="0" w:space="0" w:color="auto"/>
        <w:right w:val="none" w:sz="0" w:space="0" w:color="auto"/>
      </w:divBdr>
    </w:div>
    <w:div w:id="1473475237">
      <w:bodyDiv w:val="1"/>
      <w:marLeft w:val="0"/>
      <w:marRight w:val="0"/>
      <w:marTop w:val="0"/>
      <w:marBottom w:val="0"/>
      <w:divBdr>
        <w:top w:val="none" w:sz="0" w:space="0" w:color="auto"/>
        <w:left w:val="none" w:sz="0" w:space="0" w:color="auto"/>
        <w:bottom w:val="none" w:sz="0" w:space="0" w:color="auto"/>
        <w:right w:val="none" w:sz="0" w:space="0" w:color="auto"/>
      </w:divBdr>
    </w:div>
    <w:div w:id="1509445725">
      <w:bodyDiv w:val="1"/>
      <w:marLeft w:val="0"/>
      <w:marRight w:val="0"/>
      <w:marTop w:val="0"/>
      <w:marBottom w:val="0"/>
      <w:divBdr>
        <w:top w:val="none" w:sz="0" w:space="0" w:color="auto"/>
        <w:left w:val="none" w:sz="0" w:space="0" w:color="auto"/>
        <w:bottom w:val="none" w:sz="0" w:space="0" w:color="auto"/>
        <w:right w:val="none" w:sz="0" w:space="0" w:color="auto"/>
      </w:divBdr>
    </w:div>
    <w:div w:id="1564755174">
      <w:bodyDiv w:val="1"/>
      <w:marLeft w:val="0"/>
      <w:marRight w:val="0"/>
      <w:marTop w:val="0"/>
      <w:marBottom w:val="0"/>
      <w:divBdr>
        <w:top w:val="none" w:sz="0" w:space="0" w:color="auto"/>
        <w:left w:val="none" w:sz="0" w:space="0" w:color="auto"/>
        <w:bottom w:val="none" w:sz="0" w:space="0" w:color="auto"/>
        <w:right w:val="none" w:sz="0" w:space="0" w:color="auto"/>
      </w:divBdr>
    </w:div>
    <w:div w:id="1576739825">
      <w:bodyDiv w:val="1"/>
      <w:marLeft w:val="0"/>
      <w:marRight w:val="0"/>
      <w:marTop w:val="0"/>
      <w:marBottom w:val="0"/>
      <w:divBdr>
        <w:top w:val="none" w:sz="0" w:space="0" w:color="auto"/>
        <w:left w:val="none" w:sz="0" w:space="0" w:color="auto"/>
        <w:bottom w:val="none" w:sz="0" w:space="0" w:color="auto"/>
        <w:right w:val="none" w:sz="0" w:space="0" w:color="auto"/>
      </w:divBdr>
    </w:div>
    <w:div w:id="1615551792">
      <w:bodyDiv w:val="1"/>
      <w:marLeft w:val="0"/>
      <w:marRight w:val="0"/>
      <w:marTop w:val="0"/>
      <w:marBottom w:val="0"/>
      <w:divBdr>
        <w:top w:val="none" w:sz="0" w:space="0" w:color="auto"/>
        <w:left w:val="none" w:sz="0" w:space="0" w:color="auto"/>
        <w:bottom w:val="none" w:sz="0" w:space="0" w:color="auto"/>
        <w:right w:val="none" w:sz="0" w:space="0" w:color="auto"/>
      </w:divBdr>
    </w:div>
    <w:div w:id="1662656762">
      <w:bodyDiv w:val="1"/>
      <w:marLeft w:val="0"/>
      <w:marRight w:val="0"/>
      <w:marTop w:val="0"/>
      <w:marBottom w:val="0"/>
      <w:divBdr>
        <w:top w:val="none" w:sz="0" w:space="0" w:color="auto"/>
        <w:left w:val="none" w:sz="0" w:space="0" w:color="auto"/>
        <w:bottom w:val="none" w:sz="0" w:space="0" w:color="auto"/>
        <w:right w:val="none" w:sz="0" w:space="0" w:color="auto"/>
      </w:divBdr>
    </w:div>
    <w:div w:id="1673753868">
      <w:bodyDiv w:val="1"/>
      <w:marLeft w:val="0"/>
      <w:marRight w:val="0"/>
      <w:marTop w:val="0"/>
      <w:marBottom w:val="0"/>
      <w:divBdr>
        <w:top w:val="none" w:sz="0" w:space="0" w:color="auto"/>
        <w:left w:val="none" w:sz="0" w:space="0" w:color="auto"/>
        <w:bottom w:val="none" w:sz="0" w:space="0" w:color="auto"/>
        <w:right w:val="none" w:sz="0" w:space="0" w:color="auto"/>
      </w:divBdr>
    </w:div>
    <w:div w:id="1715157304">
      <w:bodyDiv w:val="1"/>
      <w:marLeft w:val="0"/>
      <w:marRight w:val="0"/>
      <w:marTop w:val="0"/>
      <w:marBottom w:val="0"/>
      <w:divBdr>
        <w:top w:val="none" w:sz="0" w:space="0" w:color="auto"/>
        <w:left w:val="none" w:sz="0" w:space="0" w:color="auto"/>
        <w:bottom w:val="none" w:sz="0" w:space="0" w:color="auto"/>
        <w:right w:val="none" w:sz="0" w:space="0" w:color="auto"/>
      </w:divBdr>
    </w:div>
    <w:div w:id="1787001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1420">
          <w:marLeft w:val="0"/>
          <w:marRight w:val="0"/>
          <w:marTop w:val="0"/>
          <w:marBottom w:val="0"/>
          <w:divBdr>
            <w:top w:val="none" w:sz="0" w:space="0" w:color="auto"/>
            <w:left w:val="single" w:sz="6" w:space="0" w:color="999999"/>
            <w:bottom w:val="none" w:sz="0" w:space="0" w:color="auto"/>
            <w:right w:val="none" w:sz="0" w:space="0" w:color="auto"/>
          </w:divBdr>
          <w:divsChild>
            <w:div w:id="976297575">
              <w:marLeft w:val="0"/>
              <w:marRight w:val="0"/>
              <w:marTop w:val="0"/>
              <w:marBottom w:val="0"/>
              <w:divBdr>
                <w:top w:val="single" w:sz="6" w:space="0" w:color="999999"/>
                <w:left w:val="none" w:sz="0" w:space="0" w:color="auto"/>
                <w:bottom w:val="none" w:sz="0" w:space="0" w:color="auto"/>
                <w:right w:val="single" w:sz="6" w:space="0" w:color="999999"/>
              </w:divBdr>
              <w:divsChild>
                <w:div w:id="1420830647">
                  <w:marLeft w:val="0"/>
                  <w:marRight w:val="0"/>
                  <w:marTop w:val="225"/>
                  <w:marBottom w:val="0"/>
                  <w:divBdr>
                    <w:top w:val="single" w:sz="6" w:space="0" w:color="FFFFFF"/>
                    <w:left w:val="none" w:sz="0" w:space="0" w:color="auto"/>
                    <w:bottom w:val="none" w:sz="0" w:space="0" w:color="auto"/>
                    <w:right w:val="none" w:sz="0" w:space="0" w:color="auto"/>
                  </w:divBdr>
                  <w:divsChild>
                    <w:div w:id="1333217858">
                      <w:marLeft w:val="0"/>
                      <w:marRight w:val="0"/>
                      <w:marTop w:val="0"/>
                      <w:marBottom w:val="0"/>
                      <w:divBdr>
                        <w:top w:val="none" w:sz="0" w:space="0" w:color="auto"/>
                        <w:left w:val="none" w:sz="0" w:space="0" w:color="auto"/>
                        <w:bottom w:val="none" w:sz="0" w:space="0" w:color="auto"/>
                        <w:right w:val="none" w:sz="0" w:space="0" w:color="auto"/>
                      </w:divBdr>
                      <w:divsChild>
                        <w:div w:id="1224219565">
                          <w:marLeft w:val="0"/>
                          <w:marRight w:val="0"/>
                          <w:marTop w:val="0"/>
                          <w:marBottom w:val="0"/>
                          <w:divBdr>
                            <w:top w:val="none" w:sz="0" w:space="0" w:color="auto"/>
                            <w:left w:val="none" w:sz="0" w:space="0" w:color="auto"/>
                            <w:bottom w:val="none" w:sz="0" w:space="0" w:color="auto"/>
                            <w:right w:val="none" w:sz="0" w:space="0" w:color="auto"/>
                          </w:divBdr>
                          <w:divsChild>
                            <w:div w:id="2562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655187">
      <w:bodyDiv w:val="1"/>
      <w:marLeft w:val="0"/>
      <w:marRight w:val="0"/>
      <w:marTop w:val="0"/>
      <w:marBottom w:val="0"/>
      <w:divBdr>
        <w:top w:val="none" w:sz="0" w:space="0" w:color="auto"/>
        <w:left w:val="none" w:sz="0" w:space="0" w:color="auto"/>
        <w:bottom w:val="none" w:sz="0" w:space="0" w:color="auto"/>
        <w:right w:val="none" w:sz="0" w:space="0" w:color="auto"/>
      </w:divBdr>
    </w:div>
    <w:div w:id="1796678455">
      <w:bodyDiv w:val="1"/>
      <w:marLeft w:val="0"/>
      <w:marRight w:val="0"/>
      <w:marTop w:val="0"/>
      <w:marBottom w:val="0"/>
      <w:divBdr>
        <w:top w:val="none" w:sz="0" w:space="0" w:color="auto"/>
        <w:left w:val="none" w:sz="0" w:space="0" w:color="auto"/>
        <w:bottom w:val="none" w:sz="0" w:space="0" w:color="auto"/>
        <w:right w:val="none" w:sz="0" w:space="0" w:color="auto"/>
      </w:divBdr>
    </w:div>
    <w:div w:id="1919317184">
      <w:bodyDiv w:val="1"/>
      <w:marLeft w:val="0"/>
      <w:marRight w:val="0"/>
      <w:marTop w:val="0"/>
      <w:marBottom w:val="0"/>
      <w:divBdr>
        <w:top w:val="none" w:sz="0" w:space="0" w:color="auto"/>
        <w:left w:val="none" w:sz="0" w:space="0" w:color="auto"/>
        <w:bottom w:val="none" w:sz="0" w:space="0" w:color="auto"/>
        <w:right w:val="none" w:sz="0" w:space="0" w:color="auto"/>
      </w:divBdr>
    </w:div>
    <w:div w:id="1992368752">
      <w:bodyDiv w:val="1"/>
      <w:marLeft w:val="0"/>
      <w:marRight w:val="0"/>
      <w:marTop w:val="0"/>
      <w:marBottom w:val="0"/>
      <w:divBdr>
        <w:top w:val="none" w:sz="0" w:space="0" w:color="auto"/>
        <w:left w:val="none" w:sz="0" w:space="0" w:color="auto"/>
        <w:bottom w:val="none" w:sz="0" w:space="0" w:color="auto"/>
        <w:right w:val="none" w:sz="0" w:space="0" w:color="auto"/>
      </w:divBdr>
    </w:div>
    <w:div w:id="21149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FA9C8-6958-4DBC-8F82-6DCAA066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44857</TotalTime>
  <Pages>6</Pages>
  <Words>3206</Words>
  <Characters>18277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Hi</vt:lpstr>
    </vt:vector>
  </TitlesOfParts>
  <Company>Bureau of Labor Statistics</Company>
  <LinksUpToDate>false</LinksUpToDate>
  <CharactersWithSpaces>21441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dc:title>
  <dc:subject/>
  <dc:creator>blswksta</dc:creator>
  <cp:keywords/>
  <dc:description/>
  <cp:lastModifiedBy>Swanson, David - BLS</cp:lastModifiedBy>
  <cp:revision>1045</cp:revision>
  <cp:lastPrinted>2015-05-04T13:18:00Z</cp:lastPrinted>
  <dcterms:created xsi:type="dcterms:W3CDTF">2012-03-30T13:16:00Z</dcterms:created>
  <dcterms:modified xsi:type="dcterms:W3CDTF">2015-05-04T13:18:00Z</dcterms:modified>
</cp:coreProperties>
</file>