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7CC0" w:rsidRPr="00D950F1" w:rsidRDefault="002F014E" w:rsidP="00A33019">
      <w:pPr>
        <w:jc w:val="center"/>
        <w:rPr>
          <w:b/>
          <w:sz w:val="32"/>
          <w:szCs w:val="32"/>
        </w:rPr>
      </w:pPr>
      <w:r w:rsidRPr="00D950F1">
        <w:rPr>
          <w:b/>
          <w:sz w:val="32"/>
          <w:szCs w:val="32"/>
        </w:rPr>
        <w:t xml:space="preserve">The </w:t>
      </w:r>
      <w:r w:rsidR="00F87DDE" w:rsidRPr="00D950F1">
        <w:rPr>
          <w:b/>
          <w:sz w:val="32"/>
          <w:szCs w:val="32"/>
        </w:rPr>
        <w:t>Effect of Double Placements</w:t>
      </w:r>
    </w:p>
    <w:p w:rsidR="00F87DDE" w:rsidRPr="00D950F1" w:rsidRDefault="00F82DCB" w:rsidP="00A33019">
      <w:pPr>
        <w:jc w:val="center"/>
        <w:rPr>
          <w:b/>
          <w:sz w:val="32"/>
          <w:szCs w:val="32"/>
        </w:rPr>
      </w:pPr>
      <w:r w:rsidRPr="00D950F1">
        <w:rPr>
          <w:b/>
          <w:sz w:val="32"/>
          <w:szCs w:val="32"/>
        </w:rPr>
        <w:t>o</w:t>
      </w:r>
      <w:r w:rsidR="00F87DDE" w:rsidRPr="00D950F1">
        <w:rPr>
          <w:b/>
          <w:sz w:val="32"/>
          <w:szCs w:val="32"/>
        </w:rPr>
        <w:t>n the Consumer Expenditure Diary Survey</w:t>
      </w:r>
    </w:p>
    <w:p w:rsidR="00F87DDE" w:rsidRPr="00701DBC" w:rsidRDefault="00F87DDE" w:rsidP="00A33019">
      <w:pPr>
        <w:jc w:val="center"/>
      </w:pPr>
      <w:r w:rsidRPr="00701DBC">
        <w:t>By Sylvia A. Johnson-Herring</w:t>
      </w:r>
      <w:r w:rsidR="00F82DCB">
        <w:t>,</w:t>
      </w:r>
      <w:r w:rsidR="00412308">
        <w:t xml:space="preserve"> Susan L. King</w:t>
      </w:r>
      <w:r w:rsidR="00A45177">
        <w:t>, Lucilla Tan, and</w:t>
      </w:r>
      <w:r w:rsidR="003D4B39">
        <w:t xml:space="preserve"> Troy Olson</w:t>
      </w:r>
    </w:p>
    <w:p w:rsidR="00F87DDE" w:rsidRDefault="00F87DDE" w:rsidP="009271EF"/>
    <w:p w:rsidR="002F014E" w:rsidRPr="00701DBC" w:rsidRDefault="002F014E" w:rsidP="009271EF"/>
    <w:p w:rsidR="00555CC0" w:rsidRPr="00A33019" w:rsidRDefault="00555CC0" w:rsidP="009271EF">
      <w:pPr>
        <w:rPr>
          <w:b/>
        </w:rPr>
      </w:pPr>
      <w:r w:rsidRPr="00A33019">
        <w:rPr>
          <w:b/>
        </w:rPr>
        <w:t>Introduction</w:t>
      </w:r>
    </w:p>
    <w:p w:rsidR="00F82DCB" w:rsidRDefault="00555CC0" w:rsidP="009271EF">
      <w:r w:rsidRPr="00701DBC">
        <w:t>Each household in the</w:t>
      </w:r>
      <w:r w:rsidR="00412308">
        <w:t xml:space="preserve"> Consumer Expenditure (CE)</w:t>
      </w:r>
      <w:r w:rsidRPr="00701DBC">
        <w:t xml:space="preserve"> Diary </w:t>
      </w:r>
      <w:r w:rsidR="006144C5" w:rsidRPr="00701DBC">
        <w:t>S</w:t>
      </w:r>
      <w:r w:rsidRPr="00701DBC">
        <w:t xml:space="preserve">urvey is asked to record all of </w:t>
      </w:r>
      <w:r w:rsidR="00AB1E86" w:rsidRPr="00701DBC">
        <w:t>its</w:t>
      </w:r>
      <w:r w:rsidRPr="00701DBC">
        <w:t xml:space="preserve"> expenditures </w:t>
      </w:r>
      <w:r w:rsidR="00F82DCB">
        <w:t>over</w:t>
      </w:r>
      <w:r w:rsidRPr="00701DBC">
        <w:t xml:space="preserve"> a 2-w</w:t>
      </w:r>
      <w:r w:rsidR="00AB1E86" w:rsidRPr="00701DBC">
        <w:t>eek period.</w:t>
      </w:r>
      <w:r w:rsidRPr="00701DBC">
        <w:t xml:space="preserve">  </w:t>
      </w:r>
      <w:r w:rsidR="00233259">
        <w:t xml:space="preserve">The current policy </w:t>
      </w:r>
      <w:r w:rsidR="00107CE0">
        <w:t>call</w:t>
      </w:r>
      <w:r w:rsidR="00233259">
        <w:t>s for a</w:t>
      </w:r>
      <w:r w:rsidR="0090652A" w:rsidRPr="00701DBC">
        <w:t xml:space="preserve"> field representative</w:t>
      </w:r>
      <w:r w:rsidR="006144C5" w:rsidRPr="00701DBC">
        <w:t xml:space="preserve"> </w:t>
      </w:r>
      <w:r w:rsidR="00107CE0">
        <w:t xml:space="preserve">(FR) </w:t>
      </w:r>
      <w:r w:rsidR="00233259">
        <w:t xml:space="preserve">to </w:t>
      </w:r>
      <w:r w:rsidR="006144C5" w:rsidRPr="00701DBC">
        <w:t xml:space="preserve">visit each </w:t>
      </w:r>
      <w:r w:rsidR="00387CC9" w:rsidRPr="00701DBC">
        <w:t>household in</w:t>
      </w:r>
      <w:r w:rsidR="006144C5" w:rsidRPr="00701DBC">
        <w:t xml:space="preserve"> the sample three times.</w:t>
      </w:r>
      <w:r w:rsidR="00387CC9" w:rsidRPr="00701DBC">
        <w:t xml:space="preserve">  On the first visit the </w:t>
      </w:r>
      <w:r w:rsidR="00107CE0">
        <w:t>FR</w:t>
      </w:r>
      <w:r w:rsidR="00387CC9" w:rsidRPr="00701DBC">
        <w:t xml:space="preserve"> introduces </w:t>
      </w:r>
      <w:r w:rsidR="00CB7CC0">
        <w:t>herself</w:t>
      </w:r>
      <w:r w:rsidR="00387CC9" w:rsidRPr="00701DBC">
        <w:t>, explain</w:t>
      </w:r>
      <w:r w:rsidR="0090652A" w:rsidRPr="00701DBC">
        <w:t>s</w:t>
      </w:r>
      <w:r w:rsidR="00387CC9" w:rsidRPr="00701DBC">
        <w:t xml:space="preserve"> the survey, and leaves a CE-801 diary.  All household members are asked to record their expenditures in the diary for a one-week period.  </w:t>
      </w:r>
      <w:r w:rsidR="00F82DCB">
        <w:t>On the second visit</w:t>
      </w:r>
      <w:r w:rsidR="00387CC9" w:rsidRPr="00701DBC">
        <w:t xml:space="preserve"> </w:t>
      </w:r>
      <w:r w:rsidR="0090652A" w:rsidRPr="00701DBC">
        <w:t xml:space="preserve">the </w:t>
      </w:r>
      <w:r w:rsidR="00107CE0">
        <w:t>FR</w:t>
      </w:r>
      <w:r w:rsidR="0090652A" w:rsidRPr="00701DBC">
        <w:t xml:space="preserve"> collects the first week’s diary, answers any questions</w:t>
      </w:r>
      <w:r w:rsidR="004E62B4">
        <w:t xml:space="preserve"> the respondents have</w:t>
      </w:r>
      <w:r w:rsidR="0090652A" w:rsidRPr="00701DBC">
        <w:t xml:space="preserve">, and leaves a second CE-801 diary.  Again, all household members are asked to record their expenditures in the diary for a one-week period.  On the third visit the </w:t>
      </w:r>
      <w:r w:rsidR="00107CE0">
        <w:t>FR</w:t>
      </w:r>
      <w:r w:rsidR="0090652A" w:rsidRPr="00701DBC">
        <w:t xml:space="preserve"> collects the second diary</w:t>
      </w:r>
      <w:r w:rsidR="004E62B4">
        <w:t>,</w:t>
      </w:r>
      <w:r w:rsidR="0090652A" w:rsidRPr="00701DBC">
        <w:t xml:space="preserve"> and the household is dropped from the survey and replaced by another household.</w:t>
      </w:r>
    </w:p>
    <w:p w:rsidR="00233259" w:rsidRPr="00701DBC" w:rsidRDefault="00233259" w:rsidP="009271EF"/>
    <w:p w:rsidR="00F82DCB" w:rsidRDefault="00863A07" w:rsidP="009271EF">
      <w:r w:rsidRPr="00701DBC">
        <w:t xml:space="preserve">In certain situations </w:t>
      </w:r>
      <w:r w:rsidR="00107CE0">
        <w:t>FR</w:t>
      </w:r>
      <w:r w:rsidRPr="00701DBC">
        <w:t xml:space="preserve">s are allowed to leave two diaries on the first visit.  </w:t>
      </w:r>
      <w:r w:rsidR="004E62B4">
        <w:t>In those situations t</w:t>
      </w:r>
      <w:r w:rsidRPr="00701DBC">
        <w:t xml:space="preserve">he </w:t>
      </w:r>
      <w:r w:rsidR="00107CE0">
        <w:t>FR</w:t>
      </w:r>
      <w:r w:rsidRPr="00701DBC">
        <w:t xml:space="preserve"> </w:t>
      </w:r>
      <w:r w:rsidR="002F014E">
        <w:t xml:space="preserve">does not visit the household at the end of the first week, </w:t>
      </w:r>
      <w:r w:rsidR="00D950F1">
        <w:t>but</w:t>
      </w:r>
      <w:r w:rsidR="002F014E">
        <w:t xml:space="preserve"> </w:t>
      </w:r>
      <w:r w:rsidRPr="00701DBC">
        <w:t xml:space="preserve">collects the two diaries at the end of the second week, thus eliminating a visit and saving money.  </w:t>
      </w:r>
      <w:r w:rsidR="00C711F4" w:rsidRPr="00701DBC">
        <w:t xml:space="preserve">This </w:t>
      </w:r>
      <w:r w:rsidR="004E62B4">
        <w:t>report</w:t>
      </w:r>
      <w:r w:rsidR="00C711F4" w:rsidRPr="00701DBC">
        <w:t xml:space="preserve"> examines the differences </w:t>
      </w:r>
      <w:r w:rsidR="00F82DCB">
        <w:t>between</w:t>
      </w:r>
      <w:r w:rsidR="00C711F4" w:rsidRPr="00701DBC">
        <w:t xml:space="preserve"> the sing</w:t>
      </w:r>
      <w:r w:rsidR="004B06D2">
        <w:t>le and double d</w:t>
      </w:r>
      <w:r w:rsidR="00C711F4" w:rsidRPr="00701DBC">
        <w:t>i</w:t>
      </w:r>
      <w:r w:rsidR="004B06D2">
        <w:t>a</w:t>
      </w:r>
      <w:r w:rsidR="00C711F4" w:rsidRPr="00701DBC">
        <w:t xml:space="preserve">ry placement groups with respect to response rates, </w:t>
      </w:r>
      <w:r w:rsidR="00F82DCB">
        <w:t xml:space="preserve">expenditures, </w:t>
      </w:r>
      <w:r w:rsidR="00F75824">
        <w:t xml:space="preserve">demographic </w:t>
      </w:r>
      <w:r w:rsidR="00F82DCB">
        <w:t>characteristics</w:t>
      </w:r>
      <w:r w:rsidR="00C711F4" w:rsidRPr="00701DBC">
        <w:t>, and other measures of data quality.</w:t>
      </w:r>
    </w:p>
    <w:p w:rsidR="006002CA" w:rsidRDefault="006002CA" w:rsidP="009271EF"/>
    <w:p w:rsidR="00F82DCB" w:rsidRDefault="00F82DCB" w:rsidP="009271EF">
      <w:r w:rsidRPr="00BC65CD">
        <w:rPr>
          <w:b/>
        </w:rPr>
        <w:t xml:space="preserve">Double placements do not appear to have any negative effects on the Diary Survey.  Approximately 27% of eligible cases and 33% of completed diaries are currently double placed.  If double placements were </w:t>
      </w:r>
      <w:r w:rsidR="00363E06" w:rsidRPr="00BC65CD">
        <w:rPr>
          <w:b/>
        </w:rPr>
        <w:t>made</w:t>
      </w:r>
      <w:r w:rsidRPr="00BC65CD">
        <w:rPr>
          <w:b/>
        </w:rPr>
        <w:t xml:space="preserve"> </w:t>
      </w:r>
      <w:r w:rsidR="004E64B5" w:rsidRPr="00BC65CD">
        <w:rPr>
          <w:b/>
        </w:rPr>
        <w:t>at</w:t>
      </w:r>
      <w:r w:rsidRPr="00BC65CD">
        <w:rPr>
          <w:b/>
        </w:rPr>
        <w:t xml:space="preserve"> every </w:t>
      </w:r>
      <w:r w:rsidR="004E64B5" w:rsidRPr="00BC65CD">
        <w:rPr>
          <w:b/>
        </w:rPr>
        <w:t>household</w:t>
      </w:r>
      <w:r w:rsidRPr="00BC65CD">
        <w:rPr>
          <w:b/>
        </w:rPr>
        <w:t>, the response rate would most likely remain at its current level</w:t>
      </w:r>
      <w:r w:rsidR="00363E06" w:rsidRPr="00BC65CD">
        <w:rPr>
          <w:b/>
        </w:rPr>
        <w:t xml:space="preserve"> or increase a few percentage points, to some</w:t>
      </w:r>
      <w:r w:rsidR="008E11D1">
        <w:rPr>
          <w:b/>
        </w:rPr>
        <w:t>where</w:t>
      </w:r>
      <w:r w:rsidRPr="00BC65CD">
        <w:rPr>
          <w:b/>
        </w:rPr>
        <w:t xml:space="preserve"> around 75%.</w:t>
      </w:r>
      <w:r>
        <w:t xml:space="preserve">  </w:t>
      </w:r>
      <w:r w:rsidR="00D950F1">
        <w:t>D</w:t>
      </w:r>
      <w:r>
        <w:t xml:space="preserve">ouble placements </w:t>
      </w:r>
      <w:r w:rsidR="00D950F1">
        <w:t>are currently given</w:t>
      </w:r>
      <w:r>
        <w:t xml:space="preserve"> more frequently </w:t>
      </w:r>
      <w:r w:rsidR="00D950F1">
        <w:t>to</w:t>
      </w:r>
      <w:r>
        <w:t xml:space="preserve"> high-income </w:t>
      </w:r>
      <w:r w:rsidR="00DC5A88">
        <w:t>households</w:t>
      </w:r>
      <w:r>
        <w:t xml:space="preserve"> than </w:t>
      </w:r>
      <w:r w:rsidR="00D950F1">
        <w:t>to</w:t>
      </w:r>
      <w:r>
        <w:t xml:space="preserve"> low-income </w:t>
      </w:r>
      <w:r w:rsidR="00DC5A88">
        <w:t>households</w:t>
      </w:r>
      <w:r w:rsidR="004E62B4">
        <w:t>, which</w:t>
      </w:r>
      <w:r>
        <w:t xml:space="preserve"> </w:t>
      </w:r>
      <w:r w:rsidR="00CB7CC0">
        <w:t>leads to</w:t>
      </w:r>
      <w:r>
        <w:t xml:space="preserve"> double</w:t>
      </w:r>
      <w:r w:rsidR="004E62B4">
        <w:t>-</w:t>
      </w:r>
      <w:r>
        <w:t xml:space="preserve">placed diaries </w:t>
      </w:r>
      <w:r w:rsidR="00D950F1">
        <w:t>having</w:t>
      </w:r>
      <w:r>
        <w:t xml:space="preserve"> higher </w:t>
      </w:r>
      <w:r w:rsidR="00D950F1">
        <w:t xml:space="preserve">reported expenditures </w:t>
      </w:r>
      <w:r>
        <w:t>than single</w:t>
      </w:r>
      <w:r w:rsidR="004E62B4">
        <w:t>-</w:t>
      </w:r>
      <w:r>
        <w:t xml:space="preserve">placed diaries.  </w:t>
      </w:r>
      <w:r w:rsidR="004E64B5">
        <w:t>However, w</w:t>
      </w:r>
      <w:r>
        <w:t xml:space="preserve">hen the effects of income are controlled and expenditures are compared within income quintiles, double-placed diaries still </w:t>
      </w:r>
      <w:r w:rsidR="00D950F1">
        <w:t xml:space="preserve">have </w:t>
      </w:r>
      <w:r>
        <w:t xml:space="preserve">higher </w:t>
      </w:r>
      <w:r w:rsidR="00D950F1">
        <w:t xml:space="preserve">reported expenditures </w:t>
      </w:r>
      <w:r>
        <w:t>than single-placed diaries.  Some of the differences are statistically significant, and some are not</w:t>
      </w:r>
      <w:r w:rsidR="00363E06">
        <w:t>, but s</w:t>
      </w:r>
      <w:r w:rsidR="00CB7CC0">
        <w:t xml:space="preserve">ince </w:t>
      </w:r>
      <w:r>
        <w:t xml:space="preserve">double placements almost always </w:t>
      </w:r>
      <w:r w:rsidR="002F014E">
        <w:t>produce</w:t>
      </w:r>
      <w:r>
        <w:t xml:space="preserve"> higher reported expenditures</w:t>
      </w:r>
      <w:r w:rsidR="00CB7CC0">
        <w:t>,</w:t>
      </w:r>
      <w:r>
        <w:t xml:space="preserve"> </w:t>
      </w:r>
      <w:r w:rsidR="00D950F1" w:rsidRPr="00BC65CD">
        <w:rPr>
          <w:b/>
        </w:rPr>
        <w:t xml:space="preserve">double placing diaries </w:t>
      </w:r>
      <w:r w:rsidR="004E64B5" w:rsidRPr="00BC65CD">
        <w:rPr>
          <w:b/>
        </w:rPr>
        <w:t>at every household</w:t>
      </w:r>
      <w:r w:rsidR="00D950F1" w:rsidRPr="00BC65CD">
        <w:rPr>
          <w:b/>
        </w:rPr>
        <w:t xml:space="preserve"> would probably </w:t>
      </w:r>
      <w:r w:rsidR="004E64B5" w:rsidRPr="00BC65CD">
        <w:rPr>
          <w:b/>
        </w:rPr>
        <w:t>result in</w:t>
      </w:r>
      <w:r w:rsidR="00D950F1" w:rsidRPr="00BC65CD">
        <w:rPr>
          <w:b/>
        </w:rPr>
        <w:t xml:space="preserve"> </w:t>
      </w:r>
      <w:r w:rsidRPr="00BC65CD">
        <w:rPr>
          <w:b/>
        </w:rPr>
        <w:t xml:space="preserve">reported expenditures </w:t>
      </w:r>
      <w:r w:rsidR="00C64E55" w:rsidRPr="00BC65CD">
        <w:rPr>
          <w:b/>
        </w:rPr>
        <w:t xml:space="preserve">remaining at their current level or </w:t>
      </w:r>
      <w:r w:rsidR="00BC65CD" w:rsidRPr="00BC65CD">
        <w:rPr>
          <w:b/>
        </w:rPr>
        <w:t>increasing</w:t>
      </w:r>
      <w:r w:rsidR="004E64B5" w:rsidRPr="00BC65CD">
        <w:rPr>
          <w:b/>
        </w:rPr>
        <w:t xml:space="preserve"> a little</w:t>
      </w:r>
      <w:r w:rsidRPr="00BC65CD">
        <w:rPr>
          <w:b/>
        </w:rPr>
        <w:t>.</w:t>
      </w:r>
    </w:p>
    <w:p w:rsidR="00A9499A" w:rsidRPr="00A33019" w:rsidRDefault="00ED0C24" w:rsidP="009271EF">
      <w:pPr>
        <w:rPr>
          <w:b/>
        </w:rPr>
      </w:pPr>
      <w:r>
        <w:rPr>
          <w:b/>
        </w:rPr>
        <w:br w:type="column"/>
      </w:r>
      <w:r w:rsidR="00A9499A" w:rsidRPr="00A33019">
        <w:rPr>
          <w:b/>
        </w:rPr>
        <w:lastRenderedPageBreak/>
        <w:t>D</w:t>
      </w:r>
      <w:r w:rsidR="008E11D1">
        <w:rPr>
          <w:b/>
        </w:rPr>
        <w:t>ata</w:t>
      </w:r>
    </w:p>
    <w:p w:rsidR="00F82DCB" w:rsidRDefault="00A9499A" w:rsidP="009271EF">
      <w:r w:rsidRPr="00701DBC">
        <w:t xml:space="preserve">Response rates are calculated using CE Phase </w:t>
      </w:r>
      <w:r w:rsidR="00F76E32" w:rsidRPr="00701DBC">
        <w:t>2</w:t>
      </w:r>
      <w:r w:rsidRPr="00701DBC">
        <w:t xml:space="preserve"> Diary </w:t>
      </w:r>
      <w:r w:rsidR="00310A39">
        <w:t>d</w:t>
      </w:r>
      <w:r w:rsidRPr="00701DBC">
        <w:t>ata fr</w:t>
      </w:r>
      <w:r w:rsidR="000840E5">
        <w:t>om 2005</w:t>
      </w:r>
      <w:r w:rsidR="00B30EBF">
        <w:t xml:space="preserve"> </w:t>
      </w:r>
      <w:r w:rsidR="000840E5">
        <w:t>-</w:t>
      </w:r>
      <w:r w:rsidR="00B30EBF">
        <w:t xml:space="preserve"> </w:t>
      </w:r>
      <w:r w:rsidR="000840E5">
        <w:t>20</w:t>
      </w:r>
      <w:r w:rsidR="00B33932">
        <w:t>10</w:t>
      </w:r>
      <w:r w:rsidR="000840E5">
        <w:t xml:space="preserve">.  </w:t>
      </w:r>
      <w:r w:rsidR="00E32C67">
        <w:t>O</w:t>
      </w:r>
      <w:r w:rsidRPr="00701DBC">
        <w:t xml:space="preserve">ther analysis uses CE Phase 3 Diary </w:t>
      </w:r>
      <w:r w:rsidR="00310A39">
        <w:t>d</w:t>
      </w:r>
      <w:r w:rsidRPr="00701DBC">
        <w:t>ata from 2005</w:t>
      </w:r>
      <w:r w:rsidR="006C33C8">
        <w:t xml:space="preserve"> </w:t>
      </w:r>
      <w:r w:rsidRPr="00701DBC">
        <w:t>-</w:t>
      </w:r>
      <w:r w:rsidR="006C33C8">
        <w:t xml:space="preserve"> </w:t>
      </w:r>
      <w:r w:rsidRPr="00701DBC">
        <w:t>20</w:t>
      </w:r>
      <w:r w:rsidR="00B33932">
        <w:t>10</w:t>
      </w:r>
      <w:r w:rsidRPr="00701DBC">
        <w:t>.</w:t>
      </w:r>
      <w:r w:rsidR="00F76E32" w:rsidRPr="00701DBC">
        <w:t xml:space="preserve">  Phase 2 data has information </w:t>
      </w:r>
      <w:r w:rsidR="00875536" w:rsidRPr="00701DBC">
        <w:t xml:space="preserve">on all eligible respondents </w:t>
      </w:r>
      <w:r w:rsidR="00705A31" w:rsidRPr="00701DBC">
        <w:t>including nonrespondents</w:t>
      </w:r>
      <w:r w:rsidR="00CB7CC0">
        <w:t>,</w:t>
      </w:r>
      <w:r w:rsidR="00705A31" w:rsidRPr="00701DBC">
        <w:t xml:space="preserve"> whereas</w:t>
      </w:r>
      <w:r w:rsidR="00875536" w:rsidRPr="00701DBC">
        <w:t xml:space="preserve"> the Phase 3 data has information </w:t>
      </w:r>
      <w:r w:rsidR="00CB7CC0">
        <w:t xml:space="preserve">only </w:t>
      </w:r>
      <w:r w:rsidR="00875536" w:rsidRPr="00701DBC">
        <w:t>on participating respondents.</w:t>
      </w:r>
    </w:p>
    <w:p w:rsidR="003E0472" w:rsidRPr="00F32E11" w:rsidRDefault="003E0472" w:rsidP="009271EF"/>
    <w:p w:rsidR="00762F2D" w:rsidRPr="00F32E11" w:rsidRDefault="00F32E11" w:rsidP="009271EF">
      <w:r w:rsidRPr="00F32E11">
        <w:t xml:space="preserve">DPLC_CHK </w:t>
      </w:r>
      <w:r w:rsidR="003E0472" w:rsidRPr="00F32E11">
        <w:t>is the variable on the Phase 2 and Phase 3 dataset</w:t>
      </w:r>
      <w:r w:rsidR="00771CDB">
        <w:t>s</w:t>
      </w:r>
      <w:r w:rsidR="003E0472" w:rsidRPr="00F32E11">
        <w:t xml:space="preserve"> that indicates whether a </w:t>
      </w:r>
      <w:r w:rsidR="00DC5A88">
        <w:t>consumer unit (</w:t>
      </w:r>
      <w:r w:rsidR="003E0472" w:rsidRPr="00F32E11">
        <w:t>CU</w:t>
      </w:r>
      <w:r w:rsidR="00DC5A88">
        <w:t>)</w:t>
      </w:r>
      <w:r w:rsidR="003E0472" w:rsidRPr="00F32E11">
        <w:t xml:space="preserve"> received a double</w:t>
      </w:r>
      <w:r w:rsidR="00771CDB">
        <w:t>-</w:t>
      </w:r>
      <w:r w:rsidR="003E0472" w:rsidRPr="00F32E11">
        <w:t xml:space="preserve">placed diary.  If </w:t>
      </w:r>
      <w:r w:rsidR="002262EB" w:rsidRPr="00F32E11">
        <w:t>the answer to the question “Was this a Week 1 an</w:t>
      </w:r>
      <w:r w:rsidR="00CE16DA">
        <w:t>d Week 2 double placement?” is “</w:t>
      </w:r>
      <w:r w:rsidR="00646DC7" w:rsidRPr="00F32E11">
        <w:t>1</w:t>
      </w:r>
      <w:r w:rsidR="002262EB" w:rsidRPr="00F32E11">
        <w:t xml:space="preserve">” then the placement is a double placement.  </w:t>
      </w:r>
      <w:r w:rsidR="00197E31">
        <w:t>Otherwise</w:t>
      </w:r>
      <w:r w:rsidRPr="00F32E11">
        <w:t xml:space="preserve"> DPLC_CHK is coded as “B” </w:t>
      </w:r>
      <w:r w:rsidR="00197E31">
        <w:t>and</w:t>
      </w:r>
      <w:r w:rsidRPr="00F32E11">
        <w:t xml:space="preserve"> </w:t>
      </w:r>
      <w:r w:rsidR="00DC5A88">
        <w:t>it</w:t>
      </w:r>
      <w:r w:rsidR="002262EB" w:rsidRPr="00F32E11">
        <w:t xml:space="preserve"> is </w:t>
      </w:r>
      <w:r w:rsidR="00807BC5" w:rsidRPr="00F32E11">
        <w:t>considered</w:t>
      </w:r>
      <w:r w:rsidR="002262EB" w:rsidRPr="00F32E11">
        <w:t xml:space="preserve"> to </w:t>
      </w:r>
      <w:r w:rsidR="00DC5A88">
        <w:t>be</w:t>
      </w:r>
      <w:r w:rsidR="002262EB" w:rsidRPr="00F32E11">
        <w:t xml:space="preserve"> a single placement</w:t>
      </w:r>
      <w:r>
        <w:t>.  In this study</w:t>
      </w:r>
      <w:r w:rsidR="00530D2C">
        <w:t>,</w:t>
      </w:r>
      <w:r>
        <w:t xml:space="preserve"> “1” is recoded </w:t>
      </w:r>
      <w:r w:rsidR="00975108">
        <w:t>as</w:t>
      </w:r>
      <w:r>
        <w:t xml:space="preserve"> “YES” and “B” is recoded </w:t>
      </w:r>
      <w:r w:rsidR="00975108">
        <w:t>as</w:t>
      </w:r>
      <w:r>
        <w:t xml:space="preserve"> “NO”</w:t>
      </w:r>
      <w:r w:rsidR="006A4DE9">
        <w:t>.</w:t>
      </w:r>
    </w:p>
    <w:p w:rsidR="0017408C" w:rsidRDefault="0017408C" w:rsidP="009271EF"/>
    <w:p w:rsidR="00107CE0" w:rsidRDefault="00107CE0" w:rsidP="009271EF"/>
    <w:p w:rsidR="00A9499A" w:rsidRPr="00A33019" w:rsidRDefault="00762F2D" w:rsidP="009271EF">
      <w:pPr>
        <w:rPr>
          <w:b/>
        </w:rPr>
      </w:pPr>
      <w:r w:rsidRPr="00A33019">
        <w:rPr>
          <w:b/>
        </w:rPr>
        <w:t>METHODS and ANALYSIS</w:t>
      </w:r>
    </w:p>
    <w:p w:rsidR="00705A31" w:rsidRPr="005C645C" w:rsidRDefault="00844BB2" w:rsidP="009271EF">
      <w:pPr>
        <w:rPr>
          <w:b/>
          <w:i/>
        </w:rPr>
      </w:pPr>
      <w:r w:rsidRPr="005C645C">
        <w:rPr>
          <w:b/>
          <w:i/>
        </w:rPr>
        <w:t>Double Placement Rates</w:t>
      </w:r>
    </w:p>
    <w:p w:rsidR="00F82DCB" w:rsidRDefault="00515D1C" w:rsidP="009271EF">
      <w:r>
        <w:t xml:space="preserve">For each year in the study period, </w:t>
      </w:r>
      <w:r w:rsidR="00DC5A88">
        <w:t xml:space="preserve">2005 – 2010, </w:t>
      </w:r>
      <w:r>
        <w:t xml:space="preserve">the number of single and double placements for both eligible </w:t>
      </w:r>
      <w:r w:rsidR="00C64E55">
        <w:t xml:space="preserve">cases </w:t>
      </w:r>
      <w:r>
        <w:t xml:space="preserve">and completed </w:t>
      </w:r>
      <w:r w:rsidR="00C64E55">
        <w:t>diaries</w:t>
      </w:r>
      <w:r>
        <w:t xml:space="preserve"> are shown in Table </w:t>
      </w:r>
      <w:r w:rsidR="00F56EC7">
        <w:t>1</w:t>
      </w:r>
      <w:r w:rsidR="00DC5A88">
        <w:t>.  For most of the period</w:t>
      </w:r>
      <w:r w:rsidR="00FB4CAF">
        <w:t xml:space="preserve"> </w:t>
      </w:r>
      <w:r w:rsidR="00C64E55">
        <w:t xml:space="preserve">the </w:t>
      </w:r>
      <w:r w:rsidR="00FB4CAF">
        <w:t>double placement</w:t>
      </w:r>
      <w:r w:rsidR="00C64E55">
        <w:t xml:space="preserve"> rate</w:t>
      </w:r>
      <w:r w:rsidR="00FB4CAF">
        <w:t xml:space="preserve">s hovered around 27% </w:t>
      </w:r>
      <w:r w:rsidR="00C64E55">
        <w:t>for</w:t>
      </w:r>
      <w:r w:rsidR="00FB4CAF">
        <w:t xml:space="preserve"> eligible cases and 33% </w:t>
      </w:r>
      <w:r w:rsidR="00C64E55">
        <w:t>for</w:t>
      </w:r>
      <w:r w:rsidR="00FB4CAF">
        <w:t xml:space="preserve"> completed diaries.  </w:t>
      </w:r>
      <w:r>
        <w:t>The</w:t>
      </w:r>
      <w:r w:rsidR="00C64E55">
        <w:t>y</w:t>
      </w:r>
      <w:r>
        <w:t xml:space="preserve"> </w:t>
      </w:r>
      <w:r w:rsidR="00F82DCB">
        <w:t>w</w:t>
      </w:r>
      <w:r w:rsidR="00D950F1">
        <w:t>ere</w:t>
      </w:r>
      <w:r>
        <w:t xml:space="preserve"> lowest </w:t>
      </w:r>
      <w:r w:rsidR="00771CDB">
        <w:t>in</w:t>
      </w:r>
      <w:r>
        <w:t xml:space="preserve"> 2005.  </w:t>
      </w:r>
      <w:r w:rsidR="00DF0446">
        <w:t>In 2005 t</w:t>
      </w:r>
      <w:r w:rsidR="00DB5585">
        <w:t xml:space="preserve">he option of double placing diaries was still </w:t>
      </w:r>
      <w:r w:rsidR="00DF0446">
        <w:t xml:space="preserve">relatively </w:t>
      </w:r>
      <w:r w:rsidR="00DB5585">
        <w:t>new</w:t>
      </w:r>
      <w:r w:rsidR="00DF0446">
        <w:t xml:space="preserve"> (</w:t>
      </w:r>
      <w:r w:rsidR="00771CDB">
        <w:t>the option</w:t>
      </w:r>
      <w:r w:rsidR="00DF0446">
        <w:t xml:space="preserve"> </w:t>
      </w:r>
      <w:r w:rsidR="00771CDB">
        <w:t>was first given</w:t>
      </w:r>
      <w:r w:rsidR="00DF0446">
        <w:t xml:space="preserve"> in 2004), and it may have taken time for </w:t>
      </w:r>
      <w:r w:rsidR="00DC5A88">
        <w:t>FR</w:t>
      </w:r>
      <w:r w:rsidR="00DF0446">
        <w:t>s to start double placing the</w:t>
      </w:r>
      <w:r w:rsidR="00107CE0">
        <w:t>m</w:t>
      </w:r>
      <w:r w:rsidR="00DC5A88">
        <w:t xml:space="preserve"> or to start </w:t>
      </w:r>
      <w:r w:rsidR="00D11C0C">
        <w:t>acknowledging</w:t>
      </w:r>
      <w:r w:rsidR="00DC5A88">
        <w:t xml:space="preserve"> a </w:t>
      </w:r>
      <w:r w:rsidR="00C64E55">
        <w:t>practice they were already doing</w:t>
      </w:r>
      <w:r w:rsidR="00DF0446">
        <w:t xml:space="preserve">.  </w:t>
      </w:r>
      <w:r>
        <w:t>Figure</w:t>
      </w:r>
      <w:r w:rsidR="002A090F">
        <w:t xml:space="preserve"> </w:t>
      </w:r>
      <w:r>
        <w:t>1 plots the double placement rate by year for eligible cases (</w:t>
      </w:r>
      <w:r w:rsidRPr="00701DBC">
        <w:t xml:space="preserve">CE Phase 2 Diary </w:t>
      </w:r>
      <w:r>
        <w:t>d</w:t>
      </w:r>
      <w:r w:rsidRPr="00701DBC">
        <w:t>ata</w:t>
      </w:r>
      <w:r>
        <w:t>) and completed diaries (</w:t>
      </w:r>
      <w:r w:rsidRPr="00701DBC">
        <w:t xml:space="preserve">CE Phase </w:t>
      </w:r>
      <w:r>
        <w:t>3</w:t>
      </w:r>
      <w:r w:rsidRPr="00701DBC">
        <w:t xml:space="preserve"> Diary </w:t>
      </w:r>
      <w:r>
        <w:t>d</w:t>
      </w:r>
      <w:r w:rsidRPr="00701DBC">
        <w:t>ata</w:t>
      </w:r>
      <w:r>
        <w:t>).</w:t>
      </w:r>
    </w:p>
    <w:p w:rsidR="00ED0C24" w:rsidRDefault="00ED0C24" w:rsidP="009271EF"/>
    <w:p w:rsidR="00515D1C" w:rsidRPr="00B46105" w:rsidRDefault="00515D1C" w:rsidP="00DF0446">
      <w:r w:rsidRPr="00B46105">
        <w:t xml:space="preserve">Table </w:t>
      </w:r>
      <w:r w:rsidR="00F56EC7">
        <w:t>1</w:t>
      </w:r>
      <w:r w:rsidRPr="00B46105">
        <w:t xml:space="preserve">.  The number of single and double diary placements and rates of double placements for eligible </w:t>
      </w:r>
      <w:r w:rsidR="00C64E55">
        <w:t xml:space="preserve">cases </w:t>
      </w:r>
      <w:r w:rsidRPr="00B46105">
        <w:t>and completed diaries</w:t>
      </w:r>
      <w:r w:rsidR="007E7E9B">
        <w:t xml:space="preserve"> (PICKCODE = 201 + 217)</w:t>
      </w:r>
      <w:r>
        <w:t xml:space="preserve"> between 2005 and 20</w:t>
      </w:r>
      <w:r w:rsidR="00B33932">
        <w:t>10</w:t>
      </w:r>
    </w:p>
    <w:tbl>
      <w:tblPr>
        <w:tblW w:w="9520" w:type="dxa"/>
        <w:tblInd w:w="98" w:type="dxa"/>
        <w:tblLook w:val="04A0"/>
      </w:tblPr>
      <w:tblGrid>
        <w:gridCol w:w="960"/>
        <w:gridCol w:w="280"/>
        <w:gridCol w:w="960"/>
        <w:gridCol w:w="960"/>
        <w:gridCol w:w="960"/>
        <w:gridCol w:w="1100"/>
        <w:gridCol w:w="280"/>
        <w:gridCol w:w="960"/>
        <w:gridCol w:w="960"/>
        <w:gridCol w:w="960"/>
        <w:gridCol w:w="1140"/>
      </w:tblGrid>
      <w:tr w:rsidR="00B531DF" w:rsidRPr="00B531DF" w:rsidTr="00B54912">
        <w:trPr>
          <w:trHeight w:val="300"/>
        </w:trPr>
        <w:tc>
          <w:tcPr>
            <w:tcW w:w="960" w:type="dxa"/>
            <w:tcBorders>
              <w:top w:val="single" w:sz="8" w:space="0" w:color="auto"/>
              <w:left w:val="nil"/>
              <w:bottom w:val="nil"/>
              <w:right w:val="nil"/>
            </w:tcBorders>
            <w:shd w:val="clear" w:color="auto" w:fill="auto"/>
            <w:vAlign w:val="center"/>
            <w:hideMark/>
          </w:tcPr>
          <w:p w:rsidR="00B531DF" w:rsidRPr="00B531DF" w:rsidRDefault="00B531DF" w:rsidP="00590F1B">
            <w:pPr>
              <w:autoSpaceDE/>
              <w:autoSpaceDN/>
              <w:adjustRightInd/>
              <w:spacing w:after="0" w:line="240" w:lineRule="auto"/>
              <w:jc w:val="center"/>
              <w:rPr>
                <w:rFonts w:eastAsia="Times New Roman"/>
                <w:color w:val="000000"/>
              </w:rPr>
            </w:pPr>
            <w:r w:rsidRPr="00B531DF">
              <w:rPr>
                <w:rFonts w:eastAsia="Times New Roman"/>
                <w:color w:val="000000"/>
              </w:rPr>
              <w:t> </w:t>
            </w:r>
          </w:p>
        </w:tc>
        <w:tc>
          <w:tcPr>
            <w:tcW w:w="280" w:type="dxa"/>
            <w:tcBorders>
              <w:top w:val="single" w:sz="8" w:space="0" w:color="auto"/>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 </w:t>
            </w:r>
          </w:p>
        </w:tc>
        <w:tc>
          <w:tcPr>
            <w:tcW w:w="3980" w:type="dxa"/>
            <w:gridSpan w:val="4"/>
            <w:tcBorders>
              <w:top w:val="single" w:sz="8" w:space="0" w:color="auto"/>
              <w:left w:val="nil"/>
              <w:bottom w:val="single" w:sz="4" w:space="0" w:color="auto"/>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Eligible Cases</w:t>
            </w:r>
          </w:p>
        </w:tc>
        <w:tc>
          <w:tcPr>
            <w:tcW w:w="280" w:type="dxa"/>
            <w:tcBorders>
              <w:top w:val="single" w:sz="8" w:space="0" w:color="auto"/>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 </w:t>
            </w:r>
          </w:p>
        </w:tc>
        <w:tc>
          <w:tcPr>
            <w:tcW w:w="4020" w:type="dxa"/>
            <w:gridSpan w:val="4"/>
            <w:tcBorders>
              <w:top w:val="single" w:sz="8" w:space="0" w:color="auto"/>
              <w:left w:val="nil"/>
              <w:bottom w:val="single" w:sz="4" w:space="0" w:color="auto"/>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Completed Diaries</w:t>
            </w:r>
          </w:p>
        </w:tc>
      </w:tr>
      <w:tr w:rsidR="00B531DF" w:rsidRPr="00B531DF" w:rsidTr="00B54912">
        <w:trPr>
          <w:trHeight w:val="300"/>
        </w:trPr>
        <w:tc>
          <w:tcPr>
            <w:tcW w:w="96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p>
        </w:tc>
        <w:tc>
          <w:tcPr>
            <w:tcW w:w="28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p>
        </w:tc>
        <w:tc>
          <w:tcPr>
            <w:tcW w:w="96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p>
        </w:tc>
        <w:tc>
          <w:tcPr>
            <w:tcW w:w="96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p>
        </w:tc>
        <w:tc>
          <w:tcPr>
            <w:tcW w:w="96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p>
        </w:tc>
        <w:tc>
          <w:tcPr>
            <w:tcW w:w="110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Double</w:t>
            </w:r>
          </w:p>
        </w:tc>
        <w:tc>
          <w:tcPr>
            <w:tcW w:w="28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p>
        </w:tc>
        <w:tc>
          <w:tcPr>
            <w:tcW w:w="96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p>
        </w:tc>
        <w:tc>
          <w:tcPr>
            <w:tcW w:w="96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p>
        </w:tc>
        <w:tc>
          <w:tcPr>
            <w:tcW w:w="96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p>
        </w:tc>
        <w:tc>
          <w:tcPr>
            <w:tcW w:w="114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Double</w:t>
            </w:r>
          </w:p>
        </w:tc>
      </w:tr>
      <w:tr w:rsidR="00B531DF" w:rsidRPr="00B531DF" w:rsidTr="00B54912">
        <w:trPr>
          <w:trHeight w:val="300"/>
        </w:trPr>
        <w:tc>
          <w:tcPr>
            <w:tcW w:w="96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p>
        </w:tc>
        <w:tc>
          <w:tcPr>
            <w:tcW w:w="28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p>
        </w:tc>
        <w:tc>
          <w:tcPr>
            <w:tcW w:w="96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p>
        </w:tc>
        <w:tc>
          <w:tcPr>
            <w:tcW w:w="96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p>
        </w:tc>
        <w:tc>
          <w:tcPr>
            <w:tcW w:w="96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p>
        </w:tc>
        <w:tc>
          <w:tcPr>
            <w:tcW w:w="110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Placement</w:t>
            </w:r>
          </w:p>
        </w:tc>
        <w:tc>
          <w:tcPr>
            <w:tcW w:w="28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p>
        </w:tc>
        <w:tc>
          <w:tcPr>
            <w:tcW w:w="96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p>
        </w:tc>
        <w:tc>
          <w:tcPr>
            <w:tcW w:w="96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p>
        </w:tc>
        <w:tc>
          <w:tcPr>
            <w:tcW w:w="96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p>
        </w:tc>
        <w:tc>
          <w:tcPr>
            <w:tcW w:w="114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Placement</w:t>
            </w:r>
          </w:p>
        </w:tc>
      </w:tr>
      <w:tr w:rsidR="00B531DF" w:rsidRPr="00B531DF" w:rsidTr="00B54912">
        <w:trPr>
          <w:trHeight w:val="315"/>
        </w:trPr>
        <w:tc>
          <w:tcPr>
            <w:tcW w:w="960" w:type="dxa"/>
            <w:tcBorders>
              <w:top w:val="nil"/>
              <w:left w:val="nil"/>
              <w:bottom w:val="single" w:sz="8" w:space="0" w:color="auto"/>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Year</w:t>
            </w:r>
          </w:p>
        </w:tc>
        <w:tc>
          <w:tcPr>
            <w:tcW w:w="280" w:type="dxa"/>
            <w:tcBorders>
              <w:top w:val="nil"/>
              <w:left w:val="nil"/>
              <w:bottom w:val="single" w:sz="8" w:space="0" w:color="auto"/>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 </w:t>
            </w:r>
          </w:p>
        </w:tc>
        <w:tc>
          <w:tcPr>
            <w:tcW w:w="960" w:type="dxa"/>
            <w:tcBorders>
              <w:top w:val="nil"/>
              <w:left w:val="nil"/>
              <w:bottom w:val="single" w:sz="8" w:space="0" w:color="auto"/>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Single</w:t>
            </w:r>
          </w:p>
        </w:tc>
        <w:tc>
          <w:tcPr>
            <w:tcW w:w="960" w:type="dxa"/>
            <w:tcBorders>
              <w:top w:val="nil"/>
              <w:left w:val="nil"/>
              <w:bottom w:val="single" w:sz="8" w:space="0" w:color="auto"/>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Double</w:t>
            </w:r>
          </w:p>
        </w:tc>
        <w:tc>
          <w:tcPr>
            <w:tcW w:w="960" w:type="dxa"/>
            <w:tcBorders>
              <w:top w:val="nil"/>
              <w:left w:val="nil"/>
              <w:bottom w:val="single" w:sz="8" w:space="0" w:color="auto"/>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Total</w:t>
            </w:r>
          </w:p>
        </w:tc>
        <w:tc>
          <w:tcPr>
            <w:tcW w:w="1100" w:type="dxa"/>
            <w:tcBorders>
              <w:top w:val="nil"/>
              <w:left w:val="nil"/>
              <w:bottom w:val="single" w:sz="8" w:space="0" w:color="auto"/>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Rate (%)</w:t>
            </w:r>
          </w:p>
        </w:tc>
        <w:tc>
          <w:tcPr>
            <w:tcW w:w="280" w:type="dxa"/>
            <w:tcBorders>
              <w:top w:val="nil"/>
              <w:left w:val="nil"/>
              <w:bottom w:val="single" w:sz="8" w:space="0" w:color="auto"/>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 </w:t>
            </w:r>
          </w:p>
        </w:tc>
        <w:tc>
          <w:tcPr>
            <w:tcW w:w="960" w:type="dxa"/>
            <w:tcBorders>
              <w:top w:val="nil"/>
              <w:left w:val="nil"/>
              <w:bottom w:val="single" w:sz="8" w:space="0" w:color="auto"/>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Single</w:t>
            </w:r>
          </w:p>
        </w:tc>
        <w:tc>
          <w:tcPr>
            <w:tcW w:w="960" w:type="dxa"/>
            <w:tcBorders>
              <w:top w:val="nil"/>
              <w:left w:val="nil"/>
              <w:bottom w:val="single" w:sz="8" w:space="0" w:color="auto"/>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Double</w:t>
            </w:r>
          </w:p>
        </w:tc>
        <w:tc>
          <w:tcPr>
            <w:tcW w:w="960" w:type="dxa"/>
            <w:tcBorders>
              <w:top w:val="nil"/>
              <w:left w:val="nil"/>
              <w:bottom w:val="single" w:sz="8" w:space="0" w:color="auto"/>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Total</w:t>
            </w:r>
          </w:p>
        </w:tc>
        <w:tc>
          <w:tcPr>
            <w:tcW w:w="1140" w:type="dxa"/>
            <w:tcBorders>
              <w:top w:val="nil"/>
              <w:left w:val="nil"/>
              <w:bottom w:val="single" w:sz="8" w:space="0" w:color="auto"/>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Rate (%)</w:t>
            </w:r>
          </w:p>
        </w:tc>
      </w:tr>
      <w:tr w:rsidR="00B531DF" w:rsidRPr="00B531DF" w:rsidTr="00B54912">
        <w:trPr>
          <w:trHeight w:val="300"/>
        </w:trPr>
        <w:tc>
          <w:tcPr>
            <w:tcW w:w="96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2005</w:t>
            </w:r>
          </w:p>
        </w:tc>
        <w:tc>
          <w:tcPr>
            <w:tcW w:w="28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p>
        </w:tc>
        <w:tc>
          <w:tcPr>
            <w:tcW w:w="96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16,454</w:t>
            </w:r>
          </w:p>
        </w:tc>
        <w:tc>
          <w:tcPr>
            <w:tcW w:w="96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4,855</w:t>
            </w:r>
          </w:p>
        </w:tc>
        <w:tc>
          <w:tcPr>
            <w:tcW w:w="96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21,309</w:t>
            </w:r>
          </w:p>
        </w:tc>
        <w:tc>
          <w:tcPr>
            <w:tcW w:w="110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22.78</w:t>
            </w:r>
          </w:p>
        </w:tc>
        <w:tc>
          <w:tcPr>
            <w:tcW w:w="28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p>
        </w:tc>
        <w:tc>
          <w:tcPr>
            <w:tcW w:w="96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10,867</w:t>
            </w:r>
          </w:p>
        </w:tc>
        <w:tc>
          <w:tcPr>
            <w:tcW w:w="96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4,259</w:t>
            </w:r>
          </w:p>
        </w:tc>
        <w:tc>
          <w:tcPr>
            <w:tcW w:w="96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15,126</w:t>
            </w:r>
          </w:p>
        </w:tc>
        <w:tc>
          <w:tcPr>
            <w:tcW w:w="114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28.16</w:t>
            </w:r>
          </w:p>
        </w:tc>
      </w:tr>
      <w:tr w:rsidR="00B531DF" w:rsidRPr="00B531DF" w:rsidTr="00B54912">
        <w:trPr>
          <w:trHeight w:val="300"/>
        </w:trPr>
        <w:tc>
          <w:tcPr>
            <w:tcW w:w="96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2006</w:t>
            </w:r>
          </w:p>
        </w:tc>
        <w:tc>
          <w:tcPr>
            <w:tcW w:w="28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p>
        </w:tc>
        <w:tc>
          <w:tcPr>
            <w:tcW w:w="96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14,062</w:t>
            </w:r>
          </w:p>
        </w:tc>
        <w:tc>
          <w:tcPr>
            <w:tcW w:w="96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5,414</w:t>
            </w:r>
          </w:p>
        </w:tc>
        <w:tc>
          <w:tcPr>
            <w:tcW w:w="96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19,476</w:t>
            </w:r>
          </w:p>
        </w:tc>
        <w:tc>
          <w:tcPr>
            <w:tcW w:w="110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27.80</w:t>
            </w:r>
          </w:p>
        </w:tc>
        <w:tc>
          <w:tcPr>
            <w:tcW w:w="28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p>
        </w:tc>
        <w:tc>
          <w:tcPr>
            <w:tcW w:w="96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9,591</w:t>
            </w:r>
          </w:p>
        </w:tc>
        <w:tc>
          <w:tcPr>
            <w:tcW w:w="96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4,864</w:t>
            </w:r>
          </w:p>
        </w:tc>
        <w:tc>
          <w:tcPr>
            <w:tcW w:w="96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14,455</w:t>
            </w:r>
          </w:p>
        </w:tc>
        <w:tc>
          <w:tcPr>
            <w:tcW w:w="114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33.65</w:t>
            </w:r>
          </w:p>
        </w:tc>
      </w:tr>
      <w:tr w:rsidR="00B531DF" w:rsidRPr="00B531DF" w:rsidTr="00B54912">
        <w:trPr>
          <w:trHeight w:val="300"/>
        </w:trPr>
        <w:tc>
          <w:tcPr>
            <w:tcW w:w="96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2007</w:t>
            </w:r>
          </w:p>
        </w:tc>
        <w:tc>
          <w:tcPr>
            <w:tcW w:w="28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p>
        </w:tc>
        <w:tc>
          <w:tcPr>
            <w:tcW w:w="96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13,969</w:t>
            </w:r>
          </w:p>
        </w:tc>
        <w:tc>
          <w:tcPr>
            <w:tcW w:w="96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5,636</w:t>
            </w:r>
          </w:p>
        </w:tc>
        <w:tc>
          <w:tcPr>
            <w:tcW w:w="96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19,605</w:t>
            </w:r>
          </w:p>
        </w:tc>
        <w:tc>
          <w:tcPr>
            <w:tcW w:w="110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28.75</w:t>
            </w:r>
          </w:p>
        </w:tc>
        <w:tc>
          <w:tcPr>
            <w:tcW w:w="28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p>
        </w:tc>
        <w:tc>
          <w:tcPr>
            <w:tcW w:w="96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8,891</w:t>
            </w:r>
          </w:p>
        </w:tc>
        <w:tc>
          <w:tcPr>
            <w:tcW w:w="96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4,856</w:t>
            </w:r>
          </w:p>
        </w:tc>
        <w:tc>
          <w:tcPr>
            <w:tcW w:w="96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13,747</w:t>
            </w:r>
          </w:p>
        </w:tc>
        <w:tc>
          <w:tcPr>
            <w:tcW w:w="114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35.32</w:t>
            </w:r>
          </w:p>
        </w:tc>
      </w:tr>
      <w:tr w:rsidR="00B531DF" w:rsidRPr="00B531DF" w:rsidTr="00B54912">
        <w:trPr>
          <w:trHeight w:val="300"/>
        </w:trPr>
        <w:tc>
          <w:tcPr>
            <w:tcW w:w="96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2008</w:t>
            </w:r>
          </w:p>
        </w:tc>
        <w:tc>
          <w:tcPr>
            <w:tcW w:w="28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p>
        </w:tc>
        <w:tc>
          <w:tcPr>
            <w:tcW w:w="96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14,403</w:t>
            </w:r>
          </w:p>
        </w:tc>
        <w:tc>
          <w:tcPr>
            <w:tcW w:w="96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5,307</w:t>
            </w:r>
          </w:p>
        </w:tc>
        <w:tc>
          <w:tcPr>
            <w:tcW w:w="96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19,710</w:t>
            </w:r>
          </w:p>
        </w:tc>
        <w:tc>
          <w:tcPr>
            <w:tcW w:w="110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26.93</w:t>
            </w:r>
          </w:p>
        </w:tc>
        <w:tc>
          <w:tcPr>
            <w:tcW w:w="28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p>
        </w:tc>
        <w:tc>
          <w:tcPr>
            <w:tcW w:w="96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9,505</w:t>
            </w:r>
          </w:p>
        </w:tc>
        <w:tc>
          <w:tcPr>
            <w:tcW w:w="96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4,674</w:t>
            </w:r>
          </w:p>
        </w:tc>
        <w:tc>
          <w:tcPr>
            <w:tcW w:w="96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14,179</w:t>
            </w:r>
          </w:p>
        </w:tc>
        <w:tc>
          <w:tcPr>
            <w:tcW w:w="114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32.96</w:t>
            </w:r>
          </w:p>
        </w:tc>
      </w:tr>
      <w:tr w:rsidR="00B531DF" w:rsidRPr="00B531DF" w:rsidTr="00B54912">
        <w:trPr>
          <w:trHeight w:val="300"/>
        </w:trPr>
        <w:tc>
          <w:tcPr>
            <w:tcW w:w="96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2009</w:t>
            </w:r>
          </w:p>
        </w:tc>
        <w:tc>
          <w:tcPr>
            <w:tcW w:w="280" w:type="dxa"/>
            <w:tcBorders>
              <w:top w:val="nil"/>
              <w:left w:val="nil"/>
              <w:bottom w:val="nil"/>
              <w:right w:val="nil"/>
            </w:tcBorders>
            <w:shd w:val="clear" w:color="auto" w:fill="auto"/>
            <w:vAlign w:val="center"/>
            <w:hideMark/>
          </w:tcPr>
          <w:p w:rsidR="00B531DF" w:rsidRPr="00B531DF" w:rsidRDefault="00B531DF" w:rsidP="00FD4960">
            <w:pPr>
              <w:autoSpaceDE/>
              <w:autoSpaceDN/>
              <w:adjustRightInd/>
              <w:spacing w:after="0" w:line="240" w:lineRule="auto"/>
              <w:ind w:firstLineChars="100" w:firstLine="200"/>
              <w:rPr>
                <w:rFonts w:eastAsia="Times New Roman"/>
                <w:color w:val="000000"/>
              </w:rPr>
            </w:pPr>
          </w:p>
        </w:tc>
        <w:tc>
          <w:tcPr>
            <w:tcW w:w="96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14,408</w:t>
            </w:r>
          </w:p>
        </w:tc>
        <w:tc>
          <w:tcPr>
            <w:tcW w:w="96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5,616</w:t>
            </w:r>
          </w:p>
        </w:tc>
        <w:tc>
          <w:tcPr>
            <w:tcW w:w="96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20,024</w:t>
            </w:r>
          </w:p>
        </w:tc>
        <w:tc>
          <w:tcPr>
            <w:tcW w:w="110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28.05</w:t>
            </w:r>
          </w:p>
        </w:tc>
        <w:tc>
          <w:tcPr>
            <w:tcW w:w="28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p>
        </w:tc>
        <w:tc>
          <w:tcPr>
            <w:tcW w:w="96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9,612</w:t>
            </w:r>
          </w:p>
        </w:tc>
        <w:tc>
          <w:tcPr>
            <w:tcW w:w="96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5,011</w:t>
            </w:r>
          </w:p>
        </w:tc>
        <w:tc>
          <w:tcPr>
            <w:tcW w:w="96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14,623</w:t>
            </w:r>
          </w:p>
        </w:tc>
        <w:tc>
          <w:tcPr>
            <w:tcW w:w="114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34.27</w:t>
            </w:r>
          </w:p>
        </w:tc>
      </w:tr>
      <w:tr w:rsidR="00B531DF" w:rsidRPr="00B531DF" w:rsidTr="00B54912">
        <w:trPr>
          <w:trHeight w:val="300"/>
        </w:trPr>
        <w:tc>
          <w:tcPr>
            <w:tcW w:w="960" w:type="dxa"/>
            <w:tcBorders>
              <w:top w:val="nil"/>
              <w:left w:val="nil"/>
              <w:bottom w:val="single" w:sz="4" w:space="0" w:color="auto"/>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2010</w:t>
            </w:r>
          </w:p>
        </w:tc>
        <w:tc>
          <w:tcPr>
            <w:tcW w:w="280" w:type="dxa"/>
            <w:tcBorders>
              <w:top w:val="nil"/>
              <w:left w:val="nil"/>
              <w:bottom w:val="nil"/>
              <w:right w:val="nil"/>
            </w:tcBorders>
            <w:shd w:val="clear" w:color="auto" w:fill="auto"/>
            <w:vAlign w:val="center"/>
            <w:hideMark/>
          </w:tcPr>
          <w:p w:rsidR="00B531DF" w:rsidRPr="00B531DF" w:rsidRDefault="00B531DF" w:rsidP="00FD4960">
            <w:pPr>
              <w:autoSpaceDE/>
              <w:autoSpaceDN/>
              <w:adjustRightInd/>
              <w:spacing w:after="0" w:line="240" w:lineRule="auto"/>
              <w:ind w:firstLineChars="100" w:firstLine="200"/>
              <w:rPr>
                <w:rFonts w:eastAsia="Times New Roman"/>
                <w:color w:val="000000"/>
              </w:rPr>
            </w:pPr>
          </w:p>
        </w:tc>
        <w:tc>
          <w:tcPr>
            <w:tcW w:w="960" w:type="dxa"/>
            <w:tcBorders>
              <w:top w:val="nil"/>
              <w:left w:val="nil"/>
              <w:bottom w:val="single" w:sz="4" w:space="0" w:color="auto"/>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14,129</w:t>
            </w:r>
          </w:p>
        </w:tc>
        <w:tc>
          <w:tcPr>
            <w:tcW w:w="960" w:type="dxa"/>
            <w:tcBorders>
              <w:top w:val="nil"/>
              <w:left w:val="nil"/>
              <w:bottom w:val="single" w:sz="4" w:space="0" w:color="auto"/>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5,859</w:t>
            </w:r>
          </w:p>
        </w:tc>
        <w:tc>
          <w:tcPr>
            <w:tcW w:w="960" w:type="dxa"/>
            <w:tcBorders>
              <w:top w:val="nil"/>
              <w:left w:val="nil"/>
              <w:bottom w:val="single" w:sz="4" w:space="0" w:color="auto"/>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19,988</w:t>
            </w:r>
          </w:p>
        </w:tc>
        <w:tc>
          <w:tcPr>
            <w:tcW w:w="1100" w:type="dxa"/>
            <w:tcBorders>
              <w:top w:val="nil"/>
              <w:left w:val="nil"/>
              <w:bottom w:val="single" w:sz="4" w:space="0" w:color="auto"/>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29.31</w:t>
            </w:r>
          </w:p>
        </w:tc>
        <w:tc>
          <w:tcPr>
            <w:tcW w:w="280" w:type="dxa"/>
            <w:tcBorders>
              <w:top w:val="nil"/>
              <w:left w:val="nil"/>
              <w:bottom w:val="nil"/>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p>
        </w:tc>
        <w:tc>
          <w:tcPr>
            <w:tcW w:w="960" w:type="dxa"/>
            <w:tcBorders>
              <w:top w:val="nil"/>
              <w:left w:val="nil"/>
              <w:bottom w:val="single" w:sz="4" w:space="0" w:color="auto"/>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9,182</w:t>
            </w:r>
          </w:p>
        </w:tc>
        <w:tc>
          <w:tcPr>
            <w:tcW w:w="960" w:type="dxa"/>
            <w:tcBorders>
              <w:top w:val="nil"/>
              <w:left w:val="nil"/>
              <w:bottom w:val="single" w:sz="4" w:space="0" w:color="auto"/>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5,114</w:t>
            </w:r>
          </w:p>
        </w:tc>
        <w:tc>
          <w:tcPr>
            <w:tcW w:w="960" w:type="dxa"/>
            <w:tcBorders>
              <w:top w:val="nil"/>
              <w:left w:val="nil"/>
              <w:bottom w:val="single" w:sz="4" w:space="0" w:color="auto"/>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14,296</w:t>
            </w:r>
          </w:p>
        </w:tc>
        <w:tc>
          <w:tcPr>
            <w:tcW w:w="1140" w:type="dxa"/>
            <w:tcBorders>
              <w:top w:val="nil"/>
              <w:left w:val="nil"/>
              <w:bottom w:val="single" w:sz="4" w:space="0" w:color="auto"/>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35.77</w:t>
            </w:r>
          </w:p>
        </w:tc>
      </w:tr>
      <w:tr w:rsidR="00B531DF" w:rsidRPr="00B531DF" w:rsidTr="00B54912">
        <w:trPr>
          <w:trHeight w:val="315"/>
        </w:trPr>
        <w:tc>
          <w:tcPr>
            <w:tcW w:w="960" w:type="dxa"/>
            <w:tcBorders>
              <w:top w:val="nil"/>
              <w:left w:val="nil"/>
              <w:bottom w:val="single" w:sz="8" w:space="0" w:color="auto"/>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Total</w:t>
            </w:r>
          </w:p>
        </w:tc>
        <w:tc>
          <w:tcPr>
            <w:tcW w:w="280" w:type="dxa"/>
            <w:tcBorders>
              <w:top w:val="nil"/>
              <w:left w:val="nil"/>
              <w:bottom w:val="single" w:sz="8" w:space="0" w:color="auto"/>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 </w:t>
            </w:r>
          </w:p>
        </w:tc>
        <w:tc>
          <w:tcPr>
            <w:tcW w:w="960" w:type="dxa"/>
            <w:tcBorders>
              <w:top w:val="nil"/>
              <w:left w:val="nil"/>
              <w:bottom w:val="single" w:sz="8" w:space="0" w:color="auto"/>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87,425</w:t>
            </w:r>
          </w:p>
        </w:tc>
        <w:tc>
          <w:tcPr>
            <w:tcW w:w="960" w:type="dxa"/>
            <w:tcBorders>
              <w:top w:val="nil"/>
              <w:left w:val="nil"/>
              <w:bottom w:val="single" w:sz="8" w:space="0" w:color="auto"/>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32,687</w:t>
            </w:r>
          </w:p>
        </w:tc>
        <w:tc>
          <w:tcPr>
            <w:tcW w:w="960" w:type="dxa"/>
            <w:tcBorders>
              <w:top w:val="nil"/>
              <w:left w:val="nil"/>
              <w:bottom w:val="single" w:sz="8" w:space="0" w:color="auto"/>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120,112</w:t>
            </w:r>
          </w:p>
        </w:tc>
        <w:tc>
          <w:tcPr>
            <w:tcW w:w="1100" w:type="dxa"/>
            <w:tcBorders>
              <w:top w:val="nil"/>
              <w:left w:val="nil"/>
              <w:bottom w:val="single" w:sz="8" w:space="0" w:color="auto"/>
              <w:right w:val="nil"/>
            </w:tcBorders>
            <w:shd w:val="clear" w:color="auto" w:fill="auto"/>
            <w:vAlign w:val="center"/>
            <w:hideMark/>
          </w:tcPr>
          <w:p w:rsidR="00B531DF" w:rsidRPr="00B531DF" w:rsidRDefault="00B531DF" w:rsidP="00793636">
            <w:pPr>
              <w:autoSpaceDE/>
              <w:autoSpaceDN/>
              <w:adjustRightInd/>
              <w:spacing w:after="0" w:line="240" w:lineRule="auto"/>
              <w:jc w:val="center"/>
              <w:rPr>
                <w:rFonts w:eastAsia="Times New Roman"/>
                <w:color w:val="000000"/>
              </w:rPr>
            </w:pPr>
            <w:r w:rsidRPr="00B531DF">
              <w:rPr>
                <w:rFonts w:eastAsia="Times New Roman"/>
                <w:color w:val="000000"/>
              </w:rPr>
              <w:t>27.2</w:t>
            </w:r>
            <w:r w:rsidR="00793636">
              <w:rPr>
                <w:rFonts w:eastAsia="Times New Roman"/>
                <w:color w:val="000000"/>
              </w:rPr>
              <w:t>1</w:t>
            </w:r>
          </w:p>
        </w:tc>
        <w:tc>
          <w:tcPr>
            <w:tcW w:w="280" w:type="dxa"/>
            <w:tcBorders>
              <w:top w:val="nil"/>
              <w:left w:val="nil"/>
              <w:bottom w:val="single" w:sz="8" w:space="0" w:color="auto"/>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 </w:t>
            </w:r>
          </w:p>
        </w:tc>
        <w:tc>
          <w:tcPr>
            <w:tcW w:w="960" w:type="dxa"/>
            <w:tcBorders>
              <w:top w:val="nil"/>
              <w:left w:val="nil"/>
              <w:bottom w:val="single" w:sz="8" w:space="0" w:color="auto"/>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57,648</w:t>
            </w:r>
          </w:p>
        </w:tc>
        <w:tc>
          <w:tcPr>
            <w:tcW w:w="960" w:type="dxa"/>
            <w:tcBorders>
              <w:top w:val="nil"/>
              <w:left w:val="nil"/>
              <w:bottom w:val="single" w:sz="8" w:space="0" w:color="auto"/>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28,778</w:t>
            </w:r>
          </w:p>
        </w:tc>
        <w:tc>
          <w:tcPr>
            <w:tcW w:w="960" w:type="dxa"/>
            <w:tcBorders>
              <w:top w:val="nil"/>
              <w:left w:val="nil"/>
              <w:bottom w:val="single" w:sz="8" w:space="0" w:color="auto"/>
              <w:right w:val="nil"/>
            </w:tcBorders>
            <w:shd w:val="clear" w:color="auto" w:fill="auto"/>
            <w:vAlign w:val="center"/>
            <w:hideMark/>
          </w:tcPr>
          <w:p w:rsidR="00B531DF" w:rsidRPr="00B531DF" w:rsidRDefault="00B531DF" w:rsidP="00B531DF">
            <w:pPr>
              <w:autoSpaceDE/>
              <w:autoSpaceDN/>
              <w:adjustRightInd/>
              <w:spacing w:after="0" w:line="240" w:lineRule="auto"/>
              <w:jc w:val="center"/>
              <w:rPr>
                <w:rFonts w:eastAsia="Times New Roman"/>
                <w:color w:val="000000"/>
              </w:rPr>
            </w:pPr>
            <w:r w:rsidRPr="00B531DF">
              <w:rPr>
                <w:rFonts w:eastAsia="Times New Roman"/>
                <w:color w:val="000000"/>
              </w:rPr>
              <w:t>86,426</w:t>
            </w:r>
          </w:p>
        </w:tc>
        <w:tc>
          <w:tcPr>
            <w:tcW w:w="1140" w:type="dxa"/>
            <w:tcBorders>
              <w:top w:val="nil"/>
              <w:left w:val="nil"/>
              <w:bottom w:val="single" w:sz="8" w:space="0" w:color="auto"/>
              <w:right w:val="nil"/>
            </w:tcBorders>
            <w:shd w:val="clear" w:color="auto" w:fill="auto"/>
            <w:vAlign w:val="center"/>
            <w:hideMark/>
          </w:tcPr>
          <w:p w:rsidR="00B531DF" w:rsidRPr="00B531DF" w:rsidRDefault="00B531DF" w:rsidP="00793636">
            <w:pPr>
              <w:autoSpaceDE/>
              <w:autoSpaceDN/>
              <w:adjustRightInd/>
              <w:spacing w:after="0" w:line="240" w:lineRule="auto"/>
              <w:jc w:val="center"/>
              <w:rPr>
                <w:rFonts w:eastAsia="Times New Roman"/>
                <w:color w:val="000000"/>
              </w:rPr>
            </w:pPr>
            <w:r w:rsidRPr="00B531DF">
              <w:rPr>
                <w:rFonts w:eastAsia="Times New Roman"/>
                <w:color w:val="000000"/>
              </w:rPr>
              <w:t>33.3</w:t>
            </w:r>
            <w:r w:rsidR="00793636">
              <w:rPr>
                <w:rFonts w:eastAsia="Times New Roman"/>
                <w:color w:val="000000"/>
              </w:rPr>
              <w:t>0</w:t>
            </w:r>
          </w:p>
        </w:tc>
      </w:tr>
    </w:tbl>
    <w:p w:rsidR="00515D1C" w:rsidRDefault="00515D1C" w:rsidP="009271EF"/>
    <w:p w:rsidR="00515D1C" w:rsidRDefault="006C3E26" w:rsidP="006C3E26">
      <w:pPr>
        <w:jc w:val="center"/>
      </w:pPr>
      <w:r>
        <w:br w:type="column"/>
      </w:r>
      <w:r w:rsidR="00A13A77">
        <w:rPr>
          <w:noProof/>
        </w:rPr>
        <w:lastRenderedPageBreak/>
        <w:drawing>
          <wp:inline distT="0" distB="0" distL="0" distR="0">
            <wp:extent cx="4672220" cy="3443103"/>
            <wp:effectExtent l="19050" t="0" r="0" b="0"/>
            <wp:docPr id="2" name="Picture 9" descr="c:\WINNT\Profiles\king_s\My Documents\Migration\Double Placements\august_double\fig 1a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WINNT\Profiles\king_s\My Documents\Migration\Double Placements\august_double\fig 1aug.jpg"/>
                    <pic:cNvPicPr>
                      <a:picLocks noChangeAspect="1" noChangeArrowheads="1"/>
                    </pic:cNvPicPr>
                  </pic:nvPicPr>
                  <pic:blipFill>
                    <a:blip r:embed="rId8" cstate="print"/>
                    <a:srcRect/>
                    <a:stretch>
                      <a:fillRect/>
                    </a:stretch>
                  </pic:blipFill>
                  <pic:spPr bwMode="auto">
                    <a:xfrm>
                      <a:off x="0" y="0"/>
                      <a:ext cx="4678667" cy="3447854"/>
                    </a:xfrm>
                    <a:prstGeom prst="rect">
                      <a:avLst/>
                    </a:prstGeom>
                    <a:noFill/>
                    <a:ln w="9525">
                      <a:noFill/>
                      <a:miter lim="800000"/>
                      <a:headEnd/>
                      <a:tailEnd/>
                    </a:ln>
                  </pic:spPr>
                </pic:pic>
              </a:graphicData>
            </a:graphic>
          </wp:inline>
        </w:drawing>
      </w:r>
    </w:p>
    <w:p w:rsidR="00515D1C" w:rsidRDefault="00515D1C" w:rsidP="006142EB">
      <w:pPr>
        <w:spacing w:line="240" w:lineRule="auto"/>
      </w:pPr>
      <w:r>
        <w:t xml:space="preserve">Figure 1.  Percentage of eligible </w:t>
      </w:r>
      <w:r w:rsidR="00D11C0C">
        <w:t>cases</w:t>
      </w:r>
      <w:r w:rsidR="00DC5A88">
        <w:t xml:space="preserve"> </w:t>
      </w:r>
      <w:r>
        <w:t xml:space="preserve">(Phase 2) and completed </w:t>
      </w:r>
      <w:r w:rsidR="003D2338">
        <w:t>diaries</w:t>
      </w:r>
      <w:r w:rsidR="00DC5A88">
        <w:t xml:space="preserve"> </w:t>
      </w:r>
      <w:r>
        <w:t xml:space="preserve">(Phase 3) </w:t>
      </w:r>
      <w:r w:rsidR="00DC5A88">
        <w:t xml:space="preserve">that were </w:t>
      </w:r>
      <w:r>
        <w:t>doubl</w:t>
      </w:r>
      <w:r w:rsidR="00B33932">
        <w:t>e place</w:t>
      </w:r>
      <w:r w:rsidR="00DC5A88">
        <w:t>d</w:t>
      </w:r>
      <w:r w:rsidR="00B33932">
        <w:t xml:space="preserve"> from 2005-2010</w:t>
      </w:r>
      <w:r>
        <w:t>.  Excluding 2005, the percentages are constant over time.</w:t>
      </w:r>
    </w:p>
    <w:p w:rsidR="00936073" w:rsidRDefault="00936073" w:rsidP="009271EF"/>
    <w:p w:rsidR="00F82DCB" w:rsidRDefault="007A6D7F" w:rsidP="009271EF">
      <w:r>
        <w:t>During the period 2005</w:t>
      </w:r>
      <w:r w:rsidR="002276EE">
        <w:t xml:space="preserve"> </w:t>
      </w:r>
      <w:r w:rsidR="00D950F1">
        <w:t>–</w:t>
      </w:r>
      <w:r w:rsidR="002276EE">
        <w:t xml:space="preserve"> </w:t>
      </w:r>
      <w:r>
        <w:t>20</w:t>
      </w:r>
      <w:r w:rsidR="00B33932">
        <w:t>10</w:t>
      </w:r>
      <w:r>
        <w:t xml:space="preserve">, double placement rates varied by both region and regional office.  Table </w:t>
      </w:r>
      <w:r w:rsidR="00F56EC7">
        <w:t>2</w:t>
      </w:r>
      <w:r>
        <w:t xml:space="preserve"> shows the variation by region</w:t>
      </w:r>
      <w:r w:rsidR="00AE453C">
        <w:t>.</w:t>
      </w:r>
      <w:r w:rsidR="00121479">
        <w:t xml:space="preserve">  The highest double placement rate is in the Northeast, </w:t>
      </w:r>
      <w:r w:rsidR="000908F8">
        <w:t>45.45</w:t>
      </w:r>
      <w:r w:rsidR="00121479">
        <w:t>%, and the lowest double placement rate is in the South, 19.</w:t>
      </w:r>
      <w:r w:rsidR="000908F8">
        <w:t>45</w:t>
      </w:r>
      <w:r w:rsidR="00121479">
        <w:t>%.</w:t>
      </w:r>
    </w:p>
    <w:p w:rsidR="008A188C" w:rsidRDefault="008A188C" w:rsidP="009271EF"/>
    <w:p w:rsidR="007A6D7F" w:rsidRDefault="00D95D3B" w:rsidP="00590F1B">
      <w:pPr>
        <w:spacing w:after="0" w:line="240" w:lineRule="auto"/>
      </w:pPr>
      <w:r w:rsidRPr="00B46105">
        <w:t>Table</w:t>
      </w:r>
      <w:r w:rsidR="00F56EC7">
        <w:t xml:space="preserve"> 2</w:t>
      </w:r>
      <w:r w:rsidRPr="00B46105">
        <w:t>.  Double placement</w:t>
      </w:r>
      <w:r w:rsidR="00DC5A88">
        <w:t>s</w:t>
      </w:r>
      <w:r w:rsidRPr="00B46105">
        <w:t xml:space="preserve"> by </w:t>
      </w:r>
      <w:r w:rsidR="002B5ECA">
        <w:t>region</w:t>
      </w:r>
      <w:r w:rsidR="00F82DCB">
        <w:t xml:space="preserve"> </w:t>
      </w:r>
      <w:r w:rsidR="004E64B5">
        <w:t>for</w:t>
      </w:r>
      <w:r w:rsidR="00F82DCB">
        <w:t xml:space="preserve"> completed diaries</w:t>
      </w:r>
    </w:p>
    <w:tbl>
      <w:tblPr>
        <w:tblW w:w="6020" w:type="dxa"/>
        <w:tblInd w:w="98" w:type="dxa"/>
        <w:tblLook w:val="04A0"/>
      </w:tblPr>
      <w:tblGrid>
        <w:gridCol w:w="1900"/>
        <w:gridCol w:w="960"/>
        <w:gridCol w:w="960"/>
        <w:gridCol w:w="960"/>
        <w:gridCol w:w="1240"/>
      </w:tblGrid>
      <w:tr w:rsidR="009E4342" w:rsidRPr="00121479" w:rsidTr="00B54912">
        <w:trPr>
          <w:trHeight w:val="288"/>
        </w:trPr>
        <w:tc>
          <w:tcPr>
            <w:tcW w:w="1900" w:type="dxa"/>
            <w:tcBorders>
              <w:top w:val="single" w:sz="4" w:space="0" w:color="auto"/>
              <w:left w:val="nil"/>
              <w:bottom w:val="nil"/>
              <w:right w:val="nil"/>
            </w:tcBorders>
            <w:shd w:val="clear" w:color="auto" w:fill="auto"/>
            <w:noWrap/>
            <w:vAlign w:val="center"/>
            <w:hideMark/>
          </w:tcPr>
          <w:p w:rsidR="009E4342" w:rsidRPr="00121479" w:rsidRDefault="009E4342" w:rsidP="00B54912">
            <w:pPr>
              <w:spacing w:after="0" w:line="240" w:lineRule="auto"/>
            </w:pPr>
          </w:p>
        </w:tc>
        <w:tc>
          <w:tcPr>
            <w:tcW w:w="960" w:type="dxa"/>
            <w:tcBorders>
              <w:top w:val="single" w:sz="4" w:space="0" w:color="auto"/>
              <w:left w:val="nil"/>
              <w:bottom w:val="nil"/>
              <w:right w:val="nil"/>
            </w:tcBorders>
            <w:shd w:val="clear" w:color="auto" w:fill="auto"/>
            <w:noWrap/>
            <w:vAlign w:val="center"/>
            <w:hideMark/>
          </w:tcPr>
          <w:p w:rsidR="009E4342" w:rsidRPr="00121479" w:rsidRDefault="009E4342" w:rsidP="00B54912">
            <w:pPr>
              <w:spacing w:after="0" w:line="240" w:lineRule="auto"/>
            </w:pPr>
          </w:p>
        </w:tc>
        <w:tc>
          <w:tcPr>
            <w:tcW w:w="960" w:type="dxa"/>
            <w:tcBorders>
              <w:top w:val="single" w:sz="4" w:space="0" w:color="auto"/>
              <w:left w:val="nil"/>
              <w:bottom w:val="nil"/>
              <w:right w:val="nil"/>
            </w:tcBorders>
            <w:shd w:val="clear" w:color="auto" w:fill="auto"/>
            <w:noWrap/>
            <w:vAlign w:val="center"/>
            <w:hideMark/>
          </w:tcPr>
          <w:p w:rsidR="009E4342" w:rsidRPr="00121479" w:rsidRDefault="009E4342" w:rsidP="00B54912">
            <w:pPr>
              <w:spacing w:after="0" w:line="240" w:lineRule="auto"/>
            </w:pPr>
          </w:p>
        </w:tc>
        <w:tc>
          <w:tcPr>
            <w:tcW w:w="960" w:type="dxa"/>
            <w:tcBorders>
              <w:top w:val="single" w:sz="4" w:space="0" w:color="auto"/>
              <w:left w:val="nil"/>
              <w:bottom w:val="nil"/>
              <w:right w:val="nil"/>
            </w:tcBorders>
            <w:shd w:val="clear" w:color="auto" w:fill="auto"/>
            <w:noWrap/>
            <w:vAlign w:val="center"/>
            <w:hideMark/>
          </w:tcPr>
          <w:p w:rsidR="009E4342" w:rsidRPr="00121479" w:rsidRDefault="009E4342" w:rsidP="00B54912">
            <w:pPr>
              <w:spacing w:after="0" w:line="240" w:lineRule="auto"/>
            </w:pPr>
          </w:p>
        </w:tc>
        <w:tc>
          <w:tcPr>
            <w:tcW w:w="1240" w:type="dxa"/>
            <w:tcBorders>
              <w:top w:val="single" w:sz="4" w:space="0" w:color="auto"/>
              <w:left w:val="nil"/>
              <w:bottom w:val="nil"/>
              <w:right w:val="nil"/>
            </w:tcBorders>
            <w:shd w:val="clear" w:color="auto" w:fill="auto"/>
            <w:noWrap/>
            <w:vAlign w:val="center"/>
            <w:hideMark/>
          </w:tcPr>
          <w:p w:rsidR="009E4342" w:rsidRPr="00121479" w:rsidRDefault="009E4342" w:rsidP="00B54912">
            <w:pPr>
              <w:spacing w:after="0" w:line="240" w:lineRule="auto"/>
            </w:pPr>
            <w:r w:rsidRPr="00121479">
              <w:t xml:space="preserve">Double </w:t>
            </w:r>
          </w:p>
        </w:tc>
      </w:tr>
      <w:tr w:rsidR="009E4342" w:rsidRPr="00121479" w:rsidTr="00B54912">
        <w:trPr>
          <w:trHeight w:val="288"/>
        </w:trPr>
        <w:tc>
          <w:tcPr>
            <w:tcW w:w="1900" w:type="dxa"/>
            <w:tcBorders>
              <w:top w:val="nil"/>
              <w:left w:val="nil"/>
              <w:bottom w:val="nil"/>
              <w:right w:val="nil"/>
            </w:tcBorders>
            <w:shd w:val="clear" w:color="auto" w:fill="auto"/>
            <w:noWrap/>
            <w:vAlign w:val="center"/>
            <w:hideMark/>
          </w:tcPr>
          <w:p w:rsidR="009E4342" w:rsidRPr="00121479" w:rsidRDefault="009E4342" w:rsidP="00B54912">
            <w:pPr>
              <w:spacing w:after="0" w:line="240" w:lineRule="auto"/>
            </w:pPr>
          </w:p>
        </w:tc>
        <w:tc>
          <w:tcPr>
            <w:tcW w:w="960" w:type="dxa"/>
            <w:tcBorders>
              <w:top w:val="nil"/>
              <w:left w:val="nil"/>
              <w:bottom w:val="nil"/>
              <w:right w:val="nil"/>
            </w:tcBorders>
            <w:shd w:val="clear" w:color="auto" w:fill="auto"/>
            <w:noWrap/>
            <w:vAlign w:val="center"/>
            <w:hideMark/>
          </w:tcPr>
          <w:p w:rsidR="009E4342" w:rsidRPr="00121479" w:rsidRDefault="009E4342" w:rsidP="00B54912">
            <w:pPr>
              <w:spacing w:after="0" w:line="240" w:lineRule="auto"/>
            </w:pPr>
          </w:p>
        </w:tc>
        <w:tc>
          <w:tcPr>
            <w:tcW w:w="960" w:type="dxa"/>
            <w:tcBorders>
              <w:top w:val="nil"/>
              <w:left w:val="nil"/>
              <w:bottom w:val="nil"/>
              <w:right w:val="nil"/>
            </w:tcBorders>
            <w:shd w:val="clear" w:color="auto" w:fill="auto"/>
            <w:noWrap/>
            <w:vAlign w:val="center"/>
            <w:hideMark/>
          </w:tcPr>
          <w:p w:rsidR="009E4342" w:rsidRPr="00121479" w:rsidRDefault="009E4342" w:rsidP="00B54912">
            <w:pPr>
              <w:spacing w:after="0" w:line="240" w:lineRule="auto"/>
            </w:pPr>
          </w:p>
        </w:tc>
        <w:tc>
          <w:tcPr>
            <w:tcW w:w="960" w:type="dxa"/>
            <w:tcBorders>
              <w:top w:val="nil"/>
              <w:left w:val="nil"/>
              <w:bottom w:val="nil"/>
              <w:right w:val="nil"/>
            </w:tcBorders>
            <w:shd w:val="clear" w:color="auto" w:fill="auto"/>
            <w:noWrap/>
            <w:vAlign w:val="center"/>
            <w:hideMark/>
          </w:tcPr>
          <w:p w:rsidR="009E4342" w:rsidRPr="00121479" w:rsidRDefault="009E4342" w:rsidP="00B54912">
            <w:pPr>
              <w:spacing w:after="0" w:line="240" w:lineRule="auto"/>
            </w:pPr>
          </w:p>
        </w:tc>
        <w:tc>
          <w:tcPr>
            <w:tcW w:w="1240" w:type="dxa"/>
            <w:tcBorders>
              <w:top w:val="nil"/>
              <w:left w:val="nil"/>
              <w:bottom w:val="nil"/>
              <w:right w:val="nil"/>
            </w:tcBorders>
            <w:shd w:val="clear" w:color="auto" w:fill="auto"/>
            <w:noWrap/>
            <w:vAlign w:val="center"/>
            <w:hideMark/>
          </w:tcPr>
          <w:p w:rsidR="009E4342" w:rsidRPr="00121479" w:rsidRDefault="009E4342" w:rsidP="00B54912">
            <w:pPr>
              <w:spacing w:after="0" w:line="240" w:lineRule="auto"/>
            </w:pPr>
            <w:r w:rsidRPr="00121479">
              <w:t>Placement</w:t>
            </w:r>
          </w:p>
        </w:tc>
      </w:tr>
      <w:tr w:rsidR="009E4342" w:rsidRPr="00121479" w:rsidTr="00B54912">
        <w:trPr>
          <w:trHeight w:val="288"/>
        </w:trPr>
        <w:tc>
          <w:tcPr>
            <w:tcW w:w="1900" w:type="dxa"/>
            <w:tcBorders>
              <w:top w:val="nil"/>
              <w:left w:val="nil"/>
              <w:bottom w:val="single" w:sz="4" w:space="0" w:color="auto"/>
              <w:right w:val="nil"/>
            </w:tcBorders>
            <w:shd w:val="clear" w:color="auto" w:fill="auto"/>
            <w:noWrap/>
            <w:vAlign w:val="center"/>
            <w:hideMark/>
          </w:tcPr>
          <w:p w:rsidR="009E4342" w:rsidRPr="00121479" w:rsidRDefault="009E4342" w:rsidP="00B54912">
            <w:pPr>
              <w:spacing w:after="0" w:line="240" w:lineRule="auto"/>
            </w:pPr>
            <w:r w:rsidRPr="00121479">
              <w:t>Region</w:t>
            </w:r>
          </w:p>
        </w:tc>
        <w:tc>
          <w:tcPr>
            <w:tcW w:w="960" w:type="dxa"/>
            <w:tcBorders>
              <w:top w:val="nil"/>
              <w:left w:val="nil"/>
              <w:bottom w:val="single" w:sz="4" w:space="0" w:color="auto"/>
              <w:right w:val="nil"/>
            </w:tcBorders>
            <w:shd w:val="clear" w:color="auto" w:fill="auto"/>
            <w:noWrap/>
            <w:vAlign w:val="center"/>
            <w:hideMark/>
          </w:tcPr>
          <w:p w:rsidR="009E4342" w:rsidRPr="00121479" w:rsidRDefault="009E4342" w:rsidP="00B54912">
            <w:pPr>
              <w:spacing w:after="0" w:line="240" w:lineRule="auto"/>
            </w:pPr>
            <w:r w:rsidRPr="00B46105">
              <w:t xml:space="preserve">  </w:t>
            </w:r>
            <w:r w:rsidRPr="00121479">
              <w:t xml:space="preserve">Single </w:t>
            </w:r>
          </w:p>
        </w:tc>
        <w:tc>
          <w:tcPr>
            <w:tcW w:w="960" w:type="dxa"/>
            <w:tcBorders>
              <w:top w:val="nil"/>
              <w:left w:val="nil"/>
              <w:bottom w:val="single" w:sz="4" w:space="0" w:color="auto"/>
              <w:right w:val="nil"/>
            </w:tcBorders>
            <w:shd w:val="clear" w:color="auto" w:fill="auto"/>
            <w:noWrap/>
            <w:vAlign w:val="center"/>
            <w:hideMark/>
          </w:tcPr>
          <w:p w:rsidR="009E4342" w:rsidRPr="00121479" w:rsidRDefault="009E4342" w:rsidP="00B54912">
            <w:pPr>
              <w:spacing w:after="0" w:line="240" w:lineRule="auto"/>
            </w:pPr>
            <w:r w:rsidRPr="00B46105">
              <w:t xml:space="preserve"> </w:t>
            </w:r>
            <w:r w:rsidRPr="00121479">
              <w:t>Double</w:t>
            </w:r>
          </w:p>
        </w:tc>
        <w:tc>
          <w:tcPr>
            <w:tcW w:w="960" w:type="dxa"/>
            <w:tcBorders>
              <w:top w:val="nil"/>
              <w:left w:val="nil"/>
              <w:bottom w:val="single" w:sz="4" w:space="0" w:color="auto"/>
              <w:right w:val="nil"/>
            </w:tcBorders>
            <w:shd w:val="clear" w:color="auto" w:fill="auto"/>
            <w:noWrap/>
            <w:vAlign w:val="center"/>
            <w:hideMark/>
          </w:tcPr>
          <w:p w:rsidR="009E4342" w:rsidRPr="00121479" w:rsidRDefault="009E4342" w:rsidP="00B54912">
            <w:pPr>
              <w:spacing w:after="0" w:line="240" w:lineRule="auto"/>
            </w:pPr>
            <w:r w:rsidRPr="00B46105">
              <w:t xml:space="preserve">  </w:t>
            </w:r>
            <w:r w:rsidRPr="00121479">
              <w:t>Total</w:t>
            </w:r>
          </w:p>
        </w:tc>
        <w:tc>
          <w:tcPr>
            <w:tcW w:w="1240" w:type="dxa"/>
            <w:tcBorders>
              <w:top w:val="nil"/>
              <w:left w:val="nil"/>
              <w:bottom w:val="single" w:sz="4" w:space="0" w:color="auto"/>
              <w:right w:val="nil"/>
            </w:tcBorders>
            <w:shd w:val="clear" w:color="auto" w:fill="auto"/>
            <w:noWrap/>
            <w:vAlign w:val="center"/>
            <w:hideMark/>
          </w:tcPr>
          <w:p w:rsidR="009E4342" w:rsidRPr="00121479" w:rsidRDefault="009E4342" w:rsidP="00B54912">
            <w:pPr>
              <w:spacing w:after="0" w:line="240" w:lineRule="auto"/>
            </w:pPr>
            <w:r w:rsidRPr="00121479">
              <w:t>Rate (%)</w:t>
            </w:r>
          </w:p>
        </w:tc>
      </w:tr>
      <w:tr w:rsidR="009E4342" w:rsidRPr="00121479" w:rsidTr="00B54912">
        <w:trPr>
          <w:trHeight w:val="300"/>
        </w:trPr>
        <w:tc>
          <w:tcPr>
            <w:tcW w:w="1900" w:type="dxa"/>
            <w:tcBorders>
              <w:top w:val="nil"/>
              <w:left w:val="nil"/>
              <w:bottom w:val="nil"/>
              <w:right w:val="nil"/>
            </w:tcBorders>
            <w:shd w:val="clear" w:color="auto" w:fill="auto"/>
            <w:noWrap/>
            <w:vAlign w:val="center"/>
            <w:hideMark/>
          </w:tcPr>
          <w:p w:rsidR="009E4342" w:rsidRPr="00121479" w:rsidRDefault="009E4342" w:rsidP="00B54912">
            <w:pPr>
              <w:spacing w:after="0" w:line="240" w:lineRule="auto"/>
            </w:pPr>
            <w:r w:rsidRPr="00121479">
              <w:t>Northeast</w:t>
            </w:r>
          </w:p>
        </w:tc>
        <w:tc>
          <w:tcPr>
            <w:tcW w:w="960" w:type="dxa"/>
            <w:tcBorders>
              <w:top w:val="nil"/>
              <w:left w:val="nil"/>
              <w:bottom w:val="nil"/>
              <w:right w:val="nil"/>
            </w:tcBorders>
            <w:shd w:val="clear" w:color="auto" w:fill="auto"/>
            <w:noWrap/>
            <w:vAlign w:val="center"/>
            <w:hideMark/>
          </w:tcPr>
          <w:p w:rsidR="009E4342" w:rsidRPr="00121479" w:rsidRDefault="00500093" w:rsidP="00B54912">
            <w:pPr>
              <w:spacing w:after="0" w:line="240" w:lineRule="auto"/>
              <w:jc w:val="center"/>
            </w:pPr>
            <w:r>
              <w:t xml:space="preserve"> </w:t>
            </w:r>
            <w:r w:rsidR="00A71402">
              <w:t>9,116</w:t>
            </w:r>
          </w:p>
        </w:tc>
        <w:tc>
          <w:tcPr>
            <w:tcW w:w="960" w:type="dxa"/>
            <w:tcBorders>
              <w:top w:val="nil"/>
              <w:left w:val="nil"/>
              <w:bottom w:val="nil"/>
              <w:right w:val="nil"/>
            </w:tcBorders>
            <w:shd w:val="clear" w:color="auto" w:fill="auto"/>
            <w:noWrap/>
            <w:vAlign w:val="center"/>
            <w:hideMark/>
          </w:tcPr>
          <w:p w:rsidR="009E4342" w:rsidRPr="00121479" w:rsidRDefault="00A71402" w:rsidP="00B54912">
            <w:pPr>
              <w:spacing w:after="0" w:line="240" w:lineRule="auto"/>
              <w:jc w:val="center"/>
            </w:pPr>
            <w:r>
              <w:t>7,596</w:t>
            </w:r>
          </w:p>
        </w:tc>
        <w:tc>
          <w:tcPr>
            <w:tcW w:w="960" w:type="dxa"/>
            <w:tcBorders>
              <w:top w:val="nil"/>
              <w:left w:val="nil"/>
              <w:bottom w:val="nil"/>
              <w:right w:val="nil"/>
            </w:tcBorders>
            <w:shd w:val="clear" w:color="auto" w:fill="auto"/>
            <w:noWrap/>
            <w:vAlign w:val="center"/>
            <w:hideMark/>
          </w:tcPr>
          <w:p w:rsidR="009E4342" w:rsidRPr="00121479" w:rsidRDefault="00A71402" w:rsidP="00B54912">
            <w:pPr>
              <w:spacing w:after="0" w:line="240" w:lineRule="auto"/>
              <w:jc w:val="center"/>
            </w:pPr>
            <w:r>
              <w:t>16,712</w:t>
            </w:r>
          </w:p>
        </w:tc>
        <w:tc>
          <w:tcPr>
            <w:tcW w:w="1240" w:type="dxa"/>
            <w:tcBorders>
              <w:top w:val="nil"/>
              <w:left w:val="nil"/>
              <w:bottom w:val="nil"/>
              <w:right w:val="nil"/>
            </w:tcBorders>
            <w:shd w:val="clear" w:color="auto" w:fill="auto"/>
            <w:noWrap/>
            <w:vAlign w:val="center"/>
            <w:hideMark/>
          </w:tcPr>
          <w:p w:rsidR="009E4342" w:rsidRPr="00121479" w:rsidRDefault="00A71402" w:rsidP="00B54912">
            <w:pPr>
              <w:spacing w:after="0" w:line="240" w:lineRule="auto"/>
              <w:jc w:val="center"/>
            </w:pPr>
            <w:r>
              <w:t>45.45</w:t>
            </w:r>
          </w:p>
        </w:tc>
      </w:tr>
      <w:tr w:rsidR="009E4342" w:rsidRPr="00121479" w:rsidTr="00B54912">
        <w:trPr>
          <w:trHeight w:val="300"/>
        </w:trPr>
        <w:tc>
          <w:tcPr>
            <w:tcW w:w="1900" w:type="dxa"/>
            <w:tcBorders>
              <w:top w:val="nil"/>
              <w:left w:val="nil"/>
              <w:bottom w:val="nil"/>
              <w:right w:val="nil"/>
            </w:tcBorders>
            <w:shd w:val="clear" w:color="auto" w:fill="auto"/>
            <w:noWrap/>
            <w:vAlign w:val="center"/>
            <w:hideMark/>
          </w:tcPr>
          <w:p w:rsidR="009E4342" w:rsidRPr="00121479" w:rsidRDefault="009E4342" w:rsidP="00B54912">
            <w:pPr>
              <w:spacing w:after="0" w:line="240" w:lineRule="auto"/>
            </w:pPr>
            <w:r w:rsidRPr="00121479">
              <w:t>Midwest</w:t>
            </w:r>
          </w:p>
        </w:tc>
        <w:tc>
          <w:tcPr>
            <w:tcW w:w="960" w:type="dxa"/>
            <w:tcBorders>
              <w:top w:val="nil"/>
              <w:left w:val="nil"/>
              <w:bottom w:val="nil"/>
              <w:right w:val="nil"/>
            </w:tcBorders>
            <w:shd w:val="clear" w:color="auto" w:fill="auto"/>
            <w:noWrap/>
            <w:vAlign w:val="center"/>
            <w:hideMark/>
          </w:tcPr>
          <w:p w:rsidR="009E4342" w:rsidRPr="00121479" w:rsidRDefault="00A71402" w:rsidP="00B54912">
            <w:pPr>
              <w:spacing w:after="0" w:line="240" w:lineRule="auto"/>
              <w:jc w:val="center"/>
            </w:pPr>
            <w:r>
              <w:t>12,271</w:t>
            </w:r>
          </w:p>
        </w:tc>
        <w:tc>
          <w:tcPr>
            <w:tcW w:w="960" w:type="dxa"/>
            <w:tcBorders>
              <w:top w:val="nil"/>
              <w:left w:val="nil"/>
              <w:bottom w:val="nil"/>
              <w:right w:val="nil"/>
            </w:tcBorders>
            <w:shd w:val="clear" w:color="auto" w:fill="auto"/>
            <w:noWrap/>
            <w:vAlign w:val="center"/>
            <w:hideMark/>
          </w:tcPr>
          <w:p w:rsidR="009E4342" w:rsidRPr="00121479" w:rsidRDefault="00A71402" w:rsidP="00B54912">
            <w:pPr>
              <w:spacing w:after="0" w:line="240" w:lineRule="auto"/>
              <w:jc w:val="center"/>
            </w:pPr>
            <w:r>
              <w:t>9,</w:t>
            </w:r>
            <w:r w:rsidR="00793636">
              <w:t>113</w:t>
            </w:r>
          </w:p>
        </w:tc>
        <w:tc>
          <w:tcPr>
            <w:tcW w:w="960" w:type="dxa"/>
            <w:tcBorders>
              <w:top w:val="nil"/>
              <w:left w:val="nil"/>
              <w:bottom w:val="nil"/>
              <w:right w:val="nil"/>
            </w:tcBorders>
            <w:shd w:val="clear" w:color="auto" w:fill="auto"/>
            <w:noWrap/>
            <w:vAlign w:val="center"/>
            <w:hideMark/>
          </w:tcPr>
          <w:p w:rsidR="009E4342" w:rsidRPr="00121479" w:rsidRDefault="00A71402" w:rsidP="00B54912">
            <w:pPr>
              <w:spacing w:after="0" w:line="240" w:lineRule="auto"/>
              <w:jc w:val="center"/>
            </w:pPr>
            <w:r>
              <w:t>21,</w:t>
            </w:r>
            <w:r w:rsidR="00793636">
              <w:t>384</w:t>
            </w:r>
          </w:p>
        </w:tc>
        <w:tc>
          <w:tcPr>
            <w:tcW w:w="1240" w:type="dxa"/>
            <w:tcBorders>
              <w:top w:val="nil"/>
              <w:left w:val="nil"/>
              <w:bottom w:val="nil"/>
              <w:right w:val="nil"/>
            </w:tcBorders>
            <w:shd w:val="clear" w:color="auto" w:fill="auto"/>
            <w:noWrap/>
            <w:vAlign w:val="center"/>
            <w:hideMark/>
          </w:tcPr>
          <w:p w:rsidR="009E4342" w:rsidRPr="00121479" w:rsidRDefault="00A71402" w:rsidP="00B54912">
            <w:pPr>
              <w:spacing w:after="0" w:line="240" w:lineRule="auto"/>
              <w:jc w:val="center"/>
            </w:pPr>
            <w:r>
              <w:t>4</w:t>
            </w:r>
            <w:r w:rsidR="00793636">
              <w:t>2.62</w:t>
            </w:r>
          </w:p>
        </w:tc>
      </w:tr>
      <w:tr w:rsidR="009E4342" w:rsidRPr="00121479" w:rsidTr="00B54912">
        <w:trPr>
          <w:trHeight w:val="300"/>
        </w:trPr>
        <w:tc>
          <w:tcPr>
            <w:tcW w:w="1900" w:type="dxa"/>
            <w:tcBorders>
              <w:top w:val="nil"/>
              <w:left w:val="nil"/>
              <w:right w:val="nil"/>
            </w:tcBorders>
            <w:shd w:val="clear" w:color="auto" w:fill="auto"/>
            <w:noWrap/>
            <w:vAlign w:val="center"/>
            <w:hideMark/>
          </w:tcPr>
          <w:p w:rsidR="009E4342" w:rsidRPr="00121479" w:rsidRDefault="009E4342" w:rsidP="00B54912">
            <w:pPr>
              <w:spacing w:after="0" w:line="240" w:lineRule="auto"/>
            </w:pPr>
            <w:r w:rsidRPr="00121479">
              <w:t>South</w:t>
            </w:r>
          </w:p>
        </w:tc>
        <w:tc>
          <w:tcPr>
            <w:tcW w:w="960" w:type="dxa"/>
            <w:tcBorders>
              <w:top w:val="nil"/>
              <w:left w:val="nil"/>
              <w:right w:val="nil"/>
            </w:tcBorders>
            <w:shd w:val="clear" w:color="auto" w:fill="auto"/>
            <w:noWrap/>
            <w:vAlign w:val="center"/>
            <w:hideMark/>
          </w:tcPr>
          <w:p w:rsidR="009E4342" w:rsidRPr="00121479" w:rsidRDefault="00A71402" w:rsidP="00B54912">
            <w:pPr>
              <w:spacing w:after="0" w:line="240" w:lineRule="auto"/>
              <w:jc w:val="center"/>
            </w:pPr>
            <w:r>
              <w:t>24,155</w:t>
            </w:r>
          </w:p>
        </w:tc>
        <w:tc>
          <w:tcPr>
            <w:tcW w:w="960" w:type="dxa"/>
            <w:tcBorders>
              <w:top w:val="nil"/>
              <w:left w:val="nil"/>
              <w:right w:val="nil"/>
            </w:tcBorders>
            <w:shd w:val="clear" w:color="auto" w:fill="auto"/>
            <w:noWrap/>
            <w:vAlign w:val="center"/>
            <w:hideMark/>
          </w:tcPr>
          <w:p w:rsidR="009E4342" w:rsidRPr="00121479" w:rsidRDefault="00A71402" w:rsidP="00B54912">
            <w:pPr>
              <w:spacing w:after="0" w:line="240" w:lineRule="auto"/>
              <w:jc w:val="center"/>
            </w:pPr>
            <w:r>
              <w:t>5,834</w:t>
            </w:r>
          </w:p>
        </w:tc>
        <w:tc>
          <w:tcPr>
            <w:tcW w:w="960" w:type="dxa"/>
            <w:tcBorders>
              <w:top w:val="nil"/>
              <w:left w:val="nil"/>
              <w:right w:val="nil"/>
            </w:tcBorders>
            <w:shd w:val="clear" w:color="auto" w:fill="auto"/>
            <w:noWrap/>
            <w:vAlign w:val="center"/>
            <w:hideMark/>
          </w:tcPr>
          <w:p w:rsidR="009E4342" w:rsidRPr="00121479" w:rsidRDefault="00A71402" w:rsidP="00B54912">
            <w:pPr>
              <w:spacing w:after="0" w:line="240" w:lineRule="auto"/>
              <w:jc w:val="center"/>
            </w:pPr>
            <w:r>
              <w:t>29,989</w:t>
            </w:r>
          </w:p>
        </w:tc>
        <w:tc>
          <w:tcPr>
            <w:tcW w:w="1240" w:type="dxa"/>
            <w:tcBorders>
              <w:top w:val="nil"/>
              <w:left w:val="nil"/>
              <w:right w:val="nil"/>
            </w:tcBorders>
            <w:shd w:val="clear" w:color="auto" w:fill="auto"/>
            <w:noWrap/>
            <w:vAlign w:val="center"/>
            <w:hideMark/>
          </w:tcPr>
          <w:p w:rsidR="009E4342" w:rsidRPr="00121479" w:rsidRDefault="009E4342" w:rsidP="00B54912">
            <w:pPr>
              <w:spacing w:after="0" w:line="240" w:lineRule="auto"/>
              <w:jc w:val="center"/>
            </w:pPr>
            <w:r w:rsidRPr="00121479">
              <w:t>19.</w:t>
            </w:r>
            <w:r w:rsidR="00A71402">
              <w:t>45</w:t>
            </w:r>
          </w:p>
        </w:tc>
      </w:tr>
      <w:tr w:rsidR="009E4342" w:rsidRPr="00121479" w:rsidTr="00B54912">
        <w:trPr>
          <w:trHeight w:val="300"/>
        </w:trPr>
        <w:tc>
          <w:tcPr>
            <w:tcW w:w="1900" w:type="dxa"/>
            <w:tcBorders>
              <w:top w:val="nil"/>
              <w:left w:val="nil"/>
              <w:bottom w:val="single" w:sz="4" w:space="0" w:color="auto"/>
              <w:right w:val="nil"/>
            </w:tcBorders>
            <w:shd w:val="clear" w:color="auto" w:fill="auto"/>
            <w:noWrap/>
            <w:vAlign w:val="center"/>
            <w:hideMark/>
          </w:tcPr>
          <w:p w:rsidR="009E4342" w:rsidRPr="00121479" w:rsidRDefault="009E4342" w:rsidP="00B54912">
            <w:pPr>
              <w:spacing w:after="0" w:line="240" w:lineRule="auto"/>
            </w:pPr>
            <w:r w:rsidRPr="00121479">
              <w:t>West</w:t>
            </w:r>
          </w:p>
        </w:tc>
        <w:tc>
          <w:tcPr>
            <w:tcW w:w="960" w:type="dxa"/>
            <w:tcBorders>
              <w:top w:val="nil"/>
              <w:left w:val="nil"/>
              <w:bottom w:val="single" w:sz="4" w:space="0" w:color="auto"/>
              <w:right w:val="nil"/>
            </w:tcBorders>
            <w:shd w:val="clear" w:color="auto" w:fill="auto"/>
            <w:noWrap/>
            <w:vAlign w:val="center"/>
            <w:hideMark/>
          </w:tcPr>
          <w:p w:rsidR="009E4342" w:rsidRPr="00121479" w:rsidRDefault="00A71402" w:rsidP="00B54912">
            <w:pPr>
              <w:spacing w:after="0" w:line="240" w:lineRule="auto"/>
              <w:jc w:val="center"/>
            </w:pPr>
            <w:r>
              <w:t>12,106</w:t>
            </w:r>
          </w:p>
        </w:tc>
        <w:tc>
          <w:tcPr>
            <w:tcW w:w="960" w:type="dxa"/>
            <w:tcBorders>
              <w:top w:val="nil"/>
              <w:left w:val="nil"/>
              <w:bottom w:val="single" w:sz="4" w:space="0" w:color="auto"/>
              <w:right w:val="nil"/>
            </w:tcBorders>
            <w:shd w:val="clear" w:color="auto" w:fill="auto"/>
            <w:noWrap/>
            <w:vAlign w:val="center"/>
            <w:hideMark/>
          </w:tcPr>
          <w:p w:rsidR="009E4342" w:rsidRPr="00121479" w:rsidRDefault="00A71402" w:rsidP="00B54912">
            <w:pPr>
              <w:spacing w:after="0" w:line="240" w:lineRule="auto"/>
              <w:jc w:val="center"/>
            </w:pPr>
            <w:r>
              <w:t>6,235</w:t>
            </w:r>
          </w:p>
        </w:tc>
        <w:tc>
          <w:tcPr>
            <w:tcW w:w="960" w:type="dxa"/>
            <w:tcBorders>
              <w:top w:val="nil"/>
              <w:left w:val="nil"/>
              <w:bottom w:val="single" w:sz="4" w:space="0" w:color="auto"/>
              <w:right w:val="nil"/>
            </w:tcBorders>
            <w:shd w:val="clear" w:color="auto" w:fill="auto"/>
            <w:noWrap/>
            <w:vAlign w:val="center"/>
            <w:hideMark/>
          </w:tcPr>
          <w:p w:rsidR="009E4342" w:rsidRPr="00121479" w:rsidRDefault="00A71402" w:rsidP="00B54912">
            <w:pPr>
              <w:spacing w:after="0" w:line="240" w:lineRule="auto"/>
              <w:jc w:val="center"/>
            </w:pPr>
            <w:r>
              <w:t>18,341</w:t>
            </w:r>
          </w:p>
        </w:tc>
        <w:tc>
          <w:tcPr>
            <w:tcW w:w="1240" w:type="dxa"/>
            <w:tcBorders>
              <w:top w:val="nil"/>
              <w:left w:val="nil"/>
              <w:bottom w:val="single" w:sz="4" w:space="0" w:color="auto"/>
              <w:right w:val="nil"/>
            </w:tcBorders>
            <w:shd w:val="clear" w:color="auto" w:fill="auto"/>
            <w:noWrap/>
            <w:vAlign w:val="center"/>
            <w:hideMark/>
          </w:tcPr>
          <w:p w:rsidR="009E4342" w:rsidRPr="00121479" w:rsidRDefault="009E4342" w:rsidP="00B54912">
            <w:pPr>
              <w:spacing w:after="0" w:line="240" w:lineRule="auto"/>
              <w:jc w:val="center"/>
            </w:pPr>
            <w:r w:rsidRPr="00121479">
              <w:t>33.</w:t>
            </w:r>
            <w:r w:rsidR="00A71402">
              <w:t>99</w:t>
            </w:r>
          </w:p>
        </w:tc>
      </w:tr>
      <w:tr w:rsidR="009E4342" w:rsidRPr="00121479" w:rsidTr="00B54912">
        <w:trPr>
          <w:trHeight w:val="288"/>
        </w:trPr>
        <w:tc>
          <w:tcPr>
            <w:tcW w:w="1900" w:type="dxa"/>
            <w:tcBorders>
              <w:top w:val="single" w:sz="4" w:space="0" w:color="auto"/>
              <w:left w:val="nil"/>
              <w:bottom w:val="single" w:sz="8" w:space="0" w:color="auto"/>
              <w:right w:val="nil"/>
            </w:tcBorders>
            <w:shd w:val="clear" w:color="auto" w:fill="auto"/>
            <w:noWrap/>
            <w:vAlign w:val="center"/>
            <w:hideMark/>
          </w:tcPr>
          <w:p w:rsidR="009E4342" w:rsidRPr="00121479" w:rsidRDefault="009E4342" w:rsidP="00B54912">
            <w:pPr>
              <w:spacing w:after="0" w:line="240" w:lineRule="auto"/>
            </w:pPr>
            <w:r w:rsidRPr="00121479">
              <w:t>Total</w:t>
            </w:r>
          </w:p>
        </w:tc>
        <w:tc>
          <w:tcPr>
            <w:tcW w:w="960" w:type="dxa"/>
            <w:tcBorders>
              <w:top w:val="single" w:sz="4" w:space="0" w:color="auto"/>
              <w:left w:val="nil"/>
              <w:bottom w:val="single" w:sz="8" w:space="0" w:color="auto"/>
              <w:right w:val="nil"/>
            </w:tcBorders>
            <w:shd w:val="clear" w:color="auto" w:fill="auto"/>
            <w:noWrap/>
            <w:vAlign w:val="center"/>
            <w:hideMark/>
          </w:tcPr>
          <w:p w:rsidR="009E4342" w:rsidRPr="00121479" w:rsidRDefault="00500093" w:rsidP="00B54912">
            <w:pPr>
              <w:spacing w:after="0" w:line="240" w:lineRule="auto"/>
              <w:jc w:val="center"/>
            </w:pPr>
            <w:r>
              <w:t>57,648</w:t>
            </w:r>
          </w:p>
        </w:tc>
        <w:tc>
          <w:tcPr>
            <w:tcW w:w="960" w:type="dxa"/>
            <w:tcBorders>
              <w:top w:val="single" w:sz="4" w:space="0" w:color="auto"/>
              <w:left w:val="nil"/>
              <w:bottom w:val="single" w:sz="8" w:space="0" w:color="auto"/>
              <w:right w:val="nil"/>
            </w:tcBorders>
            <w:shd w:val="clear" w:color="auto" w:fill="auto"/>
            <w:noWrap/>
            <w:vAlign w:val="center"/>
            <w:hideMark/>
          </w:tcPr>
          <w:p w:rsidR="009E4342" w:rsidRPr="00121479" w:rsidRDefault="00500093" w:rsidP="00B54912">
            <w:pPr>
              <w:spacing w:after="0" w:line="240" w:lineRule="auto"/>
              <w:jc w:val="center"/>
            </w:pPr>
            <w:r>
              <w:t>2</w:t>
            </w:r>
            <w:r w:rsidR="00793636">
              <w:t>8,778</w:t>
            </w:r>
          </w:p>
        </w:tc>
        <w:tc>
          <w:tcPr>
            <w:tcW w:w="960" w:type="dxa"/>
            <w:tcBorders>
              <w:top w:val="single" w:sz="4" w:space="0" w:color="auto"/>
              <w:left w:val="nil"/>
              <w:bottom w:val="single" w:sz="8" w:space="0" w:color="auto"/>
              <w:right w:val="nil"/>
            </w:tcBorders>
            <w:shd w:val="clear" w:color="auto" w:fill="auto"/>
            <w:noWrap/>
            <w:vAlign w:val="center"/>
            <w:hideMark/>
          </w:tcPr>
          <w:p w:rsidR="009E4342" w:rsidRPr="00121479" w:rsidRDefault="00500093" w:rsidP="00B54912">
            <w:pPr>
              <w:spacing w:after="0" w:line="240" w:lineRule="auto"/>
              <w:jc w:val="center"/>
            </w:pPr>
            <w:r>
              <w:t>86,</w:t>
            </w:r>
            <w:r w:rsidR="00793636">
              <w:t>426</w:t>
            </w:r>
          </w:p>
        </w:tc>
        <w:tc>
          <w:tcPr>
            <w:tcW w:w="1240" w:type="dxa"/>
            <w:tcBorders>
              <w:top w:val="single" w:sz="4" w:space="0" w:color="auto"/>
              <w:left w:val="nil"/>
              <w:bottom w:val="single" w:sz="8" w:space="0" w:color="auto"/>
              <w:right w:val="nil"/>
            </w:tcBorders>
            <w:shd w:val="clear" w:color="auto" w:fill="auto"/>
            <w:noWrap/>
            <w:vAlign w:val="center"/>
            <w:hideMark/>
          </w:tcPr>
          <w:p w:rsidR="009E4342" w:rsidRPr="00121479" w:rsidRDefault="00500093" w:rsidP="00B54912">
            <w:pPr>
              <w:spacing w:after="0" w:line="240" w:lineRule="auto"/>
              <w:jc w:val="center"/>
            </w:pPr>
            <w:r>
              <w:t>33.</w:t>
            </w:r>
            <w:r w:rsidR="00793636">
              <w:t>30</w:t>
            </w:r>
          </w:p>
        </w:tc>
      </w:tr>
    </w:tbl>
    <w:p w:rsidR="00936073" w:rsidRDefault="00936073" w:rsidP="00BD731C">
      <w:pPr>
        <w:spacing w:after="0"/>
      </w:pPr>
    </w:p>
    <w:p w:rsidR="00A915A7" w:rsidRDefault="00936073" w:rsidP="00936073">
      <w:pPr>
        <w:spacing w:after="0"/>
      </w:pPr>
      <w:r>
        <w:br w:type="column"/>
      </w:r>
      <w:r w:rsidR="0026371F">
        <w:lastRenderedPageBreak/>
        <w:t xml:space="preserve">Further investigation, Table </w:t>
      </w:r>
      <w:r w:rsidR="00F56EC7">
        <w:t>3</w:t>
      </w:r>
      <w:r w:rsidR="0026371F">
        <w:t xml:space="preserve">, reveals that there is a significant variation </w:t>
      </w:r>
      <w:r w:rsidR="00771CDB">
        <w:t xml:space="preserve">in the frequency </w:t>
      </w:r>
      <w:r w:rsidR="00BE36A7">
        <w:t>of double placement</w:t>
      </w:r>
      <w:r w:rsidR="00771CDB">
        <w:t>s</w:t>
      </w:r>
      <w:r w:rsidR="00BE36A7">
        <w:t xml:space="preserve"> </w:t>
      </w:r>
      <w:r w:rsidR="00FB5C16">
        <w:t>b</w:t>
      </w:r>
      <w:r w:rsidR="00D950F1">
        <w:t>y</w:t>
      </w:r>
      <w:r w:rsidR="0026371F">
        <w:t xml:space="preserve"> regional office.  </w:t>
      </w:r>
      <w:r w:rsidR="003F276E">
        <w:t xml:space="preserve">Every regional office in the Northeast and Midwest has </w:t>
      </w:r>
      <w:r w:rsidR="00BE26F2">
        <w:t xml:space="preserve">a </w:t>
      </w:r>
      <w:r w:rsidR="003F276E">
        <w:t>double placement rate</w:t>
      </w:r>
      <w:r w:rsidR="00BE26F2">
        <w:t xml:space="preserve"> over 34%</w:t>
      </w:r>
      <w:r w:rsidR="003F276E">
        <w:t xml:space="preserve">.  </w:t>
      </w:r>
      <w:r w:rsidR="00A915A7">
        <w:t xml:space="preserve">Their double placement rates range from 34.19% </w:t>
      </w:r>
      <w:r w:rsidR="004E64B5">
        <w:t xml:space="preserve">in </w:t>
      </w:r>
      <w:r w:rsidR="003D1A1E">
        <w:t>the Chicago</w:t>
      </w:r>
      <w:r w:rsidR="004E64B5">
        <w:t xml:space="preserve"> regional office</w:t>
      </w:r>
      <w:r w:rsidR="00A915A7">
        <w:t xml:space="preserve"> to 56.82% </w:t>
      </w:r>
      <w:r w:rsidR="004E64B5">
        <w:t xml:space="preserve">in the </w:t>
      </w:r>
      <w:r w:rsidR="00A915A7">
        <w:t>Detroit</w:t>
      </w:r>
      <w:r w:rsidR="004E64B5">
        <w:t xml:space="preserve"> regional office</w:t>
      </w:r>
      <w:r w:rsidR="00A915A7">
        <w:t xml:space="preserve">.  </w:t>
      </w:r>
      <w:r w:rsidR="000A43D5">
        <w:t>In the South and West, the double placement rates are variable</w:t>
      </w:r>
      <w:r w:rsidR="00864390">
        <w:t xml:space="preserve">.  </w:t>
      </w:r>
      <w:r w:rsidR="00A915A7">
        <w:t>The</w:t>
      </w:r>
      <w:r w:rsidR="00BE26F2">
        <w:t>y</w:t>
      </w:r>
      <w:r w:rsidR="00A915A7">
        <w:t xml:space="preserve"> range from 7.41%</w:t>
      </w:r>
      <w:r w:rsidR="00BE26F2">
        <w:t xml:space="preserve"> </w:t>
      </w:r>
      <w:r w:rsidR="004E64B5">
        <w:t xml:space="preserve">in the </w:t>
      </w:r>
      <w:r w:rsidR="00BE26F2">
        <w:t>Dallas</w:t>
      </w:r>
      <w:r w:rsidR="004E64B5">
        <w:t xml:space="preserve"> regional office</w:t>
      </w:r>
      <w:r w:rsidR="00BE26F2">
        <w:t xml:space="preserve"> to 55.70% </w:t>
      </w:r>
      <w:r w:rsidR="004E64B5">
        <w:t xml:space="preserve">in the </w:t>
      </w:r>
      <w:r w:rsidR="00BE26F2">
        <w:t>Seattle</w:t>
      </w:r>
      <w:r w:rsidR="004E64B5">
        <w:t xml:space="preserve"> regional office</w:t>
      </w:r>
      <w:r w:rsidR="00BE26F2">
        <w:t>.</w:t>
      </w:r>
    </w:p>
    <w:p w:rsidR="00A37648" w:rsidRDefault="00A37648" w:rsidP="009271EF"/>
    <w:p w:rsidR="00A37648" w:rsidRPr="00B46105" w:rsidRDefault="00A37648" w:rsidP="007F6710">
      <w:r w:rsidRPr="00B46105">
        <w:t xml:space="preserve">Table </w:t>
      </w:r>
      <w:r w:rsidR="00F56EC7">
        <w:t>3</w:t>
      </w:r>
      <w:r w:rsidRPr="00B46105">
        <w:t xml:space="preserve">.  </w:t>
      </w:r>
      <w:r w:rsidR="002B5ECA">
        <w:t xml:space="preserve">Double </w:t>
      </w:r>
      <w:r w:rsidR="009B3E26">
        <w:t>p</w:t>
      </w:r>
      <w:r w:rsidR="002B5ECA">
        <w:t>lacement</w:t>
      </w:r>
      <w:r w:rsidR="00DC5A88">
        <w:t>s</w:t>
      </w:r>
      <w:r w:rsidR="002B5ECA">
        <w:t xml:space="preserve"> by regional office</w:t>
      </w:r>
      <w:r w:rsidR="00F82DCB">
        <w:t xml:space="preserve"> </w:t>
      </w:r>
      <w:r w:rsidR="004E64B5">
        <w:t xml:space="preserve">for </w:t>
      </w:r>
      <w:r w:rsidR="00F82DCB">
        <w:t>completed diaries</w:t>
      </w:r>
    </w:p>
    <w:tbl>
      <w:tblPr>
        <w:tblW w:w="7520" w:type="dxa"/>
        <w:tblInd w:w="98" w:type="dxa"/>
        <w:tblLook w:val="04A0"/>
      </w:tblPr>
      <w:tblGrid>
        <w:gridCol w:w="1980"/>
        <w:gridCol w:w="1540"/>
        <w:gridCol w:w="960"/>
        <w:gridCol w:w="960"/>
        <w:gridCol w:w="960"/>
        <w:gridCol w:w="1120"/>
      </w:tblGrid>
      <w:tr w:rsidR="00596C6E" w:rsidRPr="00110359" w:rsidTr="00B54912">
        <w:trPr>
          <w:trHeight w:val="300"/>
        </w:trPr>
        <w:tc>
          <w:tcPr>
            <w:tcW w:w="1980" w:type="dxa"/>
            <w:tcBorders>
              <w:top w:val="single" w:sz="4" w:space="0" w:color="auto"/>
              <w:left w:val="nil"/>
              <w:bottom w:val="nil"/>
              <w:right w:val="nil"/>
            </w:tcBorders>
            <w:shd w:val="clear" w:color="auto" w:fill="auto"/>
            <w:noWrap/>
            <w:vAlign w:val="center"/>
            <w:hideMark/>
          </w:tcPr>
          <w:p w:rsidR="00596C6E" w:rsidRPr="00110359" w:rsidRDefault="00596C6E" w:rsidP="008769A2">
            <w:pPr>
              <w:autoSpaceDE/>
              <w:autoSpaceDN/>
              <w:adjustRightInd/>
              <w:spacing w:after="0" w:line="240" w:lineRule="auto"/>
              <w:rPr>
                <w:rFonts w:eastAsia="Times New Roman"/>
                <w:color w:val="000000"/>
              </w:rPr>
            </w:pPr>
          </w:p>
        </w:tc>
        <w:tc>
          <w:tcPr>
            <w:tcW w:w="1540" w:type="dxa"/>
            <w:tcBorders>
              <w:top w:val="single" w:sz="4" w:space="0" w:color="auto"/>
              <w:left w:val="nil"/>
              <w:bottom w:val="nil"/>
              <w:right w:val="nil"/>
            </w:tcBorders>
            <w:shd w:val="clear" w:color="auto" w:fill="auto"/>
            <w:noWrap/>
            <w:vAlign w:val="center"/>
            <w:hideMark/>
          </w:tcPr>
          <w:p w:rsidR="00596C6E" w:rsidRPr="00110359" w:rsidRDefault="00596C6E" w:rsidP="008769A2">
            <w:pPr>
              <w:autoSpaceDE/>
              <w:autoSpaceDN/>
              <w:adjustRightInd/>
              <w:spacing w:after="0" w:line="240" w:lineRule="auto"/>
              <w:rPr>
                <w:rFonts w:eastAsia="Times New Roman"/>
                <w:color w:val="000000"/>
              </w:rPr>
            </w:pPr>
          </w:p>
        </w:tc>
        <w:tc>
          <w:tcPr>
            <w:tcW w:w="960" w:type="dxa"/>
            <w:tcBorders>
              <w:top w:val="single" w:sz="4" w:space="0" w:color="auto"/>
              <w:left w:val="nil"/>
              <w:bottom w:val="nil"/>
              <w:right w:val="nil"/>
            </w:tcBorders>
            <w:shd w:val="clear" w:color="auto" w:fill="auto"/>
            <w:noWrap/>
            <w:vAlign w:val="center"/>
            <w:hideMark/>
          </w:tcPr>
          <w:p w:rsidR="00596C6E" w:rsidRPr="00110359" w:rsidRDefault="00596C6E" w:rsidP="008769A2">
            <w:pPr>
              <w:autoSpaceDE/>
              <w:autoSpaceDN/>
              <w:adjustRightInd/>
              <w:spacing w:after="0" w:line="240" w:lineRule="auto"/>
              <w:rPr>
                <w:rFonts w:eastAsia="Times New Roman"/>
                <w:color w:val="000000"/>
              </w:rPr>
            </w:pPr>
          </w:p>
        </w:tc>
        <w:tc>
          <w:tcPr>
            <w:tcW w:w="960" w:type="dxa"/>
            <w:tcBorders>
              <w:top w:val="single" w:sz="4" w:space="0" w:color="auto"/>
              <w:left w:val="nil"/>
              <w:bottom w:val="nil"/>
              <w:right w:val="nil"/>
            </w:tcBorders>
            <w:shd w:val="clear" w:color="auto" w:fill="auto"/>
            <w:noWrap/>
            <w:vAlign w:val="center"/>
            <w:hideMark/>
          </w:tcPr>
          <w:p w:rsidR="00596C6E" w:rsidRPr="00110359" w:rsidRDefault="00596C6E" w:rsidP="008769A2">
            <w:pPr>
              <w:autoSpaceDE/>
              <w:autoSpaceDN/>
              <w:adjustRightInd/>
              <w:spacing w:after="0" w:line="240" w:lineRule="auto"/>
              <w:rPr>
                <w:rFonts w:eastAsia="Times New Roman"/>
                <w:color w:val="000000"/>
              </w:rPr>
            </w:pPr>
          </w:p>
        </w:tc>
        <w:tc>
          <w:tcPr>
            <w:tcW w:w="960" w:type="dxa"/>
            <w:tcBorders>
              <w:top w:val="single" w:sz="4" w:space="0" w:color="auto"/>
              <w:left w:val="nil"/>
              <w:bottom w:val="nil"/>
              <w:right w:val="nil"/>
            </w:tcBorders>
            <w:shd w:val="clear" w:color="auto" w:fill="auto"/>
            <w:noWrap/>
            <w:vAlign w:val="center"/>
            <w:hideMark/>
          </w:tcPr>
          <w:p w:rsidR="00596C6E" w:rsidRPr="00110359" w:rsidRDefault="00596C6E" w:rsidP="008769A2">
            <w:pPr>
              <w:autoSpaceDE/>
              <w:autoSpaceDN/>
              <w:adjustRightInd/>
              <w:spacing w:after="0" w:line="240" w:lineRule="auto"/>
              <w:rPr>
                <w:rFonts w:eastAsia="Times New Roman"/>
                <w:color w:val="000000"/>
              </w:rPr>
            </w:pPr>
          </w:p>
        </w:tc>
        <w:tc>
          <w:tcPr>
            <w:tcW w:w="1120" w:type="dxa"/>
            <w:tcBorders>
              <w:top w:val="single" w:sz="4" w:space="0" w:color="auto"/>
              <w:left w:val="nil"/>
              <w:bottom w:val="nil"/>
              <w:right w:val="nil"/>
            </w:tcBorders>
            <w:shd w:val="clear" w:color="auto" w:fill="auto"/>
            <w:noWrap/>
            <w:vAlign w:val="center"/>
            <w:hideMark/>
          </w:tcPr>
          <w:p w:rsidR="00596C6E" w:rsidRPr="00110359" w:rsidRDefault="00596C6E" w:rsidP="008769A2">
            <w:pPr>
              <w:autoSpaceDE/>
              <w:autoSpaceDN/>
              <w:adjustRightInd/>
              <w:spacing w:after="0" w:line="240" w:lineRule="auto"/>
              <w:rPr>
                <w:rFonts w:eastAsia="Times New Roman"/>
                <w:color w:val="000000"/>
              </w:rPr>
            </w:pPr>
            <w:r w:rsidRPr="00110359">
              <w:rPr>
                <w:rFonts w:eastAsia="Times New Roman"/>
                <w:color w:val="000000"/>
              </w:rPr>
              <w:t>Double</w:t>
            </w:r>
          </w:p>
        </w:tc>
      </w:tr>
      <w:tr w:rsidR="00596C6E" w:rsidRPr="00110359" w:rsidTr="00B54912">
        <w:trPr>
          <w:trHeight w:val="300"/>
        </w:trPr>
        <w:tc>
          <w:tcPr>
            <w:tcW w:w="1980" w:type="dxa"/>
            <w:tcBorders>
              <w:top w:val="nil"/>
              <w:left w:val="nil"/>
              <w:bottom w:val="nil"/>
              <w:right w:val="nil"/>
            </w:tcBorders>
            <w:shd w:val="clear" w:color="auto" w:fill="auto"/>
            <w:noWrap/>
            <w:vAlign w:val="center"/>
            <w:hideMark/>
          </w:tcPr>
          <w:p w:rsidR="00596C6E" w:rsidRPr="00110359" w:rsidRDefault="00596C6E" w:rsidP="008769A2">
            <w:pPr>
              <w:autoSpaceDE/>
              <w:autoSpaceDN/>
              <w:adjustRightInd/>
              <w:spacing w:after="0" w:line="240" w:lineRule="auto"/>
              <w:rPr>
                <w:rFonts w:eastAsia="Times New Roman"/>
                <w:color w:val="000000"/>
              </w:rPr>
            </w:pPr>
          </w:p>
        </w:tc>
        <w:tc>
          <w:tcPr>
            <w:tcW w:w="1540" w:type="dxa"/>
            <w:tcBorders>
              <w:top w:val="nil"/>
              <w:left w:val="nil"/>
              <w:bottom w:val="nil"/>
              <w:right w:val="nil"/>
            </w:tcBorders>
            <w:shd w:val="clear" w:color="auto" w:fill="auto"/>
            <w:noWrap/>
            <w:vAlign w:val="center"/>
            <w:hideMark/>
          </w:tcPr>
          <w:p w:rsidR="00596C6E" w:rsidRPr="00110359" w:rsidRDefault="00596C6E" w:rsidP="008769A2">
            <w:pPr>
              <w:autoSpaceDE/>
              <w:autoSpaceDN/>
              <w:adjustRightInd/>
              <w:spacing w:after="0" w:line="240" w:lineRule="auto"/>
              <w:rPr>
                <w:rFonts w:eastAsia="Times New Roman"/>
                <w:color w:val="000000"/>
              </w:rPr>
            </w:pPr>
            <w:r w:rsidRPr="00110359">
              <w:rPr>
                <w:rFonts w:eastAsia="Times New Roman"/>
                <w:color w:val="000000"/>
              </w:rPr>
              <w:t xml:space="preserve">Regional </w:t>
            </w:r>
          </w:p>
        </w:tc>
        <w:tc>
          <w:tcPr>
            <w:tcW w:w="960" w:type="dxa"/>
            <w:tcBorders>
              <w:top w:val="nil"/>
              <w:left w:val="nil"/>
              <w:bottom w:val="nil"/>
              <w:right w:val="nil"/>
            </w:tcBorders>
            <w:shd w:val="clear" w:color="auto" w:fill="auto"/>
            <w:noWrap/>
            <w:vAlign w:val="center"/>
            <w:hideMark/>
          </w:tcPr>
          <w:p w:rsidR="00596C6E" w:rsidRPr="00110359" w:rsidRDefault="00596C6E" w:rsidP="008769A2">
            <w:pPr>
              <w:autoSpaceDE/>
              <w:autoSpaceDN/>
              <w:adjustRightInd/>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center"/>
            <w:hideMark/>
          </w:tcPr>
          <w:p w:rsidR="00596C6E" w:rsidRPr="00110359" w:rsidRDefault="00596C6E" w:rsidP="008769A2">
            <w:pPr>
              <w:autoSpaceDE/>
              <w:autoSpaceDN/>
              <w:adjustRightInd/>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center"/>
            <w:hideMark/>
          </w:tcPr>
          <w:p w:rsidR="00596C6E" w:rsidRPr="00110359" w:rsidRDefault="00596C6E" w:rsidP="008769A2">
            <w:pPr>
              <w:autoSpaceDE/>
              <w:autoSpaceDN/>
              <w:adjustRightInd/>
              <w:spacing w:after="0" w:line="240" w:lineRule="auto"/>
              <w:rPr>
                <w:rFonts w:eastAsia="Times New Roman"/>
                <w:color w:val="000000"/>
              </w:rPr>
            </w:pPr>
          </w:p>
        </w:tc>
        <w:tc>
          <w:tcPr>
            <w:tcW w:w="1120" w:type="dxa"/>
            <w:tcBorders>
              <w:top w:val="nil"/>
              <w:left w:val="nil"/>
              <w:bottom w:val="nil"/>
              <w:right w:val="nil"/>
            </w:tcBorders>
            <w:shd w:val="clear" w:color="auto" w:fill="auto"/>
            <w:noWrap/>
            <w:vAlign w:val="center"/>
            <w:hideMark/>
          </w:tcPr>
          <w:p w:rsidR="00596C6E" w:rsidRPr="00110359" w:rsidRDefault="00596C6E" w:rsidP="008769A2">
            <w:pPr>
              <w:autoSpaceDE/>
              <w:autoSpaceDN/>
              <w:adjustRightInd/>
              <w:spacing w:after="0" w:line="240" w:lineRule="auto"/>
              <w:rPr>
                <w:rFonts w:eastAsia="Times New Roman"/>
                <w:color w:val="000000"/>
              </w:rPr>
            </w:pPr>
            <w:r w:rsidRPr="00110359">
              <w:rPr>
                <w:rFonts w:eastAsia="Times New Roman"/>
                <w:color w:val="000000"/>
              </w:rPr>
              <w:t>Placement</w:t>
            </w:r>
          </w:p>
        </w:tc>
      </w:tr>
      <w:tr w:rsidR="00596C6E" w:rsidRPr="00110359" w:rsidTr="00B54912">
        <w:trPr>
          <w:trHeight w:val="300"/>
        </w:trPr>
        <w:tc>
          <w:tcPr>
            <w:tcW w:w="1980" w:type="dxa"/>
            <w:tcBorders>
              <w:top w:val="nil"/>
              <w:left w:val="nil"/>
              <w:bottom w:val="single" w:sz="4" w:space="0" w:color="auto"/>
              <w:right w:val="nil"/>
            </w:tcBorders>
            <w:shd w:val="clear" w:color="auto" w:fill="auto"/>
            <w:noWrap/>
            <w:vAlign w:val="center"/>
            <w:hideMark/>
          </w:tcPr>
          <w:p w:rsidR="00596C6E" w:rsidRPr="00110359" w:rsidRDefault="00596C6E" w:rsidP="008769A2">
            <w:pPr>
              <w:autoSpaceDE/>
              <w:autoSpaceDN/>
              <w:adjustRightInd/>
              <w:spacing w:after="0" w:line="240" w:lineRule="auto"/>
              <w:rPr>
                <w:rFonts w:eastAsia="Times New Roman"/>
                <w:color w:val="000000"/>
              </w:rPr>
            </w:pPr>
            <w:r w:rsidRPr="00110359">
              <w:rPr>
                <w:rFonts w:eastAsia="Times New Roman"/>
                <w:color w:val="000000"/>
              </w:rPr>
              <w:t>Region</w:t>
            </w:r>
          </w:p>
        </w:tc>
        <w:tc>
          <w:tcPr>
            <w:tcW w:w="1540" w:type="dxa"/>
            <w:tcBorders>
              <w:top w:val="nil"/>
              <w:left w:val="nil"/>
              <w:bottom w:val="single" w:sz="4" w:space="0" w:color="auto"/>
              <w:right w:val="nil"/>
            </w:tcBorders>
            <w:shd w:val="clear" w:color="auto" w:fill="auto"/>
            <w:noWrap/>
            <w:vAlign w:val="center"/>
            <w:hideMark/>
          </w:tcPr>
          <w:p w:rsidR="00596C6E" w:rsidRPr="00110359" w:rsidRDefault="00596C6E" w:rsidP="008769A2">
            <w:pPr>
              <w:autoSpaceDE/>
              <w:autoSpaceDN/>
              <w:adjustRightInd/>
              <w:spacing w:after="0" w:line="240" w:lineRule="auto"/>
              <w:rPr>
                <w:rFonts w:eastAsia="Times New Roman"/>
                <w:color w:val="000000"/>
              </w:rPr>
            </w:pPr>
            <w:r w:rsidRPr="00110359">
              <w:rPr>
                <w:rFonts w:eastAsia="Times New Roman"/>
                <w:color w:val="000000"/>
              </w:rPr>
              <w:t>Office</w:t>
            </w:r>
          </w:p>
        </w:tc>
        <w:tc>
          <w:tcPr>
            <w:tcW w:w="960" w:type="dxa"/>
            <w:tcBorders>
              <w:top w:val="nil"/>
              <w:left w:val="nil"/>
              <w:bottom w:val="single" w:sz="4" w:space="0" w:color="auto"/>
              <w:right w:val="nil"/>
            </w:tcBorders>
            <w:shd w:val="clear" w:color="auto" w:fill="auto"/>
            <w:noWrap/>
            <w:vAlign w:val="center"/>
            <w:hideMark/>
          </w:tcPr>
          <w:p w:rsidR="00596C6E" w:rsidRPr="00110359" w:rsidRDefault="00596C6E" w:rsidP="008769A2">
            <w:pPr>
              <w:autoSpaceDE/>
              <w:autoSpaceDN/>
              <w:adjustRightInd/>
              <w:spacing w:after="0" w:line="240" w:lineRule="auto"/>
              <w:jc w:val="center"/>
              <w:rPr>
                <w:rFonts w:eastAsia="Times New Roman"/>
                <w:color w:val="000000"/>
              </w:rPr>
            </w:pPr>
            <w:r w:rsidRPr="00110359">
              <w:rPr>
                <w:rFonts w:eastAsia="Times New Roman"/>
                <w:color w:val="000000"/>
              </w:rPr>
              <w:t>Single</w:t>
            </w:r>
          </w:p>
        </w:tc>
        <w:tc>
          <w:tcPr>
            <w:tcW w:w="960" w:type="dxa"/>
            <w:tcBorders>
              <w:top w:val="nil"/>
              <w:left w:val="nil"/>
              <w:bottom w:val="single" w:sz="4" w:space="0" w:color="auto"/>
              <w:right w:val="nil"/>
            </w:tcBorders>
            <w:shd w:val="clear" w:color="auto" w:fill="auto"/>
            <w:noWrap/>
            <w:vAlign w:val="center"/>
            <w:hideMark/>
          </w:tcPr>
          <w:p w:rsidR="00596C6E" w:rsidRPr="00110359" w:rsidRDefault="00596C6E" w:rsidP="008769A2">
            <w:pPr>
              <w:autoSpaceDE/>
              <w:autoSpaceDN/>
              <w:adjustRightInd/>
              <w:spacing w:after="0" w:line="240" w:lineRule="auto"/>
              <w:jc w:val="center"/>
              <w:rPr>
                <w:rFonts w:eastAsia="Times New Roman"/>
                <w:color w:val="000000"/>
              </w:rPr>
            </w:pPr>
            <w:r w:rsidRPr="00110359">
              <w:rPr>
                <w:rFonts w:eastAsia="Times New Roman"/>
                <w:color w:val="000000"/>
              </w:rPr>
              <w:t>Double</w:t>
            </w:r>
          </w:p>
        </w:tc>
        <w:tc>
          <w:tcPr>
            <w:tcW w:w="960" w:type="dxa"/>
            <w:tcBorders>
              <w:top w:val="nil"/>
              <w:left w:val="nil"/>
              <w:bottom w:val="single" w:sz="4" w:space="0" w:color="auto"/>
              <w:right w:val="nil"/>
            </w:tcBorders>
            <w:shd w:val="clear" w:color="auto" w:fill="auto"/>
            <w:noWrap/>
            <w:vAlign w:val="center"/>
            <w:hideMark/>
          </w:tcPr>
          <w:p w:rsidR="00596C6E" w:rsidRPr="00110359" w:rsidRDefault="00596C6E" w:rsidP="008769A2">
            <w:pPr>
              <w:autoSpaceDE/>
              <w:autoSpaceDN/>
              <w:adjustRightInd/>
              <w:spacing w:after="0" w:line="240" w:lineRule="auto"/>
              <w:jc w:val="center"/>
              <w:rPr>
                <w:rFonts w:eastAsia="Times New Roman"/>
                <w:color w:val="000000"/>
              </w:rPr>
            </w:pPr>
            <w:r w:rsidRPr="00110359">
              <w:rPr>
                <w:rFonts w:eastAsia="Times New Roman"/>
                <w:color w:val="000000"/>
              </w:rPr>
              <w:t>Total</w:t>
            </w:r>
          </w:p>
        </w:tc>
        <w:tc>
          <w:tcPr>
            <w:tcW w:w="1120" w:type="dxa"/>
            <w:tcBorders>
              <w:top w:val="nil"/>
              <w:left w:val="nil"/>
              <w:bottom w:val="single" w:sz="4" w:space="0" w:color="auto"/>
              <w:right w:val="nil"/>
            </w:tcBorders>
            <w:shd w:val="clear" w:color="auto" w:fill="auto"/>
            <w:noWrap/>
            <w:vAlign w:val="center"/>
            <w:hideMark/>
          </w:tcPr>
          <w:p w:rsidR="00596C6E" w:rsidRPr="00110359" w:rsidRDefault="00596C6E" w:rsidP="008769A2">
            <w:pPr>
              <w:autoSpaceDE/>
              <w:autoSpaceDN/>
              <w:adjustRightInd/>
              <w:spacing w:after="0" w:line="240" w:lineRule="auto"/>
              <w:rPr>
                <w:rFonts w:eastAsia="Times New Roman"/>
                <w:color w:val="000000"/>
              </w:rPr>
            </w:pPr>
            <w:r w:rsidRPr="00110359">
              <w:rPr>
                <w:rFonts w:eastAsia="Times New Roman"/>
                <w:color w:val="000000"/>
              </w:rPr>
              <w:t>Rate (%)</w:t>
            </w:r>
          </w:p>
        </w:tc>
      </w:tr>
      <w:tr w:rsidR="00596C6E" w:rsidRPr="00110359" w:rsidTr="00B54912">
        <w:trPr>
          <w:trHeight w:val="300"/>
        </w:trPr>
        <w:tc>
          <w:tcPr>
            <w:tcW w:w="1980" w:type="dxa"/>
            <w:tcBorders>
              <w:top w:val="nil"/>
              <w:left w:val="nil"/>
              <w:bottom w:val="nil"/>
              <w:right w:val="nil"/>
            </w:tcBorders>
            <w:shd w:val="clear" w:color="auto" w:fill="auto"/>
            <w:noWrap/>
            <w:vAlign w:val="center"/>
            <w:hideMark/>
          </w:tcPr>
          <w:p w:rsidR="00596C6E" w:rsidRPr="00110359" w:rsidRDefault="00596C6E" w:rsidP="008769A2">
            <w:pPr>
              <w:autoSpaceDE/>
              <w:autoSpaceDN/>
              <w:adjustRightInd/>
              <w:spacing w:after="0" w:line="240" w:lineRule="auto"/>
              <w:rPr>
                <w:rFonts w:eastAsia="Times New Roman"/>
                <w:color w:val="000000"/>
              </w:rPr>
            </w:pPr>
            <w:r w:rsidRPr="00110359">
              <w:rPr>
                <w:rFonts w:eastAsia="Times New Roman"/>
                <w:color w:val="000000"/>
              </w:rPr>
              <w:t>Northeast</w:t>
            </w:r>
          </w:p>
        </w:tc>
        <w:tc>
          <w:tcPr>
            <w:tcW w:w="1540" w:type="dxa"/>
            <w:tcBorders>
              <w:top w:val="nil"/>
              <w:left w:val="nil"/>
              <w:bottom w:val="nil"/>
              <w:right w:val="nil"/>
            </w:tcBorders>
            <w:shd w:val="clear" w:color="auto" w:fill="auto"/>
            <w:noWrap/>
            <w:vAlign w:val="center"/>
            <w:hideMark/>
          </w:tcPr>
          <w:p w:rsidR="00596C6E" w:rsidRPr="00110359" w:rsidRDefault="00596C6E" w:rsidP="008769A2">
            <w:pPr>
              <w:autoSpaceDE/>
              <w:autoSpaceDN/>
              <w:adjustRightInd/>
              <w:spacing w:after="0" w:line="240" w:lineRule="auto"/>
              <w:rPr>
                <w:rFonts w:eastAsia="Times New Roman"/>
                <w:color w:val="000000"/>
              </w:rPr>
            </w:pPr>
            <w:r w:rsidRPr="00110359">
              <w:rPr>
                <w:rFonts w:eastAsia="Times New Roman"/>
                <w:color w:val="000000"/>
              </w:rPr>
              <w:t>New York</w:t>
            </w:r>
          </w:p>
        </w:tc>
        <w:tc>
          <w:tcPr>
            <w:tcW w:w="960" w:type="dxa"/>
            <w:tcBorders>
              <w:top w:val="nil"/>
              <w:left w:val="nil"/>
              <w:bottom w:val="nil"/>
              <w:right w:val="nil"/>
            </w:tcBorders>
            <w:shd w:val="clear" w:color="auto" w:fill="auto"/>
            <w:vAlign w:val="center"/>
            <w:hideMark/>
          </w:tcPr>
          <w:p w:rsidR="00596C6E" w:rsidRPr="00110359" w:rsidRDefault="008E6BF5" w:rsidP="008769A2">
            <w:pPr>
              <w:autoSpaceDE/>
              <w:autoSpaceDN/>
              <w:adjustRightInd/>
              <w:spacing w:after="0" w:line="240" w:lineRule="auto"/>
              <w:jc w:val="center"/>
              <w:rPr>
                <w:rFonts w:eastAsia="Times New Roman"/>
              </w:rPr>
            </w:pPr>
            <w:r w:rsidRPr="00110359">
              <w:rPr>
                <w:rFonts w:eastAsia="Times New Roman"/>
              </w:rPr>
              <w:t xml:space="preserve"> </w:t>
            </w:r>
            <w:r w:rsidR="00596C6E" w:rsidRPr="00110359">
              <w:rPr>
                <w:rFonts w:eastAsia="Times New Roman"/>
              </w:rPr>
              <w:t>2,702</w:t>
            </w:r>
          </w:p>
        </w:tc>
        <w:tc>
          <w:tcPr>
            <w:tcW w:w="960" w:type="dxa"/>
            <w:tcBorders>
              <w:top w:val="nil"/>
              <w:left w:val="nil"/>
              <w:bottom w:val="nil"/>
              <w:right w:val="nil"/>
            </w:tcBorders>
            <w:shd w:val="clear" w:color="auto" w:fill="auto"/>
            <w:vAlign w:val="center"/>
            <w:hideMark/>
          </w:tcPr>
          <w:p w:rsidR="00596C6E" w:rsidRPr="00110359" w:rsidRDefault="008E6BF5" w:rsidP="008769A2">
            <w:pPr>
              <w:autoSpaceDE/>
              <w:autoSpaceDN/>
              <w:adjustRightInd/>
              <w:spacing w:after="0" w:line="240" w:lineRule="auto"/>
              <w:jc w:val="center"/>
              <w:rPr>
                <w:rFonts w:eastAsia="Times New Roman"/>
              </w:rPr>
            </w:pPr>
            <w:r w:rsidRPr="00110359">
              <w:rPr>
                <w:rFonts w:eastAsia="Times New Roman"/>
              </w:rPr>
              <w:t xml:space="preserve"> </w:t>
            </w:r>
            <w:r w:rsidR="00596C6E" w:rsidRPr="00110359">
              <w:rPr>
                <w:rFonts w:eastAsia="Times New Roman"/>
              </w:rPr>
              <w:t>2,629</w:t>
            </w:r>
          </w:p>
        </w:tc>
        <w:tc>
          <w:tcPr>
            <w:tcW w:w="960" w:type="dxa"/>
            <w:tcBorders>
              <w:top w:val="nil"/>
              <w:left w:val="nil"/>
              <w:bottom w:val="nil"/>
              <w:right w:val="nil"/>
            </w:tcBorders>
            <w:shd w:val="clear" w:color="auto" w:fill="auto"/>
            <w:vAlign w:val="center"/>
            <w:hideMark/>
          </w:tcPr>
          <w:p w:rsidR="00596C6E" w:rsidRPr="00110359" w:rsidRDefault="008E6BF5" w:rsidP="008769A2">
            <w:pPr>
              <w:autoSpaceDE/>
              <w:autoSpaceDN/>
              <w:adjustRightInd/>
              <w:spacing w:after="0" w:line="240" w:lineRule="auto"/>
              <w:jc w:val="center"/>
              <w:rPr>
                <w:rFonts w:eastAsia="Times New Roman"/>
              </w:rPr>
            </w:pPr>
            <w:r w:rsidRPr="00110359">
              <w:rPr>
                <w:rFonts w:eastAsia="Times New Roman"/>
              </w:rPr>
              <w:t xml:space="preserve"> </w:t>
            </w:r>
            <w:r w:rsidR="00596C6E" w:rsidRPr="00110359">
              <w:rPr>
                <w:rFonts w:eastAsia="Times New Roman"/>
              </w:rPr>
              <w:t>5,331</w:t>
            </w:r>
          </w:p>
        </w:tc>
        <w:tc>
          <w:tcPr>
            <w:tcW w:w="1120" w:type="dxa"/>
            <w:tcBorders>
              <w:top w:val="nil"/>
              <w:left w:val="nil"/>
              <w:bottom w:val="nil"/>
              <w:right w:val="nil"/>
            </w:tcBorders>
            <w:shd w:val="clear" w:color="auto" w:fill="auto"/>
            <w:vAlign w:val="center"/>
            <w:hideMark/>
          </w:tcPr>
          <w:p w:rsidR="00596C6E" w:rsidRPr="00110359" w:rsidRDefault="00596C6E" w:rsidP="008769A2">
            <w:pPr>
              <w:autoSpaceDE/>
              <w:autoSpaceDN/>
              <w:adjustRightInd/>
              <w:spacing w:after="0" w:line="240" w:lineRule="auto"/>
              <w:jc w:val="center"/>
              <w:rPr>
                <w:rFonts w:eastAsia="Times New Roman"/>
              </w:rPr>
            </w:pPr>
            <w:r w:rsidRPr="00110359">
              <w:rPr>
                <w:rFonts w:eastAsia="Times New Roman"/>
              </w:rPr>
              <w:t>49.32</w:t>
            </w:r>
          </w:p>
        </w:tc>
      </w:tr>
      <w:tr w:rsidR="00596C6E" w:rsidRPr="00110359" w:rsidTr="00B54912">
        <w:trPr>
          <w:trHeight w:val="300"/>
        </w:trPr>
        <w:tc>
          <w:tcPr>
            <w:tcW w:w="1980" w:type="dxa"/>
            <w:tcBorders>
              <w:top w:val="nil"/>
              <w:left w:val="nil"/>
              <w:bottom w:val="nil"/>
              <w:right w:val="nil"/>
            </w:tcBorders>
            <w:shd w:val="clear" w:color="auto" w:fill="auto"/>
            <w:noWrap/>
            <w:vAlign w:val="center"/>
            <w:hideMark/>
          </w:tcPr>
          <w:p w:rsidR="00596C6E" w:rsidRPr="00110359" w:rsidRDefault="00596C6E" w:rsidP="008769A2">
            <w:pPr>
              <w:autoSpaceDE/>
              <w:autoSpaceDN/>
              <w:adjustRightInd/>
              <w:spacing w:after="0" w:line="240" w:lineRule="auto"/>
              <w:rPr>
                <w:rFonts w:eastAsia="Times New Roman"/>
                <w:color w:val="000000"/>
              </w:rPr>
            </w:pPr>
          </w:p>
        </w:tc>
        <w:tc>
          <w:tcPr>
            <w:tcW w:w="1540" w:type="dxa"/>
            <w:tcBorders>
              <w:top w:val="nil"/>
              <w:left w:val="nil"/>
              <w:bottom w:val="nil"/>
              <w:right w:val="nil"/>
            </w:tcBorders>
            <w:shd w:val="clear" w:color="auto" w:fill="auto"/>
            <w:noWrap/>
            <w:vAlign w:val="center"/>
            <w:hideMark/>
          </w:tcPr>
          <w:p w:rsidR="00596C6E" w:rsidRPr="00110359" w:rsidRDefault="00596C6E" w:rsidP="008769A2">
            <w:pPr>
              <w:autoSpaceDE/>
              <w:autoSpaceDN/>
              <w:adjustRightInd/>
              <w:spacing w:after="0" w:line="240" w:lineRule="auto"/>
              <w:rPr>
                <w:rFonts w:eastAsia="Times New Roman"/>
                <w:color w:val="000000"/>
              </w:rPr>
            </w:pPr>
            <w:r w:rsidRPr="00110359">
              <w:rPr>
                <w:rFonts w:eastAsia="Times New Roman"/>
                <w:color w:val="000000"/>
              </w:rPr>
              <w:t>Boston</w:t>
            </w:r>
          </w:p>
        </w:tc>
        <w:tc>
          <w:tcPr>
            <w:tcW w:w="960" w:type="dxa"/>
            <w:tcBorders>
              <w:top w:val="nil"/>
              <w:left w:val="nil"/>
              <w:bottom w:val="nil"/>
              <w:right w:val="nil"/>
            </w:tcBorders>
            <w:shd w:val="clear" w:color="auto" w:fill="auto"/>
            <w:vAlign w:val="center"/>
            <w:hideMark/>
          </w:tcPr>
          <w:p w:rsidR="00596C6E" w:rsidRPr="00110359" w:rsidRDefault="008E6BF5" w:rsidP="008769A2">
            <w:pPr>
              <w:autoSpaceDE/>
              <w:autoSpaceDN/>
              <w:adjustRightInd/>
              <w:spacing w:after="0" w:line="240" w:lineRule="auto"/>
              <w:jc w:val="center"/>
              <w:rPr>
                <w:rFonts w:eastAsia="Times New Roman"/>
              </w:rPr>
            </w:pPr>
            <w:r w:rsidRPr="00110359">
              <w:rPr>
                <w:rFonts w:eastAsia="Times New Roman"/>
              </w:rPr>
              <w:t xml:space="preserve"> </w:t>
            </w:r>
            <w:r w:rsidR="00596C6E" w:rsidRPr="00110359">
              <w:rPr>
                <w:rFonts w:eastAsia="Times New Roman"/>
              </w:rPr>
              <w:t>3,085</w:t>
            </w:r>
          </w:p>
        </w:tc>
        <w:tc>
          <w:tcPr>
            <w:tcW w:w="960" w:type="dxa"/>
            <w:tcBorders>
              <w:top w:val="nil"/>
              <w:left w:val="nil"/>
              <w:bottom w:val="nil"/>
              <w:right w:val="nil"/>
            </w:tcBorders>
            <w:shd w:val="clear" w:color="auto" w:fill="auto"/>
            <w:vAlign w:val="center"/>
            <w:hideMark/>
          </w:tcPr>
          <w:p w:rsidR="00596C6E" w:rsidRPr="00110359" w:rsidRDefault="008E6BF5" w:rsidP="008769A2">
            <w:pPr>
              <w:autoSpaceDE/>
              <w:autoSpaceDN/>
              <w:adjustRightInd/>
              <w:spacing w:after="0" w:line="240" w:lineRule="auto"/>
              <w:jc w:val="center"/>
              <w:rPr>
                <w:rFonts w:eastAsia="Times New Roman"/>
              </w:rPr>
            </w:pPr>
            <w:r w:rsidRPr="00110359">
              <w:rPr>
                <w:rFonts w:eastAsia="Times New Roman"/>
              </w:rPr>
              <w:t xml:space="preserve"> </w:t>
            </w:r>
            <w:r w:rsidR="00596C6E" w:rsidRPr="00110359">
              <w:rPr>
                <w:rFonts w:eastAsia="Times New Roman"/>
              </w:rPr>
              <w:t>2,704</w:t>
            </w:r>
          </w:p>
        </w:tc>
        <w:tc>
          <w:tcPr>
            <w:tcW w:w="960" w:type="dxa"/>
            <w:tcBorders>
              <w:top w:val="nil"/>
              <w:left w:val="nil"/>
              <w:bottom w:val="nil"/>
              <w:right w:val="nil"/>
            </w:tcBorders>
            <w:shd w:val="clear" w:color="auto" w:fill="auto"/>
            <w:vAlign w:val="center"/>
            <w:hideMark/>
          </w:tcPr>
          <w:p w:rsidR="00596C6E" w:rsidRPr="00110359" w:rsidRDefault="008E6BF5" w:rsidP="008769A2">
            <w:pPr>
              <w:autoSpaceDE/>
              <w:autoSpaceDN/>
              <w:adjustRightInd/>
              <w:spacing w:after="0" w:line="240" w:lineRule="auto"/>
              <w:jc w:val="center"/>
              <w:rPr>
                <w:rFonts w:eastAsia="Times New Roman"/>
              </w:rPr>
            </w:pPr>
            <w:r w:rsidRPr="00110359">
              <w:rPr>
                <w:rFonts w:eastAsia="Times New Roman"/>
              </w:rPr>
              <w:t xml:space="preserve"> </w:t>
            </w:r>
            <w:r w:rsidR="00596C6E" w:rsidRPr="00110359">
              <w:rPr>
                <w:rFonts w:eastAsia="Times New Roman"/>
              </w:rPr>
              <w:t>5,789</w:t>
            </w:r>
          </w:p>
        </w:tc>
        <w:tc>
          <w:tcPr>
            <w:tcW w:w="1120" w:type="dxa"/>
            <w:tcBorders>
              <w:top w:val="nil"/>
              <w:left w:val="nil"/>
              <w:bottom w:val="nil"/>
              <w:right w:val="nil"/>
            </w:tcBorders>
            <w:shd w:val="clear" w:color="auto" w:fill="auto"/>
            <w:vAlign w:val="center"/>
            <w:hideMark/>
          </w:tcPr>
          <w:p w:rsidR="00596C6E" w:rsidRPr="00110359" w:rsidRDefault="00596C6E" w:rsidP="008769A2">
            <w:pPr>
              <w:autoSpaceDE/>
              <w:autoSpaceDN/>
              <w:adjustRightInd/>
              <w:spacing w:after="0" w:line="240" w:lineRule="auto"/>
              <w:jc w:val="center"/>
              <w:rPr>
                <w:rFonts w:eastAsia="Times New Roman"/>
              </w:rPr>
            </w:pPr>
            <w:r w:rsidRPr="00110359">
              <w:rPr>
                <w:rFonts w:eastAsia="Times New Roman"/>
              </w:rPr>
              <w:t>46.71</w:t>
            </w:r>
          </w:p>
        </w:tc>
      </w:tr>
      <w:tr w:rsidR="00596C6E" w:rsidRPr="00110359" w:rsidTr="00B54912">
        <w:trPr>
          <w:trHeight w:val="300"/>
        </w:trPr>
        <w:tc>
          <w:tcPr>
            <w:tcW w:w="1980" w:type="dxa"/>
            <w:tcBorders>
              <w:top w:val="nil"/>
              <w:left w:val="nil"/>
              <w:bottom w:val="nil"/>
              <w:right w:val="nil"/>
            </w:tcBorders>
            <w:shd w:val="clear" w:color="auto" w:fill="auto"/>
            <w:noWrap/>
            <w:vAlign w:val="center"/>
            <w:hideMark/>
          </w:tcPr>
          <w:p w:rsidR="00596C6E" w:rsidRPr="00110359" w:rsidRDefault="00596C6E" w:rsidP="008769A2">
            <w:pPr>
              <w:autoSpaceDE/>
              <w:autoSpaceDN/>
              <w:adjustRightInd/>
              <w:spacing w:after="0" w:line="240" w:lineRule="auto"/>
              <w:rPr>
                <w:rFonts w:eastAsia="Times New Roman"/>
                <w:color w:val="000000"/>
              </w:rPr>
            </w:pPr>
          </w:p>
        </w:tc>
        <w:tc>
          <w:tcPr>
            <w:tcW w:w="1540" w:type="dxa"/>
            <w:tcBorders>
              <w:top w:val="nil"/>
              <w:left w:val="nil"/>
              <w:bottom w:val="nil"/>
              <w:right w:val="nil"/>
            </w:tcBorders>
            <w:shd w:val="clear" w:color="auto" w:fill="auto"/>
            <w:noWrap/>
            <w:vAlign w:val="center"/>
            <w:hideMark/>
          </w:tcPr>
          <w:p w:rsidR="00596C6E" w:rsidRPr="00110359" w:rsidRDefault="00596C6E" w:rsidP="008769A2">
            <w:pPr>
              <w:autoSpaceDE/>
              <w:autoSpaceDN/>
              <w:adjustRightInd/>
              <w:spacing w:after="0" w:line="240" w:lineRule="auto"/>
              <w:rPr>
                <w:rFonts w:eastAsia="Times New Roman"/>
                <w:color w:val="000000"/>
              </w:rPr>
            </w:pPr>
            <w:r w:rsidRPr="00110359">
              <w:rPr>
                <w:rFonts w:eastAsia="Times New Roman"/>
                <w:color w:val="000000"/>
              </w:rPr>
              <w:t>Philadelphia</w:t>
            </w:r>
          </w:p>
        </w:tc>
        <w:tc>
          <w:tcPr>
            <w:tcW w:w="960" w:type="dxa"/>
            <w:tcBorders>
              <w:top w:val="nil"/>
              <w:left w:val="nil"/>
              <w:bottom w:val="nil"/>
              <w:right w:val="nil"/>
            </w:tcBorders>
            <w:shd w:val="clear" w:color="auto" w:fill="auto"/>
            <w:vAlign w:val="center"/>
            <w:hideMark/>
          </w:tcPr>
          <w:p w:rsidR="00596C6E" w:rsidRPr="00110359" w:rsidRDefault="008E6BF5" w:rsidP="008769A2">
            <w:pPr>
              <w:autoSpaceDE/>
              <w:autoSpaceDN/>
              <w:adjustRightInd/>
              <w:spacing w:after="0" w:line="240" w:lineRule="auto"/>
              <w:jc w:val="center"/>
              <w:rPr>
                <w:rFonts w:eastAsia="Times New Roman"/>
              </w:rPr>
            </w:pPr>
            <w:r w:rsidRPr="00110359">
              <w:rPr>
                <w:rFonts w:eastAsia="Times New Roman"/>
              </w:rPr>
              <w:t xml:space="preserve"> </w:t>
            </w:r>
            <w:r w:rsidR="00596C6E" w:rsidRPr="00110359">
              <w:rPr>
                <w:rFonts w:eastAsia="Times New Roman"/>
              </w:rPr>
              <w:t>4,474</w:t>
            </w:r>
          </w:p>
        </w:tc>
        <w:tc>
          <w:tcPr>
            <w:tcW w:w="960" w:type="dxa"/>
            <w:tcBorders>
              <w:top w:val="nil"/>
              <w:left w:val="nil"/>
              <w:bottom w:val="nil"/>
              <w:right w:val="nil"/>
            </w:tcBorders>
            <w:shd w:val="clear" w:color="auto" w:fill="auto"/>
            <w:vAlign w:val="center"/>
            <w:hideMark/>
          </w:tcPr>
          <w:p w:rsidR="00596C6E" w:rsidRPr="00110359" w:rsidRDefault="008E6BF5" w:rsidP="008769A2">
            <w:pPr>
              <w:autoSpaceDE/>
              <w:autoSpaceDN/>
              <w:adjustRightInd/>
              <w:spacing w:after="0" w:line="240" w:lineRule="auto"/>
              <w:jc w:val="center"/>
              <w:rPr>
                <w:rFonts w:eastAsia="Times New Roman"/>
              </w:rPr>
            </w:pPr>
            <w:r w:rsidRPr="00110359">
              <w:rPr>
                <w:rFonts w:eastAsia="Times New Roman"/>
              </w:rPr>
              <w:t xml:space="preserve"> </w:t>
            </w:r>
            <w:r w:rsidR="00596C6E" w:rsidRPr="00110359">
              <w:rPr>
                <w:rFonts w:eastAsia="Times New Roman"/>
              </w:rPr>
              <w:t>2,973</w:t>
            </w:r>
          </w:p>
        </w:tc>
        <w:tc>
          <w:tcPr>
            <w:tcW w:w="960" w:type="dxa"/>
            <w:tcBorders>
              <w:top w:val="nil"/>
              <w:left w:val="nil"/>
              <w:bottom w:val="nil"/>
              <w:right w:val="nil"/>
            </w:tcBorders>
            <w:shd w:val="clear" w:color="auto" w:fill="auto"/>
            <w:vAlign w:val="center"/>
            <w:hideMark/>
          </w:tcPr>
          <w:p w:rsidR="00596C6E" w:rsidRPr="00110359" w:rsidRDefault="008E6BF5" w:rsidP="008769A2">
            <w:pPr>
              <w:autoSpaceDE/>
              <w:autoSpaceDN/>
              <w:adjustRightInd/>
              <w:spacing w:after="0" w:line="240" w:lineRule="auto"/>
              <w:jc w:val="center"/>
              <w:rPr>
                <w:rFonts w:eastAsia="Times New Roman"/>
              </w:rPr>
            </w:pPr>
            <w:r w:rsidRPr="00110359">
              <w:rPr>
                <w:rFonts w:eastAsia="Times New Roman"/>
              </w:rPr>
              <w:t xml:space="preserve"> </w:t>
            </w:r>
            <w:r w:rsidR="00596C6E" w:rsidRPr="00110359">
              <w:rPr>
                <w:rFonts w:eastAsia="Times New Roman"/>
              </w:rPr>
              <w:t>7,447</w:t>
            </w:r>
          </w:p>
        </w:tc>
        <w:tc>
          <w:tcPr>
            <w:tcW w:w="1120" w:type="dxa"/>
            <w:tcBorders>
              <w:top w:val="nil"/>
              <w:left w:val="nil"/>
              <w:bottom w:val="nil"/>
              <w:right w:val="nil"/>
            </w:tcBorders>
            <w:shd w:val="clear" w:color="auto" w:fill="auto"/>
            <w:vAlign w:val="center"/>
            <w:hideMark/>
          </w:tcPr>
          <w:p w:rsidR="00596C6E" w:rsidRPr="00110359" w:rsidRDefault="00596C6E" w:rsidP="008769A2">
            <w:pPr>
              <w:autoSpaceDE/>
              <w:autoSpaceDN/>
              <w:adjustRightInd/>
              <w:spacing w:after="0" w:line="240" w:lineRule="auto"/>
              <w:jc w:val="center"/>
              <w:rPr>
                <w:rFonts w:eastAsia="Times New Roman"/>
              </w:rPr>
            </w:pPr>
            <w:r w:rsidRPr="00110359">
              <w:rPr>
                <w:rFonts w:eastAsia="Times New Roman"/>
              </w:rPr>
              <w:t>39.92</w:t>
            </w:r>
          </w:p>
        </w:tc>
      </w:tr>
      <w:tr w:rsidR="00596C6E" w:rsidRPr="00110359" w:rsidTr="00B54912">
        <w:trPr>
          <w:trHeight w:val="300"/>
        </w:trPr>
        <w:tc>
          <w:tcPr>
            <w:tcW w:w="1980" w:type="dxa"/>
            <w:tcBorders>
              <w:top w:val="nil"/>
              <w:left w:val="nil"/>
              <w:bottom w:val="nil"/>
              <w:right w:val="nil"/>
            </w:tcBorders>
            <w:shd w:val="clear" w:color="auto" w:fill="auto"/>
            <w:noWrap/>
            <w:vAlign w:val="center"/>
            <w:hideMark/>
          </w:tcPr>
          <w:p w:rsidR="00596C6E" w:rsidRPr="00110359" w:rsidRDefault="00596C6E" w:rsidP="008769A2">
            <w:pPr>
              <w:autoSpaceDE/>
              <w:autoSpaceDN/>
              <w:adjustRightInd/>
              <w:spacing w:after="0" w:line="240" w:lineRule="auto"/>
              <w:rPr>
                <w:rFonts w:eastAsia="Times New Roman"/>
                <w:color w:val="000000"/>
              </w:rPr>
            </w:pPr>
            <w:r w:rsidRPr="00110359">
              <w:rPr>
                <w:rFonts w:eastAsia="Times New Roman"/>
                <w:color w:val="000000"/>
              </w:rPr>
              <w:t>Midwest</w:t>
            </w:r>
          </w:p>
        </w:tc>
        <w:tc>
          <w:tcPr>
            <w:tcW w:w="1540" w:type="dxa"/>
            <w:tcBorders>
              <w:top w:val="nil"/>
              <w:left w:val="nil"/>
              <w:bottom w:val="nil"/>
              <w:right w:val="nil"/>
            </w:tcBorders>
            <w:shd w:val="clear" w:color="auto" w:fill="auto"/>
            <w:noWrap/>
            <w:vAlign w:val="center"/>
            <w:hideMark/>
          </w:tcPr>
          <w:p w:rsidR="00596C6E" w:rsidRPr="00110359" w:rsidRDefault="00596C6E" w:rsidP="008769A2">
            <w:pPr>
              <w:autoSpaceDE/>
              <w:autoSpaceDN/>
              <w:adjustRightInd/>
              <w:spacing w:after="0" w:line="240" w:lineRule="auto"/>
              <w:rPr>
                <w:rFonts w:eastAsia="Times New Roman"/>
                <w:color w:val="000000"/>
              </w:rPr>
            </w:pPr>
          </w:p>
        </w:tc>
        <w:tc>
          <w:tcPr>
            <w:tcW w:w="960" w:type="dxa"/>
            <w:tcBorders>
              <w:top w:val="nil"/>
              <w:left w:val="nil"/>
              <w:bottom w:val="nil"/>
              <w:right w:val="nil"/>
            </w:tcBorders>
            <w:shd w:val="clear" w:color="auto" w:fill="auto"/>
            <w:vAlign w:val="center"/>
            <w:hideMark/>
          </w:tcPr>
          <w:p w:rsidR="00596C6E" w:rsidRPr="00110359" w:rsidRDefault="00596C6E" w:rsidP="008769A2">
            <w:pPr>
              <w:autoSpaceDE/>
              <w:autoSpaceDN/>
              <w:adjustRightInd/>
              <w:spacing w:after="0" w:line="240" w:lineRule="auto"/>
              <w:jc w:val="center"/>
              <w:rPr>
                <w:rFonts w:eastAsia="Times New Roman"/>
              </w:rPr>
            </w:pPr>
          </w:p>
        </w:tc>
        <w:tc>
          <w:tcPr>
            <w:tcW w:w="960" w:type="dxa"/>
            <w:tcBorders>
              <w:top w:val="nil"/>
              <w:left w:val="nil"/>
              <w:bottom w:val="nil"/>
              <w:right w:val="nil"/>
            </w:tcBorders>
            <w:shd w:val="clear" w:color="auto" w:fill="auto"/>
            <w:noWrap/>
            <w:vAlign w:val="center"/>
            <w:hideMark/>
          </w:tcPr>
          <w:p w:rsidR="00596C6E" w:rsidRPr="00110359" w:rsidRDefault="00596C6E" w:rsidP="008769A2">
            <w:pPr>
              <w:autoSpaceDE/>
              <w:autoSpaceDN/>
              <w:adjustRightInd/>
              <w:spacing w:after="0" w:line="240" w:lineRule="auto"/>
              <w:jc w:val="center"/>
              <w:rPr>
                <w:rFonts w:eastAsia="Times New Roman"/>
                <w:color w:val="000000"/>
              </w:rPr>
            </w:pPr>
          </w:p>
        </w:tc>
        <w:tc>
          <w:tcPr>
            <w:tcW w:w="960" w:type="dxa"/>
            <w:tcBorders>
              <w:top w:val="nil"/>
              <w:left w:val="nil"/>
              <w:bottom w:val="nil"/>
              <w:right w:val="nil"/>
            </w:tcBorders>
            <w:shd w:val="clear" w:color="auto" w:fill="auto"/>
            <w:noWrap/>
            <w:vAlign w:val="center"/>
            <w:hideMark/>
          </w:tcPr>
          <w:p w:rsidR="00596C6E" w:rsidRPr="00110359" w:rsidRDefault="00596C6E" w:rsidP="008769A2">
            <w:pPr>
              <w:autoSpaceDE/>
              <w:autoSpaceDN/>
              <w:adjustRightInd/>
              <w:spacing w:after="0" w:line="240" w:lineRule="auto"/>
              <w:jc w:val="center"/>
              <w:rPr>
                <w:rFonts w:eastAsia="Times New Roman"/>
                <w:color w:val="000000"/>
              </w:rPr>
            </w:pPr>
          </w:p>
        </w:tc>
        <w:tc>
          <w:tcPr>
            <w:tcW w:w="1120" w:type="dxa"/>
            <w:tcBorders>
              <w:top w:val="nil"/>
              <w:left w:val="nil"/>
              <w:bottom w:val="nil"/>
              <w:right w:val="nil"/>
            </w:tcBorders>
            <w:shd w:val="clear" w:color="auto" w:fill="auto"/>
            <w:noWrap/>
            <w:vAlign w:val="center"/>
            <w:hideMark/>
          </w:tcPr>
          <w:p w:rsidR="00596C6E" w:rsidRPr="00110359" w:rsidRDefault="00596C6E" w:rsidP="008769A2">
            <w:pPr>
              <w:autoSpaceDE/>
              <w:autoSpaceDN/>
              <w:adjustRightInd/>
              <w:spacing w:after="0" w:line="240" w:lineRule="auto"/>
              <w:jc w:val="center"/>
              <w:rPr>
                <w:rFonts w:eastAsia="Times New Roman"/>
                <w:color w:val="000000"/>
              </w:rPr>
            </w:pPr>
          </w:p>
        </w:tc>
      </w:tr>
      <w:tr w:rsidR="00596C6E" w:rsidRPr="00110359" w:rsidTr="00B54912">
        <w:trPr>
          <w:trHeight w:val="300"/>
        </w:trPr>
        <w:tc>
          <w:tcPr>
            <w:tcW w:w="1980" w:type="dxa"/>
            <w:tcBorders>
              <w:top w:val="nil"/>
              <w:left w:val="nil"/>
              <w:bottom w:val="nil"/>
              <w:right w:val="nil"/>
            </w:tcBorders>
            <w:shd w:val="clear" w:color="auto" w:fill="auto"/>
            <w:noWrap/>
            <w:vAlign w:val="center"/>
            <w:hideMark/>
          </w:tcPr>
          <w:p w:rsidR="00596C6E" w:rsidRPr="00110359" w:rsidRDefault="00596C6E" w:rsidP="008769A2">
            <w:pPr>
              <w:autoSpaceDE/>
              <w:autoSpaceDN/>
              <w:adjustRightInd/>
              <w:spacing w:after="0" w:line="240" w:lineRule="auto"/>
              <w:rPr>
                <w:rFonts w:eastAsia="Times New Roman"/>
                <w:color w:val="000000"/>
              </w:rPr>
            </w:pPr>
          </w:p>
        </w:tc>
        <w:tc>
          <w:tcPr>
            <w:tcW w:w="1540" w:type="dxa"/>
            <w:tcBorders>
              <w:top w:val="nil"/>
              <w:left w:val="nil"/>
              <w:bottom w:val="nil"/>
              <w:right w:val="nil"/>
            </w:tcBorders>
            <w:shd w:val="clear" w:color="auto" w:fill="auto"/>
            <w:noWrap/>
            <w:vAlign w:val="center"/>
            <w:hideMark/>
          </w:tcPr>
          <w:p w:rsidR="00596C6E" w:rsidRPr="00110359" w:rsidRDefault="00596C6E" w:rsidP="008769A2">
            <w:pPr>
              <w:autoSpaceDE/>
              <w:autoSpaceDN/>
              <w:adjustRightInd/>
              <w:spacing w:after="0" w:line="240" w:lineRule="auto"/>
              <w:rPr>
                <w:rFonts w:eastAsia="Times New Roman"/>
                <w:color w:val="000000"/>
              </w:rPr>
            </w:pPr>
            <w:r w:rsidRPr="00110359">
              <w:rPr>
                <w:rFonts w:eastAsia="Times New Roman"/>
                <w:color w:val="000000"/>
              </w:rPr>
              <w:t>Detroit</w:t>
            </w:r>
          </w:p>
        </w:tc>
        <w:tc>
          <w:tcPr>
            <w:tcW w:w="960" w:type="dxa"/>
            <w:tcBorders>
              <w:top w:val="nil"/>
              <w:left w:val="nil"/>
              <w:bottom w:val="nil"/>
              <w:right w:val="nil"/>
            </w:tcBorders>
            <w:shd w:val="clear" w:color="auto" w:fill="auto"/>
            <w:vAlign w:val="center"/>
            <w:hideMark/>
          </w:tcPr>
          <w:p w:rsidR="00596C6E" w:rsidRPr="00110359" w:rsidRDefault="008E6BF5" w:rsidP="008769A2">
            <w:pPr>
              <w:autoSpaceDE/>
              <w:autoSpaceDN/>
              <w:adjustRightInd/>
              <w:spacing w:after="0" w:line="240" w:lineRule="auto"/>
              <w:jc w:val="center"/>
              <w:rPr>
                <w:rFonts w:eastAsia="Times New Roman"/>
              </w:rPr>
            </w:pPr>
            <w:r w:rsidRPr="00110359">
              <w:rPr>
                <w:rFonts w:eastAsia="Times New Roman"/>
              </w:rPr>
              <w:t xml:space="preserve"> </w:t>
            </w:r>
            <w:r w:rsidR="00596C6E" w:rsidRPr="00110359">
              <w:rPr>
                <w:rFonts w:eastAsia="Times New Roman"/>
              </w:rPr>
              <w:t>2,986</w:t>
            </w:r>
          </w:p>
        </w:tc>
        <w:tc>
          <w:tcPr>
            <w:tcW w:w="960" w:type="dxa"/>
            <w:tcBorders>
              <w:top w:val="nil"/>
              <w:left w:val="nil"/>
              <w:bottom w:val="nil"/>
              <w:right w:val="nil"/>
            </w:tcBorders>
            <w:shd w:val="clear" w:color="auto" w:fill="auto"/>
            <w:vAlign w:val="center"/>
            <w:hideMark/>
          </w:tcPr>
          <w:p w:rsidR="00596C6E" w:rsidRPr="00110359" w:rsidRDefault="008E6BF5" w:rsidP="008769A2">
            <w:pPr>
              <w:autoSpaceDE/>
              <w:autoSpaceDN/>
              <w:adjustRightInd/>
              <w:spacing w:after="0" w:line="240" w:lineRule="auto"/>
              <w:jc w:val="center"/>
              <w:rPr>
                <w:rFonts w:eastAsia="Times New Roman"/>
              </w:rPr>
            </w:pPr>
            <w:r w:rsidRPr="00110359">
              <w:rPr>
                <w:rFonts w:eastAsia="Times New Roman"/>
              </w:rPr>
              <w:t xml:space="preserve"> </w:t>
            </w:r>
            <w:r w:rsidR="00596C6E" w:rsidRPr="00110359">
              <w:rPr>
                <w:rFonts w:eastAsia="Times New Roman"/>
              </w:rPr>
              <w:t>3,930</w:t>
            </w:r>
          </w:p>
        </w:tc>
        <w:tc>
          <w:tcPr>
            <w:tcW w:w="960" w:type="dxa"/>
            <w:tcBorders>
              <w:top w:val="nil"/>
              <w:left w:val="nil"/>
              <w:bottom w:val="nil"/>
              <w:right w:val="nil"/>
            </w:tcBorders>
            <w:shd w:val="clear" w:color="auto" w:fill="auto"/>
            <w:vAlign w:val="center"/>
            <w:hideMark/>
          </w:tcPr>
          <w:p w:rsidR="00596C6E" w:rsidRPr="00110359" w:rsidRDefault="008E6BF5" w:rsidP="008769A2">
            <w:pPr>
              <w:autoSpaceDE/>
              <w:autoSpaceDN/>
              <w:adjustRightInd/>
              <w:spacing w:after="0" w:line="240" w:lineRule="auto"/>
              <w:jc w:val="center"/>
              <w:rPr>
                <w:rFonts w:eastAsia="Times New Roman"/>
              </w:rPr>
            </w:pPr>
            <w:r w:rsidRPr="00110359">
              <w:rPr>
                <w:rFonts w:eastAsia="Times New Roman"/>
              </w:rPr>
              <w:t xml:space="preserve"> </w:t>
            </w:r>
            <w:r w:rsidR="00596C6E" w:rsidRPr="00110359">
              <w:rPr>
                <w:rFonts w:eastAsia="Times New Roman"/>
              </w:rPr>
              <w:t>6,916</w:t>
            </w:r>
          </w:p>
        </w:tc>
        <w:tc>
          <w:tcPr>
            <w:tcW w:w="1120" w:type="dxa"/>
            <w:tcBorders>
              <w:top w:val="nil"/>
              <w:left w:val="nil"/>
              <w:bottom w:val="nil"/>
              <w:right w:val="nil"/>
            </w:tcBorders>
            <w:shd w:val="clear" w:color="auto" w:fill="auto"/>
            <w:vAlign w:val="center"/>
            <w:hideMark/>
          </w:tcPr>
          <w:p w:rsidR="00596C6E" w:rsidRPr="00110359" w:rsidRDefault="00596C6E" w:rsidP="008769A2">
            <w:pPr>
              <w:autoSpaceDE/>
              <w:autoSpaceDN/>
              <w:adjustRightInd/>
              <w:spacing w:after="0" w:line="240" w:lineRule="auto"/>
              <w:jc w:val="center"/>
              <w:rPr>
                <w:rFonts w:eastAsia="Times New Roman"/>
              </w:rPr>
            </w:pPr>
            <w:r w:rsidRPr="00110359">
              <w:rPr>
                <w:rFonts w:eastAsia="Times New Roman"/>
              </w:rPr>
              <w:t>56.82</w:t>
            </w:r>
          </w:p>
        </w:tc>
      </w:tr>
      <w:tr w:rsidR="00596C6E" w:rsidRPr="00110359" w:rsidTr="00B54912">
        <w:trPr>
          <w:trHeight w:val="300"/>
        </w:trPr>
        <w:tc>
          <w:tcPr>
            <w:tcW w:w="1980" w:type="dxa"/>
            <w:tcBorders>
              <w:top w:val="nil"/>
              <w:left w:val="nil"/>
              <w:bottom w:val="nil"/>
              <w:right w:val="nil"/>
            </w:tcBorders>
            <w:shd w:val="clear" w:color="auto" w:fill="auto"/>
            <w:noWrap/>
            <w:vAlign w:val="center"/>
            <w:hideMark/>
          </w:tcPr>
          <w:p w:rsidR="00596C6E" w:rsidRPr="00110359" w:rsidRDefault="00596C6E" w:rsidP="008769A2">
            <w:pPr>
              <w:autoSpaceDE/>
              <w:autoSpaceDN/>
              <w:adjustRightInd/>
              <w:spacing w:after="0" w:line="240" w:lineRule="auto"/>
              <w:rPr>
                <w:rFonts w:eastAsia="Times New Roman"/>
                <w:color w:val="000000"/>
              </w:rPr>
            </w:pPr>
          </w:p>
        </w:tc>
        <w:tc>
          <w:tcPr>
            <w:tcW w:w="1540" w:type="dxa"/>
            <w:tcBorders>
              <w:top w:val="nil"/>
              <w:left w:val="nil"/>
              <w:bottom w:val="nil"/>
              <w:right w:val="nil"/>
            </w:tcBorders>
            <w:shd w:val="clear" w:color="auto" w:fill="auto"/>
            <w:noWrap/>
            <w:vAlign w:val="center"/>
            <w:hideMark/>
          </w:tcPr>
          <w:p w:rsidR="00596C6E" w:rsidRPr="00110359" w:rsidRDefault="00596C6E" w:rsidP="008769A2">
            <w:pPr>
              <w:autoSpaceDE/>
              <w:autoSpaceDN/>
              <w:adjustRightInd/>
              <w:spacing w:after="0" w:line="240" w:lineRule="auto"/>
              <w:rPr>
                <w:rFonts w:eastAsia="Times New Roman"/>
                <w:color w:val="000000"/>
              </w:rPr>
            </w:pPr>
            <w:r w:rsidRPr="00110359">
              <w:rPr>
                <w:rFonts w:eastAsia="Times New Roman"/>
                <w:color w:val="000000"/>
              </w:rPr>
              <w:t>Kansas City</w:t>
            </w:r>
          </w:p>
        </w:tc>
        <w:tc>
          <w:tcPr>
            <w:tcW w:w="960" w:type="dxa"/>
            <w:tcBorders>
              <w:top w:val="nil"/>
              <w:left w:val="nil"/>
              <w:bottom w:val="nil"/>
              <w:right w:val="nil"/>
            </w:tcBorders>
            <w:shd w:val="clear" w:color="auto" w:fill="auto"/>
            <w:vAlign w:val="center"/>
            <w:hideMark/>
          </w:tcPr>
          <w:p w:rsidR="00596C6E" w:rsidRPr="00110359" w:rsidRDefault="008E6BF5" w:rsidP="008769A2">
            <w:pPr>
              <w:autoSpaceDE/>
              <w:autoSpaceDN/>
              <w:adjustRightInd/>
              <w:spacing w:after="0" w:line="240" w:lineRule="auto"/>
              <w:jc w:val="center"/>
              <w:rPr>
                <w:rFonts w:eastAsia="Times New Roman"/>
              </w:rPr>
            </w:pPr>
            <w:r w:rsidRPr="00110359">
              <w:rPr>
                <w:rFonts w:eastAsia="Times New Roman"/>
              </w:rPr>
              <w:t xml:space="preserve"> </w:t>
            </w:r>
            <w:r w:rsidR="00596C6E" w:rsidRPr="00110359">
              <w:rPr>
                <w:rFonts w:eastAsia="Times New Roman"/>
              </w:rPr>
              <w:t>2,644</w:t>
            </w:r>
          </w:p>
        </w:tc>
        <w:tc>
          <w:tcPr>
            <w:tcW w:w="960" w:type="dxa"/>
            <w:tcBorders>
              <w:top w:val="nil"/>
              <w:left w:val="nil"/>
              <w:bottom w:val="nil"/>
              <w:right w:val="nil"/>
            </w:tcBorders>
            <w:shd w:val="clear" w:color="auto" w:fill="auto"/>
            <w:vAlign w:val="center"/>
            <w:hideMark/>
          </w:tcPr>
          <w:p w:rsidR="00596C6E" w:rsidRPr="00110359" w:rsidRDefault="008E6BF5" w:rsidP="008769A2">
            <w:pPr>
              <w:autoSpaceDE/>
              <w:autoSpaceDN/>
              <w:adjustRightInd/>
              <w:spacing w:after="0" w:line="240" w:lineRule="auto"/>
              <w:jc w:val="center"/>
              <w:rPr>
                <w:rFonts w:eastAsia="Times New Roman"/>
              </w:rPr>
            </w:pPr>
            <w:r w:rsidRPr="00110359">
              <w:rPr>
                <w:rFonts w:eastAsia="Times New Roman"/>
              </w:rPr>
              <w:t xml:space="preserve"> </w:t>
            </w:r>
            <w:r w:rsidR="00596C6E" w:rsidRPr="00110359">
              <w:rPr>
                <w:rFonts w:eastAsia="Times New Roman"/>
              </w:rPr>
              <w:t>1,506</w:t>
            </w:r>
          </w:p>
        </w:tc>
        <w:tc>
          <w:tcPr>
            <w:tcW w:w="960" w:type="dxa"/>
            <w:tcBorders>
              <w:top w:val="nil"/>
              <w:left w:val="nil"/>
              <w:bottom w:val="nil"/>
              <w:right w:val="nil"/>
            </w:tcBorders>
            <w:shd w:val="clear" w:color="auto" w:fill="auto"/>
            <w:vAlign w:val="center"/>
            <w:hideMark/>
          </w:tcPr>
          <w:p w:rsidR="00596C6E" w:rsidRPr="00110359" w:rsidRDefault="008E6BF5" w:rsidP="008769A2">
            <w:pPr>
              <w:autoSpaceDE/>
              <w:autoSpaceDN/>
              <w:adjustRightInd/>
              <w:spacing w:after="0" w:line="240" w:lineRule="auto"/>
              <w:jc w:val="center"/>
              <w:rPr>
                <w:rFonts w:eastAsia="Times New Roman"/>
              </w:rPr>
            </w:pPr>
            <w:r w:rsidRPr="00110359">
              <w:rPr>
                <w:rFonts w:eastAsia="Times New Roman"/>
              </w:rPr>
              <w:t xml:space="preserve"> </w:t>
            </w:r>
            <w:r w:rsidR="00596C6E" w:rsidRPr="00110359">
              <w:rPr>
                <w:rFonts w:eastAsia="Times New Roman"/>
              </w:rPr>
              <w:t>4,150</w:t>
            </w:r>
          </w:p>
        </w:tc>
        <w:tc>
          <w:tcPr>
            <w:tcW w:w="1120" w:type="dxa"/>
            <w:tcBorders>
              <w:top w:val="nil"/>
              <w:left w:val="nil"/>
              <w:bottom w:val="nil"/>
              <w:right w:val="nil"/>
            </w:tcBorders>
            <w:shd w:val="clear" w:color="auto" w:fill="auto"/>
            <w:vAlign w:val="center"/>
            <w:hideMark/>
          </w:tcPr>
          <w:p w:rsidR="00596C6E" w:rsidRPr="00110359" w:rsidRDefault="00596C6E" w:rsidP="008769A2">
            <w:pPr>
              <w:autoSpaceDE/>
              <w:autoSpaceDN/>
              <w:adjustRightInd/>
              <w:spacing w:after="0" w:line="240" w:lineRule="auto"/>
              <w:jc w:val="center"/>
              <w:rPr>
                <w:rFonts w:eastAsia="Times New Roman"/>
              </w:rPr>
            </w:pPr>
            <w:r w:rsidRPr="00110359">
              <w:rPr>
                <w:rFonts w:eastAsia="Times New Roman"/>
              </w:rPr>
              <w:t>36.29</w:t>
            </w:r>
          </w:p>
        </w:tc>
      </w:tr>
      <w:tr w:rsidR="00596C6E" w:rsidRPr="00110359" w:rsidTr="00B54912">
        <w:trPr>
          <w:trHeight w:val="300"/>
        </w:trPr>
        <w:tc>
          <w:tcPr>
            <w:tcW w:w="1980" w:type="dxa"/>
            <w:tcBorders>
              <w:top w:val="nil"/>
              <w:left w:val="nil"/>
              <w:bottom w:val="nil"/>
              <w:right w:val="nil"/>
            </w:tcBorders>
            <w:shd w:val="clear" w:color="auto" w:fill="auto"/>
            <w:noWrap/>
            <w:vAlign w:val="center"/>
            <w:hideMark/>
          </w:tcPr>
          <w:p w:rsidR="00596C6E" w:rsidRPr="00110359" w:rsidRDefault="00596C6E" w:rsidP="008769A2">
            <w:pPr>
              <w:autoSpaceDE/>
              <w:autoSpaceDN/>
              <w:adjustRightInd/>
              <w:spacing w:after="0" w:line="240" w:lineRule="auto"/>
              <w:rPr>
                <w:rFonts w:eastAsia="Times New Roman"/>
                <w:color w:val="000000"/>
              </w:rPr>
            </w:pPr>
          </w:p>
        </w:tc>
        <w:tc>
          <w:tcPr>
            <w:tcW w:w="1540" w:type="dxa"/>
            <w:tcBorders>
              <w:top w:val="nil"/>
              <w:left w:val="nil"/>
              <w:bottom w:val="nil"/>
              <w:right w:val="nil"/>
            </w:tcBorders>
            <w:shd w:val="clear" w:color="auto" w:fill="auto"/>
            <w:noWrap/>
            <w:vAlign w:val="center"/>
            <w:hideMark/>
          </w:tcPr>
          <w:p w:rsidR="00596C6E" w:rsidRPr="00110359" w:rsidRDefault="00596C6E" w:rsidP="008769A2">
            <w:pPr>
              <w:autoSpaceDE/>
              <w:autoSpaceDN/>
              <w:adjustRightInd/>
              <w:spacing w:after="0" w:line="240" w:lineRule="auto"/>
              <w:rPr>
                <w:rFonts w:eastAsia="Times New Roman"/>
                <w:color w:val="000000"/>
              </w:rPr>
            </w:pPr>
            <w:r w:rsidRPr="00110359">
              <w:rPr>
                <w:rFonts w:eastAsia="Times New Roman"/>
                <w:color w:val="000000"/>
              </w:rPr>
              <w:t>Chicago</w:t>
            </w:r>
          </w:p>
        </w:tc>
        <w:tc>
          <w:tcPr>
            <w:tcW w:w="960" w:type="dxa"/>
            <w:tcBorders>
              <w:top w:val="nil"/>
              <w:left w:val="nil"/>
              <w:bottom w:val="nil"/>
              <w:right w:val="nil"/>
            </w:tcBorders>
            <w:shd w:val="clear" w:color="auto" w:fill="auto"/>
            <w:vAlign w:val="center"/>
            <w:hideMark/>
          </w:tcPr>
          <w:p w:rsidR="00596C6E" w:rsidRPr="00110359" w:rsidRDefault="008E6BF5" w:rsidP="008769A2">
            <w:pPr>
              <w:autoSpaceDE/>
              <w:autoSpaceDN/>
              <w:adjustRightInd/>
              <w:spacing w:after="0" w:line="240" w:lineRule="auto"/>
              <w:jc w:val="center"/>
              <w:rPr>
                <w:rFonts w:eastAsia="Times New Roman"/>
              </w:rPr>
            </w:pPr>
            <w:r w:rsidRPr="00110359">
              <w:rPr>
                <w:rFonts w:eastAsia="Times New Roman"/>
              </w:rPr>
              <w:t xml:space="preserve"> </w:t>
            </w:r>
            <w:r w:rsidR="00596C6E" w:rsidRPr="00110359">
              <w:rPr>
                <w:rFonts w:eastAsia="Times New Roman"/>
              </w:rPr>
              <w:t>5,962</w:t>
            </w:r>
          </w:p>
        </w:tc>
        <w:tc>
          <w:tcPr>
            <w:tcW w:w="960" w:type="dxa"/>
            <w:tcBorders>
              <w:top w:val="nil"/>
              <w:left w:val="nil"/>
              <w:bottom w:val="nil"/>
              <w:right w:val="nil"/>
            </w:tcBorders>
            <w:shd w:val="clear" w:color="auto" w:fill="auto"/>
            <w:vAlign w:val="center"/>
            <w:hideMark/>
          </w:tcPr>
          <w:p w:rsidR="00596C6E" w:rsidRPr="00110359" w:rsidRDefault="008E6BF5" w:rsidP="008769A2">
            <w:pPr>
              <w:autoSpaceDE/>
              <w:autoSpaceDN/>
              <w:adjustRightInd/>
              <w:spacing w:after="0" w:line="240" w:lineRule="auto"/>
              <w:jc w:val="center"/>
              <w:rPr>
                <w:rFonts w:eastAsia="Times New Roman"/>
              </w:rPr>
            </w:pPr>
            <w:r w:rsidRPr="00110359">
              <w:rPr>
                <w:rFonts w:eastAsia="Times New Roman"/>
              </w:rPr>
              <w:t xml:space="preserve"> </w:t>
            </w:r>
            <w:r w:rsidR="00596C6E" w:rsidRPr="00110359">
              <w:rPr>
                <w:rFonts w:eastAsia="Times New Roman"/>
              </w:rPr>
              <w:t>3,098</w:t>
            </w:r>
          </w:p>
        </w:tc>
        <w:tc>
          <w:tcPr>
            <w:tcW w:w="960" w:type="dxa"/>
            <w:tcBorders>
              <w:top w:val="nil"/>
              <w:left w:val="nil"/>
              <w:bottom w:val="nil"/>
              <w:right w:val="nil"/>
            </w:tcBorders>
            <w:shd w:val="clear" w:color="auto" w:fill="auto"/>
            <w:vAlign w:val="center"/>
            <w:hideMark/>
          </w:tcPr>
          <w:p w:rsidR="00596C6E" w:rsidRPr="00110359" w:rsidRDefault="008E6BF5" w:rsidP="008769A2">
            <w:pPr>
              <w:autoSpaceDE/>
              <w:autoSpaceDN/>
              <w:adjustRightInd/>
              <w:spacing w:after="0" w:line="240" w:lineRule="auto"/>
              <w:jc w:val="center"/>
              <w:rPr>
                <w:rFonts w:eastAsia="Times New Roman"/>
              </w:rPr>
            </w:pPr>
            <w:r w:rsidRPr="00110359">
              <w:rPr>
                <w:rFonts w:eastAsia="Times New Roman"/>
              </w:rPr>
              <w:t xml:space="preserve"> </w:t>
            </w:r>
            <w:r w:rsidR="00596C6E" w:rsidRPr="00110359">
              <w:rPr>
                <w:rFonts w:eastAsia="Times New Roman"/>
              </w:rPr>
              <w:t>9,060</w:t>
            </w:r>
          </w:p>
        </w:tc>
        <w:tc>
          <w:tcPr>
            <w:tcW w:w="1120" w:type="dxa"/>
            <w:tcBorders>
              <w:top w:val="nil"/>
              <w:left w:val="nil"/>
              <w:bottom w:val="nil"/>
              <w:right w:val="nil"/>
            </w:tcBorders>
            <w:shd w:val="clear" w:color="auto" w:fill="auto"/>
            <w:vAlign w:val="center"/>
            <w:hideMark/>
          </w:tcPr>
          <w:p w:rsidR="00596C6E" w:rsidRPr="00110359" w:rsidRDefault="00596C6E" w:rsidP="008769A2">
            <w:pPr>
              <w:autoSpaceDE/>
              <w:autoSpaceDN/>
              <w:adjustRightInd/>
              <w:spacing w:after="0" w:line="240" w:lineRule="auto"/>
              <w:jc w:val="center"/>
              <w:rPr>
                <w:rFonts w:eastAsia="Times New Roman"/>
              </w:rPr>
            </w:pPr>
            <w:r w:rsidRPr="00110359">
              <w:rPr>
                <w:rFonts w:eastAsia="Times New Roman"/>
              </w:rPr>
              <w:t>34.19</w:t>
            </w:r>
          </w:p>
        </w:tc>
      </w:tr>
      <w:tr w:rsidR="00596C6E" w:rsidRPr="00110359" w:rsidTr="00B54912">
        <w:trPr>
          <w:trHeight w:val="300"/>
        </w:trPr>
        <w:tc>
          <w:tcPr>
            <w:tcW w:w="1980" w:type="dxa"/>
            <w:tcBorders>
              <w:top w:val="nil"/>
              <w:left w:val="nil"/>
              <w:bottom w:val="nil"/>
              <w:right w:val="nil"/>
            </w:tcBorders>
            <w:shd w:val="clear" w:color="auto" w:fill="auto"/>
            <w:noWrap/>
            <w:vAlign w:val="center"/>
            <w:hideMark/>
          </w:tcPr>
          <w:p w:rsidR="00596C6E" w:rsidRPr="00110359" w:rsidRDefault="00596C6E" w:rsidP="008769A2">
            <w:pPr>
              <w:autoSpaceDE/>
              <w:autoSpaceDN/>
              <w:adjustRightInd/>
              <w:spacing w:after="0" w:line="240" w:lineRule="auto"/>
              <w:rPr>
                <w:rFonts w:eastAsia="Times New Roman"/>
                <w:color w:val="000000"/>
              </w:rPr>
            </w:pPr>
          </w:p>
        </w:tc>
        <w:tc>
          <w:tcPr>
            <w:tcW w:w="1540" w:type="dxa"/>
            <w:tcBorders>
              <w:top w:val="nil"/>
              <w:left w:val="nil"/>
              <w:bottom w:val="nil"/>
              <w:right w:val="nil"/>
            </w:tcBorders>
            <w:shd w:val="clear" w:color="auto" w:fill="auto"/>
            <w:noWrap/>
            <w:vAlign w:val="center"/>
            <w:hideMark/>
          </w:tcPr>
          <w:p w:rsidR="00596C6E" w:rsidRPr="00110359" w:rsidRDefault="00596C6E" w:rsidP="008769A2">
            <w:pPr>
              <w:autoSpaceDE/>
              <w:autoSpaceDN/>
              <w:adjustRightInd/>
              <w:spacing w:after="0" w:line="240" w:lineRule="auto"/>
              <w:rPr>
                <w:rFonts w:eastAsia="Times New Roman"/>
                <w:color w:val="000000"/>
              </w:rPr>
            </w:pPr>
          </w:p>
        </w:tc>
        <w:tc>
          <w:tcPr>
            <w:tcW w:w="960" w:type="dxa"/>
            <w:tcBorders>
              <w:top w:val="nil"/>
              <w:left w:val="nil"/>
              <w:bottom w:val="nil"/>
              <w:right w:val="nil"/>
            </w:tcBorders>
            <w:shd w:val="clear" w:color="auto" w:fill="auto"/>
            <w:vAlign w:val="center"/>
            <w:hideMark/>
          </w:tcPr>
          <w:p w:rsidR="00596C6E" w:rsidRPr="00110359" w:rsidRDefault="00596C6E" w:rsidP="008769A2">
            <w:pPr>
              <w:autoSpaceDE/>
              <w:autoSpaceDN/>
              <w:adjustRightInd/>
              <w:spacing w:after="0" w:line="240" w:lineRule="auto"/>
              <w:jc w:val="center"/>
              <w:rPr>
                <w:rFonts w:eastAsia="Times New Roman"/>
              </w:rPr>
            </w:pPr>
          </w:p>
        </w:tc>
        <w:tc>
          <w:tcPr>
            <w:tcW w:w="960" w:type="dxa"/>
            <w:tcBorders>
              <w:top w:val="nil"/>
              <w:left w:val="nil"/>
              <w:bottom w:val="nil"/>
              <w:right w:val="nil"/>
            </w:tcBorders>
            <w:shd w:val="clear" w:color="auto" w:fill="auto"/>
            <w:noWrap/>
            <w:vAlign w:val="center"/>
            <w:hideMark/>
          </w:tcPr>
          <w:p w:rsidR="00596C6E" w:rsidRPr="00110359" w:rsidRDefault="00596C6E" w:rsidP="008769A2">
            <w:pPr>
              <w:autoSpaceDE/>
              <w:autoSpaceDN/>
              <w:adjustRightInd/>
              <w:spacing w:after="0" w:line="240" w:lineRule="auto"/>
              <w:jc w:val="center"/>
              <w:rPr>
                <w:rFonts w:eastAsia="Times New Roman"/>
                <w:color w:val="000000"/>
              </w:rPr>
            </w:pPr>
          </w:p>
        </w:tc>
        <w:tc>
          <w:tcPr>
            <w:tcW w:w="960" w:type="dxa"/>
            <w:tcBorders>
              <w:top w:val="nil"/>
              <w:left w:val="nil"/>
              <w:bottom w:val="nil"/>
              <w:right w:val="nil"/>
            </w:tcBorders>
            <w:shd w:val="clear" w:color="auto" w:fill="auto"/>
            <w:noWrap/>
            <w:vAlign w:val="center"/>
            <w:hideMark/>
          </w:tcPr>
          <w:p w:rsidR="00596C6E" w:rsidRPr="00110359" w:rsidRDefault="00596C6E" w:rsidP="008769A2">
            <w:pPr>
              <w:autoSpaceDE/>
              <w:autoSpaceDN/>
              <w:adjustRightInd/>
              <w:spacing w:after="0" w:line="240" w:lineRule="auto"/>
              <w:jc w:val="center"/>
              <w:rPr>
                <w:rFonts w:eastAsia="Times New Roman"/>
                <w:color w:val="000000"/>
              </w:rPr>
            </w:pPr>
          </w:p>
        </w:tc>
        <w:tc>
          <w:tcPr>
            <w:tcW w:w="1120" w:type="dxa"/>
            <w:tcBorders>
              <w:top w:val="nil"/>
              <w:left w:val="nil"/>
              <w:bottom w:val="nil"/>
              <w:right w:val="nil"/>
            </w:tcBorders>
            <w:shd w:val="clear" w:color="auto" w:fill="auto"/>
            <w:noWrap/>
            <w:vAlign w:val="center"/>
            <w:hideMark/>
          </w:tcPr>
          <w:p w:rsidR="00596C6E" w:rsidRPr="00110359" w:rsidRDefault="00596C6E" w:rsidP="008769A2">
            <w:pPr>
              <w:autoSpaceDE/>
              <w:autoSpaceDN/>
              <w:adjustRightInd/>
              <w:spacing w:after="0" w:line="240" w:lineRule="auto"/>
              <w:jc w:val="center"/>
              <w:rPr>
                <w:rFonts w:eastAsia="Times New Roman"/>
                <w:color w:val="000000"/>
              </w:rPr>
            </w:pPr>
          </w:p>
        </w:tc>
      </w:tr>
      <w:tr w:rsidR="00596C6E" w:rsidRPr="00110359" w:rsidTr="00B54912">
        <w:trPr>
          <w:trHeight w:val="300"/>
        </w:trPr>
        <w:tc>
          <w:tcPr>
            <w:tcW w:w="1980" w:type="dxa"/>
            <w:tcBorders>
              <w:top w:val="nil"/>
              <w:left w:val="nil"/>
              <w:bottom w:val="nil"/>
              <w:right w:val="nil"/>
            </w:tcBorders>
            <w:shd w:val="clear" w:color="auto" w:fill="auto"/>
            <w:noWrap/>
            <w:vAlign w:val="center"/>
            <w:hideMark/>
          </w:tcPr>
          <w:p w:rsidR="00596C6E" w:rsidRPr="00110359" w:rsidRDefault="00596C6E" w:rsidP="008769A2">
            <w:pPr>
              <w:autoSpaceDE/>
              <w:autoSpaceDN/>
              <w:adjustRightInd/>
              <w:spacing w:after="0" w:line="240" w:lineRule="auto"/>
              <w:rPr>
                <w:rFonts w:eastAsia="Times New Roman"/>
                <w:color w:val="000000"/>
              </w:rPr>
            </w:pPr>
            <w:r w:rsidRPr="00110359">
              <w:rPr>
                <w:rFonts w:eastAsia="Times New Roman"/>
                <w:color w:val="000000"/>
              </w:rPr>
              <w:t>South</w:t>
            </w:r>
          </w:p>
        </w:tc>
        <w:tc>
          <w:tcPr>
            <w:tcW w:w="1540" w:type="dxa"/>
            <w:tcBorders>
              <w:top w:val="nil"/>
              <w:left w:val="nil"/>
              <w:bottom w:val="nil"/>
              <w:right w:val="nil"/>
            </w:tcBorders>
            <w:shd w:val="clear" w:color="auto" w:fill="auto"/>
            <w:noWrap/>
            <w:vAlign w:val="center"/>
            <w:hideMark/>
          </w:tcPr>
          <w:p w:rsidR="00596C6E" w:rsidRPr="00110359" w:rsidRDefault="00596C6E" w:rsidP="008769A2">
            <w:pPr>
              <w:autoSpaceDE/>
              <w:autoSpaceDN/>
              <w:adjustRightInd/>
              <w:spacing w:after="0" w:line="240" w:lineRule="auto"/>
              <w:rPr>
                <w:rFonts w:eastAsia="Times New Roman"/>
                <w:color w:val="000000"/>
              </w:rPr>
            </w:pPr>
            <w:r w:rsidRPr="00110359">
              <w:rPr>
                <w:rFonts w:eastAsia="Times New Roman"/>
                <w:color w:val="000000"/>
              </w:rPr>
              <w:t>Atlanta</w:t>
            </w:r>
          </w:p>
        </w:tc>
        <w:tc>
          <w:tcPr>
            <w:tcW w:w="960" w:type="dxa"/>
            <w:tcBorders>
              <w:top w:val="nil"/>
              <w:left w:val="nil"/>
              <w:bottom w:val="nil"/>
              <w:right w:val="nil"/>
            </w:tcBorders>
            <w:shd w:val="clear" w:color="auto" w:fill="auto"/>
            <w:vAlign w:val="center"/>
            <w:hideMark/>
          </w:tcPr>
          <w:p w:rsidR="00596C6E" w:rsidRPr="00110359" w:rsidRDefault="008E6BF5" w:rsidP="008769A2">
            <w:pPr>
              <w:autoSpaceDE/>
              <w:autoSpaceDN/>
              <w:adjustRightInd/>
              <w:spacing w:after="0" w:line="240" w:lineRule="auto"/>
              <w:jc w:val="center"/>
              <w:rPr>
                <w:rFonts w:eastAsia="Times New Roman"/>
              </w:rPr>
            </w:pPr>
            <w:r w:rsidRPr="00110359">
              <w:rPr>
                <w:rFonts w:eastAsia="Times New Roman"/>
              </w:rPr>
              <w:t xml:space="preserve"> </w:t>
            </w:r>
            <w:r w:rsidR="00596C6E" w:rsidRPr="00110359">
              <w:rPr>
                <w:rFonts w:eastAsia="Times New Roman"/>
              </w:rPr>
              <w:t>6,039</w:t>
            </w:r>
          </w:p>
        </w:tc>
        <w:tc>
          <w:tcPr>
            <w:tcW w:w="960" w:type="dxa"/>
            <w:tcBorders>
              <w:top w:val="nil"/>
              <w:left w:val="nil"/>
              <w:bottom w:val="nil"/>
              <w:right w:val="nil"/>
            </w:tcBorders>
            <w:shd w:val="clear" w:color="auto" w:fill="auto"/>
            <w:vAlign w:val="center"/>
            <w:hideMark/>
          </w:tcPr>
          <w:p w:rsidR="00596C6E" w:rsidRPr="00110359" w:rsidRDefault="008E6BF5" w:rsidP="008769A2">
            <w:pPr>
              <w:autoSpaceDE/>
              <w:autoSpaceDN/>
              <w:adjustRightInd/>
              <w:spacing w:after="0" w:line="240" w:lineRule="auto"/>
              <w:jc w:val="center"/>
              <w:rPr>
                <w:rFonts w:eastAsia="Times New Roman"/>
              </w:rPr>
            </w:pPr>
            <w:r w:rsidRPr="00110359">
              <w:rPr>
                <w:rFonts w:eastAsia="Times New Roman"/>
              </w:rPr>
              <w:t xml:space="preserve"> </w:t>
            </w:r>
            <w:r w:rsidR="00596C6E" w:rsidRPr="00110359">
              <w:rPr>
                <w:rFonts w:eastAsia="Times New Roman"/>
              </w:rPr>
              <w:t>2,612</w:t>
            </w:r>
          </w:p>
        </w:tc>
        <w:tc>
          <w:tcPr>
            <w:tcW w:w="960" w:type="dxa"/>
            <w:tcBorders>
              <w:top w:val="nil"/>
              <w:left w:val="nil"/>
              <w:bottom w:val="nil"/>
              <w:right w:val="nil"/>
            </w:tcBorders>
            <w:shd w:val="clear" w:color="auto" w:fill="auto"/>
            <w:vAlign w:val="center"/>
            <w:hideMark/>
          </w:tcPr>
          <w:p w:rsidR="00596C6E" w:rsidRPr="00110359" w:rsidRDefault="008E6BF5" w:rsidP="008769A2">
            <w:pPr>
              <w:autoSpaceDE/>
              <w:autoSpaceDN/>
              <w:adjustRightInd/>
              <w:spacing w:after="0" w:line="240" w:lineRule="auto"/>
              <w:jc w:val="center"/>
              <w:rPr>
                <w:rFonts w:eastAsia="Times New Roman"/>
              </w:rPr>
            </w:pPr>
            <w:r w:rsidRPr="00110359">
              <w:rPr>
                <w:rFonts w:eastAsia="Times New Roman"/>
              </w:rPr>
              <w:t xml:space="preserve"> </w:t>
            </w:r>
            <w:r w:rsidR="00596C6E" w:rsidRPr="00110359">
              <w:rPr>
                <w:rFonts w:eastAsia="Times New Roman"/>
              </w:rPr>
              <w:t>8,651</w:t>
            </w:r>
          </w:p>
        </w:tc>
        <w:tc>
          <w:tcPr>
            <w:tcW w:w="1120" w:type="dxa"/>
            <w:tcBorders>
              <w:top w:val="nil"/>
              <w:left w:val="nil"/>
              <w:bottom w:val="nil"/>
              <w:right w:val="nil"/>
            </w:tcBorders>
            <w:shd w:val="clear" w:color="auto" w:fill="auto"/>
            <w:vAlign w:val="center"/>
            <w:hideMark/>
          </w:tcPr>
          <w:p w:rsidR="00596C6E" w:rsidRPr="00110359" w:rsidRDefault="00596C6E" w:rsidP="008769A2">
            <w:pPr>
              <w:autoSpaceDE/>
              <w:autoSpaceDN/>
              <w:adjustRightInd/>
              <w:spacing w:after="0" w:line="240" w:lineRule="auto"/>
              <w:jc w:val="center"/>
              <w:rPr>
                <w:rFonts w:eastAsia="Times New Roman"/>
              </w:rPr>
            </w:pPr>
            <w:r w:rsidRPr="00110359">
              <w:rPr>
                <w:rFonts w:eastAsia="Times New Roman"/>
              </w:rPr>
              <w:t>30.19</w:t>
            </w:r>
          </w:p>
        </w:tc>
      </w:tr>
      <w:tr w:rsidR="00596C6E" w:rsidRPr="00110359" w:rsidTr="00B54912">
        <w:trPr>
          <w:trHeight w:val="300"/>
        </w:trPr>
        <w:tc>
          <w:tcPr>
            <w:tcW w:w="1980" w:type="dxa"/>
            <w:tcBorders>
              <w:top w:val="nil"/>
              <w:left w:val="nil"/>
              <w:bottom w:val="nil"/>
              <w:right w:val="nil"/>
            </w:tcBorders>
            <w:shd w:val="clear" w:color="auto" w:fill="auto"/>
            <w:noWrap/>
            <w:vAlign w:val="center"/>
            <w:hideMark/>
          </w:tcPr>
          <w:p w:rsidR="00596C6E" w:rsidRPr="00110359" w:rsidRDefault="00596C6E" w:rsidP="008769A2">
            <w:pPr>
              <w:autoSpaceDE/>
              <w:autoSpaceDN/>
              <w:adjustRightInd/>
              <w:spacing w:after="0" w:line="240" w:lineRule="auto"/>
              <w:rPr>
                <w:rFonts w:eastAsia="Times New Roman"/>
                <w:color w:val="000000"/>
              </w:rPr>
            </w:pPr>
          </w:p>
        </w:tc>
        <w:tc>
          <w:tcPr>
            <w:tcW w:w="1540" w:type="dxa"/>
            <w:tcBorders>
              <w:top w:val="nil"/>
              <w:left w:val="nil"/>
              <w:bottom w:val="nil"/>
              <w:right w:val="nil"/>
            </w:tcBorders>
            <w:shd w:val="clear" w:color="auto" w:fill="auto"/>
            <w:noWrap/>
            <w:vAlign w:val="center"/>
            <w:hideMark/>
          </w:tcPr>
          <w:p w:rsidR="00596C6E" w:rsidRPr="00110359" w:rsidRDefault="00596C6E" w:rsidP="008769A2">
            <w:pPr>
              <w:autoSpaceDE/>
              <w:autoSpaceDN/>
              <w:adjustRightInd/>
              <w:spacing w:after="0" w:line="240" w:lineRule="auto"/>
              <w:rPr>
                <w:rFonts w:eastAsia="Times New Roman"/>
                <w:color w:val="000000"/>
              </w:rPr>
            </w:pPr>
            <w:r w:rsidRPr="00110359">
              <w:rPr>
                <w:rFonts w:eastAsia="Times New Roman"/>
                <w:color w:val="000000"/>
              </w:rPr>
              <w:t>Charlotte</w:t>
            </w:r>
          </w:p>
        </w:tc>
        <w:tc>
          <w:tcPr>
            <w:tcW w:w="960" w:type="dxa"/>
            <w:tcBorders>
              <w:top w:val="nil"/>
              <w:left w:val="nil"/>
              <w:bottom w:val="nil"/>
              <w:right w:val="nil"/>
            </w:tcBorders>
            <w:shd w:val="clear" w:color="auto" w:fill="auto"/>
            <w:vAlign w:val="center"/>
            <w:hideMark/>
          </w:tcPr>
          <w:p w:rsidR="00596C6E" w:rsidRPr="00110359" w:rsidRDefault="008E6BF5" w:rsidP="008769A2">
            <w:pPr>
              <w:autoSpaceDE/>
              <w:autoSpaceDN/>
              <w:adjustRightInd/>
              <w:spacing w:after="0" w:line="240" w:lineRule="auto"/>
              <w:jc w:val="center"/>
              <w:rPr>
                <w:rFonts w:eastAsia="Times New Roman"/>
              </w:rPr>
            </w:pPr>
            <w:r w:rsidRPr="00110359">
              <w:rPr>
                <w:rFonts w:eastAsia="Times New Roman"/>
              </w:rPr>
              <w:t xml:space="preserve"> </w:t>
            </w:r>
            <w:r w:rsidR="00596C6E" w:rsidRPr="00110359">
              <w:rPr>
                <w:rFonts w:eastAsia="Times New Roman"/>
              </w:rPr>
              <w:t>8,199</w:t>
            </w:r>
          </w:p>
        </w:tc>
        <w:tc>
          <w:tcPr>
            <w:tcW w:w="960" w:type="dxa"/>
            <w:tcBorders>
              <w:top w:val="nil"/>
              <w:left w:val="nil"/>
              <w:bottom w:val="nil"/>
              <w:right w:val="nil"/>
            </w:tcBorders>
            <w:shd w:val="clear" w:color="auto" w:fill="auto"/>
            <w:vAlign w:val="center"/>
            <w:hideMark/>
          </w:tcPr>
          <w:p w:rsidR="00596C6E" w:rsidRPr="00110359" w:rsidRDefault="008E6BF5" w:rsidP="008769A2">
            <w:pPr>
              <w:autoSpaceDE/>
              <w:autoSpaceDN/>
              <w:adjustRightInd/>
              <w:spacing w:after="0" w:line="240" w:lineRule="auto"/>
              <w:jc w:val="center"/>
              <w:rPr>
                <w:rFonts w:eastAsia="Times New Roman"/>
              </w:rPr>
            </w:pPr>
            <w:r w:rsidRPr="00110359">
              <w:rPr>
                <w:rFonts w:eastAsia="Times New Roman"/>
              </w:rPr>
              <w:t xml:space="preserve"> </w:t>
            </w:r>
            <w:r w:rsidR="00596C6E" w:rsidRPr="00110359">
              <w:rPr>
                <w:rFonts w:eastAsia="Times New Roman"/>
              </w:rPr>
              <w:t>1,780</w:t>
            </w:r>
          </w:p>
        </w:tc>
        <w:tc>
          <w:tcPr>
            <w:tcW w:w="960" w:type="dxa"/>
            <w:tcBorders>
              <w:top w:val="nil"/>
              <w:left w:val="nil"/>
              <w:bottom w:val="nil"/>
              <w:right w:val="nil"/>
            </w:tcBorders>
            <w:shd w:val="clear" w:color="auto" w:fill="auto"/>
            <w:vAlign w:val="center"/>
            <w:hideMark/>
          </w:tcPr>
          <w:p w:rsidR="00596C6E" w:rsidRPr="00110359" w:rsidRDefault="008E6BF5" w:rsidP="008769A2">
            <w:pPr>
              <w:autoSpaceDE/>
              <w:autoSpaceDN/>
              <w:adjustRightInd/>
              <w:spacing w:after="0" w:line="240" w:lineRule="auto"/>
              <w:jc w:val="center"/>
              <w:rPr>
                <w:rFonts w:eastAsia="Times New Roman"/>
              </w:rPr>
            </w:pPr>
            <w:r w:rsidRPr="00110359">
              <w:rPr>
                <w:rFonts w:eastAsia="Times New Roman"/>
              </w:rPr>
              <w:t xml:space="preserve"> </w:t>
            </w:r>
            <w:r w:rsidR="00596C6E" w:rsidRPr="00110359">
              <w:rPr>
                <w:rFonts w:eastAsia="Times New Roman"/>
              </w:rPr>
              <w:t>9,979</w:t>
            </w:r>
          </w:p>
        </w:tc>
        <w:tc>
          <w:tcPr>
            <w:tcW w:w="1120" w:type="dxa"/>
            <w:tcBorders>
              <w:top w:val="nil"/>
              <w:left w:val="nil"/>
              <w:bottom w:val="nil"/>
              <w:right w:val="nil"/>
            </w:tcBorders>
            <w:shd w:val="clear" w:color="auto" w:fill="auto"/>
            <w:vAlign w:val="center"/>
            <w:hideMark/>
          </w:tcPr>
          <w:p w:rsidR="00596C6E" w:rsidRPr="00110359" w:rsidRDefault="00596C6E" w:rsidP="008769A2">
            <w:pPr>
              <w:autoSpaceDE/>
              <w:autoSpaceDN/>
              <w:adjustRightInd/>
              <w:spacing w:after="0" w:line="240" w:lineRule="auto"/>
              <w:jc w:val="center"/>
              <w:rPr>
                <w:rFonts w:eastAsia="Times New Roman"/>
              </w:rPr>
            </w:pPr>
            <w:r w:rsidRPr="00110359">
              <w:rPr>
                <w:rFonts w:eastAsia="Times New Roman"/>
              </w:rPr>
              <w:t>17.84</w:t>
            </w:r>
          </w:p>
        </w:tc>
      </w:tr>
      <w:tr w:rsidR="00596C6E" w:rsidRPr="00110359" w:rsidTr="00B54912">
        <w:trPr>
          <w:trHeight w:val="300"/>
        </w:trPr>
        <w:tc>
          <w:tcPr>
            <w:tcW w:w="1980" w:type="dxa"/>
            <w:tcBorders>
              <w:top w:val="nil"/>
              <w:left w:val="nil"/>
              <w:bottom w:val="nil"/>
              <w:right w:val="nil"/>
            </w:tcBorders>
            <w:shd w:val="clear" w:color="auto" w:fill="auto"/>
            <w:noWrap/>
            <w:vAlign w:val="center"/>
            <w:hideMark/>
          </w:tcPr>
          <w:p w:rsidR="00596C6E" w:rsidRPr="00110359" w:rsidRDefault="00596C6E" w:rsidP="008769A2">
            <w:pPr>
              <w:autoSpaceDE/>
              <w:autoSpaceDN/>
              <w:adjustRightInd/>
              <w:spacing w:after="0" w:line="240" w:lineRule="auto"/>
              <w:rPr>
                <w:rFonts w:eastAsia="Times New Roman"/>
                <w:color w:val="000000"/>
              </w:rPr>
            </w:pPr>
          </w:p>
        </w:tc>
        <w:tc>
          <w:tcPr>
            <w:tcW w:w="1540" w:type="dxa"/>
            <w:tcBorders>
              <w:top w:val="nil"/>
              <w:left w:val="nil"/>
              <w:bottom w:val="nil"/>
              <w:right w:val="nil"/>
            </w:tcBorders>
            <w:shd w:val="clear" w:color="auto" w:fill="auto"/>
            <w:noWrap/>
            <w:vAlign w:val="center"/>
            <w:hideMark/>
          </w:tcPr>
          <w:p w:rsidR="00596C6E" w:rsidRPr="00110359" w:rsidRDefault="00596C6E" w:rsidP="008769A2">
            <w:pPr>
              <w:autoSpaceDE/>
              <w:autoSpaceDN/>
              <w:adjustRightInd/>
              <w:spacing w:after="0" w:line="240" w:lineRule="auto"/>
              <w:rPr>
                <w:rFonts w:eastAsia="Times New Roman"/>
                <w:color w:val="000000"/>
              </w:rPr>
            </w:pPr>
            <w:r w:rsidRPr="00110359">
              <w:rPr>
                <w:rFonts w:eastAsia="Times New Roman"/>
                <w:color w:val="000000"/>
              </w:rPr>
              <w:t>Dallas</w:t>
            </w:r>
          </w:p>
        </w:tc>
        <w:tc>
          <w:tcPr>
            <w:tcW w:w="960" w:type="dxa"/>
            <w:tcBorders>
              <w:top w:val="nil"/>
              <w:left w:val="nil"/>
              <w:bottom w:val="nil"/>
              <w:right w:val="nil"/>
            </w:tcBorders>
            <w:shd w:val="clear" w:color="auto" w:fill="auto"/>
            <w:vAlign w:val="center"/>
            <w:hideMark/>
          </w:tcPr>
          <w:p w:rsidR="00596C6E" w:rsidRPr="00110359" w:rsidRDefault="008E6BF5" w:rsidP="008769A2">
            <w:pPr>
              <w:autoSpaceDE/>
              <w:autoSpaceDN/>
              <w:adjustRightInd/>
              <w:spacing w:after="0" w:line="240" w:lineRule="auto"/>
              <w:jc w:val="center"/>
              <w:rPr>
                <w:rFonts w:eastAsia="Times New Roman"/>
              </w:rPr>
            </w:pPr>
            <w:r w:rsidRPr="00110359">
              <w:rPr>
                <w:rFonts w:eastAsia="Times New Roman"/>
              </w:rPr>
              <w:t xml:space="preserve"> </w:t>
            </w:r>
            <w:r w:rsidR="00596C6E" w:rsidRPr="00110359">
              <w:rPr>
                <w:rFonts w:eastAsia="Times New Roman"/>
              </w:rPr>
              <w:t>8,165</w:t>
            </w:r>
          </w:p>
        </w:tc>
        <w:tc>
          <w:tcPr>
            <w:tcW w:w="960" w:type="dxa"/>
            <w:tcBorders>
              <w:top w:val="nil"/>
              <w:left w:val="nil"/>
              <w:bottom w:val="nil"/>
              <w:right w:val="nil"/>
            </w:tcBorders>
            <w:shd w:val="clear" w:color="auto" w:fill="auto"/>
            <w:vAlign w:val="center"/>
            <w:hideMark/>
          </w:tcPr>
          <w:p w:rsidR="00596C6E" w:rsidRPr="00110359" w:rsidRDefault="008E6BF5" w:rsidP="008769A2">
            <w:pPr>
              <w:autoSpaceDE/>
              <w:autoSpaceDN/>
              <w:adjustRightInd/>
              <w:spacing w:after="0" w:line="240" w:lineRule="auto"/>
              <w:jc w:val="center"/>
              <w:rPr>
                <w:rFonts w:eastAsia="Times New Roman"/>
              </w:rPr>
            </w:pPr>
            <w:r w:rsidRPr="00110359">
              <w:rPr>
                <w:rFonts w:eastAsia="Times New Roman"/>
              </w:rPr>
              <w:t xml:space="preserve">    </w:t>
            </w:r>
            <w:r w:rsidR="00596C6E" w:rsidRPr="00110359">
              <w:rPr>
                <w:rFonts w:eastAsia="Times New Roman"/>
              </w:rPr>
              <w:t>653</w:t>
            </w:r>
          </w:p>
        </w:tc>
        <w:tc>
          <w:tcPr>
            <w:tcW w:w="960" w:type="dxa"/>
            <w:tcBorders>
              <w:top w:val="nil"/>
              <w:left w:val="nil"/>
              <w:bottom w:val="nil"/>
              <w:right w:val="nil"/>
            </w:tcBorders>
            <w:shd w:val="clear" w:color="auto" w:fill="auto"/>
            <w:vAlign w:val="center"/>
            <w:hideMark/>
          </w:tcPr>
          <w:p w:rsidR="00596C6E" w:rsidRPr="00110359" w:rsidRDefault="008E6BF5" w:rsidP="008769A2">
            <w:pPr>
              <w:autoSpaceDE/>
              <w:autoSpaceDN/>
              <w:adjustRightInd/>
              <w:spacing w:after="0" w:line="240" w:lineRule="auto"/>
              <w:jc w:val="center"/>
              <w:rPr>
                <w:rFonts w:eastAsia="Times New Roman"/>
              </w:rPr>
            </w:pPr>
            <w:r w:rsidRPr="00110359">
              <w:rPr>
                <w:rFonts w:eastAsia="Times New Roman"/>
              </w:rPr>
              <w:t xml:space="preserve">  </w:t>
            </w:r>
            <w:r w:rsidR="00596C6E" w:rsidRPr="00110359">
              <w:rPr>
                <w:rFonts w:eastAsia="Times New Roman"/>
              </w:rPr>
              <w:t>8,818</w:t>
            </w:r>
          </w:p>
        </w:tc>
        <w:tc>
          <w:tcPr>
            <w:tcW w:w="1120" w:type="dxa"/>
            <w:tcBorders>
              <w:top w:val="nil"/>
              <w:left w:val="nil"/>
              <w:bottom w:val="nil"/>
              <w:right w:val="nil"/>
            </w:tcBorders>
            <w:shd w:val="clear" w:color="auto" w:fill="auto"/>
            <w:vAlign w:val="center"/>
            <w:hideMark/>
          </w:tcPr>
          <w:p w:rsidR="00596C6E" w:rsidRPr="00110359" w:rsidRDefault="008E6BF5" w:rsidP="008769A2">
            <w:pPr>
              <w:autoSpaceDE/>
              <w:autoSpaceDN/>
              <w:adjustRightInd/>
              <w:spacing w:after="0" w:line="240" w:lineRule="auto"/>
              <w:jc w:val="center"/>
              <w:rPr>
                <w:rFonts w:eastAsia="Times New Roman"/>
              </w:rPr>
            </w:pPr>
            <w:r w:rsidRPr="00110359">
              <w:rPr>
                <w:rFonts w:eastAsia="Times New Roman"/>
              </w:rPr>
              <w:t xml:space="preserve"> </w:t>
            </w:r>
            <w:r w:rsidR="0076715F" w:rsidRPr="00110359">
              <w:rPr>
                <w:rFonts w:eastAsia="Times New Roman"/>
              </w:rPr>
              <w:t xml:space="preserve"> </w:t>
            </w:r>
            <w:r w:rsidR="00596C6E" w:rsidRPr="00110359">
              <w:rPr>
                <w:rFonts w:eastAsia="Times New Roman"/>
              </w:rPr>
              <w:t>7.41</w:t>
            </w:r>
          </w:p>
        </w:tc>
      </w:tr>
      <w:tr w:rsidR="00596C6E" w:rsidRPr="00110359" w:rsidTr="00B54912">
        <w:trPr>
          <w:trHeight w:val="300"/>
        </w:trPr>
        <w:tc>
          <w:tcPr>
            <w:tcW w:w="1980" w:type="dxa"/>
            <w:tcBorders>
              <w:top w:val="nil"/>
              <w:left w:val="nil"/>
              <w:bottom w:val="nil"/>
              <w:right w:val="nil"/>
            </w:tcBorders>
            <w:shd w:val="clear" w:color="auto" w:fill="auto"/>
            <w:noWrap/>
            <w:vAlign w:val="center"/>
            <w:hideMark/>
          </w:tcPr>
          <w:p w:rsidR="00596C6E" w:rsidRPr="00110359" w:rsidRDefault="00596C6E" w:rsidP="008769A2">
            <w:pPr>
              <w:autoSpaceDE/>
              <w:autoSpaceDN/>
              <w:adjustRightInd/>
              <w:spacing w:after="0" w:line="240" w:lineRule="auto"/>
              <w:rPr>
                <w:rFonts w:eastAsia="Times New Roman"/>
                <w:color w:val="000000"/>
              </w:rPr>
            </w:pPr>
          </w:p>
        </w:tc>
        <w:tc>
          <w:tcPr>
            <w:tcW w:w="1540" w:type="dxa"/>
            <w:tcBorders>
              <w:top w:val="nil"/>
              <w:left w:val="nil"/>
              <w:bottom w:val="nil"/>
              <w:right w:val="nil"/>
            </w:tcBorders>
            <w:shd w:val="clear" w:color="auto" w:fill="auto"/>
            <w:noWrap/>
            <w:vAlign w:val="center"/>
            <w:hideMark/>
          </w:tcPr>
          <w:p w:rsidR="00596C6E" w:rsidRPr="00110359" w:rsidRDefault="00596C6E" w:rsidP="008769A2">
            <w:pPr>
              <w:autoSpaceDE/>
              <w:autoSpaceDN/>
              <w:adjustRightInd/>
              <w:spacing w:after="0" w:line="240" w:lineRule="auto"/>
              <w:rPr>
                <w:rFonts w:eastAsia="Times New Roman"/>
                <w:color w:val="000000"/>
              </w:rPr>
            </w:pPr>
          </w:p>
        </w:tc>
        <w:tc>
          <w:tcPr>
            <w:tcW w:w="960" w:type="dxa"/>
            <w:tcBorders>
              <w:top w:val="nil"/>
              <w:left w:val="nil"/>
              <w:bottom w:val="nil"/>
              <w:right w:val="nil"/>
            </w:tcBorders>
            <w:shd w:val="clear" w:color="auto" w:fill="auto"/>
            <w:vAlign w:val="center"/>
            <w:hideMark/>
          </w:tcPr>
          <w:p w:rsidR="00596C6E" w:rsidRPr="00110359" w:rsidRDefault="00596C6E" w:rsidP="008769A2">
            <w:pPr>
              <w:autoSpaceDE/>
              <w:autoSpaceDN/>
              <w:adjustRightInd/>
              <w:spacing w:after="0" w:line="240" w:lineRule="auto"/>
              <w:jc w:val="center"/>
              <w:rPr>
                <w:rFonts w:eastAsia="Times New Roman"/>
              </w:rPr>
            </w:pPr>
          </w:p>
        </w:tc>
        <w:tc>
          <w:tcPr>
            <w:tcW w:w="960" w:type="dxa"/>
            <w:tcBorders>
              <w:top w:val="nil"/>
              <w:left w:val="nil"/>
              <w:bottom w:val="nil"/>
              <w:right w:val="nil"/>
            </w:tcBorders>
            <w:shd w:val="clear" w:color="auto" w:fill="auto"/>
            <w:noWrap/>
            <w:vAlign w:val="center"/>
            <w:hideMark/>
          </w:tcPr>
          <w:p w:rsidR="00596C6E" w:rsidRPr="00110359" w:rsidRDefault="00596C6E" w:rsidP="008769A2">
            <w:pPr>
              <w:autoSpaceDE/>
              <w:autoSpaceDN/>
              <w:adjustRightInd/>
              <w:spacing w:after="0" w:line="240" w:lineRule="auto"/>
              <w:jc w:val="center"/>
              <w:rPr>
                <w:rFonts w:eastAsia="Times New Roman"/>
                <w:color w:val="000000"/>
              </w:rPr>
            </w:pPr>
          </w:p>
        </w:tc>
        <w:tc>
          <w:tcPr>
            <w:tcW w:w="960" w:type="dxa"/>
            <w:tcBorders>
              <w:top w:val="nil"/>
              <w:left w:val="nil"/>
              <w:bottom w:val="nil"/>
              <w:right w:val="nil"/>
            </w:tcBorders>
            <w:shd w:val="clear" w:color="auto" w:fill="auto"/>
            <w:noWrap/>
            <w:vAlign w:val="center"/>
            <w:hideMark/>
          </w:tcPr>
          <w:p w:rsidR="00596C6E" w:rsidRPr="00110359" w:rsidRDefault="00596C6E" w:rsidP="008769A2">
            <w:pPr>
              <w:autoSpaceDE/>
              <w:autoSpaceDN/>
              <w:adjustRightInd/>
              <w:spacing w:after="0" w:line="240" w:lineRule="auto"/>
              <w:jc w:val="center"/>
              <w:rPr>
                <w:rFonts w:eastAsia="Times New Roman"/>
                <w:color w:val="000000"/>
              </w:rPr>
            </w:pPr>
          </w:p>
        </w:tc>
        <w:tc>
          <w:tcPr>
            <w:tcW w:w="1120" w:type="dxa"/>
            <w:tcBorders>
              <w:top w:val="nil"/>
              <w:left w:val="nil"/>
              <w:bottom w:val="nil"/>
              <w:right w:val="nil"/>
            </w:tcBorders>
            <w:shd w:val="clear" w:color="auto" w:fill="auto"/>
            <w:noWrap/>
            <w:vAlign w:val="center"/>
            <w:hideMark/>
          </w:tcPr>
          <w:p w:rsidR="00596C6E" w:rsidRPr="00110359" w:rsidRDefault="00596C6E" w:rsidP="008769A2">
            <w:pPr>
              <w:autoSpaceDE/>
              <w:autoSpaceDN/>
              <w:adjustRightInd/>
              <w:spacing w:after="0" w:line="240" w:lineRule="auto"/>
              <w:jc w:val="center"/>
              <w:rPr>
                <w:rFonts w:eastAsia="Times New Roman"/>
                <w:color w:val="000000"/>
              </w:rPr>
            </w:pPr>
          </w:p>
        </w:tc>
      </w:tr>
      <w:tr w:rsidR="00596C6E" w:rsidRPr="00110359" w:rsidTr="00B54912">
        <w:trPr>
          <w:trHeight w:val="300"/>
        </w:trPr>
        <w:tc>
          <w:tcPr>
            <w:tcW w:w="1980" w:type="dxa"/>
            <w:tcBorders>
              <w:top w:val="nil"/>
              <w:left w:val="nil"/>
              <w:bottom w:val="nil"/>
              <w:right w:val="nil"/>
            </w:tcBorders>
            <w:shd w:val="clear" w:color="auto" w:fill="auto"/>
            <w:noWrap/>
            <w:vAlign w:val="center"/>
            <w:hideMark/>
          </w:tcPr>
          <w:p w:rsidR="00596C6E" w:rsidRPr="00110359" w:rsidRDefault="00596C6E" w:rsidP="008769A2">
            <w:pPr>
              <w:autoSpaceDE/>
              <w:autoSpaceDN/>
              <w:adjustRightInd/>
              <w:spacing w:after="0" w:line="240" w:lineRule="auto"/>
              <w:rPr>
                <w:rFonts w:eastAsia="Times New Roman"/>
                <w:color w:val="000000"/>
              </w:rPr>
            </w:pPr>
            <w:r w:rsidRPr="00110359">
              <w:rPr>
                <w:rFonts w:eastAsia="Times New Roman"/>
                <w:color w:val="000000"/>
              </w:rPr>
              <w:t>West</w:t>
            </w:r>
          </w:p>
        </w:tc>
        <w:tc>
          <w:tcPr>
            <w:tcW w:w="1540" w:type="dxa"/>
            <w:tcBorders>
              <w:top w:val="nil"/>
              <w:left w:val="nil"/>
              <w:bottom w:val="nil"/>
              <w:right w:val="nil"/>
            </w:tcBorders>
            <w:shd w:val="clear" w:color="auto" w:fill="auto"/>
            <w:noWrap/>
            <w:vAlign w:val="center"/>
            <w:hideMark/>
          </w:tcPr>
          <w:p w:rsidR="00596C6E" w:rsidRPr="00110359" w:rsidRDefault="00596C6E" w:rsidP="008769A2">
            <w:pPr>
              <w:autoSpaceDE/>
              <w:autoSpaceDN/>
              <w:adjustRightInd/>
              <w:spacing w:after="0" w:line="240" w:lineRule="auto"/>
              <w:rPr>
                <w:rFonts w:eastAsia="Times New Roman"/>
                <w:color w:val="000000"/>
              </w:rPr>
            </w:pPr>
            <w:r w:rsidRPr="00110359">
              <w:rPr>
                <w:rFonts w:eastAsia="Times New Roman"/>
                <w:color w:val="000000"/>
              </w:rPr>
              <w:t>Seattle</w:t>
            </w:r>
          </w:p>
        </w:tc>
        <w:tc>
          <w:tcPr>
            <w:tcW w:w="960" w:type="dxa"/>
            <w:tcBorders>
              <w:top w:val="nil"/>
              <w:left w:val="nil"/>
              <w:bottom w:val="nil"/>
              <w:right w:val="nil"/>
            </w:tcBorders>
            <w:shd w:val="clear" w:color="auto" w:fill="auto"/>
            <w:vAlign w:val="center"/>
            <w:hideMark/>
          </w:tcPr>
          <w:p w:rsidR="00596C6E" w:rsidRPr="00110359" w:rsidRDefault="008E6BF5" w:rsidP="008769A2">
            <w:pPr>
              <w:autoSpaceDE/>
              <w:autoSpaceDN/>
              <w:adjustRightInd/>
              <w:spacing w:after="0" w:line="240" w:lineRule="auto"/>
              <w:jc w:val="center"/>
              <w:rPr>
                <w:rFonts w:eastAsia="Times New Roman"/>
              </w:rPr>
            </w:pPr>
            <w:r w:rsidRPr="00110359">
              <w:rPr>
                <w:rFonts w:eastAsia="Times New Roman"/>
              </w:rPr>
              <w:t xml:space="preserve"> </w:t>
            </w:r>
            <w:r w:rsidR="00596C6E" w:rsidRPr="00110359">
              <w:rPr>
                <w:rFonts w:eastAsia="Times New Roman"/>
              </w:rPr>
              <w:t>3,080</w:t>
            </w:r>
          </w:p>
        </w:tc>
        <w:tc>
          <w:tcPr>
            <w:tcW w:w="960" w:type="dxa"/>
            <w:tcBorders>
              <w:top w:val="nil"/>
              <w:left w:val="nil"/>
              <w:bottom w:val="nil"/>
              <w:right w:val="nil"/>
            </w:tcBorders>
            <w:shd w:val="clear" w:color="auto" w:fill="auto"/>
            <w:vAlign w:val="center"/>
            <w:hideMark/>
          </w:tcPr>
          <w:p w:rsidR="00596C6E" w:rsidRPr="00110359" w:rsidRDefault="008E6BF5" w:rsidP="008769A2">
            <w:pPr>
              <w:autoSpaceDE/>
              <w:autoSpaceDN/>
              <w:adjustRightInd/>
              <w:spacing w:after="0" w:line="240" w:lineRule="auto"/>
              <w:jc w:val="center"/>
              <w:rPr>
                <w:rFonts w:eastAsia="Times New Roman"/>
              </w:rPr>
            </w:pPr>
            <w:r w:rsidRPr="00110359">
              <w:rPr>
                <w:rFonts w:eastAsia="Times New Roman"/>
              </w:rPr>
              <w:t xml:space="preserve"> </w:t>
            </w:r>
            <w:r w:rsidR="00596C6E" w:rsidRPr="00110359">
              <w:rPr>
                <w:rFonts w:eastAsia="Times New Roman"/>
              </w:rPr>
              <w:t>3,873</w:t>
            </w:r>
          </w:p>
        </w:tc>
        <w:tc>
          <w:tcPr>
            <w:tcW w:w="960" w:type="dxa"/>
            <w:tcBorders>
              <w:top w:val="nil"/>
              <w:left w:val="nil"/>
              <w:bottom w:val="nil"/>
              <w:right w:val="nil"/>
            </w:tcBorders>
            <w:shd w:val="clear" w:color="auto" w:fill="auto"/>
            <w:vAlign w:val="center"/>
            <w:hideMark/>
          </w:tcPr>
          <w:p w:rsidR="00596C6E" w:rsidRPr="00110359" w:rsidRDefault="008E6BF5" w:rsidP="008769A2">
            <w:pPr>
              <w:autoSpaceDE/>
              <w:autoSpaceDN/>
              <w:adjustRightInd/>
              <w:spacing w:after="0" w:line="240" w:lineRule="auto"/>
              <w:jc w:val="center"/>
              <w:rPr>
                <w:rFonts w:eastAsia="Times New Roman"/>
              </w:rPr>
            </w:pPr>
            <w:r w:rsidRPr="00110359">
              <w:rPr>
                <w:rFonts w:eastAsia="Times New Roman"/>
              </w:rPr>
              <w:t xml:space="preserve">  </w:t>
            </w:r>
            <w:r w:rsidR="00596C6E" w:rsidRPr="00110359">
              <w:rPr>
                <w:rFonts w:eastAsia="Times New Roman"/>
              </w:rPr>
              <w:t>6,953</w:t>
            </w:r>
          </w:p>
        </w:tc>
        <w:tc>
          <w:tcPr>
            <w:tcW w:w="1120" w:type="dxa"/>
            <w:tcBorders>
              <w:top w:val="nil"/>
              <w:left w:val="nil"/>
              <w:bottom w:val="nil"/>
              <w:right w:val="nil"/>
            </w:tcBorders>
            <w:shd w:val="clear" w:color="auto" w:fill="auto"/>
            <w:vAlign w:val="center"/>
            <w:hideMark/>
          </w:tcPr>
          <w:p w:rsidR="00596C6E" w:rsidRPr="00110359" w:rsidRDefault="00596C6E" w:rsidP="008769A2">
            <w:pPr>
              <w:autoSpaceDE/>
              <w:autoSpaceDN/>
              <w:adjustRightInd/>
              <w:spacing w:after="0" w:line="240" w:lineRule="auto"/>
              <w:jc w:val="center"/>
              <w:rPr>
                <w:rFonts w:eastAsia="Times New Roman"/>
              </w:rPr>
            </w:pPr>
            <w:r w:rsidRPr="00110359">
              <w:rPr>
                <w:rFonts w:eastAsia="Times New Roman"/>
              </w:rPr>
              <w:t>55.70</w:t>
            </w:r>
          </w:p>
        </w:tc>
      </w:tr>
      <w:tr w:rsidR="00596C6E" w:rsidRPr="00110359" w:rsidTr="00B54912">
        <w:trPr>
          <w:trHeight w:val="300"/>
        </w:trPr>
        <w:tc>
          <w:tcPr>
            <w:tcW w:w="1980" w:type="dxa"/>
            <w:tcBorders>
              <w:top w:val="nil"/>
              <w:left w:val="nil"/>
              <w:bottom w:val="nil"/>
              <w:right w:val="nil"/>
            </w:tcBorders>
            <w:shd w:val="clear" w:color="auto" w:fill="auto"/>
            <w:noWrap/>
            <w:vAlign w:val="center"/>
            <w:hideMark/>
          </w:tcPr>
          <w:p w:rsidR="00596C6E" w:rsidRPr="00110359" w:rsidRDefault="00596C6E" w:rsidP="008769A2">
            <w:pPr>
              <w:autoSpaceDE/>
              <w:autoSpaceDN/>
              <w:adjustRightInd/>
              <w:spacing w:after="0" w:line="240" w:lineRule="auto"/>
              <w:rPr>
                <w:rFonts w:eastAsia="Times New Roman"/>
                <w:color w:val="000000"/>
              </w:rPr>
            </w:pPr>
          </w:p>
        </w:tc>
        <w:tc>
          <w:tcPr>
            <w:tcW w:w="1540" w:type="dxa"/>
            <w:tcBorders>
              <w:top w:val="nil"/>
              <w:left w:val="nil"/>
              <w:bottom w:val="nil"/>
              <w:right w:val="nil"/>
            </w:tcBorders>
            <w:shd w:val="clear" w:color="auto" w:fill="auto"/>
            <w:noWrap/>
            <w:vAlign w:val="center"/>
            <w:hideMark/>
          </w:tcPr>
          <w:p w:rsidR="00596C6E" w:rsidRPr="00110359" w:rsidRDefault="00596C6E" w:rsidP="008769A2">
            <w:pPr>
              <w:autoSpaceDE/>
              <w:autoSpaceDN/>
              <w:adjustRightInd/>
              <w:spacing w:after="0" w:line="240" w:lineRule="auto"/>
              <w:rPr>
                <w:rFonts w:eastAsia="Times New Roman"/>
                <w:color w:val="000000"/>
              </w:rPr>
            </w:pPr>
            <w:r w:rsidRPr="00110359">
              <w:rPr>
                <w:rFonts w:eastAsia="Times New Roman"/>
                <w:color w:val="000000"/>
              </w:rPr>
              <w:t>Denver</w:t>
            </w:r>
          </w:p>
        </w:tc>
        <w:tc>
          <w:tcPr>
            <w:tcW w:w="960" w:type="dxa"/>
            <w:tcBorders>
              <w:top w:val="nil"/>
              <w:left w:val="nil"/>
              <w:bottom w:val="nil"/>
              <w:right w:val="nil"/>
            </w:tcBorders>
            <w:shd w:val="clear" w:color="auto" w:fill="auto"/>
            <w:vAlign w:val="center"/>
            <w:hideMark/>
          </w:tcPr>
          <w:p w:rsidR="00596C6E" w:rsidRPr="00110359" w:rsidRDefault="008E6BF5" w:rsidP="008769A2">
            <w:pPr>
              <w:autoSpaceDE/>
              <w:autoSpaceDN/>
              <w:adjustRightInd/>
              <w:spacing w:after="0" w:line="240" w:lineRule="auto"/>
              <w:jc w:val="center"/>
              <w:rPr>
                <w:rFonts w:eastAsia="Times New Roman"/>
              </w:rPr>
            </w:pPr>
            <w:r w:rsidRPr="00110359">
              <w:rPr>
                <w:rFonts w:eastAsia="Times New Roman"/>
              </w:rPr>
              <w:t xml:space="preserve"> </w:t>
            </w:r>
            <w:r w:rsidR="00596C6E" w:rsidRPr="00110359">
              <w:rPr>
                <w:rFonts w:eastAsia="Times New Roman"/>
              </w:rPr>
              <w:t>4,149</w:t>
            </w:r>
          </w:p>
        </w:tc>
        <w:tc>
          <w:tcPr>
            <w:tcW w:w="960" w:type="dxa"/>
            <w:tcBorders>
              <w:top w:val="nil"/>
              <w:left w:val="nil"/>
              <w:bottom w:val="nil"/>
              <w:right w:val="nil"/>
            </w:tcBorders>
            <w:shd w:val="clear" w:color="auto" w:fill="auto"/>
            <w:vAlign w:val="center"/>
            <w:hideMark/>
          </w:tcPr>
          <w:p w:rsidR="00596C6E" w:rsidRPr="00110359" w:rsidRDefault="008E6BF5" w:rsidP="008769A2">
            <w:pPr>
              <w:autoSpaceDE/>
              <w:autoSpaceDN/>
              <w:adjustRightInd/>
              <w:spacing w:after="0" w:line="240" w:lineRule="auto"/>
              <w:jc w:val="center"/>
              <w:rPr>
                <w:rFonts w:eastAsia="Times New Roman"/>
              </w:rPr>
            </w:pPr>
            <w:r w:rsidRPr="00110359">
              <w:rPr>
                <w:rFonts w:eastAsia="Times New Roman"/>
              </w:rPr>
              <w:t xml:space="preserve"> </w:t>
            </w:r>
            <w:r w:rsidR="00596C6E" w:rsidRPr="00110359">
              <w:rPr>
                <w:rFonts w:eastAsia="Times New Roman"/>
              </w:rPr>
              <w:t>2,216</w:t>
            </w:r>
          </w:p>
        </w:tc>
        <w:tc>
          <w:tcPr>
            <w:tcW w:w="960" w:type="dxa"/>
            <w:tcBorders>
              <w:top w:val="nil"/>
              <w:left w:val="nil"/>
              <w:bottom w:val="nil"/>
              <w:right w:val="nil"/>
            </w:tcBorders>
            <w:shd w:val="clear" w:color="auto" w:fill="auto"/>
            <w:vAlign w:val="center"/>
            <w:hideMark/>
          </w:tcPr>
          <w:p w:rsidR="00596C6E" w:rsidRPr="00110359" w:rsidRDefault="008E6BF5" w:rsidP="008769A2">
            <w:pPr>
              <w:autoSpaceDE/>
              <w:autoSpaceDN/>
              <w:adjustRightInd/>
              <w:spacing w:after="0" w:line="240" w:lineRule="auto"/>
              <w:jc w:val="center"/>
              <w:rPr>
                <w:rFonts w:eastAsia="Times New Roman"/>
              </w:rPr>
            </w:pPr>
            <w:r w:rsidRPr="00110359">
              <w:rPr>
                <w:rFonts w:eastAsia="Times New Roman"/>
              </w:rPr>
              <w:t xml:space="preserve">  </w:t>
            </w:r>
            <w:r w:rsidR="00596C6E" w:rsidRPr="00110359">
              <w:rPr>
                <w:rFonts w:eastAsia="Times New Roman"/>
              </w:rPr>
              <w:t>6,365</w:t>
            </w:r>
          </w:p>
        </w:tc>
        <w:tc>
          <w:tcPr>
            <w:tcW w:w="1120" w:type="dxa"/>
            <w:tcBorders>
              <w:top w:val="nil"/>
              <w:left w:val="nil"/>
              <w:bottom w:val="nil"/>
              <w:right w:val="nil"/>
            </w:tcBorders>
            <w:shd w:val="clear" w:color="auto" w:fill="auto"/>
            <w:vAlign w:val="center"/>
            <w:hideMark/>
          </w:tcPr>
          <w:p w:rsidR="00596C6E" w:rsidRPr="00110359" w:rsidRDefault="00596C6E" w:rsidP="008769A2">
            <w:pPr>
              <w:autoSpaceDE/>
              <w:autoSpaceDN/>
              <w:adjustRightInd/>
              <w:spacing w:after="0" w:line="240" w:lineRule="auto"/>
              <w:jc w:val="center"/>
              <w:rPr>
                <w:rFonts w:eastAsia="Times New Roman"/>
              </w:rPr>
            </w:pPr>
            <w:r w:rsidRPr="00110359">
              <w:rPr>
                <w:rFonts w:eastAsia="Times New Roman"/>
              </w:rPr>
              <w:t>34.82</w:t>
            </w:r>
          </w:p>
        </w:tc>
      </w:tr>
      <w:tr w:rsidR="00596C6E" w:rsidRPr="00110359" w:rsidTr="00B54912">
        <w:trPr>
          <w:trHeight w:val="300"/>
        </w:trPr>
        <w:tc>
          <w:tcPr>
            <w:tcW w:w="1980" w:type="dxa"/>
            <w:tcBorders>
              <w:top w:val="nil"/>
              <w:left w:val="nil"/>
              <w:bottom w:val="single" w:sz="4" w:space="0" w:color="auto"/>
              <w:right w:val="nil"/>
            </w:tcBorders>
            <w:shd w:val="clear" w:color="auto" w:fill="auto"/>
            <w:noWrap/>
            <w:vAlign w:val="center"/>
            <w:hideMark/>
          </w:tcPr>
          <w:p w:rsidR="00596C6E" w:rsidRPr="00110359" w:rsidRDefault="00596C6E" w:rsidP="008769A2">
            <w:pPr>
              <w:autoSpaceDE/>
              <w:autoSpaceDN/>
              <w:adjustRightInd/>
              <w:spacing w:after="0" w:line="240" w:lineRule="auto"/>
              <w:rPr>
                <w:rFonts w:eastAsia="Times New Roman"/>
                <w:color w:val="000000"/>
              </w:rPr>
            </w:pPr>
            <w:r w:rsidRPr="00110359">
              <w:rPr>
                <w:rFonts w:eastAsia="Times New Roman"/>
                <w:color w:val="000000"/>
              </w:rPr>
              <w:t> </w:t>
            </w:r>
          </w:p>
        </w:tc>
        <w:tc>
          <w:tcPr>
            <w:tcW w:w="1540" w:type="dxa"/>
            <w:tcBorders>
              <w:top w:val="nil"/>
              <w:left w:val="nil"/>
              <w:bottom w:val="single" w:sz="4" w:space="0" w:color="auto"/>
              <w:right w:val="nil"/>
            </w:tcBorders>
            <w:shd w:val="clear" w:color="auto" w:fill="auto"/>
            <w:noWrap/>
            <w:vAlign w:val="center"/>
            <w:hideMark/>
          </w:tcPr>
          <w:p w:rsidR="00596C6E" w:rsidRPr="00110359" w:rsidRDefault="00596C6E" w:rsidP="008769A2">
            <w:pPr>
              <w:autoSpaceDE/>
              <w:autoSpaceDN/>
              <w:adjustRightInd/>
              <w:spacing w:after="0" w:line="240" w:lineRule="auto"/>
              <w:rPr>
                <w:rFonts w:eastAsia="Times New Roman"/>
                <w:color w:val="000000"/>
              </w:rPr>
            </w:pPr>
            <w:r w:rsidRPr="00110359">
              <w:rPr>
                <w:rFonts w:eastAsia="Times New Roman"/>
                <w:color w:val="000000"/>
              </w:rPr>
              <w:t>Los Angeles</w:t>
            </w:r>
          </w:p>
        </w:tc>
        <w:tc>
          <w:tcPr>
            <w:tcW w:w="960" w:type="dxa"/>
            <w:tcBorders>
              <w:top w:val="nil"/>
              <w:left w:val="nil"/>
              <w:bottom w:val="nil"/>
              <w:right w:val="nil"/>
            </w:tcBorders>
            <w:shd w:val="clear" w:color="auto" w:fill="auto"/>
            <w:vAlign w:val="center"/>
            <w:hideMark/>
          </w:tcPr>
          <w:p w:rsidR="00596C6E" w:rsidRPr="00110359" w:rsidRDefault="008E6BF5" w:rsidP="008769A2">
            <w:pPr>
              <w:autoSpaceDE/>
              <w:autoSpaceDN/>
              <w:adjustRightInd/>
              <w:spacing w:after="0" w:line="240" w:lineRule="auto"/>
              <w:jc w:val="center"/>
              <w:rPr>
                <w:rFonts w:eastAsia="Times New Roman"/>
              </w:rPr>
            </w:pPr>
            <w:r w:rsidRPr="00110359">
              <w:rPr>
                <w:rFonts w:eastAsia="Times New Roman"/>
              </w:rPr>
              <w:t xml:space="preserve"> </w:t>
            </w:r>
            <w:r w:rsidR="00596C6E" w:rsidRPr="00110359">
              <w:rPr>
                <w:rFonts w:eastAsia="Times New Roman"/>
              </w:rPr>
              <w:t>6,163</w:t>
            </w:r>
          </w:p>
        </w:tc>
        <w:tc>
          <w:tcPr>
            <w:tcW w:w="960" w:type="dxa"/>
            <w:tcBorders>
              <w:top w:val="nil"/>
              <w:left w:val="nil"/>
              <w:bottom w:val="nil"/>
              <w:right w:val="nil"/>
            </w:tcBorders>
            <w:shd w:val="clear" w:color="auto" w:fill="auto"/>
            <w:vAlign w:val="center"/>
            <w:hideMark/>
          </w:tcPr>
          <w:p w:rsidR="00596C6E" w:rsidRPr="00110359" w:rsidRDefault="008E6BF5" w:rsidP="008769A2">
            <w:pPr>
              <w:autoSpaceDE/>
              <w:autoSpaceDN/>
              <w:adjustRightInd/>
              <w:spacing w:after="0" w:line="240" w:lineRule="auto"/>
              <w:jc w:val="center"/>
              <w:rPr>
                <w:rFonts w:eastAsia="Times New Roman"/>
              </w:rPr>
            </w:pPr>
            <w:r w:rsidRPr="00110359">
              <w:rPr>
                <w:rFonts w:eastAsia="Times New Roman"/>
              </w:rPr>
              <w:t xml:space="preserve">    </w:t>
            </w:r>
            <w:r w:rsidR="00596C6E" w:rsidRPr="00110359">
              <w:rPr>
                <w:rFonts w:eastAsia="Times New Roman"/>
              </w:rPr>
              <w:t>804</w:t>
            </w:r>
          </w:p>
        </w:tc>
        <w:tc>
          <w:tcPr>
            <w:tcW w:w="960" w:type="dxa"/>
            <w:tcBorders>
              <w:top w:val="nil"/>
              <w:left w:val="nil"/>
              <w:bottom w:val="nil"/>
              <w:right w:val="nil"/>
            </w:tcBorders>
            <w:shd w:val="clear" w:color="auto" w:fill="auto"/>
            <w:vAlign w:val="center"/>
            <w:hideMark/>
          </w:tcPr>
          <w:p w:rsidR="00596C6E" w:rsidRPr="00110359" w:rsidRDefault="008E6BF5" w:rsidP="008769A2">
            <w:pPr>
              <w:autoSpaceDE/>
              <w:autoSpaceDN/>
              <w:adjustRightInd/>
              <w:spacing w:after="0" w:line="240" w:lineRule="auto"/>
              <w:jc w:val="center"/>
              <w:rPr>
                <w:rFonts w:eastAsia="Times New Roman"/>
              </w:rPr>
            </w:pPr>
            <w:r w:rsidRPr="00110359">
              <w:rPr>
                <w:rFonts w:eastAsia="Times New Roman"/>
              </w:rPr>
              <w:t xml:space="preserve">  </w:t>
            </w:r>
            <w:r w:rsidR="00596C6E" w:rsidRPr="00110359">
              <w:rPr>
                <w:rFonts w:eastAsia="Times New Roman"/>
              </w:rPr>
              <w:t>6,967</w:t>
            </w:r>
          </w:p>
        </w:tc>
        <w:tc>
          <w:tcPr>
            <w:tcW w:w="1120" w:type="dxa"/>
            <w:tcBorders>
              <w:top w:val="nil"/>
              <w:left w:val="nil"/>
              <w:bottom w:val="nil"/>
              <w:right w:val="nil"/>
            </w:tcBorders>
            <w:shd w:val="clear" w:color="auto" w:fill="auto"/>
            <w:vAlign w:val="center"/>
            <w:hideMark/>
          </w:tcPr>
          <w:p w:rsidR="00596C6E" w:rsidRPr="00110359" w:rsidRDefault="00596C6E" w:rsidP="008769A2">
            <w:pPr>
              <w:autoSpaceDE/>
              <w:autoSpaceDN/>
              <w:adjustRightInd/>
              <w:spacing w:after="0" w:line="240" w:lineRule="auto"/>
              <w:jc w:val="center"/>
              <w:rPr>
                <w:rFonts w:eastAsia="Times New Roman"/>
              </w:rPr>
            </w:pPr>
            <w:r w:rsidRPr="00110359">
              <w:rPr>
                <w:rFonts w:eastAsia="Times New Roman"/>
              </w:rPr>
              <w:t>11.54</w:t>
            </w:r>
          </w:p>
        </w:tc>
      </w:tr>
      <w:tr w:rsidR="00596C6E" w:rsidRPr="00110359" w:rsidTr="00B54912">
        <w:trPr>
          <w:trHeight w:val="315"/>
        </w:trPr>
        <w:tc>
          <w:tcPr>
            <w:tcW w:w="1980" w:type="dxa"/>
            <w:tcBorders>
              <w:top w:val="nil"/>
              <w:left w:val="nil"/>
              <w:bottom w:val="single" w:sz="8" w:space="0" w:color="auto"/>
              <w:right w:val="nil"/>
            </w:tcBorders>
            <w:shd w:val="clear" w:color="auto" w:fill="auto"/>
            <w:noWrap/>
            <w:vAlign w:val="center"/>
            <w:hideMark/>
          </w:tcPr>
          <w:p w:rsidR="00596C6E" w:rsidRPr="00110359" w:rsidRDefault="00596C6E" w:rsidP="008769A2">
            <w:pPr>
              <w:autoSpaceDE/>
              <w:autoSpaceDN/>
              <w:adjustRightInd/>
              <w:spacing w:after="0" w:line="240" w:lineRule="auto"/>
              <w:rPr>
                <w:rFonts w:eastAsia="Times New Roman"/>
                <w:color w:val="000000"/>
              </w:rPr>
            </w:pPr>
            <w:r w:rsidRPr="00110359">
              <w:rPr>
                <w:rFonts w:eastAsia="Times New Roman"/>
                <w:color w:val="000000"/>
              </w:rPr>
              <w:t>Total</w:t>
            </w:r>
          </w:p>
        </w:tc>
        <w:tc>
          <w:tcPr>
            <w:tcW w:w="1540" w:type="dxa"/>
            <w:tcBorders>
              <w:top w:val="nil"/>
              <w:left w:val="nil"/>
              <w:bottom w:val="single" w:sz="8" w:space="0" w:color="auto"/>
              <w:right w:val="nil"/>
            </w:tcBorders>
            <w:shd w:val="clear" w:color="auto" w:fill="auto"/>
            <w:noWrap/>
            <w:vAlign w:val="center"/>
            <w:hideMark/>
          </w:tcPr>
          <w:p w:rsidR="00596C6E" w:rsidRPr="00110359" w:rsidRDefault="00596C6E" w:rsidP="008769A2">
            <w:pPr>
              <w:autoSpaceDE/>
              <w:autoSpaceDN/>
              <w:adjustRightInd/>
              <w:spacing w:after="0" w:line="240" w:lineRule="auto"/>
              <w:rPr>
                <w:rFonts w:eastAsia="Times New Roman"/>
                <w:color w:val="000000"/>
              </w:rPr>
            </w:pPr>
            <w:r w:rsidRPr="00110359">
              <w:rPr>
                <w:rFonts w:eastAsia="Times New Roman"/>
                <w:color w:val="000000"/>
              </w:rPr>
              <w:t> </w:t>
            </w:r>
          </w:p>
        </w:tc>
        <w:tc>
          <w:tcPr>
            <w:tcW w:w="960" w:type="dxa"/>
            <w:tcBorders>
              <w:top w:val="single" w:sz="4" w:space="0" w:color="auto"/>
              <w:left w:val="nil"/>
              <w:bottom w:val="single" w:sz="8" w:space="0" w:color="auto"/>
              <w:right w:val="nil"/>
            </w:tcBorders>
            <w:shd w:val="clear" w:color="auto" w:fill="auto"/>
            <w:noWrap/>
            <w:vAlign w:val="center"/>
            <w:hideMark/>
          </w:tcPr>
          <w:p w:rsidR="00596C6E" w:rsidRPr="00110359" w:rsidRDefault="00596C6E" w:rsidP="008769A2">
            <w:pPr>
              <w:autoSpaceDE/>
              <w:autoSpaceDN/>
              <w:adjustRightInd/>
              <w:spacing w:after="0" w:line="240" w:lineRule="auto"/>
              <w:jc w:val="center"/>
              <w:rPr>
                <w:rFonts w:eastAsia="Times New Roman"/>
                <w:color w:val="000000"/>
              </w:rPr>
            </w:pPr>
            <w:r w:rsidRPr="00110359">
              <w:rPr>
                <w:rFonts w:eastAsia="Times New Roman"/>
                <w:color w:val="000000"/>
              </w:rPr>
              <w:t>57,648</w:t>
            </w:r>
          </w:p>
        </w:tc>
        <w:tc>
          <w:tcPr>
            <w:tcW w:w="960" w:type="dxa"/>
            <w:tcBorders>
              <w:top w:val="single" w:sz="4" w:space="0" w:color="auto"/>
              <w:left w:val="nil"/>
              <w:bottom w:val="single" w:sz="8" w:space="0" w:color="auto"/>
              <w:right w:val="nil"/>
            </w:tcBorders>
            <w:shd w:val="clear" w:color="auto" w:fill="auto"/>
            <w:noWrap/>
            <w:vAlign w:val="center"/>
            <w:hideMark/>
          </w:tcPr>
          <w:p w:rsidR="00596C6E" w:rsidRPr="00110359" w:rsidRDefault="00596C6E" w:rsidP="008769A2">
            <w:pPr>
              <w:autoSpaceDE/>
              <w:autoSpaceDN/>
              <w:adjustRightInd/>
              <w:spacing w:after="0" w:line="240" w:lineRule="auto"/>
              <w:jc w:val="center"/>
              <w:rPr>
                <w:rFonts w:eastAsia="Times New Roman"/>
                <w:color w:val="000000"/>
              </w:rPr>
            </w:pPr>
            <w:r w:rsidRPr="00110359">
              <w:rPr>
                <w:rFonts w:eastAsia="Times New Roman"/>
                <w:color w:val="000000"/>
              </w:rPr>
              <w:t>28,778</w:t>
            </w:r>
          </w:p>
        </w:tc>
        <w:tc>
          <w:tcPr>
            <w:tcW w:w="960" w:type="dxa"/>
            <w:tcBorders>
              <w:top w:val="single" w:sz="4" w:space="0" w:color="auto"/>
              <w:left w:val="nil"/>
              <w:bottom w:val="single" w:sz="8" w:space="0" w:color="auto"/>
              <w:right w:val="nil"/>
            </w:tcBorders>
            <w:shd w:val="clear" w:color="auto" w:fill="auto"/>
            <w:noWrap/>
            <w:vAlign w:val="center"/>
            <w:hideMark/>
          </w:tcPr>
          <w:p w:rsidR="00596C6E" w:rsidRPr="00110359" w:rsidRDefault="00596C6E" w:rsidP="008769A2">
            <w:pPr>
              <w:autoSpaceDE/>
              <w:autoSpaceDN/>
              <w:adjustRightInd/>
              <w:spacing w:after="0" w:line="240" w:lineRule="auto"/>
              <w:jc w:val="center"/>
              <w:rPr>
                <w:rFonts w:eastAsia="Times New Roman"/>
                <w:color w:val="000000"/>
              </w:rPr>
            </w:pPr>
            <w:r w:rsidRPr="00110359">
              <w:rPr>
                <w:rFonts w:eastAsia="Times New Roman"/>
                <w:color w:val="000000"/>
              </w:rPr>
              <w:t>86,426</w:t>
            </w:r>
          </w:p>
        </w:tc>
        <w:tc>
          <w:tcPr>
            <w:tcW w:w="1120" w:type="dxa"/>
            <w:tcBorders>
              <w:top w:val="single" w:sz="4" w:space="0" w:color="auto"/>
              <w:left w:val="nil"/>
              <w:bottom w:val="single" w:sz="8" w:space="0" w:color="auto"/>
              <w:right w:val="nil"/>
            </w:tcBorders>
            <w:shd w:val="clear" w:color="auto" w:fill="auto"/>
            <w:noWrap/>
            <w:vAlign w:val="center"/>
            <w:hideMark/>
          </w:tcPr>
          <w:p w:rsidR="00596C6E" w:rsidRPr="00110359" w:rsidRDefault="00596C6E" w:rsidP="008769A2">
            <w:pPr>
              <w:autoSpaceDE/>
              <w:autoSpaceDN/>
              <w:adjustRightInd/>
              <w:spacing w:after="0" w:line="240" w:lineRule="auto"/>
              <w:jc w:val="center"/>
              <w:rPr>
                <w:rFonts w:eastAsia="Times New Roman"/>
                <w:color w:val="000000"/>
              </w:rPr>
            </w:pPr>
            <w:r w:rsidRPr="00110359">
              <w:rPr>
                <w:rFonts w:eastAsia="Times New Roman"/>
                <w:color w:val="000000"/>
              </w:rPr>
              <w:t>33.3</w:t>
            </w:r>
            <w:r w:rsidR="00793636">
              <w:rPr>
                <w:rFonts w:eastAsia="Times New Roman"/>
                <w:color w:val="000000"/>
              </w:rPr>
              <w:t>0</w:t>
            </w:r>
          </w:p>
        </w:tc>
      </w:tr>
    </w:tbl>
    <w:p w:rsidR="008516A8" w:rsidRDefault="008516A8" w:rsidP="009271EF"/>
    <w:p w:rsidR="008769A2" w:rsidRDefault="008769A2" w:rsidP="008769A2"/>
    <w:p w:rsidR="00657C07" w:rsidRPr="009A4C3A" w:rsidRDefault="00657C07" w:rsidP="009271EF"/>
    <w:p w:rsidR="00A9499A" w:rsidRDefault="0019201C" w:rsidP="009271EF">
      <w:pPr>
        <w:rPr>
          <w:b/>
          <w:i/>
        </w:rPr>
      </w:pPr>
      <w:r w:rsidRPr="00B875A8">
        <w:rPr>
          <w:b/>
          <w:i/>
        </w:rPr>
        <w:t>Why Do Double Placements Occur?</w:t>
      </w:r>
    </w:p>
    <w:p w:rsidR="004A3FD3" w:rsidRDefault="00DD7696" w:rsidP="00DD7696">
      <w:r>
        <w:t>There are three questions to be investigated i</w:t>
      </w:r>
      <w:r w:rsidR="00124A15">
        <w:t xml:space="preserve">n this and later sections: (1) </w:t>
      </w:r>
      <w:r>
        <w:t>Do regional office polic</w:t>
      </w:r>
      <w:r w:rsidR="00D950F1">
        <w:t>ies</w:t>
      </w:r>
      <w:r>
        <w:t xml:space="preserve"> </w:t>
      </w:r>
      <w:r w:rsidR="00124A15">
        <w:t>vary on double placement</w:t>
      </w:r>
      <w:r w:rsidR="00BE26F2">
        <w:t>s</w:t>
      </w:r>
      <w:r w:rsidR="00124A15">
        <w:t>?</w:t>
      </w:r>
      <w:r>
        <w:t xml:space="preserve"> (2) </w:t>
      </w:r>
      <w:r w:rsidRPr="001C6137">
        <w:t>Who initiates the request for double placement</w:t>
      </w:r>
      <w:r w:rsidR="00AC6E07">
        <w:t>s</w:t>
      </w:r>
      <w:r w:rsidRPr="001C6137">
        <w:t>, the field re</w:t>
      </w:r>
      <w:r w:rsidR="00124A15">
        <w:t xml:space="preserve">presentative or the respondent? and (3) </w:t>
      </w:r>
      <w:r>
        <w:t xml:space="preserve">Are </w:t>
      </w:r>
      <w:r w:rsidR="00AC6E07">
        <w:t xml:space="preserve">single and </w:t>
      </w:r>
      <w:r>
        <w:t xml:space="preserve">double </w:t>
      </w:r>
      <w:r w:rsidR="00124A15">
        <w:t>diary respondents different?</w:t>
      </w:r>
    </w:p>
    <w:p w:rsidR="004A3FD3" w:rsidRDefault="004A3FD3" w:rsidP="00DD7696"/>
    <w:p w:rsidR="00F82DCB" w:rsidRDefault="004A3FD3" w:rsidP="00DD7696">
      <w:r>
        <w:t>There are two variables that are especially valuable in answering the</w:t>
      </w:r>
      <w:r w:rsidR="00D950F1">
        <w:t xml:space="preserve"> first two</w:t>
      </w:r>
      <w:r>
        <w:t xml:space="preserve"> questions, DPLCRES and DPLCSPC.  </w:t>
      </w:r>
      <w:r w:rsidR="00DD7696">
        <w:t xml:space="preserve">The variable DPLCRES </w:t>
      </w:r>
      <w:r w:rsidR="00AC6E07">
        <w:t>has a list of</w:t>
      </w:r>
      <w:r w:rsidR="00DD7696">
        <w:t xml:space="preserve"> coded reasons for </w:t>
      </w:r>
      <w:r w:rsidR="00D950F1">
        <w:t xml:space="preserve">the </w:t>
      </w:r>
      <w:r w:rsidR="00AC6E07">
        <w:t>FR</w:t>
      </w:r>
      <w:r w:rsidR="00D950F1">
        <w:t xml:space="preserve"> </w:t>
      </w:r>
      <w:r w:rsidR="00DC5A88">
        <w:t xml:space="preserve">to select from when </w:t>
      </w:r>
      <w:r w:rsidR="00D950F1">
        <w:t xml:space="preserve">making a </w:t>
      </w:r>
      <w:r w:rsidR="00DD7696">
        <w:t>double placement</w:t>
      </w:r>
      <w:r w:rsidR="00D950F1">
        <w:t>,</w:t>
      </w:r>
      <w:r w:rsidR="00DD7696">
        <w:t xml:space="preserve"> </w:t>
      </w:r>
      <w:r w:rsidR="00DD7696" w:rsidRPr="00850013">
        <w:t xml:space="preserve">and </w:t>
      </w:r>
      <w:r w:rsidR="00D950F1">
        <w:lastRenderedPageBreak/>
        <w:t xml:space="preserve">the variable DPLCSPC gives </w:t>
      </w:r>
      <w:r w:rsidR="00AC6E07">
        <w:t xml:space="preserve">a </w:t>
      </w:r>
      <w:r w:rsidR="00DD7696">
        <w:t xml:space="preserve">space </w:t>
      </w:r>
      <w:r w:rsidR="00DD7696" w:rsidRPr="00850013">
        <w:t xml:space="preserve">for </w:t>
      </w:r>
      <w:r w:rsidR="00D950F1">
        <w:t xml:space="preserve">the </w:t>
      </w:r>
      <w:r w:rsidR="00AC6E07">
        <w:t>FR</w:t>
      </w:r>
      <w:r w:rsidR="00D950F1">
        <w:t xml:space="preserve"> to write </w:t>
      </w:r>
      <w:r w:rsidR="00DD7696" w:rsidRPr="00850013">
        <w:t xml:space="preserve">a brief </w:t>
      </w:r>
      <w:r w:rsidR="00DC5A88">
        <w:t xml:space="preserve">verbal </w:t>
      </w:r>
      <w:r w:rsidR="00DD7696" w:rsidRPr="00850013">
        <w:t>explanation.</w:t>
      </w:r>
      <w:r w:rsidR="00D950F1">
        <w:t xml:space="preserve"> </w:t>
      </w:r>
      <w:r w:rsidR="00D950F1" w:rsidRPr="00D950F1">
        <w:t xml:space="preserve"> </w:t>
      </w:r>
      <w:r w:rsidR="00D950F1" w:rsidRPr="00BF0CF9">
        <w:t xml:space="preserve">When double placing a diary, </w:t>
      </w:r>
      <w:r w:rsidR="00AC6E07">
        <w:t>FR</w:t>
      </w:r>
      <w:r w:rsidR="00D950F1">
        <w:t>s</w:t>
      </w:r>
      <w:r w:rsidR="00D950F1" w:rsidRPr="00BF0CF9">
        <w:t xml:space="preserve"> </w:t>
      </w:r>
      <w:r w:rsidR="00D950F1">
        <w:t xml:space="preserve">select one of the coded </w:t>
      </w:r>
      <w:r w:rsidR="00D950F1" w:rsidRPr="00BF0CF9">
        <w:t xml:space="preserve">reasons </w:t>
      </w:r>
      <w:r w:rsidR="00D950F1">
        <w:t xml:space="preserve">in Table </w:t>
      </w:r>
      <w:r w:rsidR="00921902">
        <w:t>4</w:t>
      </w:r>
      <w:r w:rsidR="00D950F1">
        <w:t xml:space="preserve"> to explain their decision</w:t>
      </w:r>
      <w:r w:rsidR="00B54912">
        <w:t>.</w:t>
      </w:r>
    </w:p>
    <w:p w:rsidR="00B54912" w:rsidRDefault="00B54912" w:rsidP="00DD7696"/>
    <w:p w:rsidR="000D08DC" w:rsidRDefault="00437F17" w:rsidP="00590F1B">
      <w:pPr>
        <w:spacing w:after="0" w:line="240" w:lineRule="auto"/>
      </w:pPr>
      <w:r>
        <w:t xml:space="preserve">Table </w:t>
      </w:r>
      <w:r w:rsidR="00921902">
        <w:t>4</w:t>
      </w:r>
      <w:r>
        <w:t xml:space="preserve">. </w:t>
      </w:r>
      <w:r w:rsidR="000840E5">
        <w:t xml:space="preserve"> </w:t>
      </w:r>
      <w:r>
        <w:t>Reasons and percentages for phase 3 diary double placement</w:t>
      </w:r>
      <w:r w:rsidR="00BC65CD">
        <w:t xml:space="preserve"> (DPLCRES)</w:t>
      </w:r>
    </w:p>
    <w:tbl>
      <w:tblPr>
        <w:tblW w:w="9500" w:type="dxa"/>
        <w:tblInd w:w="98" w:type="dxa"/>
        <w:tblLook w:val="04A0"/>
      </w:tblPr>
      <w:tblGrid>
        <w:gridCol w:w="3740"/>
        <w:gridCol w:w="960"/>
        <w:gridCol w:w="960"/>
        <w:gridCol w:w="960"/>
        <w:gridCol w:w="960"/>
        <w:gridCol w:w="960"/>
        <w:gridCol w:w="960"/>
      </w:tblGrid>
      <w:tr w:rsidR="00B54B1B" w:rsidRPr="00B54B1B" w:rsidTr="00B54B1B">
        <w:trPr>
          <w:trHeight w:val="315"/>
        </w:trPr>
        <w:tc>
          <w:tcPr>
            <w:tcW w:w="3740" w:type="dxa"/>
            <w:tcBorders>
              <w:top w:val="single" w:sz="8" w:space="0" w:color="auto"/>
              <w:left w:val="nil"/>
              <w:bottom w:val="single" w:sz="8" w:space="0" w:color="auto"/>
              <w:right w:val="nil"/>
            </w:tcBorders>
            <w:shd w:val="clear" w:color="auto" w:fill="auto"/>
            <w:vAlign w:val="bottom"/>
            <w:hideMark/>
          </w:tcPr>
          <w:p w:rsidR="00B54B1B" w:rsidRPr="00B54B1B" w:rsidRDefault="00B54B1B" w:rsidP="00590F1B">
            <w:pPr>
              <w:autoSpaceDE/>
              <w:autoSpaceDN/>
              <w:adjustRightInd/>
              <w:spacing w:after="0" w:line="240" w:lineRule="auto"/>
              <w:rPr>
                <w:rFonts w:eastAsia="Times New Roman"/>
                <w:color w:val="000000"/>
              </w:rPr>
            </w:pPr>
            <w:r w:rsidRPr="00B54B1B">
              <w:rPr>
                <w:rFonts w:eastAsia="Times New Roman"/>
                <w:color w:val="000000"/>
              </w:rPr>
              <w:t>Reason for Double Placement</w:t>
            </w:r>
          </w:p>
        </w:tc>
        <w:tc>
          <w:tcPr>
            <w:tcW w:w="960" w:type="dxa"/>
            <w:tcBorders>
              <w:top w:val="single" w:sz="8" w:space="0" w:color="auto"/>
              <w:left w:val="nil"/>
              <w:bottom w:val="single" w:sz="8" w:space="0" w:color="auto"/>
              <w:right w:val="nil"/>
            </w:tcBorders>
            <w:shd w:val="clear" w:color="auto" w:fill="auto"/>
            <w:vAlign w:val="bottom"/>
            <w:hideMark/>
          </w:tcPr>
          <w:p w:rsidR="00B54B1B" w:rsidRPr="00B54B1B" w:rsidRDefault="00B54B1B" w:rsidP="00B54B1B">
            <w:pPr>
              <w:autoSpaceDE/>
              <w:autoSpaceDN/>
              <w:adjustRightInd/>
              <w:spacing w:after="0" w:line="240" w:lineRule="auto"/>
              <w:jc w:val="right"/>
              <w:rPr>
                <w:rFonts w:eastAsia="Times New Roman"/>
                <w:color w:val="000000"/>
              </w:rPr>
            </w:pPr>
            <w:r w:rsidRPr="00B54B1B">
              <w:rPr>
                <w:rFonts w:eastAsia="Times New Roman"/>
                <w:color w:val="000000"/>
              </w:rPr>
              <w:t>2005</w:t>
            </w:r>
          </w:p>
        </w:tc>
        <w:tc>
          <w:tcPr>
            <w:tcW w:w="960" w:type="dxa"/>
            <w:tcBorders>
              <w:top w:val="single" w:sz="8" w:space="0" w:color="auto"/>
              <w:left w:val="nil"/>
              <w:bottom w:val="single" w:sz="8" w:space="0" w:color="auto"/>
              <w:right w:val="nil"/>
            </w:tcBorders>
            <w:shd w:val="clear" w:color="auto" w:fill="auto"/>
            <w:vAlign w:val="bottom"/>
            <w:hideMark/>
          </w:tcPr>
          <w:p w:rsidR="00B54B1B" w:rsidRPr="00B54B1B" w:rsidRDefault="00B54B1B" w:rsidP="00B54B1B">
            <w:pPr>
              <w:autoSpaceDE/>
              <w:autoSpaceDN/>
              <w:adjustRightInd/>
              <w:spacing w:after="0" w:line="240" w:lineRule="auto"/>
              <w:jc w:val="right"/>
              <w:rPr>
                <w:rFonts w:eastAsia="Times New Roman"/>
                <w:color w:val="000000"/>
              </w:rPr>
            </w:pPr>
            <w:r w:rsidRPr="00B54B1B">
              <w:rPr>
                <w:rFonts w:eastAsia="Times New Roman"/>
                <w:color w:val="000000"/>
              </w:rPr>
              <w:t>2006</w:t>
            </w:r>
          </w:p>
        </w:tc>
        <w:tc>
          <w:tcPr>
            <w:tcW w:w="960" w:type="dxa"/>
            <w:tcBorders>
              <w:top w:val="single" w:sz="8" w:space="0" w:color="auto"/>
              <w:left w:val="nil"/>
              <w:bottom w:val="single" w:sz="8" w:space="0" w:color="auto"/>
              <w:right w:val="nil"/>
            </w:tcBorders>
            <w:shd w:val="clear" w:color="auto" w:fill="auto"/>
            <w:vAlign w:val="bottom"/>
            <w:hideMark/>
          </w:tcPr>
          <w:p w:rsidR="00B54B1B" w:rsidRPr="00B54B1B" w:rsidRDefault="00B54B1B" w:rsidP="00B54B1B">
            <w:pPr>
              <w:autoSpaceDE/>
              <w:autoSpaceDN/>
              <w:adjustRightInd/>
              <w:spacing w:after="0" w:line="240" w:lineRule="auto"/>
              <w:jc w:val="right"/>
              <w:rPr>
                <w:rFonts w:eastAsia="Times New Roman"/>
                <w:color w:val="000000"/>
              </w:rPr>
            </w:pPr>
            <w:r w:rsidRPr="00B54B1B">
              <w:rPr>
                <w:rFonts w:eastAsia="Times New Roman"/>
                <w:color w:val="000000"/>
              </w:rPr>
              <w:t>2007</w:t>
            </w:r>
          </w:p>
        </w:tc>
        <w:tc>
          <w:tcPr>
            <w:tcW w:w="960" w:type="dxa"/>
            <w:tcBorders>
              <w:top w:val="single" w:sz="8" w:space="0" w:color="auto"/>
              <w:left w:val="nil"/>
              <w:bottom w:val="single" w:sz="8" w:space="0" w:color="auto"/>
              <w:right w:val="nil"/>
            </w:tcBorders>
            <w:shd w:val="clear" w:color="auto" w:fill="auto"/>
            <w:vAlign w:val="bottom"/>
            <w:hideMark/>
          </w:tcPr>
          <w:p w:rsidR="00B54B1B" w:rsidRPr="00B54B1B" w:rsidRDefault="00B54B1B" w:rsidP="00B54B1B">
            <w:pPr>
              <w:autoSpaceDE/>
              <w:autoSpaceDN/>
              <w:adjustRightInd/>
              <w:spacing w:after="0" w:line="240" w:lineRule="auto"/>
              <w:jc w:val="right"/>
              <w:rPr>
                <w:rFonts w:eastAsia="Times New Roman"/>
                <w:color w:val="000000"/>
              </w:rPr>
            </w:pPr>
            <w:r w:rsidRPr="00B54B1B">
              <w:rPr>
                <w:rFonts w:eastAsia="Times New Roman"/>
                <w:color w:val="000000"/>
              </w:rPr>
              <w:t>2008</w:t>
            </w:r>
          </w:p>
        </w:tc>
        <w:tc>
          <w:tcPr>
            <w:tcW w:w="960" w:type="dxa"/>
            <w:tcBorders>
              <w:top w:val="single" w:sz="8" w:space="0" w:color="auto"/>
              <w:left w:val="nil"/>
              <w:bottom w:val="single" w:sz="8" w:space="0" w:color="auto"/>
              <w:right w:val="nil"/>
            </w:tcBorders>
            <w:shd w:val="clear" w:color="auto" w:fill="auto"/>
            <w:vAlign w:val="bottom"/>
            <w:hideMark/>
          </w:tcPr>
          <w:p w:rsidR="00B54B1B" w:rsidRPr="00B54B1B" w:rsidRDefault="00B54B1B" w:rsidP="00B54B1B">
            <w:pPr>
              <w:autoSpaceDE/>
              <w:autoSpaceDN/>
              <w:adjustRightInd/>
              <w:spacing w:after="0" w:line="240" w:lineRule="auto"/>
              <w:jc w:val="right"/>
              <w:rPr>
                <w:rFonts w:eastAsia="Times New Roman"/>
                <w:color w:val="000000"/>
              </w:rPr>
            </w:pPr>
            <w:r w:rsidRPr="00B54B1B">
              <w:rPr>
                <w:rFonts w:eastAsia="Times New Roman"/>
                <w:color w:val="000000"/>
              </w:rPr>
              <w:t>2009</w:t>
            </w:r>
          </w:p>
        </w:tc>
        <w:tc>
          <w:tcPr>
            <w:tcW w:w="960" w:type="dxa"/>
            <w:tcBorders>
              <w:top w:val="single" w:sz="8" w:space="0" w:color="auto"/>
              <w:left w:val="nil"/>
              <w:bottom w:val="single" w:sz="8" w:space="0" w:color="auto"/>
              <w:right w:val="nil"/>
            </w:tcBorders>
            <w:shd w:val="clear" w:color="auto" w:fill="auto"/>
            <w:noWrap/>
            <w:vAlign w:val="bottom"/>
            <w:hideMark/>
          </w:tcPr>
          <w:p w:rsidR="00B54B1B" w:rsidRPr="00B54B1B" w:rsidRDefault="00B54B1B" w:rsidP="00B54B1B">
            <w:pPr>
              <w:autoSpaceDE/>
              <w:autoSpaceDN/>
              <w:adjustRightInd/>
              <w:spacing w:after="0" w:line="240" w:lineRule="auto"/>
              <w:jc w:val="right"/>
              <w:rPr>
                <w:rFonts w:eastAsia="Times New Roman"/>
                <w:color w:val="000000"/>
              </w:rPr>
            </w:pPr>
            <w:r w:rsidRPr="00B54B1B">
              <w:rPr>
                <w:rFonts w:eastAsia="Times New Roman"/>
                <w:color w:val="000000"/>
              </w:rPr>
              <w:t>2010</w:t>
            </w:r>
          </w:p>
        </w:tc>
      </w:tr>
      <w:tr w:rsidR="00B54B1B" w:rsidRPr="00B54B1B" w:rsidTr="00B54B1B">
        <w:trPr>
          <w:trHeight w:val="300"/>
        </w:trPr>
        <w:tc>
          <w:tcPr>
            <w:tcW w:w="3740" w:type="dxa"/>
            <w:tcBorders>
              <w:top w:val="nil"/>
              <w:left w:val="nil"/>
              <w:bottom w:val="nil"/>
              <w:right w:val="nil"/>
            </w:tcBorders>
            <w:shd w:val="clear" w:color="auto" w:fill="auto"/>
            <w:vAlign w:val="bottom"/>
            <w:hideMark/>
          </w:tcPr>
          <w:p w:rsidR="00B54B1B" w:rsidRPr="00B54B1B" w:rsidRDefault="00B54B1B" w:rsidP="00B54B1B">
            <w:pPr>
              <w:autoSpaceDE/>
              <w:autoSpaceDN/>
              <w:adjustRightInd/>
              <w:spacing w:line="240" w:lineRule="auto"/>
              <w:rPr>
                <w:rFonts w:eastAsia="Times New Roman"/>
                <w:color w:val="000000"/>
              </w:rPr>
            </w:pPr>
            <w:r w:rsidRPr="00B54B1B">
              <w:rPr>
                <w:rFonts w:eastAsia="Times New Roman"/>
                <w:color w:val="000000"/>
              </w:rPr>
              <w:t>No one available for Week 1 pickup</w:t>
            </w:r>
          </w:p>
        </w:tc>
        <w:tc>
          <w:tcPr>
            <w:tcW w:w="960" w:type="dxa"/>
            <w:tcBorders>
              <w:top w:val="nil"/>
              <w:left w:val="nil"/>
              <w:bottom w:val="nil"/>
              <w:right w:val="nil"/>
            </w:tcBorders>
            <w:shd w:val="clear" w:color="auto" w:fill="auto"/>
            <w:hideMark/>
          </w:tcPr>
          <w:p w:rsidR="00B54B1B" w:rsidRPr="00B54B1B" w:rsidRDefault="00B54B1B" w:rsidP="00B54B1B">
            <w:pPr>
              <w:autoSpaceDE/>
              <w:autoSpaceDN/>
              <w:adjustRightInd/>
              <w:spacing w:line="240" w:lineRule="auto"/>
              <w:jc w:val="right"/>
              <w:rPr>
                <w:rFonts w:eastAsia="Times New Roman"/>
              </w:rPr>
            </w:pPr>
            <w:r w:rsidRPr="00B54B1B">
              <w:rPr>
                <w:rFonts w:eastAsia="Times New Roman"/>
              </w:rPr>
              <w:t>51.58</w:t>
            </w:r>
            <w:r w:rsidRPr="00191469">
              <w:rPr>
                <w:rFonts w:eastAsia="Times New Roman"/>
              </w:rPr>
              <w:t>%</w:t>
            </w:r>
          </w:p>
        </w:tc>
        <w:tc>
          <w:tcPr>
            <w:tcW w:w="960" w:type="dxa"/>
            <w:tcBorders>
              <w:top w:val="nil"/>
              <w:left w:val="nil"/>
              <w:bottom w:val="nil"/>
              <w:right w:val="nil"/>
            </w:tcBorders>
            <w:shd w:val="clear" w:color="auto" w:fill="auto"/>
            <w:hideMark/>
          </w:tcPr>
          <w:p w:rsidR="00B54B1B" w:rsidRPr="00B54B1B" w:rsidRDefault="00B54B1B" w:rsidP="00B54B1B">
            <w:pPr>
              <w:autoSpaceDE/>
              <w:autoSpaceDN/>
              <w:adjustRightInd/>
              <w:spacing w:line="240" w:lineRule="auto"/>
              <w:jc w:val="right"/>
              <w:rPr>
                <w:rFonts w:eastAsia="Times New Roman"/>
              </w:rPr>
            </w:pPr>
            <w:r w:rsidRPr="00B54B1B">
              <w:rPr>
                <w:rFonts w:eastAsia="Times New Roman"/>
              </w:rPr>
              <w:t>50.82</w:t>
            </w:r>
            <w:r w:rsidRPr="00191469">
              <w:rPr>
                <w:rFonts w:eastAsia="Times New Roman"/>
              </w:rPr>
              <w:t>%</w:t>
            </w:r>
          </w:p>
        </w:tc>
        <w:tc>
          <w:tcPr>
            <w:tcW w:w="960" w:type="dxa"/>
            <w:tcBorders>
              <w:top w:val="nil"/>
              <w:left w:val="nil"/>
              <w:bottom w:val="nil"/>
              <w:right w:val="nil"/>
            </w:tcBorders>
            <w:shd w:val="clear" w:color="auto" w:fill="auto"/>
            <w:hideMark/>
          </w:tcPr>
          <w:p w:rsidR="00B54B1B" w:rsidRPr="00B54B1B" w:rsidRDefault="00B54B1B" w:rsidP="00B54B1B">
            <w:pPr>
              <w:autoSpaceDE/>
              <w:autoSpaceDN/>
              <w:adjustRightInd/>
              <w:spacing w:line="240" w:lineRule="auto"/>
              <w:jc w:val="right"/>
              <w:rPr>
                <w:rFonts w:eastAsia="Times New Roman"/>
              </w:rPr>
            </w:pPr>
            <w:r w:rsidRPr="00B54B1B">
              <w:rPr>
                <w:rFonts w:eastAsia="Times New Roman"/>
              </w:rPr>
              <w:t>49.49</w:t>
            </w:r>
            <w:r w:rsidRPr="00191469">
              <w:rPr>
                <w:rFonts w:eastAsia="Times New Roman"/>
              </w:rPr>
              <w:t>%</w:t>
            </w:r>
          </w:p>
        </w:tc>
        <w:tc>
          <w:tcPr>
            <w:tcW w:w="960" w:type="dxa"/>
            <w:tcBorders>
              <w:top w:val="nil"/>
              <w:left w:val="nil"/>
              <w:bottom w:val="nil"/>
              <w:right w:val="nil"/>
            </w:tcBorders>
            <w:shd w:val="clear" w:color="auto" w:fill="auto"/>
            <w:hideMark/>
          </w:tcPr>
          <w:p w:rsidR="00B54B1B" w:rsidRPr="00B54B1B" w:rsidRDefault="00B54B1B" w:rsidP="00B54B1B">
            <w:pPr>
              <w:autoSpaceDE/>
              <w:autoSpaceDN/>
              <w:adjustRightInd/>
              <w:spacing w:line="240" w:lineRule="auto"/>
              <w:jc w:val="right"/>
              <w:rPr>
                <w:rFonts w:eastAsia="Times New Roman"/>
              </w:rPr>
            </w:pPr>
            <w:r w:rsidRPr="00B54B1B">
              <w:rPr>
                <w:rFonts w:eastAsia="Times New Roman"/>
              </w:rPr>
              <w:t>51.22</w:t>
            </w:r>
            <w:r w:rsidRPr="00191469">
              <w:rPr>
                <w:rFonts w:eastAsia="Times New Roman"/>
              </w:rPr>
              <w:t>%</w:t>
            </w:r>
          </w:p>
        </w:tc>
        <w:tc>
          <w:tcPr>
            <w:tcW w:w="960" w:type="dxa"/>
            <w:tcBorders>
              <w:top w:val="nil"/>
              <w:left w:val="nil"/>
              <w:bottom w:val="nil"/>
              <w:right w:val="nil"/>
            </w:tcBorders>
            <w:shd w:val="clear" w:color="auto" w:fill="auto"/>
            <w:hideMark/>
          </w:tcPr>
          <w:p w:rsidR="00B54B1B" w:rsidRPr="00B54B1B" w:rsidRDefault="00B54B1B" w:rsidP="00B54B1B">
            <w:pPr>
              <w:autoSpaceDE/>
              <w:autoSpaceDN/>
              <w:adjustRightInd/>
              <w:spacing w:line="240" w:lineRule="auto"/>
              <w:jc w:val="right"/>
              <w:rPr>
                <w:rFonts w:eastAsia="Times New Roman"/>
              </w:rPr>
            </w:pPr>
            <w:r w:rsidRPr="00B54B1B">
              <w:rPr>
                <w:rFonts w:eastAsia="Times New Roman"/>
              </w:rPr>
              <w:t>35.68</w:t>
            </w:r>
            <w:r w:rsidRPr="00191469">
              <w:rPr>
                <w:rFonts w:eastAsia="Times New Roman"/>
              </w:rPr>
              <w:t>%</w:t>
            </w:r>
          </w:p>
        </w:tc>
        <w:tc>
          <w:tcPr>
            <w:tcW w:w="960" w:type="dxa"/>
            <w:tcBorders>
              <w:top w:val="nil"/>
              <w:left w:val="nil"/>
              <w:bottom w:val="nil"/>
              <w:right w:val="nil"/>
            </w:tcBorders>
            <w:shd w:val="clear" w:color="auto" w:fill="auto"/>
            <w:hideMark/>
          </w:tcPr>
          <w:p w:rsidR="00B54B1B" w:rsidRPr="00B54B1B" w:rsidRDefault="00B54B1B" w:rsidP="00B54B1B">
            <w:pPr>
              <w:autoSpaceDE/>
              <w:autoSpaceDN/>
              <w:adjustRightInd/>
              <w:spacing w:line="240" w:lineRule="auto"/>
              <w:jc w:val="right"/>
              <w:rPr>
                <w:rFonts w:eastAsia="Times New Roman"/>
              </w:rPr>
            </w:pPr>
            <w:r w:rsidRPr="00B54B1B">
              <w:rPr>
                <w:rFonts w:eastAsia="Times New Roman"/>
              </w:rPr>
              <w:t>37.33</w:t>
            </w:r>
            <w:r w:rsidRPr="00191469">
              <w:rPr>
                <w:rFonts w:eastAsia="Times New Roman"/>
              </w:rPr>
              <w:t>%</w:t>
            </w:r>
          </w:p>
        </w:tc>
      </w:tr>
      <w:tr w:rsidR="00B54B1B" w:rsidRPr="00B54B1B" w:rsidTr="00B54B1B">
        <w:trPr>
          <w:trHeight w:val="300"/>
        </w:trPr>
        <w:tc>
          <w:tcPr>
            <w:tcW w:w="3740" w:type="dxa"/>
            <w:tcBorders>
              <w:top w:val="nil"/>
              <w:left w:val="nil"/>
              <w:bottom w:val="nil"/>
              <w:right w:val="nil"/>
            </w:tcBorders>
            <w:shd w:val="clear" w:color="auto" w:fill="auto"/>
            <w:vAlign w:val="bottom"/>
            <w:hideMark/>
          </w:tcPr>
          <w:p w:rsidR="00B54B1B" w:rsidRPr="00B54B1B" w:rsidRDefault="00B54B1B" w:rsidP="00B54B1B">
            <w:pPr>
              <w:autoSpaceDE/>
              <w:autoSpaceDN/>
              <w:adjustRightInd/>
              <w:spacing w:line="240" w:lineRule="auto"/>
              <w:rPr>
                <w:rFonts w:eastAsia="Times New Roman"/>
                <w:color w:val="000000"/>
              </w:rPr>
            </w:pPr>
            <w:r w:rsidRPr="00B54B1B">
              <w:rPr>
                <w:rFonts w:eastAsia="Times New Roman"/>
                <w:color w:val="000000"/>
              </w:rPr>
              <w:t>CU requests no Week 1 pickup</w:t>
            </w:r>
          </w:p>
        </w:tc>
        <w:tc>
          <w:tcPr>
            <w:tcW w:w="960" w:type="dxa"/>
            <w:tcBorders>
              <w:top w:val="nil"/>
              <w:left w:val="nil"/>
              <w:bottom w:val="nil"/>
              <w:right w:val="nil"/>
            </w:tcBorders>
            <w:shd w:val="clear" w:color="auto" w:fill="auto"/>
            <w:hideMark/>
          </w:tcPr>
          <w:p w:rsidR="00B54B1B" w:rsidRPr="00B54B1B" w:rsidRDefault="00B54B1B" w:rsidP="00B54B1B">
            <w:pPr>
              <w:autoSpaceDE/>
              <w:autoSpaceDN/>
              <w:adjustRightInd/>
              <w:spacing w:line="240" w:lineRule="auto"/>
              <w:jc w:val="right"/>
              <w:rPr>
                <w:rFonts w:eastAsia="Times New Roman"/>
              </w:rPr>
            </w:pPr>
            <w:r w:rsidRPr="00B54B1B">
              <w:rPr>
                <w:rFonts w:eastAsia="Times New Roman"/>
              </w:rPr>
              <w:t>33.81</w:t>
            </w:r>
            <w:r w:rsidRPr="00191469">
              <w:rPr>
                <w:rFonts w:eastAsia="Times New Roman"/>
              </w:rPr>
              <w:t>%</w:t>
            </w:r>
          </w:p>
        </w:tc>
        <w:tc>
          <w:tcPr>
            <w:tcW w:w="960" w:type="dxa"/>
            <w:tcBorders>
              <w:top w:val="nil"/>
              <w:left w:val="nil"/>
              <w:bottom w:val="nil"/>
              <w:right w:val="nil"/>
            </w:tcBorders>
            <w:shd w:val="clear" w:color="auto" w:fill="auto"/>
            <w:hideMark/>
          </w:tcPr>
          <w:p w:rsidR="00B54B1B" w:rsidRPr="00B54B1B" w:rsidRDefault="00B54B1B" w:rsidP="00B54B1B">
            <w:pPr>
              <w:autoSpaceDE/>
              <w:autoSpaceDN/>
              <w:adjustRightInd/>
              <w:spacing w:line="240" w:lineRule="auto"/>
              <w:jc w:val="right"/>
              <w:rPr>
                <w:rFonts w:eastAsia="Times New Roman"/>
              </w:rPr>
            </w:pPr>
            <w:r w:rsidRPr="00B54B1B">
              <w:rPr>
                <w:rFonts w:eastAsia="Times New Roman"/>
              </w:rPr>
              <w:t>35.30</w:t>
            </w:r>
            <w:r w:rsidRPr="00191469">
              <w:rPr>
                <w:rFonts w:eastAsia="Times New Roman"/>
              </w:rPr>
              <w:t>%</w:t>
            </w:r>
          </w:p>
        </w:tc>
        <w:tc>
          <w:tcPr>
            <w:tcW w:w="960" w:type="dxa"/>
            <w:tcBorders>
              <w:top w:val="nil"/>
              <w:left w:val="nil"/>
              <w:bottom w:val="nil"/>
              <w:right w:val="nil"/>
            </w:tcBorders>
            <w:shd w:val="clear" w:color="auto" w:fill="auto"/>
            <w:hideMark/>
          </w:tcPr>
          <w:p w:rsidR="00B54B1B" w:rsidRPr="00B54B1B" w:rsidRDefault="00B54B1B" w:rsidP="00B54B1B">
            <w:pPr>
              <w:autoSpaceDE/>
              <w:autoSpaceDN/>
              <w:adjustRightInd/>
              <w:spacing w:line="240" w:lineRule="auto"/>
              <w:jc w:val="right"/>
              <w:rPr>
                <w:rFonts w:eastAsia="Times New Roman"/>
              </w:rPr>
            </w:pPr>
            <w:r w:rsidRPr="00B54B1B">
              <w:rPr>
                <w:rFonts w:eastAsia="Times New Roman"/>
              </w:rPr>
              <w:t>37.13</w:t>
            </w:r>
            <w:r w:rsidRPr="00191469">
              <w:rPr>
                <w:rFonts w:eastAsia="Times New Roman"/>
              </w:rPr>
              <w:t>%</w:t>
            </w:r>
          </w:p>
        </w:tc>
        <w:tc>
          <w:tcPr>
            <w:tcW w:w="960" w:type="dxa"/>
            <w:tcBorders>
              <w:top w:val="nil"/>
              <w:left w:val="nil"/>
              <w:bottom w:val="nil"/>
              <w:right w:val="nil"/>
            </w:tcBorders>
            <w:shd w:val="clear" w:color="auto" w:fill="auto"/>
            <w:hideMark/>
          </w:tcPr>
          <w:p w:rsidR="00B54B1B" w:rsidRPr="00B54B1B" w:rsidRDefault="00B54B1B" w:rsidP="00B54B1B">
            <w:pPr>
              <w:autoSpaceDE/>
              <w:autoSpaceDN/>
              <w:adjustRightInd/>
              <w:spacing w:line="240" w:lineRule="auto"/>
              <w:jc w:val="right"/>
              <w:rPr>
                <w:rFonts w:eastAsia="Times New Roman"/>
              </w:rPr>
            </w:pPr>
            <w:r w:rsidRPr="00B54B1B">
              <w:rPr>
                <w:rFonts w:eastAsia="Times New Roman"/>
              </w:rPr>
              <w:t>34.32</w:t>
            </w:r>
            <w:r w:rsidRPr="00191469">
              <w:rPr>
                <w:rFonts w:eastAsia="Times New Roman"/>
              </w:rPr>
              <w:t>%</w:t>
            </w:r>
          </w:p>
        </w:tc>
        <w:tc>
          <w:tcPr>
            <w:tcW w:w="960" w:type="dxa"/>
            <w:tcBorders>
              <w:top w:val="nil"/>
              <w:left w:val="nil"/>
              <w:bottom w:val="nil"/>
              <w:right w:val="nil"/>
            </w:tcBorders>
            <w:shd w:val="clear" w:color="auto" w:fill="auto"/>
            <w:hideMark/>
          </w:tcPr>
          <w:p w:rsidR="00B54B1B" w:rsidRPr="00B54B1B" w:rsidRDefault="00B54B1B" w:rsidP="00B54B1B">
            <w:pPr>
              <w:autoSpaceDE/>
              <w:autoSpaceDN/>
              <w:adjustRightInd/>
              <w:spacing w:line="240" w:lineRule="auto"/>
              <w:jc w:val="right"/>
              <w:rPr>
                <w:rFonts w:eastAsia="Times New Roman"/>
              </w:rPr>
            </w:pPr>
            <w:r w:rsidRPr="00B54B1B">
              <w:rPr>
                <w:rFonts w:eastAsia="Times New Roman"/>
              </w:rPr>
              <w:t>33.77</w:t>
            </w:r>
            <w:r w:rsidRPr="00191469">
              <w:rPr>
                <w:rFonts w:eastAsia="Times New Roman"/>
              </w:rPr>
              <w:t>%</w:t>
            </w:r>
          </w:p>
        </w:tc>
        <w:tc>
          <w:tcPr>
            <w:tcW w:w="960" w:type="dxa"/>
            <w:tcBorders>
              <w:top w:val="nil"/>
              <w:left w:val="nil"/>
              <w:bottom w:val="nil"/>
              <w:right w:val="nil"/>
            </w:tcBorders>
            <w:shd w:val="clear" w:color="auto" w:fill="auto"/>
            <w:hideMark/>
          </w:tcPr>
          <w:p w:rsidR="00B54B1B" w:rsidRPr="00B54B1B" w:rsidRDefault="00B54B1B" w:rsidP="00B54B1B">
            <w:pPr>
              <w:autoSpaceDE/>
              <w:autoSpaceDN/>
              <w:adjustRightInd/>
              <w:spacing w:line="240" w:lineRule="auto"/>
              <w:jc w:val="right"/>
              <w:rPr>
                <w:rFonts w:eastAsia="Times New Roman"/>
              </w:rPr>
            </w:pPr>
            <w:r w:rsidRPr="00B54B1B">
              <w:rPr>
                <w:rFonts w:eastAsia="Times New Roman"/>
              </w:rPr>
              <w:t>32.68</w:t>
            </w:r>
            <w:r w:rsidRPr="00191469">
              <w:rPr>
                <w:rFonts w:eastAsia="Times New Roman"/>
              </w:rPr>
              <w:t>%</w:t>
            </w:r>
          </w:p>
        </w:tc>
      </w:tr>
      <w:tr w:rsidR="00B54B1B" w:rsidRPr="00B54B1B" w:rsidTr="00B54B1B">
        <w:trPr>
          <w:trHeight w:val="300"/>
        </w:trPr>
        <w:tc>
          <w:tcPr>
            <w:tcW w:w="3740" w:type="dxa"/>
            <w:tcBorders>
              <w:top w:val="nil"/>
              <w:left w:val="nil"/>
              <w:bottom w:val="nil"/>
              <w:right w:val="nil"/>
            </w:tcBorders>
            <w:shd w:val="clear" w:color="auto" w:fill="auto"/>
            <w:vAlign w:val="bottom"/>
            <w:hideMark/>
          </w:tcPr>
          <w:p w:rsidR="00B54B1B" w:rsidRPr="00B54B1B" w:rsidRDefault="00B54B1B" w:rsidP="00B54B1B">
            <w:pPr>
              <w:autoSpaceDE/>
              <w:autoSpaceDN/>
              <w:adjustRightInd/>
              <w:spacing w:line="240" w:lineRule="auto"/>
              <w:rPr>
                <w:rFonts w:eastAsia="Times New Roman"/>
                <w:color w:val="000000"/>
              </w:rPr>
            </w:pPr>
            <w:r w:rsidRPr="00B54B1B">
              <w:rPr>
                <w:rFonts w:eastAsia="Times New Roman"/>
                <w:color w:val="000000"/>
              </w:rPr>
              <w:t>FR does not work on Sunday</w:t>
            </w:r>
          </w:p>
        </w:tc>
        <w:tc>
          <w:tcPr>
            <w:tcW w:w="960" w:type="dxa"/>
            <w:tcBorders>
              <w:top w:val="nil"/>
              <w:left w:val="nil"/>
              <w:bottom w:val="nil"/>
              <w:right w:val="nil"/>
            </w:tcBorders>
            <w:shd w:val="clear" w:color="auto" w:fill="auto"/>
            <w:hideMark/>
          </w:tcPr>
          <w:p w:rsidR="00B54B1B" w:rsidRPr="00B54B1B" w:rsidRDefault="00B54B1B" w:rsidP="00B54B1B">
            <w:pPr>
              <w:autoSpaceDE/>
              <w:autoSpaceDN/>
              <w:adjustRightInd/>
              <w:spacing w:line="240" w:lineRule="auto"/>
              <w:jc w:val="right"/>
              <w:rPr>
                <w:rFonts w:eastAsia="Times New Roman"/>
              </w:rPr>
            </w:pPr>
            <w:r w:rsidRPr="00B54B1B">
              <w:rPr>
                <w:rFonts w:eastAsia="Times New Roman"/>
              </w:rPr>
              <w:t>1.10</w:t>
            </w:r>
            <w:r w:rsidRPr="00191469">
              <w:rPr>
                <w:rFonts w:eastAsia="Times New Roman"/>
              </w:rPr>
              <w:t>%</w:t>
            </w:r>
          </w:p>
        </w:tc>
        <w:tc>
          <w:tcPr>
            <w:tcW w:w="960" w:type="dxa"/>
            <w:tcBorders>
              <w:top w:val="nil"/>
              <w:left w:val="nil"/>
              <w:bottom w:val="nil"/>
              <w:right w:val="nil"/>
            </w:tcBorders>
            <w:shd w:val="clear" w:color="auto" w:fill="auto"/>
            <w:hideMark/>
          </w:tcPr>
          <w:p w:rsidR="00B54B1B" w:rsidRPr="00B54B1B" w:rsidRDefault="00B54B1B" w:rsidP="00B54B1B">
            <w:pPr>
              <w:autoSpaceDE/>
              <w:autoSpaceDN/>
              <w:adjustRightInd/>
              <w:spacing w:line="240" w:lineRule="auto"/>
              <w:jc w:val="right"/>
              <w:rPr>
                <w:rFonts w:eastAsia="Times New Roman"/>
              </w:rPr>
            </w:pPr>
            <w:r w:rsidRPr="00B54B1B">
              <w:rPr>
                <w:rFonts w:eastAsia="Times New Roman"/>
              </w:rPr>
              <w:t>1.03</w:t>
            </w:r>
            <w:r w:rsidRPr="00191469">
              <w:rPr>
                <w:rFonts w:eastAsia="Times New Roman"/>
              </w:rPr>
              <w:t>%</w:t>
            </w:r>
          </w:p>
        </w:tc>
        <w:tc>
          <w:tcPr>
            <w:tcW w:w="960" w:type="dxa"/>
            <w:tcBorders>
              <w:top w:val="nil"/>
              <w:left w:val="nil"/>
              <w:bottom w:val="nil"/>
              <w:right w:val="nil"/>
            </w:tcBorders>
            <w:shd w:val="clear" w:color="auto" w:fill="auto"/>
            <w:hideMark/>
          </w:tcPr>
          <w:p w:rsidR="00B54B1B" w:rsidRPr="00B54B1B" w:rsidRDefault="00B54B1B" w:rsidP="00B54B1B">
            <w:pPr>
              <w:autoSpaceDE/>
              <w:autoSpaceDN/>
              <w:adjustRightInd/>
              <w:spacing w:line="240" w:lineRule="auto"/>
              <w:jc w:val="right"/>
              <w:rPr>
                <w:rFonts w:eastAsia="Times New Roman"/>
              </w:rPr>
            </w:pPr>
            <w:r w:rsidRPr="00B54B1B">
              <w:rPr>
                <w:rFonts w:eastAsia="Times New Roman"/>
              </w:rPr>
              <w:t>0.99</w:t>
            </w:r>
            <w:r w:rsidRPr="00191469">
              <w:rPr>
                <w:rFonts w:eastAsia="Times New Roman"/>
              </w:rPr>
              <w:t>%</w:t>
            </w:r>
          </w:p>
        </w:tc>
        <w:tc>
          <w:tcPr>
            <w:tcW w:w="960" w:type="dxa"/>
            <w:tcBorders>
              <w:top w:val="nil"/>
              <w:left w:val="nil"/>
              <w:bottom w:val="nil"/>
              <w:right w:val="nil"/>
            </w:tcBorders>
            <w:shd w:val="clear" w:color="auto" w:fill="auto"/>
            <w:hideMark/>
          </w:tcPr>
          <w:p w:rsidR="00B54B1B" w:rsidRPr="00B54B1B" w:rsidRDefault="00B54B1B" w:rsidP="00B54B1B">
            <w:pPr>
              <w:autoSpaceDE/>
              <w:autoSpaceDN/>
              <w:adjustRightInd/>
              <w:spacing w:line="240" w:lineRule="auto"/>
              <w:jc w:val="right"/>
              <w:rPr>
                <w:rFonts w:eastAsia="Times New Roman"/>
              </w:rPr>
            </w:pPr>
            <w:r w:rsidRPr="00B54B1B">
              <w:rPr>
                <w:rFonts w:eastAsia="Times New Roman"/>
              </w:rPr>
              <w:t>1.28</w:t>
            </w:r>
            <w:r w:rsidRPr="00191469">
              <w:rPr>
                <w:rFonts w:eastAsia="Times New Roman"/>
              </w:rPr>
              <w:t>%</w:t>
            </w:r>
          </w:p>
        </w:tc>
        <w:tc>
          <w:tcPr>
            <w:tcW w:w="960" w:type="dxa"/>
            <w:tcBorders>
              <w:top w:val="nil"/>
              <w:left w:val="nil"/>
              <w:bottom w:val="nil"/>
              <w:right w:val="nil"/>
            </w:tcBorders>
            <w:shd w:val="clear" w:color="auto" w:fill="auto"/>
            <w:hideMark/>
          </w:tcPr>
          <w:p w:rsidR="00B54B1B" w:rsidRPr="00B54B1B" w:rsidRDefault="00B54B1B" w:rsidP="00B54B1B">
            <w:pPr>
              <w:autoSpaceDE/>
              <w:autoSpaceDN/>
              <w:adjustRightInd/>
              <w:spacing w:line="240" w:lineRule="auto"/>
              <w:jc w:val="right"/>
              <w:rPr>
                <w:rFonts w:eastAsia="Times New Roman"/>
              </w:rPr>
            </w:pPr>
            <w:r w:rsidRPr="00B54B1B">
              <w:rPr>
                <w:rFonts w:eastAsia="Times New Roman"/>
              </w:rPr>
              <w:t>1.76</w:t>
            </w:r>
            <w:r w:rsidRPr="00191469">
              <w:rPr>
                <w:rFonts w:eastAsia="Times New Roman"/>
              </w:rPr>
              <w:t>%</w:t>
            </w:r>
          </w:p>
        </w:tc>
        <w:tc>
          <w:tcPr>
            <w:tcW w:w="960" w:type="dxa"/>
            <w:tcBorders>
              <w:top w:val="nil"/>
              <w:left w:val="nil"/>
              <w:bottom w:val="nil"/>
              <w:right w:val="nil"/>
            </w:tcBorders>
            <w:shd w:val="clear" w:color="auto" w:fill="auto"/>
            <w:hideMark/>
          </w:tcPr>
          <w:p w:rsidR="00B54B1B" w:rsidRPr="00B54B1B" w:rsidRDefault="00B54B1B" w:rsidP="00B54B1B">
            <w:pPr>
              <w:autoSpaceDE/>
              <w:autoSpaceDN/>
              <w:adjustRightInd/>
              <w:spacing w:line="240" w:lineRule="auto"/>
              <w:jc w:val="right"/>
              <w:rPr>
                <w:rFonts w:eastAsia="Times New Roman"/>
              </w:rPr>
            </w:pPr>
            <w:r w:rsidRPr="00B54B1B">
              <w:rPr>
                <w:rFonts w:eastAsia="Times New Roman"/>
              </w:rPr>
              <w:t>1.58</w:t>
            </w:r>
            <w:r w:rsidRPr="00191469">
              <w:rPr>
                <w:rFonts w:eastAsia="Times New Roman"/>
              </w:rPr>
              <w:t>%</w:t>
            </w:r>
          </w:p>
        </w:tc>
      </w:tr>
      <w:tr w:rsidR="00B54B1B" w:rsidRPr="00B54B1B" w:rsidTr="00B54B1B">
        <w:trPr>
          <w:trHeight w:val="300"/>
        </w:trPr>
        <w:tc>
          <w:tcPr>
            <w:tcW w:w="3740" w:type="dxa"/>
            <w:tcBorders>
              <w:top w:val="nil"/>
              <w:left w:val="nil"/>
              <w:bottom w:val="nil"/>
              <w:right w:val="nil"/>
            </w:tcBorders>
            <w:shd w:val="clear" w:color="auto" w:fill="auto"/>
            <w:vAlign w:val="bottom"/>
            <w:hideMark/>
          </w:tcPr>
          <w:p w:rsidR="00B54B1B" w:rsidRPr="00B54B1B" w:rsidRDefault="00B54B1B" w:rsidP="00B54B1B">
            <w:pPr>
              <w:autoSpaceDE/>
              <w:autoSpaceDN/>
              <w:adjustRightInd/>
              <w:spacing w:line="240" w:lineRule="auto"/>
              <w:rPr>
                <w:rFonts w:eastAsia="Times New Roman"/>
                <w:color w:val="000000"/>
              </w:rPr>
            </w:pPr>
            <w:r w:rsidRPr="00B54B1B">
              <w:rPr>
                <w:rFonts w:eastAsia="Times New Roman"/>
                <w:color w:val="000000"/>
              </w:rPr>
              <w:t>Traveled more than 50 miles to place Diary</w:t>
            </w:r>
          </w:p>
        </w:tc>
        <w:tc>
          <w:tcPr>
            <w:tcW w:w="960" w:type="dxa"/>
            <w:tcBorders>
              <w:top w:val="nil"/>
              <w:left w:val="nil"/>
              <w:bottom w:val="nil"/>
              <w:right w:val="nil"/>
            </w:tcBorders>
            <w:shd w:val="clear" w:color="auto" w:fill="auto"/>
            <w:vAlign w:val="bottom"/>
            <w:hideMark/>
          </w:tcPr>
          <w:p w:rsidR="00B54B1B" w:rsidRPr="00B54B1B" w:rsidRDefault="00B54B1B" w:rsidP="00B54B1B">
            <w:pPr>
              <w:autoSpaceDE/>
              <w:autoSpaceDN/>
              <w:adjustRightInd/>
              <w:spacing w:line="240" w:lineRule="auto"/>
              <w:jc w:val="right"/>
              <w:rPr>
                <w:rFonts w:eastAsia="Times New Roman"/>
                <w:color w:val="000000"/>
              </w:rPr>
            </w:pPr>
            <w:r w:rsidRPr="00191469">
              <w:rPr>
                <w:rFonts w:eastAsia="Times New Roman"/>
                <w:color w:val="000000"/>
              </w:rPr>
              <w:t>---</w:t>
            </w:r>
          </w:p>
        </w:tc>
        <w:tc>
          <w:tcPr>
            <w:tcW w:w="960" w:type="dxa"/>
            <w:tcBorders>
              <w:top w:val="nil"/>
              <w:left w:val="nil"/>
              <w:bottom w:val="nil"/>
              <w:right w:val="nil"/>
            </w:tcBorders>
            <w:shd w:val="clear" w:color="auto" w:fill="auto"/>
            <w:vAlign w:val="bottom"/>
            <w:hideMark/>
          </w:tcPr>
          <w:p w:rsidR="00B54B1B" w:rsidRPr="00B54B1B" w:rsidRDefault="00B54B1B" w:rsidP="00B54B1B">
            <w:pPr>
              <w:autoSpaceDE/>
              <w:autoSpaceDN/>
              <w:adjustRightInd/>
              <w:spacing w:line="240" w:lineRule="auto"/>
              <w:jc w:val="right"/>
              <w:rPr>
                <w:rFonts w:eastAsia="Times New Roman"/>
                <w:color w:val="000000"/>
              </w:rPr>
            </w:pPr>
            <w:r w:rsidRPr="00191469">
              <w:rPr>
                <w:rFonts w:eastAsia="Times New Roman"/>
                <w:color w:val="000000"/>
              </w:rPr>
              <w:t>---</w:t>
            </w:r>
          </w:p>
        </w:tc>
        <w:tc>
          <w:tcPr>
            <w:tcW w:w="960" w:type="dxa"/>
            <w:tcBorders>
              <w:top w:val="nil"/>
              <w:left w:val="nil"/>
              <w:bottom w:val="nil"/>
              <w:right w:val="nil"/>
            </w:tcBorders>
            <w:shd w:val="clear" w:color="auto" w:fill="auto"/>
            <w:vAlign w:val="bottom"/>
            <w:hideMark/>
          </w:tcPr>
          <w:p w:rsidR="00B54B1B" w:rsidRPr="00B54B1B" w:rsidRDefault="00B54B1B" w:rsidP="00B54B1B">
            <w:pPr>
              <w:autoSpaceDE/>
              <w:autoSpaceDN/>
              <w:adjustRightInd/>
              <w:spacing w:line="240" w:lineRule="auto"/>
              <w:jc w:val="right"/>
              <w:rPr>
                <w:rFonts w:eastAsia="Times New Roman"/>
                <w:color w:val="000000"/>
              </w:rPr>
            </w:pPr>
            <w:r w:rsidRPr="00191469">
              <w:rPr>
                <w:rFonts w:eastAsia="Times New Roman"/>
                <w:color w:val="000000"/>
              </w:rPr>
              <w:t>---</w:t>
            </w:r>
          </w:p>
        </w:tc>
        <w:tc>
          <w:tcPr>
            <w:tcW w:w="960" w:type="dxa"/>
            <w:tcBorders>
              <w:top w:val="nil"/>
              <w:left w:val="nil"/>
              <w:bottom w:val="nil"/>
              <w:right w:val="nil"/>
            </w:tcBorders>
            <w:shd w:val="clear" w:color="auto" w:fill="auto"/>
            <w:vAlign w:val="bottom"/>
            <w:hideMark/>
          </w:tcPr>
          <w:p w:rsidR="00B54B1B" w:rsidRPr="00B54B1B" w:rsidRDefault="00B54B1B" w:rsidP="00B54B1B">
            <w:pPr>
              <w:autoSpaceDE/>
              <w:autoSpaceDN/>
              <w:adjustRightInd/>
              <w:spacing w:line="240" w:lineRule="auto"/>
              <w:jc w:val="right"/>
              <w:rPr>
                <w:rFonts w:eastAsia="Times New Roman"/>
                <w:color w:val="000000"/>
              </w:rPr>
            </w:pPr>
            <w:r w:rsidRPr="00191469">
              <w:rPr>
                <w:rFonts w:eastAsia="Times New Roman"/>
                <w:color w:val="000000"/>
              </w:rPr>
              <w:t>---</w:t>
            </w:r>
          </w:p>
        </w:tc>
        <w:tc>
          <w:tcPr>
            <w:tcW w:w="960" w:type="dxa"/>
            <w:tcBorders>
              <w:top w:val="nil"/>
              <w:left w:val="nil"/>
              <w:bottom w:val="nil"/>
              <w:right w:val="nil"/>
            </w:tcBorders>
            <w:shd w:val="clear" w:color="auto" w:fill="auto"/>
            <w:hideMark/>
          </w:tcPr>
          <w:p w:rsidR="00B54B1B" w:rsidRPr="00B54B1B" w:rsidRDefault="00B54B1B" w:rsidP="00B54B1B">
            <w:pPr>
              <w:autoSpaceDE/>
              <w:autoSpaceDN/>
              <w:adjustRightInd/>
              <w:spacing w:line="240" w:lineRule="auto"/>
              <w:jc w:val="right"/>
              <w:rPr>
                <w:rFonts w:eastAsia="Times New Roman"/>
              </w:rPr>
            </w:pPr>
            <w:r w:rsidRPr="00B54B1B">
              <w:rPr>
                <w:rFonts w:eastAsia="Times New Roman"/>
              </w:rPr>
              <w:t>15.59</w:t>
            </w:r>
            <w:r w:rsidRPr="00191469">
              <w:rPr>
                <w:rFonts w:eastAsia="Times New Roman"/>
              </w:rPr>
              <w:t>%</w:t>
            </w:r>
          </w:p>
        </w:tc>
        <w:tc>
          <w:tcPr>
            <w:tcW w:w="960" w:type="dxa"/>
            <w:tcBorders>
              <w:top w:val="nil"/>
              <w:left w:val="nil"/>
              <w:bottom w:val="nil"/>
              <w:right w:val="nil"/>
            </w:tcBorders>
            <w:shd w:val="clear" w:color="auto" w:fill="auto"/>
            <w:hideMark/>
          </w:tcPr>
          <w:p w:rsidR="00B54B1B" w:rsidRPr="00B54B1B" w:rsidRDefault="00B54B1B" w:rsidP="00B54B1B">
            <w:pPr>
              <w:autoSpaceDE/>
              <w:autoSpaceDN/>
              <w:adjustRightInd/>
              <w:spacing w:line="240" w:lineRule="auto"/>
              <w:jc w:val="right"/>
              <w:rPr>
                <w:rFonts w:eastAsia="Times New Roman"/>
              </w:rPr>
            </w:pPr>
            <w:r w:rsidRPr="00B54B1B">
              <w:rPr>
                <w:rFonts w:eastAsia="Times New Roman"/>
              </w:rPr>
              <w:t>16.93</w:t>
            </w:r>
            <w:r w:rsidRPr="00191469">
              <w:rPr>
                <w:rFonts w:eastAsia="Times New Roman"/>
              </w:rPr>
              <w:t>%</w:t>
            </w:r>
          </w:p>
        </w:tc>
      </w:tr>
      <w:tr w:rsidR="00B54B1B" w:rsidRPr="00B54B1B" w:rsidTr="00B54B1B">
        <w:trPr>
          <w:trHeight w:val="315"/>
        </w:trPr>
        <w:tc>
          <w:tcPr>
            <w:tcW w:w="3740" w:type="dxa"/>
            <w:tcBorders>
              <w:top w:val="nil"/>
              <w:left w:val="nil"/>
              <w:bottom w:val="single" w:sz="8" w:space="0" w:color="auto"/>
              <w:right w:val="nil"/>
            </w:tcBorders>
            <w:shd w:val="clear" w:color="auto" w:fill="auto"/>
            <w:vAlign w:val="bottom"/>
            <w:hideMark/>
          </w:tcPr>
          <w:p w:rsidR="00B54B1B" w:rsidRPr="00B54B1B" w:rsidRDefault="00B54B1B" w:rsidP="00B54B1B">
            <w:pPr>
              <w:autoSpaceDE/>
              <w:autoSpaceDN/>
              <w:adjustRightInd/>
              <w:spacing w:line="240" w:lineRule="auto"/>
              <w:rPr>
                <w:rFonts w:eastAsia="Times New Roman"/>
                <w:color w:val="000000"/>
              </w:rPr>
            </w:pPr>
            <w:r w:rsidRPr="00B54B1B">
              <w:rPr>
                <w:rFonts w:eastAsia="Times New Roman"/>
                <w:color w:val="000000"/>
              </w:rPr>
              <w:t>Other</w:t>
            </w:r>
          </w:p>
        </w:tc>
        <w:tc>
          <w:tcPr>
            <w:tcW w:w="960" w:type="dxa"/>
            <w:tcBorders>
              <w:top w:val="nil"/>
              <w:left w:val="nil"/>
              <w:bottom w:val="single" w:sz="8" w:space="0" w:color="auto"/>
              <w:right w:val="nil"/>
            </w:tcBorders>
            <w:shd w:val="clear" w:color="auto" w:fill="auto"/>
            <w:hideMark/>
          </w:tcPr>
          <w:p w:rsidR="00B54B1B" w:rsidRPr="00B54B1B" w:rsidRDefault="00B54B1B" w:rsidP="00B54B1B">
            <w:pPr>
              <w:autoSpaceDE/>
              <w:autoSpaceDN/>
              <w:adjustRightInd/>
              <w:spacing w:line="240" w:lineRule="auto"/>
              <w:jc w:val="right"/>
              <w:rPr>
                <w:rFonts w:eastAsia="Times New Roman"/>
              </w:rPr>
            </w:pPr>
            <w:r w:rsidRPr="00B54B1B">
              <w:rPr>
                <w:rFonts w:eastAsia="Times New Roman"/>
              </w:rPr>
              <w:t>13.50</w:t>
            </w:r>
            <w:r w:rsidRPr="00191469">
              <w:rPr>
                <w:rFonts w:eastAsia="Times New Roman"/>
              </w:rPr>
              <w:t>%</w:t>
            </w:r>
          </w:p>
        </w:tc>
        <w:tc>
          <w:tcPr>
            <w:tcW w:w="960" w:type="dxa"/>
            <w:tcBorders>
              <w:top w:val="nil"/>
              <w:left w:val="nil"/>
              <w:bottom w:val="single" w:sz="8" w:space="0" w:color="auto"/>
              <w:right w:val="nil"/>
            </w:tcBorders>
            <w:shd w:val="clear" w:color="auto" w:fill="auto"/>
            <w:vAlign w:val="bottom"/>
            <w:hideMark/>
          </w:tcPr>
          <w:p w:rsidR="00B54B1B" w:rsidRPr="00B54B1B" w:rsidRDefault="00B54B1B" w:rsidP="00B54B1B">
            <w:pPr>
              <w:autoSpaceDE/>
              <w:autoSpaceDN/>
              <w:adjustRightInd/>
              <w:spacing w:line="240" w:lineRule="auto"/>
              <w:jc w:val="right"/>
              <w:rPr>
                <w:rFonts w:eastAsia="Times New Roman"/>
                <w:color w:val="000000"/>
              </w:rPr>
            </w:pPr>
            <w:r w:rsidRPr="00B54B1B">
              <w:rPr>
                <w:rFonts w:eastAsia="Times New Roman"/>
                <w:color w:val="000000"/>
              </w:rPr>
              <w:t>12.85</w:t>
            </w:r>
            <w:r w:rsidRPr="00191469">
              <w:rPr>
                <w:rFonts w:eastAsia="Times New Roman"/>
                <w:color w:val="000000"/>
              </w:rPr>
              <w:t>%</w:t>
            </w:r>
          </w:p>
        </w:tc>
        <w:tc>
          <w:tcPr>
            <w:tcW w:w="960" w:type="dxa"/>
            <w:tcBorders>
              <w:top w:val="nil"/>
              <w:left w:val="nil"/>
              <w:bottom w:val="single" w:sz="8" w:space="0" w:color="auto"/>
              <w:right w:val="nil"/>
            </w:tcBorders>
            <w:shd w:val="clear" w:color="auto" w:fill="auto"/>
            <w:vAlign w:val="bottom"/>
            <w:hideMark/>
          </w:tcPr>
          <w:p w:rsidR="00B54B1B" w:rsidRPr="00B54B1B" w:rsidRDefault="00B54B1B" w:rsidP="00B54B1B">
            <w:pPr>
              <w:autoSpaceDE/>
              <w:autoSpaceDN/>
              <w:adjustRightInd/>
              <w:spacing w:line="240" w:lineRule="auto"/>
              <w:jc w:val="right"/>
              <w:rPr>
                <w:rFonts w:eastAsia="Times New Roman"/>
                <w:color w:val="000000"/>
              </w:rPr>
            </w:pPr>
            <w:r w:rsidRPr="00B54B1B">
              <w:rPr>
                <w:rFonts w:eastAsia="Times New Roman"/>
                <w:color w:val="000000"/>
              </w:rPr>
              <w:t>12.40</w:t>
            </w:r>
            <w:r w:rsidRPr="00191469">
              <w:rPr>
                <w:rFonts w:eastAsia="Times New Roman"/>
                <w:color w:val="000000"/>
              </w:rPr>
              <w:t>%</w:t>
            </w:r>
          </w:p>
        </w:tc>
        <w:tc>
          <w:tcPr>
            <w:tcW w:w="960" w:type="dxa"/>
            <w:tcBorders>
              <w:top w:val="nil"/>
              <w:left w:val="nil"/>
              <w:bottom w:val="single" w:sz="8" w:space="0" w:color="auto"/>
              <w:right w:val="nil"/>
            </w:tcBorders>
            <w:shd w:val="clear" w:color="auto" w:fill="auto"/>
            <w:vAlign w:val="bottom"/>
            <w:hideMark/>
          </w:tcPr>
          <w:p w:rsidR="00B54B1B" w:rsidRPr="00B54B1B" w:rsidRDefault="00B54B1B" w:rsidP="00B54B1B">
            <w:pPr>
              <w:autoSpaceDE/>
              <w:autoSpaceDN/>
              <w:adjustRightInd/>
              <w:spacing w:line="240" w:lineRule="auto"/>
              <w:jc w:val="right"/>
              <w:rPr>
                <w:rFonts w:eastAsia="Times New Roman"/>
                <w:color w:val="000000"/>
              </w:rPr>
            </w:pPr>
            <w:r w:rsidRPr="00B54B1B">
              <w:rPr>
                <w:rFonts w:eastAsia="Times New Roman"/>
                <w:color w:val="000000"/>
              </w:rPr>
              <w:t>13.18</w:t>
            </w:r>
            <w:r w:rsidRPr="00191469">
              <w:rPr>
                <w:rFonts w:eastAsia="Times New Roman"/>
                <w:color w:val="000000"/>
              </w:rPr>
              <w:t>%</w:t>
            </w:r>
          </w:p>
        </w:tc>
        <w:tc>
          <w:tcPr>
            <w:tcW w:w="960" w:type="dxa"/>
            <w:tcBorders>
              <w:top w:val="nil"/>
              <w:left w:val="nil"/>
              <w:bottom w:val="single" w:sz="8" w:space="0" w:color="auto"/>
              <w:right w:val="nil"/>
            </w:tcBorders>
            <w:shd w:val="clear" w:color="auto" w:fill="auto"/>
            <w:hideMark/>
          </w:tcPr>
          <w:p w:rsidR="00B54B1B" w:rsidRPr="00B54B1B" w:rsidRDefault="00B54B1B" w:rsidP="00B54B1B">
            <w:pPr>
              <w:autoSpaceDE/>
              <w:autoSpaceDN/>
              <w:adjustRightInd/>
              <w:spacing w:line="240" w:lineRule="auto"/>
              <w:jc w:val="right"/>
              <w:rPr>
                <w:rFonts w:eastAsia="Times New Roman"/>
              </w:rPr>
            </w:pPr>
            <w:r w:rsidRPr="00B54B1B">
              <w:rPr>
                <w:rFonts w:eastAsia="Times New Roman"/>
              </w:rPr>
              <w:t>13.21</w:t>
            </w:r>
            <w:r w:rsidRPr="00191469">
              <w:rPr>
                <w:rFonts w:eastAsia="Times New Roman"/>
              </w:rPr>
              <w:t>%</w:t>
            </w:r>
          </w:p>
        </w:tc>
        <w:tc>
          <w:tcPr>
            <w:tcW w:w="960" w:type="dxa"/>
            <w:tcBorders>
              <w:top w:val="nil"/>
              <w:left w:val="nil"/>
              <w:bottom w:val="single" w:sz="8" w:space="0" w:color="auto"/>
              <w:right w:val="nil"/>
            </w:tcBorders>
            <w:shd w:val="clear" w:color="auto" w:fill="auto"/>
            <w:noWrap/>
            <w:vAlign w:val="bottom"/>
            <w:hideMark/>
          </w:tcPr>
          <w:p w:rsidR="00B54B1B" w:rsidRPr="00B54B1B" w:rsidRDefault="00B54B1B" w:rsidP="00B54B1B">
            <w:pPr>
              <w:autoSpaceDE/>
              <w:autoSpaceDN/>
              <w:adjustRightInd/>
              <w:spacing w:line="240" w:lineRule="auto"/>
              <w:jc w:val="right"/>
              <w:rPr>
                <w:rFonts w:eastAsia="Times New Roman"/>
                <w:color w:val="000000"/>
              </w:rPr>
            </w:pPr>
            <w:r w:rsidRPr="00B54B1B">
              <w:rPr>
                <w:rFonts w:eastAsia="Times New Roman"/>
                <w:color w:val="000000"/>
              </w:rPr>
              <w:t>11.48</w:t>
            </w:r>
            <w:r w:rsidRPr="00191469">
              <w:rPr>
                <w:rFonts w:eastAsia="Times New Roman"/>
                <w:color w:val="000000"/>
              </w:rPr>
              <w:t>%</w:t>
            </w:r>
          </w:p>
        </w:tc>
      </w:tr>
    </w:tbl>
    <w:p w:rsidR="00B54B1B" w:rsidRDefault="00B54B1B" w:rsidP="00B875A8">
      <w:pPr>
        <w:spacing w:line="240" w:lineRule="auto"/>
      </w:pPr>
    </w:p>
    <w:p w:rsidR="00D9227B" w:rsidRDefault="00D9227B" w:rsidP="00DD7696"/>
    <w:p w:rsidR="00DD7696" w:rsidRDefault="00580C66" w:rsidP="00DD7696">
      <w:r>
        <w:t xml:space="preserve">This table shows the decision to double place diaries is made jointly by FRs and respondents, with more of the decision probably being made by the respondents.  </w:t>
      </w:r>
      <w:r w:rsidR="00C64E55">
        <w:t xml:space="preserve">The reason </w:t>
      </w:r>
      <w:r w:rsidR="006400B5">
        <w:t>“</w:t>
      </w:r>
      <w:r w:rsidR="006400B5" w:rsidRPr="00B54B1B">
        <w:rPr>
          <w:rFonts w:eastAsia="Times New Roman"/>
          <w:color w:val="000000"/>
        </w:rPr>
        <w:t>Traveled more than 50 miles to place Diary</w:t>
      </w:r>
      <w:r w:rsidR="000C5503">
        <w:rPr>
          <w:rFonts w:eastAsia="Times New Roman"/>
          <w:color w:val="000000"/>
        </w:rPr>
        <w:t>,</w:t>
      </w:r>
      <w:r w:rsidR="006400B5">
        <w:rPr>
          <w:rFonts w:eastAsia="Times New Roman"/>
          <w:color w:val="000000"/>
        </w:rPr>
        <w:t xml:space="preserve">” </w:t>
      </w:r>
      <w:r w:rsidR="00DD7696">
        <w:t xml:space="preserve">was added in 2009.  </w:t>
      </w:r>
      <w:r w:rsidR="00DC5A88">
        <w:t>Based on</w:t>
      </w:r>
      <w:r w:rsidR="00DD7696">
        <w:t xml:space="preserve"> the 2009</w:t>
      </w:r>
      <w:r w:rsidR="003C509A">
        <w:t xml:space="preserve"> </w:t>
      </w:r>
      <w:r w:rsidR="00734F6A">
        <w:t>and 2010</w:t>
      </w:r>
      <w:r w:rsidR="00DD7696">
        <w:t xml:space="preserve"> percentages, it appears that the extreme travel distances required by </w:t>
      </w:r>
      <w:r w:rsidR="00AC6E07">
        <w:t>FR</w:t>
      </w:r>
      <w:r w:rsidR="004E64B5">
        <w:t>s</w:t>
      </w:r>
      <w:r w:rsidR="00DD7696">
        <w:t xml:space="preserve"> was included in the category “No one available for Week 1 pickup” in prior years</w:t>
      </w:r>
      <w:r w:rsidR="00DD7696" w:rsidRPr="008B1ABD">
        <w:t xml:space="preserve">.  </w:t>
      </w:r>
      <w:r w:rsidR="00BC52D4">
        <w:t>Interpreting</w:t>
      </w:r>
      <w:r w:rsidR="000C5503">
        <w:t xml:space="preserve"> the data for</w:t>
      </w:r>
      <w:r w:rsidR="00DD7696" w:rsidRPr="008B1ABD">
        <w:t xml:space="preserve"> “N</w:t>
      </w:r>
      <w:r w:rsidR="00DD7696" w:rsidRPr="00B07946">
        <w:t>o one available for Week 1 pickup</w:t>
      </w:r>
      <w:r w:rsidR="00DD7696">
        <w:t xml:space="preserve">” is </w:t>
      </w:r>
      <w:r w:rsidR="0089439D">
        <w:t>a little difficult</w:t>
      </w:r>
      <w:r w:rsidR="000C5503">
        <w:t xml:space="preserve"> because its meaning is n</w:t>
      </w:r>
      <w:r w:rsidR="00DD7696">
        <w:t>ot clear</w:t>
      </w:r>
      <w:r w:rsidR="000C5503">
        <w:t xml:space="preserve"> – i</w:t>
      </w:r>
      <w:r w:rsidR="00DD7696">
        <w:t xml:space="preserve">s it the respondent </w:t>
      </w:r>
      <w:r w:rsidR="000C5503">
        <w:t xml:space="preserve">or the </w:t>
      </w:r>
      <w:r w:rsidR="00AC6E07">
        <w:t>FR</w:t>
      </w:r>
      <w:r w:rsidR="000C5503">
        <w:t xml:space="preserve"> </w:t>
      </w:r>
      <w:r w:rsidR="00DD7696">
        <w:t>who is not available for week 1 pickup</w:t>
      </w:r>
      <w:r w:rsidR="00F82DCB">
        <w:t>?</w:t>
      </w:r>
    </w:p>
    <w:p w:rsidR="00DD7696" w:rsidRDefault="00DD7696" w:rsidP="00DD7696">
      <w:pPr>
        <w:rPr>
          <w:highlight w:val="yellow"/>
        </w:rPr>
      </w:pPr>
    </w:p>
    <w:p w:rsidR="00F82DCB" w:rsidRDefault="004A3FD3" w:rsidP="00DD7696">
      <w:r>
        <w:t xml:space="preserve">Another </w:t>
      </w:r>
      <w:r w:rsidR="00DD7696" w:rsidRPr="00834B6D">
        <w:t>variable</w:t>
      </w:r>
      <w:r w:rsidR="0089439D">
        <w:t>,</w:t>
      </w:r>
      <w:r w:rsidR="00DD7696" w:rsidRPr="00834B6D">
        <w:t xml:space="preserve"> DPLCSPC</w:t>
      </w:r>
      <w:r w:rsidR="0089439D">
        <w:t>,</w:t>
      </w:r>
      <w:r w:rsidR="00DD7696" w:rsidRPr="00834B6D">
        <w:t xml:space="preserve"> provides</w:t>
      </w:r>
      <w:r w:rsidR="00DD7696">
        <w:t xml:space="preserve"> </w:t>
      </w:r>
      <w:r w:rsidR="00AC6E07">
        <w:t xml:space="preserve">a </w:t>
      </w:r>
      <w:r w:rsidR="00DD7696">
        <w:t xml:space="preserve">space for </w:t>
      </w:r>
      <w:r w:rsidR="00AC6E07">
        <w:t>FR</w:t>
      </w:r>
      <w:r w:rsidR="00793636">
        <w:t xml:space="preserve">s to </w:t>
      </w:r>
      <w:r w:rsidR="003D2338">
        <w:t>give</w:t>
      </w:r>
      <w:r w:rsidR="00793636">
        <w:t xml:space="preserve"> </w:t>
      </w:r>
      <w:r w:rsidR="00D950F1">
        <w:t xml:space="preserve">a </w:t>
      </w:r>
      <w:r w:rsidR="00DD7696">
        <w:t xml:space="preserve">brief </w:t>
      </w:r>
      <w:r w:rsidR="00D11C0C">
        <w:t>explanation</w:t>
      </w:r>
      <w:r w:rsidR="00DC5A88">
        <w:t xml:space="preserve"> of</w:t>
      </w:r>
      <w:r>
        <w:t xml:space="preserve"> the reason for </w:t>
      </w:r>
      <w:r w:rsidR="004E64B5">
        <w:t xml:space="preserve">the </w:t>
      </w:r>
      <w:r>
        <w:t>double plac</w:t>
      </w:r>
      <w:r w:rsidR="004E64B5">
        <w:t>ement</w:t>
      </w:r>
      <w:r>
        <w:t>.  Th</w:t>
      </w:r>
      <w:r w:rsidR="00DD7696">
        <w:t>ese comments shed</w:t>
      </w:r>
      <w:r w:rsidR="00DD7696" w:rsidRPr="00834B6D">
        <w:t xml:space="preserve"> </w:t>
      </w:r>
      <w:r w:rsidR="00D950F1">
        <w:t xml:space="preserve">further </w:t>
      </w:r>
      <w:r w:rsidR="00DD7696" w:rsidRPr="00834B6D">
        <w:t xml:space="preserve">light on </w:t>
      </w:r>
      <w:r w:rsidR="00DD7696">
        <w:t xml:space="preserve">the </w:t>
      </w:r>
      <w:r w:rsidR="00DD7696" w:rsidRPr="00834B6D">
        <w:t>questions</w:t>
      </w:r>
      <w:r w:rsidR="00F46EF8">
        <w:t xml:space="preserve"> </w:t>
      </w:r>
      <w:r w:rsidR="00DC5A88">
        <w:t>about</w:t>
      </w:r>
      <w:r w:rsidR="00F46EF8" w:rsidRPr="00F46EF8">
        <w:t xml:space="preserve"> </w:t>
      </w:r>
      <w:r w:rsidR="00DC5A88">
        <w:t xml:space="preserve">varying </w:t>
      </w:r>
      <w:r w:rsidR="00F46EF8" w:rsidRPr="00834B6D">
        <w:t>regional office polic</w:t>
      </w:r>
      <w:r w:rsidR="00F46EF8">
        <w:t>ies</w:t>
      </w:r>
      <w:r w:rsidR="00F46EF8" w:rsidRPr="00834B6D">
        <w:t xml:space="preserve"> </w:t>
      </w:r>
      <w:r w:rsidR="005A6C36">
        <w:t>towards</w:t>
      </w:r>
      <w:r w:rsidR="00F46EF8" w:rsidRPr="00834B6D">
        <w:t xml:space="preserve"> double placements</w:t>
      </w:r>
      <w:r w:rsidR="00F46EF8">
        <w:t>, and w</w:t>
      </w:r>
      <w:r w:rsidR="00F46EF8" w:rsidRPr="00834B6D">
        <w:t>ho initiates the request for double placement</w:t>
      </w:r>
      <w:r w:rsidR="004E64B5">
        <w:t>,</w:t>
      </w:r>
      <w:r w:rsidR="00F46EF8" w:rsidRPr="00834B6D">
        <w:t xml:space="preserve"> the </w:t>
      </w:r>
      <w:r w:rsidR="00DC5A88">
        <w:t>FRs</w:t>
      </w:r>
      <w:r w:rsidR="00F46EF8" w:rsidRPr="00834B6D">
        <w:t xml:space="preserve"> or the respondent</w:t>
      </w:r>
      <w:r w:rsidR="00DC5A88">
        <w:t>s</w:t>
      </w:r>
      <w:r w:rsidR="00F46EF8" w:rsidRPr="00834B6D">
        <w:t>?</w:t>
      </w:r>
      <w:r w:rsidR="00DD7696" w:rsidRPr="00834B6D">
        <w:t xml:space="preserve">  </w:t>
      </w:r>
      <w:r w:rsidR="00BC65CD">
        <w:t>FRs wrote o</w:t>
      </w:r>
      <w:r w:rsidR="00793636">
        <w:t>ver 2,800 comments</w:t>
      </w:r>
      <w:r w:rsidR="004C6AE7">
        <w:t xml:space="preserve"> </w:t>
      </w:r>
      <w:r w:rsidR="00921902">
        <w:t xml:space="preserve">in this field </w:t>
      </w:r>
      <w:r w:rsidR="004C6AE7">
        <w:t xml:space="preserve">in 2005 – 2010, </w:t>
      </w:r>
      <w:r w:rsidR="00D950F1">
        <w:t>with</w:t>
      </w:r>
      <w:r w:rsidR="004C6AE7">
        <w:t xml:space="preserve"> </w:t>
      </w:r>
      <w:r w:rsidR="00AC6E07">
        <w:t>more than</w:t>
      </w:r>
      <w:r w:rsidR="004C6AE7">
        <w:t xml:space="preserve"> 100 of them sa</w:t>
      </w:r>
      <w:r w:rsidR="00D950F1">
        <w:t>ying</w:t>
      </w:r>
      <w:r w:rsidR="004C6AE7">
        <w:t xml:space="preserve"> things such as:  </w:t>
      </w:r>
      <w:r w:rsidR="004C6AE7" w:rsidRPr="00834B6D">
        <w:t>“RO policy”; “RO protocol”; “RO directive”; and “RO said to double place</w:t>
      </w:r>
      <w:r w:rsidR="004C6AE7">
        <w:t>.</w:t>
      </w:r>
      <w:r w:rsidR="004C6AE7" w:rsidRPr="00834B6D">
        <w:t xml:space="preserve">”  </w:t>
      </w:r>
      <w:r w:rsidR="00594AC3" w:rsidRPr="00834B6D">
        <w:t>These comments lend support to a difference in regional office polic</w:t>
      </w:r>
      <w:r w:rsidR="00594AC3">
        <w:t>ies</w:t>
      </w:r>
      <w:r w:rsidR="00594AC3" w:rsidRPr="00834B6D">
        <w:t xml:space="preserve"> </w:t>
      </w:r>
      <w:r w:rsidR="004E64B5">
        <w:t>on</w:t>
      </w:r>
      <w:r w:rsidR="00594AC3" w:rsidRPr="00834B6D">
        <w:t xml:space="preserve"> double placement</w:t>
      </w:r>
      <w:r w:rsidR="00594AC3">
        <w:t>s</w:t>
      </w:r>
      <w:r w:rsidR="00594AC3" w:rsidRPr="00834B6D">
        <w:t>.</w:t>
      </w:r>
      <w:r w:rsidR="00594AC3">
        <w:t xml:space="preserve">  The other comments said things such as: “FR out of town next week”; “FR will be in RO for training”; “Respondent won’t be home”; and “Respondent having surgery.”  </w:t>
      </w:r>
      <w:r w:rsidR="004C6AE7">
        <w:t>The</w:t>
      </w:r>
      <w:r w:rsidR="00D950F1">
        <w:t>se</w:t>
      </w:r>
      <w:r w:rsidR="004C6AE7">
        <w:t xml:space="preserve"> </w:t>
      </w:r>
      <w:r w:rsidR="00DC5A88">
        <w:t xml:space="preserve">other </w:t>
      </w:r>
      <w:r w:rsidR="004C6AE7">
        <w:t>comment</w:t>
      </w:r>
      <w:r w:rsidR="00D950F1">
        <w:t>s suggest</w:t>
      </w:r>
      <w:r w:rsidR="004C6AE7">
        <w:t xml:space="preserve"> </w:t>
      </w:r>
      <w:r w:rsidR="00F82DCB" w:rsidRPr="00834B6D">
        <w:t>the reason</w:t>
      </w:r>
      <w:r w:rsidR="0089439D">
        <w:t>s</w:t>
      </w:r>
      <w:r w:rsidR="00F82DCB" w:rsidRPr="00834B6D">
        <w:t xml:space="preserve"> for double plac</w:t>
      </w:r>
      <w:r w:rsidR="004E64B5">
        <w:t>ing diaries</w:t>
      </w:r>
      <w:r w:rsidR="00F82DCB" w:rsidRPr="00834B6D">
        <w:t xml:space="preserve"> </w:t>
      </w:r>
      <w:r w:rsidR="000C5503">
        <w:t xml:space="preserve">come </w:t>
      </w:r>
      <w:r w:rsidR="00F82DCB" w:rsidRPr="00834B6D">
        <w:t xml:space="preserve">equally from the </w:t>
      </w:r>
      <w:r w:rsidR="00DC5A88">
        <w:t>FRs and the respondents</w:t>
      </w:r>
      <w:r w:rsidR="00F82DCB" w:rsidRPr="00834B6D">
        <w:t>.</w:t>
      </w:r>
    </w:p>
    <w:p w:rsidR="00DD7696" w:rsidRPr="009271EF" w:rsidRDefault="00DD7696" w:rsidP="00DD7696"/>
    <w:p w:rsidR="00F82DCB" w:rsidRDefault="00DD7696" w:rsidP="00DD7696">
      <w:r>
        <w:t>To further investigate the source of double placement</w:t>
      </w:r>
      <w:r w:rsidR="00AC6E07">
        <w:t>s</w:t>
      </w:r>
      <w:r>
        <w:t>, a search of the data base was conducted on 81 collected variables to measure their association with double placement</w:t>
      </w:r>
      <w:r w:rsidR="00AC6E07">
        <w:t>s</w:t>
      </w:r>
      <w:r>
        <w:t xml:space="preserve">.  The goal was to examine as many variables as possible and use Pearson’s chi-square test of independence to rank the variables.  Since </w:t>
      </w:r>
      <w:r w:rsidR="00F82DCB">
        <w:t>many of the</w:t>
      </w:r>
      <w:r>
        <w:t xml:space="preserve"> p-values </w:t>
      </w:r>
      <w:r w:rsidR="00F82DCB">
        <w:t>were</w:t>
      </w:r>
      <w:r>
        <w:t xml:space="preserve"> beyond </w:t>
      </w:r>
      <w:r w:rsidR="00F82DCB">
        <w:t>SAS’s computational capability</w:t>
      </w:r>
      <w:r>
        <w:t xml:space="preserve">, the chi-square </w:t>
      </w:r>
      <w:r w:rsidR="00F82DCB">
        <w:t xml:space="preserve">statistic </w:t>
      </w:r>
      <w:r>
        <w:t>was transformed into a z-score using the “Wilson-Hilferty transformation</w:t>
      </w:r>
      <w:r w:rsidR="00225292">
        <w:t>.</w:t>
      </w:r>
      <w:r>
        <w:t xml:space="preserve">”  The transformation allows a two-dimensional chi-square statistic (chi-square score plus degrees of freedom) to be converted into a one dimensional z-score, allowing the variables to be ranked according to their degree of statistical significance.  See Appendix A for </w:t>
      </w:r>
      <w:r w:rsidR="00594AC3">
        <w:t>more</w:t>
      </w:r>
      <w:r>
        <w:t xml:space="preserve"> details, SAS Code, and complete listing of </w:t>
      </w:r>
      <w:r w:rsidR="00594AC3">
        <w:lastRenderedPageBreak/>
        <w:t xml:space="preserve">potential </w:t>
      </w:r>
      <w:r>
        <w:t xml:space="preserve">explanatory variables </w:t>
      </w:r>
      <w:r w:rsidR="00DC5A88">
        <w:t xml:space="preserve">examined </w:t>
      </w:r>
      <w:r>
        <w:t>and their z-scores.  The top ten explanatory variables are listed below in Table 5.</w:t>
      </w:r>
    </w:p>
    <w:p w:rsidR="006C3E26" w:rsidRDefault="006C3E26" w:rsidP="00DD7696"/>
    <w:p w:rsidR="00926E13" w:rsidRDefault="00926E13" w:rsidP="00590F1B">
      <w:pPr>
        <w:spacing w:after="0" w:line="240" w:lineRule="auto"/>
      </w:pPr>
      <w:r>
        <w:t xml:space="preserve">Table </w:t>
      </w:r>
      <w:r w:rsidR="00921902">
        <w:t>5</w:t>
      </w:r>
      <w:r>
        <w:t xml:space="preserve">. </w:t>
      </w:r>
      <w:r w:rsidR="00094CB0">
        <w:t xml:space="preserve"> </w:t>
      </w:r>
      <w:r>
        <w:t>Top ten explanatory variables</w:t>
      </w:r>
    </w:p>
    <w:tbl>
      <w:tblPr>
        <w:tblW w:w="6980" w:type="dxa"/>
        <w:tblInd w:w="98" w:type="dxa"/>
        <w:tblLook w:val="04A0"/>
      </w:tblPr>
      <w:tblGrid>
        <w:gridCol w:w="960"/>
        <w:gridCol w:w="1820"/>
        <w:gridCol w:w="3240"/>
        <w:gridCol w:w="960"/>
      </w:tblGrid>
      <w:tr w:rsidR="00926E13" w:rsidRPr="00926E13" w:rsidTr="00926E13">
        <w:trPr>
          <w:trHeight w:val="300"/>
        </w:trPr>
        <w:tc>
          <w:tcPr>
            <w:tcW w:w="960" w:type="dxa"/>
            <w:tcBorders>
              <w:top w:val="single" w:sz="4" w:space="0" w:color="auto"/>
              <w:left w:val="nil"/>
              <w:bottom w:val="single" w:sz="4" w:space="0" w:color="auto"/>
              <w:right w:val="nil"/>
            </w:tcBorders>
            <w:shd w:val="clear" w:color="auto" w:fill="auto"/>
            <w:hideMark/>
          </w:tcPr>
          <w:p w:rsidR="00926E13" w:rsidRPr="00926E13" w:rsidRDefault="00926E13" w:rsidP="00E32EE1">
            <w:pPr>
              <w:spacing w:after="0" w:line="240" w:lineRule="auto"/>
              <w:jc w:val="center"/>
            </w:pPr>
            <w:r w:rsidRPr="00926E13">
              <w:t>Ranking</w:t>
            </w:r>
          </w:p>
        </w:tc>
        <w:tc>
          <w:tcPr>
            <w:tcW w:w="1820" w:type="dxa"/>
            <w:tcBorders>
              <w:top w:val="single" w:sz="4" w:space="0" w:color="auto"/>
              <w:left w:val="nil"/>
              <w:bottom w:val="single" w:sz="4" w:space="0" w:color="auto"/>
              <w:right w:val="nil"/>
            </w:tcBorders>
            <w:shd w:val="clear" w:color="auto" w:fill="auto"/>
            <w:hideMark/>
          </w:tcPr>
          <w:p w:rsidR="00926E13" w:rsidRPr="00926E13" w:rsidRDefault="00926E13" w:rsidP="00921902">
            <w:pPr>
              <w:spacing w:after="0" w:line="240" w:lineRule="auto"/>
            </w:pPr>
            <w:r w:rsidRPr="00926E13">
              <w:t>Variable</w:t>
            </w:r>
          </w:p>
        </w:tc>
        <w:tc>
          <w:tcPr>
            <w:tcW w:w="3240" w:type="dxa"/>
            <w:tcBorders>
              <w:top w:val="single" w:sz="4" w:space="0" w:color="auto"/>
              <w:left w:val="nil"/>
              <w:bottom w:val="single" w:sz="4" w:space="0" w:color="auto"/>
              <w:right w:val="nil"/>
            </w:tcBorders>
            <w:shd w:val="clear" w:color="auto" w:fill="auto"/>
            <w:hideMark/>
          </w:tcPr>
          <w:p w:rsidR="00926E13" w:rsidRPr="00926E13" w:rsidRDefault="00926E13" w:rsidP="00921902">
            <w:pPr>
              <w:spacing w:after="0" w:line="240" w:lineRule="auto"/>
            </w:pPr>
            <w:r w:rsidRPr="00926E13">
              <w:t>Definition</w:t>
            </w:r>
          </w:p>
        </w:tc>
        <w:tc>
          <w:tcPr>
            <w:tcW w:w="960" w:type="dxa"/>
            <w:tcBorders>
              <w:top w:val="single" w:sz="4" w:space="0" w:color="auto"/>
              <w:left w:val="nil"/>
              <w:bottom w:val="single" w:sz="4" w:space="0" w:color="auto"/>
              <w:right w:val="nil"/>
            </w:tcBorders>
            <w:shd w:val="clear" w:color="auto" w:fill="auto"/>
            <w:hideMark/>
          </w:tcPr>
          <w:p w:rsidR="00926E13" w:rsidRPr="00926E13" w:rsidRDefault="00926E13" w:rsidP="00921902">
            <w:pPr>
              <w:spacing w:after="0" w:line="240" w:lineRule="auto"/>
            </w:pPr>
            <w:r w:rsidRPr="00926E13">
              <w:t>Z-Score</w:t>
            </w:r>
          </w:p>
        </w:tc>
      </w:tr>
      <w:tr w:rsidR="00926E13" w:rsidRPr="00926E13" w:rsidTr="00926E13">
        <w:trPr>
          <w:trHeight w:val="300"/>
        </w:trPr>
        <w:tc>
          <w:tcPr>
            <w:tcW w:w="960" w:type="dxa"/>
            <w:tcBorders>
              <w:top w:val="single" w:sz="4" w:space="0" w:color="auto"/>
              <w:left w:val="nil"/>
              <w:bottom w:val="nil"/>
              <w:right w:val="nil"/>
            </w:tcBorders>
            <w:shd w:val="clear" w:color="auto" w:fill="auto"/>
            <w:hideMark/>
          </w:tcPr>
          <w:p w:rsidR="00926E13" w:rsidRPr="00926E13" w:rsidRDefault="00926E13" w:rsidP="00E32EE1">
            <w:pPr>
              <w:spacing w:after="0" w:line="240" w:lineRule="auto"/>
              <w:jc w:val="center"/>
            </w:pPr>
            <w:r w:rsidRPr="00926E13">
              <w:t>1</w:t>
            </w:r>
          </w:p>
        </w:tc>
        <w:tc>
          <w:tcPr>
            <w:tcW w:w="1820" w:type="dxa"/>
            <w:tcBorders>
              <w:top w:val="single" w:sz="4" w:space="0" w:color="auto"/>
              <w:left w:val="nil"/>
              <w:bottom w:val="nil"/>
              <w:right w:val="nil"/>
            </w:tcBorders>
            <w:shd w:val="clear" w:color="auto" w:fill="auto"/>
            <w:hideMark/>
          </w:tcPr>
          <w:p w:rsidR="00926E13" w:rsidRPr="00926E13" w:rsidRDefault="00926E13" w:rsidP="00921902">
            <w:pPr>
              <w:spacing w:after="0" w:line="240" w:lineRule="auto"/>
            </w:pPr>
            <w:r w:rsidRPr="00926E13">
              <w:t>FIELD_REP2</w:t>
            </w:r>
          </w:p>
        </w:tc>
        <w:tc>
          <w:tcPr>
            <w:tcW w:w="3240" w:type="dxa"/>
            <w:tcBorders>
              <w:top w:val="single" w:sz="4" w:space="0" w:color="auto"/>
              <w:left w:val="nil"/>
              <w:bottom w:val="nil"/>
              <w:right w:val="nil"/>
            </w:tcBorders>
            <w:shd w:val="clear" w:color="auto" w:fill="auto"/>
            <w:hideMark/>
          </w:tcPr>
          <w:p w:rsidR="00926E13" w:rsidRPr="00926E13" w:rsidRDefault="00926E13" w:rsidP="00921902">
            <w:pPr>
              <w:spacing w:after="0" w:line="240" w:lineRule="auto"/>
            </w:pPr>
            <w:r w:rsidRPr="00926E13">
              <w:t>Last FR to touch the case</w:t>
            </w:r>
          </w:p>
        </w:tc>
        <w:tc>
          <w:tcPr>
            <w:tcW w:w="960" w:type="dxa"/>
            <w:tcBorders>
              <w:top w:val="single" w:sz="4" w:space="0" w:color="auto"/>
              <w:left w:val="nil"/>
              <w:bottom w:val="nil"/>
              <w:right w:val="nil"/>
            </w:tcBorders>
            <w:shd w:val="clear" w:color="auto" w:fill="auto"/>
            <w:hideMark/>
          </w:tcPr>
          <w:p w:rsidR="00926E13" w:rsidRPr="00926E13" w:rsidRDefault="00926E13" w:rsidP="00921902">
            <w:pPr>
              <w:spacing w:after="0" w:line="240" w:lineRule="auto"/>
            </w:pPr>
            <w:r w:rsidRPr="00926E13">
              <w:t>1</w:t>
            </w:r>
            <w:r w:rsidR="00FF5E87">
              <w:t>54</w:t>
            </w:r>
            <w:r w:rsidRPr="00926E13">
              <w:t>.</w:t>
            </w:r>
            <w:r w:rsidR="00FF5E87">
              <w:t>8</w:t>
            </w:r>
            <w:r w:rsidRPr="00926E13">
              <w:t>4</w:t>
            </w:r>
          </w:p>
        </w:tc>
      </w:tr>
      <w:tr w:rsidR="00926E13" w:rsidRPr="00926E13" w:rsidTr="00926E13">
        <w:trPr>
          <w:trHeight w:val="300"/>
        </w:trPr>
        <w:tc>
          <w:tcPr>
            <w:tcW w:w="960" w:type="dxa"/>
            <w:tcBorders>
              <w:top w:val="nil"/>
              <w:left w:val="nil"/>
              <w:bottom w:val="nil"/>
              <w:right w:val="nil"/>
            </w:tcBorders>
            <w:shd w:val="clear" w:color="auto" w:fill="auto"/>
            <w:hideMark/>
          </w:tcPr>
          <w:p w:rsidR="00926E13" w:rsidRPr="00926E13" w:rsidRDefault="00926E13" w:rsidP="00E32EE1">
            <w:pPr>
              <w:spacing w:after="0" w:line="240" w:lineRule="auto"/>
              <w:jc w:val="center"/>
            </w:pPr>
            <w:r w:rsidRPr="00926E13">
              <w:t>2</w:t>
            </w:r>
          </w:p>
        </w:tc>
        <w:tc>
          <w:tcPr>
            <w:tcW w:w="1820" w:type="dxa"/>
            <w:tcBorders>
              <w:top w:val="nil"/>
              <w:left w:val="nil"/>
              <w:bottom w:val="nil"/>
              <w:right w:val="nil"/>
            </w:tcBorders>
            <w:shd w:val="clear" w:color="auto" w:fill="auto"/>
            <w:hideMark/>
          </w:tcPr>
          <w:p w:rsidR="00926E13" w:rsidRPr="00926E13" w:rsidRDefault="00926E13" w:rsidP="00921902">
            <w:pPr>
              <w:spacing w:after="0" w:line="240" w:lineRule="auto"/>
            </w:pPr>
            <w:r w:rsidRPr="00926E13">
              <w:t>FIELD_REP1</w:t>
            </w:r>
          </w:p>
        </w:tc>
        <w:tc>
          <w:tcPr>
            <w:tcW w:w="3240" w:type="dxa"/>
            <w:tcBorders>
              <w:top w:val="nil"/>
              <w:left w:val="nil"/>
              <w:bottom w:val="nil"/>
              <w:right w:val="nil"/>
            </w:tcBorders>
            <w:shd w:val="clear" w:color="auto" w:fill="auto"/>
            <w:hideMark/>
          </w:tcPr>
          <w:p w:rsidR="00926E13" w:rsidRPr="00926E13" w:rsidRDefault="00926E13" w:rsidP="00921902">
            <w:pPr>
              <w:spacing w:after="0" w:line="240" w:lineRule="auto"/>
            </w:pPr>
            <w:r w:rsidRPr="00926E13">
              <w:t>First FR to touch the case</w:t>
            </w:r>
          </w:p>
        </w:tc>
        <w:tc>
          <w:tcPr>
            <w:tcW w:w="960" w:type="dxa"/>
            <w:tcBorders>
              <w:top w:val="nil"/>
              <w:left w:val="nil"/>
              <w:bottom w:val="nil"/>
              <w:right w:val="nil"/>
            </w:tcBorders>
            <w:shd w:val="clear" w:color="auto" w:fill="auto"/>
            <w:hideMark/>
          </w:tcPr>
          <w:p w:rsidR="00926E13" w:rsidRPr="00926E13" w:rsidRDefault="00926E13" w:rsidP="00921902">
            <w:pPr>
              <w:spacing w:after="0" w:line="240" w:lineRule="auto"/>
            </w:pPr>
            <w:r w:rsidRPr="00926E13">
              <w:t>1</w:t>
            </w:r>
            <w:r w:rsidR="00FF5E87">
              <w:t>52</w:t>
            </w:r>
            <w:r w:rsidRPr="00926E13">
              <w:t>.</w:t>
            </w:r>
            <w:r w:rsidR="00FF5E87">
              <w:t>31</w:t>
            </w:r>
          </w:p>
        </w:tc>
      </w:tr>
      <w:tr w:rsidR="00926E13" w:rsidRPr="00926E13" w:rsidTr="00926E13">
        <w:trPr>
          <w:trHeight w:val="300"/>
        </w:trPr>
        <w:tc>
          <w:tcPr>
            <w:tcW w:w="960" w:type="dxa"/>
            <w:tcBorders>
              <w:top w:val="nil"/>
              <w:left w:val="nil"/>
              <w:bottom w:val="nil"/>
              <w:right w:val="nil"/>
            </w:tcBorders>
            <w:shd w:val="clear" w:color="auto" w:fill="auto"/>
            <w:hideMark/>
          </w:tcPr>
          <w:p w:rsidR="00926E13" w:rsidRPr="00926E13" w:rsidRDefault="00926E13" w:rsidP="00E32EE1">
            <w:pPr>
              <w:spacing w:after="0" w:line="240" w:lineRule="auto"/>
              <w:jc w:val="center"/>
            </w:pPr>
            <w:r w:rsidRPr="00926E13">
              <w:t>3</w:t>
            </w:r>
          </w:p>
        </w:tc>
        <w:tc>
          <w:tcPr>
            <w:tcW w:w="1820" w:type="dxa"/>
            <w:tcBorders>
              <w:top w:val="nil"/>
              <w:left w:val="nil"/>
              <w:bottom w:val="nil"/>
              <w:right w:val="nil"/>
            </w:tcBorders>
            <w:shd w:val="clear" w:color="auto" w:fill="auto"/>
            <w:hideMark/>
          </w:tcPr>
          <w:p w:rsidR="00926E13" w:rsidRPr="00926E13" w:rsidRDefault="00926E13" w:rsidP="00921902">
            <w:pPr>
              <w:spacing w:after="0" w:line="240" w:lineRule="auto"/>
            </w:pPr>
            <w:r w:rsidRPr="00926E13">
              <w:t>PSU</w:t>
            </w:r>
          </w:p>
        </w:tc>
        <w:tc>
          <w:tcPr>
            <w:tcW w:w="3240" w:type="dxa"/>
            <w:tcBorders>
              <w:top w:val="nil"/>
              <w:left w:val="nil"/>
              <w:bottom w:val="nil"/>
              <w:right w:val="nil"/>
            </w:tcBorders>
            <w:shd w:val="clear" w:color="auto" w:fill="auto"/>
            <w:hideMark/>
          </w:tcPr>
          <w:p w:rsidR="00926E13" w:rsidRPr="00926E13" w:rsidRDefault="00926E13" w:rsidP="00921902">
            <w:pPr>
              <w:spacing w:after="0" w:line="240" w:lineRule="auto"/>
            </w:pPr>
            <w:r w:rsidRPr="00926E13">
              <w:t>2000 Sample Design PSU</w:t>
            </w:r>
          </w:p>
        </w:tc>
        <w:tc>
          <w:tcPr>
            <w:tcW w:w="960" w:type="dxa"/>
            <w:tcBorders>
              <w:top w:val="nil"/>
              <w:left w:val="nil"/>
              <w:bottom w:val="nil"/>
              <w:right w:val="nil"/>
            </w:tcBorders>
            <w:shd w:val="clear" w:color="auto" w:fill="auto"/>
            <w:hideMark/>
          </w:tcPr>
          <w:p w:rsidR="00926E13" w:rsidRPr="00926E13" w:rsidRDefault="00F46C36" w:rsidP="00921902">
            <w:pPr>
              <w:spacing w:after="0" w:line="240" w:lineRule="auto"/>
            </w:pPr>
            <w:r>
              <w:t xml:space="preserve">  </w:t>
            </w:r>
            <w:r w:rsidR="00926E13" w:rsidRPr="00926E13">
              <w:t>9</w:t>
            </w:r>
            <w:r w:rsidR="00FF5E87">
              <w:t>9</w:t>
            </w:r>
            <w:r w:rsidR="00926E13" w:rsidRPr="00926E13">
              <w:t>.</w:t>
            </w:r>
            <w:r w:rsidR="00FF5E87">
              <w:t>31</w:t>
            </w:r>
          </w:p>
        </w:tc>
      </w:tr>
      <w:tr w:rsidR="00907930" w:rsidRPr="00926E13" w:rsidTr="00926E13">
        <w:trPr>
          <w:trHeight w:val="300"/>
        </w:trPr>
        <w:tc>
          <w:tcPr>
            <w:tcW w:w="960" w:type="dxa"/>
            <w:tcBorders>
              <w:top w:val="nil"/>
              <w:left w:val="nil"/>
              <w:bottom w:val="nil"/>
              <w:right w:val="nil"/>
            </w:tcBorders>
            <w:shd w:val="clear" w:color="auto" w:fill="auto"/>
            <w:hideMark/>
          </w:tcPr>
          <w:p w:rsidR="00907930" w:rsidRPr="00926E13" w:rsidRDefault="00907930" w:rsidP="00E32EE1">
            <w:pPr>
              <w:spacing w:after="0" w:line="240" w:lineRule="auto"/>
              <w:jc w:val="center"/>
            </w:pPr>
            <w:r w:rsidRPr="00926E13">
              <w:t>4</w:t>
            </w:r>
          </w:p>
        </w:tc>
        <w:tc>
          <w:tcPr>
            <w:tcW w:w="1820" w:type="dxa"/>
            <w:tcBorders>
              <w:top w:val="nil"/>
              <w:left w:val="nil"/>
              <w:bottom w:val="nil"/>
              <w:right w:val="nil"/>
            </w:tcBorders>
            <w:shd w:val="clear" w:color="auto" w:fill="auto"/>
            <w:hideMark/>
          </w:tcPr>
          <w:p w:rsidR="00907930" w:rsidRPr="00926E13" w:rsidRDefault="00907930" w:rsidP="00921902">
            <w:pPr>
              <w:spacing w:after="0" w:line="240" w:lineRule="auto"/>
            </w:pPr>
            <w:r w:rsidRPr="00926E13">
              <w:t>FIELD_REP3</w:t>
            </w:r>
          </w:p>
        </w:tc>
        <w:tc>
          <w:tcPr>
            <w:tcW w:w="3240" w:type="dxa"/>
            <w:tcBorders>
              <w:top w:val="nil"/>
              <w:left w:val="nil"/>
              <w:bottom w:val="nil"/>
              <w:right w:val="nil"/>
            </w:tcBorders>
            <w:shd w:val="clear" w:color="auto" w:fill="auto"/>
            <w:hideMark/>
          </w:tcPr>
          <w:p w:rsidR="00907930" w:rsidRPr="00926E13" w:rsidRDefault="00907930" w:rsidP="00921902">
            <w:pPr>
              <w:spacing w:after="0" w:line="240" w:lineRule="auto"/>
            </w:pPr>
            <w:r w:rsidRPr="00926E13">
              <w:t>First SFR to touch the case</w:t>
            </w:r>
          </w:p>
        </w:tc>
        <w:tc>
          <w:tcPr>
            <w:tcW w:w="960" w:type="dxa"/>
            <w:tcBorders>
              <w:top w:val="nil"/>
              <w:left w:val="nil"/>
              <w:bottom w:val="nil"/>
              <w:right w:val="nil"/>
            </w:tcBorders>
            <w:shd w:val="clear" w:color="auto" w:fill="auto"/>
            <w:hideMark/>
          </w:tcPr>
          <w:p w:rsidR="00907930" w:rsidRPr="00926E13" w:rsidRDefault="00F46C36" w:rsidP="00921902">
            <w:pPr>
              <w:spacing w:after="0" w:line="240" w:lineRule="auto"/>
            </w:pPr>
            <w:r>
              <w:t xml:space="preserve">  </w:t>
            </w:r>
            <w:r w:rsidR="00FF5E87">
              <w:t>91.17</w:t>
            </w:r>
          </w:p>
        </w:tc>
      </w:tr>
      <w:tr w:rsidR="00907930" w:rsidRPr="00926E13" w:rsidTr="00926E13">
        <w:trPr>
          <w:trHeight w:val="300"/>
        </w:trPr>
        <w:tc>
          <w:tcPr>
            <w:tcW w:w="960" w:type="dxa"/>
            <w:tcBorders>
              <w:top w:val="nil"/>
              <w:left w:val="nil"/>
              <w:bottom w:val="nil"/>
              <w:right w:val="nil"/>
            </w:tcBorders>
            <w:shd w:val="clear" w:color="auto" w:fill="auto"/>
            <w:hideMark/>
          </w:tcPr>
          <w:p w:rsidR="00907930" w:rsidRPr="00926E13" w:rsidRDefault="00907930" w:rsidP="00E32EE1">
            <w:pPr>
              <w:spacing w:after="0" w:line="240" w:lineRule="auto"/>
              <w:jc w:val="center"/>
            </w:pPr>
            <w:r w:rsidRPr="00926E13">
              <w:t>5</w:t>
            </w:r>
          </w:p>
        </w:tc>
        <w:tc>
          <w:tcPr>
            <w:tcW w:w="1820" w:type="dxa"/>
            <w:tcBorders>
              <w:top w:val="nil"/>
              <w:left w:val="nil"/>
              <w:bottom w:val="nil"/>
              <w:right w:val="nil"/>
            </w:tcBorders>
            <w:shd w:val="clear" w:color="auto" w:fill="auto"/>
            <w:hideMark/>
          </w:tcPr>
          <w:p w:rsidR="00907930" w:rsidRPr="00926E13" w:rsidRDefault="00907930" w:rsidP="00921902">
            <w:pPr>
              <w:spacing w:after="0" w:line="240" w:lineRule="auto"/>
            </w:pPr>
            <w:r w:rsidRPr="00926E13">
              <w:t>FIELD_REP4</w:t>
            </w:r>
          </w:p>
        </w:tc>
        <w:tc>
          <w:tcPr>
            <w:tcW w:w="3240" w:type="dxa"/>
            <w:tcBorders>
              <w:top w:val="nil"/>
              <w:left w:val="nil"/>
              <w:bottom w:val="nil"/>
              <w:right w:val="nil"/>
            </w:tcBorders>
            <w:shd w:val="clear" w:color="auto" w:fill="auto"/>
            <w:hideMark/>
          </w:tcPr>
          <w:p w:rsidR="00907930" w:rsidRPr="00926E13" w:rsidRDefault="00907930" w:rsidP="00921902">
            <w:pPr>
              <w:spacing w:after="0" w:line="240" w:lineRule="auto"/>
            </w:pPr>
            <w:r w:rsidRPr="00926E13">
              <w:t>Last SFR to touch the case</w:t>
            </w:r>
          </w:p>
        </w:tc>
        <w:tc>
          <w:tcPr>
            <w:tcW w:w="960" w:type="dxa"/>
            <w:tcBorders>
              <w:top w:val="nil"/>
              <w:left w:val="nil"/>
              <w:bottom w:val="nil"/>
              <w:right w:val="nil"/>
            </w:tcBorders>
            <w:shd w:val="clear" w:color="auto" w:fill="auto"/>
            <w:hideMark/>
          </w:tcPr>
          <w:p w:rsidR="00907930" w:rsidRPr="00926E13" w:rsidRDefault="00F46C36" w:rsidP="00921902">
            <w:pPr>
              <w:spacing w:after="0" w:line="240" w:lineRule="auto"/>
            </w:pPr>
            <w:r>
              <w:t xml:space="preserve">  </w:t>
            </w:r>
            <w:r w:rsidR="00FF5E87">
              <w:t>91.10</w:t>
            </w:r>
          </w:p>
        </w:tc>
      </w:tr>
      <w:tr w:rsidR="00926E13" w:rsidRPr="00926E13" w:rsidTr="00926E13">
        <w:trPr>
          <w:trHeight w:val="300"/>
        </w:trPr>
        <w:tc>
          <w:tcPr>
            <w:tcW w:w="960" w:type="dxa"/>
            <w:tcBorders>
              <w:top w:val="nil"/>
              <w:left w:val="nil"/>
              <w:bottom w:val="nil"/>
              <w:right w:val="nil"/>
            </w:tcBorders>
            <w:shd w:val="clear" w:color="auto" w:fill="auto"/>
            <w:hideMark/>
          </w:tcPr>
          <w:p w:rsidR="00926E13" w:rsidRPr="00926E13" w:rsidRDefault="00926E13" w:rsidP="00E32EE1">
            <w:pPr>
              <w:spacing w:after="0" w:line="240" w:lineRule="auto"/>
              <w:jc w:val="center"/>
            </w:pPr>
            <w:r w:rsidRPr="00926E13">
              <w:t>6</w:t>
            </w:r>
          </w:p>
        </w:tc>
        <w:tc>
          <w:tcPr>
            <w:tcW w:w="1820" w:type="dxa"/>
            <w:tcBorders>
              <w:top w:val="nil"/>
              <w:left w:val="nil"/>
              <w:bottom w:val="nil"/>
              <w:right w:val="nil"/>
            </w:tcBorders>
            <w:shd w:val="clear" w:color="auto" w:fill="auto"/>
            <w:hideMark/>
          </w:tcPr>
          <w:p w:rsidR="00926E13" w:rsidRPr="00926E13" w:rsidRDefault="00926E13" w:rsidP="00921902">
            <w:pPr>
              <w:spacing w:after="0" w:line="240" w:lineRule="auto"/>
            </w:pPr>
            <w:r w:rsidRPr="00926E13">
              <w:t>NUMVISIT</w:t>
            </w:r>
          </w:p>
        </w:tc>
        <w:tc>
          <w:tcPr>
            <w:tcW w:w="3240" w:type="dxa"/>
            <w:tcBorders>
              <w:top w:val="nil"/>
              <w:left w:val="nil"/>
              <w:bottom w:val="nil"/>
              <w:right w:val="nil"/>
            </w:tcBorders>
            <w:shd w:val="clear" w:color="auto" w:fill="auto"/>
            <w:hideMark/>
          </w:tcPr>
          <w:p w:rsidR="00926E13" w:rsidRPr="00926E13" w:rsidRDefault="00926E13" w:rsidP="00921902">
            <w:pPr>
              <w:spacing w:after="0" w:line="240" w:lineRule="auto"/>
            </w:pPr>
            <w:r w:rsidRPr="00926E13">
              <w:t>Number of visits made to collect data</w:t>
            </w:r>
          </w:p>
        </w:tc>
        <w:tc>
          <w:tcPr>
            <w:tcW w:w="960" w:type="dxa"/>
            <w:tcBorders>
              <w:top w:val="nil"/>
              <w:left w:val="nil"/>
              <w:bottom w:val="nil"/>
              <w:right w:val="nil"/>
            </w:tcBorders>
            <w:shd w:val="clear" w:color="auto" w:fill="auto"/>
            <w:hideMark/>
          </w:tcPr>
          <w:p w:rsidR="00926E13" w:rsidRPr="00926E13" w:rsidRDefault="00F46C36" w:rsidP="00921902">
            <w:pPr>
              <w:spacing w:after="0" w:line="240" w:lineRule="auto"/>
            </w:pPr>
            <w:r>
              <w:t xml:space="preserve">  </w:t>
            </w:r>
            <w:r w:rsidR="00FF5E87">
              <w:t>67</w:t>
            </w:r>
            <w:r w:rsidR="00926E13" w:rsidRPr="00926E13">
              <w:t>.7</w:t>
            </w:r>
            <w:r w:rsidR="00FF5E87">
              <w:t>2</w:t>
            </w:r>
          </w:p>
        </w:tc>
      </w:tr>
      <w:tr w:rsidR="00926E13" w:rsidRPr="00926E13" w:rsidTr="00926E13">
        <w:trPr>
          <w:trHeight w:val="300"/>
        </w:trPr>
        <w:tc>
          <w:tcPr>
            <w:tcW w:w="960" w:type="dxa"/>
            <w:tcBorders>
              <w:top w:val="nil"/>
              <w:left w:val="nil"/>
              <w:bottom w:val="nil"/>
              <w:right w:val="nil"/>
            </w:tcBorders>
            <w:shd w:val="clear" w:color="auto" w:fill="auto"/>
            <w:hideMark/>
          </w:tcPr>
          <w:p w:rsidR="00926E13" w:rsidRPr="00926E13" w:rsidRDefault="00926E13" w:rsidP="00E32EE1">
            <w:pPr>
              <w:spacing w:after="0" w:line="240" w:lineRule="auto"/>
              <w:jc w:val="center"/>
            </w:pPr>
            <w:r w:rsidRPr="00926E13">
              <w:t>7</w:t>
            </w:r>
          </w:p>
        </w:tc>
        <w:tc>
          <w:tcPr>
            <w:tcW w:w="1820" w:type="dxa"/>
            <w:tcBorders>
              <w:top w:val="nil"/>
              <w:left w:val="nil"/>
              <w:bottom w:val="nil"/>
              <w:right w:val="nil"/>
            </w:tcBorders>
            <w:shd w:val="clear" w:color="auto" w:fill="auto"/>
            <w:hideMark/>
          </w:tcPr>
          <w:p w:rsidR="00926E13" w:rsidRPr="00926E13" w:rsidRDefault="00926E13" w:rsidP="00921902">
            <w:pPr>
              <w:spacing w:after="0" w:line="240" w:lineRule="auto"/>
            </w:pPr>
            <w:r w:rsidRPr="00926E13">
              <w:t>REG_OFF</w:t>
            </w:r>
          </w:p>
        </w:tc>
        <w:tc>
          <w:tcPr>
            <w:tcW w:w="3240" w:type="dxa"/>
            <w:tcBorders>
              <w:top w:val="nil"/>
              <w:left w:val="nil"/>
              <w:bottom w:val="nil"/>
              <w:right w:val="nil"/>
            </w:tcBorders>
            <w:shd w:val="clear" w:color="auto" w:fill="auto"/>
            <w:hideMark/>
          </w:tcPr>
          <w:p w:rsidR="00926E13" w:rsidRPr="00926E13" w:rsidRDefault="00926E13" w:rsidP="00921902">
            <w:pPr>
              <w:spacing w:after="0" w:line="240" w:lineRule="auto"/>
            </w:pPr>
            <w:r w:rsidRPr="00926E13">
              <w:t>Census Regional Office</w:t>
            </w:r>
          </w:p>
        </w:tc>
        <w:tc>
          <w:tcPr>
            <w:tcW w:w="960" w:type="dxa"/>
            <w:tcBorders>
              <w:top w:val="nil"/>
              <w:left w:val="nil"/>
              <w:bottom w:val="nil"/>
              <w:right w:val="nil"/>
            </w:tcBorders>
            <w:shd w:val="clear" w:color="auto" w:fill="auto"/>
            <w:hideMark/>
          </w:tcPr>
          <w:p w:rsidR="00926E13" w:rsidRPr="00926E13" w:rsidRDefault="00F46C36" w:rsidP="00921902">
            <w:pPr>
              <w:spacing w:after="0" w:line="240" w:lineRule="auto"/>
            </w:pPr>
            <w:r>
              <w:t xml:space="preserve">  </w:t>
            </w:r>
            <w:r w:rsidR="00FF5E87">
              <w:t>60</w:t>
            </w:r>
            <w:r w:rsidR="00926E13" w:rsidRPr="00926E13">
              <w:t>.</w:t>
            </w:r>
            <w:r w:rsidR="00FF5E87">
              <w:t>83</w:t>
            </w:r>
          </w:p>
        </w:tc>
      </w:tr>
      <w:tr w:rsidR="00926E13" w:rsidRPr="00926E13" w:rsidTr="00926E13">
        <w:trPr>
          <w:trHeight w:val="300"/>
        </w:trPr>
        <w:tc>
          <w:tcPr>
            <w:tcW w:w="960" w:type="dxa"/>
            <w:tcBorders>
              <w:top w:val="nil"/>
              <w:left w:val="nil"/>
              <w:bottom w:val="nil"/>
              <w:right w:val="nil"/>
            </w:tcBorders>
            <w:shd w:val="clear" w:color="auto" w:fill="auto"/>
            <w:hideMark/>
          </w:tcPr>
          <w:p w:rsidR="00926E13" w:rsidRPr="00926E13" w:rsidRDefault="00926E13" w:rsidP="00E32EE1">
            <w:pPr>
              <w:spacing w:after="0" w:line="240" w:lineRule="auto"/>
              <w:jc w:val="center"/>
            </w:pPr>
            <w:r w:rsidRPr="00926E13">
              <w:t>8</w:t>
            </w:r>
          </w:p>
        </w:tc>
        <w:tc>
          <w:tcPr>
            <w:tcW w:w="1820" w:type="dxa"/>
            <w:tcBorders>
              <w:top w:val="nil"/>
              <w:left w:val="nil"/>
              <w:bottom w:val="nil"/>
              <w:right w:val="nil"/>
            </w:tcBorders>
            <w:shd w:val="clear" w:color="auto" w:fill="auto"/>
            <w:hideMark/>
          </w:tcPr>
          <w:p w:rsidR="00926E13" w:rsidRPr="00926E13" w:rsidRDefault="00926E13" w:rsidP="00921902">
            <w:pPr>
              <w:spacing w:after="0" w:line="240" w:lineRule="auto"/>
            </w:pPr>
            <w:r w:rsidRPr="00926E13">
              <w:t>CBSASIZE</w:t>
            </w:r>
          </w:p>
        </w:tc>
        <w:tc>
          <w:tcPr>
            <w:tcW w:w="3240" w:type="dxa"/>
            <w:tcBorders>
              <w:top w:val="nil"/>
              <w:left w:val="nil"/>
              <w:bottom w:val="nil"/>
              <w:right w:val="nil"/>
            </w:tcBorders>
            <w:shd w:val="clear" w:color="auto" w:fill="auto"/>
            <w:hideMark/>
          </w:tcPr>
          <w:p w:rsidR="00926E13" w:rsidRPr="00926E13" w:rsidRDefault="00926E13" w:rsidP="00921902">
            <w:pPr>
              <w:spacing w:after="0" w:line="240" w:lineRule="auto"/>
            </w:pPr>
            <w:r w:rsidRPr="00926E13">
              <w:t>Population size of CBSA</w:t>
            </w:r>
          </w:p>
        </w:tc>
        <w:tc>
          <w:tcPr>
            <w:tcW w:w="960" w:type="dxa"/>
            <w:tcBorders>
              <w:top w:val="nil"/>
              <w:left w:val="nil"/>
              <w:bottom w:val="nil"/>
              <w:right w:val="nil"/>
            </w:tcBorders>
            <w:shd w:val="clear" w:color="auto" w:fill="auto"/>
            <w:hideMark/>
          </w:tcPr>
          <w:p w:rsidR="00926E13" w:rsidRPr="00926E13" w:rsidRDefault="00F46C36" w:rsidP="00921902">
            <w:pPr>
              <w:spacing w:after="0" w:line="240" w:lineRule="auto"/>
            </w:pPr>
            <w:r>
              <w:t xml:space="preserve">  </w:t>
            </w:r>
            <w:r w:rsidR="00926E13" w:rsidRPr="00926E13">
              <w:t>4</w:t>
            </w:r>
            <w:r w:rsidR="00FF5E87">
              <w:t>4</w:t>
            </w:r>
            <w:r w:rsidR="00926E13" w:rsidRPr="00926E13">
              <w:t>.</w:t>
            </w:r>
            <w:r w:rsidR="00FF5E87">
              <w:t>16</w:t>
            </w:r>
          </w:p>
        </w:tc>
      </w:tr>
      <w:tr w:rsidR="00926E13" w:rsidRPr="00926E13" w:rsidTr="00926E13">
        <w:trPr>
          <w:trHeight w:val="510"/>
        </w:trPr>
        <w:tc>
          <w:tcPr>
            <w:tcW w:w="960" w:type="dxa"/>
            <w:tcBorders>
              <w:top w:val="nil"/>
              <w:left w:val="nil"/>
              <w:bottom w:val="nil"/>
              <w:right w:val="nil"/>
            </w:tcBorders>
            <w:shd w:val="clear" w:color="auto" w:fill="auto"/>
            <w:hideMark/>
          </w:tcPr>
          <w:p w:rsidR="00926E13" w:rsidRPr="00926E13" w:rsidRDefault="00926E13" w:rsidP="00E32EE1">
            <w:pPr>
              <w:spacing w:after="0" w:line="240" w:lineRule="auto"/>
              <w:jc w:val="center"/>
            </w:pPr>
            <w:r w:rsidRPr="00926E13">
              <w:t>9</w:t>
            </w:r>
          </w:p>
        </w:tc>
        <w:tc>
          <w:tcPr>
            <w:tcW w:w="1820" w:type="dxa"/>
            <w:tcBorders>
              <w:top w:val="nil"/>
              <w:left w:val="nil"/>
              <w:bottom w:val="nil"/>
              <w:right w:val="nil"/>
            </w:tcBorders>
            <w:shd w:val="clear" w:color="auto" w:fill="auto"/>
            <w:hideMark/>
          </w:tcPr>
          <w:p w:rsidR="00926E13" w:rsidRPr="00926E13" w:rsidRDefault="00926E13" w:rsidP="00921902">
            <w:pPr>
              <w:spacing w:after="0" w:line="240" w:lineRule="auto"/>
            </w:pPr>
            <w:r w:rsidRPr="00926E13">
              <w:t>OUTCOME</w:t>
            </w:r>
          </w:p>
        </w:tc>
        <w:tc>
          <w:tcPr>
            <w:tcW w:w="3240" w:type="dxa"/>
            <w:tcBorders>
              <w:top w:val="nil"/>
              <w:left w:val="nil"/>
              <w:bottom w:val="nil"/>
              <w:right w:val="nil"/>
            </w:tcBorders>
            <w:shd w:val="clear" w:color="auto" w:fill="auto"/>
            <w:hideMark/>
          </w:tcPr>
          <w:p w:rsidR="00926E13" w:rsidRPr="00926E13" w:rsidRDefault="00926E13" w:rsidP="00921902">
            <w:pPr>
              <w:spacing w:after="0" w:line="240" w:lineRule="auto"/>
            </w:pPr>
            <w:r w:rsidRPr="00926E13">
              <w:t>Dia</w:t>
            </w:r>
            <w:r w:rsidR="00862944">
              <w:t>ry Outcome Code for both weeks (</w:t>
            </w:r>
            <w:r w:rsidRPr="00926E13">
              <w:t>final outcome code</w:t>
            </w:r>
            <w:r w:rsidR="00862944">
              <w:t>)</w:t>
            </w:r>
          </w:p>
        </w:tc>
        <w:tc>
          <w:tcPr>
            <w:tcW w:w="960" w:type="dxa"/>
            <w:tcBorders>
              <w:top w:val="nil"/>
              <w:left w:val="nil"/>
              <w:bottom w:val="nil"/>
              <w:right w:val="nil"/>
            </w:tcBorders>
            <w:shd w:val="clear" w:color="auto" w:fill="auto"/>
            <w:hideMark/>
          </w:tcPr>
          <w:p w:rsidR="00926E13" w:rsidRPr="00926E13" w:rsidRDefault="00F46C36" w:rsidP="00921902">
            <w:pPr>
              <w:spacing w:after="0" w:line="240" w:lineRule="auto"/>
            </w:pPr>
            <w:r>
              <w:t xml:space="preserve">  </w:t>
            </w:r>
            <w:r w:rsidR="00FF5E87">
              <w:t>42</w:t>
            </w:r>
            <w:r w:rsidR="00926E13" w:rsidRPr="00926E13">
              <w:t>.</w:t>
            </w:r>
            <w:r w:rsidR="00FF5E87">
              <w:t>07</w:t>
            </w:r>
          </w:p>
        </w:tc>
      </w:tr>
      <w:tr w:rsidR="00926E13" w:rsidRPr="00926E13" w:rsidTr="00926E13">
        <w:trPr>
          <w:trHeight w:val="300"/>
        </w:trPr>
        <w:tc>
          <w:tcPr>
            <w:tcW w:w="960" w:type="dxa"/>
            <w:tcBorders>
              <w:top w:val="nil"/>
              <w:left w:val="nil"/>
              <w:bottom w:val="single" w:sz="4" w:space="0" w:color="auto"/>
              <w:right w:val="nil"/>
            </w:tcBorders>
            <w:shd w:val="clear" w:color="auto" w:fill="auto"/>
            <w:hideMark/>
          </w:tcPr>
          <w:p w:rsidR="00926E13" w:rsidRPr="00926E13" w:rsidRDefault="00926E13" w:rsidP="00E32EE1">
            <w:pPr>
              <w:spacing w:after="0" w:line="240" w:lineRule="auto"/>
              <w:jc w:val="center"/>
            </w:pPr>
            <w:r w:rsidRPr="00926E13">
              <w:t>10</w:t>
            </w:r>
          </w:p>
        </w:tc>
        <w:tc>
          <w:tcPr>
            <w:tcW w:w="1820" w:type="dxa"/>
            <w:tcBorders>
              <w:top w:val="nil"/>
              <w:left w:val="nil"/>
              <w:bottom w:val="single" w:sz="4" w:space="0" w:color="auto"/>
              <w:right w:val="nil"/>
            </w:tcBorders>
            <w:shd w:val="clear" w:color="auto" w:fill="auto"/>
            <w:hideMark/>
          </w:tcPr>
          <w:p w:rsidR="00926E13" w:rsidRPr="00926E13" w:rsidRDefault="00907930" w:rsidP="00921902">
            <w:pPr>
              <w:spacing w:after="0" w:line="240" w:lineRule="auto"/>
            </w:pPr>
            <w:r>
              <w:t>DESCRIP</w:t>
            </w:r>
          </w:p>
        </w:tc>
        <w:tc>
          <w:tcPr>
            <w:tcW w:w="3240" w:type="dxa"/>
            <w:tcBorders>
              <w:top w:val="nil"/>
              <w:left w:val="nil"/>
              <w:bottom w:val="single" w:sz="4" w:space="0" w:color="auto"/>
              <w:right w:val="nil"/>
            </w:tcBorders>
            <w:shd w:val="clear" w:color="auto" w:fill="auto"/>
            <w:hideMark/>
          </w:tcPr>
          <w:p w:rsidR="00926E13" w:rsidRPr="00926E13" w:rsidRDefault="00907930" w:rsidP="00921902">
            <w:pPr>
              <w:spacing w:after="0" w:line="240" w:lineRule="auto"/>
            </w:pPr>
            <w:r>
              <w:t>Housing Unit Type</w:t>
            </w:r>
          </w:p>
        </w:tc>
        <w:tc>
          <w:tcPr>
            <w:tcW w:w="960" w:type="dxa"/>
            <w:tcBorders>
              <w:top w:val="nil"/>
              <w:left w:val="nil"/>
              <w:bottom w:val="single" w:sz="4" w:space="0" w:color="auto"/>
              <w:right w:val="nil"/>
            </w:tcBorders>
            <w:shd w:val="clear" w:color="auto" w:fill="auto"/>
            <w:hideMark/>
          </w:tcPr>
          <w:p w:rsidR="00926E13" w:rsidRPr="00926E13" w:rsidRDefault="00F46C36" w:rsidP="00921902">
            <w:pPr>
              <w:spacing w:after="0" w:line="240" w:lineRule="auto"/>
            </w:pPr>
            <w:r>
              <w:t xml:space="preserve">  </w:t>
            </w:r>
            <w:r w:rsidR="00926E13" w:rsidRPr="00926E13">
              <w:t>3</w:t>
            </w:r>
            <w:r w:rsidR="00FF5E87">
              <w:t>9</w:t>
            </w:r>
            <w:r w:rsidR="00926E13" w:rsidRPr="00926E13">
              <w:t>.</w:t>
            </w:r>
            <w:r w:rsidR="00FF5E87">
              <w:t>40</w:t>
            </w:r>
          </w:p>
        </w:tc>
      </w:tr>
    </w:tbl>
    <w:p w:rsidR="007D51CF" w:rsidRPr="00564901" w:rsidRDefault="007D51CF" w:rsidP="009271EF"/>
    <w:p w:rsidR="00921902" w:rsidRDefault="00921902" w:rsidP="00F82DCB"/>
    <w:p w:rsidR="00F82DCB" w:rsidRDefault="00F82DCB" w:rsidP="00F82DCB">
      <w:r w:rsidRPr="00701DBC">
        <w:t xml:space="preserve">Variables with higher z-scores indicate a </w:t>
      </w:r>
      <w:r>
        <w:t xml:space="preserve">stronger </w:t>
      </w:r>
      <w:r w:rsidRPr="00701DBC">
        <w:t>correlation with double placement</w:t>
      </w:r>
      <w:r w:rsidR="00594AC3">
        <w:t>s</w:t>
      </w:r>
      <w:r>
        <w:t xml:space="preserve">.  Based on the results in Table </w:t>
      </w:r>
      <w:r w:rsidR="00921902">
        <w:t>5</w:t>
      </w:r>
      <w:r>
        <w:t xml:space="preserve">, </w:t>
      </w:r>
      <w:r w:rsidR="0092530A">
        <w:t>FR</w:t>
      </w:r>
      <w:r>
        <w:t xml:space="preserve">s play an important role in the decision to double place diaries.  Of the first six variables </w:t>
      </w:r>
      <w:r w:rsidR="0092530A">
        <w:t>i</w:t>
      </w:r>
      <w:r>
        <w:t xml:space="preserve">n the table, only PSU is not controlled by the </w:t>
      </w:r>
      <w:r w:rsidR="0092530A">
        <w:t>FR</w:t>
      </w:r>
      <w:r>
        <w:t xml:space="preserve">.  OUTCOME is under the control of both the </w:t>
      </w:r>
      <w:r w:rsidR="0092530A">
        <w:t>FR</w:t>
      </w:r>
      <w:r>
        <w:t xml:space="preserve"> and the respondent.</w:t>
      </w:r>
    </w:p>
    <w:p w:rsidR="00291DA0" w:rsidRDefault="00291DA0" w:rsidP="00F82DCB"/>
    <w:p w:rsidR="00F82DCB" w:rsidRDefault="00F82DCB" w:rsidP="00F82DCB">
      <w:r>
        <w:t xml:space="preserve">Previously, the difference in double placement rates among regions and regional offices was noted (Tables </w:t>
      </w:r>
      <w:r w:rsidR="00921902">
        <w:t>2</w:t>
      </w:r>
      <w:r>
        <w:t xml:space="preserve"> and </w:t>
      </w:r>
      <w:r w:rsidR="00921902">
        <w:t>3</w:t>
      </w:r>
      <w:r>
        <w:t>)</w:t>
      </w:r>
      <w:r w:rsidR="00594AC3">
        <w:t>, and</w:t>
      </w:r>
      <w:r>
        <w:t xml:space="preserve"> comments in the DPLCSPC field suggested that policies on double placements</w:t>
      </w:r>
      <w:r w:rsidR="004E64B5" w:rsidRPr="004E64B5">
        <w:t xml:space="preserve"> </w:t>
      </w:r>
      <w:r w:rsidR="004E64B5">
        <w:t>may differ by regional office</w:t>
      </w:r>
      <w:r w:rsidRPr="00A031B4">
        <w:t xml:space="preserve">.  </w:t>
      </w:r>
      <w:r>
        <w:t xml:space="preserve">On the table above REG_OFF is the seventh best explanatory variable, which supports this hypothesis, and REGION is the eleventh best explanatory variable.  Additional geographic variables in the top ten explanatory variables are </w:t>
      </w:r>
      <w:r w:rsidRPr="00701DBC">
        <w:t>PSU</w:t>
      </w:r>
      <w:r>
        <w:t xml:space="preserve"> and CBSASIZE.</w:t>
      </w:r>
    </w:p>
    <w:p w:rsidR="00291DA0" w:rsidRDefault="00291DA0" w:rsidP="00F82DCB"/>
    <w:p w:rsidR="00F82DCB" w:rsidRDefault="0092530A" w:rsidP="00F82DCB">
      <w:r>
        <w:t xml:space="preserve">Other variables on the list are NUMVISIT and DESCRIP.  </w:t>
      </w:r>
      <w:r w:rsidR="00F82DCB" w:rsidRPr="00A031B4">
        <w:t xml:space="preserve">The variable </w:t>
      </w:r>
      <w:r w:rsidR="00F82DCB">
        <w:t xml:space="preserve">NUMVISIT is the number of visits made to collect the data.  Double placements exceed single placements </w:t>
      </w:r>
      <w:r w:rsidR="00594AC3">
        <w:t>only on</w:t>
      </w:r>
      <w:r w:rsidR="00F82DCB">
        <w:t xml:space="preserve"> the second visit.</w:t>
      </w:r>
      <w:r w:rsidR="00F82DCB" w:rsidRPr="009E425C">
        <w:t xml:space="preserve"> </w:t>
      </w:r>
      <w:r w:rsidR="00F82DCB">
        <w:t xml:space="preserve"> </w:t>
      </w:r>
      <w:r w:rsidR="00F82DCB" w:rsidRPr="00A031B4">
        <w:t>DESCRIP describes the type of housing unit, e.g.</w:t>
      </w:r>
      <w:r w:rsidR="00594AC3">
        <w:t>,</w:t>
      </w:r>
      <w:r w:rsidR="00F82DCB" w:rsidRPr="00A031B4">
        <w:t xml:space="preserve"> house, apartment, group quarters, or mobile home.</w:t>
      </w:r>
    </w:p>
    <w:p w:rsidR="00DD7696" w:rsidRDefault="00DD7696" w:rsidP="00DD7696"/>
    <w:p w:rsidR="0096620C" w:rsidRDefault="00594AC3" w:rsidP="00DD7696">
      <w:r>
        <w:t>The</w:t>
      </w:r>
      <w:r w:rsidR="00DD7696">
        <w:t xml:space="preserve"> third question addressed </w:t>
      </w:r>
      <w:r>
        <w:t xml:space="preserve">in this section </w:t>
      </w:r>
      <w:r w:rsidR="00DD7696">
        <w:t xml:space="preserve">is: “Are </w:t>
      </w:r>
      <w:r w:rsidR="0051102E">
        <w:t xml:space="preserve">single and </w:t>
      </w:r>
      <w:r w:rsidR="00DD7696">
        <w:t>double</w:t>
      </w:r>
      <w:r w:rsidR="00660CFA">
        <w:t xml:space="preserve"> </w:t>
      </w:r>
      <w:r w:rsidR="00DD7696">
        <w:t>diary respondents different?”  Socio-demographic variables are useful in addressing th</w:t>
      </w:r>
      <w:r>
        <w:t>is</w:t>
      </w:r>
      <w:r w:rsidR="00DD7696">
        <w:t xml:space="preserve"> question</w:t>
      </w:r>
      <w:r>
        <w:t xml:space="preserve">. </w:t>
      </w:r>
      <w:r w:rsidR="00DD7696">
        <w:t xml:space="preserve"> </w:t>
      </w:r>
      <w:r w:rsidR="00660CFA">
        <w:t xml:space="preserve">This question is important because if the two groups are different, then predictions of response rates and expenditures if all diaries are double placed will be affected.  </w:t>
      </w:r>
      <w:r w:rsidR="00DD7696">
        <w:t xml:space="preserve">Of </w:t>
      </w:r>
      <w:r w:rsidR="00660CFA">
        <w:lastRenderedPageBreak/>
        <w:t xml:space="preserve">all </w:t>
      </w:r>
      <w:r w:rsidR="00DD7696">
        <w:t>the socio-demographic variables</w:t>
      </w:r>
      <w:r w:rsidR="00660CFA">
        <w:t xml:space="preserve"> examined</w:t>
      </w:r>
      <w:r w:rsidR="00DD7696">
        <w:t xml:space="preserve">, tenure has the highest z-score and is ranked </w:t>
      </w:r>
      <w:r w:rsidR="00422C25">
        <w:t>thirteenth</w:t>
      </w:r>
      <w:r w:rsidR="00660CFA">
        <w:t xml:space="preserve">.  </w:t>
      </w:r>
      <w:r w:rsidR="0096620C">
        <w:t>Other socio-demographic variables</w:t>
      </w:r>
      <w:r w:rsidR="00DC5A88">
        <w:t>,</w:t>
      </w:r>
      <w:r w:rsidR="0096620C">
        <w:t xml:space="preserve"> such as</w:t>
      </w:r>
      <w:r w:rsidR="00965956" w:rsidRPr="00965956">
        <w:t xml:space="preserve"> </w:t>
      </w:r>
      <w:r w:rsidR="00965956">
        <w:t xml:space="preserve">language spoken, household size, and gender of the reference </w:t>
      </w:r>
      <w:r w:rsidR="00DC5A88">
        <w:t xml:space="preserve">person, </w:t>
      </w:r>
      <w:r w:rsidR="004E64B5">
        <w:t xml:space="preserve">have smaller z-scores and </w:t>
      </w:r>
      <w:r w:rsidR="00965956">
        <w:t xml:space="preserve">are ranked lower.  Overall, the z-scores </w:t>
      </w:r>
      <w:r w:rsidR="00BC52D4">
        <w:t xml:space="preserve">of socio-demographic variables </w:t>
      </w:r>
      <w:r w:rsidR="00965956">
        <w:t xml:space="preserve">indicate differences between single and double diary respondents, </w:t>
      </w:r>
      <w:r w:rsidR="00DC5A88">
        <w:t>but</w:t>
      </w:r>
      <w:r w:rsidR="00965956">
        <w:t xml:space="preserve"> the differences are less important than </w:t>
      </w:r>
      <w:r w:rsidR="0096620C">
        <w:t>variables related to FRs, regional offices, number of contact attempts, etc.</w:t>
      </w:r>
      <w:r w:rsidR="00965956">
        <w:t xml:space="preserve"> in </w:t>
      </w:r>
      <w:r w:rsidR="00BC52D4">
        <w:t>the decision to double place diaries</w:t>
      </w:r>
      <w:r w:rsidR="00965956">
        <w:t>.</w:t>
      </w:r>
    </w:p>
    <w:p w:rsidR="00DD7696" w:rsidRDefault="00DD7696" w:rsidP="00DD7696"/>
    <w:p w:rsidR="004737C2" w:rsidRDefault="00DD7696" w:rsidP="00DD7696">
      <w:r>
        <w:t>In conclusion, the evidence indicates that there are varying regional office policies on double placement</w:t>
      </w:r>
      <w:r w:rsidR="00594AC3">
        <w:t>s</w:t>
      </w:r>
      <w:r w:rsidR="00BC52D4">
        <w:t>; single and double diary respondents have different socio-demographic characteristics</w:t>
      </w:r>
      <w:r w:rsidR="00C2373B">
        <w:t>; and the decision to double place diaries is made jointly by FRs and respondents</w:t>
      </w:r>
      <w:r w:rsidR="00965956">
        <w:t>.</w:t>
      </w:r>
      <w:r w:rsidR="00580C66">
        <w:t xml:space="preserve">  However, it is not clear</w:t>
      </w:r>
      <w:r w:rsidR="00F007F4">
        <w:t xml:space="preserve"> whether the FRs or respondents </w:t>
      </w:r>
      <w:r w:rsidR="00C2373B">
        <w:t>drive the decision process</w:t>
      </w:r>
      <w:r w:rsidR="00F007F4">
        <w:t>, since Table 4 indicates that respondents tend to drive the decision process, while Table 5 indicates that FRs tend to drive it.</w:t>
      </w:r>
    </w:p>
    <w:p w:rsidR="003621E4" w:rsidRDefault="003621E4" w:rsidP="003621E4"/>
    <w:p w:rsidR="00655DFC" w:rsidRPr="00332994" w:rsidRDefault="00655DFC" w:rsidP="003621E4"/>
    <w:p w:rsidR="003621E4" w:rsidRPr="00793691" w:rsidRDefault="003621E4" w:rsidP="003621E4">
      <w:pPr>
        <w:rPr>
          <w:b/>
          <w:i/>
        </w:rPr>
      </w:pPr>
      <w:r w:rsidRPr="00793691">
        <w:rPr>
          <w:b/>
          <w:i/>
        </w:rPr>
        <w:t>Do Double Placements Affect Response Rates?</w:t>
      </w:r>
    </w:p>
    <w:p w:rsidR="003621E4" w:rsidRDefault="003621E4" w:rsidP="003621E4">
      <w:r>
        <w:t>Response rates are the ratio of completed diaries to eligible cases and are multiplied by 100%.  Completed diaries include CUs who are temporarily absent.  Eligible cases include completed diaries plus Type A nonrespondents.  Thus,</w:t>
      </w:r>
    </w:p>
    <w:p w:rsidR="003621E4" w:rsidRDefault="00F007F4" w:rsidP="003621E4">
      <w:pPr>
        <w:jc w:val="center"/>
      </w:pPr>
      <w:r w:rsidRPr="00F007F4">
        <w:rPr>
          <w:position w:val="-26"/>
        </w:rPr>
        <w:object w:dxaOrig="738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75pt;height:30.05pt" o:ole="">
            <v:imagedata r:id="rId9" o:title=""/>
          </v:shape>
          <o:OLEObject Type="Embed" ProgID="Equation.3" ShapeID="_x0000_i1025" DrawAspect="Content" ObjectID="_1378541154" r:id="rId10"/>
        </w:object>
      </w:r>
      <w:r>
        <w:t>.</w:t>
      </w:r>
    </w:p>
    <w:p w:rsidR="003621E4" w:rsidRDefault="003621E4" w:rsidP="003621E4">
      <w:r>
        <w:t xml:space="preserve">Tables </w:t>
      </w:r>
      <w:r w:rsidR="00655DFC">
        <w:t>6</w:t>
      </w:r>
      <w:r>
        <w:t xml:space="preserve">.1, </w:t>
      </w:r>
      <w:r w:rsidR="00655DFC">
        <w:t>6</w:t>
      </w:r>
      <w:r>
        <w:t xml:space="preserve">.2, and </w:t>
      </w:r>
      <w:r w:rsidR="00655DFC">
        <w:t>6</w:t>
      </w:r>
      <w:r>
        <w:t>.3 show the annual response rates for all eligible cases, for eligible cases with single-placed diaries, and for eligible cases with double-placed diaries, respectively.</w:t>
      </w:r>
    </w:p>
    <w:p w:rsidR="003621E4" w:rsidRDefault="003621E4" w:rsidP="003621E4"/>
    <w:p w:rsidR="003621E4" w:rsidRDefault="003621E4" w:rsidP="003621E4">
      <w:pPr>
        <w:autoSpaceDE/>
        <w:autoSpaceDN/>
        <w:adjustRightInd/>
        <w:spacing w:after="0" w:line="240" w:lineRule="auto"/>
      </w:pPr>
      <w:r>
        <w:t xml:space="preserve">Table </w:t>
      </w:r>
      <w:r w:rsidR="00655DFC">
        <w:t>6</w:t>
      </w:r>
      <w:r>
        <w:t>.1  CE diary annual response rates</w:t>
      </w:r>
    </w:p>
    <w:tbl>
      <w:tblPr>
        <w:tblW w:w="4600" w:type="dxa"/>
        <w:tblInd w:w="98" w:type="dxa"/>
        <w:tblLook w:val="04A0"/>
      </w:tblPr>
      <w:tblGrid>
        <w:gridCol w:w="1100"/>
        <w:gridCol w:w="1300"/>
        <w:gridCol w:w="1180"/>
        <w:gridCol w:w="1020"/>
      </w:tblGrid>
      <w:tr w:rsidR="003621E4" w:rsidRPr="00A13A77" w:rsidTr="003621E4">
        <w:trPr>
          <w:trHeight w:val="300"/>
        </w:trPr>
        <w:tc>
          <w:tcPr>
            <w:tcW w:w="1100" w:type="dxa"/>
            <w:tcBorders>
              <w:top w:val="single" w:sz="4" w:space="0" w:color="auto"/>
              <w:left w:val="nil"/>
              <w:bottom w:val="nil"/>
              <w:right w:val="nil"/>
            </w:tcBorders>
            <w:shd w:val="clear" w:color="auto" w:fill="auto"/>
            <w:noWrap/>
            <w:vAlign w:val="bottom"/>
            <w:hideMark/>
          </w:tcPr>
          <w:p w:rsidR="003621E4" w:rsidRPr="00A13A77" w:rsidRDefault="003621E4" w:rsidP="003621E4">
            <w:pPr>
              <w:autoSpaceDE/>
              <w:autoSpaceDN/>
              <w:adjustRightInd/>
              <w:spacing w:after="0" w:line="240" w:lineRule="auto"/>
              <w:jc w:val="center"/>
              <w:rPr>
                <w:rFonts w:eastAsia="Times New Roman"/>
                <w:color w:val="000000"/>
              </w:rPr>
            </w:pPr>
            <w:r w:rsidRPr="00A13A77">
              <w:rPr>
                <w:rFonts w:eastAsia="Times New Roman"/>
                <w:color w:val="000000"/>
              </w:rPr>
              <w:t>Collection</w:t>
            </w:r>
          </w:p>
        </w:tc>
        <w:tc>
          <w:tcPr>
            <w:tcW w:w="1300" w:type="dxa"/>
            <w:tcBorders>
              <w:top w:val="single" w:sz="4" w:space="0" w:color="auto"/>
              <w:left w:val="nil"/>
              <w:bottom w:val="nil"/>
              <w:right w:val="nil"/>
            </w:tcBorders>
            <w:shd w:val="clear" w:color="auto" w:fill="auto"/>
            <w:noWrap/>
            <w:vAlign w:val="bottom"/>
            <w:hideMark/>
          </w:tcPr>
          <w:p w:rsidR="003621E4" w:rsidRPr="00A13A77" w:rsidRDefault="003621E4" w:rsidP="003621E4">
            <w:pPr>
              <w:autoSpaceDE/>
              <w:autoSpaceDN/>
              <w:adjustRightInd/>
              <w:spacing w:after="0" w:line="240" w:lineRule="auto"/>
              <w:jc w:val="center"/>
              <w:rPr>
                <w:rFonts w:eastAsia="Times New Roman"/>
                <w:color w:val="000000"/>
              </w:rPr>
            </w:pPr>
            <w:r w:rsidRPr="00A13A77">
              <w:rPr>
                <w:rFonts w:eastAsia="Times New Roman"/>
                <w:color w:val="000000"/>
              </w:rPr>
              <w:t>Completed</w:t>
            </w:r>
          </w:p>
        </w:tc>
        <w:tc>
          <w:tcPr>
            <w:tcW w:w="1180" w:type="dxa"/>
            <w:tcBorders>
              <w:top w:val="single" w:sz="4" w:space="0" w:color="auto"/>
              <w:left w:val="nil"/>
              <w:bottom w:val="nil"/>
              <w:right w:val="nil"/>
            </w:tcBorders>
            <w:shd w:val="clear" w:color="auto" w:fill="auto"/>
            <w:noWrap/>
            <w:vAlign w:val="bottom"/>
            <w:hideMark/>
          </w:tcPr>
          <w:p w:rsidR="003621E4" w:rsidRPr="00A13A77" w:rsidRDefault="003621E4" w:rsidP="003621E4">
            <w:pPr>
              <w:autoSpaceDE/>
              <w:autoSpaceDN/>
              <w:adjustRightInd/>
              <w:spacing w:after="0" w:line="240" w:lineRule="auto"/>
              <w:jc w:val="center"/>
              <w:rPr>
                <w:rFonts w:eastAsia="Times New Roman"/>
                <w:color w:val="000000"/>
              </w:rPr>
            </w:pPr>
            <w:r w:rsidRPr="00A13A77">
              <w:rPr>
                <w:rFonts w:eastAsia="Times New Roman"/>
                <w:color w:val="000000"/>
              </w:rPr>
              <w:t>Eligible</w:t>
            </w:r>
          </w:p>
        </w:tc>
        <w:tc>
          <w:tcPr>
            <w:tcW w:w="1020" w:type="dxa"/>
            <w:tcBorders>
              <w:top w:val="single" w:sz="4" w:space="0" w:color="auto"/>
              <w:left w:val="nil"/>
              <w:bottom w:val="nil"/>
              <w:right w:val="nil"/>
            </w:tcBorders>
            <w:shd w:val="clear" w:color="auto" w:fill="auto"/>
            <w:noWrap/>
            <w:vAlign w:val="bottom"/>
            <w:hideMark/>
          </w:tcPr>
          <w:p w:rsidR="003621E4" w:rsidRPr="00A13A77" w:rsidRDefault="003621E4" w:rsidP="003621E4">
            <w:pPr>
              <w:autoSpaceDE/>
              <w:autoSpaceDN/>
              <w:adjustRightInd/>
              <w:spacing w:after="0" w:line="240" w:lineRule="auto"/>
              <w:jc w:val="center"/>
              <w:rPr>
                <w:rFonts w:eastAsia="Times New Roman"/>
                <w:color w:val="000000"/>
              </w:rPr>
            </w:pPr>
            <w:r w:rsidRPr="00A13A77">
              <w:rPr>
                <w:rFonts w:eastAsia="Times New Roman"/>
                <w:color w:val="000000"/>
              </w:rPr>
              <w:t>Response</w:t>
            </w:r>
          </w:p>
        </w:tc>
      </w:tr>
      <w:tr w:rsidR="003621E4" w:rsidRPr="00A13A77" w:rsidTr="003621E4">
        <w:trPr>
          <w:trHeight w:val="300"/>
        </w:trPr>
        <w:tc>
          <w:tcPr>
            <w:tcW w:w="1100" w:type="dxa"/>
            <w:tcBorders>
              <w:top w:val="nil"/>
              <w:left w:val="nil"/>
              <w:bottom w:val="single" w:sz="4" w:space="0" w:color="auto"/>
              <w:right w:val="nil"/>
            </w:tcBorders>
            <w:shd w:val="clear" w:color="auto" w:fill="auto"/>
            <w:noWrap/>
            <w:vAlign w:val="bottom"/>
            <w:hideMark/>
          </w:tcPr>
          <w:p w:rsidR="003621E4" w:rsidRPr="00A13A77" w:rsidRDefault="003621E4" w:rsidP="003621E4">
            <w:pPr>
              <w:autoSpaceDE/>
              <w:autoSpaceDN/>
              <w:adjustRightInd/>
              <w:spacing w:after="0" w:line="240" w:lineRule="auto"/>
              <w:jc w:val="center"/>
              <w:rPr>
                <w:rFonts w:eastAsia="Times New Roman"/>
                <w:color w:val="000000"/>
              </w:rPr>
            </w:pPr>
            <w:r w:rsidRPr="00A13A77">
              <w:rPr>
                <w:rFonts w:eastAsia="Times New Roman"/>
                <w:color w:val="000000"/>
              </w:rPr>
              <w:t>Year</w:t>
            </w:r>
          </w:p>
        </w:tc>
        <w:tc>
          <w:tcPr>
            <w:tcW w:w="1300" w:type="dxa"/>
            <w:tcBorders>
              <w:top w:val="nil"/>
              <w:left w:val="nil"/>
              <w:bottom w:val="single" w:sz="4" w:space="0" w:color="auto"/>
              <w:right w:val="nil"/>
            </w:tcBorders>
            <w:shd w:val="clear" w:color="auto" w:fill="auto"/>
            <w:noWrap/>
            <w:vAlign w:val="bottom"/>
            <w:hideMark/>
          </w:tcPr>
          <w:p w:rsidR="003621E4" w:rsidRPr="00A13A77" w:rsidRDefault="003621E4" w:rsidP="003621E4">
            <w:pPr>
              <w:autoSpaceDE/>
              <w:autoSpaceDN/>
              <w:adjustRightInd/>
              <w:spacing w:after="0" w:line="240" w:lineRule="auto"/>
              <w:jc w:val="center"/>
              <w:rPr>
                <w:rFonts w:eastAsia="Times New Roman"/>
                <w:color w:val="000000"/>
              </w:rPr>
            </w:pPr>
            <w:r w:rsidRPr="00A13A77">
              <w:rPr>
                <w:rFonts w:eastAsia="Times New Roman"/>
                <w:color w:val="000000"/>
              </w:rPr>
              <w:t>Interviews</w:t>
            </w:r>
          </w:p>
        </w:tc>
        <w:tc>
          <w:tcPr>
            <w:tcW w:w="1180" w:type="dxa"/>
            <w:tcBorders>
              <w:top w:val="nil"/>
              <w:left w:val="nil"/>
              <w:bottom w:val="single" w:sz="4" w:space="0" w:color="auto"/>
              <w:right w:val="nil"/>
            </w:tcBorders>
            <w:shd w:val="clear" w:color="auto" w:fill="auto"/>
            <w:noWrap/>
            <w:vAlign w:val="bottom"/>
            <w:hideMark/>
          </w:tcPr>
          <w:p w:rsidR="003621E4" w:rsidRPr="00A13A77" w:rsidRDefault="003621E4" w:rsidP="003621E4">
            <w:pPr>
              <w:autoSpaceDE/>
              <w:autoSpaceDN/>
              <w:adjustRightInd/>
              <w:spacing w:after="0" w:line="240" w:lineRule="auto"/>
              <w:jc w:val="center"/>
              <w:rPr>
                <w:rFonts w:eastAsia="Times New Roman"/>
                <w:color w:val="000000"/>
              </w:rPr>
            </w:pPr>
            <w:r>
              <w:rPr>
                <w:rFonts w:eastAsia="Times New Roman"/>
                <w:color w:val="000000"/>
              </w:rPr>
              <w:t>Cases</w:t>
            </w:r>
          </w:p>
        </w:tc>
        <w:tc>
          <w:tcPr>
            <w:tcW w:w="1020" w:type="dxa"/>
            <w:tcBorders>
              <w:top w:val="nil"/>
              <w:left w:val="nil"/>
              <w:bottom w:val="single" w:sz="4" w:space="0" w:color="auto"/>
              <w:right w:val="nil"/>
            </w:tcBorders>
            <w:shd w:val="clear" w:color="auto" w:fill="auto"/>
            <w:noWrap/>
            <w:vAlign w:val="bottom"/>
            <w:hideMark/>
          </w:tcPr>
          <w:p w:rsidR="003621E4" w:rsidRPr="00A13A77" w:rsidRDefault="003621E4" w:rsidP="003621E4">
            <w:pPr>
              <w:autoSpaceDE/>
              <w:autoSpaceDN/>
              <w:adjustRightInd/>
              <w:spacing w:after="0" w:line="240" w:lineRule="auto"/>
              <w:jc w:val="center"/>
              <w:rPr>
                <w:rFonts w:eastAsia="Times New Roman"/>
                <w:color w:val="000000"/>
              </w:rPr>
            </w:pPr>
            <w:r w:rsidRPr="00A13A77">
              <w:rPr>
                <w:rFonts w:eastAsia="Times New Roman"/>
                <w:color w:val="000000"/>
              </w:rPr>
              <w:t>Rate</w:t>
            </w:r>
          </w:p>
        </w:tc>
      </w:tr>
      <w:tr w:rsidR="003621E4" w:rsidRPr="00A13A77" w:rsidTr="003621E4">
        <w:trPr>
          <w:trHeight w:val="300"/>
        </w:trPr>
        <w:tc>
          <w:tcPr>
            <w:tcW w:w="1100" w:type="dxa"/>
            <w:tcBorders>
              <w:top w:val="nil"/>
              <w:left w:val="nil"/>
              <w:bottom w:val="nil"/>
              <w:right w:val="nil"/>
            </w:tcBorders>
            <w:shd w:val="clear" w:color="auto" w:fill="auto"/>
            <w:noWrap/>
            <w:vAlign w:val="bottom"/>
            <w:hideMark/>
          </w:tcPr>
          <w:p w:rsidR="003621E4" w:rsidRPr="00A13A77" w:rsidRDefault="003621E4" w:rsidP="003621E4">
            <w:pPr>
              <w:autoSpaceDE/>
              <w:autoSpaceDN/>
              <w:adjustRightInd/>
              <w:spacing w:after="0" w:line="240" w:lineRule="auto"/>
              <w:jc w:val="center"/>
              <w:rPr>
                <w:rFonts w:eastAsia="Times New Roman"/>
                <w:color w:val="000000"/>
              </w:rPr>
            </w:pPr>
            <w:r w:rsidRPr="00A13A77">
              <w:rPr>
                <w:rFonts w:eastAsia="Times New Roman"/>
                <w:color w:val="000000"/>
              </w:rPr>
              <w:t>2005</w:t>
            </w:r>
          </w:p>
        </w:tc>
        <w:tc>
          <w:tcPr>
            <w:tcW w:w="1300" w:type="dxa"/>
            <w:tcBorders>
              <w:top w:val="nil"/>
              <w:left w:val="nil"/>
              <w:bottom w:val="nil"/>
              <w:right w:val="nil"/>
            </w:tcBorders>
            <w:shd w:val="clear" w:color="auto" w:fill="auto"/>
            <w:noWrap/>
            <w:vAlign w:val="bottom"/>
            <w:hideMark/>
          </w:tcPr>
          <w:p w:rsidR="003621E4" w:rsidRPr="00A13A77" w:rsidRDefault="003621E4" w:rsidP="003621E4">
            <w:pPr>
              <w:autoSpaceDE/>
              <w:autoSpaceDN/>
              <w:adjustRightInd/>
              <w:spacing w:after="0" w:line="240" w:lineRule="auto"/>
              <w:jc w:val="center"/>
              <w:rPr>
                <w:rFonts w:eastAsia="Times New Roman"/>
                <w:color w:val="000000"/>
              </w:rPr>
            </w:pPr>
            <w:r w:rsidRPr="00A13A77">
              <w:rPr>
                <w:rFonts w:eastAsia="Times New Roman"/>
                <w:color w:val="000000"/>
              </w:rPr>
              <w:t>15,126</w:t>
            </w:r>
          </w:p>
        </w:tc>
        <w:tc>
          <w:tcPr>
            <w:tcW w:w="1180" w:type="dxa"/>
            <w:tcBorders>
              <w:top w:val="nil"/>
              <w:left w:val="nil"/>
              <w:bottom w:val="nil"/>
              <w:right w:val="nil"/>
            </w:tcBorders>
            <w:shd w:val="clear" w:color="auto" w:fill="auto"/>
            <w:noWrap/>
            <w:vAlign w:val="bottom"/>
            <w:hideMark/>
          </w:tcPr>
          <w:p w:rsidR="003621E4" w:rsidRPr="00A13A77" w:rsidRDefault="003621E4" w:rsidP="003621E4">
            <w:pPr>
              <w:autoSpaceDE/>
              <w:autoSpaceDN/>
              <w:adjustRightInd/>
              <w:spacing w:after="0" w:line="240" w:lineRule="auto"/>
              <w:jc w:val="center"/>
              <w:rPr>
                <w:rFonts w:eastAsia="Times New Roman"/>
                <w:color w:val="000000"/>
              </w:rPr>
            </w:pPr>
            <w:r w:rsidRPr="00A13A77">
              <w:rPr>
                <w:rFonts w:eastAsia="Times New Roman"/>
                <w:color w:val="000000"/>
              </w:rPr>
              <w:t>21,309</w:t>
            </w:r>
          </w:p>
        </w:tc>
        <w:tc>
          <w:tcPr>
            <w:tcW w:w="1020" w:type="dxa"/>
            <w:tcBorders>
              <w:top w:val="nil"/>
              <w:left w:val="nil"/>
              <w:bottom w:val="nil"/>
              <w:right w:val="nil"/>
            </w:tcBorders>
            <w:shd w:val="clear" w:color="auto" w:fill="auto"/>
            <w:noWrap/>
            <w:vAlign w:val="bottom"/>
            <w:hideMark/>
          </w:tcPr>
          <w:p w:rsidR="003621E4" w:rsidRPr="00A13A77" w:rsidRDefault="003621E4" w:rsidP="003621E4">
            <w:pPr>
              <w:autoSpaceDE/>
              <w:autoSpaceDN/>
              <w:adjustRightInd/>
              <w:spacing w:after="0" w:line="240" w:lineRule="auto"/>
              <w:jc w:val="center"/>
              <w:rPr>
                <w:rFonts w:eastAsia="Times New Roman"/>
                <w:color w:val="000000"/>
              </w:rPr>
            </w:pPr>
            <w:r w:rsidRPr="00A13A77">
              <w:rPr>
                <w:rFonts w:eastAsia="Times New Roman"/>
                <w:color w:val="000000"/>
              </w:rPr>
              <w:t>70.98</w:t>
            </w:r>
            <w:r>
              <w:rPr>
                <w:rFonts w:eastAsia="Times New Roman"/>
                <w:color w:val="000000"/>
              </w:rPr>
              <w:t>%</w:t>
            </w:r>
          </w:p>
        </w:tc>
      </w:tr>
      <w:tr w:rsidR="003621E4" w:rsidRPr="00A13A77" w:rsidTr="003621E4">
        <w:trPr>
          <w:trHeight w:val="300"/>
        </w:trPr>
        <w:tc>
          <w:tcPr>
            <w:tcW w:w="1100" w:type="dxa"/>
            <w:tcBorders>
              <w:top w:val="nil"/>
              <w:left w:val="nil"/>
              <w:bottom w:val="nil"/>
              <w:right w:val="nil"/>
            </w:tcBorders>
            <w:shd w:val="clear" w:color="auto" w:fill="auto"/>
            <w:noWrap/>
            <w:vAlign w:val="bottom"/>
            <w:hideMark/>
          </w:tcPr>
          <w:p w:rsidR="003621E4" w:rsidRPr="00A13A77" w:rsidRDefault="003621E4" w:rsidP="003621E4">
            <w:pPr>
              <w:autoSpaceDE/>
              <w:autoSpaceDN/>
              <w:adjustRightInd/>
              <w:spacing w:after="0" w:line="240" w:lineRule="auto"/>
              <w:jc w:val="center"/>
              <w:rPr>
                <w:rFonts w:eastAsia="Times New Roman"/>
                <w:color w:val="000000"/>
              </w:rPr>
            </w:pPr>
            <w:r w:rsidRPr="00A13A77">
              <w:rPr>
                <w:rFonts w:eastAsia="Times New Roman"/>
                <w:color w:val="000000"/>
              </w:rPr>
              <w:t>2006</w:t>
            </w:r>
          </w:p>
        </w:tc>
        <w:tc>
          <w:tcPr>
            <w:tcW w:w="1300" w:type="dxa"/>
            <w:tcBorders>
              <w:top w:val="nil"/>
              <w:left w:val="nil"/>
              <w:bottom w:val="nil"/>
              <w:right w:val="nil"/>
            </w:tcBorders>
            <w:shd w:val="clear" w:color="auto" w:fill="auto"/>
            <w:noWrap/>
            <w:vAlign w:val="bottom"/>
            <w:hideMark/>
          </w:tcPr>
          <w:p w:rsidR="003621E4" w:rsidRPr="00A13A77" w:rsidRDefault="003621E4" w:rsidP="003621E4">
            <w:pPr>
              <w:autoSpaceDE/>
              <w:autoSpaceDN/>
              <w:adjustRightInd/>
              <w:spacing w:after="0" w:line="240" w:lineRule="auto"/>
              <w:jc w:val="center"/>
              <w:rPr>
                <w:rFonts w:eastAsia="Times New Roman"/>
                <w:color w:val="000000"/>
              </w:rPr>
            </w:pPr>
            <w:r w:rsidRPr="00A13A77">
              <w:rPr>
                <w:rFonts w:eastAsia="Times New Roman"/>
                <w:color w:val="000000"/>
              </w:rPr>
              <w:t>14,455</w:t>
            </w:r>
          </w:p>
        </w:tc>
        <w:tc>
          <w:tcPr>
            <w:tcW w:w="1180" w:type="dxa"/>
            <w:tcBorders>
              <w:top w:val="nil"/>
              <w:left w:val="nil"/>
              <w:bottom w:val="nil"/>
              <w:right w:val="nil"/>
            </w:tcBorders>
            <w:shd w:val="clear" w:color="auto" w:fill="auto"/>
            <w:noWrap/>
            <w:vAlign w:val="bottom"/>
            <w:hideMark/>
          </w:tcPr>
          <w:p w:rsidR="003621E4" w:rsidRPr="00A13A77" w:rsidRDefault="003621E4" w:rsidP="003621E4">
            <w:pPr>
              <w:autoSpaceDE/>
              <w:autoSpaceDN/>
              <w:adjustRightInd/>
              <w:spacing w:after="0" w:line="240" w:lineRule="auto"/>
              <w:jc w:val="center"/>
              <w:rPr>
                <w:rFonts w:eastAsia="Times New Roman"/>
                <w:color w:val="000000"/>
              </w:rPr>
            </w:pPr>
            <w:r w:rsidRPr="00A13A77">
              <w:rPr>
                <w:rFonts w:eastAsia="Times New Roman"/>
                <w:color w:val="000000"/>
              </w:rPr>
              <w:t>19,476</w:t>
            </w:r>
          </w:p>
        </w:tc>
        <w:tc>
          <w:tcPr>
            <w:tcW w:w="1020" w:type="dxa"/>
            <w:tcBorders>
              <w:top w:val="nil"/>
              <w:left w:val="nil"/>
              <w:bottom w:val="nil"/>
              <w:right w:val="nil"/>
            </w:tcBorders>
            <w:shd w:val="clear" w:color="auto" w:fill="auto"/>
            <w:noWrap/>
            <w:vAlign w:val="bottom"/>
            <w:hideMark/>
          </w:tcPr>
          <w:p w:rsidR="003621E4" w:rsidRPr="00A13A77" w:rsidRDefault="003621E4" w:rsidP="003621E4">
            <w:pPr>
              <w:autoSpaceDE/>
              <w:autoSpaceDN/>
              <w:adjustRightInd/>
              <w:spacing w:after="0" w:line="240" w:lineRule="auto"/>
              <w:jc w:val="center"/>
              <w:rPr>
                <w:rFonts w:eastAsia="Times New Roman"/>
                <w:color w:val="000000"/>
              </w:rPr>
            </w:pPr>
            <w:r w:rsidRPr="00A13A77">
              <w:rPr>
                <w:rFonts w:eastAsia="Times New Roman"/>
                <w:color w:val="000000"/>
              </w:rPr>
              <w:t>74.22</w:t>
            </w:r>
            <w:r>
              <w:rPr>
                <w:rFonts w:eastAsia="Times New Roman"/>
                <w:color w:val="000000"/>
              </w:rPr>
              <w:t>%</w:t>
            </w:r>
          </w:p>
        </w:tc>
      </w:tr>
      <w:tr w:rsidR="003621E4" w:rsidRPr="00A13A77" w:rsidTr="003621E4">
        <w:trPr>
          <w:trHeight w:val="300"/>
        </w:trPr>
        <w:tc>
          <w:tcPr>
            <w:tcW w:w="1100" w:type="dxa"/>
            <w:tcBorders>
              <w:top w:val="nil"/>
              <w:left w:val="nil"/>
              <w:bottom w:val="nil"/>
              <w:right w:val="nil"/>
            </w:tcBorders>
            <w:shd w:val="clear" w:color="auto" w:fill="auto"/>
            <w:noWrap/>
            <w:vAlign w:val="bottom"/>
            <w:hideMark/>
          </w:tcPr>
          <w:p w:rsidR="003621E4" w:rsidRPr="00A13A77" w:rsidRDefault="003621E4" w:rsidP="003621E4">
            <w:pPr>
              <w:autoSpaceDE/>
              <w:autoSpaceDN/>
              <w:adjustRightInd/>
              <w:spacing w:after="0" w:line="240" w:lineRule="auto"/>
              <w:jc w:val="center"/>
              <w:rPr>
                <w:rFonts w:eastAsia="Times New Roman"/>
                <w:color w:val="000000"/>
              </w:rPr>
            </w:pPr>
            <w:r w:rsidRPr="00A13A77">
              <w:rPr>
                <w:rFonts w:eastAsia="Times New Roman"/>
                <w:color w:val="000000"/>
              </w:rPr>
              <w:t>2007</w:t>
            </w:r>
          </w:p>
        </w:tc>
        <w:tc>
          <w:tcPr>
            <w:tcW w:w="1300" w:type="dxa"/>
            <w:tcBorders>
              <w:top w:val="nil"/>
              <w:left w:val="nil"/>
              <w:bottom w:val="nil"/>
              <w:right w:val="nil"/>
            </w:tcBorders>
            <w:shd w:val="clear" w:color="auto" w:fill="auto"/>
            <w:noWrap/>
            <w:vAlign w:val="bottom"/>
            <w:hideMark/>
          </w:tcPr>
          <w:p w:rsidR="003621E4" w:rsidRPr="00A13A77" w:rsidRDefault="003621E4" w:rsidP="003621E4">
            <w:pPr>
              <w:autoSpaceDE/>
              <w:autoSpaceDN/>
              <w:adjustRightInd/>
              <w:spacing w:after="0" w:line="240" w:lineRule="auto"/>
              <w:jc w:val="center"/>
              <w:rPr>
                <w:rFonts w:eastAsia="Times New Roman"/>
                <w:color w:val="000000"/>
              </w:rPr>
            </w:pPr>
            <w:r w:rsidRPr="00A13A77">
              <w:rPr>
                <w:rFonts w:eastAsia="Times New Roman"/>
                <w:color w:val="000000"/>
              </w:rPr>
              <w:t>13,747</w:t>
            </w:r>
          </w:p>
        </w:tc>
        <w:tc>
          <w:tcPr>
            <w:tcW w:w="1180" w:type="dxa"/>
            <w:tcBorders>
              <w:top w:val="nil"/>
              <w:left w:val="nil"/>
              <w:bottom w:val="nil"/>
              <w:right w:val="nil"/>
            </w:tcBorders>
            <w:shd w:val="clear" w:color="auto" w:fill="auto"/>
            <w:noWrap/>
            <w:vAlign w:val="bottom"/>
            <w:hideMark/>
          </w:tcPr>
          <w:p w:rsidR="003621E4" w:rsidRPr="00A13A77" w:rsidRDefault="003621E4" w:rsidP="003621E4">
            <w:pPr>
              <w:autoSpaceDE/>
              <w:autoSpaceDN/>
              <w:adjustRightInd/>
              <w:spacing w:after="0" w:line="240" w:lineRule="auto"/>
              <w:jc w:val="center"/>
              <w:rPr>
                <w:rFonts w:eastAsia="Times New Roman"/>
                <w:color w:val="000000"/>
              </w:rPr>
            </w:pPr>
            <w:r w:rsidRPr="00A13A77">
              <w:rPr>
                <w:rFonts w:eastAsia="Times New Roman"/>
                <w:color w:val="000000"/>
              </w:rPr>
              <w:t>19,595</w:t>
            </w:r>
          </w:p>
        </w:tc>
        <w:tc>
          <w:tcPr>
            <w:tcW w:w="1020" w:type="dxa"/>
            <w:tcBorders>
              <w:top w:val="nil"/>
              <w:left w:val="nil"/>
              <w:bottom w:val="nil"/>
              <w:right w:val="nil"/>
            </w:tcBorders>
            <w:shd w:val="clear" w:color="auto" w:fill="auto"/>
            <w:noWrap/>
            <w:vAlign w:val="bottom"/>
            <w:hideMark/>
          </w:tcPr>
          <w:p w:rsidR="003621E4" w:rsidRPr="00A13A77" w:rsidRDefault="003621E4" w:rsidP="003621E4">
            <w:pPr>
              <w:autoSpaceDE/>
              <w:autoSpaceDN/>
              <w:adjustRightInd/>
              <w:spacing w:after="0" w:line="240" w:lineRule="auto"/>
              <w:jc w:val="center"/>
              <w:rPr>
                <w:rFonts w:eastAsia="Times New Roman"/>
                <w:color w:val="000000"/>
              </w:rPr>
            </w:pPr>
            <w:r w:rsidRPr="00A13A77">
              <w:rPr>
                <w:rFonts w:eastAsia="Times New Roman"/>
                <w:color w:val="000000"/>
              </w:rPr>
              <w:t>70.14</w:t>
            </w:r>
            <w:r>
              <w:rPr>
                <w:rFonts w:eastAsia="Times New Roman"/>
                <w:color w:val="000000"/>
              </w:rPr>
              <w:t>%</w:t>
            </w:r>
          </w:p>
        </w:tc>
      </w:tr>
      <w:tr w:rsidR="003621E4" w:rsidRPr="00A13A77" w:rsidTr="003621E4">
        <w:trPr>
          <w:trHeight w:val="300"/>
        </w:trPr>
        <w:tc>
          <w:tcPr>
            <w:tcW w:w="1100" w:type="dxa"/>
            <w:tcBorders>
              <w:top w:val="nil"/>
              <w:left w:val="nil"/>
              <w:bottom w:val="nil"/>
              <w:right w:val="nil"/>
            </w:tcBorders>
            <w:shd w:val="clear" w:color="auto" w:fill="auto"/>
            <w:noWrap/>
            <w:vAlign w:val="bottom"/>
            <w:hideMark/>
          </w:tcPr>
          <w:p w:rsidR="003621E4" w:rsidRPr="00A13A77" w:rsidRDefault="003621E4" w:rsidP="003621E4">
            <w:pPr>
              <w:autoSpaceDE/>
              <w:autoSpaceDN/>
              <w:adjustRightInd/>
              <w:spacing w:after="0" w:line="240" w:lineRule="auto"/>
              <w:jc w:val="center"/>
              <w:rPr>
                <w:rFonts w:eastAsia="Times New Roman"/>
                <w:color w:val="000000"/>
              </w:rPr>
            </w:pPr>
            <w:r w:rsidRPr="00A13A77">
              <w:rPr>
                <w:rFonts w:eastAsia="Times New Roman"/>
                <w:color w:val="000000"/>
              </w:rPr>
              <w:t>2008</w:t>
            </w:r>
          </w:p>
        </w:tc>
        <w:tc>
          <w:tcPr>
            <w:tcW w:w="1300" w:type="dxa"/>
            <w:tcBorders>
              <w:top w:val="nil"/>
              <w:left w:val="nil"/>
              <w:bottom w:val="nil"/>
              <w:right w:val="nil"/>
            </w:tcBorders>
            <w:shd w:val="clear" w:color="auto" w:fill="auto"/>
            <w:noWrap/>
            <w:vAlign w:val="bottom"/>
            <w:hideMark/>
          </w:tcPr>
          <w:p w:rsidR="003621E4" w:rsidRPr="00A13A77" w:rsidRDefault="003621E4" w:rsidP="003621E4">
            <w:pPr>
              <w:autoSpaceDE/>
              <w:autoSpaceDN/>
              <w:adjustRightInd/>
              <w:spacing w:after="0" w:line="240" w:lineRule="auto"/>
              <w:jc w:val="center"/>
              <w:rPr>
                <w:rFonts w:eastAsia="Times New Roman"/>
                <w:color w:val="000000"/>
              </w:rPr>
            </w:pPr>
            <w:r w:rsidRPr="00A13A77">
              <w:rPr>
                <w:rFonts w:eastAsia="Times New Roman"/>
                <w:color w:val="000000"/>
              </w:rPr>
              <w:t>14,179</w:t>
            </w:r>
          </w:p>
        </w:tc>
        <w:tc>
          <w:tcPr>
            <w:tcW w:w="1180" w:type="dxa"/>
            <w:tcBorders>
              <w:top w:val="nil"/>
              <w:left w:val="nil"/>
              <w:bottom w:val="nil"/>
              <w:right w:val="nil"/>
            </w:tcBorders>
            <w:shd w:val="clear" w:color="auto" w:fill="auto"/>
            <w:noWrap/>
            <w:vAlign w:val="bottom"/>
            <w:hideMark/>
          </w:tcPr>
          <w:p w:rsidR="003621E4" w:rsidRPr="00A13A77" w:rsidRDefault="003621E4" w:rsidP="003621E4">
            <w:pPr>
              <w:autoSpaceDE/>
              <w:autoSpaceDN/>
              <w:adjustRightInd/>
              <w:spacing w:after="0" w:line="240" w:lineRule="auto"/>
              <w:jc w:val="center"/>
              <w:rPr>
                <w:rFonts w:eastAsia="Times New Roman"/>
                <w:color w:val="000000"/>
              </w:rPr>
            </w:pPr>
            <w:r w:rsidRPr="00A13A77">
              <w:rPr>
                <w:rFonts w:eastAsia="Times New Roman"/>
                <w:color w:val="000000"/>
              </w:rPr>
              <w:t>19,710</w:t>
            </w:r>
          </w:p>
        </w:tc>
        <w:tc>
          <w:tcPr>
            <w:tcW w:w="1020" w:type="dxa"/>
            <w:tcBorders>
              <w:top w:val="nil"/>
              <w:left w:val="nil"/>
              <w:bottom w:val="nil"/>
              <w:right w:val="nil"/>
            </w:tcBorders>
            <w:shd w:val="clear" w:color="auto" w:fill="auto"/>
            <w:noWrap/>
            <w:vAlign w:val="bottom"/>
            <w:hideMark/>
          </w:tcPr>
          <w:p w:rsidR="003621E4" w:rsidRPr="00A13A77" w:rsidRDefault="003621E4" w:rsidP="003621E4">
            <w:pPr>
              <w:autoSpaceDE/>
              <w:autoSpaceDN/>
              <w:adjustRightInd/>
              <w:spacing w:after="0" w:line="240" w:lineRule="auto"/>
              <w:jc w:val="center"/>
              <w:rPr>
                <w:rFonts w:eastAsia="Times New Roman"/>
                <w:color w:val="000000"/>
              </w:rPr>
            </w:pPr>
            <w:r w:rsidRPr="00A13A77">
              <w:rPr>
                <w:rFonts w:eastAsia="Times New Roman"/>
                <w:color w:val="000000"/>
              </w:rPr>
              <w:t>71.94</w:t>
            </w:r>
            <w:r>
              <w:rPr>
                <w:rFonts w:eastAsia="Times New Roman"/>
                <w:color w:val="000000"/>
              </w:rPr>
              <w:t>%</w:t>
            </w:r>
          </w:p>
        </w:tc>
      </w:tr>
      <w:tr w:rsidR="003621E4" w:rsidRPr="00A13A77" w:rsidTr="003621E4">
        <w:trPr>
          <w:trHeight w:val="300"/>
        </w:trPr>
        <w:tc>
          <w:tcPr>
            <w:tcW w:w="1100" w:type="dxa"/>
            <w:tcBorders>
              <w:top w:val="nil"/>
              <w:left w:val="nil"/>
              <w:bottom w:val="nil"/>
              <w:right w:val="nil"/>
            </w:tcBorders>
            <w:shd w:val="clear" w:color="auto" w:fill="auto"/>
            <w:noWrap/>
            <w:vAlign w:val="bottom"/>
            <w:hideMark/>
          </w:tcPr>
          <w:p w:rsidR="003621E4" w:rsidRPr="00A13A77" w:rsidRDefault="003621E4" w:rsidP="003621E4">
            <w:pPr>
              <w:autoSpaceDE/>
              <w:autoSpaceDN/>
              <w:adjustRightInd/>
              <w:spacing w:after="0" w:line="240" w:lineRule="auto"/>
              <w:jc w:val="center"/>
              <w:rPr>
                <w:rFonts w:eastAsia="Times New Roman"/>
                <w:color w:val="000000"/>
              </w:rPr>
            </w:pPr>
            <w:r w:rsidRPr="00A13A77">
              <w:rPr>
                <w:rFonts w:eastAsia="Times New Roman"/>
                <w:color w:val="000000"/>
              </w:rPr>
              <w:t>2009</w:t>
            </w:r>
          </w:p>
        </w:tc>
        <w:tc>
          <w:tcPr>
            <w:tcW w:w="1300" w:type="dxa"/>
            <w:tcBorders>
              <w:top w:val="nil"/>
              <w:left w:val="nil"/>
              <w:bottom w:val="nil"/>
              <w:right w:val="nil"/>
            </w:tcBorders>
            <w:shd w:val="clear" w:color="auto" w:fill="auto"/>
            <w:noWrap/>
            <w:vAlign w:val="bottom"/>
            <w:hideMark/>
          </w:tcPr>
          <w:p w:rsidR="003621E4" w:rsidRPr="00A13A77" w:rsidRDefault="003621E4" w:rsidP="003621E4">
            <w:pPr>
              <w:autoSpaceDE/>
              <w:autoSpaceDN/>
              <w:adjustRightInd/>
              <w:spacing w:after="0" w:line="240" w:lineRule="auto"/>
              <w:jc w:val="center"/>
              <w:rPr>
                <w:rFonts w:eastAsia="Times New Roman"/>
                <w:color w:val="000000"/>
              </w:rPr>
            </w:pPr>
            <w:r w:rsidRPr="00A13A77">
              <w:rPr>
                <w:rFonts w:eastAsia="Times New Roman"/>
                <w:color w:val="000000"/>
              </w:rPr>
              <w:t>14,623</w:t>
            </w:r>
          </w:p>
        </w:tc>
        <w:tc>
          <w:tcPr>
            <w:tcW w:w="1180" w:type="dxa"/>
            <w:tcBorders>
              <w:top w:val="nil"/>
              <w:left w:val="nil"/>
              <w:bottom w:val="nil"/>
              <w:right w:val="nil"/>
            </w:tcBorders>
            <w:shd w:val="clear" w:color="auto" w:fill="auto"/>
            <w:noWrap/>
            <w:vAlign w:val="bottom"/>
            <w:hideMark/>
          </w:tcPr>
          <w:p w:rsidR="003621E4" w:rsidRPr="00A13A77" w:rsidRDefault="003621E4" w:rsidP="003621E4">
            <w:pPr>
              <w:autoSpaceDE/>
              <w:autoSpaceDN/>
              <w:adjustRightInd/>
              <w:spacing w:after="0" w:line="240" w:lineRule="auto"/>
              <w:jc w:val="center"/>
              <w:rPr>
                <w:rFonts w:eastAsia="Times New Roman"/>
                <w:color w:val="000000"/>
              </w:rPr>
            </w:pPr>
            <w:r w:rsidRPr="00A13A77">
              <w:rPr>
                <w:rFonts w:eastAsia="Times New Roman"/>
                <w:color w:val="000000"/>
              </w:rPr>
              <w:t>20,024</w:t>
            </w:r>
          </w:p>
        </w:tc>
        <w:tc>
          <w:tcPr>
            <w:tcW w:w="1020" w:type="dxa"/>
            <w:tcBorders>
              <w:top w:val="nil"/>
              <w:left w:val="nil"/>
              <w:bottom w:val="nil"/>
              <w:right w:val="nil"/>
            </w:tcBorders>
            <w:shd w:val="clear" w:color="auto" w:fill="auto"/>
            <w:noWrap/>
            <w:vAlign w:val="bottom"/>
            <w:hideMark/>
          </w:tcPr>
          <w:p w:rsidR="003621E4" w:rsidRPr="00A13A77" w:rsidRDefault="003621E4" w:rsidP="003621E4">
            <w:pPr>
              <w:autoSpaceDE/>
              <w:autoSpaceDN/>
              <w:adjustRightInd/>
              <w:spacing w:after="0" w:line="240" w:lineRule="auto"/>
              <w:jc w:val="center"/>
              <w:rPr>
                <w:rFonts w:eastAsia="Times New Roman"/>
                <w:color w:val="000000"/>
              </w:rPr>
            </w:pPr>
            <w:r w:rsidRPr="00A13A77">
              <w:rPr>
                <w:rFonts w:eastAsia="Times New Roman"/>
                <w:color w:val="000000"/>
              </w:rPr>
              <w:t>73.03</w:t>
            </w:r>
            <w:r>
              <w:rPr>
                <w:rFonts w:eastAsia="Times New Roman"/>
                <w:color w:val="000000"/>
              </w:rPr>
              <w:t>%</w:t>
            </w:r>
          </w:p>
        </w:tc>
      </w:tr>
      <w:tr w:rsidR="003621E4" w:rsidRPr="00A13A77" w:rsidTr="003621E4">
        <w:trPr>
          <w:trHeight w:val="300"/>
        </w:trPr>
        <w:tc>
          <w:tcPr>
            <w:tcW w:w="1100" w:type="dxa"/>
            <w:tcBorders>
              <w:top w:val="nil"/>
              <w:left w:val="nil"/>
              <w:bottom w:val="single" w:sz="4" w:space="0" w:color="auto"/>
              <w:right w:val="nil"/>
            </w:tcBorders>
            <w:shd w:val="clear" w:color="auto" w:fill="auto"/>
            <w:noWrap/>
            <w:vAlign w:val="bottom"/>
            <w:hideMark/>
          </w:tcPr>
          <w:p w:rsidR="003621E4" w:rsidRPr="00A13A77" w:rsidRDefault="003621E4" w:rsidP="003621E4">
            <w:pPr>
              <w:autoSpaceDE/>
              <w:autoSpaceDN/>
              <w:adjustRightInd/>
              <w:spacing w:after="0" w:line="240" w:lineRule="auto"/>
              <w:jc w:val="center"/>
              <w:rPr>
                <w:rFonts w:eastAsia="Times New Roman"/>
                <w:color w:val="000000"/>
              </w:rPr>
            </w:pPr>
            <w:r w:rsidRPr="00A13A77">
              <w:rPr>
                <w:rFonts w:eastAsia="Times New Roman"/>
                <w:color w:val="000000"/>
              </w:rPr>
              <w:t>2010</w:t>
            </w:r>
          </w:p>
        </w:tc>
        <w:tc>
          <w:tcPr>
            <w:tcW w:w="1300" w:type="dxa"/>
            <w:tcBorders>
              <w:top w:val="nil"/>
              <w:left w:val="nil"/>
              <w:bottom w:val="single" w:sz="4" w:space="0" w:color="auto"/>
              <w:right w:val="nil"/>
            </w:tcBorders>
            <w:shd w:val="clear" w:color="auto" w:fill="auto"/>
            <w:noWrap/>
            <w:vAlign w:val="bottom"/>
            <w:hideMark/>
          </w:tcPr>
          <w:p w:rsidR="003621E4" w:rsidRPr="00A13A77" w:rsidRDefault="003621E4" w:rsidP="003621E4">
            <w:pPr>
              <w:autoSpaceDE/>
              <w:autoSpaceDN/>
              <w:adjustRightInd/>
              <w:spacing w:after="0" w:line="240" w:lineRule="auto"/>
              <w:jc w:val="center"/>
              <w:rPr>
                <w:rFonts w:eastAsia="Times New Roman"/>
                <w:color w:val="000000"/>
              </w:rPr>
            </w:pPr>
            <w:r w:rsidRPr="00A13A77">
              <w:rPr>
                <w:rFonts w:eastAsia="Times New Roman"/>
                <w:color w:val="000000"/>
              </w:rPr>
              <w:t>14,296</w:t>
            </w:r>
          </w:p>
        </w:tc>
        <w:tc>
          <w:tcPr>
            <w:tcW w:w="1180" w:type="dxa"/>
            <w:tcBorders>
              <w:top w:val="nil"/>
              <w:left w:val="nil"/>
              <w:bottom w:val="single" w:sz="4" w:space="0" w:color="auto"/>
              <w:right w:val="nil"/>
            </w:tcBorders>
            <w:shd w:val="clear" w:color="auto" w:fill="auto"/>
            <w:noWrap/>
            <w:vAlign w:val="bottom"/>
            <w:hideMark/>
          </w:tcPr>
          <w:p w:rsidR="003621E4" w:rsidRPr="00A13A77" w:rsidRDefault="003621E4" w:rsidP="003621E4">
            <w:pPr>
              <w:autoSpaceDE/>
              <w:autoSpaceDN/>
              <w:adjustRightInd/>
              <w:spacing w:after="0" w:line="240" w:lineRule="auto"/>
              <w:jc w:val="center"/>
              <w:rPr>
                <w:rFonts w:eastAsia="Times New Roman"/>
                <w:color w:val="000000"/>
              </w:rPr>
            </w:pPr>
            <w:r w:rsidRPr="00A13A77">
              <w:rPr>
                <w:rFonts w:eastAsia="Times New Roman"/>
                <w:color w:val="000000"/>
              </w:rPr>
              <w:t>19,988</w:t>
            </w:r>
          </w:p>
        </w:tc>
        <w:tc>
          <w:tcPr>
            <w:tcW w:w="1020" w:type="dxa"/>
            <w:tcBorders>
              <w:top w:val="nil"/>
              <w:left w:val="nil"/>
              <w:bottom w:val="single" w:sz="4" w:space="0" w:color="auto"/>
              <w:right w:val="nil"/>
            </w:tcBorders>
            <w:shd w:val="clear" w:color="auto" w:fill="auto"/>
            <w:noWrap/>
            <w:vAlign w:val="bottom"/>
            <w:hideMark/>
          </w:tcPr>
          <w:p w:rsidR="003621E4" w:rsidRPr="00A13A77" w:rsidRDefault="003621E4" w:rsidP="003621E4">
            <w:pPr>
              <w:autoSpaceDE/>
              <w:autoSpaceDN/>
              <w:adjustRightInd/>
              <w:spacing w:after="0" w:line="240" w:lineRule="auto"/>
              <w:jc w:val="center"/>
              <w:rPr>
                <w:rFonts w:eastAsia="Times New Roman"/>
                <w:color w:val="000000"/>
              </w:rPr>
            </w:pPr>
            <w:r w:rsidRPr="00A13A77">
              <w:rPr>
                <w:rFonts w:eastAsia="Times New Roman"/>
                <w:color w:val="000000"/>
              </w:rPr>
              <w:t>71.52</w:t>
            </w:r>
            <w:r>
              <w:rPr>
                <w:rFonts w:eastAsia="Times New Roman"/>
                <w:color w:val="000000"/>
              </w:rPr>
              <w:t>%</w:t>
            </w:r>
          </w:p>
        </w:tc>
      </w:tr>
    </w:tbl>
    <w:p w:rsidR="003621E4" w:rsidRDefault="003621E4" w:rsidP="003621E4"/>
    <w:p w:rsidR="003621E4" w:rsidRDefault="00655DFC" w:rsidP="003621E4">
      <w:pPr>
        <w:spacing w:after="0" w:line="240" w:lineRule="auto"/>
      </w:pPr>
      <w:r>
        <w:br w:type="column"/>
      </w:r>
      <w:r w:rsidR="003621E4">
        <w:lastRenderedPageBreak/>
        <w:t xml:space="preserve">Table </w:t>
      </w:r>
      <w:r>
        <w:t>6</w:t>
      </w:r>
      <w:r w:rsidR="003621E4">
        <w:t>.2  CE annual response rates for single-placed diaries</w:t>
      </w:r>
    </w:p>
    <w:tbl>
      <w:tblPr>
        <w:tblW w:w="4600" w:type="dxa"/>
        <w:tblInd w:w="98" w:type="dxa"/>
        <w:tblLook w:val="04A0"/>
      </w:tblPr>
      <w:tblGrid>
        <w:gridCol w:w="1100"/>
        <w:gridCol w:w="1300"/>
        <w:gridCol w:w="1180"/>
        <w:gridCol w:w="1020"/>
      </w:tblGrid>
      <w:tr w:rsidR="003621E4" w:rsidRPr="00142DC6" w:rsidTr="003621E4">
        <w:trPr>
          <w:trHeight w:val="300"/>
        </w:trPr>
        <w:tc>
          <w:tcPr>
            <w:tcW w:w="1100" w:type="dxa"/>
            <w:tcBorders>
              <w:top w:val="single" w:sz="4" w:space="0" w:color="auto"/>
              <w:left w:val="nil"/>
              <w:bottom w:val="nil"/>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Collection</w:t>
            </w:r>
          </w:p>
        </w:tc>
        <w:tc>
          <w:tcPr>
            <w:tcW w:w="1300" w:type="dxa"/>
            <w:tcBorders>
              <w:top w:val="single" w:sz="4" w:space="0" w:color="auto"/>
              <w:left w:val="nil"/>
              <w:bottom w:val="nil"/>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Completed</w:t>
            </w:r>
          </w:p>
        </w:tc>
        <w:tc>
          <w:tcPr>
            <w:tcW w:w="1180" w:type="dxa"/>
            <w:tcBorders>
              <w:top w:val="single" w:sz="4" w:space="0" w:color="auto"/>
              <w:left w:val="nil"/>
              <w:bottom w:val="nil"/>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Eligible</w:t>
            </w:r>
          </w:p>
        </w:tc>
        <w:tc>
          <w:tcPr>
            <w:tcW w:w="1020" w:type="dxa"/>
            <w:tcBorders>
              <w:top w:val="single" w:sz="4" w:space="0" w:color="auto"/>
              <w:left w:val="nil"/>
              <w:bottom w:val="nil"/>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Response</w:t>
            </w:r>
          </w:p>
        </w:tc>
      </w:tr>
      <w:tr w:rsidR="003621E4" w:rsidRPr="00142DC6" w:rsidTr="003621E4">
        <w:trPr>
          <w:trHeight w:val="300"/>
        </w:trPr>
        <w:tc>
          <w:tcPr>
            <w:tcW w:w="1100" w:type="dxa"/>
            <w:tcBorders>
              <w:top w:val="nil"/>
              <w:left w:val="nil"/>
              <w:bottom w:val="single" w:sz="4" w:space="0" w:color="auto"/>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Year</w:t>
            </w:r>
          </w:p>
        </w:tc>
        <w:tc>
          <w:tcPr>
            <w:tcW w:w="1300" w:type="dxa"/>
            <w:tcBorders>
              <w:top w:val="nil"/>
              <w:left w:val="nil"/>
              <w:bottom w:val="single" w:sz="4" w:space="0" w:color="auto"/>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Interviews</w:t>
            </w:r>
          </w:p>
        </w:tc>
        <w:tc>
          <w:tcPr>
            <w:tcW w:w="1180" w:type="dxa"/>
            <w:tcBorders>
              <w:top w:val="nil"/>
              <w:left w:val="nil"/>
              <w:bottom w:val="single" w:sz="4" w:space="0" w:color="auto"/>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Pr>
                <w:rFonts w:eastAsia="Times New Roman"/>
                <w:color w:val="000000"/>
              </w:rPr>
              <w:t>Cases</w:t>
            </w:r>
          </w:p>
        </w:tc>
        <w:tc>
          <w:tcPr>
            <w:tcW w:w="1020" w:type="dxa"/>
            <w:tcBorders>
              <w:top w:val="nil"/>
              <w:left w:val="nil"/>
              <w:bottom w:val="single" w:sz="4" w:space="0" w:color="auto"/>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Rate</w:t>
            </w:r>
          </w:p>
        </w:tc>
      </w:tr>
      <w:tr w:rsidR="003621E4" w:rsidRPr="00142DC6" w:rsidTr="003621E4">
        <w:trPr>
          <w:trHeight w:val="300"/>
        </w:trPr>
        <w:tc>
          <w:tcPr>
            <w:tcW w:w="1100" w:type="dxa"/>
            <w:tcBorders>
              <w:top w:val="nil"/>
              <w:left w:val="nil"/>
              <w:bottom w:val="nil"/>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2005</w:t>
            </w:r>
          </w:p>
        </w:tc>
        <w:tc>
          <w:tcPr>
            <w:tcW w:w="1300" w:type="dxa"/>
            <w:tcBorders>
              <w:top w:val="nil"/>
              <w:left w:val="nil"/>
              <w:bottom w:val="nil"/>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10,867</w:t>
            </w:r>
          </w:p>
        </w:tc>
        <w:tc>
          <w:tcPr>
            <w:tcW w:w="1180" w:type="dxa"/>
            <w:tcBorders>
              <w:top w:val="nil"/>
              <w:left w:val="nil"/>
              <w:bottom w:val="nil"/>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16,454</w:t>
            </w:r>
          </w:p>
        </w:tc>
        <w:tc>
          <w:tcPr>
            <w:tcW w:w="1020" w:type="dxa"/>
            <w:tcBorders>
              <w:top w:val="nil"/>
              <w:left w:val="nil"/>
              <w:bottom w:val="nil"/>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66.04</w:t>
            </w:r>
          </w:p>
        </w:tc>
      </w:tr>
      <w:tr w:rsidR="003621E4" w:rsidRPr="00142DC6" w:rsidTr="003621E4">
        <w:trPr>
          <w:trHeight w:val="300"/>
        </w:trPr>
        <w:tc>
          <w:tcPr>
            <w:tcW w:w="1100" w:type="dxa"/>
            <w:tcBorders>
              <w:top w:val="nil"/>
              <w:left w:val="nil"/>
              <w:bottom w:val="nil"/>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2006</w:t>
            </w:r>
          </w:p>
        </w:tc>
        <w:tc>
          <w:tcPr>
            <w:tcW w:w="1300" w:type="dxa"/>
            <w:tcBorders>
              <w:top w:val="nil"/>
              <w:left w:val="nil"/>
              <w:bottom w:val="nil"/>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9,591</w:t>
            </w:r>
          </w:p>
        </w:tc>
        <w:tc>
          <w:tcPr>
            <w:tcW w:w="1180" w:type="dxa"/>
            <w:tcBorders>
              <w:top w:val="nil"/>
              <w:left w:val="nil"/>
              <w:bottom w:val="nil"/>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14,062</w:t>
            </w:r>
          </w:p>
        </w:tc>
        <w:tc>
          <w:tcPr>
            <w:tcW w:w="1020" w:type="dxa"/>
            <w:tcBorders>
              <w:top w:val="nil"/>
              <w:left w:val="nil"/>
              <w:bottom w:val="nil"/>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68.21</w:t>
            </w:r>
          </w:p>
        </w:tc>
      </w:tr>
      <w:tr w:rsidR="003621E4" w:rsidRPr="00142DC6" w:rsidTr="003621E4">
        <w:trPr>
          <w:trHeight w:val="300"/>
        </w:trPr>
        <w:tc>
          <w:tcPr>
            <w:tcW w:w="1100" w:type="dxa"/>
            <w:tcBorders>
              <w:top w:val="nil"/>
              <w:left w:val="nil"/>
              <w:bottom w:val="nil"/>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2007</w:t>
            </w:r>
          </w:p>
        </w:tc>
        <w:tc>
          <w:tcPr>
            <w:tcW w:w="1300" w:type="dxa"/>
            <w:tcBorders>
              <w:top w:val="nil"/>
              <w:left w:val="nil"/>
              <w:bottom w:val="nil"/>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8,891</w:t>
            </w:r>
          </w:p>
        </w:tc>
        <w:tc>
          <w:tcPr>
            <w:tcW w:w="1180" w:type="dxa"/>
            <w:tcBorders>
              <w:top w:val="nil"/>
              <w:left w:val="nil"/>
              <w:bottom w:val="nil"/>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13,963</w:t>
            </w:r>
          </w:p>
        </w:tc>
        <w:tc>
          <w:tcPr>
            <w:tcW w:w="1020" w:type="dxa"/>
            <w:tcBorders>
              <w:top w:val="nil"/>
              <w:left w:val="nil"/>
              <w:bottom w:val="nil"/>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63.65</w:t>
            </w:r>
          </w:p>
        </w:tc>
      </w:tr>
      <w:tr w:rsidR="003621E4" w:rsidRPr="00142DC6" w:rsidTr="003621E4">
        <w:trPr>
          <w:trHeight w:val="300"/>
        </w:trPr>
        <w:tc>
          <w:tcPr>
            <w:tcW w:w="1100" w:type="dxa"/>
            <w:tcBorders>
              <w:top w:val="nil"/>
              <w:left w:val="nil"/>
              <w:bottom w:val="nil"/>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2008</w:t>
            </w:r>
          </w:p>
        </w:tc>
        <w:tc>
          <w:tcPr>
            <w:tcW w:w="1300" w:type="dxa"/>
            <w:tcBorders>
              <w:top w:val="nil"/>
              <w:left w:val="nil"/>
              <w:bottom w:val="nil"/>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9,505</w:t>
            </w:r>
          </w:p>
        </w:tc>
        <w:tc>
          <w:tcPr>
            <w:tcW w:w="1180" w:type="dxa"/>
            <w:tcBorders>
              <w:top w:val="nil"/>
              <w:left w:val="nil"/>
              <w:bottom w:val="nil"/>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14,403</w:t>
            </w:r>
          </w:p>
        </w:tc>
        <w:tc>
          <w:tcPr>
            <w:tcW w:w="1020" w:type="dxa"/>
            <w:tcBorders>
              <w:top w:val="nil"/>
              <w:left w:val="nil"/>
              <w:bottom w:val="nil"/>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65.99</w:t>
            </w:r>
          </w:p>
        </w:tc>
      </w:tr>
      <w:tr w:rsidR="003621E4" w:rsidRPr="00142DC6" w:rsidTr="003621E4">
        <w:trPr>
          <w:trHeight w:val="300"/>
        </w:trPr>
        <w:tc>
          <w:tcPr>
            <w:tcW w:w="1100" w:type="dxa"/>
            <w:tcBorders>
              <w:top w:val="nil"/>
              <w:left w:val="nil"/>
              <w:bottom w:val="nil"/>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2009</w:t>
            </w:r>
          </w:p>
        </w:tc>
        <w:tc>
          <w:tcPr>
            <w:tcW w:w="1300" w:type="dxa"/>
            <w:tcBorders>
              <w:top w:val="nil"/>
              <w:left w:val="nil"/>
              <w:bottom w:val="nil"/>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9,612</w:t>
            </w:r>
          </w:p>
        </w:tc>
        <w:tc>
          <w:tcPr>
            <w:tcW w:w="1180" w:type="dxa"/>
            <w:tcBorders>
              <w:top w:val="nil"/>
              <w:left w:val="nil"/>
              <w:bottom w:val="nil"/>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14,408</w:t>
            </w:r>
          </w:p>
        </w:tc>
        <w:tc>
          <w:tcPr>
            <w:tcW w:w="1020" w:type="dxa"/>
            <w:tcBorders>
              <w:top w:val="nil"/>
              <w:left w:val="nil"/>
              <w:bottom w:val="nil"/>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66.71</w:t>
            </w:r>
          </w:p>
        </w:tc>
      </w:tr>
      <w:tr w:rsidR="003621E4" w:rsidRPr="00142DC6" w:rsidTr="003621E4">
        <w:trPr>
          <w:trHeight w:val="300"/>
        </w:trPr>
        <w:tc>
          <w:tcPr>
            <w:tcW w:w="1100" w:type="dxa"/>
            <w:tcBorders>
              <w:top w:val="nil"/>
              <w:left w:val="nil"/>
              <w:bottom w:val="single" w:sz="4" w:space="0" w:color="auto"/>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2010</w:t>
            </w:r>
          </w:p>
        </w:tc>
        <w:tc>
          <w:tcPr>
            <w:tcW w:w="1300" w:type="dxa"/>
            <w:tcBorders>
              <w:top w:val="nil"/>
              <w:left w:val="nil"/>
              <w:bottom w:val="single" w:sz="4" w:space="0" w:color="auto"/>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9182</w:t>
            </w:r>
          </w:p>
        </w:tc>
        <w:tc>
          <w:tcPr>
            <w:tcW w:w="1180" w:type="dxa"/>
            <w:tcBorders>
              <w:top w:val="nil"/>
              <w:left w:val="nil"/>
              <w:bottom w:val="single" w:sz="4" w:space="0" w:color="auto"/>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14,129</w:t>
            </w:r>
          </w:p>
        </w:tc>
        <w:tc>
          <w:tcPr>
            <w:tcW w:w="1020" w:type="dxa"/>
            <w:tcBorders>
              <w:top w:val="nil"/>
              <w:left w:val="nil"/>
              <w:bottom w:val="single" w:sz="4" w:space="0" w:color="auto"/>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64.99</w:t>
            </w:r>
          </w:p>
        </w:tc>
      </w:tr>
    </w:tbl>
    <w:p w:rsidR="003621E4" w:rsidRDefault="003621E4" w:rsidP="003621E4">
      <w:pPr>
        <w:spacing w:after="0"/>
      </w:pPr>
    </w:p>
    <w:p w:rsidR="003621E4" w:rsidRDefault="003621E4" w:rsidP="003621E4">
      <w:pPr>
        <w:spacing w:after="0" w:line="240" w:lineRule="auto"/>
      </w:pPr>
      <w:r>
        <w:t xml:space="preserve">Table </w:t>
      </w:r>
      <w:r w:rsidR="00655DFC">
        <w:t>6</w:t>
      </w:r>
      <w:r>
        <w:t>.3  CE annual response rates for double-placed diaries</w:t>
      </w:r>
    </w:p>
    <w:tbl>
      <w:tblPr>
        <w:tblW w:w="4600" w:type="dxa"/>
        <w:tblInd w:w="98" w:type="dxa"/>
        <w:tblLook w:val="04A0"/>
      </w:tblPr>
      <w:tblGrid>
        <w:gridCol w:w="1100"/>
        <w:gridCol w:w="1300"/>
        <w:gridCol w:w="1180"/>
        <w:gridCol w:w="1020"/>
      </w:tblGrid>
      <w:tr w:rsidR="003621E4" w:rsidRPr="00142DC6" w:rsidTr="003621E4">
        <w:trPr>
          <w:trHeight w:val="300"/>
        </w:trPr>
        <w:tc>
          <w:tcPr>
            <w:tcW w:w="1100" w:type="dxa"/>
            <w:tcBorders>
              <w:top w:val="single" w:sz="4" w:space="0" w:color="auto"/>
              <w:left w:val="nil"/>
              <w:bottom w:val="nil"/>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Collection</w:t>
            </w:r>
          </w:p>
        </w:tc>
        <w:tc>
          <w:tcPr>
            <w:tcW w:w="1300" w:type="dxa"/>
            <w:tcBorders>
              <w:top w:val="single" w:sz="4" w:space="0" w:color="auto"/>
              <w:left w:val="nil"/>
              <w:bottom w:val="nil"/>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Completed</w:t>
            </w:r>
          </w:p>
        </w:tc>
        <w:tc>
          <w:tcPr>
            <w:tcW w:w="1180" w:type="dxa"/>
            <w:tcBorders>
              <w:top w:val="single" w:sz="4" w:space="0" w:color="auto"/>
              <w:left w:val="nil"/>
              <w:bottom w:val="nil"/>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Eligible</w:t>
            </w:r>
          </w:p>
        </w:tc>
        <w:tc>
          <w:tcPr>
            <w:tcW w:w="1020" w:type="dxa"/>
            <w:tcBorders>
              <w:top w:val="single" w:sz="4" w:space="0" w:color="auto"/>
              <w:left w:val="nil"/>
              <w:bottom w:val="nil"/>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Response</w:t>
            </w:r>
          </w:p>
        </w:tc>
      </w:tr>
      <w:tr w:rsidR="003621E4" w:rsidRPr="00142DC6" w:rsidTr="003621E4">
        <w:trPr>
          <w:trHeight w:val="300"/>
        </w:trPr>
        <w:tc>
          <w:tcPr>
            <w:tcW w:w="1100" w:type="dxa"/>
            <w:tcBorders>
              <w:top w:val="nil"/>
              <w:left w:val="nil"/>
              <w:bottom w:val="single" w:sz="4" w:space="0" w:color="auto"/>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Year</w:t>
            </w:r>
          </w:p>
        </w:tc>
        <w:tc>
          <w:tcPr>
            <w:tcW w:w="1300" w:type="dxa"/>
            <w:tcBorders>
              <w:top w:val="nil"/>
              <w:left w:val="nil"/>
              <w:bottom w:val="single" w:sz="4" w:space="0" w:color="auto"/>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Interviews</w:t>
            </w:r>
          </w:p>
        </w:tc>
        <w:tc>
          <w:tcPr>
            <w:tcW w:w="1180" w:type="dxa"/>
            <w:tcBorders>
              <w:top w:val="nil"/>
              <w:left w:val="nil"/>
              <w:bottom w:val="single" w:sz="4" w:space="0" w:color="auto"/>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Pr>
                <w:rFonts w:eastAsia="Times New Roman"/>
                <w:color w:val="000000"/>
              </w:rPr>
              <w:t>Cases</w:t>
            </w:r>
          </w:p>
        </w:tc>
        <w:tc>
          <w:tcPr>
            <w:tcW w:w="1020" w:type="dxa"/>
            <w:tcBorders>
              <w:top w:val="nil"/>
              <w:left w:val="nil"/>
              <w:bottom w:val="single" w:sz="4" w:space="0" w:color="auto"/>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Rate</w:t>
            </w:r>
          </w:p>
        </w:tc>
      </w:tr>
      <w:tr w:rsidR="003621E4" w:rsidRPr="00142DC6" w:rsidTr="003621E4">
        <w:trPr>
          <w:trHeight w:val="300"/>
        </w:trPr>
        <w:tc>
          <w:tcPr>
            <w:tcW w:w="1100" w:type="dxa"/>
            <w:tcBorders>
              <w:top w:val="nil"/>
              <w:left w:val="nil"/>
              <w:bottom w:val="nil"/>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2005</w:t>
            </w:r>
          </w:p>
        </w:tc>
        <w:tc>
          <w:tcPr>
            <w:tcW w:w="1300" w:type="dxa"/>
            <w:tcBorders>
              <w:top w:val="nil"/>
              <w:left w:val="nil"/>
              <w:bottom w:val="nil"/>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4,259</w:t>
            </w:r>
          </w:p>
        </w:tc>
        <w:tc>
          <w:tcPr>
            <w:tcW w:w="1180" w:type="dxa"/>
            <w:tcBorders>
              <w:top w:val="nil"/>
              <w:left w:val="nil"/>
              <w:bottom w:val="nil"/>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4,855</w:t>
            </w:r>
          </w:p>
        </w:tc>
        <w:tc>
          <w:tcPr>
            <w:tcW w:w="1020" w:type="dxa"/>
            <w:tcBorders>
              <w:top w:val="nil"/>
              <w:left w:val="nil"/>
              <w:bottom w:val="nil"/>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87.72</w:t>
            </w:r>
          </w:p>
        </w:tc>
      </w:tr>
      <w:tr w:rsidR="003621E4" w:rsidRPr="00142DC6" w:rsidTr="003621E4">
        <w:trPr>
          <w:trHeight w:val="300"/>
        </w:trPr>
        <w:tc>
          <w:tcPr>
            <w:tcW w:w="1100" w:type="dxa"/>
            <w:tcBorders>
              <w:top w:val="nil"/>
              <w:left w:val="nil"/>
              <w:bottom w:val="nil"/>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2006</w:t>
            </w:r>
          </w:p>
        </w:tc>
        <w:tc>
          <w:tcPr>
            <w:tcW w:w="1300" w:type="dxa"/>
            <w:tcBorders>
              <w:top w:val="nil"/>
              <w:left w:val="nil"/>
              <w:bottom w:val="nil"/>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4,864</w:t>
            </w:r>
          </w:p>
        </w:tc>
        <w:tc>
          <w:tcPr>
            <w:tcW w:w="1180" w:type="dxa"/>
            <w:tcBorders>
              <w:top w:val="nil"/>
              <w:left w:val="nil"/>
              <w:bottom w:val="nil"/>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5,414</w:t>
            </w:r>
          </w:p>
        </w:tc>
        <w:tc>
          <w:tcPr>
            <w:tcW w:w="1020" w:type="dxa"/>
            <w:tcBorders>
              <w:top w:val="nil"/>
              <w:left w:val="nil"/>
              <w:bottom w:val="nil"/>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89.84</w:t>
            </w:r>
          </w:p>
        </w:tc>
      </w:tr>
      <w:tr w:rsidR="003621E4" w:rsidRPr="00142DC6" w:rsidTr="003621E4">
        <w:trPr>
          <w:trHeight w:val="300"/>
        </w:trPr>
        <w:tc>
          <w:tcPr>
            <w:tcW w:w="1100" w:type="dxa"/>
            <w:tcBorders>
              <w:top w:val="nil"/>
              <w:left w:val="nil"/>
              <w:bottom w:val="nil"/>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2007</w:t>
            </w:r>
          </w:p>
        </w:tc>
        <w:tc>
          <w:tcPr>
            <w:tcW w:w="1300" w:type="dxa"/>
            <w:tcBorders>
              <w:top w:val="nil"/>
              <w:left w:val="nil"/>
              <w:bottom w:val="nil"/>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4,856</w:t>
            </w:r>
          </w:p>
        </w:tc>
        <w:tc>
          <w:tcPr>
            <w:tcW w:w="1180" w:type="dxa"/>
            <w:tcBorders>
              <w:top w:val="nil"/>
              <w:left w:val="nil"/>
              <w:bottom w:val="nil"/>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5,632</w:t>
            </w:r>
          </w:p>
        </w:tc>
        <w:tc>
          <w:tcPr>
            <w:tcW w:w="1020" w:type="dxa"/>
            <w:tcBorders>
              <w:top w:val="nil"/>
              <w:left w:val="nil"/>
              <w:bottom w:val="nil"/>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86.16</w:t>
            </w:r>
          </w:p>
        </w:tc>
      </w:tr>
      <w:tr w:rsidR="003621E4" w:rsidRPr="00142DC6" w:rsidTr="003621E4">
        <w:trPr>
          <w:trHeight w:val="300"/>
        </w:trPr>
        <w:tc>
          <w:tcPr>
            <w:tcW w:w="1100" w:type="dxa"/>
            <w:tcBorders>
              <w:top w:val="nil"/>
              <w:left w:val="nil"/>
              <w:bottom w:val="nil"/>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2008</w:t>
            </w:r>
          </w:p>
        </w:tc>
        <w:tc>
          <w:tcPr>
            <w:tcW w:w="1300" w:type="dxa"/>
            <w:tcBorders>
              <w:top w:val="nil"/>
              <w:left w:val="nil"/>
              <w:bottom w:val="nil"/>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4,674</w:t>
            </w:r>
          </w:p>
        </w:tc>
        <w:tc>
          <w:tcPr>
            <w:tcW w:w="1180" w:type="dxa"/>
            <w:tcBorders>
              <w:top w:val="nil"/>
              <w:left w:val="nil"/>
              <w:bottom w:val="nil"/>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5,307</w:t>
            </w:r>
          </w:p>
        </w:tc>
        <w:tc>
          <w:tcPr>
            <w:tcW w:w="1020" w:type="dxa"/>
            <w:tcBorders>
              <w:top w:val="nil"/>
              <w:left w:val="nil"/>
              <w:bottom w:val="nil"/>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88.07</w:t>
            </w:r>
          </w:p>
        </w:tc>
      </w:tr>
      <w:tr w:rsidR="003621E4" w:rsidRPr="00142DC6" w:rsidTr="003621E4">
        <w:trPr>
          <w:trHeight w:val="300"/>
        </w:trPr>
        <w:tc>
          <w:tcPr>
            <w:tcW w:w="1100" w:type="dxa"/>
            <w:tcBorders>
              <w:top w:val="nil"/>
              <w:left w:val="nil"/>
              <w:bottom w:val="nil"/>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2009</w:t>
            </w:r>
          </w:p>
        </w:tc>
        <w:tc>
          <w:tcPr>
            <w:tcW w:w="1300" w:type="dxa"/>
            <w:tcBorders>
              <w:top w:val="nil"/>
              <w:left w:val="nil"/>
              <w:bottom w:val="nil"/>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5,011</w:t>
            </w:r>
          </w:p>
        </w:tc>
        <w:tc>
          <w:tcPr>
            <w:tcW w:w="1180" w:type="dxa"/>
            <w:tcBorders>
              <w:top w:val="nil"/>
              <w:left w:val="nil"/>
              <w:bottom w:val="nil"/>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5,616</w:t>
            </w:r>
          </w:p>
        </w:tc>
        <w:tc>
          <w:tcPr>
            <w:tcW w:w="1020" w:type="dxa"/>
            <w:tcBorders>
              <w:top w:val="nil"/>
              <w:left w:val="nil"/>
              <w:bottom w:val="nil"/>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89.23</w:t>
            </w:r>
          </w:p>
        </w:tc>
      </w:tr>
      <w:tr w:rsidR="003621E4" w:rsidRPr="00142DC6" w:rsidTr="003621E4">
        <w:trPr>
          <w:trHeight w:val="300"/>
        </w:trPr>
        <w:tc>
          <w:tcPr>
            <w:tcW w:w="1100" w:type="dxa"/>
            <w:tcBorders>
              <w:top w:val="nil"/>
              <w:left w:val="nil"/>
              <w:bottom w:val="single" w:sz="4" w:space="0" w:color="auto"/>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2010</w:t>
            </w:r>
          </w:p>
        </w:tc>
        <w:tc>
          <w:tcPr>
            <w:tcW w:w="1300" w:type="dxa"/>
            <w:tcBorders>
              <w:top w:val="nil"/>
              <w:left w:val="nil"/>
              <w:bottom w:val="single" w:sz="4" w:space="0" w:color="auto"/>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5,114</w:t>
            </w:r>
          </w:p>
        </w:tc>
        <w:tc>
          <w:tcPr>
            <w:tcW w:w="1180" w:type="dxa"/>
            <w:tcBorders>
              <w:top w:val="nil"/>
              <w:left w:val="nil"/>
              <w:bottom w:val="single" w:sz="4" w:space="0" w:color="auto"/>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5,859</w:t>
            </w:r>
          </w:p>
        </w:tc>
        <w:tc>
          <w:tcPr>
            <w:tcW w:w="1020" w:type="dxa"/>
            <w:tcBorders>
              <w:top w:val="nil"/>
              <w:left w:val="nil"/>
              <w:bottom w:val="single" w:sz="4" w:space="0" w:color="auto"/>
              <w:right w:val="nil"/>
            </w:tcBorders>
            <w:shd w:val="clear" w:color="auto" w:fill="auto"/>
            <w:noWrap/>
            <w:vAlign w:val="bottom"/>
            <w:hideMark/>
          </w:tcPr>
          <w:p w:rsidR="003621E4" w:rsidRPr="00142DC6" w:rsidRDefault="003621E4" w:rsidP="003621E4">
            <w:pPr>
              <w:autoSpaceDE/>
              <w:autoSpaceDN/>
              <w:adjustRightInd/>
              <w:spacing w:after="0" w:line="240" w:lineRule="auto"/>
              <w:jc w:val="center"/>
              <w:rPr>
                <w:rFonts w:eastAsia="Times New Roman"/>
                <w:color w:val="000000"/>
              </w:rPr>
            </w:pPr>
            <w:r w:rsidRPr="00142DC6">
              <w:rPr>
                <w:rFonts w:eastAsia="Times New Roman"/>
                <w:color w:val="000000"/>
              </w:rPr>
              <w:t>87.28</w:t>
            </w:r>
          </w:p>
        </w:tc>
      </w:tr>
    </w:tbl>
    <w:p w:rsidR="003621E4" w:rsidRPr="00A13753" w:rsidRDefault="003621E4" w:rsidP="003621E4">
      <w:pPr>
        <w:spacing w:after="0"/>
      </w:pPr>
    </w:p>
    <w:p w:rsidR="003621E4" w:rsidRDefault="003621E4" w:rsidP="003621E4">
      <w:pPr>
        <w:spacing w:after="0"/>
      </w:pPr>
    </w:p>
    <w:p w:rsidR="003621E4" w:rsidRDefault="003621E4" w:rsidP="003621E4">
      <w:r>
        <w:t xml:space="preserve">Tables </w:t>
      </w:r>
      <w:r w:rsidR="00655DFC">
        <w:t>6</w:t>
      </w:r>
      <w:r>
        <w:t xml:space="preserve">.1, </w:t>
      </w:r>
      <w:r w:rsidR="00655DFC">
        <w:t>6</w:t>
      </w:r>
      <w:r>
        <w:t xml:space="preserve">.2, and </w:t>
      </w:r>
      <w:r w:rsidR="00655DFC">
        <w:t>6</w:t>
      </w:r>
      <w:r>
        <w:t>.3 show response rates being considerably higher for CUs given double placements than for CUs given single placements.  The response rate for CUs given double placements is around 88%, while the response rate for CUs given single placements is around 66%.</w:t>
      </w:r>
    </w:p>
    <w:p w:rsidR="003621E4" w:rsidRDefault="003621E4" w:rsidP="003621E4"/>
    <w:p w:rsidR="003621E4" w:rsidRDefault="003621E4" w:rsidP="003621E4">
      <w:r>
        <w:t xml:space="preserve">Before jumping to the conclusion that double placements can increase CE’s response rate to 88%, a note of caution must be given.  First, no controls were placed on the CUs that were offered each type of placement.  If the two sets of CUs have different characteristics, then the differences in response rates may be due to their different characteristics rather than the different type of placement.  In the next section it will be shown that their characteristics are indeed different.  Furthermore, it is not clear how or when FRs decide to check the “double placement” box on their CAPI instruments.  It is possible that they check the box only after successfully double placing two diaries, leaving the box unchecked in all other situations – single placements, refusals, noncontacts, etc.  If this is true, then the response rates in Tables </w:t>
      </w:r>
      <w:r w:rsidR="00655DFC">
        <w:t>6</w:t>
      </w:r>
      <w:r>
        <w:t xml:space="preserve">.1, </w:t>
      </w:r>
      <w:r w:rsidR="00655DFC">
        <w:t>6</w:t>
      </w:r>
      <w:r>
        <w:t xml:space="preserve">.2, and </w:t>
      </w:r>
      <w:r w:rsidR="00655DFC">
        <w:t>6</w:t>
      </w:r>
      <w:r>
        <w:t>.3 will contain significant biases, with the response rates of single-placed diaries being under-estimated and the response rates of double-placed diaries being over-estimated.  Thus a better way of examining response rates may be the plot shown in Figure 2.</w:t>
      </w:r>
    </w:p>
    <w:p w:rsidR="003621E4" w:rsidRDefault="003621E4" w:rsidP="003621E4"/>
    <w:p w:rsidR="003621E4" w:rsidRDefault="003621E4" w:rsidP="003621E4">
      <w:r>
        <w:t>Figure 2 plots response rates versus double placement rates and overlays a regression line.  Each dot represents a PSU summary for one of the five years in the study.  The regression line is:</w:t>
      </w:r>
    </w:p>
    <w:p w:rsidR="003621E4" w:rsidRDefault="003621E4" w:rsidP="003621E4">
      <w:pPr>
        <w:jc w:val="center"/>
      </w:pPr>
      <w:r>
        <w:lastRenderedPageBreak/>
        <w:t>Response rate = 71.71  +  0.05 × double placement rate</w:t>
      </w:r>
    </w:p>
    <w:p w:rsidR="003621E4" w:rsidRDefault="003621E4" w:rsidP="003621E4">
      <w:r>
        <w:t>Using this equation, increasing the double placement rate from its current level of 33% to 100% would increase the Diary Survey’s response rate from 73% to 77%.  In other words, if the CE program changed its double placement policy and double placed all diaries, the response rate would increase by four percentage points.  This seems more plausible than the results indicated in Tables 6.1, 6.2, and 6.3.</w:t>
      </w:r>
    </w:p>
    <w:p w:rsidR="003621E4" w:rsidRDefault="003621E4" w:rsidP="003621E4">
      <w:pPr>
        <w:autoSpaceDE/>
        <w:autoSpaceDN/>
        <w:adjustRightInd/>
        <w:spacing w:after="0" w:line="240" w:lineRule="auto"/>
        <w:jc w:val="both"/>
      </w:pPr>
    </w:p>
    <w:p w:rsidR="003621E4" w:rsidRDefault="003621E4" w:rsidP="003621E4">
      <w:pPr>
        <w:spacing w:after="0" w:line="240" w:lineRule="auto"/>
        <w:jc w:val="center"/>
      </w:pPr>
      <w:r>
        <w:rPr>
          <w:noProof/>
        </w:rPr>
        <w:drawing>
          <wp:inline distT="0" distB="0" distL="0" distR="0">
            <wp:extent cx="4333132" cy="3347499"/>
            <wp:effectExtent l="19050" t="0" r="0" b="0"/>
            <wp:docPr id="3" name="Picture 9" descr="c:\WINNT\Profiles\king_s\My Documents\Migration\Double Placements\august_double\response_rate_a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WINNT\Profiles\king_s\My Documents\Migration\Double Placements\august_double\response_rate_aug.jpg"/>
                    <pic:cNvPicPr>
                      <a:picLocks noChangeAspect="1" noChangeArrowheads="1"/>
                    </pic:cNvPicPr>
                  </pic:nvPicPr>
                  <pic:blipFill>
                    <a:blip r:embed="rId11" cstate="print"/>
                    <a:srcRect/>
                    <a:stretch>
                      <a:fillRect/>
                    </a:stretch>
                  </pic:blipFill>
                  <pic:spPr bwMode="auto">
                    <a:xfrm>
                      <a:off x="0" y="0"/>
                      <a:ext cx="4335099" cy="3349018"/>
                    </a:xfrm>
                    <a:prstGeom prst="rect">
                      <a:avLst/>
                    </a:prstGeom>
                    <a:noFill/>
                    <a:ln w="9525">
                      <a:noFill/>
                      <a:miter lim="800000"/>
                      <a:headEnd/>
                      <a:tailEnd/>
                    </a:ln>
                  </pic:spPr>
                </pic:pic>
              </a:graphicData>
            </a:graphic>
          </wp:inline>
        </w:drawing>
      </w:r>
    </w:p>
    <w:p w:rsidR="003621E4" w:rsidRDefault="003621E4" w:rsidP="003621E4">
      <w:pPr>
        <w:spacing w:after="0" w:line="240" w:lineRule="auto"/>
      </w:pPr>
    </w:p>
    <w:p w:rsidR="003621E4" w:rsidRDefault="003621E4" w:rsidP="003621E4">
      <w:pPr>
        <w:spacing w:after="0" w:line="240" w:lineRule="auto"/>
      </w:pPr>
      <w:r>
        <w:t>Figure 2.  Response rates are plotted against double placement rates.  Each point represents a PSU for one of the five study years, and the regression line is overlayed on the graph.  The regression line is slightly positive as indicated by the small slope, 0.05.  This says as double placements increase, the response rate will slightly increase.</w:t>
      </w:r>
    </w:p>
    <w:p w:rsidR="003621E4" w:rsidRDefault="003621E4" w:rsidP="003621E4"/>
    <w:p w:rsidR="00DD7696" w:rsidRDefault="00DD7696" w:rsidP="00DD7696"/>
    <w:p w:rsidR="00ED0C24" w:rsidRDefault="00ED0C24" w:rsidP="00ED0C24"/>
    <w:p w:rsidR="002F4612" w:rsidRPr="00F47F88" w:rsidRDefault="00655DFC" w:rsidP="002F4612">
      <w:pPr>
        <w:rPr>
          <w:b/>
          <w:i/>
        </w:rPr>
      </w:pPr>
      <w:r>
        <w:rPr>
          <w:b/>
          <w:i/>
        </w:rPr>
        <w:t>Are</w:t>
      </w:r>
      <w:r w:rsidR="002F4612" w:rsidRPr="00F47F88">
        <w:rPr>
          <w:b/>
          <w:i/>
        </w:rPr>
        <w:t xml:space="preserve"> </w:t>
      </w:r>
      <w:r w:rsidR="00E3694D">
        <w:rPr>
          <w:b/>
          <w:i/>
        </w:rPr>
        <w:t>S</w:t>
      </w:r>
      <w:r w:rsidR="002F4612">
        <w:rPr>
          <w:b/>
          <w:i/>
        </w:rPr>
        <w:t>ingle</w:t>
      </w:r>
      <w:r w:rsidR="002F4612" w:rsidRPr="00F47F88">
        <w:rPr>
          <w:b/>
          <w:i/>
        </w:rPr>
        <w:t xml:space="preserve"> and </w:t>
      </w:r>
      <w:r w:rsidR="00E3694D">
        <w:rPr>
          <w:b/>
          <w:i/>
        </w:rPr>
        <w:t>D</w:t>
      </w:r>
      <w:r w:rsidR="002F4612">
        <w:rPr>
          <w:b/>
          <w:i/>
        </w:rPr>
        <w:t>ouble</w:t>
      </w:r>
      <w:r w:rsidR="002F4612" w:rsidRPr="00F47F88">
        <w:rPr>
          <w:b/>
          <w:i/>
        </w:rPr>
        <w:t xml:space="preserve"> </w:t>
      </w:r>
      <w:r w:rsidR="00E3694D">
        <w:rPr>
          <w:b/>
          <w:i/>
        </w:rPr>
        <w:t>D</w:t>
      </w:r>
      <w:r w:rsidR="002F4612" w:rsidRPr="00F47F88">
        <w:rPr>
          <w:b/>
          <w:i/>
        </w:rPr>
        <w:t xml:space="preserve">iary </w:t>
      </w:r>
      <w:r w:rsidR="00E3694D">
        <w:rPr>
          <w:b/>
          <w:i/>
        </w:rPr>
        <w:t>R</w:t>
      </w:r>
      <w:r>
        <w:rPr>
          <w:b/>
          <w:i/>
        </w:rPr>
        <w:t>espondents</w:t>
      </w:r>
      <w:r w:rsidR="002F4612" w:rsidRPr="00F47F88">
        <w:rPr>
          <w:b/>
          <w:i/>
        </w:rPr>
        <w:t xml:space="preserve"> </w:t>
      </w:r>
      <w:r w:rsidR="00E3694D">
        <w:rPr>
          <w:b/>
          <w:i/>
        </w:rPr>
        <w:t>D</w:t>
      </w:r>
      <w:r w:rsidR="002F4612" w:rsidRPr="00F47F88">
        <w:rPr>
          <w:b/>
          <w:i/>
        </w:rPr>
        <w:t>iffer</w:t>
      </w:r>
      <w:r>
        <w:rPr>
          <w:b/>
          <w:i/>
        </w:rPr>
        <w:t>ent</w:t>
      </w:r>
      <w:r w:rsidR="002F4612" w:rsidRPr="00F47F88">
        <w:rPr>
          <w:b/>
          <w:i/>
        </w:rPr>
        <w:t>?</w:t>
      </w:r>
    </w:p>
    <w:p w:rsidR="002F4612" w:rsidRDefault="002F4612" w:rsidP="002F4612">
      <w:r>
        <w:t xml:space="preserve">The third question is:  “Are single and double diary respondents different?”  If there are differences between the two groups, it may have implications regarding response rates and expenditure estimates if all CUs were given a double diary.  In this section, the socio-demographic differences between single and double diary placement CUs are explored.  These comparisons are based on respondents.  Comparisons based on </w:t>
      </w:r>
      <w:r w:rsidRPr="002F4612">
        <w:rPr>
          <w:i/>
        </w:rPr>
        <w:t>non</w:t>
      </w:r>
      <w:r>
        <w:t xml:space="preserve">-respondents </w:t>
      </w:r>
      <w:r w:rsidR="002A090F">
        <w:t>are</w:t>
      </w:r>
      <w:r>
        <w:t xml:space="preserve"> not feasible because relatively little information is known about them.</w:t>
      </w:r>
    </w:p>
    <w:p w:rsidR="002F4612" w:rsidRDefault="002F4612" w:rsidP="002F4612">
      <w:r>
        <w:br w:type="column"/>
      </w:r>
      <w:r>
        <w:lastRenderedPageBreak/>
        <w:t xml:space="preserve">QUINTILE is a categorical variable created from the weighted cumulative percent ranking of total income.  CUs in the CE database are sorted by their income, from poor to rich, after which they are assigned to an income quintile.  Each 20% increment is a quintile.  Those in the lowest 20% are put in the first quintile, and those in the highest 20% are put in the fifth quintile.  Figure </w:t>
      </w:r>
      <w:r w:rsidR="00655DFC">
        <w:t>3</w:t>
      </w:r>
      <w:r>
        <w:t xml:space="preserve"> shows the percent of double placements (black) versus single placements (gray) for each income quintile.  This graph shows that the frequency of double placements increases with income.</w:t>
      </w:r>
    </w:p>
    <w:p w:rsidR="002F4612" w:rsidRDefault="002F4612" w:rsidP="002F4612">
      <w:pPr>
        <w:jc w:val="center"/>
      </w:pPr>
      <w:r>
        <w:rPr>
          <w:noProof/>
        </w:rPr>
        <w:drawing>
          <wp:inline distT="0" distB="0" distL="0" distR="0">
            <wp:extent cx="2943990" cy="4524292"/>
            <wp:effectExtent l="19050" t="0" r="8760" b="0"/>
            <wp:docPr id="8" name="Picture 9" descr="c:\WINNT\Profiles\king_s\My Documents\Migration\Double Placements\august_double\quintile2_a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WINNT\Profiles\king_s\My Documents\Migration\Double Placements\august_double\quintile2_aug.jpg"/>
                    <pic:cNvPicPr>
                      <a:picLocks noChangeAspect="1" noChangeArrowheads="1"/>
                    </pic:cNvPicPr>
                  </pic:nvPicPr>
                  <pic:blipFill>
                    <a:blip r:embed="rId12" cstate="print"/>
                    <a:srcRect/>
                    <a:stretch>
                      <a:fillRect/>
                    </a:stretch>
                  </pic:blipFill>
                  <pic:spPr bwMode="auto">
                    <a:xfrm>
                      <a:off x="0" y="0"/>
                      <a:ext cx="2946082" cy="4527506"/>
                    </a:xfrm>
                    <a:prstGeom prst="rect">
                      <a:avLst/>
                    </a:prstGeom>
                    <a:noFill/>
                    <a:ln w="9525">
                      <a:noFill/>
                      <a:miter lim="800000"/>
                      <a:headEnd/>
                      <a:tailEnd/>
                    </a:ln>
                  </pic:spPr>
                </pic:pic>
              </a:graphicData>
            </a:graphic>
          </wp:inline>
        </w:drawing>
      </w:r>
    </w:p>
    <w:p w:rsidR="002F4612" w:rsidRDefault="002F4612" w:rsidP="002F4612">
      <w:pPr>
        <w:spacing w:line="240" w:lineRule="auto"/>
      </w:pPr>
      <w:r>
        <w:t xml:space="preserve">Figure </w:t>
      </w:r>
      <w:r w:rsidR="00655DFC">
        <w:t>3</w:t>
      </w:r>
      <w:r>
        <w:t>.  Each black bar shows the percentage of double-placed diaries that are in each of the five income quintiles.  Similarly, each gray bar shows the percentage of single-placed diaries that are in each of the five income quintiles.  As the graph shows, the frequency of double placements increases directly with income, while the frequency of single placements decreases slightly with income.</w:t>
      </w:r>
    </w:p>
    <w:p w:rsidR="002F4612" w:rsidRDefault="002F4612" w:rsidP="002F4612">
      <w:pPr>
        <w:spacing w:line="240" w:lineRule="auto"/>
      </w:pPr>
      <w:r>
        <w:br w:type="page"/>
      </w:r>
      <w:r>
        <w:lastRenderedPageBreak/>
        <w:t>CUTENURE is a categorical variable describing a CU’s housing tenure.  It has six categories:</w:t>
      </w:r>
    </w:p>
    <w:p w:rsidR="002F4612" w:rsidRDefault="002F4612" w:rsidP="002F4612">
      <w:pPr>
        <w:spacing w:line="240" w:lineRule="auto"/>
      </w:pPr>
    </w:p>
    <w:p w:rsidR="002F4612" w:rsidRDefault="002F4612" w:rsidP="002F4612">
      <w:pPr>
        <w:spacing w:line="240" w:lineRule="auto"/>
        <w:ind w:firstLine="720"/>
      </w:pPr>
      <w:r>
        <w:t>1</w:t>
      </w:r>
      <w:r>
        <w:tab/>
        <w:t>Owned with mortgage</w:t>
      </w:r>
    </w:p>
    <w:p w:rsidR="002F4612" w:rsidRDefault="002F4612" w:rsidP="002F4612">
      <w:pPr>
        <w:spacing w:line="240" w:lineRule="auto"/>
        <w:ind w:firstLine="720"/>
      </w:pPr>
      <w:r>
        <w:t>2</w:t>
      </w:r>
      <w:r>
        <w:tab/>
        <w:t>Owned without mortgage</w:t>
      </w:r>
    </w:p>
    <w:p w:rsidR="002F4612" w:rsidRDefault="002F4612" w:rsidP="002F4612">
      <w:pPr>
        <w:spacing w:line="240" w:lineRule="auto"/>
        <w:ind w:firstLine="720"/>
      </w:pPr>
      <w:r>
        <w:t>3</w:t>
      </w:r>
      <w:r>
        <w:tab/>
        <w:t>Owned- mortgage status not reported</w:t>
      </w:r>
    </w:p>
    <w:p w:rsidR="002F4612" w:rsidRDefault="002F4612" w:rsidP="002F4612">
      <w:pPr>
        <w:spacing w:line="240" w:lineRule="auto"/>
        <w:ind w:firstLine="720"/>
      </w:pPr>
      <w:r>
        <w:t>4</w:t>
      </w:r>
      <w:r>
        <w:tab/>
        <w:t>Rented</w:t>
      </w:r>
    </w:p>
    <w:p w:rsidR="002F4612" w:rsidRDefault="002F4612" w:rsidP="002F4612">
      <w:pPr>
        <w:spacing w:line="240" w:lineRule="auto"/>
        <w:ind w:firstLine="720"/>
      </w:pPr>
      <w:r>
        <w:t>5</w:t>
      </w:r>
      <w:r>
        <w:tab/>
        <w:t>Occupied without payment of cash rent</w:t>
      </w:r>
    </w:p>
    <w:p w:rsidR="002F4612" w:rsidRDefault="002F4612" w:rsidP="002F4612">
      <w:pPr>
        <w:spacing w:line="240" w:lineRule="auto"/>
        <w:ind w:firstLine="720"/>
      </w:pPr>
      <w:r>
        <w:t>6</w:t>
      </w:r>
      <w:r>
        <w:tab/>
        <w:t>Student housing</w:t>
      </w:r>
    </w:p>
    <w:p w:rsidR="002F4612" w:rsidRDefault="002F4612" w:rsidP="002F4612">
      <w:pPr>
        <w:spacing w:line="240" w:lineRule="auto"/>
      </w:pPr>
    </w:p>
    <w:p w:rsidR="002F4612" w:rsidRDefault="002F4612" w:rsidP="002F4612">
      <w:r>
        <w:t>This variable shows double placements (black) are more common than single placements (gray) for owners with and without mortgages.  Single placements are more common for renters.</w:t>
      </w:r>
    </w:p>
    <w:p w:rsidR="002F4612" w:rsidRDefault="002F4612" w:rsidP="002F4612"/>
    <w:p w:rsidR="002F4612" w:rsidRDefault="002F4612" w:rsidP="002F4612">
      <w:pPr>
        <w:jc w:val="center"/>
      </w:pPr>
      <w:r>
        <w:rPr>
          <w:noProof/>
        </w:rPr>
        <w:drawing>
          <wp:inline distT="0" distB="0" distL="0" distR="0">
            <wp:extent cx="2952604" cy="3983604"/>
            <wp:effectExtent l="19050" t="0" r="146" b="0"/>
            <wp:docPr id="14" name="Picture 10" descr="c:\WINNT\Profiles\king_s\My Documents\Migration\Double Placements\august_double\tenure_a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WINNT\Profiles\king_s\My Documents\Migration\Double Placements\august_double\tenure_aug.jpg"/>
                    <pic:cNvPicPr>
                      <a:picLocks noChangeAspect="1" noChangeArrowheads="1"/>
                    </pic:cNvPicPr>
                  </pic:nvPicPr>
                  <pic:blipFill>
                    <a:blip r:embed="rId13" cstate="print"/>
                    <a:srcRect/>
                    <a:stretch>
                      <a:fillRect/>
                    </a:stretch>
                  </pic:blipFill>
                  <pic:spPr bwMode="auto">
                    <a:xfrm>
                      <a:off x="0" y="0"/>
                      <a:ext cx="2959439" cy="3992826"/>
                    </a:xfrm>
                    <a:prstGeom prst="rect">
                      <a:avLst/>
                    </a:prstGeom>
                    <a:noFill/>
                    <a:ln w="9525">
                      <a:noFill/>
                      <a:miter lim="800000"/>
                      <a:headEnd/>
                      <a:tailEnd/>
                    </a:ln>
                  </pic:spPr>
                </pic:pic>
              </a:graphicData>
            </a:graphic>
          </wp:inline>
        </w:drawing>
      </w:r>
    </w:p>
    <w:p w:rsidR="002F4612" w:rsidRDefault="002F4612" w:rsidP="002F4612">
      <w:pPr>
        <w:spacing w:line="240" w:lineRule="auto"/>
      </w:pPr>
      <w:r>
        <w:t xml:space="preserve">Figure </w:t>
      </w:r>
      <w:r w:rsidR="00655DFC">
        <w:t>4</w:t>
      </w:r>
      <w:r>
        <w:t>. Double placements are more common for homeowners than for renters.</w:t>
      </w:r>
    </w:p>
    <w:p w:rsidR="002F4612" w:rsidRDefault="002F4612" w:rsidP="002F4612">
      <w:r w:rsidRPr="00A82C22">
        <w:br w:type="page"/>
      </w:r>
      <w:r>
        <w:lastRenderedPageBreak/>
        <w:t>EDUC_REF is a categorical variable describing the educational attainment of a CU’s reference person.  It has nine categories:</w:t>
      </w:r>
    </w:p>
    <w:p w:rsidR="002F4612" w:rsidRDefault="002F4612" w:rsidP="002F4612">
      <w:pPr>
        <w:spacing w:line="240" w:lineRule="auto"/>
      </w:pPr>
    </w:p>
    <w:p w:rsidR="002F4612" w:rsidRDefault="002F4612" w:rsidP="002F4612">
      <w:pPr>
        <w:spacing w:line="240" w:lineRule="auto"/>
      </w:pPr>
      <w:r>
        <w:tab/>
        <w:t>00</w:t>
      </w:r>
      <w:r>
        <w:tab/>
        <w:t>Never attended</w:t>
      </w:r>
    </w:p>
    <w:p w:rsidR="002F4612" w:rsidRDefault="002F4612" w:rsidP="002F4612">
      <w:pPr>
        <w:spacing w:line="240" w:lineRule="auto"/>
      </w:pPr>
      <w:r>
        <w:tab/>
        <w:t>10</w:t>
      </w:r>
      <w:r>
        <w:tab/>
        <w:t>1</w:t>
      </w:r>
      <w:r w:rsidRPr="00353D27">
        <w:rPr>
          <w:vertAlign w:val="superscript"/>
        </w:rPr>
        <w:t xml:space="preserve">st </w:t>
      </w:r>
      <w:r>
        <w:t xml:space="preserve"> – 8</w:t>
      </w:r>
      <w:r w:rsidRPr="00353D27">
        <w:rPr>
          <w:vertAlign w:val="superscript"/>
        </w:rPr>
        <w:t>th</w:t>
      </w:r>
      <w:r>
        <w:t xml:space="preserve"> grade</w:t>
      </w:r>
    </w:p>
    <w:p w:rsidR="002F4612" w:rsidRDefault="002F4612" w:rsidP="002F4612">
      <w:pPr>
        <w:spacing w:line="240" w:lineRule="auto"/>
      </w:pPr>
      <w:r>
        <w:tab/>
        <w:t>11</w:t>
      </w:r>
      <w:r>
        <w:tab/>
        <w:t>9</w:t>
      </w:r>
      <w:r>
        <w:rPr>
          <w:vertAlign w:val="superscript"/>
        </w:rPr>
        <w:t>th</w:t>
      </w:r>
      <w:r>
        <w:t xml:space="preserve"> – 12</w:t>
      </w:r>
      <w:r>
        <w:rPr>
          <w:vertAlign w:val="superscript"/>
        </w:rPr>
        <w:t>th</w:t>
      </w:r>
      <w:r>
        <w:t xml:space="preserve"> grade – no high school diploma</w:t>
      </w:r>
    </w:p>
    <w:p w:rsidR="002F4612" w:rsidRDefault="002F4612" w:rsidP="002F4612">
      <w:pPr>
        <w:spacing w:line="240" w:lineRule="auto"/>
      </w:pPr>
      <w:r>
        <w:tab/>
        <w:t>12</w:t>
      </w:r>
      <w:r>
        <w:tab/>
        <w:t>High school graduate</w:t>
      </w:r>
    </w:p>
    <w:p w:rsidR="002F4612" w:rsidRDefault="002F4612" w:rsidP="002F4612">
      <w:pPr>
        <w:spacing w:line="240" w:lineRule="auto"/>
      </w:pPr>
      <w:r>
        <w:tab/>
        <w:t>13</w:t>
      </w:r>
      <w:r>
        <w:tab/>
        <w:t>Some college – no degree</w:t>
      </w:r>
    </w:p>
    <w:p w:rsidR="002F4612" w:rsidRDefault="002F4612" w:rsidP="002F4612">
      <w:pPr>
        <w:spacing w:line="240" w:lineRule="auto"/>
      </w:pPr>
      <w:r>
        <w:tab/>
        <w:t>14</w:t>
      </w:r>
      <w:r>
        <w:tab/>
        <w:t>Associates degree</w:t>
      </w:r>
    </w:p>
    <w:p w:rsidR="002F4612" w:rsidRDefault="002F4612" w:rsidP="002F4612">
      <w:pPr>
        <w:spacing w:line="240" w:lineRule="auto"/>
      </w:pPr>
      <w:r>
        <w:tab/>
        <w:t>15</w:t>
      </w:r>
      <w:r>
        <w:tab/>
        <w:t>Bachelors degree</w:t>
      </w:r>
    </w:p>
    <w:p w:rsidR="002F4612" w:rsidRDefault="002F4612" w:rsidP="002F4612">
      <w:pPr>
        <w:spacing w:line="240" w:lineRule="auto"/>
      </w:pPr>
      <w:r>
        <w:tab/>
        <w:t>16</w:t>
      </w:r>
      <w:r>
        <w:tab/>
        <w:t>Master’s degree</w:t>
      </w:r>
    </w:p>
    <w:p w:rsidR="002F4612" w:rsidRDefault="002F4612" w:rsidP="002F4612">
      <w:pPr>
        <w:spacing w:line="240" w:lineRule="auto"/>
      </w:pPr>
      <w:r>
        <w:tab/>
        <w:t>17</w:t>
      </w:r>
      <w:r>
        <w:tab/>
        <w:t>Professional/Doctorate degree</w:t>
      </w:r>
    </w:p>
    <w:p w:rsidR="002F4612" w:rsidRDefault="002F4612" w:rsidP="002F4612">
      <w:pPr>
        <w:spacing w:line="240" w:lineRule="auto"/>
      </w:pPr>
    </w:p>
    <w:p w:rsidR="002F4612" w:rsidRDefault="002F4612" w:rsidP="002F4612">
      <w:r>
        <w:t>This variable shows double placements (black) are more common than single placements (gray) for CUs whose reference person has an associate’s degree or higher.  Single placements are more common for CUs whose reference person has less education.</w:t>
      </w:r>
    </w:p>
    <w:p w:rsidR="002F4612" w:rsidRDefault="002F4612" w:rsidP="002F4612"/>
    <w:p w:rsidR="002F4612" w:rsidRDefault="002F4612" w:rsidP="002F4612">
      <w:pPr>
        <w:jc w:val="center"/>
      </w:pPr>
      <w:r>
        <w:rPr>
          <w:noProof/>
        </w:rPr>
        <w:drawing>
          <wp:inline distT="0" distB="0" distL="0" distR="0">
            <wp:extent cx="3556000" cy="3487689"/>
            <wp:effectExtent l="19050" t="0" r="6350" b="0"/>
            <wp:docPr id="19" name="Picture 11" descr="c:\WINNT\Profiles\king_s\My Documents\Migration\Double Placements\august_double\education_a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WINNT\Profiles\king_s\My Documents\Migration\Double Placements\august_double\education_aug.jpg"/>
                    <pic:cNvPicPr>
                      <a:picLocks noChangeAspect="1" noChangeArrowheads="1"/>
                    </pic:cNvPicPr>
                  </pic:nvPicPr>
                  <pic:blipFill>
                    <a:blip r:embed="rId14" cstate="print"/>
                    <a:srcRect/>
                    <a:stretch>
                      <a:fillRect/>
                    </a:stretch>
                  </pic:blipFill>
                  <pic:spPr bwMode="auto">
                    <a:xfrm>
                      <a:off x="0" y="0"/>
                      <a:ext cx="3556074" cy="3487762"/>
                    </a:xfrm>
                    <a:prstGeom prst="rect">
                      <a:avLst/>
                    </a:prstGeom>
                    <a:noFill/>
                    <a:ln w="9525">
                      <a:noFill/>
                      <a:miter lim="800000"/>
                      <a:headEnd/>
                      <a:tailEnd/>
                    </a:ln>
                  </pic:spPr>
                </pic:pic>
              </a:graphicData>
            </a:graphic>
          </wp:inline>
        </w:drawing>
      </w:r>
    </w:p>
    <w:p w:rsidR="002F4612" w:rsidRDefault="002F4612" w:rsidP="002F4612">
      <w:pPr>
        <w:spacing w:line="240" w:lineRule="auto"/>
      </w:pPr>
      <w:r>
        <w:t xml:space="preserve">Figure </w:t>
      </w:r>
      <w:r w:rsidR="00655DFC">
        <w:t>5</w:t>
      </w:r>
      <w:r>
        <w:t>.  Double placements are more common for CUs whose reference person has an associate’s degree or higher than for CUs whose reference person has less than an associate’s degree.</w:t>
      </w:r>
    </w:p>
    <w:p w:rsidR="002F4612" w:rsidRDefault="002F4612" w:rsidP="003364FE">
      <w:r>
        <w:br w:type="column"/>
      </w:r>
      <w:r>
        <w:lastRenderedPageBreak/>
        <w:t>AGE_REF is a categorical variable describing the age of the CU’s reference person.  In this report it was collapsed into ten-year increments (&lt;20, 20-29, 30-39, 40-49, etc.).  This variable shows double placements (black) are more common than single placements (gray) for CUs whose reference person is middle aged (in their 40’s and 50’s).  Single placements are more common for other age groups.</w:t>
      </w:r>
    </w:p>
    <w:p w:rsidR="002F4612" w:rsidRDefault="002F4612" w:rsidP="002F4612"/>
    <w:p w:rsidR="002F4612" w:rsidRDefault="002F4612" w:rsidP="002F4612">
      <w:pPr>
        <w:jc w:val="center"/>
      </w:pPr>
      <w:r w:rsidRPr="00241EDC">
        <w:rPr>
          <w:noProof/>
        </w:rPr>
        <w:drawing>
          <wp:inline distT="0" distB="0" distL="0" distR="0">
            <wp:extent cx="4751733" cy="4782791"/>
            <wp:effectExtent l="19050" t="0" r="0" b="0"/>
            <wp:docPr id="20" name="Picture 12" descr="c:\WINNT\Profiles\king_s\My Documents\Migration\Double Placements\august_double\age_a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WINNT\Profiles\king_s\My Documents\Migration\Double Placements\august_double\age_aug.jpg"/>
                    <pic:cNvPicPr>
                      <a:picLocks noChangeAspect="1" noChangeArrowheads="1"/>
                    </pic:cNvPicPr>
                  </pic:nvPicPr>
                  <pic:blipFill>
                    <a:blip r:embed="rId15" cstate="print"/>
                    <a:srcRect/>
                    <a:stretch>
                      <a:fillRect/>
                    </a:stretch>
                  </pic:blipFill>
                  <pic:spPr bwMode="auto">
                    <a:xfrm>
                      <a:off x="0" y="0"/>
                      <a:ext cx="4754460" cy="4785536"/>
                    </a:xfrm>
                    <a:prstGeom prst="rect">
                      <a:avLst/>
                    </a:prstGeom>
                    <a:noFill/>
                    <a:ln w="9525">
                      <a:noFill/>
                      <a:miter lim="800000"/>
                      <a:headEnd/>
                      <a:tailEnd/>
                    </a:ln>
                  </pic:spPr>
                </pic:pic>
              </a:graphicData>
            </a:graphic>
          </wp:inline>
        </w:drawing>
      </w:r>
    </w:p>
    <w:p w:rsidR="002F4612" w:rsidRDefault="002F4612" w:rsidP="002F4612">
      <w:pPr>
        <w:spacing w:line="240" w:lineRule="auto"/>
      </w:pPr>
      <w:r>
        <w:t xml:space="preserve">Figure </w:t>
      </w:r>
      <w:r w:rsidR="00655DFC">
        <w:t>6</w:t>
      </w:r>
      <w:r>
        <w:t>.  Double placements are more common for CUs whose reference person is in their 40’s and 50’s than for CUs whose reference person is younger or older than that.</w:t>
      </w:r>
    </w:p>
    <w:p w:rsidR="002F4612" w:rsidRDefault="002F4612" w:rsidP="002F4612">
      <w:r>
        <w:br w:type="column"/>
      </w:r>
      <w:r>
        <w:lastRenderedPageBreak/>
        <w:t>REF_RACE is a categorical variable describing the race of a CU’s reference person.  The categories are:</w:t>
      </w:r>
    </w:p>
    <w:p w:rsidR="002F4612" w:rsidRDefault="002F4612" w:rsidP="002F4612">
      <w:pPr>
        <w:spacing w:line="240" w:lineRule="auto"/>
      </w:pPr>
    </w:p>
    <w:p w:rsidR="002F4612" w:rsidRDefault="002F4612" w:rsidP="002F4612">
      <w:pPr>
        <w:spacing w:line="240" w:lineRule="auto"/>
        <w:ind w:firstLine="720"/>
      </w:pPr>
      <w:r>
        <w:t>1</w:t>
      </w:r>
      <w:r>
        <w:tab/>
        <w:t>White</w:t>
      </w:r>
    </w:p>
    <w:p w:rsidR="002F4612" w:rsidRDefault="002F4612" w:rsidP="002F4612">
      <w:pPr>
        <w:spacing w:line="240" w:lineRule="auto"/>
        <w:ind w:firstLine="720"/>
      </w:pPr>
      <w:r>
        <w:t>2</w:t>
      </w:r>
      <w:r>
        <w:tab/>
        <w:t>Black</w:t>
      </w:r>
    </w:p>
    <w:p w:rsidR="002F4612" w:rsidRDefault="002F4612" w:rsidP="002F4612">
      <w:pPr>
        <w:spacing w:line="240" w:lineRule="auto"/>
        <w:ind w:firstLine="720"/>
      </w:pPr>
      <w:r>
        <w:t>3</w:t>
      </w:r>
      <w:r>
        <w:tab/>
        <w:t>Other (Native American, Asian, Pacific Islander, and Multi-race)</w:t>
      </w:r>
    </w:p>
    <w:p w:rsidR="002F4612" w:rsidRDefault="002F4612" w:rsidP="002F4612">
      <w:pPr>
        <w:spacing w:line="240" w:lineRule="auto"/>
      </w:pPr>
    </w:p>
    <w:p w:rsidR="002F4612" w:rsidRDefault="002F4612" w:rsidP="002F4612">
      <w:r>
        <w:t>This variable shows double placements (black) are more common than single placements (gray) for CUs whose reference person is white.  Single placements are more common for all other CUs.</w:t>
      </w:r>
    </w:p>
    <w:p w:rsidR="00635266" w:rsidRDefault="00635266" w:rsidP="002F4612"/>
    <w:p w:rsidR="002F4612" w:rsidRDefault="002F4612" w:rsidP="002F4612">
      <w:pPr>
        <w:jc w:val="center"/>
      </w:pPr>
      <w:r>
        <w:rPr>
          <w:noProof/>
        </w:rPr>
        <w:drawing>
          <wp:inline distT="0" distB="0" distL="0" distR="0">
            <wp:extent cx="1827311" cy="4142629"/>
            <wp:effectExtent l="19050" t="0" r="1489" b="0"/>
            <wp:docPr id="21" name="Picture 2" descr="race_a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e_aug.jpg"/>
                    <pic:cNvPicPr/>
                  </pic:nvPicPr>
                  <pic:blipFill>
                    <a:blip r:embed="rId16" cstate="print"/>
                    <a:stretch>
                      <a:fillRect/>
                    </a:stretch>
                  </pic:blipFill>
                  <pic:spPr>
                    <a:xfrm>
                      <a:off x="0" y="0"/>
                      <a:ext cx="1830816" cy="4150574"/>
                    </a:xfrm>
                    <a:prstGeom prst="rect">
                      <a:avLst/>
                    </a:prstGeom>
                  </pic:spPr>
                </pic:pic>
              </a:graphicData>
            </a:graphic>
          </wp:inline>
        </w:drawing>
      </w:r>
    </w:p>
    <w:p w:rsidR="002F4612" w:rsidRDefault="002F4612" w:rsidP="002F4612">
      <w:pPr>
        <w:spacing w:line="240" w:lineRule="auto"/>
      </w:pPr>
      <w:r>
        <w:t xml:space="preserve">Figure </w:t>
      </w:r>
      <w:r w:rsidR="00655DFC">
        <w:t>7</w:t>
      </w:r>
      <w:r>
        <w:t>.  Double placements are more common for CUs whose reference person is white than for CUs whose reference person in non-white.</w:t>
      </w:r>
    </w:p>
    <w:p w:rsidR="002F4612" w:rsidRDefault="002F4612" w:rsidP="002F4612">
      <w:r>
        <w:br w:type="column"/>
      </w:r>
      <w:r>
        <w:lastRenderedPageBreak/>
        <w:t>FAM_TYPE is a categorical variable describing the size of a CU, the age of the CU members, and the relationship between the CU members.  It has nine categories:</w:t>
      </w:r>
    </w:p>
    <w:p w:rsidR="002F4612" w:rsidRDefault="002F4612" w:rsidP="002F4612">
      <w:pPr>
        <w:spacing w:line="240" w:lineRule="auto"/>
      </w:pPr>
    </w:p>
    <w:p w:rsidR="002F4612" w:rsidRDefault="002F4612" w:rsidP="002F4612">
      <w:pPr>
        <w:spacing w:line="240" w:lineRule="auto"/>
        <w:ind w:firstLine="720"/>
      </w:pPr>
      <w:r>
        <w:t>1</w:t>
      </w:r>
      <w:r>
        <w:tab/>
        <w:t>Husband and wife only</w:t>
      </w:r>
    </w:p>
    <w:p w:rsidR="002F4612" w:rsidRDefault="002F4612" w:rsidP="002F4612">
      <w:pPr>
        <w:spacing w:line="240" w:lineRule="auto"/>
        <w:ind w:firstLine="720"/>
      </w:pPr>
      <w:r>
        <w:t>2</w:t>
      </w:r>
      <w:r>
        <w:tab/>
        <w:t>Husband and wife with their oldest child under 6 years</w:t>
      </w:r>
    </w:p>
    <w:p w:rsidR="002F4612" w:rsidRDefault="002F4612" w:rsidP="002F4612">
      <w:pPr>
        <w:spacing w:line="240" w:lineRule="auto"/>
        <w:ind w:firstLine="720"/>
      </w:pPr>
      <w:r>
        <w:t>3</w:t>
      </w:r>
      <w:r>
        <w:tab/>
        <w:t>Husband and wife with their oldest child between 6 and 17 years</w:t>
      </w:r>
    </w:p>
    <w:p w:rsidR="002F4612" w:rsidRDefault="002F4612" w:rsidP="002F4612">
      <w:pPr>
        <w:spacing w:line="240" w:lineRule="auto"/>
        <w:ind w:firstLine="720"/>
      </w:pPr>
      <w:r>
        <w:t>4</w:t>
      </w:r>
      <w:r>
        <w:tab/>
        <w:t>Husband and wife with their oldest child over 17 years</w:t>
      </w:r>
    </w:p>
    <w:p w:rsidR="002F4612" w:rsidRDefault="002F4612" w:rsidP="002F4612">
      <w:pPr>
        <w:spacing w:line="240" w:lineRule="auto"/>
        <w:ind w:firstLine="720"/>
      </w:pPr>
      <w:r>
        <w:t>5</w:t>
      </w:r>
      <w:r>
        <w:tab/>
        <w:t>All other husband and wife families</w:t>
      </w:r>
    </w:p>
    <w:p w:rsidR="002F4612" w:rsidRDefault="002F4612" w:rsidP="002F4612">
      <w:pPr>
        <w:spacing w:line="240" w:lineRule="auto"/>
        <w:ind w:firstLine="720"/>
      </w:pPr>
      <w:r>
        <w:t>6</w:t>
      </w:r>
      <w:r>
        <w:tab/>
        <w:t>One male parent with at least one child under 18</w:t>
      </w:r>
    </w:p>
    <w:p w:rsidR="002F4612" w:rsidRDefault="002F4612" w:rsidP="002F4612">
      <w:pPr>
        <w:spacing w:line="240" w:lineRule="auto"/>
        <w:ind w:firstLine="720"/>
      </w:pPr>
      <w:r>
        <w:t>7</w:t>
      </w:r>
      <w:r>
        <w:tab/>
        <w:t>One female parent with at least one child under 18</w:t>
      </w:r>
    </w:p>
    <w:p w:rsidR="002F4612" w:rsidRDefault="002F4612" w:rsidP="002F4612">
      <w:pPr>
        <w:spacing w:line="240" w:lineRule="auto"/>
        <w:ind w:firstLine="720"/>
      </w:pPr>
      <w:r>
        <w:t>8</w:t>
      </w:r>
      <w:r>
        <w:tab/>
        <w:t>Single consumers</w:t>
      </w:r>
    </w:p>
    <w:p w:rsidR="002F4612" w:rsidRDefault="002F4612" w:rsidP="002F4612">
      <w:pPr>
        <w:spacing w:line="240" w:lineRule="auto"/>
        <w:ind w:firstLine="720"/>
      </w:pPr>
      <w:r>
        <w:t>9</w:t>
      </w:r>
      <w:r>
        <w:tab/>
        <w:t>Other families</w:t>
      </w:r>
    </w:p>
    <w:p w:rsidR="002F4612" w:rsidRDefault="002F4612" w:rsidP="002F4612"/>
    <w:p w:rsidR="002F4612" w:rsidRDefault="002F4612" w:rsidP="002F4612">
      <w:r>
        <w:t>This variable shows double placements (black) are more common than single placements (gray) for husband-and-wife families in the first four categories.  Single placements are more common for all other categories.</w:t>
      </w:r>
    </w:p>
    <w:p w:rsidR="002F4612" w:rsidRDefault="002F4612" w:rsidP="002F4612">
      <w:pPr>
        <w:spacing w:line="240" w:lineRule="auto"/>
      </w:pPr>
    </w:p>
    <w:p w:rsidR="002F4612" w:rsidRDefault="002F4612" w:rsidP="002F4612">
      <w:pPr>
        <w:jc w:val="center"/>
      </w:pPr>
      <w:r w:rsidRPr="00A842A1">
        <w:rPr>
          <w:noProof/>
        </w:rPr>
        <w:drawing>
          <wp:inline distT="0" distB="0" distL="0" distR="0">
            <wp:extent cx="3401016" cy="3286195"/>
            <wp:effectExtent l="19050" t="0" r="8934" b="0"/>
            <wp:docPr id="22" name="Picture 30" descr="new family 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amily type.jpg"/>
                    <pic:cNvPicPr/>
                  </pic:nvPicPr>
                  <pic:blipFill>
                    <a:blip r:embed="rId17" cstate="print"/>
                    <a:stretch>
                      <a:fillRect/>
                    </a:stretch>
                  </pic:blipFill>
                  <pic:spPr>
                    <a:xfrm>
                      <a:off x="0" y="0"/>
                      <a:ext cx="3415096" cy="3299800"/>
                    </a:xfrm>
                    <a:prstGeom prst="rect">
                      <a:avLst/>
                    </a:prstGeom>
                  </pic:spPr>
                </pic:pic>
              </a:graphicData>
            </a:graphic>
          </wp:inline>
        </w:drawing>
      </w:r>
    </w:p>
    <w:p w:rsidR="002F4612" w:rsidRDefault="002F4612" w:rsidP="002F4612">
      <w:pPr>
        <w:spacing w:line="240" w:lineRule="auto"/>
      </w:pPr>
      <w:r>
        <w:t xml:space="preserve">Figure </w:t>
      </w:r>
      <w:r w:rsidR="00655DFC">
        <w:t>8</w:t>
      </w:r>
      <w:r>
        <w:t>.  Double placements are more common for husband-and-wife families than for other types of families.</w:t>
      </w:r>
    </w:p>
    <w:p w:rsidR="002F4612" w:rsidRDefault="002F4612" w:rsidP="002F4612">
      <w:r>
        <w:br w:type="column"/>
      </w:r>
      <w:r>
        <w:lastRenderedPageBreak/>
        <w:t>FAM_SIZE is a categorical variable describing the number of people in a CU.  In this report it was collapsed into six values (1, 2, 3, 4, 5, 6+).  This variable shows double placements (black) are more common than single placements (gray) for CUs with 2 – 4 people.  Single placements are more common for all other CUs.  However, there is not a large difference between them.</w:t>
      </w:r>
    </w:p>
    <w:p w:rsidR="002F4612" w:rsidRDefault="002F4612" w:rsidP="002F4612"/>
    <w:p w:rsidR="002F4612" w:rsidRDefault="002F4612" w:rsidP="002F4612">
      <w:pPr>
        <w:jc w:val="center"/>
      </w:pPr>
      <w:r>
        <w:rPr>
          <w:noProof/>
        </w:rPr>
        <w:drawing>
          <wp:inline distT="0" distB="0" distL="0" distR="0">
            <wp:extent cx="3352303" cy="4164010"/>
            <wp:effectExtent l="19050" t="0" r="497" b="0"/>
            <wp:docPr id="23" name="Picture 13" descr="c:\WINNT\Profiles\king_s\My Documents\Migration\Double Placements\august_double\fam_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WINNT\Profiles\king_s\My Documents\Migration\Double Placements\august_double\fam_size.jpg"/>
                    <pic:cNvPicPr>
                      <a:picLocks noChangeAspect="1" noChangeArrowheads="1"/>
                    </pic:cNvPicPr>
                  </pic:nvPicPr>
                  <pic:blipFill>
                    <a:blip r:embed="rId18" cstate="print"/>
                    <a:srcRect/>
                    <a:stretch>
                      <a:fillRect/>
                    </a:stretch>
                  </pic:blipFill>
                  <pic:spPr bwMode="auto">
                    <a:xfrm>
                      <a:off x="0" y="0"/>
                      <a:ext cx="3354728" cy="4167022"/>
                    </a:xfrm>
                    <a:prstGeom prst="rect">
                      <a:avLst/>
                    </a:prstGeom>
                    <a:noFill/>
                    <a:ln w="9525">
                      <a:noFill/>
                      <a:miter lim="800000"/>
                      <a:headEnd/>
                      <a:tailEnd/>
                    </a:ln>
                  </pic:spPr>
                </pic:pic>
              </a:graphicData>
            </a:graphic>
          </wp:inline>
        </w:drawing>
      </w:r>
    </w:p>
    <w:p w:rsidR="002F4612" w:rsidRDefault="002F4612" w:rsidP="002F4612">
      <w:pPr>
        <w:spacing w:line="240" w:lineRule="auto"/>
      </w:pPr>
      <w:r>
        <w:t xml:space="preserve">Figure </w:t>
      </w:r>
      <w:r w:rsidR="00655DFC">
        <w:t>9</w:t>
      </w:r>
      <w:r>
        <w:t>.  Double placements are more common for CUs having 2 – 4 people than for other CUs.</w:t>
      </w:r>
    </w:p>
    <w:p w:rsidR="002F4612" w:rsidRDefault="002F4612" w:rsidP="002F4612">
      <w:r>
        <w:br w:type="page"/>
      </w:r>
      <w:r>
        <w:lastRenderedPageBreak/>
        <w:t>URBAN is a categorical variable describing the population density of the area in which a CU lives.  It has two categories:</w:t>
      </w:r>
    </w:p>
    <w:p w:rsidR="002F4612" w:rsidRDefault="002F4612" w:rsidP="002F4612"/>
    <w:p w:rsidR="002F4612" w:rsidRDefault="002F4612" w:rsidP="002F4612">
      <w:pPr>
        <w:spacing w:line="240" w:lineRule="auto"/>
        <w:ind w:firstLine="720"/>
      </w:pPr>
      <w:r>
        <w:t>1</w:t>
      </w:r>
      <w:r>
        <w:tab/>
        <w:t>Urban</w:t>
      </w:r>
    </w:p>
    <w:p w:rsidR="002F4612" w:rsidRDefault="002F4612" w:rsidP="002F4612">
      <w:pPr>
        <w:spacing w:line="240" w:lineRule="auto"/>
        <w:ind w:firstLine="720"/>
      </w:pPr>
      <w:r>
        <w:t>2</w:t>
      </w:r>
      <w:r>
        <w:tab/>
        <w:t>Rural</w:t>
      </w:r>
    </w:p>
    <w:p w:rsidR="002F4612" w:rsidRDefault="002F4612" w:rsidP="002F4612"/>
    <w:p w:rsidR="002F4612" w:rsidRDefault="002F4612" w:rsidP="002F4612">
      <w:r>
        <w:t>This variable shows double placements (black) are more common than single placements (gray) for CUs living in rural areas.  However, the difference is small.</w:t>
      </w:r>
    </w:p>
    <w:p w:rsidR="002F4612" w:rsidRDefault="002F4612" w:rsidP="002F4612"/>
    <w:p w:rsidR="002F4612" w:rsidRDefault="002F4612" w:rsidP="002F4612">
      <w:pPr>
        <w:jc w:val="center"/>
      </w:pPr>
      <w:r>
        <w:rPr>
          <w:noProof/>
        </w:rPr>
        <w:drawing>
          <wp:inline distT="0" distB="0" distL="0" distR="0">
            <wp:extent cx="1687186" cy="4204209"/>
            <wp:effectExtent l="19050" t="0" r="8264" b="0"/>
            <wp:docPr id="24" name="Picture 14" descr="c:\WINNT\Profiles\king_s\My Documents\Migration\Double Placements\august_double\urban_a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WINNT\Profiles\king_s\My Documents\Migration\Double Placements\august_double\urban_aug.jpg"/>
                    <pic:cNvPicPr>
                      <a:picLocks noChangeAspect="1" noChangeArrowheads="1"/>
                    </pic:cNvPicPr>
                  </pic:nvPicPr>
                  <pic:blipFill>
                    <a:blip r:embed="rId19" cstate="print"/>
                    <a:srcRect/>
                    <a:stretch>
                      <a:fillRect/>
                    </a:stretch>
                  </pic:blipFill>
                  <pic:spPr bwMode="auto">
                    <a:xfrm>
                      <a:off x="0" y="0"/>
                      <a:ext cx="1690927" cy="4213531"/>
                    </a:xfrm>
                    <a:prstGeom prst="rect">
                      <a:avLst/>
                    </a:prstGeom>
                    <a:noFill/>
                    <a:ln w="9525">
                      <a:noFill/>
                      <a:miter lim="800000"/>
                      <a:headEnd/>
                      <a:tailEnd/>
                    </a:ln>
                  </pic:spPr>
                </pic:pic>
              </a:graphicData>
            </a:graphic>
          </wp:inline>
        </w:drawing>
      </w:r>
    </w:p>
    <w:p w:rsidR="002F4612" w:rsidRDefault="002F4612" w:rsidP="002F4612">
      <w:r>
        <w:t>Figure 1</w:t>
      </w:r>
      <w:r w:rsidR="00655DFC">
        <w:t>0</w:t>
      </w:r>
      <w:r>
        <w:t>.  Double placements are slightly more common for CUs living in rural areas than for CUs living in urban areas.</w:t>
      </w:r>
    </w:p>
    <w:p w:rsidR="002F4612" w:rsidRDefault="002F4612" w:rsidP="002F4612">
      <w:r>
        <w:br w:type="column"/>
      </w:r>
      <w:r>
        <w:lastRenderedPageBreak/>
        <w:t xml:space="preserve">The final variable to be examined is STRATUM.  The U.S. Census Bureau orders </w:t>
      </w:r>
      <w:r w:rsidR="00D0519B">
        <w:t>all of the</w:t>
      </w:r>
      <w:r>
        <w:t xml:space="preserve"> household</w:t>
      </w:r>
      <w:r w:rsidR="00D0519B">
        <w:t>s</w:t>
      </w:r>
      <w:r>
        <w:t xml:space="preserve"> on its sampling frame from poor to rich prior to drawing a systematic sample of them.  The purpose is to make sure every economic segment of the American population is well-represented in the CE survey.  The ordering is done with the variable STRATUM, which is based on household tenure, income, and CU size.  </w:t>
      </w:r>
      <w:r w:rsidRPr="002F7517">
        <w:t xml:space="preserve">Table </w:t>
      </w:r>
      <w:r w:rsidR="00655DFC">
        <w:t>7</w:t>
      </w:r>
      <w:r>
        <w:t xml:space="preserve"> shows the ordering.  Renters in the lowest income quartile are at the poor end of the scale, and homeowners in the highest income quartile are at the rich end.  The orange arrows show the ordering.</w:t>
      </w:r>
    </w:p>
    <w:p w:rsidR="002F4612" w:rsidRDefault="002F4612" w:rsidP="002F4612"/>
    <w:p w:rsidR="002F4612" w:rsidRDefault="002F4612" w:rsidP="002F4612">
      <w:r>
        <w:t xml:space="preserve">All stratification codes are shown in black or gray.  If the majority of diaries are double placed then the stratification code is black.  If the majority of diaries are single placed then the stratification code is gray.  Based on this coloring scheme, a pattern can be seen in Table </w:t>
      </w:r>
      <w:r w:rsidR="00655DFC">
        <w:t>7</w:t>
      </w:r>
      <w:r>
        <w:t xml:space="preserve"> in which single placements dominate in the poorest CUs (i.e., renters in the two lowest income quartiles), while double placements dominate in the wealthiest CUs (i.e., owners in the highest two income quartiles).</w:t>
      </w:r>
    </w:p>
    <w:p w:rsidR="002F4612" w:rsidRDefault="002F4612" w:rsidP="002F4612"/>
    <w:p w:rsidR="002F4612" w:rsidRDefault="002F4612" w:rsidP="002F4612">
      <w:r>
        <w:t>The magnitude of the single and double placement rates for each value of STRATUM can be seen in Figure 1</w:t>
      </w:r>
      <w:r w:rsidR="00655DFC">
        <w:t>1</w:t>
      </w:r>
      <w:r>
        <w:t xml:space="preserve">.  Stratum 42 has the largest difference favoring single placements over double placements (5.03% versus 4.29%), while stratum 81 has the largest difference favoring double placements over single placements (4.56% versus 4.01%).  In general, there are more double placements in smaller CUs (1 and 2 persons) than in the larger CUs (3 and 4+ people).  New construction is coded as blank or “B” and </w:t>
      </w:r>
      <w:r w:rsidRPr="009D4735">
        <w:t>represents 9</w:t>
      </w:r>
      <w:r>
        <w:t>.28% of the diaries.</w:t>
      </w:r>
    </w:p>
    <w:p w:rsidR="002F4612" w:rsidRDefault="002F4612" w:rsidP="002F4612"/>
    <w:p w:rsidR="002F4612" w:rsidRDefault="002F4612" w:rsidP="002F4612">
      <w:pPr>
        <w:spacing w:after="0" w:line="240" w:lineRule="auto"/>
      </w:pPr>
      <w:r>
        <w:t xml:space="preserve">Table </w:t>
      </w:r>
      <w:r w:rsidR="00655DFC">
        <w:t>7</w:t>
      </w:r>
      <w:r>
        <w:t>.  CE Stratification Code Sort Order</w:t>
      </w:r>
    </w:p>
    <w:p w:rsidR="002F4612" w:rsidRPr="00F435CC" w:rsidRDefault="002F4612" w:rsidP="002F4612">
      <w:pPr>
        <w:spacing w:after="0" w:line="240" w:lineRule="auto"/>
      </w:pPr>
      <w:r>
        <w:rPr>
          <w:noProof/>
        </w:rPr>
        <w:drawing>
          <wp:inline distT="0" distB="0" distL="0" distR="0">
            <wp:extent cx="4899660" cy="3101340"/>
            <wp:effectExtent l="19050" t="0" r="0" b="0"/>
            <wp:docPr id="25" name="Picture 4" descr="strat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un.jpg"/>
                    <pic:cNvPicPr/>
                  </pic:nvPicPr>
                  <pic:blipFill>
                    <a:blip r:embed="rId20" cstate="print"/>
                    <a:stretch>
                      <a:fillRect/>
                    </a:stretch>
                  </pic:blipFill>
                  <pic:spPr>
                    <a:xfrm>
                      <a:off x="0" y="0"/>
                      <a:ext cx="4899660" cy="3101340"/>
                    </a:xfrm>
                    <a:prstGeom prst="rect">
                      <a:avLst/>
                    </a:prstGeom>
                  </pic:spPr>
                </pic:pic>
              </a:graphicData>
            </a:graphic>
          </wp:inline>
        </w:drawing>
      </w:r>
    </w:p>
    <w:p w:rsidR="002F4612" w:rsidRDefault="002F4612" w:rsidP="002F4612">
      <w:pPr>
        <w:spacing w:after="0"/>
      </w:pPr>
    </w:p>
    <w:p w:rsidR="00936073" w:rsidRDefault="00936073" w:rsidP="00936073">
      <w:pPr>
        <w:jc w:val="center"/>
      </w:pPr>
      <w:r>
        <w:rPr>
          <w:noProof/>
        </w:rPr>
        <w:lastRenderedPageBreak/>
        <w:drawing>
          <wp:inline distT="0" distB="0" distL="0" distR="0">
            <wp:extent cx="5615146" cy="3483683"/>
            <wp:effectExtent l="19050" t="0" r="4604" b="0"/>
            <wp:docPr id="27" name="Picture 15" descr="c:\WINNT\Profiles\king_s\My Documents\Migration\Double Placements\august_double\stratum_a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WINNT\Profiles\king_s\My Documents\Migration\Double Placements\august_double\stratum_aug.jpg"/>
                    <pic:cNvPicPr>
                      <a:picLocks noChangeAspect="1" noChangeArrowheads="1"/>
                    </pic:cNvPicPr>
                  </pic:nvPicPr>
                  <pic:blipFill>
                    <a:blip r:embed="rId21" cstate="print"/>
                    <a:srcRect/>
                    <a:stretch>
                      <a:fillRect/>
                    </a:stretch>
                  </pic:blipFill>
                  <pic:spPr bwMode="auto">
                    <a:xfrm>
                      <a:off x="0" y="0"/>
                      <a:ext cx="5622141" cy="3488023"/>
                    </a:xfrm>
                    <a:prstGeom prst="rect">
                      <a:avLst/>
                    </a:prstGeom>
                    <a:noFill/>
                    <a:ln w="9525">
                      <a:noFill/>
                      <a:miter lim="800000"/>
                      <a:headEnd/>
                      <a:tailEnd/>
                    </a:ln>
                  </pic:spPr>
                </pic:pic>
              </a:graphicData>
            </a:graphic>
          </wp:inline>
        </w:drawing>
      </w:r>
    </w:p>
    <w:p w:rsidR="00936073" w:rsidRDefault="00936073" w:rsidP="00936073">
      <w:pPr>
        <w:spacing w:line="240" w:lineRule="auto"/>
      </w:pPr>
      <w:r>
        <w:t>Figure 1</w:t>
      </w:r>
      <w:r w:rsidR="00655DFC">
        <w:t>1</w:t>
      </w:r>
      <w:r>
        <w:t>.  Double diary placements are in black and single diary placements are in gray.  The graph</w:t>
      </w:r>
      <w:r w:rsidR="003364FE">
        <w:t xml:space="preserve"> </w:t>
      </w:r>
      <w:r>
        <w:t>shows the magnitude of the differences between double and single diary placements by stratum.</w:t>
      </w:r>
    </w:p>
    <w:p w:rsidR="00D9227B" w:rsidRDefault="00D9227B" w:rsidP="002F4612">
      <w:pPr>
        <w:spacing w:line="240" w:lineRule="auto"/>
      </w:pPr>
    </w:p>
    <w:p w:rsidR="002F4612" w:rsidRDefault="002F4612" w:rsidP="002F4612">
      <w:r>
        <w:t>In conclusion, the socio-demographic data shows that diaries are not double placed at random.  Although diaries are double placed in every segment of the population, there is a difference between the households given single and double placements.  Double placements occur more frequently in CUs that have a high income, own their own home, have a high level of education, are middle aged, are white, and are a small husband-and-wife family.</w:t>
      </w:r>
    </w:p>
    <w:p w:rsidR="002F4612" w:rsidRDefault="002F4612" w:rsidP="002F4612"/>
    <w:p w:rsidR="002F4612" w:rsidRDefault="002F4612" w:rsidP="002F4612"/>
    <w:p w:rsidR="00FC6F31" w:rsidRPr="006C3E26" w:rsidRDefault="004A6C21" w:rsidP="00BC65CD">
      <w:pPr>
        <w:spacing w:line="240" w:lineRule="auto"/>
        <w:rPr>
          <w:b/>
          <w:i/>
        </w:rPr>
      </w:pPr>
      <w:r>
        <w:rPr>
          <w:b/>
          <w:i/>
        </w:rPr>
        <w:t>Are</w:t>
      </w:r>
      <w:r w:rsidR="0090355E" w:rsidRPr="006C3E26">
        <w:rPr>
          <w:b/>
          <w:i/>
        </w:rPr>
        <w:t xml:space="preserve"> Double Placement Data Falsified</w:t>
      </w:r>
      <w:r w:rsidR="00454BDE" w:rsidRPr="006C3E26">
        <w:rPr>
          <w:b/>
          <w:i/>
        </w:rPr>
        <w:t>?</w:t>
      </w:r>
    </w:p>
    <w:p w:rsidR="00F82DCB" w:rsidRDefault="003D1A1E" w:rsidP="009271EF">
      <w:r>
        <w:t xml:space="preserve">Double placements are only supposed to be made in rare </w:t>
      </w:r>
      <w:r w:rsidR="00C64E55">
        <w:t>situations</w:t>
      </w:r>
      <w:r>
        <w:t xml:space="preserve">, so it seems natural to wonder whether FRs who violate this </w:t>
      </w:r>
      <w:r w:rsidR="00BC65CD">
        <w:t>basic</w:t>
      </w:r>
      <w:r>
        <w:t xml:space="preserve"> principle </w:t>
      </w:r>
      <w:r w:rsidR="00C64E55">
        <w:t xml:space="preserve">by double placing diaries often </w:t>
      </w:r>
      <w:r>
        <w:t xml:space="preserve">also violate other rules.  Therefore </w:t>
      </w:r>
      <w:r w:rsidR="005B6C14">
        <w:t>it was d</w:t>
      </w:r>
      <w:r w:rsidR="00010528">
        <w:t xml:space="preserve">ecided to test </w:t>
      </w:r>
      <w:r>
        <w:t xml:space="preserve">the data </w:t>
      </w:r>
      <w:r w:rsidR="00010528">
        <w:t xml:space="preserve">for </w:t>
      </w:r>
      <w:r>
        <w:t xml:space="preserve">evidence of </w:t>
      </w:r>
      <w:r w:rsidR="00010528">
        <w:t>falsification.</w:t>
      </w:r>
      <w:r w:rsidR="005B6C14">
        <w:t xml:space="preserve">  </w:t>
      </w:r>
      <w:r w:rsidR="00010528">
        <w:t xml:space="preserve">There are </w:t>
      </w:r>
      <w:r w:rsidR="000E2245">
        <w:t>four</w:t>
      </w:r>
      <w:r w:rsidR="00010528">
        <w:t xml:space="preserve"> ways to falsify the data: </w:t>
      </w:r>
      <w:r w:rsidR="000E2245">
        <w:t xml:space="preserve"> invent expenditure data for </w:t>
      </w:r>
      <w:r w:rsidR="00C64E55">
        <w:t>a</w:t>
      </w:r>
      <w:r w:rsidR="000E2245">
        <w:t xml:space="preserve"> CU (curbstoning); </w:t>
      </w:r>
      <w:r w:rsidR="00010528">
        <w:t xml:space="preserve">code the </w:t>
      </w:r>
      <w:r w:rsidR="000E2245">
        <w:t>address</w:t>
      </w:r>
      <w:r w:rsidR="00010528">
        <w:t xml:space="preserve"> </w:t>
      </w:r>
      <w:r w:rsidR="00D0519B">
        <w:t xml:space="preserve">of an occupied housing unit </w:t>
      </w:r>
      <w:r w:rsidR="00010528">
        <w:t xml:space="preserve">as Type B </w:t>
      </w:r>
      <w:r w:rsidR="0046008A">
        <w:t>(housing unit is unoccupied)</w:t>
      </w:r>
      <w:r w:rsidR="00010528">
        <w:t xml:space="preserve">; </w:t>
      </w:r>
      <w:r w:rsidR="000E2245">
        <w:t xml:space="preserve">code the address </w:t>
      </w:r>
      <w:r w:rsidR="00E75949">
        <w:t xml:space="preserve">as </w:t>
      </w:r>
      <w:r w:rsidR="00010528">
        <w:t xml:space="preserve">Type C </w:t>
      </w:r>
      <w:r w:rsidR="0046008A">
        <w:t>(no housing unit at the assigned address)</w:t>
      </w:r>
      <w:r w:rsidR="00010528">
        <w:t xml:space="preserve">; or code the </w:t>
      </w:r>
      <w:r w:rsidR="000E2245">
        <w:t>CU</w:t>
      </w:r>
      <w:r w:rsidR="00010528">
        <w:t xml:space="preserve"> as temporarily absent (PICKCODE=217).</w:t>
      </w:r>
      <w:r w:rsidR="00AB4604">
        <w:t xml:space="preserve"> </w:t>
      </w:r>
      <w:r w:rsidR="001975CD">
        <w:t xml:space="preserve"> </w:t>
      </w:r>
      <w:r w:rsidR="00E75949">
        <w:t>All of these are ways FRs can avoid being penalized for Type A nonresponses</w:t>
      </w:r>
      <w:r w:rsidR="00D0519B">
        <w:t xml:space="preserve">, </w:t>
      </w:r>
      <w:r w:rsidR="00E75949">
        <w:t xml:space="preserve">not getting an interview at an occupied housing unit.  </w:t>
      </w:r>
      <w:r w:rsidR="00650595">
        <w:t xml:space="preserve">We did not test the data for curbstoning.  </w:t>
      </w:r>
      <w:r w:rsidR="00AB4604">
        <w:t xml:space="preserve">Of the </w:t>
      </w:r>
      <w:r w:rsidR="00650595">
        <w:t xml:space="preserve">other </w:t>
      </w:r>
      <w:r w:rsidR="00AB4604">
        <w:t xml:space="preserve">three </w:t>
      </w:r>
      <w:r w:rsidR="00650595">
        <w:t xml:space="preserve">methods of </w:t>
      </w:r>
      <w:r w:rsidR="00AB4604">
        <w:t>falsification, the third is the least likely to occur</w:t>
      </w:r>
      <w:r w:rsidR="001975CD">
        <w:t xml:space="preserve"> because there is l</w:t>
      </w:r>
      <w:r w:rsidR="00E75949">
        <w:t>ittle</w:t>
      </w:r>
      <w:r w:rsidR="001975CD">
        <w:t xml:space="preserve"> incentive for </w:t>
      </w:r>
      <w:r w:rsidR="00E75949">
        <w:t>FRs</w:t>
      </w:r>
      <w:r w:rsidR="00BA1A3C">
        <w:t xml:space="preserve"> to falsify the response</w:t>
      </w:r>
      <w:r w:rsidR="00650595">
        <w:t xml:space="preserve"> in </w:t>
      </w:r>
      <w:r w:rsidR="00650595">
        <w:lastRenderedPageBreak/>
        <w:t>th</w:t>
      </w:r>
      <w:r w:rsidR="00D0519B">
        <w:t>at</w:t>
      </w:r>
      <w:r w:rsidR="00650595">
        <w:t xml:space="preserve"> way</w:t>
      </w:r>
      <w:r w:rsidR="00AB4604">
        <w:t xml:space="preserve">. </w:t>
      </w:r>
      <w:r w:rsidR="00BA1A3C">
        <w:t xml:space="preserve"> </w:t>
      </w:r>
      <w:r w:rsidR="00AB4604">
        <w:t xml:space="preserve">BLS considers temporarily absent CUs to be “good” interviews, </w:t>
      </w:r>
      <w:r w:rsidR="00650595">
        <w:t xml:space="preserve">but </w:t>
      </w:r>
      <w:r w:rsidR="00AB4604">
        <w:t xml:space="preserve">the U.S. Census Bureau, the </w:t>
      </w:r>
      <w:r w:rsidR="00E75949">
        <w:t>FR</w:t>
      </w:r>
      <w:r w:rsidR="00AB4604">
        <w:t xml:space="preserve">s’ employer, considers </w:t>
      </w:r>
      <w:r w:rsidR="00650595">
        <w:t>them</w:t>
      </w:r>
      <w:r w:rsidR="00AB4604">
        <w:t xml:space="preserve"> to be Type B nonresponse</w:t>
      </w:r>
      <w:r w:rsidR="00650595">
        <w:t>s</w:t>
      </w:r>
      <w:r w:rsidR="00AB4604">
        <w:t>.</w:t>
      </w:r>
    </w:p>
    <w:p w:rsidR="00D0519B" w:rsidRDefault="00D0519B" w:rsidP="009271EF"/>
    <w:p w:rsidR="00282E9C" w:rsidRDefault="00D0519B" w:rsidP="009271EF">
      <w:r>
        <w:t>A</w:t>
      </w:r>
      <w:r w:rsidR="00282E9C">
        <w:t xml:space="preserve"> series of graphs are presented </w:t>
      </w:r>
      <w:r>
        <w:t xml:space="preserve">below </w:t>
      </w:r>
      <w:r w:rsidR="00282E9C">
        <w:t xml:space="preserve">that test for data falsification.  Due to small sample </w:t>
      </w:r>
      <w:r w:rsidR="00EA251D">
        <w:t>sizes</w:t>
      </w:r>
      <w:r w:rsidR="00FE688A">
        <w:t xml:space="preserve"> it is not feasible to represent each </w:t>
      </w:r>
      <w:r w:rsidR="003D1A1E">
        <w:t>FR</w:t>
      </w:r>
      <w:r w:rsidR="00FE688A">
        <w:t xml:space="preserve"> on the </w:t>
      </w:r>
      <w:r w:rsidR="00C95100">
        <w:t>graph.  In 20</w:t>
      </w:r>
      <w:r w:rsidR="00143856">
        <w:t>10</w:t>
      </w:r>
      <w:r w:rsidR="00C95100">
        <w:t xml:space="preserve">, one-third of the </w:t>
      </w:r>
      <w:r w:rsidR="003D1A1E">
        <w:t>FR</w:t>
      </w:r>
      <w:r w:rsidR="00C95100">
        <w:t>s collect</w:t>
      </w:r>
      <w:r w:rsidR="003D1A1E">
        <w:t>ed</w:t>
      </w:r>
      <w:r w:rsidR="00C95100">
        <w:t xml:space="preserve"> fewer than 20 diaries. </w:t>
      </w:r>
      <w:r w:rsidR="004C5866">
        <w:t xml:space="preserve"> </w:t>
      </w:r>
      <w:r w:rsidR="00C95100">
        <w:t>Therefore, the data is summarized to the PSU level for each year.</w:t>
      </w:r>
    </w:p>
    <w:p w:rsidR="00650595" w:rsidRDefault="00650595" w:rsidP="009271EF"/>
    <w:p w:rsidR="00010528" w:rsidRDefault="009B60AA" w:rsidP="009271EF">
      <w:r>
        <w:t xml:space="preserve">In Figure </w:t>
      </w:r>
      <w:r w:rsidR="00166BF1">
        <w:t>12</w:t>
      </w:r>
      <w:r>
        <w:t xml:space="preserve">, the </w:t>
      </w:r>
      <w:r w:rsidR="00C95100">
        <w:t>rate of ineligible housing units (Type B and Type C) is</w:t>
      </w:r>
      <w:r>
        <w:t xml:space="preserve"> plotted against the double placement rate</w:t>
      </w:r>
      <w:r w:rsidR="00282E9C">
        <w:t xml:space="preserve">.  </w:t>
      </w:r>
      <w:r w:rsidR="00C95100">
        <w:t xml:space="preserve">The linear regression line is overlayed on the scatter plot.  </w:t>
      </w:r>
      <w:r w:rsidR="00BF186B">
        <w:t xml:space="preserve">As the double placement rate increases, the linear regression line remains constant, indicating that </w:t>
      </w:r>
      <w:r w:rsidR="00E75949">
        <w:t>FR</w:t>
      </w:r>
      <w:r w:rsidR="00BF186B">
        <w:t xml:space="preserve">s </w:t>
      </w:r>
      <w:r w:rsidR="002F4612">
        <w:t xml:space="preserve">who double place diaries </w:t>
      </w:r>
      <w:r w:rsidR="00BF186B">
        <w:t>are not falsifying the data.</w:t>
      </w:r>
    </w:p>
    <w:p w:rsidR="00106084" w:rsidRDefault="00106084" w:rsidP="009271EF"/>
    <w:p w:rsidR="007D7A5B" w:rsidRDefault="00986AB4" w:rsidP="00C64E55">
      <w:pPr>
        <w:jc w:val="center"/>
      </w:pPr>
      <w:r>
        <w:rPr>
          <w:noProof/>
        </w:rPr>
        <w:drawing>
          <wp:inline distT="0" distB="0" distL="0" distR="0">
            <wp:extent cx="4544998" cy="3532877"/>
            <wp:effectExtent l="19050" t="0" r="7952" b="0"/>
            <wp:docPr id="4" name="Picture 9" descr="c:\WINNT\Profiles\king_s\My Documents\Migration\Double Placements\august_double\BC rate_a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WINNT\Profiles\king_s\My Documents\Migration\Double Placements\august_double\BC rate_aug.jpg"/>
                    <pic:cNvPicPr>
                      <a:picLocks noChangeAspect="1" noChangeArrowheads="1"/>
                    </pic:cNvPicPr>
                  </pic:nvPicPr>
                  <pic:blipFill>
                    <a:blip r:embed="rId22" cstate="print"/>
                    <a:srcRect/>
                    <a:stretch>
                      <a:fillRect/>
                    </a:stretch>
                  </pic:blipFill>
                  <pic:spPr bwMode="auto">
                    <a:xfrm>
                      <a:off x="0" y="0"/>
                      <a:ext cx="4549176" cy="3536124"/>
                    </a:xfrm>
                    <a:prstGeom prst="rect">
                      <a:avLst/>
                    </a:prstGeom>
                    <a:noFill/>
                    <a:ln w="9525">
                      <a:noFill/>
                      <a:miter lim="800000"/>
                      <a:headEnd/>
                      <a:tailEnd/>
                    </a:ln>
                  </pic:spPr>
                </pic:pic>
              </a:graphicData>
            </a:graphic>
          </wp:inline>
        </w:drawing>
      </w:r>
    </w:p>
    <w:p w:rsidR="002F4612" w:rsidRDefault="007D7A5B" w:rsidP="00B6768D">
      <w:pPr>
        <w:spacing w:line="240" w:lineRule="auto"/>
      </w:pPr>
      <w:r>
        <w:t xml:space="preserve">Figure </w:t>
      </w:r>
      <w:r w:rsidR="00166BF1">
        <w:t>12</w:t>
      </w:r>
      <w:r>
        <w:t xml:space="preserve">.  </w:t>
      </w:r>
      <w:r w:rsidR="00DC3A61">
        <w:t>The rate of ineligible housing units is plotted against the double placement rate.  The linear regression line is constan</w:t>
      </w:r>
      <w:r w:rsidR="00AC0F38">
        <w:t xml:space="preserve">t, indicating that </w:t>
      </w:r>
      <w:r w:rsidR="00650595">
        <w:t>FRs are not fals</w:t>
      </w:r>
      <w:r w:rsidR="002F4612">
        <w:t>ely reporting housing units to be unoccupied or nonexistent.</w:t>
      </w:r>
    </w:p>
    <w:p w:rsidR="0032088A" w:rsidRDefault="0032088A" w:rsidP="00B6768D">
      <w:pPr>
        <w:spacing w:line="240" w:lineRule="auto"/>
      </w:pPr>
    </w:p>
    <w:p w:rsidR="008B08A3" w:rsidRDefault="008B08A3" w:rsidP="009271EF">
      <w:r>
        <w:t xml:space="preserve">In Figure </w:t>
      </w:r>
      <w:r w:rsidR="00166BF1">
        <w:t>13</w:t>
      </w:r>
      <w:r>
        <w:t xml:space="preserve">, the rate of temporarily absent </w:t>
      </w:r>
      <w:r w:rsidR="00650595">
        <w:t>CU</w:t>
      </w:r>
      <w:r>
        <w:t>s is plotted against the double placeme</w:t>
      </w:r>
      <w:r w:rsidR="000723F5">
        <w:t xml:space="preserve">nt rate.  </w:t>
      </w:r>
      <w:r>
        <w:t>The overlayed regression line is decreasing as the double placement rate increases</w:t>
      </w:r>
      <w:r w:rsidR="00E75949">
        <w:t>.  Low temporarily</w:t>
      </w:r>
      <w:r w:rsidR="001A74C6">
        <w:t xml:space="preserve"> absent rates are considered to be good, so this indicates</w:t>
      </w:r>
      <w:r w:rsidR="00A40AF8">
        <w:t xml:space="preserve"> that </w:t>
      </w:r>
      <w:r w:rsidR="00650595">
        <w:t>FRs</w:t>
      </w:r>
      <w:r w:rsidR="00A40AF8">
        <w:t xml:space="preserve"> </w:t>
      </w:r>
      <w:r w:rsidR="001A74C6">
        <w:t xml:space="preserve">who double place diaries </w:t>
      </w:r>
      <w:r w:rsidR="00A40AF8">
        <w:t>are not falsifying the data.</w:t>
      </w:r>
    </w:p>
    <w:p w:rsidR="00A40AF8" w:rsidRDefault="00A40AF8" w:rsidP="009271EF"/>
    <w:p w:rsidR="006506AF" w:rsidRDefault="00986AB4" w:rsidP="00C64E55">
      <w:pPr>
        <w:jc w:val="center"/>
      </w:pPr>
      <w:r>
        <w:rPr>
          <w:noProof/>
        </w:rPr>
        <w:lastRenderedPageBreak/>
        <w:drawing>
          <wp:inline distT="0" distB="0" distL="0" distR="0">
            <wp:extent cx="4542481" cy="3522428"/>
            <wp:effectExtent l="19050" t="0" r="0" b="0"/>
            <wp:docPr id="10" name="Picture 10" descr="c:\WINNT\Profiles\king_s\My Documents\Migration\Double Placements\august_double\temp_absent_a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WINNT\Profiles\king_s\My Documents\Migration\Double Placements\august_double\temp_absent_aug.jpg"/>
                    <pic:cNvPicPr>
                      <a:picLocks noChangeAspect="1" noChangeArrowheads="1"/>
                    </pic:cNvPicPr>
                  </pic:nvPicPr>
                  <pic:blipFill>
                    <a:blip r:embed="rId23" cstate="print"/>
                    <a:srcRect/>
                    <a:stretch>
                      <a:fillRect/>
                    </a:stretch>
                  </pic:blipFill>
                  <pic:spPr bwMode="auto">
                    <a:xfrm>
                      <a:off x="0" y="0"/>
                      <a:ext cx="4547988" cy="3526698"/>
                    </a:xfrm>
                    <a:prstGeom prst="rect">
                      <a:avLst/>
                    </a:prstGeom>
                    <a:noFill/>
                    <a:ln w="9525">
                      <a:noFill/>
                      <a:miter lim="800000"/>
                      <a:headEnd/>
                      <a:tailEnd/>
                    </a:ln>
                  </pic:spPr>
                </pic:pic>
              </a:graphicData>
            </a:graphic>
          </wp:inline>
        </w:drawing>
      </w:r>
    </w:p>
    <w:p w:rsidR="0032088A" w:rsidRDefault="006506AF" w:rsidP="00B6768D">
      <w:pPr>
        <w:spacing w:line="240" w:lineRule="auto"/>
      </w:pPr>
      <w:r>
        <w:t xml:space="preserve">Figure </w:t>
      </w:r>
      <w:r w:rsidR="00166BF1">
        <w:t>13</w:t>
      </w:r>
      <w:r>
        <w:t xml:space="preserve">.  The rate of temporarily absent </w:t>
      </w:r>
      <w:r w:rsidR="00650595">
        <w:t>CUs</w:t>
      </w:r>
      <w:r>
        <w:t xml:space="preserve"> is plotted against the double placement rate.  The linear regression line is decreasing</w:t>
      </w:r>
      <w:r w:rsidR="00E159C8">
        <w:t xml:space="preserve"> a</w:t>
      </w:r>
      <w:r>
        <w:t>s double placements increase</w:t>
      </w:r>
      <w:r w:rsidR="00650595">
        <w:t>,</w:t>
      </w:r>
      <w:r>
        <w:t xml:space="preserve"> indicating </w:t>
      </w:r>
      <w:r w:rsidR="00E159C8">
        <w:t xml:space="preserve">that </w:t>
      </w:r>
      <w:r w:rsidR="00650595">
        <w:t>FR</w:t>
      </w:r>
      <w:r w:rsidR="00E159C8">
        <w:t xml:space="preserve">s are not falsely reporting </w:t>
      </w:r>
      <w:r w:rsidR="002F4612">
        <w:t xml:space="preserve">CUs to be </w:t>
      </w:r>
      <w:r w:rsidR="00650595">
        <w:t>temporar</w:t>
      </w:r>
      <w:r w:rsidR="002F4612">
        <w:t>ily</w:t>
      </w:r>
      <w:r w:rsidR="00650595">
        <w:t xml:space="preserve"> </w:t>
      </w:r>
      <w:r w:rsidR="006262EB">
        <w:t>absen</w:t>
      </w:r>
      <w:r w:rsidR="002F4612">
        <w:t>t</w:t>
      </w:r>
      <w:r w:rsidR="00E159C8">
        <w:t>.</w:t>
      </w:r>
    </w:p>
    <w:p w:rsidR="0032088A" w:rsidRDefault="0032088A" w:rsidP="009271EF"/>
    <w:p w:rsidR="000F1689" w:rsidRDefault="005F582E" w:rsidP="009271EF">
      <w:r>
        <w:t xml:space="preserve">In Figure </w:t>
      </w:r>
      <w:r w:rsidR="00166BF1">
        <w:t>14</w:t>
      </w:r>
      <w:r>
        <w:t xml:space="preserve">, the average interview length is plotted against the </w:t>
      </w:r>
      <w:r w:rsidR="00650595">
        <w:t xml:space="preserve">double </w:t>
      </w:r>
      <w:r>
        <w:t>placement rate.</w:t>
      </w:r>
      <w:r w:rsidR="00824F8A">
        <w:t xml:space="preserve">  </w:t>
      </w:r>
      <w:r w:rsidR="00640A79">
        <w:t xml:space="preserve">The black dots and </w:t>
      </w:r>
      <w:r w:rsidR="00C64E55">
        <w:t xml:space="preserve">the black </w:t>
      </w:r>
      <w:r w:rsidR="00640A79">
        <w:t xml:space="preserve">regression line indicate the </w:t>
      </w:r>
      <w:r w:rsidR="001A74C6">
        <w:t xml:space="preserve">average interview length for </w:t>
      </w:r>
      <w:r w:rsidR="00640A79">
        <w:t>double</w:t>
      </w:r>
      <w:r w:rsidR="001A74C6">
        <w:t>-</w:t>
      </w:r>
      <w:r w:rsidR="00640A79">
        <w:t>place</w:t>
      </w:r>
      <w:r w:rsidR="001A74C6">
        <w:t xml:space="preserve">d diaries, </w:t>
      </w:r>
      <w:r w:rsidR="00C64E55">
        <w:t>while</w:t>
      </w:r>
      <w:r w:rsidR="00640A79">
        <w:t xml:space="preserve"> the </w:t>
      </w:r>
      <w:r w:rsidR="002F4612">
        <w:t>gray</w:t>
      </w:r>
      <w:r w:rsidR="00640A79">
        <w:t xml:space="preserve"> dots and </w:t>
      </w:r>
      <w:r w:rsidR="00C64E55">
        <w:t xml:space="preserve">the </w:t>
      </w:r>
      <w:r w:rsidR="002F4612">
        <w:t>gray</w:t>
      </w:r>
      <w:r w:rsidR="00C64E55">
        <w:t xml:space="preserve"> </w:t>
      </w:r>
      <w:r w:rsidR="00640A79">
        <w:t xml:space="preserve">regression line indicate </w:t>
      </w:r>
      <w:r w:rsidR="001A74C6">
        <w:t xml:space="preserve">the average interview length for </w:t>
      </w:r>
      <w:r w:rsidR="00640A79">
        <w:t>single</w:t>
      </w:r>
      <w:r w:rsidR="001A74C6">
        <w:t>-</w:t>
      </w:r>
      <w:r w:rsidR="00640A79">
        <w:t>place</w:t>
      </w:r>
      <w:r w:rsidR="001A74C6">
        <w:t>d diaries</w:t>
      </w:r>
      <w:r w:rsidR="00640A79">
        <w:t xml:space="preserve">.  In general, </w:t>
      </w:r>
      <w:r w:rsidR="008E309D">
        <w:t xml:space="preserve">the average interview </w:t>
      </w:r>
      <w:r w:rsidR="00650595">
        <w:t>length</w:t>
      </w:r>
      <w:r w:rsidR="008E309D">
        <w:t xml:space="preserve"> is </w:t>
      </w:r>
      <w:r w:rsidR="00650595">
        <w:t>longer</w:t>
      </w:r>
      <w:r w:rsidR="008E309D">
        <w:t xml:space="preserve"> for double</w:t>
      </w:r>
      <w:r w:rsidR="00650595">
        <w:t>-</w:t>
      </w:r>
      <w:r w:rsidR="008E309D">
        <w:t>placed diaries</w:t>
      </w:r>
      <w:r w:rsidR="001A74C6">
        <w:t>.  Longer interviews are considered to be good</w:t>
      </w:r>
      <w:r w:rsidR="00C64E55">
        <w:t>, and t</w:t>
      </w:r>
      <w:r w:rsidR="008E309D">
        <w:t xml:space="preserve">he slope of the black regression line is increasing as the </w:t>
      </w:r>
      <w:r w:rsidR="00650595">
        <w:t xml:space="preserve">double </w:t>
      </w:r>
      <w:r w:rsidR="008E309D">
        <w:t>placement rate increases</w:t>
      </w:r>
      <w:r w:rsidR="000F1689">
        <w:t xml:space="preserve">, </w:t>
      </w:r>
      <w:r w:rsidR="002F4612">
        <w:t xml:space="preserve">which </w:t>
      </w:r>
      <w:r w:rsidR="000F1689">
        <w:t>indicat</w:t>
      </w:r>
      <w:r w:rsidR="002F4612">
        <w:t>es</w:t>
      </w:r>
      <w:r w:rsidR="000F1689">
        <w:t xml:space="preserve"> </w:t>
      </w:r>
      <w:r w:rsidR="009A6383">
        <w:t>longer</w:t>
      </w:r>
      <w:r w:rsidR="00492B7E">
        <w:t xml:space="preserve"> interview</w:t>
      </w:r>
      <w:r w:rsidR="009A6383">
        <w:t>s for</w:t>
      </w:r>
      <w:r w:rsidR="000F1689">
        <w:t xml:space="preserve"> double</w:t>
      </w:r>
      <w:r w:rsidR="00650595">
        <w:t>-</w:t>
      </w:r>
      <w:r w:rsidR="000F1689">
        <w:t>placed diar</w:t>
      </w:r>
      <w:r w:rsidR="00650595">
        <w:t>ies</w:t>
      </w:r>
      <w:r w:rsidR="00C64E55">
        <w:t>.  This</w:t>
      </w:r>
      <w:r w:rsidR="00650595">
        <w:t xml:space="preserve"> suggests the FRs </w:t>
      </w:r>
      <w:r w:rsidR="001A74C6">
        <w:t xml:space="preserve">who double place diaries </w:t>
      </w:r>
      <w:r w:rsidR="000F1689">
        <w:t>are not falsifying the data.</w:t>
      </w:r>
    </w:p>
    <w:p w:rsidR="00824F8A" w:rsidRDefault="00986AB4" w:rsidP="00C64E55">
      <w:pPr>
        <w:jc w:val="center"/>
      </w:pPr>
      <w:r>
        <w:rPr>
          <w:noProof/>
        </w:rPr>
        <w:lastRenderedPageBreak/>
        <w:drawing>
          <wp:inline distT="0" distB="0" distL="0" distR="0">
            <wp:extent cx="4544545" cy="3530379"/>
            <wp:effectExtent l="19050" t="0" r="8405" b="0"/>
            <wp:docPr id="11" name="Picture 11" descr="c:\WINNT\Profiles\king_s\My Documents\Migration\Double Placements\august_double\average interview length_a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WINNT\Profiles\king_s\My Documents\Migration\Double Placements\august_double\average interview length_aug.jpg"/>
                    <pic:cNvPicPr>
                      <a:picLocks noChangeAspect="1" noChangeArrowheads="1"/>
                    </pic:cNvPicPr>
                  </pic:nvPicPr>
                  <pic:blipFill>
                    <a:blip r:embed="rId24" cstate="print"/>
                    <a:srcRect/>
                    <a:stretch>
                      <a:fillRect/>
                    </a:stretch>
                  </pic:blipFill>
                  <pic:spPr bwMode="auto">
                    <a:xfrm>
                      <a:off x="0" y="0"/>
                      <a:ext cx="4548797" cy="3533682"/>
                    </a:xfrm>
                    <a:prstGeom prst="rect">
                      <a:avLst/>
                    </a:prstGeom>
                    <a:noFill/>
                    <a:ln w="9525">
                      <a:noFill/>
                      <a:miter lim="800000"/>
                      <a:headEnd/>
                      <a:tailEnd/>
                    </a:ln>
                  </pic:spPr>
                </pic:pic>
              </a:graphicData>
            </a:graphic>
          </wp:inline>
        </w:drawing>
      </w:r>
    </w:p>
    <w:p w:rsidR="00750984" w:rsidRDefault="00D702CA" w:rsidP="00B6768D">
      <w:pPr>
        <w:spacing w:line="240" w:lineRule="auto"/>
      </w:pPr>
      <w:r>
        <w:t xml:space="preserve">Figure </w:t>
      </w:r>
      <w:r w:rsidR="00166BF1">
        <w:t>14</w:t>
      </w:r>
      <w:r>
        <w:t>.</w:t>
      </w:r>
      <w:r w:rsidR="00750984">
        <w:t xml:space="preserve">  The black dots indicate the average interview length for double</w:t>
      </w:r>
      <w:r w:rsidR="00650595">
        <w:t>-</w:t>
      </w:r>
      <w:r w:rsidR="00750984">
        <w:t>place</w:t>
      </w:r>
      <w:r w:rsidR="00650595">
        <w:t>d</w:t>
      </w:r>
      <w:r w:rsidR="00750984">
        <w:t xml:space="preserve"> diaries</w:t>
      </w:r>
      <w:r w:rsidR="00650595">
        <w:t>,</w:t>
      </w:r>
      <w:r w:rsidR="00750984">
        <w:t xml:space="preserve"> and the </w:t>
      </w:r>
      <w:r w:rsidR="002F4612">
        <w:t>gray</w:t>
      </w:r>
      <w:r w:rsidR="00750984">
        <w:t xml:space="preserve"> dots indicate the average interview length for single</w:t>
      </w:r>
      <w:r w:rsidR="00650595">
        <w:t>-</w:t>
      </w:r>
      <w:r w:rsidR="00750984">
        <w:t xml:space="preserve">placed diaries.  As indicated </w:t>
      </w:r>
      <w:r w:rsidR="009A6383">
        <w:t>by the regression lines, the average interview length is longer for double</w:t>
      </w:r>
      <w:r w:rsidR="00650595">
        <w:t>-</w:t>
      </w:r>
      <w:r w:rsidR="009A6383">
        <w:t>placed diaries</w:t>
      </w:r>
      <w:r w:rsidR="00650595">
        <w:t>, suggesting that FRs are not falsifying the data</w:t>
      </w:r>
      <w:r w:rsidR="009A6383">
        <w:t>.</w:t>
      </w:r>
    </w:p>
    <w:p w:rsidR="0032088A" w:rsidRDefault="0032088A" w:rsidP="009271EF"/>
    <w:p w:rsidR="004C5433" w:rsidRDefault="005D0420" w:rsidP="009271EF">
      <w:r>
        <w:t>There are three modes of data colle</w:t>
      </w:r>
      <w:r w:rsidR="00FB5F75">
        <w:t>ction: personal visit</w:t>
      </w:r>
      <w:r w:rsidR="00734F7C">
        <w:t xml:space="preserve">, </w:t>
      </w:r>
      <w:r>
        <w:t xml:space="preserve">telephone </w:t>
      </w:r>
      <w:r w:rsidR="000474DC">
        <w:t>interview</w:t>
      </w:r>
      <w:r w:rsidR="00734F7C">
        <w:t xml:space="preserve">, and not recorded.  </w:t>
      </w:r>
      <w:r w:rsidR="000474DC">
        <w:t xml:space="preserve">Personal visits outnumber both </w:t>
      </w:r>
      <w:r w:rsidR="00440414">
        <w:t>telephone interviews</w:t>
      </w:r>
      <w:r w:rsidR="000474DC">
        <w:t xml:space="preserve"> and not recorded.  </w:t>
      </w:r>
      <w:r w:rsidR="004C5433">
        <w:t xml:space="preserve">Figure </w:t>
      </w:r>
      <w:r w:rsidR="00166BF1">
        <w:t>15</w:t>
      </w:r>
      <w:r w:rsidR="004C5433">
        <w:t xml:space="preserve"> shows that the percent of diaries collected by personal visits remains constant at 70% as double placements increase.  </w:t>
      </w:r>
      <w:r w:rsidR="001A74C6">
        <w:t xml:space="preserve">Personal visits are considered to be good.  </w:t>
      </w:r>
      <w:r w:rsidR="002D536C">
        <w:t xml:space="preserve">This indicates that the </w:t>
      </w:r>
      <w:r w:rsidR="001A74C6">
        <w:t>FR</w:t>
      </w:r>
      <w:r w:rsidR="002D536C">
        <w:t xml:space="preserve">s </w:t>
      </w:r>
      <w:r w:rsidR="001A74C6">
        <w:t xml:space="preserve">who double place diaries </w:t>
      </w:r>
      <w:r w:rsidR="002D536C">
        <w:t>are not falsifying the data.  The percent of telephone interviews increases and the percentage of not recorded mode of data collection decreases as double placements increase.</w:t>
      </w:r>
    </w:p>
    <w:p w:rsidR="002D536C" w:rsidRDefault="002D536C" w:rsidP="009271EF"/>
    <w:p w:rsidR="002D536C" w:rsidRDefault="00986AB4" w:rsidP="00C64E55">
      <w:pPr>
        <w:jc w:val="center"/>
      </w:pPr>
      <w:r>
        <w:rPr>
          <w:noProof/>
        </w:rPr>
        <w:lastRenderedPageBreak/>
        <w:drawing>
          <wp:inline distT="0" distB="0" distL="0" distR="0">
            <wp:extent cx="4537048" cy="3526697"/>
            <wp:effectExtent l="19050" t="0" r="0" b="0"/>
            <wp:docPr id="12" name="Picture 12" descr="c:\WINNT\Profiles\king_s\My Documents\Migration\Double Placements\august_double\personal visit_a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WINNT\Profiles\king_s\My Documents\Migration\Double Placements\august_double\personal visit_aug.jpg"/>
                    <pic:cNvPicPr>
                      <a:picLocks noChangeAspect="1" noChangeArrowheads="1"/>
                    </pic:cNvPicPr>
                  </pic:nvPicPr>
                  <pic:blipFill>
                    <a:blip r:embed="rId25" cstate="print"/>
                    <a:srcRect/>
                    <a:stretch>
                      <a:fillRect/>
                    </a:stretch>
                  </pic:blipFill>
                  <pic:spPr bwMode="auto">
                    <a:xfrm>
                      <a:off x="0" y="0"/>
                      <a:ext cx="4541570" cy="3530212"/>
                    </a:xfrm>
                    <a:prstGeom prst="rect">
                      <a:avLst/>
                    </a:prstGeom>
                    <a:noFill/>
                    <a:ln w="9525">
                      <a:noFill/>
                      <a:miter lim="800000"/>
                      <a:headEnd/>
                      <a:tailEnd/>
                    </a:ln>
                  </pic:spPr>
                </pic:pic>
              </a:graphicData>
            </a:graphic>
          </wp:inline>
        </w:drawing>
      </w:r>
    </w:p>
    <w:p w:rsidR="00C04F42" w:rsidRDefault="00C04F42" w:rsidP="00B6768D">
      <w:pPr>
        <w:spacing w:line="240" w:lineRule="auto"/>
      </w:pPr>
      <w:r>
        <w:t xml:space="preserve">Figure </w:t>
      </w:r>
      <w:r w:rsidR="00166BF1">
        <w:t>15</w:t>
      </w:r>
      <w:r>
        <w:t xml:space="preserve">.  </w:t>
      </w:r>
      <w:r w:rsidR="00624150">
        <w:t>The percentage of personal visits is plotted against the double placement rate</w:t>
      </w:r>
      <w:r w:rsidR="005567B0">
        <w:t>.</w:t>
      </w:r>
      <w:r w:rsidR="00624150">
        <w:t xml:space="preserve">  The overlayed regression line is constant at 70%, indicating that the </w:t>
      </w:r>
      <w:r w:rsidR="00650595">
        <w:t>FRs are not falsifying the data.</w:t>
      </w:r>
    </w:p>
    <w:p w:rsidR="00C04F42" w:rsidRDefault="00C04F42" w:rsidP="009271EF"/>
    <w:p w:rsidR="001A74C6" w:rsidRDefault="00984C4C" w:rsidP="009271EF">
      <w:r>
        <w:t>In conclusion, all four graphs</w:t>
      </w:r>
      <w:r w:rsidR="001A74C6">
        <w:t xml:space="preserve"> (Figures </w:t>
      </w:r>
      <w:r w:rsidR="00166BF1">
        <w:t>12</w:t>
      </w:r>
      <w:r w:rsidR="00CD1EA0">
        <w:t xml:space="preserve"> </w:t>
      </w:r>
      <w:r w:rsidR="001A74C6">
        <w:t>-</w:t>
      </w:r>
      <w:r w:rsidR="00CD1EA0">
        <w:t xml:space="preserve"> </w:t>
      </w:r>
      <w:r w:rsidR="00166BF1">
        <w:t>15</w:t>
      </w:r>
      <w:r w:rsidR="001A74C6">
        <w:t>)</w:t>
      </w:r>
      <w:r>
        <w:t xml:space="preserve"> indicate that </w:t>
      </w:r>
      <w:r w:rsidR="00650595">
        <w:t>FR</w:t>
      </w:r>
      <w:r>
        <w:t xml:space="preserve">s </w:t>
      </w:r>
      <w:r w:rsidR="001A74C6">
        <w:t xml:space="preserve">who double place diaries </w:t>
      </w:r>
      <w:r>
        <w:t xml:space="preserve">are honest and </w:t>
      </w:r>
      <w:r w:rsidR="001A74C6">
        <w:t>are not falsifying the data.</w:t>
      </w:r>
    </w:p>
    <w:p w:rsidR="00B0306E" w:rsidRDefault="00B0306E" w:rsidP="009271EF"/>
    <w:p w:rsidR="00F16F09" w:rsidRDefault="00F16F09" w:rsidP="009271EF"/>
    <w:p w:rsidR="00451410" w:rsidRPr="001B72C3" w:rsidRDefault="00B26A2F" w:rsidP="009271EF">
      <w:pPr>
        <w:rPr>
          <w:b/>
          <w:i/>
        </w:rPr>
      </w:pPr>
      <w:r w:rsidRPr="001B72C3">
        <w:rPr>
          <w:b/>
          <w:i/>
        </w:rPr>
        <w:t xml:space="preserve">Do the </w:t>
      </w:r>
      <w:r w:rsidR="00E3694D">
        <w:rPr>
          <w:b/>
          <w:i/>
        </w:rPr>
        <w:t>E</w:t>
      </w:r>
      <w:r w:rsidRPr="001B72C3">
        <w:rPr>
          <w:b/>
          <w:i/>
        </w:rPr>
        <w:t xml:space="preserve">xpenditures </w:t>
      </w:r>
      <w:r w:rsidR="00D0519B">
        <w:rPr>
          <w:b/>
          <w:i/>
        </w:rPr>
        <w:t>i</w:t>
      </w:r>
      <w:r w:rsidR="006F5A21">
        <w:rPr>
          <w:b/>
          <w:i/>
        </w:rPr>
        <w:t>n</w:t>
      </w:r>
      <w:r w:rsidRPr="001B72C3">
        <w:rPr>
          <w:b/>
          <w:i/>
        </w:rPr>
        <w:t xml:space="preserve"> </w:t>
      </w:r>
      <w:r w:rsidR="00E3694D">
        <w:rPr>
          <w:b/>
          <w:i/>
        </w:rPr>
        <w:t>S</w:t>
      </w:r>
      <w:r w:rsidR="00650595">
        <w:rPr>
          <w:b/>
          <w:i/>
        </w:rPr>
        <w:t xml:space="preserve">ingle and </w:t>
      </w:r>
      <w:r w:rsidR="00E3694D">
        <w:rPr>
          <w:b/>
          <w:i/>
        </w:rPr>
        <w:t>D</w:t>
      </w:r>
      <w:r w:rsidRPr="001B72C3">
        <w:rPr>
          <w:b/>
          <w:i/>
        </w:rPr>
        <w:t xml:space="preserve">ouble </w:t>
      </w:r>
      <w:r w:rsidR="00E3694D">
        <w:rPr>
          <w:b/>
          <w:i/>
        </w:rPr>
        <w:t>P</w:t>
      </w:r>
      <w:r w:rsidRPr="001B72C3">
        <w:rPr>
          <w:b/>
          <w:i/>
        </w:rPr>
        <w:t>lace</w:t>
      </w:r>
      <w:r w:rsidR="006F5A21">
        <w:rPr>
          <w:b/>
          <w:i/>
        </w:rPr>
        <w:t>d Diaries</w:t>
      </w:r>
      <w:r w:rsidRPr="001B72C3">
        <w:rPr>
          <w:b/>
          <w:i/>
        </w:rPr>
        <w:t xml:space="preserve"> </w:t>
      </w:r>
      <w:r w:rsidR="00E3694D">
        <w:rPr>
          <w:b/>
          <w:i/>
        </w:rPr>
        <w:t>D</w:t>
      </w:r>
      <w:r w:rsidRPr="001B72C3">
        <w:rPr>
          <w:b/>
          <w:i/>
        </w:rPr>
        <w:t>iffer?</w:t>
      </w:r>
    </w:p>
    <w:p w:rsidR="00E21BF2" w:rsidRDefault="00AB3179" w:rsidP="009271EF">
      <w:r>
        <w:t xml:space="preserve">Total expenditures of a CU (ZTOTAL) </w:t>
      </w:r>
      <w:r w:rsidR="00005229">
        <w:t>are</w:t>
      </w:r>
      <w:r>
        <w:t xml:space="preserve"> available </w:t>
      </w:r>
      <w:r w:rsidR="00C80C2B">
        <w:t>i</w:t>
      </w:r>
      <w:r>
        <w:t>n Phase 3 beginning i</w:t>
      </w:r>
      <w:r w:rsidR="00023906">
        <w:t>n 2007.  Therefore, expenditure</w:t>
      </w:r>
      <w:r>
        <w:t>s from 2007</w:t>
      </w:r>
      <w:r w:rsidR="001C7924">
        <w:t xml:space="preserve"> </w:t>
      </w:r>
      <w:r>
        <w:t>-</w:t>
      </w:r>
      <w:r w:rsidR="001C7924">
        <w:t xml:space="preserve"> </w:t>
      </w:r>
      <w:r>
        <w:t>20</w:t>
      </w:r>
      <w:r w:rsidR="00A1132E">
        <w:t>10</w:t>
      </w:r>
      <w:r>
        <w:t xml:space="preserve"> are used to investigate whether there is a difference in expenditures between </w:t>
      </w:r>
      <w:r w:rsidR="003D1A1E">
        <w:t xml:space="preserve">single and </w:t>
      </w:r>
      <w:r>
        <w:t>double placements</w:t>
      </w:r>
      <w:r w:rsidR="00831A60">
        <w:t xml:space="preserve"> for completed </w:t>
      </w:r>
      <w:r w:rsidR="00CD1EA0">
        <w:t>diaries</w:t>
      </w:r>
      <w:r w:rsidR="00831A60">
        <w:t xml:space="preserve">.  Completed </w:t>
      </w:r>
      <w:r w:rsidR="00CD1EA0">
        <w:t>diaries</w:t>
      </w:r>
      <w:r w:rsidR="00831A60">
        <w:t xml:space="preserve"> include CUs who are </w:t>
      </w:r>
      <w:r w:rsidR="001B72C3">
        <w:t xml:space="preserve">temporarily </w:t>
      </w:r>
      <w:r w:rsidR="00505BC8">
        <w:t>absent and those who did not have any expenditure</w:t>
      </w:r>
      <w:r w:rsidR="00A95B3C">
        <w:t>s</w:t>
      </w:r>
      <w:r w:rsidR="00505BC8">
        <w:t xml:space="preserve"> for a week.  </w:t>
      </w:r>
      <w:r w:rsidR="004063EA">
        <w:t xml:space="preserve">Table </w:t>
      </w:r>
      <w:r w:rsidR="003364FE">
        <w:t>8</w:t>
      </w:r>
      <w:r w:rsidR="00E364DD">
        <w:t>.1</w:t>
      </w:r>
      <w:r w:rsidR="004063EA">
        <w:t xml:space="preserve"> shows the mean weekly expenditures by </w:t>
      </w:r>
      <w:r w:rsidR="00650595">
        <w:t xml:space="preserve">income </w:t>
      </w:r>
      <w:r w:rsidR="004063EA">
        <w:t xml:space="preserve">quintile for </w:t>
      </w:r>
      <w:r w:rsidR="00F967CF">
        <w:t xml:space="preserve">all </w:t>
      </w:r>
      <w:r w:rsidR="00650595">
        <w:t>completed</w:t>
      </w:r>
      <w:r w:rsidR="004063EA">
        <w:t xml:space="preserve"> </w:t>
      </w:r>
      <w:r w:rsidR="00CD1EA0">
        <w:t>diaries</w:t>
      </w:r>
      <w:r w:rsidR="004063EA">
        <w:t xml:space="preserve"> (PICKCODE=201 + 217). </w:t>
      </w:r>
      <w:r w:rsidR="00A45537">
        <w:t xml:space="preserve"> </w:t>
      </w:r>
      <w:r w:rsidR="004063EA">
        <w:t xml:space="preserve">Table </w:t>
      </w:r>
      <w:r w:rsidR="003364FE">
        <w:t>8</w:t>
      </w:r>
      <w:r w:rsidR="00E364DD">
        <w:t>.2</w:t>
      </w:r>
      <w:r w:rsidR="004063EA">
        <w:t xml:space="preserve"> </w:t>
      </w:r>
      <w:r w:rsidR="00891F66">
        <w:t xml:space="preserve">shows the mean weekly expenditures for </w:t>
      </w:r>
      <w:r w:rsidR="009338D6">
        <w:t xml:space="preserve">all </w:t>
      </w:r>
      <w:r w:rsidR="00891F66">
        <w:t xml:space="preserve">completed </w:t>
      </w:r>
      <w:r w:rsidR="00CD1EA0">
        <w:t>diaries</w:t>
      </w:r>
      <w:r w:rsidR="00891F66">
        <w:t xml:space="preserve"> </w:t>
      </w:r>
      <w:r w:rsidR="00CD1EA0">
        <w:t>of</w:t>
      </w:r>
      <w:r w:rsidR="00891F66">
        <w:t xml:space="preserve"> CUs who were at home </w:t>
      </w:r>
      <w:r w:rsidR="009338D6">
        <w:t xml:space="preserve">and not temporarily absent </w:t>
      </w:r>
      <w:r w:rsidR="00891F66">
        <w:t xml:space="preserve">(PICKCODE=201).  Finally, Table </w:t>
      </w:r>
      <w:r w:rsidR="003364FE">
        <w:t>8</w:t>
      </w:r>
      <w:r w:rsidR="00E364DD">
        <w:t>.3</w:t>
      </w:r>
      <w:r w:rsidR="00891F66">
        <w:t xml:space="preserve"> </w:t>
      </w:r>
      <w:r w:rsidR="009338D6">
        <w:t>shows</w:t>
      </w:r>
      <w:r w:rsidR="00891F66">
        <w:t xml:space="preserve"> statistics for temporarily absent CUs.</w:t>
      </w:r>
    </w:p>
    <w:p w:rsidR="003418F8" w:rsidRPr="00941D34" w:rsidRDefault="003418F8" w:rsidP="00C07727">
      <w:pPr>
        <w:spacing w:after="0" w:line="240" w:lineRule="auto"/>
      </w:pPr>
      <w:r>
        <w:br w:type="column"/>
      </w:r>
      <w:r w:rsidRPr="00941D34">
        <w:lastRenderedPageBreak/>
        <w:t>Table 8.1.  Mean expenditures and statistics for all potential diaries (PICKCODE=201 + 217) by income quintile</w:t>
      </w:r>
    </w:p>
    <w:tbl>
      <w:tblPr>
        <w:tblW w:w="9380" w:type="dxa"/>
        <w:tblInd w:w="98" w:type="dxa"/>
        <w:tblLook w:val="04A0"/>
      </w:tblPr>
      <w:tblGrid>
        <w:gridCol w:w="872"/>
        <w:gridCol w:w="960"/>
        <w:gridCol w:w="960"/>
        <w:gridCol w:w="1320"/>
        <w:gridCol w:w="1680"/>
        <w:gridCol w:w="1680"/>
        <w:gridCol w:w="960"/>
        <w:gridCol w:w="966"/>
      </w:tblGrid>
      <w:tr w:rsidR="003418F8" w:rsidRPr="00941D34" w:rsidTr="003418F8">
        <w:trPr>
          <w:trHeight w:val="300"/>
        </w:trPr>
        <w:tc>
          <w:tcPr>
            <w:tcW w:w="860" w:type="dxa"/>
            <w:tcBorders>
              <w:top w:val="single" w:sz="4" w:space="0" w:color="auto"/>
              <w:left w:val="nil"/>
              <w:bottom w:val="single" w:sz="4" w:space="0" w:color="auto"/>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r w:rsidRPr="00941D34">
              <w:rPr>
                <w:rFonts w:eastAsia="Times New Roman"/>
                <w:color w:val="000000"/>
              </w:rPr>
              <w:t> </w:t>
            </w:r>
          </w:p>
        </w:tc>
        <w:tc>
          <w:tcPr>
            <w:tcW w:w="960" w:type="dxa"/>
            <w:tcBorders>
              <w:top w:val="single" w:sz="4" w:space="0" w:color="auto"/>
              <w:left w:val="nil"/>
              <w:bottom w:val="single" w:sz="4" w:space="0" w:color="auto"/>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r w:rsidRPr="00941D34">
              <w:rPr>
                <w:rFonts w:eastAsia="Times New Roman"/>
                <w:color w:val="000000"/>
              </w:rPr>
              <w:t> </w:t>
            </w:r>
          </w:p>
        </w:tc>
        <w:tc>
          <w:tcPr>
            <w:tcW w:w="960" w:type="dxa"/>
            <w:tcBorders>
              <w:top w:val="single" w:sz="4" w:space="0" w:color="auto"/>
              <w:left w:val="nil"/>
              <w:bottom w:val="single" w:sz="4" w:space="0" w:color="auto"/>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r w:rsidRPr="00941D34">
              <w:rPr>
                <w:rFonts w:eastAsia="Times New Roman"/>
                <w:color w:val="000000"/>
              </w:rPr>
              <w:t> </w:t>
            </w:r>
          </w:p>
        </w:tc>
        <w:tc>
          <w:tcPr>
            <w:tcW w:w="1320" w:type="dxa"/>
            <w:tcBorders>
              <w:top w:val="single" w:sz="4" w:space="0" w:color="auto"/>
              <w:left w:val="nil"/>
              <w:bottom w:val="single" w:sz="4" w:space="0" w:color="auto"/>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r w:rsidRPr="00941D34">
              <w:rPr>
                <w:rFonts w:eastAsia="Times New Roman"/>
                <w:color w:val="000000"/>
              </w:rPr>
              <w:t> </w:t>
            </w:r>
          </w:p>
        </w:tc>
        <w:tc>
          <w:tcPr>
            <w:tcW w:w="3360" w:type="dxa"/>
            <w:gridSpan w:val="2"/>
            <w:tcBorders>
              <w:top w:val="single" w:sz="4" w:space="0" w:color="auto"/>
              <w:left w:val="nil"/>
              <w:bottom w:val="single" w:sz="4" w:space="0" w:color="auto"/>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r w:rsidRPr="00941D34">
              <w:rPr>
                <w:rFonts w:eastAsia="Times New Roman"/>
                <w:color w:val="000000"/>
              </w:rPr>
              <w:t>Mean Weekly Expenditures</w:t>
            </w:r>
          </w:p>
        </w:tc>
        <w:tc>
          <w:tcPr>
            <w:tcW w:w="960" w:type="dxa"/>
            <w:tcBorders>
              <w:top w:val="single" w:sz="4" w:space="0" w:color="auto"/>
              <w:left w:val="nil"/>
              <w:bottom w:val="single" w:sz="4" w:space="0" w:color="auto"/>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r w:rsidRPr="00941D34">
              <w:rPr>
                <w:rFonts w:eastAsia="Times New Roman"/>
                <w:color w:val="000000"/>
              </w:rPr>
              <w:t> </w:t>
            </w:r>
          </w:p>
        </w:tc>
        <w:tc>
          <w:tcPr>
            <w:tcW w:w="960" w:type="dxa"/>
            <w:tcBorders>
              <w:top w:val="single" w:sz="4" w:space="0" w:color="auto"/>
              <w:left w:val="nil"/>
              <w:bottom w:val="single" w:sz="4" w:space="0" w:color="auto"/>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r w:rsidRPr="00941D34">
              <w:rPr>
                <w:rFonts w:eastAsia="Times New Roman"/>
                <w:color w:val="000000"/>
              </w:rPr>
              <w:t> </w:t>
            </w:r>
          </w:p>
        </w:tc>
      </w:tr>
      <w:tr w:rsidR="003418F8" w:rsidRPr="00941D34" w:rsidTr="003418F8">
        <w:trPr>
          <w:trHeight w:val="300"/>
        </w:trPr>
        <w:tc>
          <w:tcPr>
            <w:tcW w:w="8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r w:rsidRPr="00941D34">
              <w:rPr>
                <w:rFonts w:eastAsia="Times New Roman"/>
                <w:color w:val="000000"/>
              </w:rPr>
              <w:t xml:space="preserve">  Double</w:t>
            </w: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r w:rsidRPr="00941D34">
              <w:rPr>
                <w:rFonts w:eastAsia="Times New Roman"/>
                <w:color w:val="000000"/>
              </w:rPr>
              <w:t xml:space="preserve">  Single </w:t>
            </w:r>
          </w:p>
        </w:tc>
        <w:tc>
          <w:tcPr>
            <w:tcW w:w="132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r w:rsidRPr="00941D34">
              <w:rPr>
                <w:rFonts w:eastAsia="Times New Roman"/>
                <w:color w:val="000000"/>
              </w:rPr>
              <w:t xml:space="preserve">   Double</w:t>
            </w:r>
          </w:p>
        </w:tc>
        <w:tc>
          <w:tcPr>
            <w:tcW w:w="168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r w:rsidRPr="00941D34">
              <w:rPr>
                <w:rFonts w:eastAsia="Times New Roman"/>
                <w:color w:val="000000"/>
              </w:rPr>
              <w:t xml:space="preserve">  Double Placed</w:t>
            </w:r>
          </w:p>
        </w:tc>
        <w:tc>
          <w:tcPr>
            <w:tcW w:w="168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r w:rsidRPr="00941D34">
              <w:rPr>
                <w:rFonts w:eastAsia="Times New Roman"/>
                <w:color w:val="000000"/>
              </w:rPr>
              <w:t xml:space="preserve">  Single Placed</w:t>
            </w: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p>
        </w:tc>
      </w:tr>
      <w:tr w:rsidR="003418F8" w:rsidRPr="00941D34" w:rsidTr="003418F8">
        <w:trPr>
          <w:trHeight w:val="300"/>
        </w:trPr>
        <w:tc>
          <w:tcPr>
            <w:tcW w:w="8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r w:rsidRPr="00941D34">
              <w:rPr>
                <w:rFonts w:eastAsia="Times New Roman"/>
                <w:color w:val="000000"/>
              </w:rPr>
              <w:t xml:space="preserve">  Placed</w:t>
            </w: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r w:rsidRPr="00941D34">
              <w:rPr>
                <w:rFonts w:eastAsia="Times New Roman"/>
                <w:color w:val="000000"/>
              </w:rPr>
              <w:t xml:space="preserve">  Placed </w:t>
            </w:r>
          </w:p>
        </w:tc>
        <w:tc>
          <w:tcPr>
            <w:tcW w:w="132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r w:rsidRPr="00941D34">
              <w:rPr>
                <w:rFonts w:eastAsia="Times New Roman"/>
                <w:color w:val="000000"/>
              </w:rPr>
              <w:t xml:space="preserve">   Placed</w:t>
            </w:r>
          </w:p>
        </w:tc>
        <w:tc>
          <w:tcPr>
            <w:tcW w:w="168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r w:rsidRPr="00941D34">
              <w:rPr>
                <w:rFonts w:eastAsia="Times New Roman"/>
                <w:color w:val="000000"/>
              </w:rPr>
              <w:t xml:space="preserve">  Diaries + 95%</w:t>
            </w:r>
          </w:p>
        </w:tc>
        <w:tc>
          <w:tcPr>
            <w:tcW w:w="168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r w:rsidRPr="00941D34">
              <w:rPr>
                <w:rFonts w:eastAsia="Times New Roman"/>
                <w:color w:val="000000"/>
              </w:rPr>
              <w:t xml:space="preserve">  Diaries + 95%</w:t>
            </w: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p>
        </w:tc>
      </w:tr>
      <w:tr w:rsidR="003418F8" w:rsidRPr="00941D34" w:rsidTr="003418F8">
        <w:trPr>
          <w:trHeight w:val="300"/>
        </w:trPr>
        <w:tc>
          <w:tcPr>
            <w:tcW w:w="860" w:type="dxa"/>
            <w:tcBorders>
              <w:top w:val="nil"/>
              <w:left w:val="nil"/>
              <w:bottom w:val="single" w:sz="4" w:space="0" w:color="auto"/>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Quintile</w:t>
            </w:r>
          </w:p>
        </w:tc>
        <w:tc>
          <w:tcPr>
            <w:tcW w:w="960" w:type="dxa"/>
            <w:tcBorders>
              <w:top w:val="nil"/>
              <w:left w:val="nil"/>
              <w:bottom w:val="single" w:sz="4" w:space="0" w:color="auto"/>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r w:rsidRPr="00941D34">
              <w:rPr>
                <w:rFonts w:eastAsia="Times New Roman"/>
                <w:color w:val="000000"/>
              </w:rPr>
              <w:t xml:space="preserve">  Diaries</w:t>
            </w:r>
          </w:p>
        </w:tc>
        <w:tc>
          <w:tcPr>
            <w:tcW w:w="960" w:type="dxa"/>
            <w:tcBorders>
              <w:top w:val="nil"/>
              <w:left w:val="nil"/>
              <w:bottom w:val="single" w:sz="4" w:space="0" w:color="auto"/>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r w:rsidRPr="00941D34">
              <w:rPr>
                <w:rFonts w:eastAsia="Times New Roman"/>
                <w:color w:val="000000"/>
              </w:rPr>
              <w:t xml:space="preserve">  Diaries</w:t>
            </w:r>
          </w:p>
        </w:tc>
        <w:tc>
          <w:tcPr>
            <w:tcW w:w="1320" w:type="dxa"/>
            <w:tcBorders>
              <w:top w:val="nil"/>
              <w:left w:val="nil"/>
              <w:bottom w:val="single" w:sz="4" w:space="0" w:color="auto"/>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r w:rsidRPr="00941D34">
              <w:rPr>
                <w:rFonts w:eastAsia="Times New Roman"/>
                <w:color w:val="000000"/>
              </w:rPr>
              <w:t xml:space="preserve">   Diaries (%)</w:t>
            </w:r>
          </w:p>
        </w:tc>
        <w:tc>
          <w:tcPr>
            <w:tcW w:w="1680" w:type="dxa"/>
            <w:tcBorders>
              <w:top w:val="nil"/>
              <w:left w:val="nil"/>
              <w:bottom w:val="single" w:sz="4" w:space="0" w:color="auto"/>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r w:rsidRPr="00941D34">
              <w:rPr>
                <w:rFonts w:eastAsia="Times New Roman"/>
                <w:color w:val="000000"/>
              </w:rPr>
              <w:t xml:space="preserve">  CI ($)</w:t>
            </w:r>
          </w:p>
        </w:tc>
        <w:tc>
          <w:tcPr>
            <w:tcW w:w="1680" w:type="dxa"/>
            <w:tcBorders>
              <w:top w:val="nil"/>
              <w:left w:val="nil"/>
              <w:bottom w:val="single" w:sz="4" w:space="0" w:color="auto"/>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r w:rsidRPr="00941D34">
              <w:rPr>
                <w:rFonts w:eastAsia="Times New Roman"/>
                <w:color w:val="000000"/>
              </w:rPr>
              <w:t xml:space="preserve">  CI ($)</w:t>
            </w:r>
          </w:p>
        </w:tc>
        <w:tc>
          <w:tcPr>
            <w:tcW w:w="960" w:type="dxa"/>
            <w:tcBorders>
              <w:top w:val="nil"/>
              <w:left w:val="nil"/>
              <w:bottom w:val="single" w:sz="4" w:space="0" w:color="auto"/>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r w:rsidRPr="00941D34">
              <w:rPr>
                <w:rFonts w:eastAsia="Times New Roman"/>
                <w:color w:val="000000"/>
              </w:rPr>
              <w:t xml:space="preserve">   t-test</w:t>
            </w:r>
          </w:p>
        </w:tc>
        <w:tc>
          <w:tcPr>
            <w:tcW w:w="960" w:type="dxa"/>
            <w:tcBorders>
              <w:top w:val="nil"/>
              <w:left w:val="nil"/>
              <w:bottom w:val="single" w:sz="4" w:space="0" w:color="auto"/>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r w:rsidRPr="00941D34">
              <w:rPr>
                <w:rFonts w:eastAsia="Times New Roman"/>
                <w:color w:val="000000"/>
              </w:rPr>
              <w:t>p-value</w:t>
            </w:r>
          </w:p>
        </w:tc>
      </w:tr>
      <w:tr w:rsidR="003418F8" w:rsidRPr="00941D34" w:rsidTr="003418F8">
        <w:trPr>
          <w:trHeight w:val="300"/>
        </w:trPr>
        <w:tc>
          <w:tcPr>
            <w:tcW w:w="8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1</w:t>
            </w: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3,259</w:t>
            </w: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7,862</w:t>
            </w:r>
          </w:p>
        </w:tc>
        <w:tc>
          <w:tcPr>
            <w:tcW w:w="132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29.30</w:t>
            </w:r>
          </w:p>
        </w:tc>
        <w:tc>
          <w:tcPr>
            <w:tcW w:w="168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392.13 ± 28.73</w:t>
            </w:r>
          </w:p>
        </w:tc>
        <w:tc>
          <w:tcPr>
            <w:tcW w:w="168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326.50 ± 24.14</w:t>
            </w: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3.43</w:t>
            </w: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0.000632</w:t>
            </w:r>
          </w:p>
        </w:tc>
      </w:tr>
      <w:tr w:rsidR="003418F8" w:rsidRPr="00941D34" w:rsidTr="003418F8">
        <w:trPr>
          <w:trHeight w:val="300"/>
        </w:trPr>
        <w:tc>
          <w:tcPr>
            <w:tcW w:w="8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2</w:t>
            </w: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3,519</w:t>
            </w: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7,528</w:t>
            </w:r>
          </w:p>
        </w:tc>
        <w:tc>
          <w:tcPr>
            <w:tcW w:w="132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31.85</w:t>
            </w:r>
          </w:p>
        </w:tc>
        <w:tc>
          <w:tcPr>
            <w:tcW w:w="168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529.50 ± 34.12</w:t>
            </w:r>
          </w:p>
        </w:tc>
        <w:tc>
          <w:tcPr>
            <w:tcW w:w="168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485.92 ± 46.44</w:t>
            </w: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1.48</w:t>
            </w: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0.138600</w:t>
            </w:r>
          </w:p>
        </w:tc>
      </w:tr>
      <w:tr w:rsidR="003418F8" w:rsidRPr="00941D34" w:rsidTr="003418F8">
        <w:trPr>
          <w:trHeight w:val="300"/>
        </w:trPr>
        <w:tc>
          <w:tcPr>
            <w:tcW w:w="8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3</w:t>
            </w: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3,800</w:t>
            </w: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7,386</w:t>
            </w:r>
          </w:p>
        </w:tc>
        <w:tc>
          <w:tcPr>
            <w:tcW w:w="132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33.97</w:t>
            </w:r>
          </w:p>
        </w:tc>
        <w:tc>
          <w:tcPr>
            <w:tcW w:w="168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689.31 ± 41.86</w:t>
            </w:r>
          </w:p>
        </w:tc>
        <w:tc>
          <w:tcPr>
            <w:tcW w:w="168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595.84 ± 31.03</w:t>
            </w: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3.53</w:t>
            </w: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0.000458</w:t>
            </w:r>
          </w:p>
        </w:tc>
      </w:tr>
      <w:tr w:rsidR="003418F8" w:rsidRPr="00941D34" w:rsidTr="003418F8">
        <w:trPr>
          <w:trHeight w:val="300"/>
        </w:trPr>
        <w:tc>
          <w:tcPr>
            <w:tcW w:w="8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4</w:t>
            </w: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4,130</w:t>
            </w: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7,267</w:t>
            </w:r>
          </w:p>
        </w:tc>
        <w:tc>
          <w:tcPr>
            <w:tcW w:w="132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36.24</w:t>
            </w:r>
          </w:p>
        </w:tc>
        <w:tc>
          <w:tcPr>
            <w:tcW w:w="168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902.40 ± 50.65</w:t>
            </w:r>
          </w:p>
        </w:tc>
        <w:tc>
          <w:tcPr>
            <w:tcW w:w="168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814.42 ± 60.16</w:t>
            </w: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2.19</w:t>
            </w: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0.028595</w:t>
            </w:r>
          </w:p>
        </w:tc>
      </w:tr>
      <w:tr w:rsidR="003418F8" w:rsidRPr="00941D34" w:rsidTr="003418F8">
        <w:trPr>
          <w:trHeight w:val="300"/>
        </w:trPr>
        <w:tc>
          <w:tcPr>
            <w:tcW w:w="8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5</w:t>
            </w: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4,947</w:t>
            </w: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7,147</w:t>
            </w:r>
          </w:p>
        </w:tc>
        <w:tc>
          <w:tcPr>
            <w:tcW w:w="132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40.90</w:t>
            </w:r>
          </w:p>
        </w:tc>
        <w:tc>
          <w:tcPr>
            <w:tcW w:w="168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1,373.74 ± 97.71</w:t>
            </w:r>
          </w:p>
        </w:tc>
        <w:tc>
          <w:tcPr>
            <w:tcW w:w="168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1,322.97 ± 76.12</w:t>
            </w: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0.80</w:t>
            </w: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0.421920</w:t>
            </w:r>
          </w:p>
        </w:tc>
      </w:tr>
      <w:tr w:rsidR="003418F8" w:rsidRPr="00941D34" w:rsidTr="003418F8">
        <w:trPr>
          <w:trHeight w:val="300"/>
        </w:trPr>
        <w:tc>
          <w:tcPr>
            <w:tcW w:w="860" w:type="dxa"/>
            <w:tcBorders>
              <w:top w:val="nil"/>
              <w:left w:val="nil"/>
              <w:bottom w:val="single" w:sz="4" w:space="0" w:color="auto"/>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 xml:space="preserve">Total </w:t>
            </w:r>
          </w:p>
        </w:tc>
        <w:tc>
          <w:tcPr>
            <w:tcW w:w="960" w:type="dxa"/>
            <w:tcBorders>
              <w:top w:val="nil"/>
              <w:left w:val="nil"/>
              <w:bottom w:val="single" w:sz="4" w:space="0" w:color="auto"/>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19,655</w:t>
            </w:r>
          </w:p>
        </w:tc>
        <w:tc>
          <w:tcPr>
            <w:tcW w:w="960" w:type="dxa"/>
            <w:tcBorders>
              <w:top w:val="nil"/>
              <w:left w:val="nil"/>
              <w:bottom w:val="single" w:sz="4" w:space="0" w:color="auto"/>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37,190</w:t>
            </w:r>
          </w:p>
        </w:tc>
        <w:tc>
          <w:tcPr>
            <w:tcW w:w="1320" w:type="dxa"/>
            <w:tcBorders>
              <w:top w:val="nil"/>
              <w:left w:val="nil"/>
              <w:bottom w:val="single" w:sz="4" w:space="0" w:color="auto"/>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34.58</w:t>
            </w:r>
          </w:p>
        </w:tc>
        <w:tc>
          <w:tcPr>
            <w:tcW w:w="1680" w:type="dxa"/>
            <w:tcBorders>
              <w:top w:val="nil"/>
              <w:left w:val="nil"/>
              <w:bottom w:val="single" w:sz="4" w:space="0" w:color="auto"/>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815.63 ± 33.82</w:t>
            </w:r>
          </w:p>
        </w:tc>
        <w:tc>
          <w:tcPr>
            <w:tcW w:w="1680" w:type="dxa"/>
            <w:tcBorders>
              <w:top w:val="nil"/>
              <w:left w:val="nil"/>
              <w:bottom w:val="single" w:sz="4" w:space="0" w:color="auto"/>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689.27 ± 36.18</w:t>
            </w:r>
          </w:p>
        </w:tc>
        <w:tc>
          <w:tcPr>
            <w:tcW w:w="960" w:type="dxa"/>
            <w:tcBorders>
              <w:top w:val="nil"/>
              <w:left w:val="nil"/>
              <w:bottom w:val="single" w:sz="4" w:space="0" w:color="auto"/>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5.00</w:t>
            </w:r>
          </w:p>
        </w:tc>
        <w:tc>
          <w:tcPr>
            <w:tcW w:w="960" w:type="dxa"/>
            <w:tcBorders>
              <w:top w:val="nil"/>
              <w:left w:val="nil"/>
              <w:bottom w:val="single" w:sz="4" w:space="0" w:color="auto"/>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0.000001</w:t>
            </w:r>
          </w:p>
        </w:tc>
      </w:tr>
    </w:tbl>
    <w:p w:rsidR="003418F8" w:rsidRDefault="003418F8" w:rsidP="003418F8"/>
    <w:p w:rsidR="00087BFF" w:rsidRPr="00941D34" w:rsidRDefault="00087BFF" w:rsidP="003418F8"/>
    <w:p w:rsidR="003418F8" w:rsidRPr="00941D34" w:rsidRDefault="003418F8" w:rsidP="003418F8">
      <w:pPr>
        <w:spacing w:after="0" w:line="240" w:lineRule="auto"/>
      </w:pPr>
      <w:r w:rsidRPr="00941D34">
        <w:t>Table 8.2.  Mean expenditures and statistics for all completed diaries (PICKCODE=201) by income quintile</w:t>
      </w:r>
    </w:p>
    <w:tbl>
      <w:tblPr>
        <w:tblW w:w="9380" w:type="dxa"/>
        <w:tblInd w:w="98" w:type="dxa"/>
        <w:tblLook w:val="04A0"/>
      </w:tblPr>
      <w:tblGrid>
        <w:gridCol w:w="872"/>
        <w:gridCol w:w="960"/>
        <w:gridCol w:w="960"/>
        <w:gridCol w:w="1320"/>
        <w:gridCol w:w="1680"/>
        <w:gridCol w:w="1680"/>
        <w:gridCol w:w="960"/>
        <w:gridCol w:w="966"/>
      </w:tblGrid>
      <w:tr w:rsidR="003418F8" w:rsidRPr="00941D34" w:rsidTr="003418F8">
        <w:trPr>
          <w:trHeight w:val="300"/>
        </w:trPr>
        <w:tc>
          <w:tcPr>
            <w:tcW w:w="860" w:type="dxa"/>
            <w:tcBorders>
              <w:top w:val="single" w:sz="4" w:space="0" w:color="auto"/>
              <w:left w:val="nil"/>
              <w:bottom w:val="single" w:sz="4" w:space="0" w:color="auto"/>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r w:rsidRPr="00941D34">
              <w:rPr>
                <w:rFonts w:eastAsia="Times New Roman"/>
                <w:color w:val="000000"/>
              </w:rPr>
              <w:t> </w:t>
            </w:r>
          </w:p>
        </w:tc>
        <w:tc>
          <w:tcPr>
            <w:tcW w:w="960" w:type="dxa"/>
            <w:tcBorders>
              <w:top w:val="single" w:sz="4" w:space="0" w:color="auto"/>
              <w:left w:val="nil"/>
              <w:bottom w:val="single" w:sz="4" w:space="0" w:color="auto"/>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r w:rsidRPr="00941D34">
              <w:rPr>
                <w:rFonts w:eastAsia="Times New Roman"/>
                <w:color w:val="000000"/>
              </w:rPr>
              <w:t> </w:t>
            </w:r>
          </w:p>
        </w:tc>
        <w:tc>
          <w:tcPr>
            <w:tcW w:w="960" w:type="dxa"/>
            <w:tcBorders>
              <w:top w:val="single" w:sz="4" w:space="0" w:color="auto"/>
              <w:left w:val="nil"/>
              <w:bottom w:val="single" w:sz="4" w:space="0" w:color="auto"/>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r w:rsidRPr="00941D34">
              <w:rPr>
                <w:rFonts w:eastAsia="Times New Roman"/>
                <w:color w:val="000000"/>
              </w:rPr>
              <w:t> </w:t>
            </w:r>
          </w:p>
        </w:tc>
        <w:tc>
          <w:tcPr>
            <w:tcW w:w="1320" w:type="dxa"/>
            <w:tcBorders>
              <w:top w:val="single" w:sz="4" w:space="0" w:color="auto"/>
              <w:left w:val="nil"/>
              <w:bottom w:val="single" w:sz="4" w:space="0" w:color="auto"/>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r w:rsidRPr="00941D34">
              <w:rPr>
                <w:rFonts w:eastAsia="Times New Roman"/>
                <w:color w:val="000000"/>
              </w:rPr>
              <w:t> </w:t>
            </w:r>
          </w:p>
        </w:tc>
        <w:tc>
          <w:tcPr>
            <w:tcW w:w="3360" w:type="dxa"/>
            <w:gridSpan w:val="2"/>
            <w:tcBorders>
              <w:top w:val="single" w:sz="4" w:space="0" w:color="auto"/>
              <w:left w:val="nil"/>
              <w:bottom w:val="single" w:sz="4" w:space="0" w:color="auto"/>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r w:rsidRPr="00941D34">
              <w:rPr>
                <w:rFonts w:eastAsia="Times New Roman"/>
                <w:color w:val="000000"/>
              </w:rPr>
              <w:t>Mean Weekly Expenditures</w:t>
            </w:r>
          </w:p>
        </w:tc>
        <w:tc>
          <w:tcPr>
            <w:tcW w:w="960" w:type="dxa"/>
            <w:tcBorders>
              <w:top w:val="single" w:sz="4" w:space="0" w:color="auto"/>
              <w:left w:val="nil"/>
              <w:bottom w:val="single" w:sz="4" w:space="0" w:color="auto"/>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r w:rsidRPr="00941D34">
              <w:rPr>
                <w:rFonts w:eastAsia="Times New Roman"/>
                <w:color w:val="000000"/>
              </w:rPr>
              <w:t> </w:t>
            </w:r>
          </w:p>
        </w:tc>
        <w:tc>
          <w:tcPr>
            <w:tcW w:w="960" w:type="dxa"/>
            <w:tcBorders>
              <w:top w:val="single" w:sz="4" w:space="0" w:color="auto"/>
              <w:left w:val="nil"/>
              <w:bottom w:val="single" w:sz="4" w:space="0" w:color="auto"/>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r w:rsidRPr="00941D34">
              <w:rPr>
                <w:rFonts w:eastAsia="Times New Roman"/>
                <w:color w:val="000000"/>
              </w:rPr>
              <w:t> </w:t>
            </w:r>
          </w:p>
        </w:tc>
      </w:tr>
      <w:tr w:rsidR="003418F8" w:rsidRPr="00941D34" w:rsidTr="003418F8">
        <w:trPr>
          <w:trHeight w:val="300"/>
        </w:trPr>
        <w:tc>
          <w:tcPr>
            <w:tcW w:w="8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r w:rsidRPr="00941D34">
              <w:rPr>
                <w:rFonts w:eastAsia="Times New Roman"/>
                <w:color w:val="000000"/>
              </w:rPr>
              <w:t xml:space="preserve">  Double</w:t>
            </w: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r w:rsidRPr="00941D34">
              <w:rPr>
                <w:rFonts w:eastAsia="Times New Roman"/>
                <w:color w:val="000000"/>
              </w:rPr>
              <w:t xml:space="preserve">  Single </w:t>
            </w:r>
          </w:p>
        </w:tc>
        <w:tc>
          <w:tcPr>
            <w:tcW w:w="132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r w:rsidRPr="00941D34">
              <w:rPr>
                <w:rFonts w:eastAsia="Times New Roman"/>
                <w:color w:val="000000"/>
              </w:rPr>
              <w:t xml:space="preserve">   Double</w:t>
            </w:r>
          </w:p>
        </w:tc>
        <w:tc>
          <w:tcPr>
            <w:tcW w:w="168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r w:rsidRPr="00941D34">
              <w:rPr>
                <w:rFonts w:eastAsia="Times New Roman"/>
                <w:color w:val="000000"/>
              </w:rPr>
              <w:t xml:space="preserve">  Double Placed</w:t>
            </w:r>
          </w:p>
        </w:tc>
        <w:tc>
          <w:tcPr>
            <w:tcW w:w="168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r w:rsidRPr="00941D34">
              <w:rPr>
                <w:rFonts w:eastAsia="Times New Roman"/>
                <w:color w:val="000000"/>
              </w:rPr>
              <w:t xml:space="preserve">  Single Placed</w:t>
            </w: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p>
        </w:tc>
      </w:tr>
      <w:tr w:rsidR="003418F8" w:rsidRPr="00941D34" w:rsidTr="003418F8">
        <w:trPr>
          <w:trHeight w:val="300"/>
        </w:trPr>
        <w:tc>
          <w:tcPr>
            <w:tcW w:w="8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r w:rsidRPr="00941D34">
              <w:rPr>
                <w:rFonts w:eastAsia="Times New Roman"/>
                <w:color w:val="000000"/>
              </w:rPr>
              <w:t xml:space="preserve">  Placed</w:t>
            </w: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r w:rsidRPr="00941D34">
              <w:rPr>
                <w:rFonts w:eastAsia="Times New Roman"/>
                <w:color w:val="000000"/>
              </w:rPr>
              <w:t xml:space="preserve">  Placed </w:t>
            </w:r>
          </w:p>
        </w:tc>
        <w:tc>
          <w:tcPr>
            <w:tcW w:w="132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r w:rsidRPr="00941D34">
              <w:rPr>
                <w:rFonts w:eastAsia="Times New Roman"/>
                <w:color w:val="000000"/>
              </w:rPr>
              <w:t xml:space="preserve">   Placed</w:t>
            </w:r>
          </w:p>
        </w:tc>
        <w:tc>
          <w:tcPr>
            <w:tcW w:w="168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r w:rsidRPr="00941D34">
              <w:rPr>
                <w:rFonts w:eastAsia="Times New Roman"/>
                <w:color w:val="000000"/>
              </w:rPr>
              <w:t xml:space="preserve">  Diaries + 95%</w:t>
            </w:r>
          </w:p>
        </w:tc>
        <w:tc>
          <w:tcPr>
            <w:tcW w:w="168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r w:rsidRPr="00941D34">
              <w:rPr>
                <w:rFonts w:eastAsia="Times New Roman"/>
                <w:color w:val="000000"/>
              </w:rPr>
              <w:t xml:space="preserve">  Diaries + 95%</w:t>
            </w: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p>
        </w:tc>
      </w:tr>
      <w:tr w:rsidR="003418F8" w:rsidRPr="00941D34" w:rsidTr="003418F8">
        <w:trPr>
          <w:trHeight w:val="300"/>
        </w:trPr>
        <w:tc>
          <w:tcPr>
            <w:tcW w:w="860" w:type="dxa"/>
            <w:tcBorders>
              <w:top w:val="nil"/>
              <w:left w:val="nil"/>
              <w:bottom w:val="single" w:sz="4" w:space="0" w:color="auto"/>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Quintile</w:t>
            </w:r>
          </w:p>
        </w:tc>
        <w:tc>
          <w:tcPr>
            <w:tcW w:w="960" w:type="dxa"/>
            <w:tcBorders>
              <w:top w:val="nil"/>
              <w:left w:val="nil"/>
              <w:bottom w:val="single" w:sz="4" w:space="0" w:color="auto"/>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r w:rsidRPr="00941D34">
              <w:rPr>
                <w:rFonts w:eastAsia="Times New Roman"/>
                <w:color w:val="000000"/>
              </w:rPr>
              <w:t xml:space="preserve">  Diaries</w:t>
            </w:r>
          </w:p>
        </w:tc>
        <w:tc>
          <w:tcPr>
            <w:tcW w:w="960" w:type="dxa"/>
            <w:tcBorders>
              <w:top w:val="nil"/>
              <w:left w:val="nil"/>
              <w:bottom w:val="single" w:sz="4" w:space="0" w:color="auto"/>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r w:rsidRPr="00941D34">
              <w:rPr>
                <w:rFonts w:eastAsia="Times New Roman"/>
                <w:color w:val="000000"/>
              </w:rPr>
              <w:t xml:space="preserve">  Diaries</w:t>
            </w:r>
          </w:p>
        </w:tc>
        <w:tc>
          <w:tcPr>
            <w:tcW w:w="1320" w:type="dxa"/>
            <w:tcBorders>
              <w:top w:val="nil"/>
              <w:left w:val="nil"/>
              <w:bottom w:val="single" w:sz="4" w:space="0" w:color="auto"/>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r w:rsidRPr="00941D34">
              <w:rPr>
                <w:rFonts w:eastAsia="Times New Roman"/>
                <w:color w:val="000000"/>
              </w:rPr>
              <w:t xml:space="preserve">   Diaries (%)</w:t>
            </w:r>
          </w:p>
        </w:tc>
        <w:tc>
          <w:tcPr>
            <w:tcW w:w="1680" w:type="dxa"/>
            <w:tcBorders>
              <w:top w:val="nil"/>
              <w:left w:val="nil"/>
              <w:bottom w:val="single" w:sz="4" w:space="0" w:color="auto"/>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r w:rsidRPr="00941D34">
              <w:rPr>
                <w:rFonts w:eastAsia="Times New Roman"/>
                <w:color w:val="000000"/>
              </w:rPr>
              <w:t xml:space="preserve">  CI ($)</w:t>
            </w:r>
          </w:p>
        </w:tc>
        <w:tc>
          <w:tcPr>
            <w:tcW w:w="1680" w:type="dxa"/>
            <w:tcBorders>
              <w:top w:val="nil"/>
              <w:left w:val="nil"/>
              <w:bottom w:val="single" w:sz="4" w:space="0" w:color="auto"/>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r w:rsidRPr="00941D34">
              <w:rPr>
                <w:rFonts w:eastAsia="Times New Roman"/>
                <w:color w:val="000000"/>
              </w:rPr>
              <w:t xml:space="preserve">  CI ($)</w:t>
            </w:r>
          </w:p>
        </w:tc>
        <w:tc>
          <w:tcPr>
            <w:tcW w:w="960" w:type="dxa"/>
            <w:tcBorders>
              <w:top w:val="nil"/>
              <w:left w:val="nil"/>
              <w:bottom w:val="single" w:sz="4" w:space="0" w:color="auto"/>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r w:rsidRPr="00941D34">
              <w:rPr>
                <w:rFonts w:eastAsia="Times New Roman"/>
                <w:color w:val="000000"/>
              </w:rPr>
              <w:t xml:space="preserve">   t-test</w:t>
            </w:r>
          </w:p>
        </w:tc>
        <w:tc>
          <w:tcPr>
            <w:tcW w:w="960" w:type="dxa"/>
            <w:tcBorders>
              <w:top w:val="nil"/>
              <w:left w:val="nil"/>
              <w:bottom w:val="single" w:sz="4" w:space="0" w:color="auto"/>
              <w:right w:val="nil"/>
            </w:tcBorders>
            <w:shd w:val="clear" w:color="auto" w:fill="auto"/>
            <w:noWrap/>
            <w:vAlign w:val="bottom"/>
            <w:hideMark/>
          </w:tcPr>
          <w:p w:rsidR="003418F8" w:rsidRPr="00941D34" w:rsidRDefault="003418F8" w:rsidP="003418F8">
            <w:pPr>
              <w:autoSpaceDE/>
              <w:autoSpaceDN/>
              <w:adjustRightInd/>
              <w:spacing w:after="0" w:line="240" w:lineRule="auto"/>
              <w:rPr>
                <w:rFonts w:eastAsia="Times New Roman"/>
                <w:color w:val="000000"/>
              </w:rPr>
            </w:pPr>
            <w:r w:rsidRPr="00941D34">
              <w:rPr>
                <w:rFonts w:eastAsia="Times New Roman"/>
                <w:color w:val="000000"/>
              </w:rPr>
              <w:t>p-value</w:t>
            </w:r>
          </w:p>
        </w:tc>
      </w:tr>
      <w:tr w:rsidR="003418F8" w:rsidRPr="00941D34" w:rsidTr="003418F8">
        <w:trPr>
          <w:trHeight w:val="300"/>
        </w:trPr>
        <w:tc>
          <w:tcPr>
            <w:tcW w:w="8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1</w:t>
            </w: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3,221</w:t>
            </w: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6,758</w:t>
            </w:r>
          </w:p>
        </w:tc>
        <w:tc>
          <w:tcPr>
            <w:tcW w:w="132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32.28</w:t>
            </w:r>
          </w:p>
        </w:tc>
        <w:tc>
          <w:tcPr>
            <w:tcW w:w="168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396.20 ± 29.52</w:t>
            </w:r>
          </w:p>
        </w:tc>
        <w:tc>
          <w:tcPr>
            <w:tcW w:w="168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379.10 ± 28.03</w:t>
            </w:r>
          </w:p>
        </w:tc>
        <w:tc>
          <w:tcPr>
            <w:tcW w:w="960" w:type="dxa"/>
            <w:tcBorders>
              <w:top w:val="nil"/>
              <w:left w:val="nil"/>
              <w:bottom w:val="nil"/>
              <w:right w:val="nil"/>
            </w:tcBorders>
            <w:shd w:val="clear" w:color="auto" w:fill="auto"/>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0.82</w:t>
            </w: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0.410780</w:t>
            </w:r>
          </w:p>
        </w:tc>
      </w:tr>
      <w:tr w:rsidR="003418F8" w:rsidRPr="00941D34" w:rsidTr="003418F8">
        <w:trPr>
          <w:trHeight w:val="300"/>
        </w:trPr>
        <w:tc>
          <w:tcPr>
            <w:tcW w:w="8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2</w:t>
            </w: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3,469</w:t>
            </w: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6,421</w:t>
            </w:r>
          </w:p>
        </w:tc>
        <w:tc>
          <w:tcPr>
            <w:tcW w:w="132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35.08</w:t>
            </w:r>
          </w:p>
        </w:tc>
        <w:tc>
          <w:tcPr>
            <w:tcW w:w="168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537.50 ± 34.48</w:t>
            </w:r>
          </w:p>
        </w:tc>
        <w:tc>
          <w:tcPr>
            <w:tcW w:w="168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565.90 ± 50.81</w:t>
            </w: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-0.91</w:t>
            </w: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0.362800</w:t>
            </w:r>
          </w:p>
        </w:tc>
      </w:tr>
      <w:tr w:rsidR="003418F8" w:rsidRPr="00941D34" w:rsidTr="003418F8">
        <w:trPr>
          <w:trHeight w:val="300"/>
        </w:trPr>
        <w:tc>
          <w:tcPr>
            <w:tcW w:w="8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3</w:t>
            </w: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3,765</w:t>
            </w: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6,501</w:t>
            </w:r>
          </w:p>
        </w:tc>
        <w:tc>
          <w:tcPr>
            <w:tcW w:w="132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36.67</w:t>
            </w:r>
          </w:p>
        </w:tc>
        <w:tc>
          <w:tcPr>
            <w:tcW w:w="168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695.70 ± 42.02</w:t>
            </w:r>
          </w:p>
        </w:tc>
        <w:tc>
          <w:tcPr>
            <w:tcW w:w="168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673.67 ± 34.73</w:t>
            </w: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0.79</w:t>
            </w: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0.428460</w:t>
            </w:r>
          </w:p>
        </w:tc>
      </w:tr>
      <w:tr w:rsidR="003418F8" w:rsidRPr="00941D34" w:rsidTr="003418F8">
        <w:trPr>
          <w:trHeight w:val="300"/>
        </w:trPr>
        <w:tc>
          <w:tcPr>
            <w:tcW w:w="8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4</w:t>
            </w: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4,102</w:t>
            </w: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6,685</w:t>
            </w:r>
          </w:p>
        </w:tc>
        <w:tc>
          <w:tcPr>
            <w:tcW w:w="132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38.03</w:t>
            </w:r>
          </w:p>
        </w:tc>
        <w:tc>
          <w:tcPr>
            <w:tcW w:w="168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908.51 ± 50.19</w:t>
            </w:r>
          </w:p>
        </w:tc>
        <w:tc>
          <w:tcPr>
            <w:tcW w:w="168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884.30 ± 33.23</w:t>
            </w: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0.57</w:t>
            </w: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0.571370</w:t>
            </w:r>
          </w:p>
        </w:tc>
      </w:tr>
      <w:tr w:rsidR="003418F8" w:rsidRPr="00941D34" w:rsidTr="003418F8">
        <w:trPr>
          <w:trHeight w:val="300"/>
        </w:trPr>
        <w:tc>
          <w:tcPr>
            <w:tcW w:w="8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5</w:t>
            </w: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4,935</w:t>
            </w: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6,930</w:t>
            </w:r>
          </w:p>
        </w:tc>
        <w:tc>
          <w:tcPr>
            <w:tcW w:w="132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41.59</w:t>
            </w:r>
          </w:p>
        </w:tc>
        <w:tc>
          <w:tcPr>
            <w:tcW w:w="168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1,376.63 ± 97.13</w:t>
            </w:r>
          </w:p>
        </w:tc>
        <w:tc>
          <w:tcPr>
            <w:tcW w:w="168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1,364.42 ± 79.11</w:t>
            </w: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0.19</w:t>
            </w:r>
          </w:p>
        </w:tc>
        <w:tc>
          <w:tcPr>
            <w:tcW w:w="960" w:type="dxa"/>
            <w:tcBorders>
              <w:top w:val="nil"/>
              <w:left w:val="nil"/>
              <w:bottom w:val="nil"/>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0.848970</w:t>
            </w:r>
          </w:p>
        </w:tc>
      </w:tr>
      <w:tr w:rsidR="003418F8" w:rsidRPr="00941D34" w:rsidTr="003418F8">
        <w:trPr>
          <w:trHeight w:val="300"/>
        </w:trPr>
        <w:tc>
          <w:tcPr>
            <w:tcW w:w="860" w:type="dxa"/>
            <w:tcBorders>
              <w:top w:val="nil"/>
              <w:left w:val="nil"/>
              <w:bottom w:val="single" w:sz="4" w:space="0" w:color="auto"/>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 xml:space="preserve">Total </w:t>
            </w:r>
          </w:p>
        </w:tc>
        <w:tc>
          <w:tcPr>
            <w:tcW w:w="960" w:type="dxa"/>
            <w:tcBorders>
              <w:top w:val="nil"/>
              <w:left w:val="nil"/>
              <w:bottom w:val="single" w:sz="4" w:space="0" w:color="auto"/>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19,492</w:t>
            </w:r>
          </w:p>
        </w:tc>
        <w:tc>
          <w:tcPr>
            <w:tcW w:w="960" w:type="dxa"/>
            <w:tcBorders>
              <w:top w:val="nil"/>
              <w:left w:val="nil"/>
              <w:bottom w:val="single" w:sz="4" w:space="0" w:color="auto"/>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33,295</w:t>
            </w:r>
          </w:p>
        </w:tc>
        <w:tc>
          <w:tcPr>
            <w:tcW w:w="1320" w:type="dxa"/>
            <w:tcBorders>
              <w:top w:val="nil"/>
              <w:left w:val="nil"/>
              <w:bottom w:val="single" w:sz="4" w:space="0" w:color="auto"/>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36.93</w:t>
            </w:r>
          </w:p>
        </w:tc>
        <w:tc>
          <w:tcPr>
            <w:tcW w:w="1680" w:type="dxa"/>
            <w:tcBorders>
              <w:top w:val="nil"/>
              <w:left w:val="nil"/>
              <w:bottom w:val="single" w:sz="4" w:space="0" w:color="auto"/>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822.33 ± 33.65</w:t>
            </w:r>
          </w:p>
        </w:tc>
        <w:tc>
          <w:tcPr>
            <w:tcW w:w="1680" w:type="dxa"/>
            <w:tcBorders>
              <w:top w:val="nil"/>
              <w:left w:val="nil"/>
              <w:bottom w:val="single" w:sz="4" w:space="0" w:color="auto"/>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768.718 ± 39.55</w:t>
            </w:r>
          </w:p>
        </w:tc>
        <w:tc>
          <w:tcPr>
            <w:tcW w:w="960" w:type="dxa"/>
            <w:tcBorders>
              <w:top w:val="nil"/>
              <w:left w:val="nil"/>
              <w:bottom w:val="single" w:sz="4" w:space="0" w:color="auto"/>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2.02</w:t>
            </w:r>
          </w:p>
        </w:tc>
        <w:tc>
          <w:tcPr>
            <w:tcW w:w="960" w:type="dxa"/>
            <w:tcBorders>
              <w:top w:val="nil"/>
              <w:left w:val="nil"/>
              <w:bottom w:val="single" w:sz="4" w:space="0" w:color="auto"/>
              <w:right w:val="nil"/>
            </w:tcBorders>
            <w:shd w:val="clear" w:color="auto" w:fill="auto"/>
            <w:noWrap/>
            <w:vAlign w:val="bottom"/>
            <w:hideMark/>
          </w:tcPr>
          <w:p w:rsidR="003418F8" w:rsidRPr="00941D34" w:rsidRDefault="003418F8" w:rsidP="003418F8">
            <w:pPr>
              <w:autoSpaceDE/>
              <w:autoSpaceDN/>
              <w:adjustRightInd/>
              <w:spacing w:after="0" w:line="240" w:lineRule="auto"/>
              <w:jc w:val="center"/>
              <w:rPr>
                <w:rFonts w:eastAsia="Times New Roman"/>
                <w:color w:val="000000"/>
              </w:rPr>
            </w:pPr>
            <w:r w:rsidRPr="00941D34">
              <w:rPr>
                <w:rFonts w:eastAsia="Times New Roman"/>
                <w:color w:val="000000"/>
              </w:rPr>
              <w:t>0.043279</w:t>
            </w:r>
          </w:p>
        </w:tc>
      </w:tr>
    </w:tbl>
    <w:p w:rsidR="003418F8" w:rsidRPr="00941D34" w:rsidRDefault="003418F8" w:rsidP="003418F8">
      <w:pPr>
        <w:spacing w:line="240" w:lineRule="auto"/>
      </w:pPr>
    </w:p>
    <w:p w:rsidR="003418F8" w:rsidRDefault="003418F8" w:rsidP="003418F8"/>
    <w:p w:rsidR="003418F8" w:rsidRPr="00941D34" w:rsidRDefault="003418F8" w:rsidP="003418F8">
      <w:pPr>
        <w:spacing w:after="0" w:line="240" w:lineRule="auto"/>
      </w:pPr>
      <w:r w:rsidRPr="00941D34">
        <w:t>Table 8.3.  Statistics for temporarily absent CUs</w:t>
      </w:r>
    </w:p>
    <w:tbl>
      <w:tblPr>
        <w:tblW w:w="5860" w:type="dxa"/>
        <w:tblInd w:w="98" w:type="dxa"/>
        <w:tblLook w:val="04A0"/>
      </w:tblPr>
      <w:tblGrid>
        <w:gridCol w:w="872"/>
        <w:gridCol w:w="960"/>
        <w:gridCol w:w="960"/>
        <w:gridCol w:w="960"/>
        <w:gridCol w:w="2108"/>
      </w:tblGrid>
      <w:tr w:rsidR="003418F8" w:rsidRPr="00941D34" w:rsidTr="001946B8">
        <w:trPr>
          <w:trHeight w:val="300"/>
        </w:trPr>
        <w:tc>
          <w:tcPr>
            <w:tcW w:w="872" w:type="dxa"/>
            <w:tcBorders>
              <w:top w:val="single" w:sz="4" w:space="0" w:color="auto"/>
              <w:left w:val="nil"/>
              <w:bottom w:val="nil"/>
              <w:right w:val="nil"/>
            </w:tcBorders>
            <w:shd w:val="clear" w:color="auto" w:fill="auto"/>
            <w:noWrap/>
            <w:vAlign w:val="center"/>
            <w:hideMark/>
          </w:tcPr>
          <w:p w:rsidR="003418F8" w:rsidRPr="00941D34" w:rsidRDefault="003418F8" w:rsidP="001946B8">
            <w:pPr>
              <w:autoSpaceDE/>
              <w:autoSpaceDN/>
              <w:adjustRightInd/>
              <w:spacing w:after="0" w:line="240" w:lineRule="auto"/>
              <w:rPr>
                <w:rFonts w:eastAsia="Times New Roman"/>
                <w:color w:val="000000"/>
              </w:rPr>
            </w:pPr>
          </w:p>
        </w:tc>
        <w:tc>
          <w:tcPr>
            <w:tcW w:w="960" w:type="dxa"/>
            <w:tcBorders>
              <w:top w:val="single" w:sz="4" w:space="0" w:color="auto"/>
              <w:left w:val="nil"/>
              <w:bottom w:val="nil"/>
              <w:right w:val="nil"/>
            </w:tcBorders>
            <w:shd w:val="clear" w:color="auto" w:fill="auto"/>
            <w:noWrap/>
            <w:vAlign w:val="center"/>
            <w:hideMark/>
          </w:tcPr>
          <w:p w:rsidR="003418F8" w:rsidRPr="00941D34" w:rsidRDefault="003418F8" w:rsidP="001946B8">
            <w:pPr>
              <w:autoSpaceDE/>
              <w:autoSpaceDN/>
              <w:adjustRightInd/>
              <w:spacing w:after="0" w:line="240" w:lineRule="auto"/>
              <w:rPr>
                <w:rFonts w:eastAsia="Times New Roman"/>
                <w:color w:val="000000"/>
              </w:rPr>
            </w:pPr>
            <w:r w:rsidRPr="00941D34">
              <w:rPr>
                <w:rFonts w:eastAsia="Times New Roman"/>
                <w:color w:val="000000"/>
              </w:rPr>
              <w:t xml:space="preserve"> Double</w:t>
            </w:r>
          </w:p>
        </w:tc>
        <w:tc>
          <w:tcPr>
            <w:tcW w:w="960" w:type="dxa"/>
            <w:tcBorders>
              <w:top w:val="single" w:sz="4" w:space="0" w:color="auto"/>
              <w:left w:val="nil"/>
              <w:bottom w:val="nil"/>
              <w:right w:val="nil"/>
            </w:tcBorders>
            <w:vAlign w:val="center"/>
          </w:tcPr>
          <w:p w:rsidR="003418F8" w:rsidRPr="00941D34" w:rsidRDefault="003418F8" w:rsidP="001946B8">
            <w:pPr>
              <w:autoSpaceDE/>
              <w:autoSpaceDN/>
              <w:adjustRightInd/>
              <w:spacing w:after="0" w:line="240" w:lineRule="auto"/>
              <w:rPr>
                <w:rFonts w:eastAsia="Times New Roman"/>
                <w:color w:val="000000"/>
              </w:rPr>
            </w:pPr>
            <w:r w:rsidRPr="00941D34">
              <w:rPr>
                <w:rFonts w:eastAsia="Times New Roman"/>
                <w:color w:val="000000"/>
              </w:rPr>
              <w:t xml:space="preserve">  Single </w:t>
            </w:r>
          </w:p>
        </w:tc>
        <w:tc>
          <w:tcPr>
            <w:tcW w:w="960" w:type="dxa"/>
            <w:tcBorders>
              <w:top w:val="single" w:sz="4" w:space="0" w:color="auto"/>
              <w:left w:val="nil"/>
              <w:bottom w:val="nil"/>
              <w:right w:val="nil"/>
            </w:tcBorders>
            <w:shd w:val="clear" w:color="auto" w:fill="auto"/>
            <w:noWrap/>
            <w:vAlign w:val="center"/>
            <w:hideMark/>
          </w:tcPr>
          <w:p w:rsidR="003418F8" w:rsidRPr="00941D34" w:rsidRDefault="003418F8" w:rsidP="001946B8">
            <w:pPr>
              <w:autoSpaceDE/>
              <w:autoSpaceDN/>
              <w:adjustRightInd/>
              <w:spacing w:after="0" w:line="240" w:lineRule="auto"/>
              <w:rPr>
                <w:rFonts w:eastAsia="Times New Roman"/>
                <w:color w:val="000000"/>
              </w:rPr>
            </w:pPr>
          </w:p>
        </w:tc>
        <w:tc>
          <w:tcPr>
            <w:tcW w:w="2108" w:type="dxa"/>
            <w:tcBorders>
              <w:top w:val="single" w:sz="4" w:space="0" w:color="auto"/>
              <w:left w:val="nil"/>
              <w:bottom w:val="nil"/>
              <w:right w:val="nil"/>
            </w:tcBorders>
            <w:shd w:val="clear" w:color="auto" w:fill="auto"/>
            <w:noWrap/>
            <w:vAlign w:val="center"/>
            <w:hideMark/>
          </w:tcPr>
          <w:p w:rsidR="003418F8" w:rsidRPr="00941D34" w:rsidRDefault="003418F8" w:rsidP="001946B8">
            <w:pPr>
              <w:autoSpaceDE/>
              <w:autoSpaceDN/>
              <w:adjustRightInd/>
              <w:spacing w:after="0" w:line="240" w:lineRule="auto"/>
              <w:jc w:val="center"/>
              <w:rPr>
                <w:rFonts w:eastAsia="Times New Roman"/>
                <w:color w:val="000000"/>
              </w:rPr>
            </w:pPr>
            <w:r>
              <w:rPr>
                <w:rFonts w:eastAsia="Times New Roman"/>
                <w:color w:val="000000"/>
              </w:rPr>
              <w:t>Percent of Temporarily</w:t>
            </w:r>
          </w:p>
        </w:tc>
      </w:tr>
      <w:tr w:rsidR="003418F8" w:rsidRPr="00941D34" w:rsidTr="001946B8">
        <w:trPr>
          <w:trHeight w:val="300"/>
        </w:trPr>
        <w:tc>
          <w:tcPr>
            <w:tcW w:w="872" w:type="dxa"/>
            <w:tcBorders>
              <w:top w:val="nil"/>
              <w:left w:val="nil"/>
              <w:bottom w:val="nil"/>
              <w:right w:val="nil"/>
            </w:tcBorders>
            <w:shd w:val="clear" w:color="auto" w:fill="auto"/>
            <w:noWrap/>
            <w:vAlign w:val="center"/>
            <w:hideMark/>
          </w:tcPr>
          <w:p w:rsidR="003418F8" w:rsidRPr="00941D34" w:rsidRDefault="003418F8" w:rsidP="001946B8">
            <w:pPr>
              <w:autoSpaceDE/>
              <w:autoSpaceDN/>
              <w:adjustRightInd/>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center"/>
            <w:hideMark/>
          </w:tcPr>
          <w:p w:rsidR="003418F8" w:rsidRPr="00941D34" w:rsidRDefault="003418F8" w:rsidP="001946B8">
            <w:pPr>
              <w:autoSpaceDE/>
              <w:autoSpaceDN/>
              <w:adjustRightInd/>
              <w:spacing w:after="0" w:line="240" w:lineRule="auto"/>
              <w:rPr>
                <w:rFonts w:eastAsia="Times New Roman"/>
                <w:color w:val="000000"/>
              </w:rPr>
            </w:pPr>
            <w:r w:rsidRPr="00941D34">
              <w:rPr>
                <w:rFonts w:eastAsia="Times New Roman"/>
                <w:color w:val="000000"/>
              </w:rPr>
              <w:t xml:space="preserve"> Placed</w:t>
            </w:r>
          </w:p>
        </w:tc>
        <w:tc>
          <w:tcPr>
            <w:tcW w:w="960" w:type="dxa"/>
            <w:tcBorders>
              <w:top w:val="nil"/>
              <w:left w:val="nil"/>
              <w:bottom w:val="nil"/>
              <w:right w:val="nil"/>
            </w:tcBorders>
            <w:vAlign w:val="center"/>
          </w:tcPr>
          <w:p w:rsidR="003418F8" w:rsidRPr="00941D34" w:rsidRDefault="003418F8" w:rsidP="001946B8">
            <w:pPr>
              <w:autoSpaceDE/>
              <w:autoSpaceDN/>
              <w:adjustRightInd/>
              <w:spacing w:after="0" w:line="240" w:lineRule="auto"/>
              <w:rPr>
                <w:rFonts w:eastAsia="Times New Roman"/>
                <w:color w:val="000000"/>
              </w:rPr>
            </w:pPr>
            <w:r w:rsidRPr="00941D34">
              <w:rPr>
                <w:rFonts w:eastAsia="Times New Roman"/>
                <w:color w:val="000000"/>
              </w:rPr>
              <w:t xml:space="preserve">  Placed </w:t>
            </w:r>
          </w:p>
        </w:tc>
        <w:tc>
          <w:tcPr>
            <w:tcW w:w="960" w:type="dxa"/>
            <w:tcBorders>
              <w:top w:val="nil"/>
              <w:left w:val="nil"/>
              <w:bottom w:val="nil"/>
              <w:right w:val="nil"/>
            </w:tcBorders>
            <w:shd w:val="clear" w:color="auto" w:fill="auto"/>
            <w:noWrap/>
            <w:vAlign w:val="center"/>
            <w:hideMark/>
          </w:tcPr>
          <w:p w:rsidR="003418F8" w:rsidRPr="00941D34" w:rsidRDefault="003418F8" w:rsidP="001946B8">
            <w:pPr>
              <w:autoSpaceDE/>
              <w:autoSpaceDN/>
              <w:adjustRightInd/>
              <w:spacing w:after="0" w:line="240" w:lineRule="auto"/>
              <w:rPr>
                <w:rFonts w:eastAsia="Times New Roman"/>
                <w:color w:val="000000"/>
              </w:rPr>
            </w:pPr>
            <w:r>
              <w:rPr>
                <w:rFonts w:eastAsia="Times New Roman"/>
                <w:color w:val="000000"/>
              </w:rPr>
              <w:t>Total</w:t>
            </w:r>
          </w:p>
        </w:tc>
        <w:tc>
          <w:tcPr>
            <w:tcW w:w="2108" w:type="dxa"/>
            <w:tcBorders>
              <w:top w:val="nil"/>
              <w:left w:val="nil"/>
              <w:bottom w:val="nil"/>
              <w:right w:val="nil"/>
            </w:tcBorders>
            <w:shd w:val="clear" w:color="auto" w:fill="auto"/>
            <w:noWrap/>
            <w:vAlign w:val="center"/>
            <w:hideMark/>
          </w:tcPr>
          <w:p w:rsidR="003418F8" w:rsidRPr="00941D34" w:rsidRDefault="003418F8" w:rsidP="001946B8">
            <w:pPr>
              <w:autoSpaceDE/>
              <w:autoSpaceDN/>
              <w:adjustRightInd/>
              <w:spacing w:after="0" w:line="240" w:lineRule="auto"/>
              <w:jc w:val="center"/>
              <w:rPr>
                <w:rFonts w:eastAsia="Times New Roman"/>
                <w:color w:val="000000"/>
              </w:rPr>
            </w:pPr>
            <w:r>
              <w:rPr>
                <w:rFonts w:eastAsia="Times New Roman"/>
                <w:color w:val="000000"/>
              </w:rPr>
              <w:t>Absent CUs that were</w:t>
            </w:r>
          </w:p>
        </w:tc>
      </w:tr>
      <w:tr w:rsidR="003418F8" w:rsidRPr="00941D34" w:rsidTr="001946B8">
        <w:trPr>
          <w:trHeight w:val="300"/>
        </w:trPr>
        <w:tc>
          <w:tcPr>
            <w:tcW w:w="872" w:type="dxa"/>
            <w:tcBorders>
              <w:top w:val="nil"/>
              <w:left w:val="nil"/>
              <w:bottom w:val="single" w:sz="4" w:space="0" w:color="auto"/>
              <w:right w:val="nil"/>
            </w:tcBorders>
            <w:shd w:val="clear" w:color="auto" w:fill="auto"/>
            <w:noWrap/>
            <w:vAlign w:val="center"/>
            <w:hideMark/>
          </w:tcPr>
          <w:p w:rsidR="003418F8" w:rsidRPr="00941D34" w:rsidRDefault="003418F8" w:rsidP="001946B8">
            <w:pPr>
              <w:autoSpaceDE/>
              <w:autoSpaceDN/>
              <w:adjustRightInd/>
              <w:spacing w:after="0" w:line="240" w:lineRule="auto"/>
              <w:jc w:val="center"/>
              <w:rPr>
                <w:rFonts w:eastAsia="Times New Roman"/>
                <w:color w:val="000000"/>
              </w:rPr>
            </w:pPr>
            <w:r w:rsidRPr="00941D34">
              <w:rPr>
                <w:rFonts w:eastAsia="Times New Roman"/>
                <w:color w:val="000000"/>
              </w:rPr>
              <w:t>Quintile</w:t>
            </w:r>
          </w:p>
        </w:tc>
        <w:tc>
          <w:tcPr>
            <w:tcW w:w="960" w:type="dxa"/>
            <w:tcBorders>
              <w:top w:val="nil"/>
              <w:left w:val="nil"/>
              <w:bottom w:val="single" w:sz="4" w:space="0" w:color="auto"/>
              <w:right w:val="nil"/>
            </w:tcBorders>
            <w:shd w:val="clear" w:color="auto" w:fill="auto"/>
            <w:noWrap/>
            <w:vAlign w:val="center"/>
            <w:hideMark/>
          </w:tcPr>
          <w:p w:rsidR="003418F8" w:rsidRPr="00941D34" w:rsidRDefault="003418F8" w:rsidP="001946B8">
            <w:pPr>
              <w:autoSpaceDE/>
              <w:autoSpaceDN/>
              <w:adjustRightInd/>
              <w:spacing w:after="0" w:line="240" w:lineRule="auto"/>
              <w:rPr>
                <w:rFonts w:eastAsia="Times New Roman"/>
                <w:color w:val="000000"/>
              </w:rPr>
            </w:pPr>
            <w:r w:rsidRPr="00941D34">
              <w:rPr>
                <w:rFonts w:eastAsia="Times New Roman"/>
                <w:color w:val="000000"/>
              </w:rPr>
              <w:t xml:space="preserve"> Diaries</w:t>
            </w:r>
          </w:p>
        </w:tc>
        <w:tc>
          <w:tcPr>
            <w:tcW w:w="960" w:type="dxa"/>
            <w:tcBorders>
              <w:top w:val="nil"/>
              <w:left w:val="nil"/>
              <w:bottom w:val="single" w:sz="4" w:space="0" w:color="auto"/>
              <w:right w:val="nil"/>
            </w:tcBorders>
            <w:vAlign w:val="center"/>
          </w:tcPr>
          <w:p w:rsidR="003418F8" w:rsidRPr="00941D34" w:rsidRDefault="003418F8" w:rsidP="001946B8">
            <w:pPr>
              <w:autoSpaceDE/>
              <w:autoSpaceDN/>
              <w:adjustRightInd/>
              <w:spacing w:after="0" w:line="240" w:lineRule="auto"/>
              <w:rPr>
                <w:rFonts w:eastAsia="Times New Roman"/>
                <w:color w:val="000000"/>
              </w:rPr>
            </w:pPr>
            <w:r w:rsidRPr="00941D34">
              <w:rPr>
                <w:rFonts w:eastAsia="Times New Roman"/>
                <w:color w:val="000000"/>
              </w:rPr>
              <w:t xml:space="preserve">  Diaries</w:t>
            </w:r>
          </w:p>
        </w:tc>
        <w:tc>
          <w:tcPr>
            <w:tcW w:w="960" w:type="dxa"/>
            <w:tcBorders>
              <w:top w:val="nil"/>
              <w:left w:val="nil"/>
              <w:bottom w:val="single" w:sz="4" w:space="0" w:color="auto"/>
              <w:right w:val="nil"/>
            </w:tcBorders>
            <w:shd w:val="clear" w:color="auto" w:fill="auto"/>
            <w:noWrap/>
            <w:vAlign w:val="center"/>
            <w:hideMark/>
          </w:tcPr>
          <w:p w:rsidR="003418F8" w:rsidRPr="00941D34" w:rsidRDefault="003418F8" w:rsidP="001946B8">
            <w:pPr>
              <w:autoSpaceDE/>
              <w:autoSpaceDN/>
              <w:adjustRightInd/>
              <w:spacing w:after="0" w:line="240" w:lineRule="auto"/>
              <w:rPr>
                <w:rFonts w:eastAsia="Times New Roman"/>
                <w:color w:val="000000"/>
              </w:rPr>
            </w:pPr>
            <w:r>
              <w:rPr>
                <w:rFonts w:eastAsia="Times New Roman"/>
                <w:color w:val="000000"/>
              </w:rPr>
              <w:t>Diaries</w:t>
            </w:r>
          </w:p>
        </w:tc>
        <w:tc>
          <w:tcPr>
            <w:tcW w:w="2108" w:type="dxa"/>
            <w:tcBorders>
              <w:top w:val="nil"/>
              <w:left w:val="nil"/>
              <w:bottom w:val="single" w:sz="4" w:space="0" w:color="auto"/>
              <w:right w:val="nil"/>
            </w:tcBorders>
            <w:shd w:val="clear" w:color="auto" w:fill="auto"/>
            <w:noWrap/>
            <w:vAlign w:val="center"/>
            <w:hideMark/>
          </w:tcPr>
          <w:p w:rsidR="003418F8" w:rsidRPr="00941D34" w:rsidRDefault="003418F8" w:rsidP="001946B8">
            <w:pPr>
              <w:autoSpaceDE/>
              <w:autoSpaceDN/>
              <w:adjustRightInd/>
              <w:spacing w:after="0" w:line="240" w:lineRule="auto"/>
              <w:jc w:val="center"/>
              <w:rPr>
                <w:rFonts w:eastAsia="Times New Roman"/>
                <w:color w:val="000000"/>
              </w:rPr>
            </w:pPr>
            <w:r>
              <w:rPr>
                <w:rFonts w:eastAsia="Times New Roman"/>
                <w:color w:val="000000"/>
              </w:rPr>
              <w:t>Double Placed</w:t>
            </w:r>
          </w:p>
        </w:tc>
      </w:tr>
      <w:tr w:rsidR="003418F8" w:rsidRPr="00941D34" w:rsidTr="001946B8">
        <w:trPr>
          <w:trHeight w:val="300"/>
        </w:trPr>
        <w:tc>
          <w:tcPr>
            <w:tcW w:w="872" w:type="dxa"/>
            <w:tcBorders>
              <w:top w:val="nil"/>
              <w:left w:val="nil"/>
              <w:bottom w:val="nil"/>
              <w:right w:val="nil"/>
            </w:tcBorders>
            <w:shd w:val="clear" w:color="auto" w:fill="auto"/>
            <w:noWrap/>
            <w:vAlign w:val="center"/>
            <w:hideMark/>
          </w:tcPr>
          <w:p w:rsidR="003418F8" w:rsidRPr="00941D34" w:rsidRDefault="003418F8" w:rsidP="001946B8">
            <w:pPr>
              <w:autoSpaceDE/>
              <w:autoSpaceDN/>
              <w:adjustRightInd/>
              <w:spacing w:after="0" w:line="240" w:lineRule="auto"/>
              <w:jc w:val="center"/>
              <w:rPr>
                <w:rFonts w:eastAsia="Times New Roman"/>
                <w:color w:val="000000"/>
              </w:rPr>
            </w:pPr>
            <w:r w:rsidRPr="00941D34">
              <w:rPr>
                <w:rFonts w:eastAsia="Times New Roman"/>
                <w:color w:val="000000"/>
              </w:rPr>
              <w:t>1</w:t>
            </w:r>
          </w:p>
        </w:tc>
        <w:tc>
          <w:tcPr>
            <w:tcW w:w="960" w:type="dxa"/>
            <w:tcBorders>
              <w:top w:val="nil"/>
              <w:left w:val="nil"/>
              <w:bottom w:val="nil"/>
              <w:right w:val="nil"/>
            </w:tcBorders>
            <w:shd w:val="clear" w:color="auto" w:fill="auto"/>
            <w:vAlign w:val="center"/>
            <w:hideMark/>
          </w:tcPr>
          <w:p w:rsidR="003418F8" w:rsidRPr="00941D34" w:rsidRDefault="003418F8" w:rsidP="001946B8">
            <w:pPr>
              <w:autoSpaceDE/>
              <w:autoSpaceDN/>
              <w:adjustRightInd/>
              <w:spacing w:after="0" w:line="240" w:lineRule="auto"/>
              <w:jc w:val="center"/>
              <w:rPr>
                <w:rFonts w:eastAsia="Times New Roman"/>
              </w:rPr>
            </w:pPr>
            <w:r w:rsidRPr="00941D34">
              <w:rPr>
                <w:rFonts w:eastAsia="Times New Roman"/>
              </w:rPr>
              <w:t>38</w:t>
            </w:r>
          </w:p>
        </w:tc>
        <w:tc>
          <w:tcPr>
            <w:tcW w:w="960" w:type="dxa"/>
            <w:tcBorders>
              <w:top w:val="nil"/>
              <w:left w:val="nil"/>
              <w:bottom w:val="nil"/>
              <w:right w:val="nil"/>
            </w:tcBorders>
            <w:vAlign w:val="center"/>
          </w:tcPr>
          <w:p w:rsidR="003418F8" w:rsidRPr="00941D34" w:rsidRDefault="003418F8" w:rsidP="001946B8">
            <w:pPr>
              <w:autoSpaceDE/>
              <w:autoSpaceDN/>
              <w:adjustRightInd/>
              <w:spacing w:after="0" w:line="240" w:lineRule="auto"/>
              <w:jc w:val="center"/>
              <w:rPr>
                <w:rFonts w:eastAsia="Times New Roman"/>
              </w:rPr>
            </w:pPr>
            <w:r w:rsidRPr="00941D34">
              <w:rPr>
                <w:rFonts w:eastAsia="Times New Roman"/>
              </w:rPr>
              <w:t>1</w:t>
            </w:r>
            <w:r>
              <w:rPr>
                <w:rFonts w:eastAsia="Times New Roman"/>
              </w:rPr>
              <w:t>,</w:t>
            </w:r>
            <w:r w:rsidRPr="00941D34">
              <w:rPr>
                <w:rFonts w:eastAsia="Times New Roman"/>
              </w:rPr>
              <w:t>104</w:t>
            </w:r>
          </w:p>
        </w:tc>
        <w:tc>
          <w:tcPr>
            <w:tcW w:w="960" w:type="dxa"/>
            <w:tcBorders>
              <w:top w:val="nil"/>
              <w:left w:val="nil"/>
              <w:bottom w:val="nil"/>
              <w:right w:val="nil"/>
            </w:tcBorders>
            <w:shd w:val="clear" w:color="auto" w:fill="auto"/>
            <w:vAlign w:val="center"/>
            <w:hideMark/>
          </w:tcPr>
          <w:p w:rsidR="003418F8" w:rsidRPr="00941D34" w:rsidRDefault="003418F8" w:rsidP="001946B8">
            <w:pPr>
              <w:autoSpaceDE/>
              <w:autoSpaceDN/>
              <w:adjustRightInd/>
              <w:spacing w:after="0" w:line="240" w:lineRule="auto"/>
              <w:jc w:val="center"/>
              <w:rPr>
                <w:rFonts w:eastAsia="Times New Roman"/>
              </w:rPr>
            </w:pPr>
            <w:r>
              <w:rPr>
                <w:rFonts w:eastAsia="Times New Roman"/>
              </w:rPr>
              <w:t>1,142</w:t>
            </w:r>
          </w:p>
        </w:tc>
        <w:tc>
          <w:tcPr>
            <w:tcW w:w="2108" w:type="dxa"/>
            <w:tcBorders>
              <w:top w:val="nil"/>
              <w:left w:val="nil"/>
              <w:bottom w:val="nil"/>
              <w:right w:val="nil"/>
            </w:tcBorders>
            <w:shd w:val="clear" w:color="auto" w:fill="auto"/>
            <w:vAlign w:val="center"/>
            <w:hideMark/>
          </w:tcPr>
          <w:p w:rsidR="003418F8" w:rsidRPr="00941D34" w:rsidRDefault="003418F8" w:rsidP="001946B8">
            <w:pPr>
              <w:autoSpaceDE/>
              <w:autoSpaceDN/>
              <w:adjustRightInd/>
              <w:spacing w:after="0" w:line="240" w:lineRule="auto"/>
              <w:jc w:val="center"/>
              <w:rPr>
                <w:rFonts w:eastAsia="Times New Roman"/>
              </w:rPr>
            </w:pPr>
            <w:r w:rsidRPr="00941D34">
              <w:rPr>
                <w:rFonts w:eastAsia="Times New Roman"/>
              </w:rPr>
              <w:t>3.33</w:t>
            </w:r>
            <w:r>
              <w:rPr>
                <w:rFonts w:eastAsia="Times New Roman"/>
              </w:rPr>
              <w:t>%</w:t>
            </w:r>
          </w:p>
        </w:tc>
      </w:tr>
      <w:tr w:rsidR="003418F8" w:rsidRPr="00941D34" w:rsidTr="001946B8">
        <w:trPr>
          <w:trHeight w:val="300"/>
        </w:trPr>
        <w:tc>
          <w:tcPr>
            <w:tcW w:w="872" w:type="dxa"/>
            <w:tcBorders>
              <w:top w:val="nil"/>
              <w:left w:val="nil"/>
              <w:bottom w:val="nil"/>
              <w:right w:val="nil"/>
            </w:tcBorders>
            <w:shd w:val="clear" w:color="auto" w:fill="auto"/>
            <w:noWrap/>
            <w:vAlign w:val="center"/>
            <w:hideMark/>
          </w:tcPr>
          <w:p w:rsidR="003418F8" w:rsidRPr="00941D34" w:rsidRDefault="003418F8" w:rsidP="001946B8">
            <w:pPr>
              <w:autoSpaceDE/>
              <w:autoSpaceDN/>
              <w:adjustRightInd/>
              <w:spacing w:after="0" w:line="240" w:lineRule="auto"/>
              <w:jc w:val="center"/>
              <w:rPr>
                <w:rFonts w:eastAsia="Times New Roman"/>
                <w:color w:val="000000"/>
              </w:rPr>
            </w:pPr>
            <w:r w:rsidRPr="00941D34">
              <w:rPr>
                <w:rFonts w:eastAsia="Times New Roman"/>
                <w:color w:val="000000"/>
              </w:rPr>
              <w:t>2</w:t>
            </w:r>
          </w:p>
        </w:tc>
        <w:tc>
          <w:tcPr>
            <w:tcW w:w="960" w:type="dxa"/>
            <w:tcBorders>
              <w:top w:val="nil"/>
              <w:left w:val="nil"/>
              <w:bottom w:val="nil"/>
              <w:right w:val="nil"/>
            </w:tcBorders>
            <w:shd w:val="clear" w:color="auto" w:fill="auto"/>
            <w:vAlign w:val="center"/>
            <w:hideMark/>
          </w:tcPr>
          <w:p w:rsidR="003418F8" w:rsidRPr="00941D34" w:rsidRDefault="003418F8" w:rsidP="001946B8">
            <w:pPr>
              <w:autoSpaceDE/>
              <w:autoSpaceDN/>
              <w:adjustRightInd/>
              <w:spacing w:after="0" w:line="240" w:lineRule="auto"/>
              <w:jc w:val="center"/>
              <w:rPr>
                <w:rFonts w:eastAsia="Times New Roman"/>
              </w:rPr>
            </w:pPr>
            <w:r w:rsidRPr="00941D34">
              <w:rPr>
                <w:rFonts w:eastAsia="Times New Roman"/>
              </w:rPr>
              <w:t>50</w:t>
            </w:r>
          </w:p>
        </w:tc>
        <w:tc>
          <w:tcPr>
            <w:tcW w:w="960" w:type="dxa"/>
            <w:tcBorders>
              <w:top w:val="nil"/>
              <w:left w:val="nil"/>
              <w:bottom w:val="nil"/>
              <w:right w:val="nil"/>
            </w:tcBorders>
            <w:vAlign w:val="center"/>
          </w:tcPr>
          <w:p w:rsidR="003418F8" w:rsidRPr="00941D34" w:rsidRDefault="003418F8" w:rsidP="001946B8">
            <w:pPr>
              <w:autoSpaceDE/>
              <w:autoSpaceDN/>
              <w:adjustRightInd/>
              <w:spacing w:after="0" w:line="240" w:lineRule="auto"/>
              <w:jc w:val="center"/>
              <w:rPr>
                <w:rFonts w:eastAsia="Times New Roman"/>
              </w:rPr>
            </w:pPr>
            <w:r w:rsidRPr="00941D34">
              <w:rPr>
                <w:rFonts w:eastAsia="Times New Roman"/>
              </w:rPr>
              <w:t>1</w:t>
            </w:r>
            <w:r>
              <w:rPr>
                <w:rFonts w:eastAsia="Times New Roman"/>
              </w:rPr>
              <w:t>,</w:t>
            </w:r>
            <w:r w:rsidRPr="00941D34">
              <w:rPr>
                <w:rFonts w:eastAsia="Times New Roman"/>
              </w:rPr>
              <w:t>107</w:t>
            </w:r>
          </w:p>
        </w:tc>
        <w:tc>
          <w:tcPr>
            <w:tcW w:w="960" w:type="dxa"/>
            <w:tcBorders>
              <w:top w:val="nil"/>
              <w:left w:val="nil"/>
              <w:bottom w:val="nil"/>
              <w:right w:val="nil"/>
            </w:tcBorders>
            <w:shd w:val="clear" w:color="auto" w:fill="auto"/>
            <w:vAlign w:val="center"/>
            <w:hideMark/>
          </w:tcPr>
          <w:p w:rsidR="003418F8" w:rsidRPr="00941D34" w:rsidRDefault="003418F8" w:rsidP="001946B8">
            <w:pPr>
              <w:autoSpaceDE/>
              <w:autoSpaceDN/>
              <w:adjustRightInd/>
              <w:spacing w:after="0" w:line="240" w:lineRule="auto"/>
              <w:jc w:val="center"/>
              <w:rPr>
                <w:rFonts w:eastAsia="Times New Roman"/>
              </w:rPr>
            </w:pPr>
            <w:r>
              <w:rPr>
                <w:rFonts w:eastAsia="Times New Roman"/>
              </w:rPr>
              <w:t>1,157</w:t>
            </w:r>
          </w:p>
        </w:tc>
        <w:tc>
          <w:tcPr>
            <w:tcW w:w="2108" w:type="dxa"/>
            <w:tcBorders>
              <w:top w:val="nil"/>
              <w:left w:val="nil"/>
              <w:bottom w:val="nil"/>
              <w:right w:val="nil"/>
            </w:tcBorders>
            <w:shd w:val="clear" w:color="auto" w:fill="auto"/>
            <w:vAlign w:val="center"/>
            <w:hideMark/>
          </w:tcPr>
          <w:p w:rsidR="003418F8" w:rsidRPr="00941D34" w:rsidRDefault="003418F8" w:rsidP="001946B8">
            <w:pPr>
              <w:autoSpaceDE/>
              <w:autoSpaceDN/>
              <w:adjustRightInd/>
              <w:spacing w:after="0" w:line="240" w:lineRule="auto"/>
              <w:jc w:val="center"/>
              <w:rPr>
                <w:rFonts w:eastAsia="Times New Roman"/>
              </w:rPr>
            </w:pPr>
            <w:r w:rsidRPr="00941D34">
              <w:rPr>
                <w:rFonts w:eastAsia="Times New Roman"/>
              </w:rPr>
              <w:t>4.32</w:t>
            </w:r>
            <w:r>
              <w:rPr>
                <w:rFonts w:eastAsia="Times New Roman"/>
              </w:rPr>
              <w:t>%</w:t>
            </w:r>
          </w:p>
        </w:tc>
      </w:tr>
      <w:tr w:rsidR="003418F8" w:rsidRPr="00941D34" w:rsidTr="001946B8">
        <w:trPr>
          <w:trHeight w:val="300"/>
        </w:trPr>
        <w:tc>
          <w:tcPr>
            <w:tcW w:w="872" w:type="dxa"/>
            <w:tcBorders>
              <w:top w:val="nil"/>
              <w:left w:val="nil"/>
              <w:bottom w:val="nil"/>
              <w:right w:val="nil"/>
            </w:tcBorders>
            <w:shd w:val="clear" w:color="auto" w:fill="auto"/>
            <w:noWrap/>
            <w:vAlign w:val="center"/>
            <w:hideMark/>
          </w:tcPr>
          <w:p w:rsidR="003418F8" w:rsidRPr="00941D34" w:rsidRDefault="003418F8" w:rsidP="001946B8">
            <w:pPr>
              <w:autoSpaceDE/>
              <w:autoSpaceDN/>
              <w:adjustRightInd/>
              <w:spacing w:after="0" w:line="240" w:lineRule="auto"/>
              <w:jc w:val="center"/>
              <w:rPr>
                <w:rFonts w:eastAsia="Times New Roman"/>
                <w:color w:val="000000"/>
              </w:rPr>
            </w:pPr>
            <w:r w:rsidRPr="00941D34">
              <w:rPr>
                <w:rFonts w:eastAsia="Times New Roman"/>
                <w:color w:val="000000"/>
              </w:rPr>
              <w:t>3</w:t>
            </w:r>
          </w:p>
        </w:tc>
        <w:tc>
          <w:tcPr>
            <w:tcW w:w="960" w:type="dxa"/>
            <w:tcBorders>
              <w:top w:val="nil"/>
              <w:left w:val="nil"/>
              <w:bottom w:val="nil"/>
              <w:right w:val="nil"/>
            </w:tcBorders>
            <w:shd w:val="clear" w:color="auto" w:fill="auto"/>
            <w:vAlign w:val="center"/>
            <w:hideMark/>
          </w:tcPr>
          <w:p w:rsidR="003418F8" w:rsidRPr="00941D34" w:rsidRDefault="003418F8" w:rsidP="001946B8">
            <w:pPr>
              <w:autoSpaceDE/>
              <w:autoSpaceDN/>
              <w:adjustRightInd/>
              <w:spacing w:after="0" w:line="240" w:lineRule="auto"/>
              <w:jc w:val="center"/>
              <w:rPr>
                <w:rFonts w:eastAsia="Times New Roman"/>
              </w:rPr>
            </w:pPr>
            <w:r w:rsidRPr="00941D34">
              <w:rPr>
                <w:rFonts w:eastAsia="Times New Roman"/>
              </w:rPr>
              <w:t>35</w:t>
            </w:r>
          </w:p>
        </w:tc>
        <w:tc>
          <w:tcPr>
            <w:tcW w:w="960" w:type="dxa"/>
            <w:tcBorders>
              <w:top w:val="nil"/>
              <w:left w:val="nil"/>
              <w:bottom w:val="nil"/>
              <w:right w:val="nil"/>
            </w:tcBorders>
            <w:vAlign w:val="center"/>
          </w:tcPr>
          <w:p w:rsidR="003418F8" w:rsidRPr="00941D34" w:rsidRDefault="003418F8" w:rsidP="001946B8">
            <w:pPr>
              <w:autoSpaceDE/>
              <w:autoSpaceDN/>
              <w:adjustRightInd/>
              <w:spacing w:after="0" w:line="240" w:lineRule="auto"/>
              <w:jc w:val="center"/>
              <w:rPr>
                <w:rFonts w:eastAsia="Times New Roman"/>
              </w:rPr>
            </w:pPr>
            <w:r w:rsidRPr="00941D34">
              <w:rPr>
                <w:rFonts w:eastAsia="Times New Roman"/>
              </w:rPr>
              <w:t>885</w:t>
            </w:r>
          </w:p>
        </w:tc>
        <w:tc>
          <w:tcPr>
            <w:tcW w:w="960" w:type="dxa"/>
            <w:tcBorders>
              <w:top w:val="nil"/>
              <w:left w:val="nil"/>
              <w:bottom w:val="nil"/>
              <w:right w:val="nil"/>
            </w:tcBorders>
            <w:shd w:val="clear" w:color="auto" w:fill="auto"/>
            <w:vAlign w:val="center"/>
            <w:hideMark/>
          </w:tcPr>
          <w:p w:rsidR="003418F8" w:rsidRPr="00941D34" w:rsidRDefault="003418F8" w:rsidP="001946B8">
            <w:pPr>
              <w:autoSpaceDE/>
              <w:autoSpaceDN/>
              <w:adjustRightInd/>
              <w:spacing w:after="0" w:line="240" w:lineRule="auto"/>
              <w:jc w:val="center"/>
              <w:rPr>
                <w:rFonts w:eastAsia="Times New Roman"/>
              </w:rPr>
            </w:pPr>
            <w:r>
              <w:rPr>
                <w:rFonts w:eastAsia="Times New Roman"/>
              </w:rPr>
              <w:t>920</w:t>
            </w:r>
          </w:p>
        </w:tc>
        <w:tc>
          <w:tcPr>
            <w:tcW w:w="2108" w:type="dxa"/>
            <w:tcBorders>
              <w:top w:val="nil"/>
              <w:left w:val="nil"/>
              <w:bottom w:val="nil"/>
              <w:right w:val="nil"/>
            </w:tcBorders>
            <w:shd w:val="clear" w:color="auto" w:fill="auto"/>
            <w:vAlign w:val="center"/>
            <w:hideMark/>
          </w:tcPr>
          <w:p w:rsidR="003418F8" w:rsidRPr="00941D34" w:rsidRDefault="003418F8" w:rsidP="001946B8">
            <w:pPr>
              <w:autoSpaceDE/>
              <w:autoSpaceDN/>
              <w:adjustRightInd/>
              <w:spacing w:after="0" w:line="240" w:lineRule="auto"/>
              <w:jc w:val="center"/>
              <w:rPr>
                <w:rFonts w:eastAsia="Times New Roman"/>
              </w:rPr>
            </w:pPr>
            <w:r w:rsidRPr="00941D34">
              <w:rPr>
                <w:rFonts w:eastAsia="Times New Roman"/>
              </w:rPr>
              <w:t>3.80</w:t>
            </w:r>
            <w:r>
              <w:rPr>
                <w:rFonts w:eastAsia="Times New Roman"/>
              </w:rPr>
              <w:t>%</w:t>
            </w:r>
          </w:p>
        </w:tc>
      </w:tr>
      <w:tr w:rsidR="003418F8" w:rsidRPr="00941D34" w:rsidTr="001946B8">
        <w:trPr>
          <w:trHeight w:val="300"/>
        </w:trPr>
        <w:tc>
          <w:tcPr>
            <w:tcW w:w="872" w:type="dxa"/>
            <w:tcBorders>
              <w:top w:val="nil"/>
              <w:left w:val="nil"/>
              <w:bottom w:val="nil"/>
              <w:right w:val="nil"/>
            </w:tcBorders>
            <w:shd w:val="clear" w:color="auto" w:fill="auto"/>
            <w:noWrap/>
            <w:vAlign w:val="center"/>
            <w:hideMark/>
          </w:tcPr>
          <w:p w:rsidR="003418F8" w:rsidRPr="00941D34" w:rsidRDefault="003418F8" w:rsidP="001946B8">
            <w:pPr>
              <w:autoSpaceDE/>
              <w:autoSpaceDN/>
              <w:adjustRightInd/>
              <w:spacing w:after="0" w:line="240" w:lineRule="auto"/>
              <w:jc w:val="center"/>
              <w:rPr>
                <w:rFonts w:eastAsia="Times New Roman"/>
                <w:color w:val="000000"/>
              </w:rPr>
            </w:pPr>
            <w:r w:rsidRPr="00941D34">
              <w:rPr>
                <w:rFonts w:eastAsia="Times New Roman"/>
                <w:color w:val="000000"/>
              </w:rPr>
              <w:t>4</w:t>
            </w:r>
          </w:p>
        </w:tc>
        <w:tc>
          <w:tcPr>
            <w:tcW w:w="960" w:type="dxa"/>
            <w:tcBorders>
              <w:top w:val="nil"/>
              <w:left w:val="nil"/>
              <w:bottom w:val="nil"/>
              <w:right w:val="nil"/>
            </w:tcBorders>
            <w:shd w:val="clear" w:color="auto" w:fill="auto"/>
            <w:vAlign w:val="center"/>
            <w:hideMark/>
          </w:tcPr>
          <w:p w:rsidR="003418F8" w:rsidRPr="00941D34" w:rsidRDefault="003418F8" w:rsidP="001946B8">
            <w:pPr>
              <w:autoSpaceDE/>
              <w:autoSpaceDN/>
              <w:adjustRightInd/>
              <w:spacing w:after="0" w:line="240" w:lineRule="auto"/>
              <w:jc w:val="center"/>
              <w:rPr>
                <w:rFonts w:eastAsia="Times New Roman"/>
              </w:rPr>
            </w:pPr>
            <w:r w:rsidRPr="00941D34">
              <w:rPr>
                <w:rFonts w:eastAsia="Times New Roman"/>
              </w:rPr>
              <w:t>28</w:t>
            </w:r>
          </w:p>
        </w:tc>
        <w:tc>
          <w:tcPr>
            <w:tcW w:w="960" w:type="dxa"/>
            <w:tcBorders>
              <w:top w:val="nil"/>
              <w:left w:val="nil"/>
              <w:bottom w:val="nil"/>
              <w:right w:val="nil"/>
            </w:tcBorders>
            <w:vAlign w:val="center"/>
          </w:tcPr>
          <w:p w:rsidR="003418F8" w:rsidRPr="00941D34" w:rsidRDefault="003418F8" w:rsidP="001946B8">
            <w:pPr>
              <w:autoSpaceDE/>
              <w:autoSpaceDN/>
              <w:adjustRightInd/>
              <w:spacing w:after="0" w:line="240" w:lineRule="auto"/>
              <w:jc w:val="center"/>
              <w:rPr>
                <w:rFonts w:eastAsia="Times New Roman"/>
              </w:rPr>
            </w:pPr>
            <w:r w:rsidRPr="00941D34">
              <w:rPr>
                <w:rFonts w:eastAsia="Times New Roman"/>
              </w:rPr>
              <w:t>582</w:t>
            </w:r>
          </w:p>
        </w:tc>
        <w:tc>
          <w:tcPr>
            <w:tcW w:w="960" w:type="dxa"/>
            <w:tcBorders>
              <w:top w:val="nil"/>
              <w:left w:val="nil"/>
              <w:bottom w:val="nil"/>
              <w:right w:val="nil"/>
            </w:tcBorders>
            <w:shd w:val="clear" w:color="auto" w:fill="auto"/>
            <w:vAlign w:val="center"/>
            <w:hideMark/>
          </w:tcPr>
          <w:p w:rsidR="003418F8" w:rsidRPr="00941D34" w:rsidRDefault="003418F8" w:rsidP="001946B8">
            <w:pPr>
              <w:autoSpaceDE/>
              <w:autoSpaceDN/>
              <w:adjustRightInd/>
              <w:spacing w:after="0" w:line="240" w:lineRule="auto"/>
              <w:jc w:val="center"/>
              <w:rPr>
                <w:rFonts w:eastAsia="Times New Roman"/>
              </w:rPr>
            </w:pPr>
            <w:r>
              <w:rPr>
                <w:rFonts w:eastAsia="Times New Roman"/>
              </w:rPr>
              <w:t>610</w:t>
            </w:r>
          </w:p>
        </w:tc>
        <w:tc>
          <w:tcPr>
            <w:tcW w:w="2108" w:type="dxa"/>
            <w:tcBorders>
              <w:top w:val="nil"/>
              <w:left w:val="nil"/>
              <w:bottom w:val="nil"/>
              <w:right w:val="nil"/>
            </w:tcBorders>
            <w:shd w:val="clear" w:color="auto" w:fill="auto"/>
            <w:vAlign w:val="center"/>
            <w:hideMark/>
          </w:tcPr>
          <w:p w:rsidR="003418F8" w:rsidRPr="00941D34" w:rsidRDefault="003418F8" w:rsidP="001946B8">
            <w:pPr>
              <w:autoSpaceDE/>
              <w:autoSpaceDN/>
              <w:adjustRightInd/>
              <w:spacing w:after="0" w:line="240" w:lineRule="auto"/>
              <w:jc w:val="center"/>
              <w:rPr>
                <w:rFonts w:eastAsia="Times New Roman"/>
              </w:rPr>
            </w:pPr>
            <w:r w:rsidRPr="00941D34">
              <w:rPr>
                <w:rFonts w:eastAsia="Times New Roman"/>
              </w:rPr>
              <w:t>4.59</w:t>
            </w:r>
            <w:r>
              <w:rPr>
                <w:rFonts w:eastAsia="Times New Roman"/>
              </w:rPr>
              <w:t>%</w:t>
            </w:r>
          </w:p>
        </w:tc>
      </w:tr>
      <w:tr w:rsidR="003418F8" w:rsidRPr="00941D34" w:rsidTr="001946B8">
        <w:trPr>
          <w:trHeight w:val="300"/>
        </w:trPr>
        <w:tc>
          <w:tcPr>
            <w:tcW w:w="872" w:type="dxa"/>
            <w:tcBorders>
              <w:top w:val="nil"/>
              <w:left w:val="nil"/>
              <w:bottom w:val="nil"/>
              <w:right w:val="nil"/>
            </w:tcBorders>
            <w:shd w:val="clear" w:color="auto" w:fill="auto"/>
            <w:noWrap/>
            <w:vAlign w:val="center"/>
            <w:hideMark/>
          </w:tcPr>
          <w:p w:rsidR="003418F8" w:rsidRPr="00941D34" w:rsidRDefault="003418F8" w:rsidP="001946B8">
            <w:pPr>
              <w:autoSpaceDE/>
              <w:autoSpaceDN/>
              <w:adjustRightInd/>
              <w:spacing w:after="0" w:line="240" w:lineRule="auto"/>
              <w:jc w:val="center"/>
              <w:rPr>
                <w:rFonts w:eastAsia="Times New Roman"/>
                <w:color w:val="000000"/>
              </w:rPr>
            </w:pPr>
            <w:r w:rsidRPr="00941D34">
              <w:rPr>
                <w:rFonts w:eastAsia="Times New Roman"/>
                <w:color w:val="000000"/>
              </w:rPr>
              <w:t>5</w:t>
            </w:r>
          </w:p>
        </w:tc>
        <w:tc>
          <w:tcPr>
            <w:tcW w:w="960" w:type="dxa"/>
            <w:tcBorders>
              <w:top w:val="nil"/>
              <w:left w:val="nil"/>
              <w:bottom w:val="nil"/>
              <w:right w:val="nil"/>
            </w:tcBorders>
            <w:shd w:val="clear" w:color="auto" w:fill="auto"/>
            <w:vAlign w:val="center"/>
            <w:hideMark/>
          </w:tcPr>
          <w:p w:rsidR="003418F8" w:rsidRPr="00941D34" w:rsidRDefault="003418F8" w:rsidP="001946B8">
            <w:pPr>
              <w:autoSpaceDE/>
              <w:autoSpaceDN/>
              <w:adjustRightInd/>
              <w:spacing w:after="0" w:line="240" w:lineRule="auto"/>
              <w:jc w:val="center"/>
              <w:rPr>
                <w:rFonts w:eastAsia="Times New Roman"/>
              </w:rPr>
            </w:pPr>
            <w:r w:rsidRPr="00941D34">
              <w:rPr>
                <w:rFonts w:eastAsia="Times New Roman"/>
              </w:rPr>
              <w:t>12</w:t>
            </w:r>
          </w:p>
        </w:tc>
        <w:tc>
          <w:tcPr>
            <w:tcW w:w="960" w:type="dxa"/>
            <w:tcBorders>
              <w:top w:val="nil"/>
              <w:left w:val="nil"/>
              <w:bottom w:val="nil"/>
              <w:right w:val="nil"/>
            </w:tcBorders>
            <w:vAlign w:val="center"/>
          </w:tcPr>
          <w:p w:rsidR="003418F8" w:rsidRPr="00941D34" w:rsidRDefault="003418F8" w:rsidP="001946B8">
            <w:pPr>
              <w:autoSpaceDE/>
              <w:autoSpaceDN/>
              <w:adjustRightInd/>
              <w:spacing w:after="0" w:line="240" w:lineRule="auto"/>
              <w:jc w:val="center"/>
              <w:rPr>
                <w:rFonts w:eastAsia="Times New Roman"/>
              </w:rPr>
            </w:pPr>
            <w:r w:rsidRPr="00941D34">
              <w:rPr>
                <w:rFonts w:eastAsia="Times New Roman"/>
              </w:rPr>
              <w:t>217</w:t>
            </w:r>
          </w:p>
        </w:tc>
        <w:tc>
          <w:tcPr>
            <w:tcW w:w="960" w:type="dxa"/>
            <w:tcBorders>
              <w:top w:val="nil"/>
              <w:left w:val="nil"/>
              <w:bottom w:val="nil"/>
              <w:right w:val="nil"/>
            </w:tcBorders>
            <w:shd w:val="clear" w:color="auto" w:fill="auto"/>
            <w:vAlign w:val="center"/>
            <w:hideMark/>
          </w:tcPr>
          <w:p w:rsidR="003418F8" w:rsidRPr="00941D34" w:rsidRDefault="003418F8" w:rsidP="001946B8">
            <w:pPr>
              <w:autoSpaceDE/>
              <w:autoSpaceDN/>
              <w:adjustRightInd/>
              <w:spacing w:after="0" w:line="240" w:lineRule="auto"/>
              <w:jc w:val="center"/>
              <w:rPr>
                <w:rFonts w:eastAsia="Times New Roman"/>
              </w:rPr>
            </w:pPr>
            <w:r>
              <w:rPr>
                <w:rFonts w:eastAsia="Times New Roman"/>
              </w:rPr>
              <w:t>229</w:t>
            </w:r>
          </w:p>
        </w:tc>
        <w:tc>
          <w:tcPr>
            <w:tcW w:w="2108" w:type="dxa"/>
            <w:tcBorders>
              <w:top w:val="nil"/>
              <w:left w:val="nil"/>
              <w:bottom w:val="nil"/>
              <w:right w:val="nil"/>
            </w:tcBorders>
            <w:shd w:val="clear" w:color="auto" w:fill="auto"/>
            <w:vAlign w:val="center"/>
            <w:hideMark/>
          </w:tcPr>
          <w:p w:rsidR="003418F8" w:rsidRPr="00941D34" w:rsidRDefault="003418F8" w:rsidP="001946B8">
            <w:pPr>
              <w:autoSpaceDE/>
              <w:autoSpaceDN/>
              <w:adjustRightInd/>
              <w:spacing w:after="0" w:line="240" w:lineRule="auto"/>
              <w:jc w:val="center"/>
              <w:rPr>
                <w:rFonts w:eastAsia="Times New Roman"/>
              </w:rPr>
            </w:pPr>
            <w:r w:rsidRPr="00941D34">
              <w:rPr>
                <w:rFonts w:eastAsia="Times New Roman"/>
              </w:rPr>
              <w:t>5.24</w:t>
            </w:r>
            <w:r>
              <w:rPr>
                <w:rFonts w:eastAsia="Times New Roman"/>
              </w:rPr>
              <w:t>%</w:t>
            </w:r>
          </w:p>
        </w:tc>
      </w:tr>
      <w:tr w:rsidR="003418F8" w:rsidRPr="00941D34" w:rsidTr="001946B8">
        <w:trPr>
          <w:trHeight w:val="300"/>
        </w:trPr>
        <w:tc>
          <w:tcPr>
            <w:tcW w:w="872" w:type="dxa"/>
            <w:tcBorders>
              <w:top w:val="nil"/>
              <w:left w:val="nil"/>
              <w:bottom w:val="single" w:sz="4" w:space="0" w:color="auto"/>
              <w:right w:val="nil"/>
            </w:tcBorders>
            <w:shd w:val="clear" w:color="auto" w:fill="auto"/>
            <w:noWrap/>
            <w:vAlign w:val="center"/>
            <w:hideMark/>
          </w:tcPr>
          <w:p w:rsidR="003418F8" w:rsidRPr="00941D34" w:rsidRDefault="003418F8" w:rsidP="001946B8">
            <w:pPr>
              <w:autoSpaceDE/>
              <w:autoSpaceDN/>
              <w:adjustRightInd/>
              <w:spacing w:after="0" w:line="240" w:lineRule="auto"/>
              <w:jc w:val="center"/>
              <w:rPr>
                <w:rFonts w:eastAsia="Times New Roman"/>
                <w:color w:val="000000"/>
              </w:rPr>
            </w:pPr>
            <w:r w:rsidRPr="00941D34">
              <w:rPr>
                <w:rFonts w:eastAsia="Times New Roman"/>
                <w:color w:val="000000"/>
              </w:rPr>
              <w:t xml:space="preserve">Total </w:t>
            </w:r>
          </w:p>
        </w:tc>
        <w:tc>
          <w:tcPr>
            <w:tcW w:w="960" w:type="dxa"/>
            <w:tcBorders>
              <w:top w:val="nil"/>
              <w:left w:val="nil"/>
              <w:bottom w:val="single" w:sz="4" w:space="0" w:color="auto"/>
              <w:right w:val="nil"/>
            </w:tcBorders>
            <w:shd w:val="clear" w:color="auto" w:fill="auto"/>
            <w:vAlign w:val="center"/>
            <w:hideMark/>
          </w:tcPr>
          <w:p w:rsidR="003418F8" w:rsidRPr="00941D34" w:rsidRDefault="003418F8" w:rsidP="001946B8">
            <w:pPr>
              <w:autoSpaceDE/>
              <w:autoSpaceDN/>
              <w:adjustRightInd/>
              <w:spacing w:after="0" w:line="240" w:lineRule="auto"/>
              <w:jc w:val="center"/>
              <w:rPr>
                <w:rFonts w:eastAsia="Times New Roman"/>
              </w:rPr>
            </w:pPr>
            <w:r w:rsidRPr="00941D34">
              <w:rPr>
                <w:rFonts w:eastAsia="Times New Roman"/>
              </w:rPr>
              <w:t>163</w:t>
            </w:r>
          </w:p>
        </w:tc>
        <w:tc>
          <w:tcPr>
            <w:tcW w:w="960" w:type="dxa"/>
            <w:tcBorders>
              <w:top w:val="nil"/>
              <w:left w:val="nil"/>
              <w:bottom w:val="single" w:sz="4" w:space="0" w:color="auto"/>
              <w:right w:val="nil"/>
            </w:tcBorders>
            <w:vAlign w:val="center"/>
          </w:tcPr>
          <w:p w:rsidR="003418F8" w:rsidRPr="00941D34" w:rsidRDefault="003418F8" w:rsidP="001946B8">
            <w:pPr>
              <w:autoSpaceDE/>
              <w:autoSpaceDN/>
              <w:adjustRightInd/>
              <w:spacing w:after="0" w:line="240" w:lineRule="auto"/>
              <w:jc w:val="center"/>
              <w:rPr>
                <w:rFonts w:eastAsia="Times New Roman"/>
              </w:rPr>
            </w:pPr>
            <w:r w:rsidRPr="00941D34">
              <w:rPr>
                <w:rFonts w:eastAsia="Times New Roman"/>
              </w:rPr>
              <w:t>3</w:t>
            </w:r>
            <w:r>
              <w:rPr>
                <w:rFonts w:eastAsia="Times New Roman"/>
              </w:rPr>
              <w:t>,</w:t>
            </w:r>
            <w:r w:rsidRPr="00941D34">
              <w:rPr>
                <w:rFonts w:eastAsia="Times New Roman"/>
              </w:rPr>
              <w:t>895</w:t>
            </w:r>
          </w:p>
        </w:tc>
        <w:tc>
          <w:tcPr>
            <w:tcW w:w="960" w:type="dxa"/>
            <w:tcBorders>
              <w:top w:val="nil"/>
              <w:left w:val="nil"/>
              <w:bottom w:val="single" w:sz="4" w:space="0" w:color="auto"/>
              <w:right w:val="nil"/>
            </w:tcBorders>
            <w:shd w:val="clear" w:color="auto" w:fill="auto"/>
            <w:vAlign w:val="center"/>
            <w:hideMark/>
          </w:tcPr>
          <w:p w:rsidR="003418F8" w:rsidRPr="00941D34" w:rsidRDefault="003418F8" w:rsidP="001946B8">
            <w:pPr>
              <w:autoSpaceDE/>
              <w:autoSpaceDN/>
              <w:adjustRightInd/>
              <w:spacing w:after="0" w:line="240" w:lineRule="auto"/>
              <w:jc w:val="center"/>
              <w:rPr>
                <w:rFonts w:eastAsia="Times New Roman"/>
              </w:rPr>
            </w:pPr>
            <w:r>
              <w:rPr>
                <w:rFonts w:eastAsia="Times New Roman"/>
              </w:rPr>
              <w:t>4,058</w:t>
            </w:r>
          </w:p>
        </w:tc>
        <w:tc>
          <w:tcPr>
            <w:tcW w:w="2108" w:type="dxa"/>
            <w:tcBorders>
              <w:top w:val="nil"/>
              <w:left w:val="nil"/>
              <w:bottom w:val="single" w:sz="4" w:space="0" w:color="auto"/>
              <w:right w:val="nil"/>
            </w:tcBorders>
            <w:shd w:val="clear" w:color="auto" w:fill="auto"/>
            <w:vAlign w:val="center"/>
            <w:hideMark/>
          </w:tcPr>
          <w:p w:rsidR="003418F8" w:rsidRPr="00941D34" w:rsidRDefault="003418F8" w:rsidP="001946B8">
            <w:pPr>
              <w:autoSpaceDE/>
              <w:autoSpaceDN/>
              <w:adjustRightInd/>
              <w:spacing w:after="0" w:line="240" w:lineRule="auto"/>
              <w:jc w:val="center"/>
              <w:rPr>
                <w:rFonts w:eastAsia="Times New Roman"/>
              </w:rPr>
            </w:pPr>
            <w:r w:rsidRPr="00941D34">
              <w:rPr>
                <w:rFonts w:eastAsia="Times New Roman"/>
              </w:rPr>
              <w:t>4.02</w:t>
            </w:r>
            <w:r>
              <w:rPr>
                <w:rFonts w:eastAsia="Times New Roman"/>
              </w:rPr>
              <w:t>%</w:t>
            </w:r>
          </w:p>
        </w:tc>
      </w:tr>
    </w:tbl>
    <w:p w:rsidR="00C07727" w:rsidRDefault="00C07727" w:rsidP="003418F8"/>
    <w:p w:rsidR="003A0F10" w:rsidRDefault="00C07727" w:rsidP="003A0F10">
      <w:r>
        <w:br w:type="column"/>
      </w:r>
      <w:r w:rsidR="003A0F10">
        <w:lastRenderedPageBreak/>
        <w:t xml:space="preserve">The first observation from Tables 8.1 and 8.2 is that the percent of double-placed diaries increases as income increases.  </w:t>
      </w:r>
      <w:r w:rsidR="00EF3AA3">
        <w:t>They</w:t>
      </w:r>
      <w:r w:rsidR="003A0F10">
        <w:t xml:space="preserve"> increase from approximately 30% of all completed diaries in the lowest income quintile to 40% of all completed diaries in the highest income quintile.  This means the data in the bottom row, where all five income quintiles are combined, is a little misleading because the column for double-placed diaries has more wealthy CUs and fewer poor CUs than the column for single-placed diaries.  Thus the t-test</w:t>
      </w:r>
      <w:r w:rsidR="00EF3AA3">
        <w:t>s</w:t>
      </w:r>
      <w:r w:rsidR="003A0F10">
        <w:t xml:space="preserve"> in the last row of Tables 8.1 and 8.2 give results that appear to be more significant than they really are.</w:t>
      </w:r>
    </w:p>
    <w:p w:rsidR="003A0F10" w:rsidRDefault="003A0F10" w:rsidP="003A0F10"/>
    <w:p w:rsidR="00EF3AA3" w:rsidRDefault="00EF3AA3" w:rsidP="001D2B8D">
      <w:r>
        <w:t>The second</w:t>
      </w:r>
      <w:r w:rsidR="001D2B8D">
        <w:t xml:space="preserve"> observation is that the number of temporarily absent CUs decreases as income increases.  T</w:t>
      </w:r>
      <w:r>
        <w:t xml:space="preserve">hey </w:t>
      </w:r>
      <w:r w:rsidR="001D2B8D">
        <w:t xml:space="preserve">decrease from approximately 10% of all completed diaries in the lowest income quintile to 2% of all completed diaries in the highest income quintile.  </w:t>
      </w:r>
      <w:r w:rsidR="00CF332D">
        <w:t xml:space="preserve">Since the expenditures of temporarily absent CUs are defined to be zero dollars, the mean expenditures in the bottom row of </w:t>
      </w:r>
      <w:r w:rsidR="00B86AD4">
        <w:t>T</w:t>
      </w:r>
      <w:r w:rsidR="00CF332D">
        <w:t>able 8.1</w:t>
      </w:r>
      <w:r>
        <w:t>,</w:t>
      </w:r>
      <w:r w:rsidR="00CF332D">
        <w:t xml:space="preserve"> </w:t>
      </w:r>
      <w:r>
        <w:t xml:space="preserve">where all five income quintiles are combined, </w:t>
      </w:r>
      <w:r w:rsidR="00C43FC4">
        <w:t xml:space="preserve">may give too much weight to wealthy CUs and too little weight to poor CUs.  </w:t>
      </w:r>
      <w:r>
        <w:t>Thus the mean expenditures in the bottom row of Table 8.1 may be a little low.</w:t>
      </w:r>
    </w:p>
    <w:p w:rsidR="00EF3AA3" w:rsidRDefault="00EF3AA3" w:rsidP="001D2B8D"/>
    <w:p w:rsidR="00C43FC4" w:rsidRDefault="00087BFF" w:rsidP="001D2B8D">
      <w:r>
        <w:t>The</w:t>
      </w:r>
      <w:r w:rsidR="00C07727">
        <w:t xml:space="preserve"> third observation is that </w:t>
      </w:r>
      <w:r w:rsidR="001A79BE">
        <w:t>Table 8.3 shows the</w:t>
      </w:r>
      <w:r w:rsidR="00C43FC4">
        <w:t xml:space="preserve"> distribution of temporarily absent CUs</w:t>
      </w:r>
      <w:r w:rsidR="001A79BE">
        <w:t xml:space="preserve"> between </w:t>
      </w:r>
      <w:r w:rsidR="00C43FC4">
        <w:t xml:space="preserve">the </w:t>
      </w:r>
      <w:r w:rsidR="001A79BE">
        <w:t>single and double placement</w:t>
      </w:r>
      <w:r w:rsidR="00C43FC4">
        <w:t xml:space="preserve"> groups</w:t>
      </w:r>
      <w:r w:rsidR="001A79BE">
        <w:t xml:space="preserve"> is </w:t>
      </w:r>
      <w:r w:rsidR="00891FFF">
        <w:t>the same</w:t>
      </w:r>
      <w:r w:rsidR="001A79BE">
        <w:t xml:space="preserve"> across income quintiles.  Approximately 96% of </w:t>
      </w:r>
      <w:r w:rsidR="00EF3AA3">
        <w:t xml:space="preserve">the </w:t>
      </w:r>
      <w:r w:rsidR="001A79BE">
        <w:t xml:space="preserve">temporarily absent CUs are single placements, and 4% of them are double placements, and these proportions are the same </w:t>
      </w:r>
      <w:r w:rsidR="00891FFF">
        <w:t>in</w:t>
      </w:r>
      <w:r w:rsidR="001A79BE">
        <w:t xml:space="preserve"> all </w:t>
      </w:r>
      <w:r w:rsidR="00891FFF">
        <w:t xml:space="preserve">five </w:t>
      </w:r>
      <w:r w:rsidR="001A79BE">
        <w:t>income quintiles</w:t>
      </w:r>
      <w:r w:rsidR="001C5FBC">
        <w:t xml:space="preserve">.  </w:t>
      </w:r>
      <w:r w:rsidR="00CF332D">
        <w:t>Since the expenditures of temporarily absent CUs are defined to be zero dollars, t</w:t>
      </w:r>
      <w:r w:rsidR="001C5FBC">
        <w:t xml:space="preserve">his </w:t>
      </w:r>
      <w:r w:rsidR="00CF332D">
        <w:t xml:space="preserve">lopsided </w:t>
      </w:r>
      <w:r w:rsidR="00C43FC4">
        <w:t xml:space="preserve">assignment of CUs to the </w:t>
      </w:r>
      <w:r>
        <w:t xml:space="preserve">two </w:t>
      </w:r>
      <w:r w:rsidR="00C43FC4">
        <w:t>placement groups suggests</w:t>
      </w:r>
      <w:r w:rsidR="001C5FBC">
        <w:t xml:space="preserve"> that</w:t>
      </w:r>
      <w:r w:rsidR="00C43FC4">
        <w:t xml:space="preserve"> the expenditures of CUs with single-placed diaries </w:t>
      </w:r>
      <w:r w:rsidR="00C07727">
        <w:t xml:space="preserve">in Table 8.1 </w:t>
      </w:r>
      <w:r w:rsidR="00C43FC4">
        <w:t>may be under-estimated relative to th</w:t>
      </w:r>
      <w:r w:rsidR="00EF3AA3">
        <w:t>ose</w:t>
      </w:r>
      <w:r w:rsidR="00C43FC4">
        <w:t xml:space="preserve"> </w:t>
      </w:r>
      <w:r w:rsidR="00C07727">
        <w:t>with</w:t>
      </w:r>
      <w:r w:rsidR="00C43FC4">
        <w:t xml:space="preserve"> do</w:t>
      </w:r>
      <w:r w:rsidR="00EF3AA3">
        <w:t>uble-placed diaries</w:t>
      </w:r>
      <w:r w:rsidR="00C43FC4">
        <w:t>.</w:t>
      </w:r>
      <w:r w:rsidR="00891FFF">
        <w:t xml:space="preserve">  Thus the t-tests in all of the individual income quintiles of Table 8.1 may give results that appear to be more significant than they really are.</w:t>
      </w:r>
    </w:p>
    <w:p w:rsidR="00B86AD4" w:rsidRDefault="00B86AD4" w:rsidP="001D2B8D"/>
    <w:p w:rsidR="00B86AD4" w:rsidRDefault="00087BFF" w:rsidP="001D2B8D">
      <w:r>
        <w:t>The problems caused by these three observations</w:t>
      </w:r>
      <w:r w:rsidR="00B86AD4">
        <w:t xml:space="preserve"> leave us with the five individual income quintiles in </w:t>
      </w:r>
      <w:r w:rsidR="00C07727">
        <w:t>T</w:t>
      </w:r>
      <w:r w:rsidR="00B86AD4">
        <w:t>able 8.2.</w:t>
      </w:r>
      <w:r w:rsidR="00C07727">
        <w:t xml:space="preserve">  Four out of five of them show the mean </w:t>
      </w:r>
      <w:r w:rsidR="004A6C21">
        <w:t xml:space="preserve">weekly </w:t>
      </w:r>
      <w:r w:rsidR="00C07727">
        <w:t>expenditure being higher in double-placed diaries than in single-placed diaries, but none of the differences are statistically significant.</w:t>
      </w:r>
      <w:r w:rsidR="003E595F">
        <w:t xml:space="preserve">  As a result, based on the information currently available, it seems</w:t>
      </w:r>
      <w:r w:rsidR="003E595F" w:rsidRPr="003E595F">
        <w:t xml:space="preserve"> </w:t>
      </w:r>
      <w:r w:rsidR="003E595F">
        <w:t>reasonable to conclude that double placing diaries at all households would probably result in reported expenditures either remaining at their current level or increasing a little.</w:t>
      </w:r>
    </w:p>
    <w:p w:rsidR="00F24F1E" w:rsidRDefault="003E595F" w:rsidP="009271EF">
      <w:pPr>
        <w:rPr>
          <w:b/>
        </w:rPr>
      </w:pPr>
      <w:r>
        <w:br w:type="column"/>
      </w:r>
      <w:r w:rsidR="001F50DB">
        <w:rPr>
          <w:b/>
        </w:rPr>
        <w:lastRenderedPageBreak/>
        <w:t>TRANSPORTATION SAVINGS</w:t>
      </w:r>
    </w:p>
    <w:p w:rsidR="00DA283D" w:rsidRPr="009E4342" w:rsidRDefault="00290252" w:rsidP="00DA283D">
      <w:r>
        <w:t>Data from four recent quarters were used to estimate transportation cost savings.</w:t>
      </w:r>
      <w:r w:rsidR="00A12E22">
        <w:t xml:space="preserve"> </w:t>
      </w:r>
      <w:r w:rsidR="00B71CD2">
        <w:t xml:space="preserve"> </w:t>
      </w:r>
      <w:r w:rsidR="00E04D41">
        <w:t>Assuming the cost per mile is $0.505, the travel cost saving from switching to complete double placement over the current placement mixture is approximately $170,000.  The table in Appendix B provides further details on the estimation of transportation cost</w:t>
      </w:r>
      <w:r w:rsidR="0069768A">
        <w:t xml:space="preserve">.  </w:t>
      </w:r>
      <w:r w:rsidR="00DA283D">
        <w:t xml:space="preserve">All three classes of respondents, Type A, Type B, and Type C were included in the analysis.  Personnel cost savings from switching to </w:t>
      </w:r>
      <w:r w:rsidR="004A6C21">
        <w:t>double</w:t>
      </w:r>
      <w:r w:rsidR="00DA283D">
        <w:t xml:space="preserve"> diary placements are more significant in terms of dollars but are more difficult to estimate.  These savings would be smaller than a 1/3 reduction i</w:t>
      </w:r>
      <w:r w:rsidR="0069768A">
        <w:t>n hours and salary and benefits.</w:t>
      </w:r>
    </w:p>
    <w:p w:rsidR="007B1616" w:rsidRDefault="007B1616" w:rsidP="009271EF"/>
    <w:p w:rsidR="00185286" w:rsidRDefault="00185286" w:rsidP="009271EF"/>
    <w:p w:rsidR="00F922D1" w:rsidRDefault="00F922D1" w:rsidP="009271EF">
      <w:pPr>
        <w:rPr>
          <w:b/>
        </w:rPr>
      </w:pPr>
      <w:r w:rsidRPr="00F922D1">
        <w:rPr>
          <w:b/>
        </w:rPr>
        <w:t>DATA QUALITY</w:t>
      </w:r>
    </w:p>
    <w:p w:rsidR="0006163F" w:rsidRDefault="0006163F" w:rsidP="009271EF">
      <w:r>
        <w:t>The frequency of double and single diary placements was compared for several of the Phase 3 data edits using quarter data from 2008 – 2009.  The comparison tables</w:t>
      </w:r>
      <w:r w:rsidR="00751AFA">
        <w:t xml:space="preserve"> for </w:t>
      </w:r>
      <w:r w:rsidR="00B44226">
        <w:t xml:space="preserve">significant imputed and other edited variables </w:t>
      </w:r>
      <w:r w:rsidR="00751AFA">
        <w:t>are given in Appendix C</w:t>
      </w:r>
      <w:r w:rsidR="00B44226">
        <w:t>.  In summary, no significant data quality issues arose due to double diary placement.</w:t>
      </w:r>
    </w:p>
    <w:p w:rsidR="00751AFA" w:rsidRDefault="00751AFA" w:rsidP="009271EF"/>
    <w:p w:rsidR="00185286" w:rsidRDefault="00185286" w:rsidP="009271EF"/>
    <w:p w:rsidR="00367EE2" w:rsidRPr="00367EE2" w:rsidRDefault="009B1ED8" w:rsidP="00367EE2">
      <w:pPr>
        <w:rPr>
          <w:b/>
        </w:rPr>
      </w:pPr>
      <w:r>
        <w:rPr>
          <w:b/>
        </w:rPr>
        <w:t>CONCLUSION</w:t>
      </w:r>
    </w:p>
    <w:p w:rsidR="00B847E1" w:rsidRDefault="001946B8" w:rsidP="001946B8">
      <w:r>
        <w:t>FRs have been double placing diaries for a long time.  In 2004 CE management decided to acknowledge the practice and establish guidelines for when it c</w:t>
      </w:r>
      <w:r w:rsidR="00635266">
        <w:t>an</w:t>
      </w:r>
      <w:r>
        <w:t xml:space="preserve"> be done.  </w:t>
      </w:r>
      <w:r w:rsidR="00635266">
        <w:t xml:space="preserve">This report examined various aspects of double placements during the period 2005 – 2010 to determine what effect it has on the Diary survey’s data.  Overall, double placements do not appear to have any </w:t>
      </w:r>
      <w:r w:rsidR="00F75746">
        <w:t>negative</w:t>
      </w:r>
      <w:r w:rsidR="00635266">
        <w:t xml:space="preserve"> effects on the Diary survey</w:t>
      </w:r>
      <w:r w:rsidR="00B847E1">
        <w:t>.  Here is a summary of specific findings from this report:</w:t>
      </w:r>
    </w:p>
    <w:p w:rsidR="00B847E1" w:rsidRDefault="00B847E1" w:rsidP="001946B8"/>
    <w:p w:rsidR="00B847E1" w:rsidRPr="00B847E1" w:rsidRDefault="00B847E1" w:rsidP="001946B8">
      <w:pPr>
        <w:rPr>
          <w:b/>
        </w:rPr>
      </w:pPr>
      <w:r w:rsidRPr="00B847E1">
        <w:rPr>
          <w:b/>
        </w:rPr>
        <w:sym w:font="Symbol" w:char="F0B7"/>
      </w:r>
      <w:r w:rsidRPr="00B847E1">
        <w:rPr>
          <w:b/>
        </w:rPr>
        <w:t xml:space="preserve"> Approximately 27% of all eligible cases and 33% of all completed diaries are currently double placed.</w:t>
      </w:r>
    </w:p>
    <w:p w:rsidR="00087BFF" w:rsidRDefault="00087BFF" w:rsidP="00087BFF">
      <w:r w:rsidRPr="00B847E1">
        <w:rPr>
          <w:b/>
        </w:rPr>
        <w:sym w:font="Symbol" w:char="F0B7"/>
      </w:r>
      <w:r w:rsidRPr="00B847E1">
        <w:rPr>
          <w:b/>
        </w:rPr>
        <w:t xml:space="preserve"> </w:t>
      </w:r>
      <w:r>
        <w:rPr>
          <w:b/>
        </w:rPr>
        <w:t>Double placement rates vary by regional office</w:t>
      </w:r>
      <w:r w:rsidR="00FF2DE7">
        <w:rPr>
          <w:b/>
        </w:rPr>
        <w:t xml:space="preserve"> and by region of the country</w:t>
      </w:r>
      <w:r>
        <w:rPr>
          <w:b/>
        </w:rPr>
        <w:t>.</w:t>
      </w:r>
      <w:r>
        <w:t xml:space="preserve">  Double placement rates vary from 7.41% of completed diaries in the Dallas regional office to 56.82% </w:t>
      </w:r>
      <w:r w:rsidR="0032088A">
        <w:t xml:space="preserve">of completed diaries </w:t>
      </w:r>
      <w:r>
        <w:t xml:space="preserve">in the Detroit regional office.  This is strong evidence </w:t>
      </w:r>
      <w:r w:rsidR="007E64FF">
        <w:t xml:space="preserve">of varying </w:t>
      </w:r>
      <w:r w:rsidR="0032088A">
        <w:t xml:space="preserve">regional office </w:t>
      </w:r>
      <w:r>
        <w:t xml:space="preserve">policies on double placements.  Double placement rates also vary by region of the country, </w:t>
      </w:r>
      <w:r w:rsidR="007E64FF">
        <w:t xml:space="preserve">indicating that respondents have different attitudes about double placements </w:t>
      </w:r>
      <w:r w:rsidR="0032088A">
        <w:t xml:space="preserve">depending on their geographic location, </w:t>
      </w:r>
      <w:r>
        <w:t>but</w:t>
      </w:r>
      <w:r w:rsidR="007E64FF">
        <w:t xml:space="preserve"> the evidence for this is much w</w:t>
      </w:r>
      <w:r w:rsidR="00FF2DE7">
        <w:t>ea</w:t>
      </w:r>
      <w:r w:rsidR="007E64FF">
        <w:t>ker.</w:t>
      </w:r>
    </w:p>
    <w:p w:rsidR="007E64FF" w:rsidRDefault="00D02043" w:rsidP="00D02043">
      <w:r w:rsidRPr="00D02043">
        <w:rPr>
          <w:b/>
        </w:rPr>
        <w:sym w:font="Symbol" w:char="F0B7"/>
      </w:r>
      <w:r w:rsidRPr="00D02043">
        <w:rPr>
          <w:b/>
        </w:rPr>
        <w:t xml:space="preserve"> The decision to double place diaries is made jointly by FRs and respondents, </w:t>
      </w:r>
      <w:r w:rsidR="007E64FF">
        <w:rPr>
          <w:b/>
        </w:rPr>
        <w:t xml:space="preserve">but it is not clear who </w:t>
      </w:r>
      <w:r w:rsidR="0032088A">
        <w:rPr>
          <w:b/>
        </w:rPr>
        <w:t>drives the decision process more</w:t>
      </w:r>
      <w:r w:rsidRPr="00D02043">
        <w:rPr>
          <w:b/>
        </w:rPr>
        <w:t>.</w:t>
      </w:r>
      <w:r>
        <w:t xml:space="preserve"> </w:t>
      </w:r>
      <w:r w:rsidR="007E64FF">
        <w:t xml:space="preserve"> Table 4 indicates the decision is driven by respondents, while Table 5 indicates it is driven by FRs.</w:t>
      </w:r>
    </w:p>
    <w:p w:rsidR="00B37A1A" w:rsidRDefault="00B37A1A" w:rsidP="00B37A1A">
      <w:r w:rsidRPr="00155D32">
        <w:rPr>
          <w:b/>
        </w:rPr>
        <w:lastRenderedPageBreak/>
        <w:sym w:font="Symbol" w:char="F0B7"/>
      </w:r>
      <w:r>
        <w:rPr>
          <w:b/>
        </w:rPr>
        <w:t xml:space="preserve"> FRs who double place diaries frequently are just as</w:t>
      </w:r>
      <w:r w:rsidRPr="00155D32">
        <w:rPr>
          <w:b/>
        </w:rPr>
        <w:t xml:space="preserve"> </w:t>
      </w:r>
      <w:r>
        <w:rPr>
          <w:b/>
        </w:rPr>
        <w:t xml:space="preserve">honest as FRs who double place </w:t>
      </w:r>
      <w:r w:rsidR="000A2361">
        <w:rPr>
          <w:b/>
        </w:rPr>
        <w:t>them infrequently</w:t>
      </w:r>
      <w:r>
        <w:rPr>
          <w:b/>
        </w:rPr>
        <w:t>.</w:t>
      </w:r>
      <w:r>
        <w:t xml:space="preserve">  There is no evidence of data falsification by either group of FRs.  Type A,B,C nonresponse rates as well as the temporarily absent rate are the same </w:t>
      </w:r>
      <w:r w:rsidR="00BF7C6C">
        <w:t>for both groups of FRs</w:t>
      </w:r>
      <w:r>
        <w:t>.</w:t>
      </w:r>
    </w:p>
    <w:p w:rsidR="00A544FF" w:rsidRDefault="00D02043" w:rsidP="00D02043">
      <w:r w:rsidRPr="00F95C8F">
        <w:rPr>
          <w:b/>
        </w:rPr>
        <w:sym w:font="Symbol" w:char="F0B7"/>
      </w:r>
      <w:r w:rsidRPr="00F95C8F">
        <w:rPr>
          <w:b/>
        </w:rPr>
        <w:t xml:space="preserve"> </w:t>
      </w:r>
      <w:r w:rsidR="00F95C8F" w:rsidRPr="00F95C8F">
        <w:rPr>
          <w:b/>
        </w:rPr>
        <w:t>H</w:t>
      </w:r>
      <w:r w:rsidRPr="00F95C8F">
        <w:rPr>
          <w:b/>
        </w:rPr>
        <w:t xml:space="preserve">ouseholds that are given </w:t>
      </w:r>
      <w:r w:rsidR="00F95C8F" w:rsidRPr="00F95C8F">
        <w:rPr>
          <w:b/>
        </w:rPr>
        <w:t>single and double placements have different socio-demographic characteristics.</w:t>
      </w:r>
      <w:r w:rsidR="00F95C8F">
        <w:t xml:space="preserve">  </w:t>
      </w:r>
      <w:r w:rsidR="00FF2DE7">
        <w:t>H</w:t>
      </w:r>
      <w:r w:rsidR="00F95C8F">
        <w:t xml:space="preserve">ouseholds that are given double placements tend to be wealthy, well-educated, white, middle-aged, </w:t>
      </w:r>
      <w:r w:rsidR="00FF2DE7">
        <w:t xml:space="preserve">homeowners, </w:t>
      </w:r>
      <w:r w:rsidR="00A544FF">
        <w:t xml:space="preserve">husband-and-wife families, and </w:t>
      </w:r>
      <w:r w:rsidR="0032088A">
        <w:t>who</w:t>
      </w:r>
      <w:r w:rsidR="00A544FF">
        <w:t xml:space="preserve"> speak English.  These are characteristics that are typically associated high survey response rates, and it may be part of the reason </w:t>
      </w:r>
      <w:r w:rsidR="00155D32">
        <w:t xml:space="preserve">that </w:t>
      </w:r>
      <w:r w:rsidR="00A544FF">
        <w:t>households given double placements ha</w:t>
      </w:r>
      <w:r w:rsidR="00155D32">
        <w:t>ve</w:t>
      </w:r>
      <w:r w:rsidR="00A544FF">
        <w:t xml:space="preserve"> higher response rates than </w:t>
      </w:r>
      <w:r w:rsidR="0032088A">
        <w:t>those</w:t>
      </w:r>
      <w:r w:rsidR="00A544FF">
        <w:t xml:space="preserve"> given single placements.</w:t>
      </w:r>
      <w:r w:rsidR="0032088A">
        <w:t xml:space="preserve">  These characteristics are also associated with high expenditures, and it may be part of the reason that households given double placements have higher expenditures than those given single placements.</w:t>
      </w:r>
    </w:p>
    <w:p w:rsidR="00155D32" w:rsidRDefault="00155D32" w:rsidP="00155D32">
      <w:r w:rsidRPr="00B847E1">
        <w:rPr>
          <w:b/>
        </w:rPr>
        <w:sym w:font="Symbol" w:char="F0B7"/>
      </w:r>
      <w:r w:rsidRPr="00B847E1">
        <w:rPr>
          <w:b/>
        </w:rPr>
        <w:t xml:space="preserve"> Double placements do not have any negative effect</w:t>
      </w:r>
      <w:r w:rsidR="00B37A1A">
        <w:rPr>
          <w:b/>
        </w:rPr>
        <w:t>s</w:t>
      </w:r>
      <w:r w:rsidRPr="00B847E1">
        <w:rPr>
          <w:b/>
        </w:rPr>
        <w:t xml:space="preserve"> on the response rate.</w:t>
      </w:r>
      <w:r>
        <w:t xml:space="preserve">  The Diary survey’s response rate is currently in the 70% - 75% range</w:t>
      </w:r>
      <w:r w:rsidR="00FF2DE7">
        <w:t>.  I</w:t>
      </w:r>
      <w:r>
        <w:t>f double placements were made at every household, the response rate would most likely remain at its current level or increase a few percentage points, to somewhere around 75%.</w:t>
      </w:r>
    </w:p>
    <w:p w:rsidR="00B847E1" w:rsidRPr="00B847E1" w:rsidRDefault="00B847E1" w:rsidP="001946B8">
      <w:r w:rsidRPr="00B37A1A">
        <w:rPr>
          <w:b/>
        </w:rPr>
        <w:sym w:font="Symbol" w:char="F0B7"/>
      </w:r>
      <w:r w:rsidRPr="00B37A1A">
        <w:rPr>
          <w:b/>
        </w:rPr>
        <w:t xml:space="preserve"> </w:t>
      </w:r>
      <w:r w:rsidR="00D02043" w:rsidRPr="00B37A1A">
        <w:rPr>
          <w:b/>
        </w:rPr>
        <w:t>Double placements do not have any negative effect</w:t>
      </w:r>
      <w:r w:rsidR="00B37A1A" w:rsidRPr="00B37A1A">
        <w:rPr>
          <w:b/>
        </w:rPr>
        <w:t>s</w:t>
      </w:r>
      <w:r w:rsidR="00D02043" w:rsidRPr="00B37A1A">
        <w:rPr>
          <w:b/>
        </w:rPr>
        <w:t xml:space="preserve"> on the reported expenditures.</w:t>
      </w:r>
      <w:r w:rsidR="00B37A1A">
        <w:t xml:space="preserve"> </w:t>
      </w:r>
      <w:r w:rsidR="00BF7C6C">
        <w:t xml:space="preserve"> </w:t>
      </w:r>
      <w:r w:rsidR="00B37A1A">
        <w:t>Comparisons of mean weekly reported expenditures by income quintile (PICKCODE=201 only) show that households with double-placed diaries reported more expenditures than those with single-placed diaries in four of the five income quintiles.  No</w:t>
      </w:r>
      <w:r w:rsidR="000A2361">
        <w:t>t one</w:t>
      </w:r>
      <w:r w:rsidR="00B37A1A">
        <w:t xml:space="preserve"> of the differences w</w:t>
      </w:r>
      <w:r w:rsidR="000A2361">
        <w:t>was</w:t>
      </w:r>
      <w:r w:rsidR="00B37A1A">
        <w:t xml:space="preserve"> statistically significant, but taken together they suggest double placing diaries at every household would probably either leave the </w:t>
      </w:r>
      <w:r w:rsidR="00BF7C6C">
        <w:t xml:space="preserve">reported </w:t>
      </w:r>
      <w:r w:rsidR="00B37A1A">
        <w:t>expenditures unchanged or increase them a little.</w:t>
      </w:r>
    </w:p>
    <w:p w:rsidR="00B05C8B" w:rsidRDefault="00B847E1" w:rsidP="001946B8">
      <w:r w:rsidRPr="00E0035D">
        <w:rPr>
          <w:b/>
        </w:rPr>
        <w:sym w:font="Symbol" w:char="F0B7"/>
      </w:r>
      <w:r w:rsidR="00E0035D" w:rsidRPr="00E0035D">
        <w:rPr>
          <w:b/>
        </w:rPr>
        <w:t xml:space="preserve"> Switching from the current </w:t>
      </w:r>
      <w:r w:rsidR="00BF7C6C">
        <w:rPr>
          <w:b/>
        </w:rPr>
        <w:t xml:space="preserve">27% </w:t>
      </w:r>
      <w:r w:rsidR="00E0035D" w:rsidRPr="00E0035D">
        <w:rPr>
          <w:b/>
        </w:rPr>
        <w:t xml:space="preserve">double placement rate to </w:t>
      </w:r>
      <w:r w:rsidR="00FF2DE7">
        <w:rPr>
          <w:b/>
        </w:rPr>
        <w:t xml:space="preserve">a 100% </w:t>
      </w:r>
      <w:r w:rsidR="00E0035D" w:rsidRPr="00E0035D">
        <w:rPr>
          <w:b/>
        </w:rPr>
        <w:t>double placement</w:t>
      </w:r>
      <w:r w:rsidR="00FF2DE7">
        <w:rPr>
          <w:b/>
        </w:rPr>
        <w:t xml:space="preserve"> rate</w:t>
      </w:r>
      <w:r w:rsidR="00E0035D" w:rsidRPr="00E0035D">
        <w:rPr>
          <w:b/>
        </w:rPr>
        <w:t xml:space="preserve"> would reduce FR travel costs by </w:t>
      </w:r>
      <w:r w:rsidR="00EC7384">
        <w:rPr>
          <w:b/>
        </w:rPr>
        <w:t xml:space="preserve">25% - </w:t>
      </w:r>
      <w:r w:rsidR="00E0035D" w:rsidRPr="00E0035D">
        <w:rPr>
          <w:b/>
        </w:rPr>
        <w:t>30%.</w:t>
      </w:r>
      <w:r w:rsidR="00E0035D">
        <w:t xml:space="preserve">  </w:t>
      </w:r>
      <w:r w:rsidR="00EC7384">
        <w:t>The travel cost for the Diary survey is c</w:t>
      </w:r>
      <w:r w:rsidR="00E0035D">
        <w:t>urrently a</w:t>
      </w:r>
      <w:r w:rsidR="00AC08AB">
        <w:t>round</w:t>
      </w:r>
      <w:r w:rsidR="00E0035D">
        <w:t xml:space="preserve"> $6</w:t>
      </w:r>
      <w:r w:rsidR="00AC08AB">
        <w:t>1</w:t>
      </w:r>
      <w:r w:rsidR="00E0035D">
        <w:t>0,000 per year</w:t>
      </w:r>
      <w:r w:rsidR="00B05C8B">
        <w:t>.  I</w:t>
      </w:r>
      <w:r w:rsidR="00EC7384">
        <w:t xml:space="preserve">f diaries were double placed at every household, </w:t>
      </w:r>
      <w:r w:rsidR="00B05C8B">
        <w:t>travel costs would decrease by $1</w:t>
      </w:r>
      <w:r w:rsidR="00AC08AB">
        <w:t>7</w:t>
      </w:r>
      <w:r w:rsidR="00B05C8B">
        <w:t xml:space="preserve">0,000 per year </w:t>
      </w:r>
      <w:r w:rsidR="00EC7384">
        <w:t xml:space="preserve">to </w:t>
      </w:r>
      <w:r w:rsidR="00AC08AB">
        <w:t xml:space="preserve">approximately </w:t>
      </w:r>
      <w:r w:rsidR="00EC7384">
        <w:t xml:space="preserve">$440,000.  </w:t>
      </w:r>
      <w:r w:rsidR="00AC08AB" w:rsidRPr="00BF7C6C">
        <w:rPr>
          <w:b/>
          <w:i/>
        </w:rPr>
        <w:t>Note</w:t>
      </w:r>
      <w:r w:rsidR="00AC08AB">
        <w:t xml:space="preserve">:  </w:t>
      </w:r>
      <w:r w:rsidR="00B05C8B">
        <w:t>Th</w:t>
      </w:r>
      <w:r w:rsidR="00AC08AB">
        <w:t>e</w:t>
      </w:r>
      <w:r w:rsidR="00B05C8B">
        <w:t xml:space="preserve">se figures only represent mileage costs.  They do not include salary costs.  The savings from salaries </w:t>
      </w:r>
      <w:r w:rsidR="00BF7C6C">
        <w:t xml:space="preserve">may be significantly </w:t>
      </w:r>
      <w:r w:rsidR="00AC08AB">
        <w:t>greater</w:t>
      </w:r>
      <w:r w:rsidR="00B05C8B">
        <w:t>.</w:t>
      </w:r>
    </w:p>
    <w:p w:rsidR="00B847E1" w:rsidRDefault="00B847E1" w:rsidP="001946B8"/>
    <w:p w:rsidR="00B05C8B" w:rsidRDefault="00B05C8B" w:rsidP="001946B8">
      <w:r>
        <w:t xml:space="preserve">Overall, double placements do not appear to have any negative effects on the Diary survey.  If </w:t>
      </w:r>
      <w:r w:rsidR="002F0122">
        <w:t xml:space="preserve">diaries were double placed at every household, the survey’s response rate and </w:t>
      </w:r>
      <w:r w:rsidR="00AC08AB">
        <w:t xml:space="preserve">the </w:t>
      </w:r>
      <w:r w:rsidR="002F0122">
        <w:t xml:space="preserve">reported expenditures would probably </w:t>
      </w:r>
      <w:r w:rsidR="00481614">
        <w:t xml:space="preserve">either </w:t>
      </w:r>
      <w:r w:rsidR="002F0122">
        <w:t xml:space="preserve">remain at their current levels or increase a little, </w:t>
      </w:r>
      <w:r w:rsidR="00AC08AB">
        <w:t>while</w:t>
      </w:r>
      <w:r w:rsidR="002F0122">
        <w:t xml:space="preserve"> FR travel costs would decrease</w:t>
      </w:r>
      <w:r w:rsidR="00AC08AB">
        <w:t xml:space="preserve"> by about $170,000 per year.</w:t>
      </w:r>
    </w:p>
    <w:p w:rsidR="008E11D1" w:rsidRPr="008E11D1" w:rsidRDefault="008E11D1" w:rsidP="009271EF">
      <w:r>
        <w:br w:type="column"/>
      </w:r>
    </w:p>
    <w:p w:rsidR="008E11D1" w:rsidRPr="008E11D1" w:rsidRDefault="008E11D1" w:rsidP="009271EF"/>
    <w:p w:rsidR="008E11D1" w:rsidRDefault="008E11D1" w:rsidP="009271EF"/>
    <w:p w:rsidR="00502EDB" w:rsidRPr="008E11D1" w:rsidRDefault="00502EDB" w:rsidP="009271EF"/>
    <w:p w:rsidR="008E11D1" w:rsidRPr="008E11D1" w:rsidRDefault="008E11D1" w:rsidP="009271EF"/>
    <w:p w:rsidR="008E11D1" w:rsidRPr="008E11D1" w:rsidRDefault="008E11D1" w:rsidP="009271EF"/>
    <w:p w:rsidR="009C0E37" w:rsidRPr="000759EB" w:rsidRDefault="008E11D1" w:rsidP="008E11D1">
      <w:pPr>
        <w:jc w:val="center"/>
        <w:rPr>
          <w:b/>
          <w:sz w:val="48"/>
          <w:szCs w:val="48"/>
        </w:rPr>
      </w:pPr>
      <w:r w:rsidRPr="000759EB">
        <w:rPr>
          <w:b/>
          <w:sz w:val="48"/>
          <w:szCs w:val="48"/>
        </w:rPr>
        <w:t>Appendices</w:t>
      </w:r>
    </w:p>
    <w:p w:rsidR="00171174" w:rsidRPr="00502EDB" w:rsidRDefault="00050028" w:rsidP="009271EF">
      <w:pPr>
        <w:rPr>
          <w:b/>
          <w:sz w:val="28"/>
          <w:szCs w:val="28"/>
        </w:rPr>
      </w:pPr>
      <w:r>
        <w:br w:type="page"/>
      </w:r>
      <w:r w:rsidR="008844F2" w:rsidRPr="00502EDB">
        <w:rPr>
          <w:b/>
          <w:sz w:val="28"/>
          <w:szCs w:val="28"/>
        </w:rPr>
        <w:lastRenderedPageBreak/>
        <w:t>Appendix A:</w:t>
      </w:r>
      <w:r w:rsidR="00502EDB">
        <w:rPr>
          <w:b/>
          <w:sz w:val="28"/>
          <w:szCs w:val="28"/>
        </w:rPr>
        <w:t xml:space="preserve">  </w:t>
      </w:r>
      <w:r w:rsidR="008844F2" w:rsidRPr="00502EDB">
        <w:rPr>
          <w:b/>
          <w:sz w:val="28"/>
          <w:szCs w:val="28"/>
        </w:rPr>
        <w:t>Program, Background Information, and Results for Variables Associated with Double Placement</w:t>
      </w:r>
    </w:p>
    <w:p w:rsidR="00171174" w:rsidRDefault="00171174" w:rsidP="009271EF"/>
    <w:p w:rsidR="00171174" w:rsidRPr="006A41EC" w:rsidRDefault="00171174" w:rsidP="009271EF">
      <w:pPr>
        <w:rPr>
          <w:b/>
          <w:u w:val="single"/>
        </w:rPr>
      </w:pPr>
      <w:r w:rsidRPr="006A41EC">
        <w:rPr>
          <w:b/>
        </w:rPr>
        <w:t>SAS Program Used to Search for Variables Associated with Double Placements</w:t>
      </w:r>
    </w:p>
    <w:p w:rsidR="00171174" w:rsidRDefault="00171174" w:rsidP="009271EF"/>
    <w:p w:rsidR="00171174" w:rsidRPr="00171174" w:rsidRDefault="00171174" w:rsidP="009271EF">
      <w:r w:rsidRPr="00171174">
        <w:t xml:space="preserve">The program below was used to search the Diary database for variables associated with double placements.  The basic idea was to </w:t>
      </w:r>
      <w:r w:rsidR="00346127">
        <w:t>examine</w:t>
      </w:r>
      <w:r w:rsidRPr="00171174">
        <w:t xml:space="preserve"> as many variables as possible and </w:t>
      </w:r>
      <w:r w:rsidR="00115E56">
        <w:t>perform</w:t>
      </w:r>
      <w:r w:rsidRPr="00171174">
        <w:t xml:space="preserve"> a chi-square test of independence.  The variables that failed the </w:t>
      </w:r>
      <w:r w:rsidR="00E05CD1" w:rsidRPr="00171174">
        <w:t xml:space="preserve">chi-square test of independence </w:t>
      </w:r>
      <w:r w:rsidRPr="00171174">
        <w:t>were considered to be a</w:t>
      </w:r>
      <w:r w:rsidR="00E05CD1">
        <w:t>ssociated with double placement</w:t>
      </w:r>
      <w:r w:rsidRPr="00171174">
        <w:t>.</w:t>
      </w:r>
    </w:p>
    <w:p w:rsidR="00171174" w:rsidRPr="00171174" w:rsidRDefault="00171174" w:rsidP="009271EF"/>
    <w:p w:rsidR="00171174" w:rsidRPr="00171174" w:rsidRDefault="005B6F76" w:rsidP="006A41EC">
      <w:r>
        <w:t>The following</w:t>
      </w:r>
      <w:r w:rsidR="00171174" w:rsidRPr="00171174">
        <w:t xml:space="preserve"> is an example using the language spoken in a household and the day of the week the FR drops off the diaries:</w:t>
      </w:r>
    </w:p>
    <w:p w:rsidR="00171174" w:rsidRPr="00171174" w:rsidRDefault="00171174" w:rsidP="006A41EC"/>
    <w:tbl>
      <w:tblPr>
        <w:tblW w:w="0" w:type="auto"/>
        <w:jc w:val="center"/>
        <w:tblLook w:val="04A0"/>
      </w:tblPr>
      <w:tblGrid>
        <w:gridCol w:w="929"/>
        <w:gridCol w:w="660"/>
        <w:gridCol w:w="660"/>
        <w:gridCol w:w="660"/>
        <w:gridCol w:w="810"/>
        <w:gridCol w:w="900"/>
        <w:gridCol w:w="660"/>
        <w:gridCol w:w="660"/>
        <w:gridCol w:w="660"/>
      </w:tblGrid>
      <w:tr w:rsidR="00171174" w:rsidRPr="006A41EC" w:rsidTr="00F97EA4">
        <w:trPr>
          <w:jc w:val="center"/>
        </w:trPr>
        <w:tc>
          <w:tcPr>
            <w:tcW w:w="929" w:type="dxa"/>
            <w:tcMar>
              <w:left w:w="29" w:type="dxa"/>
              <w:right w:w="29" w:type="dxa"/>
            </w:tcMar>
            <w:vAlign w:val="bottom"/>
          </w:tcPr>
          <w:p w:rsidR="00171174" w:rsidRPr="006A41EC" w:rsidRDefault="00171174" w:rsidP="006A41EC">
            <w:pPr>
              <w:spacing w:line="240" w:lineRule="auto"/>
              <w:rPr>
                <w:sz w:val="18"/>
                <w:szCs w:val="18"/>
              </w:rPr>
            </w:pPr>
          </w:p>
        </w:tc>
        <w:tc>
          <w:tcPr>
            <w:tcW w:w="1320" w:type="dxa"/>
            <w:gridSpan w:val="2"/>
            <w:tcMar>
              <w:left w:w="29" w:type="dxa"/>
              <w:right w:w="29" w:type="dxa"/>
            </w:tcMar>
            <w:vAlign w:val="bottom"/>
          </w:tcPr>
          <w:p w:rsidR="00171174" w:rsidRPr="006A41EC" w:rsidRDefault="00171174" w:rsidP="002F4612">
            <w:pPr>
              <w:spacing w:line="240" w:lineRule="auto"/>
              <w:jc w:val="center"/>
              <w:rPr>
                <w:sz w:val="18"/>
                <w:szCs w:val="18"/>
              </w:rPr>
            </w:pPr>
            <w:r w:rsidRPr="006A41EC">
              <w:rPr>
                <w:sz w:val="18"/>
                <w:szCs w:val="18"/>
              </w:rPr>
              <w:t>Double Placement?</w:t>
            </w:r>
          </w:p>
        </w:tc>
        <w:tc>
          <w:tcPr>
            <w:tcW w:w="660" w:type="dxa"/>
            <w:tcMar>
              <w:left w:w="29" w:type="dxa"/>
              <w:right w:w="29" w:type="dxa"/>
            </w:tcMar>
            <w:vAlign w:val="bottom"/>
          </w:tcPr>
          <w:p w:rsidR="00171174" w:rsidRPr="006A41EC" w:rsidRDefault="00171174" w:rsidP="002F4612">
            <w:pPr>
              <w:spacing w:line="240" w:lineRule="auto"/>
              <w:jc w:val="center"/>
              <w:rPr>
                <w:sz w:val="18"/>
                <w:szCs w:val="18"/>
              </w:rPr>
            </w:pPr>
          </w:p>
        </w:tc>
        <w:tc>
          <w:tcPr>
            <w:tcW w:w="810" w:type="dxa"/>
            <w:tcMar>
              <w:left w:w="29" w:type="dxa"/>
              <w:right w:w="29" w:type="dxa"/>
            </w:tcMar>
            <w:vAlign w:val="bottom"/>
          </w:tcPr>
          <w:p w:rsidR="00171174" w:rsidRPr="006A41EC" w:rsidRDefault="00171174" w:rsidP="006A41EC">
            <w:pPr>
              <w:spacing w:line="240" w:lineRule="auto"/>
              <w:rPr>
                <w:sz w:val="18"/>
                <w:szCs w:val="18"/>
              </w:rPr>
            </w:pPr>
          </w:p>
        </w:tc>
        <w:tc>
          <w:tcPr>
            <w:tcW w:w="900" w:type="dxa"/>
            <w:tcMar>
              <w:left w:w="29" w:type="dxa"/>
              <w:right w:w="29" w:type="dxa"/>
            </w:tcMar>
            <w:vAlign w:val="bottom"/>
          </w:tcPr>
          <w:p w:rsidR="00171174" w:rsidRPr="006A41EC" w:rsidRDefault="00171174" w:rsidP="006A41EC">
            <w:pPr>
              <w:spacing w:line="240" w:lineRule="auto"/>
              <w:rPr>
                <w:sz w:val="18"/>
                <w:szCs w:val="18"/>
              </w:rPr>
            </w:pPr>
            <w:r w:rsidRPr="006A41EC">
              <w:rPr>
                <w:sz w:val="18"/>
                <w:szCs w:val="18"/>
              </w:rPr>
              <w:t>Diary Placement</w:t>
            </w:r>
          </w:p>
        </w:tc>
        <w:tc>
          <w:tcPr>
            <w:tcW w:w="1320" w:type="dxa"/>
            <w:gridSpan w:val="2"/>
            <w:tcMar>
              <w:left w:w="29" w:type="dxa"/>
              <w:right w:w="29" w:type="dxa"/>
            </w:tcMar>
            <w:vAlign w:val="bottom"/>
          </w:tcPr>
          <w:p w:rsidR="00171174" w:rsidRPr="006A41EC" w:rsidRDefault="00171174" w:rsidP="002F4612">
            <w:pPr>
              <w:spacing w:line="240" w:lineRule="auto"/>
              <w:jc w:val="center"/>
              <w:rPr>
                <w:sz w:val="18"/>
                <w:szCs w:val="18"/>
              </w:rPr>
            </w:pPr>
            <w:r w:rsidRPr="006A41EC">
              <w:rPr>
                <w:sz w:val="18"/>
                <w:szCs w:val="18"/>
              </w:rPr>
              <w:t>Double Placement?</w:t>
            </w:r>
          </w:p>
        </w:tc>
        <w:tc>
          <w:tcPr>
            <w:tcW w:w="660" w:type="dxa"/>
            <w:tcMar>
              <w:left w:w="29" w:type="dxa"/>
              <w:right w:w="29" w:type="dxa"/>
            </w:tcMar>
            <w:vAlign w:val="bottom"/>
          </w:tcPr>
          <w:p w:rsidR="00171174" w:rsidRPr="006A41EC" w:rsidRDefault="00171174" w:rsidP="002F4612">
            <w:pPr>
              <w:spacing w:line="240" w:lineRule="auto"/>
              <w:jc w:val="center"/>
              <w:rPr>
                <w:sz w:val="18"/>
                <w:szCs w:val="18"/>
              </w:rPr>
            </w:pPr>
          </w:p>
        </w:tc>
      </w:tr>
      <w:tr w:rsidR="00171174" w:rsidRPr="006A41EC" w:rsidTr="00F97EA4">
        <w:trPr>
          <w:jc w:val="center"/>
        </w:trPr>
        <w:tc>
          <w:tcPr>
            <w:tcW w:w="929" w:type="dxa"/>
            <w:tcMar>
              <w:left w:w="29" w:type="dxa"/>
              <w:right w:w="29" w:type="dxa"/>
            </w:tcMar>
            <w:vAlign w:val="bottom"/>
          </w:tcPr>
          <w:p w:rsidR="00171174" w:rsidRPr="006A41EC" w:rsidRDefault="00171174" w:rsidP="006A41EC">
            <w:pPr>
              <w:spacing w:line="240" w:lineRule="auto"/>
              <w:rPr>
                <w:sz w:val="18"/>
                <w:szCs w:val="18"/>
              </w:rPr>
            </w:pPr>
            <w:r w:rsidRPr="006A41EC">
              <w:rPr>
                <w:sz w:val="18"/>
                <w:szCs w:val="18"/>
              </w:rPr>
              <w:t>Language</w:t>
            </w:r>
          </w:p>
        </w:tc>
        <w:tc>
          <w:tcPr>
            <w:tcW w:w="660" w:type="dxa"/>
            <w:tcBorders>
              <w:bottom w:val="single" w:sz="4" w:space="0" w:color="auto"/>
            </w:tcBorders>
            <w:tcMar>
              <w:left w:w="29" w:type="dxa"/>
              <w:right w:w="29" w:type="dxa"/>
            </w:tcMar>
            <w:vAlign w:val="bottom"/>
          </w:tcPr>
          <w:p w:rsidR="00171174" w:rsidRPr="006A41EC" w:rsidRDefault="00171174" w:rsidP="002F4612">
            <w:pPr>
              <w:spacing w:line="240" w:lineRule="auto"/>
              <w:jc w:val="center"/>
              <w:rPr>
                <w:sz w:val="18"/>
                <w:szCs w:val="18"/>
              </w:rPr>
            </w:pPr>
            <w:r w:rsidRPr="006A41EC">
              <w:rPr>
                <w:sz w:val="18"/>
                <w:szCs w:val="18"/>
              </w:rPr>
              <w:t>Yes</w:t>
            </w:r>
          </w:p>
        </w:tc>
        <w:tc>
          <w:tcPr>
            <w:tcW w:w="660" w:type="dxa"/>
            <w:tcBorders>
              <w:bottom w:val="single" w:sz="4" w:space="0" w:color="auto"/>
            </w:tcBorders>
            <w:tcMar>
              <w:left w:w="29" w:type="dxa"/>
              <w:right w:w="29" w:type="dxa"/>
            </w:tcMar>
            <w:vAlign w:val="bottom"/>
          </w:tcPr>
          <w:p w:rsidR="00171174" w:rsidRPr="006A41EC" w:rsidRDefault="00171174" w:rsidP="002F4612">
            <w:pPr>
              <w:spacing w:line="240" w:lineRule="auto"/>
              <w:jc w:val="center"/>
              <w:rPr>
                <w:sz w:val="18"/>
                <w:szCs w:val="18"/>
              </w:rPr>
            </w:pPr>
            <w:r w:rsidRPr="006A41EC">
              <w:rPr>
                <w:sz w:val="18"/>
                <w:szCs w:val="18"/>
              </w:rPr>
              <w:t>No</w:t>
            </w:r>
          </w:p>
        </w:tc>
        <w:tc>
          <w:tcPr>
            <w:tcW w:w="660" w:type="dxa"/>
            <w:tcBorders>
              <w:bottom w:val="single" w:sz="4" w:space="0" w:color="auto"/>
            </w:tcBorders>
            <w:tcMar>
              <w:left w:w="29" w:type="dxa"/>
              <w:right w:w="29" w:type="dxa"/>
            </w:tcMar>
            <w:vAlign w:val="bottom"/>
          </w:tcPr>
          <w:p w:rsidR="00171174" w:rsidRPr="006A41EC" w:rsidRDefault="00171174" w:rsidP="002F4612">
            <w:pPr>
              <w:spacing w:line="240" w:lineRule="auto"/>
              <w:jc w:val="center"/>
              <w:rPr>
                <w:sz w:val="18"/>
                <w:szCs w:val="18"/>
              </w:rPr>
            </w:pPr>
            <w:r w:rsidRPr="006A41EC">
              <w:rPr>
                <w:sz w:val="18"/>
                <w:szCs w:val="18"/>
              </w:rPr>
              <w:t>Total</w:t>
            </w:r>
          </w:p>
        </w:tc>
        <w:tc>
          <w:tcPr>
            <w:tcW w:w="810" w:type="dxa"/>
            <w:tcMar>
              <w:left w:w="29" w:type="dxa"/>
              <w:right w:w="29" w:type="dxa"/>
            </w:tcMar>
            <w:vAlign w:val="bottom"/>
          </w:tcPr>
          <w:p w:rsidR="00171174" w:rsidRPr="006A41EC" w:rsidRDefault="00171174" w:rsidP="006A41EC">
            <w:pPr>
              <w:spacing w:line="240" w:lineRule="auto"/>
              <w:rPr>
                <w:sz w:val="18"/>
                <w:szCs w:val="18"/>
              </w:rPr>
            </w:pPr>
          </w:p>
        </w:tc>
        <w:tc>
          <w:tcPr>
            <w:tcW w:w="900" w:type="dxa"/>
            <w:tcMar>
              <w:left w:w="29" w:type="dxa"/>
              <w:right w:w="29" w:type="dxa"/>
            </w:tcMar>
            <w:vAlign w:val="bottom"/>
          </w:tcPr>
          <w:p w:rsidR="00171174" w:rsidRPr="006A41EC" w:rsidRDefault="00171174" w:rsidP="006A41EC">
            <w:pPr>
              <w:spacing w:line="240" w:lineRule="auto"/>
              <w:rPr>
                <w:sz w:val="18"/>
                <w:szCs w:val="18"/>
              </w:rPr>
            </w:pPr>
            <w:r w:rsidRPr="006A41EC">
              <w:rPr>
                <w:sz w:val="18"/>
                <w:szCs w:val="18"/>
              </w:rPr>
              <w:t>Day</w:t>
            </w:r>
          </w:p>
        </w:tc>
        <w:tc>
          <w:tcPr>
            <w:tcW w:w="660" w:type="dxa"/>
            <w:tcBorders>
              <w:bottom w:val="single" w:sz="4" w:space="0" w:color="auto"/>
            </w:tcBorders>
            <w:tcMar>
              <w:left w:w="29" w:type="dxa"/>
              <w:right w:w="29" w:type="dxa"/>
            </w:tcMar>
            <w:vAlign w:val="bottom"/>
          </w:tcPr>
          <w:p w:rsidR="00171174" w:rsidRPr="006A41EC" w:rsidRDefault="00171174" w:rsidP="002F4612">
            <w:pPr>
              <w:spacing w:line="240" w:lineRule="auto"/>
              <w:jc w:val="center"/>
              <w:rPr>
                <w:sz w:val="18"/>
                <w:szCs w:val="18"/>
              </w:rPr>
            </w:pPr>
            <w:r w:rsidRPr="006A41EC">
              <w:rPr>
                <w:sz w:val="18"/>
                <w:szCs w:val="18"/>
              </w:rPr>
              <w:t>Yes</w:t>
            </w:r>
          </w:p>
        </w:tc>
        <w:tc>
          <w:tcPr>
            <w:tcW w:w="660" w:type="dxa"/>
            <w:tcBorders>
              <w:bottom w:val="single" w:sz="4" w:space="0" w:color="auto"/>
            </w:tcBorders>
            <w:tcMar>
              <w:left w:w="29" w:type="dxa"/>
              <w:right w:w="29" w:type="dxa"/>
            </w:tcMar>
            <w:vAlign w:val="bottom"/>
          </w:tcPr>
          <w:p w:rsidR="00171174" w:rsidRPr="006A41EC" w:rsidRDefault="00171174" w:rsidP="002F4612">
            <w:pPr>
              <w:spacing w:line="240" w:lineRule="auto"/>
              <w:jc w:val="center"/>
              <w:rPr>
                <w:sz w:val="18"/>
                <w:szCs w:val="18"/>
              </w:rPr>
            </w:pPr>
            <w:r w:rsidRPr="006A41EC">
              <w:rPr>
                <w:sz w:val="18"/>
                <w:szCs w:val="18"/>
              </w:rPr>
              <w:t>No</w:t>
            </w:r>
          </w:p>
        </w:tc>
        <w:tc>
          <w:tcPr>
            <w:tcW w:w="660" w:type="dxa"/>
            <w:tcBorders>
              <w:bottom w:val="single" w:sz="4" w:space="0" w:color="auto"/>
            </w:tcBorders>
            <w:tcMar>
              <w:left w:w="29" w:type="dxa"/>
              <w:right w:w="29" w:type="dxa"/>
            </w:tcMar>
            <w:vAlign w:val="bottom"/>
          </w:tcPr>
          <w:p w:rsidR="00171174" w:rsidRPr="006A41EC" w:rsidRDefault="00171174" w:rsidP="002F4612">
            <w:pPr>
              <w:spacing w:line="240" w:lineRule="auto"/>
              <w:jc w:val="center"/>
              <w:rPr>
                <w:sz w:val="18"/>
                <w:szCs w:val="18"/>
              </w:rPr>
            </w:pPr>
            <w:r w:rsidRPr="006A41EC">
              <w:rPr>
                <w:sz w:val="18"/>
                <w:szCs w:val="18"/>
              </w:rPr>
              <w:t>Total</w:t>
            </w:r>
          </w:p>
        </w:tc>
      </w:tr>
      <w:tr w:rsidR="00171174" w:rsidRPr="006A41EC" w:rsidTr="00F97EA4">
        <w:trPr>
          <w:jc w:val="center"/>
        </w:trPr>
        <w:tc>
          <w:tcPr>
            <w:tcW w:w="929" w:type="dxa"/>
            <w:tcBorders>
              <w:right w:val="single" w:sz="4" w:space="0" w:color="auto"/>
            </w:tcBorders>
            <w:tcMar>
              <w:left w:w="29" w:type="dxa"/>
              <w:right w:w="29" w:type="dxa"/>
            </w:tcMar>
            <w:vAlign w:val="bottom"/>
          </w:tcPr>
          <w:p w:rsidR="00171174" w:rsidRPr="006A41EC" w:rsidRDefault="00171174" w:rsidP="006A41EC">
            <w:pPr>
              <w:spacing w:line="240" w:lineRule="auto"/>
              <w:rPr>
                <w:sz w:val="18"/>
                <w:szCs w:val="18"/>
              </w:rPr>
            </w:pPr>
            <w:r w:rsidRPr="006A41EC">
              <w:rPr>
                <w:sz w:val="18"/>
                <w:szCs w:val="18"/>
              </w:rPr>
              <w:t>1 (English)</w:t>
            </w:r>
          </w:p>
        </w:tc>
        <w:tc>
          <w:tcPr>
            <w:tcW w:w="660" w:type="dxa"/>
            <w:tcBorders>
              <w:top w:val="single" w:sz="4" w:space="0" w:color="auto"/>
              <w:left w:val="single" w:sz="4" w:space="0" w:color="auto"/>
            </w:tcBorders>
            <w:tcMar>
              <w:left w:w="29" w:type="dxa"/>
              <w:right w:w="29" w:type="dxa"/>
            </w:tcMar>
            <w:vAlign w:val="bottom"/>
          </w:tcPr>
          <w:p w:rsidR="00171174" w:rsidRPr="006A41EC" w:rsidRDefault="00171174" w:rsidP="002F4612">
            <w:pPr>
              <w:spacing w:line="240" w:lineRule="auto"/>
              <w:jc w:val="center"/>
              <w:rPr>
                <w:sz w:val="18"/>
                <w:szCs w:val="18"/>
              </w:rPr>
            </w:pPr>
            <w:r w:rsidRPr="006A41EC">
              <w:rPr>
                <w:sz w:val="18"/>
                <w:szCs w:val="18"/>
              </w:rPr>
              <w:t>22,814</w:t>
            </w:r>
          </w:p>
        </w:tc>
        <w:tc>
          <w:tcPr>
            <w:tcW w:w="660" w:type="dxa"/>
            <w:tcBorders>
              <w:top w:val="single" w:sz="4" w:space="0" w:color="auto"/>
              <w:right w:val="single" w:sz="4" w:space="0" w:color="auto"/>
            </w:tcBorders>
            <w:tcMar>
              <w:left w:w="29" w:type="dxa"/>
              <w:right w:w="29" w:type="dxa"/>
            </w:tcMar>
            <w:vAlign w:val="bottom"/>
          </w:tcPr>
          <w:p w:rsidR="00171174" w:rsidRPr="006A41EC" w:rsidRDefault="00171174" w:rsidP="002F4612">
            <w:pPr>
              <w:spacing w:line="240" w:lineRule="auto"/>
              <w:jc w:val="center"/>
              <w:rPr>
                <w:sz w:val="18"/>
                <w:szCs w:val="18"/>
              </w:rPr>
            </w:pPr>
            <w:r w:rsidRPr="006A41EC">
              <w:rPr>
                <w:sz w:val="18"/>
                <w:szCs w:val="18"/>
              </w:rPr>
              <w:t>41,654</w:t>
            </w:r>
          </w:p>
        </w:tc>
        <w:tc>
          <w:tcPr>
            <w:tcW w:w="660" w:type="dxa"/>
            <w:tcBorders>
              <w:top w:val="single" w:sz="4" w:space="0" w:color="auto"/>
              <w:left w:val="single" w:sz="4" w:space="0" w:color="auto"/>
              <w:right w:val="single" w:sz="4" w:space="0" w:color="auto"/>
            </w:tcBorders>
            <w:tcMar>
              <w:left w:w="29" w:type="dxa"/>
              <w:right w:w="29" w:type="dxa"/>
            </w:tcMar>
            <w:vAlign w:val="bottom"/>
          </w:tcPr>
          <w:p w:rsidR="00171174" w:rsidRPr="006A41EC" w:rsidRDefault="00171174" w:rsidP="002F4612">
            <w:pPr>
              <w:spacing w:line="240" w:lineRule="auto"/>
              <w:jc w:val="center"/>
              <w:rPr>
                <w:sz w:val="18"/>
                <w:szCs w:val="18"/>
              </w:rPr>
            </w:pPr>
            <w:r w:rsidRPr="006A41EC">
              <w:rPr>
                <w:sz w:val="18"/>
                <w:szCs w:val="18"/>
              </w:rPr>
              <w:t>64,468</w:t>
            </w:r>
          </w:p>
        </w:tc>
        <w:tc>
          <w:tcPr>
            <w:tcW w:w="810" w:type="dxa"/>
            <w:tcBorders>
              <w:left w:val="single" w:sz="4" w:space="0" w:color="auto"/>
            </w:tcBorders>
            <w:tcMar>
              <w:left w:w="29" w:type="dxa"/>
              <w:right w:w="29" w:type="dxa"/>
            </w:tcMar>
            <w:vAlign w:val="bottom"/>
          </w:tcPr>
          <w:p w:rsidR="00171174" w:rsidRPr="006A41EC" w:rsidRDefault="00171174" w:rsidP="006A41EC">
            <w:pPr>
              <w:spacing w:line="240" w:lineRule="auto"/>
              <w:rPr>
                <w:sz w:val="18"/>
                <w:szCs w:val="18"/>
              </w:rPr>
            </w:pPr>
          </w:p>
        </w:tc>
        <w:tc>
          <w:tcPr>
            <w:tcW w:w="900" w:type="dxa"/>
            <w:tcBorders>
              <w:right w:val="single" w:sz="4" w:space="0" w:color="auto"/>
            </w:tcBorders>
            <w:tcMar>
              <w:left w:w="29" w:type="dxa"/>
              <w:right w:w="29" w:type="dxa"/>
            </w:tcMar>
            <w:vAlign w:val="bottom"/>
          </w:tcPr>
          <w:p w:rsidR="00171174" w:rsidRPr="006A41EC" w:rsidRDefault="00171174" w:rsidP="006A41EC">
            <w:pPr>
              <w:spacing w:line="240" w:lineRule="auto"/>
              <w:rPr>
                <w:sz w:val="18"/>
                <w:szCs w:val="18"/>
              </w:rPr>
            </w:pPr>
            <w:r w:rsidRPr="006A41EC">
              <w:rPr>
                <w:sz w:val="18"/>
                <w:szCs w:val="18"/>
              </w:rPr>
              <w:t>Sunday</w:t>
            </w:r>
          </w:p>
        </w:tc>
        <w:tc>
          <w:tcPr>
            <w:tcW w:w="660" w:type="dxa"/>
            <w:tcBorders>
              <w:top w:val="single" w:sz="4" w:space="0" w:color="auto"/>
              <w:left w:val="single" w:sz="4" w:space="0" w:color="auto"/>
            </w:tcBorders>
            <w:tcMar>
              <w:left w:w="29" w:type="dxa"/>
              <w:right w:w="29" w:type="dxa"/>
            </w:tcMar>
            <w:vAlign w:val="bottom"/>
          </w:tcPr>
          <w:p w:rsidR="00171174" w:rsidRPr="006A41EC" w:rsidRDefault="00171174" w:rsidP="002F4612">
            <w:pPr>
              <w:spacing w:line="240" w:lineRule="auto"/>
              <w:jc w:val="center"/>
              <w:rPr>
                <w:sz w:val="18"/>
                <w:szCs w:val="18"/>
              </w:rPr>
            </w:pPr>
            <w:r w:rsidRPr="006A41EC">
              <w:rPr>
                <w:sz w:val="18"/>
                <w:szCs w:val="18"/>
              </w:rPr>
              <w:t>2,359</w:t>
            </w:r>
          </w:p>
        </w:tc>
        <w:tc>
          <w:tcPr>
            <w:tcW w:w="660" w:type="dxa"/>
            <w:tcBorders>
              <w:top w:val="single" w:sz="4" w:space="0" w:color="auto"/>
              <w:right w:val="single" w:sz="4" w:space="0" w:color="auto"/>
            </w:tcBorders>
            <w:tcMar>
              <w:left w:w="29" w:type="dxa"/>
              <w:right w:w="29" w:type="dxa"/>
            </w:tcMar>
            <w:vAlign w:val="bottom"/>
          </w:tcPr>
          <w:p w:rsidR="00171174" w:rsidRPr="006A41EC" w:rsidRDefault="00171174" w:rsidP="002F4612">
            <w:pPr>
              <w:spacing w:line="240" w:lineRule="auto"/>
              <w:jc w:val="center"/>
              <w:rPr>
                <w:sz w:val="18"/>
                <w:szCs w:val="18"/>
              </w:rPr>
            </w:pPr>
            <w:r w:rsidRPr="006A41EC">
              <w:rPr>
                <w:sz w:val="18"/>
                <w:szCs w:val="18"/>
              </w:rPr>
              <w:t>4,611</w:t>
            </w:r>
          </w:p>
        </w:tc>
        <w:tc>
          <w:tcPr>
            <w:tcW w:w="660" w:type="dxa"/>
            <w:tcBorders>
              <w:top w:val="single" w:sz="4" w:space="0" w:color="auto"/>
              <w:left w:val="single" w:sz="4" w:space="0" w:color="auto"/>
              <w:right w:val="single" w:sz="4" w:space="0" w:color="auto"/>
            </w:tcBorders>
            <w:tcMar>
              <w:left w:w="29" w:type="dxa"/>
              <w:right w:w="29" w:type="dxa"/>
            </w:tcMar>
            <w:vAlign w:val="bottom"/>
          </w:tcPr>
          <w:p w:rsidR="00171174" w:rsidRPr="006A41EC" w:rsidRDefault="00171174" w:rsidP="002F4612">
            <w:pPr>
              <w:spacing w:line="240" w:lineRule="auto"/>
              <w:jc w:val="center"/>
              <w:rPr>
                <w:sz w:val="18"/>
                <w:szCs w:val="18"/>
              </w:rPr>
            </w:pPr>
            <w:r w:rsidRPr="006A41EC">
              <w:rPr>
                <w:sz w:val="18"/>
                <w:szCs w:val="18"/>
              </w:rPr>
              <w:t>6,970</w:t>
            </w:r>
          </w:p>
        </w:tc>
      </w:tr>
      <w:tr w:rsidR="00171174" w:rsidRPr="006A41EC" w:rsidTr="00F97EA4">
        <w:trPr>
          <w:jc w:val="center"/>
        </w:trPr>
        <w:tc>
          <w:tcPr>
            <w:tcW w:w="929" w:type="dxa"/>
            <w:tcBorders>
              <w:right w:val="single" w:sz="4" w:space="0" w:color="auto"/>
            </w:tcBorders>
            <w:tcMar>
              <w:left w:w="29" w:type="dxa"/>
              <w:right w:w="29" w:type="dxa"/>
            </w:tcMar>
            <w:vAlign w:val="bottom"/>
          </w:tcPr>
          <w:p w:rsidR="00171174" w:rsidRPr="006A41EC" w:rsidRDefault="00171174" w:rsidP="006A41EC">
            <w:pPr>
              <w:spacing w:line="240" w:lineRule="auto"/>
              <w:rPr>
                <w:sz w:val="18"/>
                <w:szCs w:val="18"/>
              </w:rPr>
            </w:pPr>
            <w:r w:rsidRPr="006A41EC">
              <w:rPr>
                <w:sz w:val="18"/>
                <w:szCs w:val="18"/>
              </w:rPr>
              <w:t>2 (Spanish)</w:t>
            </w:r>
          </w:p>
        </w:tc>
        <w:tc>
          <w:tcPr>
            <w:tcW w:w="660" w:type="dxa"/>
            <w:tcBorders>
              <w:left w:val="single" w:sz="4" w:space="0" w:color="auto"/>
            </w:tcBorders>
            <w:tcMar>
              <w:left w:w="29" w:type="dxa"/>
              <w:right w:w="29" w:type="dxa"/>
            </w:tcMar>
            <w:vAlign w:val="bottom"/>
          </w:tcPr>
          <w:p w:rsidR="00171174" w:rsidRPr="006A41EC" w:rsidRDefault="00171174" w:rsidP="002F4612">
            <w:pPr>
              <w:spacing w:line="240" w:lineRule="auto"/>
              <w:jc w:val="center"/>
              <w:rPr>
                <w:sz w:val="18"/>
                <w:szCs w:val="18"/>
              </w:rPr>
            </w:pPr>
            <w:r w:rsidRPr="006A41EC">
              <w:rPr>
                <w:sz w:val="18"/>
                <w:szCs w:val="18"/>
              </w:rPr>
              <w:t>402</w:t>
            </w:r>
          </w:p>
        </w:tc>
        <w:tc>
          <w:tcPr>
            <w:tcW w:w="660" w:type="dxa"/>
            <w:tcBorders>
              <w:right w:val="single" w:sz="4" w:space="0" w:color="auto"/>
            </w:tcBorders>
            <w:tcMar>
              <w:left w:w="29" w:type="dxa"/>
              <w:right w:w="29" w:type="dxa"/>
            </w:tcMar>
            <w:vAlign w:val="bottom"/>
          </w:tcPr>
          <w:p w:rsidR="00171174" w:rsidRPr="006A41EC" w:rsidRDefault="00171174" w:rsidP="002F4612">
            <w:pPr>
              <w:spacing w:line="240" w:lineRule="auto"/>
              <w:jc w:val="center"/>
              <w:rPr>
                <w:sz w:val="18"/>
                <w:szCs w:val="18"/>
              </w:rPr>
            </w:pPr>
            <w:r w:rsidRPr="006A41EC">
              <w:rPr>
                <w:sz w:val="18"/>
                <w:szCs w:val="18"/>
              </w:rPr>
              <w:t>2,084</w:t>
            </w:r>
          </w:p>
        </w:tc>
        <w:tc>
          <w:tcPr>
            <w:tcW w:w="660" w:type="dxa"/>
            <w:tcBorders>
              <w:left w:val="single" w:sz="4" w:space="0" w:color="auto"/>
              <w:right w:val="single" w:sz="4" w:space="0" w:color="auto"/>
            </w:tcBorders>
            <w:tcMar>
              <w:left w:w="29" w:type="dxa"/>
              <w:right w:w="29" w:type="dxa"/>
            </w:tcMar>
            <w:vAlign w:val="bottom"/>
          </w:tcPr>
          <w:p w:rsidR="00171174" w:rsidRPr="006A41EC" w:rsidRDefault="00171174" w:rsidP="002F4612">
            <w:pPr>
              <w:spacing w:line="240" w:lineRule="auto"/>
              <w:jc w:val="center"/>
              <w:rPr>
                <w:sz w:val="18"/>
                <w:szCs w:val="18"/>
              </w:rPr>
            </w:pPr>
            <w:r w:rsidRPr="006A41EC">
              <w:rPr>
                <w:sz w:val="18"/>
                <w:szCs w:val="18"/>
              </w:rPr>
              <w:t>2,486</w:t>
            </w:r>
          </w:p>
        </w:tc>
        <w:tc>
          <w:tcPr>
            <w:tcW w:w="810" w:type="dxa"/>
            <w:tcBorders>
              <w:left w:val="single" w:sz="4" w:space="0" w:color="auto"/>
            </w:tcBorders>
            <w:tcMar>
              <w:left w:w="29" w:type="dxa"/>
              <w:right w:w="29" w:type="dxa"/>
            </w:tcMar>
            <w:vAlign w:val="bottom"/>
          </w:tcPr>
          <w:p w:rsidR="00171174" w:rsidRPr="006A41EC" w:rsidRDefault="00171174" w:rsidP="006A41EC">
            <w:pPr>
              <w:spacing w:line="240" w:lineRule="auto"/>
              <w:rPr>
                <w:sz w:val="18"/>
                <w:szCs w:val="18"/>
              </w:rPr>
            </w:pPr>
          </w:p>
        </w:tc>
        <w:tc>
          <w:tcPr>
            <w:tcW w:w="900" w:type="dxa"/>
            <w:tcBorders>
              <w:right w:val="single" w:sz="4" w:space="0" w:color="auto"/>
            </w:tcBorders>
            <w:tcMar>
              <w:left w:w="29" w:type="dxa"/>
              <w:right w:w="29" w:type="dxa"/>
            </w:tcMar>
            <w:vAlign w:val="bottom"/>
          </w:tcPr>
          <w:p w:rsidR="00171174" w:rsidRPr="006A41EC" w:rsidRDefault="00171174" w:rsidP="006A41EC">
            <w:pPr>
              <w:spacing w:line="240" w:lineRule="auto"/>
              <w:rPr>
                <w:sz w:val="18"/>
                <w:szCs w:val="18"/>
              </w:rPr>
            </w:pPr>
            <w:r w:rsidRPr="006A41EC">
              <w:rPr>
                <w:sz w:val="18"/>
                <w:szCs w:val="18"/>
              </w:rPr>
              <w:t>Monday</w:t>
            </w:r>
          </w:p>
        </w:tc>
        <w:tc>
          <w:tcPr>
            <w:tcW w:w="660" w:type="dxa"/>
            <w:tcBorders>
              <w:left w:val="single" w:sz="4" w:space="0" w:color="auto"/>
            </w:tcBorders>
            <w:tcMar>
              <w:left w:w="29" w:type="dxa"/>
              <w:right w:w="29" w:type="dxa"/>
            </w:tcMar>
            <w:vAlign w:val="bottom"/>
          </w:tcPr>
          <w:p w:rsidR="00171174" w:rsidRPr="006A41EC" w:rsidRDefault="00171174" w:rsidP="002F4612">
            <w:pPr>
              <w:spacing w:line="240" w:lineRule="auto"/>
              <w:jc w:val="center"/>
              <w:rPr>
                <w:sz w:val="18"/>
                <w:szCs w:val="18"/>
              </w:rPr>
            </w:pPr>
            <w:r w:rsidRPr="006A41EC">
              <w:rPr>
                <w:sz w:val="18"/>
                <w:szCs w:val="18"/>
              </w:rPr>
              <w:t>3,940</w:t>
            </w:r>
          </w:p>
        </w:tc>
        <w:tc>
          <w:tcPr>
            <w:tcW w:w="660" w:type="dxa"/>
            <w:tcBorders>
              <w:right w:val="single" w:sz="4" w:space="0" w:color="auto"/>
            </w:tcBorders>
            <w:tcMar>
              <w:left w:w="29" w:type="dxa"/>
              <w:right w:w="29" w:type="dxa"/>
            </w:tcMar>
            <w:vAlign w:val="bottom"/>
          </w:tcPr>
          <w:p w:rsidR="00171174" w:rsidRPr="006A41EC" w:rsidRDefault="00171174" w:rsidP="002F4612">
            <w:pPr>
              <w:spacing w:line="240" w:lineRule="auto"/>
              <w:jc w:val="center"/>
              <w:rPr>
                <w:sz w:val="18"/>
                <w:szCs w:val="18"/>
              </w:rPr>
            </w:pPr>
            <w:r w:rsidRPr="006A41EC">
              <w:rPr>
                <w:sz w:val="18"/>
                <w:szCs w:val="18"/>
              </w:rPr>
              <w:t>7,832</w:t>
            </w:r>
          </w:p>
        </w:tc>
        <w:tc>
          <w:tcPr>
            <w:tcW w:w="660" w:type="dxa"/>
            <w:tcBorders>
              <w:left w:val="single" w:sz="4" w:space="0" w:color="auto"/>
              <w:right w:val="single" w:sz="4" w:space="0" w:color="auto"/>
            </w:tcBorders>
            <w:tcMar>
              <w:left w:w="29" w:type="dxa"/>
              <w:right w:w="29" w:type="dxa"/>
            </w:tcMar>
            <w:vAlign w:val="bottom"/>
          </w:tcPr>
          <w:p w:rsidR="00171174" w:rsidRPr="006A41EC" w:rsidRDefault="00171174" w:rsidP="002F4612">
            <w:pPr>
              <w:spacing w:line="240" w:lineRule="auto"/>
              <w:jc w:val="center"/>
              <w:rPr>
                <w:sz w:val="18"/>
                <w:szCs w:val="18"/>
              </w:rPr>
            </w:pPr>
            <w:r w:rsidRPr="006A41EC">
              <w:rPr>
                <w:sz w:val="18"/>
                <w:szCs w:val="18"/>
              </w:rPr>
              <w:t>11,772</w:t>
            </w:r>
          </w:p>
        </w:tc>
      </w:tr>
      <w:tr w:rsidR="00171174" w:rsidRPr="006A41EC" w:rsidTr="00F97EA4">
        <w:trPr>
          <w:jc w:val="center"/>
        </w:trPr>
        <w:tc>
          <w:tcPr>
            <w:tcW w:w="929" w:type="dxa"/>
            <w:tcBorders>
              <w:right w:val="single" w:sz="4" w:space="0" w:color="auto"/>
            </w:tcBorders>
            <w:tcMar>
              <w:left w:w="29" w:type="dxa"/>
              <w:right w:w="29" w:type="dxa"/>
            </w:tcMar>
            <w:vAlign w:val="bottom"/>
          </w:tcPr>
          <w:p w:rsidR="00171174" w:rsidRPr="006A41EC" w:rsidRDefault="00171174" w:rsidP="006A41EC">
            <w:pPr>
              <w:spacing w:line="240" w:lineRule="auto"/>
              <w:rPr>
                <w:sz w:val="18"/>
                <w:szCs w:val="18"/>
              </w:rPr>
            </w:pPr>
            <w:r w:rsidRPr="006A41EC">
              <w:rPr>
                <w:sz w:val="18"/>
                <w:szCs w:val="18"/>
              </w:rPr>
              <w:t>3 (Other)</w:t>
            </w:r>
          </w:p>
        </w:tc>
        <w:tc>
          <w:tcPr>
            <w:tcW w:w="660" w:type="dxa"/>
            <w:tcBorders>
              <w:left w:val="single" w:sz="4" w:space="0" w:color="auto"/>
            </w:tcBorders>
            <w:tcMar>
              <w:left w:w="29" w:type="dxa"/>
              <w:right w:w="29" w:type="dxa"/>
            </w:tcMar>
            <w:vAlign w:val="bottom"/>
          </w:tcPr>
          <w:p w:rsidR="00171174" w:rsidRPr="006A41EC" w:rsidRDefault="00171174" w:rsidP="002F4612">
            <w:pPr>
              <w:spacing w:line="240" w:lineRule="auto"/>
              <w:jc w:val="center"/>
              <w:rPr>
                <w:sz w:val="18"/>
                <w:szCs w:val="18"/>
              </w:rPr>
            </w:pPr>
            <w:r w:rsidRPr="006A41EC">
              <w:rPr>
                <w:sz w:val="18"/>
                <w:szCs w:val="18"/>
              </w:rPr>
              <w:t>77</w:t>
            </w:r>
          </w:p>
        </w:tc>
        <w:tc>
          <w:tcPr>
            <w:tcW w:w="660" w:type="dxa"/>
            <w:tcBorders>
              <w:right w:val="single" w:sz="4" w:space="0" w:color="auto"/>
            </w:tcBorders>
            <w:tcMar>
              <w:left w:w="29" w:type="dxa"/>
              <w:right w:w="29" w:type="dxa"/>
            </w:tcMar>
            <w:vAlign w:val="bottom"/>
          </w:tcPr>
          <w:p w:rsidR="00171174" w:rsidRPr="006A41EC" w:rsidRDefault="00171174" w:rsidP="002F4612">
            <w:pPr>
              <w:spacing w:line="240" w:lineRule="auto"/>
              <w:jc w:val="center"/>
              <w:rPr>
                <w:sz w:val="18"/>
                <w:szCs w:val="18"/>
              </w:rPr>
            </w:pPr>
            <w:r w:rsidRPr="006A41EC">
              <w:rPr>
                <w:sz w:val="18"/>
                <w:szCs w:val="18"/>
              </w:rPr>
              <w:t>264</w:t>
            </w:r>
          </w:p>
        </w:tc>
        <w:tc>
          <w:tcPr>
            <w:tcW w:w="660" w:type="dxa"/>
            <w:tcBorders>
              <w:left w:val="single" w:sz="4" w:space="0" w:color="auto"/>
              <w:right w:val="single" w:sz="4" w:space="0" w:color="auto"/>
            </w:tcBorders>
            <w:tcMar>
              <w:left w:w="29" w:type="dxa"/>
              <w:right w:w="29" w:type="dxa"/>
            </w:tcMar>
            <w:vAlign w:val="bottom"/>
          </w:tcPr>
          <w:p w:rsidR="00171174" w:rsidRPr="006A41EC" w:rsidRDefault="00171174" w:rsidP="002F4612">
            <w:pPr>
              <w:spacing w:line="240" w:lineRule="auto"/>
              <w:jc w:val="center"/>
              <w:rPr>
                <w:sz w:val="18"/>
                <w:szCs w:val="18"/>
              </w:rPr>
            </w:pPr>
            <w:r w:rsidRPr="006A41EC">
              <w:rPr>
                <w:sz w:val="18"/>
                <w:szCs w:val="18"/>
              </w:rPr>
              <w:t>341</w:t>
            </w:r>
          </w:p>
        </w:tc>
        <w:tc>
          <w:tcPr>
            <w:tcW w:w="810" w:type="dxa"/>
            <w:tcBorders>
              <w:left w:val="single" w:sz="4" w:space="0" w:color="auto"/>
            </w:tcBorders>
            <w:tcMar>
              <w:left w:w="29" w:type="dxa"/>
              <w:right w:w="29" w:type="dxa"/>
            </w:tcMar>
            <w:vAlign w:val="bottom"/>
          </w:tcPr>
          <w:p w:rsidR="00171174" w:rsidRPr="006A41EC" w:rsidRDefault="00171174" w:rsidP="006A41EC">
            <w:pPr>
              <w:spacing w:line="240" w:lineRule="auto"/>
              <w:rPr>
                <w:sz w:val="18"/>
                <w:szCs w:val="18"/>
              </w:rPr>
            </w:pPr>
          </w:p>
        </w:tc>
        <w:tc>
          <w:tcPr>
            <w:tcW w:w="900" w:type="dxa"/>
            <w:tcBorders>
              <w:right w:val="single" w:sz="4" w:space="0" w:color="auto"/>
            </w:tcBorders>
            <w:tcMar>
              <w:left w:w="29" w:type="dxa"/>
              <w:right w:w="29" w:type="dxa"/>
            </w:tcMar>
            <w:vAlign w:val="bottom"/>
          </w:tcPr>
          <w:p w:rsidR="00171174" w:rsidRPr="006A41EC" w:rsidRDefault="00171174" w:rsidP="006A41EC">
            <w:pPr>
              <w:spacing w:line="240" w:lineRule="auto"/>
              <w:rPr>
                <w:sz w:val="18"/>
                <w:szCs w:val="18"/>
              </w:rPr>
            </w:pPr>
            <w:r w:rsidRPr="006A41EC">
              <w:rPr>
                <w:sz w:val="18"/>
                <w:szCs w:val="18"/>
              </w:rPr>
              <w:t>Tuesday</w:t>
            </w:r>
          </w:p>
        </w:tc>
        <w:tc>
          <w:tcPr>
            <w:tcW w:w="660" w:type="dxa"/>
            <w:tcBorders>
              <w:left w:val="single" w:sz="4" w:space="0" w:color="auto"/>
            </w:tcBorders>
            <w:tcMar>
              <w:left w:w="29" w:type="dxa"/>
              <w:right w:w="29" w:type="dxa"/>
            </w:tcMar>
            <w:vAlign w:val="bottom"/>
          </w:tcPr>
          <w:p w:rsidR="00171174" w:rsidRPr="006A41EC" w:rsidRDefault="00171174" w:rsidP="002F4612">
            <w:pPr>
              <w:spacing w:line="240" w:lineRule="auto"/>
              <w:jc w:val="center"/>
              <w:rPr>
                <w:sz w:val="18"/>
                <w:szCs w:val="18"/>
              </w:rPr>
            </w:pPr>
            <w:r w:rsidRPr="006A41EC">
              <w:rPr>
                <w:sz w:val="18"/>
                <w:szCs w:val="18"/>
              </w:rPr>
              <w:t>3,809</w:t>
            </w:r>
          </w:p>
        </w:tc>
        <w:tc>
          <w:tcPr>
            <w:tcW w:w="660" w:type="dxa"/>
            <w:tcBorders>
              <w:right w:val="single" w:sz="4" w:space="0" w:color="auto"/>
            </w:tcBorders>
            <w:tcMar>
              <w:left w:w="29" w:type="dxa"/>
              <w:right w:w="29" w:type="dxa"/>
            </w:tcMar>
            <w:vAlign w:val="bottom"/>
          </w:tcPr>
          <w:p w:rsidR="00171174" w:rsidRPr="006A41EC" w:rsidRDefault="00171174" w:rsidP="002F4612">
            <w:pPr>
              <w:spacing w:line="240" w:lineRule="auto"/>
              <w:jc w:val="center"/>
              <w:rPr>
                <w:sz w:val="18"/>
                <w:szCs w:val="18"/>
              </w:rPr>
            </w:pPr>
            <w:r w:rsidRPr="006A41EC">
              <w:rPr>
                <w:sz w:val="18"/>
                <w:szCs w:val="18"/>
              </w:rPr>
              <w:t>8,264</w:t>
            </w:r>
          </w:p>
        </w:tc>
        <w:tc>
          <w:tcPr>
            <w:tcW w:w="660" w:type="dxa"/>
            <w:tcBorders>
              <w:left w:val="single" w:sz="4" w:space="0" w:color="auto"/>
              <w:right w:val="single" w:sz="4" w:space="0" w:color="auto"/>
            </w:tcBorders>
            <w:tcMar>
              <w:left w:w="29" w:type="dxa"/>
              <w:right w:w="29" w:type="dxa"/>
            </w:tcMar>
            <w:vAlign w:val="bottom"/>
          </w:tcPr>
          <w:p w:rsidR="00171174" w:rsidRPr="006A41EC" w:rsidRDefault="00171174" w:rsidP="002F4612">
            <w:pPr>
              <w:spacing w:line="240" w:lineRule="auto"/>
              <w:jc w:val="center"/>
              <w:rPr>
                <w:sz w:val="18"/>
                <w:szCs w:val="18"/>
              </w:rPr>
            </w:pPr>
            <w:r w:rsidRPr="006A41EC">
              <w:rPr>
                <w:sz w:val="18"/>
                <w:szCs w:val="18"/>
              </w:rPr>
              <w:t>12,073</w:t>
            </w:r>
          </w:p>
        </w:tc>
      </w:tr>
      <w:tr w:rsidR="00171174" w:rsidRPr="006A41EC" w:rsidTr="00F97EA4">
        <w:trPr>
          <w:jc w:val="center"/>
        </w:trPr>
        <w:tc>
          <w:tcPr>
            <w:tcW w:w="929" w:type="dxa"/>
            <w:tcBorders>
              <w:right w:val="single" w:sz="4" w:space="0" w:color="auto"/>
            </w:tcBorders>
            <w:tcMar>
              <w:left w:w="29" w:type="dxa"/>
              <w:right w:w="29" w:type="dxa"/>
            </w:tcMar>
            <w:vAlign w:val="bottom"/>
          </w:tcPr>
          <w:p w:rsidR="00171174" w:rsidRPr="006A41EC" w:rsidRDefault="00171174" w:rsidP="006A41EC">
            <w:pPr>
              <w:spacing w:line="240" w:lineRule="auto"/>
              <w:rPr>
                <w:sz w:val="18"/>
                <w:szCs w:val="18"/>
              </w:rPr>
            </w:pPr>
            <w:r w:rsidRPr="006A41EC">
              <w:rPr>
                <w:sz w:val="18"/>
                <w:szCs w:val="18"/>
              </w:rPr>
              <w:t>B (missing)</w:t>
            </w:r>
          </w:p>
        </w:tc>
        <w:tc>
          <w:tcPr>
            <w:tcW w:w="660" w:type="dxa"/>
            <w:tcBorders>
              <w:left w:val="single" w:sz="4" w:space="0" w:color="auto"/>
              <w:bottom w:val="single" w:sz="4" w:space="0" w:color="auto"/>
            </w:tcBorders>
            <w:tcMar>
              <w:left w:w="29" w:type="dxa"/>
              <w:right w:w="29" w:type="dxa"/>
            </w:tcMar>
            <w:vAlign w:val="bottom"/>
          </w:tcPr>
          <w:p w:rsidR="00171174" w:rsidRPr="006A41EC" w:rsidRDefault="00171174" w:rsidP="002F4612">
            <w:pPr>
              <w:spacing w:line="240" w:lineRule="auto"/>
              <w:jc w:val="center"/>
              <w:rPr>
                <w:sz w:val="18"/>
                <w:szCs w:val="18"/>
              </w:rPr>
            </w:pPr>
            <w:r w:rsidRPr="006A41EC">
              <w:rPr>
                <w:sz w:val="18"/>
                <w:szCs w:val="18"/>
              </w:rPr>
              <w:t>371</w:t>
            </w:r>
          </w:p>
        </w:tc>
        <w:tc>
          <w:tcPr>
            <w:tcW w:w="660" w:type="dxa"/>
            <w:tcBorders>
              <w:bottom w:val="single" w:sz="4" w:space="0" w:color="auto"/>
              <w:right w:val="single" w:sz="4" w:space="0" w:color="auto"/>
            </w:tcBorders>
            <w:tcMar>
              <w:left w:w="29" w:type="dxa"/>
              <w:right w:w="29" w:type="dxa"/>
            </w:tcMar>
            <w:vAlign w:val="bottom"/>
          </w:tcPr>
          <w:p w:rsidR="00171174" w:rsidRPr="006A41EC" w:rsidRDefault="00171174" w:rsidP="002F4612">
            <w:pPr>
              <w:spacing w:line="240" w:lineRule="auto"/>
              <w:jc w:val="center"/>
              <w:rPr>
                <w:sz w:val="18"/>
                <w:szCs w:val="18"/>
              </w:rPr>
            </w:pPr>
            <w:r w:rsidRPr="006A41EC">
              <w:rPr>
                <w:sz w:val="18"/>
                <w:szCs w:val="18"/>
              </w:rPr>
              <w:t>4,464</w:t>
            </w:r>
          </w:p>
        </w:tc>
        <w:tc>
          <w:tcPr>
            <w:tcW w:w="660" w:type="dxa"/>
            <w:tcBorders>
              <w:left w:val="single" w:sz="4" w:space="0" w:color="auto"/>
              <w:bottom w:val="single" w:sz="4" w:space="0" w:color="auto"/>
              <w:right w:val="single" w:sz="4" w:space="0" w:color="auto"/>
            </w:tcBorders>
            <w:tcMar>
              <w:left w:w="29" w:type="dxa"/>
              <w:right w:w="29" w:type="dxa"/>
            </w:tcMar>
            <w:vAlign w:val="bottom"/>
          </w:tcPr>
          <w:p w:rsidR="00171174" w:rsidRPr="006A41EC" w:rsidRDefault="00171174" w:rsidP="002F4612">
            <w:pPr>
              <w:spacing w:line="240" w:lineRule="auto"/>
              <w:jc w:val="center"/>
              <w:rPr>
                <w:sz w:val="18"/>
                <w:szCs w:val="18"/>
              </w:rPr>
            </w:pPr>
            <w:r w:rsidRPr="006A41EC">
              <w:rPr>
                <w:sz w:val="18"/>
                <w:szCs w:val="18"/>
              </w:rPr>
              <w:t>4,835</w:t>
            </w:r>
          </w:p>
        </w:tc>
        <w:tc>
          <w:tcPr>
            <w:tcW w:w="810" w:type="dxa"/>
            <w:tcBorders>
              <w:left w:val="single" w:sz="4" w:space="0" w:color="auto"/>
            </w:tcBorders>
            <w:tcMar>
              <w:left w:w="29" w:type="dxa"/>
              <w:right w:w="29" w:type="dxa"/>
            </w:tcMar>
            <w:vAlign w:val="bottom"/>
          </w:tcPr>
          <w:p w:rsidR="00171174" w:rsidRPr="006A41EC" w:rsidRDefault="00171174" w:rsidP="006A41EC">
            <w:pPr>
              <w:spacing w:line="240" w:lineRule="auto"/>
              <w:rPr>
                <w:sz w:val="18"/>
                <w:szCs w:val="18"/>
              </w:rPr>
            </w:pPr>
          </w:p>
        </w:tc>
        <w:tc>
          <w:tcPr>
            <w:tcW w:w="900" w:type="dxa"/>
            <w:tcBorders>
              <w:right w:val="single" w:sz="4" w:space="0" w:color="auto"/>
            </w:tcBorders>
            <w:tcMar>
              <w:left w:w="29" w:type="dxa"/>
              <w:right w:w="29" w:type="dxa"/>
            </w:tcMar>
            <w:vAlign w:val="bottom"/>
          </w:tcPr>
          <w:p w:rsidR="00171174" w:rsidRPr="006A41EC" w:rsidRDefault="00171174" w:rsidP="006A41EC">
            <w:pPr>
              <w:spacing w:line="240" w:lineRule="auto"/>
              <w:rPr>
                <w:sz w:val="18"/>
                <w:szCs w:val="18"/>
              </w:rPr>
            </w:pPr>
            <w:r w:rsidRPr="006A41EC">
              <w:rPr>
                <w:sz w:val="18"/>
                <w:szCs w:val="18"/>
              </w:rPr>
              <w:t>Wednesday</w:t>
            </w:r>
          </w:p>
        </w:tc>
        <w:tc>
          <w:tcPr>
            <w:tcW w:w="660" w:type="dxa"/>
            <w:tcBorders>
              <w:left w:val="single" w:sz="4" w:space="0" w:color="auto"/>
            </w:tcBorders>
            <w:tcMar>
              <w:left w:w="29" w:type="dxa"/>
              <w:right w:w="29" w:type="dxa"/>
            </w:tcMar>
            <w:vAlign w:val="bottom"/>
          </w:tcPr>
          <w:p w:rsidR="00171174" w:rsidRPr="006A41EC" w:rsidRDefault="00171174" w:rsidP="002F4612">
            <w:pPr>
              <w:spacing w:line="240" w:lineRule="auto"/>
              <w:jc w:val="center"/>
              <w:rPr>
                <w:sz w:val="18"/>
                <w:szCs w:val="18"/>
              </w:rPr>
            </w:pPr>
            <w:r w:rsidRPr="006A41EC">
              <w:rPr>
                <w:sz w:val="18"/>
                <w:szCs w:val="18"/>
              </w:rPr>
              <w:t>3,775</w:t>
            </w:r>
          </w:p>
        </w:tc>
        <w:tc>
          <w:tcPr>
            <w:tcW w:w="660" w:type="dxa"/>
            <w:tcBorders>
              <w:right w:val="single" w:sz="4" w:space="0" w:color="auto"/>
            </w:tcBorders>
            <w:tcMar>
              <w:left w:w="29" w:type="dxa"/>
              <w:right w:w="29" w:type="dxa"/>
            </w:tcMar>
            <w:vAlign w:val="bottom"/>
          </w:tcPr>
          <w:p w:rsidR="00171174" w:rsidRPr="006A41EC" w:rsidRDefault="00171174" w:rsidP="002F4612">
            <w:pPr>
              <w:spacing w:line="240" w:lineRule="auto"/>
              <w:jc w:val="center"/>
              <w:rPr>
                <w:sz w:val="18"/>
                <w:szCs w:val="18"/>
              </w:rPr>
            </w:pPr>
            <w:r w:rsidRPr="006A41EC">
              <w:rPr>
                <w:sz w:val="18"/>
                <w:szCs w:val="18"/>
              </w:rPr>
              <w:t>7,962</w:t>
            </w:r>
          </w:p>
        </w:tc>
        <w:tc>
          <w:tcPr>
            <w:tcW w:w="660" w:type="dxa"/>
            <w:tcBorders>
              <w:left w:val="single" w:sz="4" w:space="0" w:color="auto"/>
              <w:right w:val="single" w:sz="4" w:space="0" w:color="auto"/>
            </w:tcBorders>
            <w:tcMar>
              <w:left w:w="29" w:type="dxa"/>
              <w:right w:w="29" w:type="dxa"/>
            </w:tcMar>
            <w:vAlign w:val="bottom"/>
          </w:tcPr>
          <w:p w:rsidR="00171174" w:rsidRPr="006A41EC" w:rsidRDefault="00171174" w:rsidP="002F4612">
            <w:pPr>
              <w:spacing w:line="240" w:lineRule="auto"/>
              <w:jc w:val="center"/>
              <w:rPr>
                <w:sz w:val="18"/>
                <w:szCs w:val="18"/>
              </w:rPr>
            </w:pPr>
            <w:r w:rsidRPr="006A41EC">
              <w:rPr>
                <w:sz w:val="18"/>
                <w:szCs w:val="18"/>
              </w:rPr>
              <w:t>11,737</w:t>
            </w:r>
          </w:p>
        </w:tc>
      </w:tr>
      <w:tr w:rsidR="00171174" w:rsidRPr="006A41EC" w:rsidTr="00F97EA4">
        <w:trPr>
          <w:jc w:val="center"/>
        </w:trPr>
        <w:tc>
          <w:tcPr>
            <w:tcW w:w="929" w:type="dxa"/>
            <w:tcBorders>
              <w:right w:val="single" w:sz="4" w:space="0" w:color="auto"/>
            </w:tcBorders>
            <w:tcMar>
              <w:left w:w="29" w:type="dxa"/>
              <w:right w:w="29" w:type="dxa"/>
            </w:tcMar>
            <w:vAlign w:val="bottom"/>
          </w:tcPr>
          <w:p w:rsidR="00171174" w:rsidRPr="006A41EC" w:rsidRDefault="00171174" w:rsidP="006A41EC">
            <w:pPr>
              <w:spacing w:line="240" w:lineRule="auto"/>
              <w:rPr>
                <w:sz w:val="18"/>
                <w:szCs w:val="18"/>
              </w:rPr>
            </w:pPr>
            <w:r w:rsidRPr="006A41EC">
              <w:rPr>
                <w:sz w:val="18"/>
                <w:szCs w:val="18"/>
              </w:rPr>
              <w:t>Total</w:t>
            </w:r>
          </w:p>
        </w:tc>
        <w:tc>
          <w:tcPr>
            <w:tcW w:w="660" w:type="dxa"/>
            <w:tcBorders>
              <w:top w:val="single" w:sz="4" w:space="0" w:color="auto"/>
              <w:left w:val="single" w:sz="4" w:space="0" w:color="auto"/>
              <w:bottom w:val="single" w:sz="4" w:space="0" w:color="auto"/>
            </w:tcBorders>
            <w:tcMar>
              <w:left w:w="29" w:type="dxa"/>
              <w:right w:w="29" w:type="dxa"/>
            </w:tcMar>
            <w:vAlign w:val="bottom"/>
          </w:tcPr>
          <w:p w:rsidR="00171174" w:rsidRPr="006A41EC" w:rsidRDefault="00171174" w:rsidP="002F4612">
            <w:pPr>
              <w:spacing w:line="240" w:lineRule="auto"/>
              <w:jc w:val="center"/>
              <w:rPr>
                <w:sz w:val="18"/>
                <w:szCs w:val="18"/>
              </w:rPr>
            </w:pPr>
            <w:r w:rsidRPr="006A41EC">
              <w:rPr>
                <w:sz w:val="18"/>
                <w:szCs w:val="18"/>
              </w:rPr>
              <w:t>23,664</w:t>
            </w:r>
          </w:p>
        </w:tc>
        <w:tc>
          <w:tcPr>
            <w:tcW w:w="660" w:type="dxa"/>
            <w:tcBorders>
              <w:top w:val="single" w:sz="4" w:space="0" w:color="auto"/>
              <w:bottom w:val="single" w:sz="4" w:space="0" w:color="auto"/>
              <w:right w:val="single" w:sz="4" w:space="0" w:color="auto"/>
            </w:tcBorders>
            <w:tcMar>
              <w:left w:w="29" w:type="dxa"/>
              <w:right w:w="29" w:type="dxa"/>
            </w:tcMar>
            <w:vAlign w:val="bottom"/>
          </w:tcPr>
          <w:p w:rsidR="00171174" w:rsidRPr="006A41EC" w:rsidRDefault="00171174" w:rsidP="002F4612">
            <w:pPr>
              <w:spacing w:line="240" w:lineRule="auto"/>
              <w:jc w:val="center"/>
              <w:rPr>
                <w:sz w:val="18"/>
                <w:szCs w:val="18"/>
              </w:rPr>
            </w:pPr>
            <w:r w:rsidRPr="006A41EC">
              <w:rPr>
                <w:sz w:val="18"/>
                <w:szCs w:val="18"/>
              </w:rPr>
              <w:t>48,466</w:t>
            </w:r>
          </w:p>
        </w:tc>
        <w:tc>
          <w:tcPr>
            <w:tcW w:w="660"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171174" w:rsidRPr="006A41EC" w:rsidRDefault="00171174" w:rsidP="002F4612">
            <w:pPr>
              <w:spacing w:line="240" w:lineRule="auto"/>
              <w:jc w:val="center"/>
              <w:rPr>
                <w:sz w:val="18"/>
                <w:szCs w:val="18"/>
              </w:rPr>
            </w:pPr>
            <w:r w:rsidRPr="006A41EC">
              <w:rPr>
                <w:sz w:val="18"/>
                <w:szCs w:val="18"/>
              </w:rPr>
              <w:t>72,130</w:t>
            </w:r>
          </w:p>
        </w:tc>
        <w:tc>
          <w:tcPr>
            <w:tcW w:w="810" w:type="dxa"/>
            <w:tcBorders>
              <w:left w:val="single" w:sz="4" w:space="0" w:color="auto"/>
            </w:tcBorders>
            <w:tcMar>
              <w:left w:w="29" w:type="dxa"/>
              <w:right w:w="29" w:type="dxa"/>
            </w:tcMar>
            <w:vAlign w:val="bottom"/>
          </w:tcPr>
          <w:p w:rsidR="00171174" w:rsidRPr="006A41EC" w:rsidRDefault="00171174" w:rsidP="006A41EC">
            <w:pPr>
              <w:spacing w:line="240" w:lineRule="auto"/>
              <w:rPr>
                <w:sz w:val="18"/>
                <w:szCs w:val="18"/>
              </w:rPr>
            </w:pPr>
          </w:p>
        </w:tc>
        <w:tc>
          <w:tcPr>
            <w:tcW w:w="900" w:type="dxa"/>
            <w:tcBorders>
              <w:right w:val="single" w:sz="4" w:space="0" w:color="auto"/>
            </w:tcBorders>
            <w:tcMar>
              <w:left w:w="29" w:type="dxa"/>
              <w:right w:w="29" w:type="dxa"/>
            </w:tcMar>
            <w:vAlign w:val="bottom"/>
          </w:tcPr>
          <w:p w:rsidR="00171174" w:rsidRPr="006A41EC" w:rsidRDefault="00171174" w:rsidP="006A41EC">
            <w:pPr>
              <w:spacing w:line="240" w:lineRule="auto"/>
              <w:rPr>
                <w:sz w:val="18"/>
                <w:szCs w:val="18"/>
              </w:rPr>
            </w:pPr>
            <w:r w:rsidRPr="006A41EC">
              <w:rPr>
                <w:sz w:val="18"/>
                <w:szCs w:val="18"/>
              </w:rPr>
              <w:t>Thursday</w:t>
            </w:r>
          </w:p>
        </w:tc>
        <w:tc>
          <w:tcPr>
            <w:tcW w:w="660" w:type="dxa"/>
            <w:tcBorders>
              <w:left w:val="single" w:sz="4" w:space="0" w:color="auto"/>
            </w:tcBorders>
            <w:tcMar>
              <w:left w:w="29" w:type="dxa"/>
              <w:right w:w="29" w:type="dxa"/>
            </w:tcMar>
            <w:vAlign w:val="bottom"/>
          </w:tcPr>
          <w:p w:rsidR="00171174" w:rsidRPr="006A41EC" w:rsidRDefault="00171174" w:rsidP="002F4612">
            <w:pPr>
              <w:spacing w:line="240" w:lineRule="auto"/>
              <w:jc w:val="center"/>
              <w:rPr>
                <w:sz w:val="18"/>
                <w:szCs w:val="18"/>
              </w:rPr>
            </w:pPr>
            <w:r w:rsidRPr="006A41EC">
              <w:rPr>
                <w:sz w:val="18"/>
                <w:szCs w:val="18"/>
              </w:rPr>
              <w:t>3,573</w:t>
            </w:r>
          </w:p>
        </w:tc>
        <w:tc>
          <w:tcPr>
            <w:tcW w:w="660" w:type="dxa"/>
            <w:tcBorders>
              <w:right w:val="single" w:sz="4" w:space="0" w:color="auto"/>
            </w:tcBorders>
            <w:tcMar>
              <w:left w:w="29" w:type="dxa"/>
              <w:right w:w="29" w:type="dxa"/>
            </w:tcMar>
            <w:vAlign w:val="bottom"/>
          </w:tcPr>
          <w:p w:rsidR="00171174" w:rsidRPr="006A41EC" w:rsidRDefault="00171174" w:rsidP="002F4612">
            <w:pPr>
              <w:spacing w:line="240" w:lineRule="auto"/>
              <w:jc w:val="center"/>
              <w:rPr>
                <w:sz w:val="18"/>
                <w:szCs w:val="18"/>
              </w:rPr>
            </w:pPr>
            <w:r w:rsidRPr="006A41EC">
              <w:rPr>
                <w:sz w:val="18"/>
                <w:szCs w:val="18"/>
              </w:rPr>
              <w:t>7,456</w:t>
            </w:r>
          </w:p>
        </w:tc>
        <w:tc>
          <w:tcPr>
            <w:tcW w:w="660" w:type="dxa"/>
            <w:tcBorders>
              <w:left w:val="single" w:sz="4" w:space="0" w:color="auto"/>
              <w:right w:val="single" w:sz="4" w:space="0" w:color="auto"/>
            </w:tcBorders>
            <w:tcMar>
              <w:left w:w="29" w:type="dxa"/>
              <w:right w:w="29" w:type="dxa"/>
            </w:tcMar>
            <w:vAlign w:val="bottom"/>
          </w:tcPr>
          <w:p w:rsidR="00171174" w:rsidRPr="006A41EC" w:rsidRDefault="00171174" w:rsidP="002F4612">
            <w:pPr>
              <w:spacing w:line="240" w:lineRule="auto"/>
              <w:jc w:val="center"/>
              <w:rPr>
                <w:sz w:val="18"/>
                <w:szCs w:val="18"/>
              </w:rPr>
            </w:pPr>
            <w:r w:rsidRPr="006A41EC">
              <w:rPr>
                <w:sz w:val="18"/>
                <w:szCs w:val="18"/>
              </w:rPr>
              <w:t>11,029</w:t>
            </w:r>
          </w:p>
        </w:tc>
      </w:tr>
      <w:tr w:rsidR="00171174" w:rsidRPr="006A41EC" w:rsidTr="00F97EA4">
        <w:trPr>
          <w:jc w:val="center"/>
        </w:trPr>
        <w:tc>
          <w:tcPr>
            <w:tcW w:w="929" w:type="dxa"/>
            <w:tcMar>
              <w:left w:w="29" w:type="dxa"/>
              <w:right w:w="29" w:type="dxa"/>
            </w:tcMar>
            <w:vAlign w:val="bottom"/>
          </w:tcPr>
          <w:p w:rsidR="00171174" w:rsidRPr="006A41EC" w:rsidRDefault="00171174" w:rsidP="006A41EC">
            <w:pPr>
              <w:spacing w:line="240" w:lineRule="auto"/>
              <w:rPr>
                <w:sz w:val="18"/>
                <w:szCs w:val="18"/>
              </w:rPr>
            </w:pPr>
          </w:p>
        </w:tc>
        <w:tc>
          <w:tcPr>
            <w:tcW w:w="660" w:type="dxa"/>
            <w:tcBorders>
              <w:top w:val="single" w:sz="4" w:space="0" w:color="auto"/>
            </w:tcBorders>
            <w:tcMar>
              <w:left w:w="29" w:type="dxa"/>
              <w:right w:w="29" w:type="dxa"/>
            </w:tcMar>
            <w:vAlign w:val="bottom"/>
          </w:tcPr>
          <w:p w:rsidR="00171174" w:rsidRPr="006A41EC" w:rsidRDefault="00171174" w:rsidP="002F4612">
            <w:pPr>
              <w:spacing w:line="240" w:lineRule="auto"/>
              <w:jc w:val="center"/>
              <w:rPr>
                <w:sz w:val="18"/>
                <w:szCs w:val="18"/>
              </w:rPr>
            </w:pPr>
          </w:p>
        </w:tc>
        <w:tc>
          <w:tcPr>
            <w:tcW w:w="660" w:type="dxa"/>
            <w:tcBorders>
              <w:top w:val="single" w:sz="4" w:space="0" w:color="auto"/>
            </w:tcBorders>
            <w:tcMar>
              <w:left w:w="29" w:type="dxa"/>
              <w:right w:w="29" w:type="dxa"/>
            </w:tcMar>
            <w:vAlign w:val="bottom"/>
          </w:tcPr>
          <w:p w:rsidR="00171174" w:rsidRPr="006A41EC" w:rsidRDefault="00171174" w:rsidP="002F4612">
            <w:pPr>
              <w:spacing w:line="240" w:lineRule="auto"/>
              <w:jc w:val="center"/>
              <w:rPr>
                <w:sz w:val="18"/>
                <w:szCs w:val="18"/>
              </w:rPr>
            </w:pPr>
          </w:p>
        </w:tc>
        <w:tc>
          <w:tcPr>
            <w:tcW w:w="660" w:type="dxa"/>
            <w:tcBorders>
              <w:top w:val="single" w:sz="4" w:space="0" w:color="auto"/>
            </w:tcBorders>
            <w:tcMar>
              <w:left w:w="29" w:type="dxa"/>
              <w:right w:w="29" w:type="dxa"/>
            </w:tcMar>
            <w:vAlign w:val="bottom"/>
          </w:tcPr>
          <w:p w:rsidR="00171174" w:rsidRPr="006A41EC" w:rsidRDefault="00171174" w:rsidP="002F4612">
            <w:pPr>
              <w:spacing w:line="240" w:lineRule="auto"/>
              <w:jc w:val="center"/>
              <w:rPr>
                <w:sz w:val="18"/>
                <w:szCs w:val="18"/>
              </w:rPr>
            </w:pPr>
          </w:p>
        </w:tc>
        <w:tc>
          <w:tcPr>
            <w:tcW w:w="810" w:type="dxa"/>
            <w:tcMar>
              <w:left w:w="29" w:type="dxa"/>
              <w:right w:w="29" w:type="dxa"/>
            </w:tcMar>
            <w:vAlign w:val="bottom"/>
          </w:tcPr>
          <w:p w:rsidR="00171174" w:rsidRPr="006A41EC" w:rsidRDefault="00171174" w:rsidP="006A41EC">
            <w:pPr>
              <w:spacing w:line="240" w:lineRule="auto"/>
              <w:rPr>
                <w:sz w:val="18"/>
                <w:szCs w:val="18"/>
              </w:rPr>
            </w:pPr>
          </w:p>
        </w:tc>
        <w:tc>
          <w:tcPr>
            <w:tcW w:w="900" w:type="dxa"/>
            <w:tcBorders>
              <w:right w:val="single" w:sz="4" w:space="0" w:color="auto"/>
            </w:tcBorders>
            <w:tcMar>
              <w:left w:w="29" w:type="dxa"/>
              <w:right w:w="29" w:type="dxa"/>
            </w:tcMar>
            <w:vAlign w:val="bottom"/>
          </w:tcPr>
          <w:p w:rsidR="00171174" w:rsidRPr="006A41EC" w:rsidRDefault="00171174" w:rsidP="006A41EC">
            <w:pPr>
              <w:spacing w:line="240" w:lineRule="auto"/>
              <w:rPr>
                <w:sz w:val="18"/>
                <w:szCs w:val="18"/>
              </w:rPr>
            </w:pPr>
            <w:r w:rsidRPr="006A41EC">
              <w:rPr>
                <w:sz w:val="18"/>
                <w:szCs w:val="18"/>
              </w:rPr>
              <w:t>Friday</w:t>
            </w:r>
          </w:p>
        </w:tc>
        <w:tc>
          <w:tcPr>
            <w:tcW w:w="660" w:type="dxa"/>
            <w:tcBorders>
              <w:left w:val="single" w:sz="4" w:space="0" w:color="auto"/>
            </w:tcBorders>
            <w:tcMar>
              <w:left w:w="29" w:type="dxa"/>
              <w:right w:w="29" w:type="dxa"/>
            </w:tcMar>
            <w:vAlign w:val="bottom"/>
          </w:tcPr>
          <w:p w:rsidR="00171174" w:rsidRPr="006A41EC" w:rsidRDefault="00171174" w:rsidP="002F4612">
            <w:pPr>
              <w:spacing w:line="240" w:lineRule="auto"/>
              <w:jc w:val="center"/>
              <w:rPr>
                <w:sz w:val="18"/>
                <w:szCs w:val="18"/>
              </w:rPr>
            </w:pPr>
            <w:r w:rsidRPr="006A41EC">
              <w:rPr>
                <w:sz w:val="18"/>
                <w:szCs w:val="18"/>
              </w:rPr>
              <w:t>2,692</w:t>
            </w:r>
          </w:p>
        </w:tc>
        <w:tc>
          <w:tcPr>
            <w:tcW w:w="660" w:type="dxa"/>
            <w:tcBorders>
              <w:right w:val="single" w:sz="4" w:space="0" w:color="auto"/>
            </w:tcBorders>
            <w:tcMar>
              <w:left w:w="29" w:type="dxa"/>
              <w:right w:w="29" w:type="dxa"/>
            </w:tcMar>
            <w:vAlign w:val="bottom"/>
          </w:tcPr>
          <w:p w:rsidR="00171174" w:rsidRPr="006A41EC" w:rsidRDefault="00171174" w:rsidP="002F4612">
            <w:pPr>
              <w:spacing w:line="240" w:lineRule="auto"/>
              <w:jc w:val="center"/>
              <w:rPr>
                <w:sz w:val="18"/>
                <w:szCs w:val="18"/>
              </w:rPr>
            </w:pPr>
            <w:r w:rsidRPr="006A41EC">
              <w:rPr>
                <w:sz w:val="18"/>
                <w:szCs w:val="18"/>
              </w:rPr>
              <w:t>6,200</w:t>
            </w:r>
          </w:p>
        </w:tc>
        <w:tc>
          <w:tcPr>
            <w:tcW w:w="660" w:type="dxa"/>
            <w:tcBorders>
              <w:left w:val="single" w:sz="4" w:space="0" w:color="auto"/>
              <w:right w:val="single" w:sz="4" w:space="0" w:color="auto"/>
            </w:tcBorders>
            <w:tcMar>
              <w:left w:w="29" w:type="dxa"/>
              <w:right w:w="29" w:type="dxa"/>
            </w:tcMar>
            <w:vAlign w:val="bottom"/>
          </w:tcPr>
          <w:p w:rsidR="00171174" w:rsidRPr="006A41EC" w:rsidRDefault="00171174" w:rsidP="002F4612">
            <w:pPr>
              <w:spacing w:line="240" w:lineRule="auto"/>
              <w:jc w:val="center"/>
              <w:rPr>
                <w:sz w:val="18"/>
                <w:szCs w:val="18"/>
              </w:rPr>
            </w:pPr>
            <w:r w:rsidRPr="006A41EC">
              <w:rPr>
                <w:sz w:val="18"/>
                <w:szCs w:val="18"/>
              </w:rPr>
              <w:t>8,892</w:t>
            </w:r>
          </w:p>
        </w:tc>
      </w:tr>
      <w:tr w:rsidR="00171174" w:rsidRPr="006A41EC" w:rsidTr="00F97EA4">
        <w:trPr>
          <w:jc w:val="center"/>
        </w:trPr>
        <w:tc>
          <w:tcPr>
            <w:tcW w:w="929" w:type="dxa"/>
            <w:tcMar>
              <w:left w:w="29" w:type="dxa"/>
              <w:right w:w="29" w:type="dxa"/>
            </w:tcMar>
            <w:vAlign w:val="bottom"/>
          </w:tcPr>
          <w:p w:rsidR="00171174" w:rsidRPr="006A41EC" w:rsidRDefault="00171174" w:rsidP="006A41EC">
            <w:pPr>
              <w:spacing w:line="240" w:lineRule="auto"/>
              <w:rPr>
                <w:sz w:val="18"/>
                <w:szCs w:val="18"/>
              </w:rPr>
            </w:pPr>
          </w:p>
        </w:tc>
        <w:tc>
          <w:tcPr>
            <w:tcW w:w="660" w:type="dxa"/>
            <w:tcMar>
              <w:left w:w="29" w:type="dxa"/>
              <w:right w:w="29" w:type="dxa"/>
            </w:tcMar>
            <w:vAlign w:val="bottom"/>
          </w:tcPr>
          <w:p w:rsidR="00171174" w:rsidRPr="006A41EC" w:rsidRDefault="00171174" w:rsidP="002F4612">
            <w:pPr>
              <w:spacing w:line="240" w:lineRule="auto"/>
              <w:jc w:val="center"/>
              <w:rPr>
                <w:sz w:val="18"/>
                <w:szCs w:val="18"/>
              </w:rPr>
            </w:pPr>
          </w:p>
        </w:tc>
        <w:tc>
          <w:tcPr>
            <w:tcW w:w="660" w:type="dxa"/>
            <w:tcMar>
              <w:left w:w="29" w:type="dxa"/>
              <w:right w:w="29" w:type="dxa"/>
            </w:tcMar>
            <w:vAlign w:val="bottom"/>
          </w:tcPr>
          <w:p w:rsidR="00171174" w:rsidRPr="006A41EC" w:rsidRDefault="00171174" w:rsidP="002F4612">
            <w:pPr>
              <w:spacing w:line="240" w:lineRule="auto"/>
              <w:jc w:val="center"/>
              <w:rPr>
                <w:sz w:val="18"/>
                <w:szCs w:val="18"/>
              </w:rPr>
            </w:pPr>
          </w:p>
        </w:tc>
        <w:tc>
          <w:tcPr>
            <w:tcW w:w="660" w:type="dxa"/>
            <w:tcMar>
              <w:left w:w="29" w:type="dxa"/>
              <w:right w:w="29" w:type="dxa"/>
            </w:tcMar>
            <w:vAlign w:val="bottom"/>
          </w:tcPr>
          <w:p w:rsidR="00171174" w:rsidRPr="006A41EC" w:rsidRDefault="00171174" w:rsidP="002F4612">
            <w:pPr>
              <w:spacing w:line="240" w:lineRule="auto"/>
              <w:jc w:val="center"/>
              <w:rPr>
                <w:sz w:val="18"/>
                <w:szCs w:val="18"/>
              </w:rPr>
            </w:pPr>
          </w:p>
        </w:tc>
        <w:tc>
          <w:tcPr>
            <w:tcW w:w="810" w:type="dxa"/>
            <w:tcMar>
              <w:left w:w="29" w:type="dxa"/>
              <w:right w:w="29" w:type="dxa"/>
            </w:tcMar>
            <w:vAlign w:val="bottom"/>
          </w:tcPr>
          <w:p w:rsidR="00171174" w:rsidRPr="006A41EC" w:rsidRDefault="00171174" w:rsidP="006A41EC">
            <w:pPr>
              <w:spacing w:line="240" w:lineRule="auto"/>
              <w:rPr>
                <w:sz w:val="18"/>
                <w:szCs w:val="18"/>
              </w:rPr>
            </w:pPr>
          </w:p>
        </w:tc>
        <w:tc>
          <w:tcPr>
            <w:tcW w:w="900" w:type="dxa"/>
            <w:tcBorders>
              <w:right w:val="single" w:sz="4" w:space="0" w:color="auto"/>
            </w:tcBorders>
            <w:tcMar>
              <w:left w:w="29" w:type="dxa"/>
              <w:right w:w="29" w:type="dxa"/>
            </w:tcMar>
            <w:vAlign w:val="bottom"/>
          </w:tcPr>
          <w:p w:rsidR="00171174" w:rsidRPr="006A41EC" w:rsidRDefault="00171174" w:rsidP="006A41EC">
            <w:pPr>
              <w:spacing w:line="240" w:lineRule="auto"/>
              <w:rPr>
                <w:sz w:val="18"/>
                <w:szCs w:val="18"/>
              </w:rPr>
            </w:pPr>
            <w:r w:rsidRPr="006A41EC">
              <w:rPr>
                <w:sz w:val="18"/>
                <w:szCs w:val="18"/>
              </w:rPr>
              <w:t>Saturday</w:t>
            </w:r>
          </w:p>
        </w:tc>
        <w:tc>
          <w:tcPr>
            <w:tcW w:w="660" w:type="dxa"/>
            <w:tcBorders>
              <w:left w:val="single" w:sz="4" w:space="0" w:color="auto"/>
              <w:bottom w:val="single" w:sz="4" w:space="0" w:color="auto"/>
            </w:tcBorders>
            <w:tcMar>
              <w:left w:w="29" w:type="dxa"/>
              <w:right w:w="29" w:type="dxa"/>
            </w:tcMar>
            <w:vAlign w:val="bottom"/>
          </w:tcPr>
          <w:p w:rsidR="00171174" w:rsidRPr="006A41EC" w:rsidRDefault="00171174" w:rsidP="002F4612">
            <w:pPr>
              <w:spacing w:line="240" w:lineRule="auto"/>
              <w:jc w:val="center"/>
              <w:rPr>
                <w:sz w:val="18"/>
                <w:szCs w:val="18"/>
              </w:rPr>
            </w:pPr>
            <w:r w:rsidRPr="006A41EC">
              <w:rPr>
                <w:sz w:val="18"/>
                <w:szCs w:val="18"/>
              </w:rPr>
              <w:t>3,516</w:t>
            </w:r>
          </w:p>
        </w:tc>
        <w:tc>
          <w:tcPr>
            <w:tcW w:w="660" w:type="dxa"/>
            <w:tcBorders>
              <w:bottom w:val="single" w:sz="4" w:space="0" w:color="auto"/>
              <w:right w:val="single" w:sz="4" w:space="0" w:color="auto"/>
            </w:tcBorders>
            <w:tcMar>
              <w:left w:w="29" w:type="dxa"/>
              <w:right w:w="29" w:type="dxa"/>
            </w:tcMar>
            <w:vAlign w:val="bottom"/>
          </w:tcPr>
          <w:p w:rsidR="00171174" w:rsidRPr="006A41EC" w:rsidRDefault="00171174" w:rsidP="002F4612">
            <w:pPr>
              <w:spacing w:line="240" w:lineRule="auto"/>
              <w:jc w:val="center"/>
              <w:rPr>
                <w:sz w:val="18"/>
                <w:szCs w:val="18"/>
              </w:rPr>
            </w:pPr>
            <w:r w:rsidRPr="006A41EC">
              <w:rPr>
                <w:sz w:val="18"/>
                <w:szCs w:val="18"/>
              </w:rPr>
              <w:t>6,141</w:t>
            </w:r>
          </w:p>
        </w:tc>
        <w:tc>
          <w:tcPr>
            <w:tcW w:w="660" w:type="dxa"/>
            <w:tcBorders>
              <w:left w:val="single" w:sz="4" w:space="0" w:color="auto"/>
              <w:bottom w:val="single" w:sz="4" w:space="0" w:color="auto"/>
              <w:right w:val="single" w:sz="4" w:space="0" w:color="auto"/>
            </w:tcBorders>
            <w:tcMar>
              <w:left w:w="29" w:type="dxa"/>
              <w:right w:w="29" w:type="dxa"/>
            </w:tcMar>
            <w:vAlign w:val="bottom"/>
          </w:tcPr>
          <w:p w:rsidR="00171174" w:rsidRPr="006A41EC" w:rsidRDefault="00171174" w:rsidP="002F4612">
            <w:pPr>
              <w:spacing w:line="240" w:lineRule="auto"/>
              <w:jc w:val="center"/>
              <w:rPr>
                <w:sz w:val="18"/>
                <w:szCs w:val="18"/>
              </w:rPr>
            </w:pPr>
            <w:r w:rsidRPr="006A41EC">
              <w:rPr>
                <w:sz w:val="18"/>
                <w:szCs w:val="18"/>
              </w:rPr>
              <w:t>9,657</w:t>
            </w:r>
          </w:p>
        </w:tc>
      </w:tr>
      <w:tr w:rsidR="00171174" w:rsidRPr="006A41EC" w:rsidTr="00F97EA4">
        <w:trPr>
          <w:jc w:val="center"/>
        </w:trPr>
        <w:tc>
          <w:tcPr>
            <w:tcW w:w="929" w:type="dxa"/>
            <w:tcMar>
              <w:left w:w="29" w:type="dxa"/>
              <w:right w:w="29" w:type="dxa"/>
            </w:tcMar>
            <w:vAlign w:val="bottom"/>
          </w:tcPr>
          <w:p w:rsidR="00171174" w:rsidRPr="006A41EC" w:rsidRDefault="00171174" w:rsidP="006A41EC">
            <w:pPr>
              <w:spacing w:line="240" w:lineRule="auto"/>
              <w:rPr>
                <w:sz w:val="18"/>
                <w:szCs w:val="18"/>
              </w:rPr>
            </w:pPr>
          </w:p>
        </w:tc>
        <w:tc>
          <w:tcPr>
            <w:tcW w:w="660" w:type="dxa"/>
            <w:tcMar>
              <w:left w:w="29" w:type="dxa"/>
              <w:right w:w="29" w:type="dxa"/>
            </w:tcMar>
            <w:vAlign w:val="bottom"/>
          </w:tcPr>
          <w:p w:rsidR="00171174" w:rsidRPr="006A41EC" w:rsidRDefault="00171174" w:rsidP="002F4612">
            <w:pPr>
              <w:spacing w:line="240" w:lineRule="auto"/>
              <w:jc w:val="center"/>
              <w:rPr>
                <w:sz w:val="18"/>
                <w:szCs w:val="18"/>
              </w:rPr>
            </w:pPr>
          </w:p>
        </w:tc>
        <w:tc>
          <w:tcPr>
            <w:tcW w:w="660" w:type="dxa"/>
            <w:tcMar>
              <w:left w:w="29" w:type="dxa"/>
              <w:right w:w="29" w:type="dxa"/>
            </w:tcMar>
            <w:vAlign w:val="bottom"/>
          </w:tcPr>
          <w:p w:rsidR="00171174" w:rsidRPr="006A41EC" w:rsidRDefault="00171174" w:rsidP="002F4612">
            <w:pPr>
              <w:spacing w:line="240" w:lineRule="auto"/>
              <w:jc w:val="center"/>
              <w:rPr>
                <w:sz w:val="18"/>
                <w:szCs w:val="18"/>
              </w:rPr>
            </w:pPr>
          </w:p>
        </w:tc>
        <w:tc>
          <w:tcPr>
            <w:tcW w:w="660" w:type="dxa"/>
            <w:tcMar>
              <w:left w:w="29" w:type="dxa"/>
              <w:right w:w="29" w:type="dxa"/>
            </w:tcMar>
            <w:vAlign w:val="bottom"/>
          </w:tcPr>
          <w:p w:rsidR="00171174" w:rsidRPr="006A41EC" w:rsidRDefault="00171174" w:rsidP="002F4612">
            <w:pPr>
              <w:spacing w:line="240" w:lineRule="auto"/>
              <w:jc w:val="center"/>
              <w:rPr>
                <w:sz w:val="18"/>
                <w:szCs w:val="18"/>
              </w:rPr>
            </w:pPr>
          </w:p>
        </w:tc>
        <w:tc>
          <w:tcPr>
            <w:tcW w:w="810" w:type="dxa"/>
            <w:tcMar>
              <w:left w:w="29" w:type="dxa"/>
              <w:right w:w="29" w:type="dxa"/>
            </w:tcMar>
            <w:vAlign w:val="bottom"/>
          </w:tcPr>
          <w:p w:rsidR="00171174" w:rsidRPr="006A41EC" w:rsidRDefault="00171174" w:rsidP="006A41EC">
            <w:pPr>
              <w:spacing w:line="240" w:lineRule="auto"/>
              <w:rPr>
                <w:sz w:val="18"/>
                <w:szCs w:val="18"/>
              </w:rPr>
            </w:pPr>
          </w:p>
        </w:tc>
        <w:tc>
          <w:tcPr>
            <w:tcW w:w="900" w:type="dxa"/>
            <w:tcBorders>
              <w:right w:val="single" w:sz="4" w:space="0" w:color="auto"/>
            </w:tcBorders>
            <w:tcMar>
              <w:left w:w="29" w:type="dxa"/>
              <w:right w:w="29" w:type="dxa"/>
            </w:tcMar>
            <w:vAlign w:val="bottom"/>
          </w:tcPr>
          <w:p w:rsidR="00171174" w:rsidRPr="006A41EC" w:rsidRDefault="00171174" w:rsidP="006A41EC">
            <w:pPr>
              <w:spacing w:line="240" w:lineRule="auto"/>
              <w:rPr>
                <w:sz w:val="18"/>
                <w:szCs w:val="18"/>
              </w:rPr>
            </w:pPr>
            <w:r w:rsidRPr="006A41EC">
              <w:rPr>
                <w:sz w:val="18"/>
                <w:szCs w:val="18"/>
              </w:rPr>
              <w:t>Total</w:t>
            </w:r>
          </w:p>
        </w:tc>
        <w:tc>
          <w:tcPr>
            <w:tcW w:w="660" w:type="dxa"/>
            <w:tcBorders>
              <w:top w:val="single" w:sz="4" w:space="0" w:color="auto"/>
              <w:left w:val="single" w:sz="4" w:space="0" w:color="auto"/>
              <w:bottom w:val="single" w:sz="4" w:space="0" w:color="auto"/>
            </w:tcBorders>
            <w:tcMar>
              <w:left w:w="29" w:type="dxa"/>
              <w:right w:w="29" w:type="dxa"/>
            </w:tcMar>
            <w:vAlign w:val="bottom"/>
          </w:tcPr>
          <w:p w:rsidR="00171174" w:rsidRPr="006A41EC" w:rsidRDefault="00171174" w:rsidP="002F4612">
            <w:pPr>
              <w:spacing w:line="240" w:lineRule="auto"/>
              <w:jc w:val="center"/>
              <w:rPr>
                <w:sz w:val="18"/>
                <w:szCs w:val="18"/>
              </w:rPr>
            </w:pPr>
            <w:r w:rsidRPr="006A41EC">
              <w:rPr>
                <w:sz w:val="18"/>
                <w:szCs w:val="18"/>
              </w:rPr>
              <w:t>23,664</w:t>
            </w:r>
          </w:p>
        </w:tc>
        <w:tc>
          <w:tcPr>
            <w:tcW w:w="660" w:type="dxa"/>
            <w:tcBorders>
              <w:top w:val="single" w:sz="4" w:space="0" w:color="auto"/>
              <w:bottom w:val="single" w:sz="4" w:space="0" w:color="auto"/>
              <w:right w:val="single" w:sz="4" w:space="0" w:color="auto"/>
            </w:tcBorders>
            <w:tcMar>
              <w:left w:w="29" w:type="dxa"/>
              <w:right w:w="29" w:type="dxa"/>
            </w:tcMar>
            <w:vAlign w:val="bottom"/>
          </w:tcPr>
          <w:p w:rsidR="00171174" w:rsidRPr="006A41EC" w:rsidRDefault="00171174" w:rsidP="002F4612">
            <w:pPr>
              <w:spacing w:line="240" w:lineRule="auto"/>
              <w:jc w:val="center"/>
              <w:rPr>
                <w:sz w:val="18"/>
                <w:szCs w:val="18"/>
              </w:rPr>
            </w:pPr>
            <w:r w:rsidRPr="006A41EC">
              <w:rPr>
                <w:sz w:val="18"/>
                <w:szCs w:val="18"/>
              </w:rPr>
              <w:t>48,466</w:t>
            </w:r>
          </w:p>
        </w:tc>
        <w:tc>
          <w:tcPr>
            <w:tcW w:w="660"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171174" w:rsidRPr="006A41EC" w:rsidRDefault="00171174" w:rsidP="002F4612">
            <w:pPr>
              <w:spacing w:line="240" w:lineRule="auto"/>
              <w:jc w:val="center"/>
              <w:rPr>
                <w:sz w:val="18"/>
                <w:szCs w:val="18"/>
              </w:rPr>
            </w:pPr>
            <w:r w:rsidRPr="006A41EC">
              <w:rPr>
                <w:sz w:val="18"/>
                <w:szCs w:val="18"/>
              </w:rPr>
              <w:t>72,130</w:t>
            </w:r>
          </w:p>
        </w:tc>
      </w:tr>
    </w:tbl>
    <w:p w:rsidR="00171174" w:rsidRPr="00171174" w:rsidRDefault="00171174" w:rsidP="009271EF"/>
    <w:p w:rsidR="00171174" w:rsidRPr="00171174" w:rsidRDefault="00171174" w:rsidP="009271EF">
      <w:r w:rsidRPr="00171174">
        <w:t>A glance at the data shows that English-speaking households are much more likely to be given double placements than non-English speaking households.  About one-third of the English-speaking households are given double placements, but only one-tenth of the non-English speaking households are given double placements.  Looking at the day of the week on which FRs drop off the diaries, about one-third of the households are given double placements on any day of th</w:t>
      </w:r>
      <w:r w:rsidR="00B53A51">
        <w:t xml:space="preserve">e week.  So from the data </w:t>
      </w:r>
      <w:r w:rsidR="00BC52D4">
        <w:t xml:space="preserve">above, </w:t>
      </w:r>
      <w:r w:rsidR="00BC52D4" w:rsidRPr="00171174">
        <w:t>“language</w:t>
      </w:r>
      <w:r w:rsidRPr="00171174">
        <w:t>” is a more important variable than “placement day” in an FR’s decision to double-place the diaries.</w:t>
      </w:r>
    </w:p>
    <w:p w:rsidR="00171174" w:rsidRPr="00171174" w:rsidRDefault="00171174" w:rsidP="009271EF"/>
    <w:p w:rsidR="00171174" w:rsidRPr="00171174" w:rsidRDefault="00171174" w:rsidP="009271EF">
      <w:r w:rsidRPr="00171174">
        <w:lastRenderedPageBreak/>
        <w:t xml:space="preserve">These observations can be quantified by Pearson’s chi-square test of independence.  The test statistic is </w:t>
      </w:r>
      <w:r w:rsidRPr="00171174">
        <w:rPr>
          <w:position w:val="-24"/>
        </w:rPr>
        <w:object w:dxaOrig="3400" w:dyaOrig="560">
          <v:shape id="_x0000_i1026" type="#_x0000_t75" style="width:170.3pt;height:28.15pt" o:ole="">
            <v:imagedata r:id="rId26" o:title=""/>
          </v:shape>
          <o:OLEObject Type="Embed" ProgID="Equation.3" ShapeID="_x0000_i1026" DrawAspect="Content" ObjectID="_1378541155" r:id="rId27"/>
        </w:object>
      </w:r>
      <w:r w:rsidRPr="00171174">
        <w:t xml:space="preserve"> for “language,” and </w:t>
      </w:r>
      <w:r w:rsidRPr="00171174">
        <w:rPr>
          <w:position w:val="-24"/>
        </w:rPr>
        <w:object w:dxaOrig="3379" w:dyaOrig="560">
          <v:shape id="_x0000_i1027" type="#_x0000_t75" style="width:169.05pt;height:28.15pt" o:ole="">
            <v:imagedata r:id="rId28" o:title=""/>
          </v:shape>
          <o:OLEObject Type="Embed" ProgID="Equation.3" ShapeID="_x0000_i1027" DrawAspect="Content" ObjectID="_1378541156" r:id="rId29"/>
        </w:object>
      </w:r>
      <w:r w:rsidRPr="00171174">
        <w:t xml:space="preserve"> for “placement day.”  Using the data above, the statistics are </w:t>
      </w:r>
      <w:r w:rsidRPr="00171174">
        <w:rPr>
          <w:position w:val="-10"/>
        </w:rPr>
        <w:object w:dxaOrig="1080" w:dyaOrig="300">
          <v:shape id="_x0000_i1028" type="#_x0000_t75" style="width:53.85pt;height:15.05pt" o:ole="">
            <v:imagedata r:id="rId30" o:title=""/>
          </v:shape>
          <o:OLEObject Type="Embed" ProgID="Equation.3" ShapeID="_x0000_i1028" DrawAspect="Content" ObjectID="_1378541157" r:id="rId31"/>
        </w:object>
      </w:r>
      <w:r w:rsidRPr="00171174">
        <w:t xml:space="preserve"> for “language,” and </w:t>
      </w:r>
      <w:r w:rsidRPr="00171174">
        <w:rPr>
          <w:position w:val="-10"/>
        </w:rPr>
        <w:object w:dxaOrig="960" w:dyaOrig="300">
          <v:shape id="_x0000_i1029" type="#_x0000_t75" style="width:48.85pt;height:15.05pt" o:ole="">
            <v:imagedata r:id="rId32" o:title=""/>
          </v:shape>
          <o:OLEObject Type="Embed" ProgID="Equation.3" ShapeID="_x0000_i1029" DrawAspect="Content" ObjectID="_1378541158" r:id="rId33"/>
        </w:object>
      </w:r>
      <w:r w:rsidRPr="00171174">
        <w:t xml:space="preserve"> for “placement day.”  Unfortunately, the p-values for these particular statistics are outside the range of SAS’s computational capability, so another way of determining which variable is more significant is needed.</w:t>
      </w:r>
    </w:p>
    <w:p w:rsidR="00171174" w:rsidRPr="00171174" w:rsidRDefault="00171174" w:rsidP="009271EF"/>
    <w:p w:rsidR="00171174" w:rsidRPr="00171174" w:rsidRDefault="00171174" w:rsidP="009271EF">
      <w:r w:rsidRPr="00171174">
        <w:t xml:space="preserve">The program below transforms the chi-square statistics into z-scores using the “Wilson-Hilferty transformation,” which uses the fact that the cube root of a variable with a chi-square distribution has a distribution very close to a normal distribution.  The exact formula for the transformation is </w:t>
      </w:r>
      <w:r w:rsidRPr="00171174">
        <w:rPr>
          <w:position w:val="-26"/>
        </w:rPr>
        <w:object w:dxaOrig="1740" w:dyaOrig="620">
          <v:shape id="_x0000_i1030" type="#_x0000_t75" style="width:87.05pt;height:31.3pt" o:ole="">
            <v:imagedata r:id="rId34" o:title=""/>
          </v:shape>
          <o:OLEObject Type="Embed" ProgID="Equation.3" ShapeID="_x0000_i1030" DrawAspect="Content" ObjectID="_1378541159" r:id="rId35"/>
        </w:object>
      </w:r>
      <w:r w:rsidRPr="00171174">
        <w:t>.  The transformation allows a two-dimensional chi-square statistic (chi-square score plus degrees of freedom) to be converted into a one-dimensional z-score, which allows the variables to be ranked according to their degree of statistical significance.  In the example above, the z-scores are 28.20 for “language” and 8.28 for “placement day,” showing that “language” is a more important variable than “placement day” in an FR’s decision to double-place the diaries.</w:t>
      </w:r>
    </w:p>
    <w:p w:rsidR="00171174" w:rsidRPr="00171174" w:rsidRDefault="00171174" w:rsidP="009271EF"/>
    <w:p w:rsidR="00171174" w:rsidRPr="00171174" w:rsidRDefault="00171174" w:rsidP="009271EF">
      <w:r w:rsidRPr="00171174">
        <w:t>See the Wikipedia article on the chi-square distribution for more details.</w:t>
      </w:r>
    </w:p>
    <w:p w:rsidR="00171174" w:rsidRPr="00171174" w:rsidRDefault="00171174" w:rsidP="009271EF">
      <w:pPr>
        <w:sectPr w:rsidR="00171174" w:rsidRPr="00171174" w:rsidSect="00F97EA4">
          <w:footerReference w:type="default" r:id="rId36"/>
          <w:pgSz w:w="12240" w:h="15840"/>
          <w:pgMar w:top="1440" w:right="1440" w:bottom="1440" w:left="1440" w:header="720" w:footer="720" w:gutter="0"/>
          <w:cols w:space="720"/>
        </w:sectPr>
      </w:pPr>
    </w:p>
    <w:p w:rsidR="00171174" w:rsidRPr="006A41EC" w:rsidRDefault="00171174" w:rsidP="009271EF">
      <w:pPr>
        <w:rPr>
          <w:b/>
        </w:rPr>
      </w:pPr>
      <w:r w:rsidRPr="006A41EC">
        <w:rPr>
          <w:b/>
        </w:rPr>
        <w:lastRenderedPageBreak/>
        <w:t>SAS Program</w:t>
      </w:r>
    </w:p>
    <w:p w:rsidR="00171174" w:rsidRPr="00171174" w:rsidRDefault="00171174" w:rsidP="009271EF"/>
    <w:p w:rsidR="00171174" w:rsidRPr="00171174" w:rsidRDefault="00171174" w:rsidP="009271EF">
      <w:pPr>
        <w:sectPr w:rsidR="00171174" w:rsidRPr="00171174" w:rsidSect="00F97EA4">
          <w:pgSz w:w="12240" w:h="15840"/>
          <w:pgMar w:top="1440" w:right="1440" w:bottom="1440" w:left="1440" w:header="720" w:footer="720" w:gutter="0"/>
          <w:cols w:space="720"/>
        </w:sectPr>
      </w:pPr>
    </w:p>
    <w:p w:rsidR="00171174" w:rsidRPr="00E90A44" w:rsidRDefault="00171174" w:rsidP="009271EF">
      <w:pPr>
        <w:pStyle w:val="PlainText"/>
        <w:rPr>
          <w:sz w:val="12"/>
          <w:szCs w:val="12"/>
        </w:rPr>
      </w:pPr>
      <w:r w:rsidRPr="00E90A44">
        <w:rPr>
          <w:sz w:val="12"/>
          <w:szCs w:val="12"/>
        </w:rPr>
        <w:lastRenderedPageBreak/>
        <w:t>rsubmit;</w:t>
      </w:r>
    </w:p>
    <w:p w:rsidR="00171174" w:rsidRPr="00E90A44" w:rsidRDefault="00171174" w:rsidP="009271EF">
      <w:pPr>
        <w:pStyle w:val="PlainText"/>
        <w:rPr>
          <w:sz w:val="12"/>
          <w:szCs w:val="12"/>
        </w:rPr>
      </w:pPr>
      <w:r w:rsidRPr="00E90A44">
        <w:rPr>
          <w:sz w:val="12"/>
          <w:szCs w:val="12"/>
        </w:rPr>
        <w:t>options linesize=85 pagesize=max errors=1;</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w:t>
      </w:r>
    </w:p>
    <w:p w:rsidR="00171174" w:rsidRPr="00E90A44" w:rsidRDefault="00171174" w:rsidP="009271EF">
      <w:pPr>
        <w:pStyle w:val="PlainText"/>
        <w:rPr>
          <w:sz w:val="12"/>
          <w:szCs w:val="12"/>
        </w:rPr>
      </w:pPr>
      <w:r w:rsidRPr="00E90A44">
        <w:rPr>
          <w:sz w:val="12"/>
          <w:szCs w:val="12"/>
        </w:rPr>
        <w:t>***********************************************************</w:t>
      </w:r>
    </w:p>
    <w:p w:rsidR="00171174" w:rsidRPr="00E90A44" w:rsidRDefault="00171174" w:rsidP="009271EF">
      <w:pPr>
        <w:pStyle w:val="PlainText"/>
        <w:rPr>
          <w:sz w:val="12"/>
          <w:szCs w:val="12"/>
        </w:rPr>
      </w:pPr>
      <w:r w:rsidRPr="00E90A44">
        <w:rPr>
          <w:sz w:val="12"/>
          <w:szCs w:val="12"/>
        </w:rPr>
        <w:t>**                                                       **</w:t>
      </w:r>
    </w:p>
    <w:p w:rsidR="00171174" w:rsidRPr="00E90A44" w:rsidRDefault="00171174" w:rsidP="009271EF">
      <w:pPr>
        <w:pStyle w:val="PlainText"/>
        <w:rPr>
          <w:sz w:val="12"/>
          <w:szCs w:val="12"/>
        </w:rPr>
      </w:pPr>
      <w:r w:rsidRPr="00E90A44">
        <w:rPr>
          <w:sz w:val="12"/>
          <w:szCs w:val="12"/>
        </w:rPr>
        <w:t>** Program: c:\Double Placement Analysis Program 1.doc   **</w:t>
      </w:r>
    </w:p>
    <w:p w:rsidR="00171174" w:rsidRPr="00E90A44" w:rsidRDefault="00171174" w:rsidP="009271EF">
      <w:pPr>
        <w:pStyle w:val="PlainText"/>
        <w:rPr>
          <w:sz w:val="12"/>
          <w:szCs w:val="12"/>
        </w:rPr>
      </w:pPr>
      <w:r w:rsidRPr="00E90A44">
        <w:rPr>
          <w:sz w:val="12"/>
          <w:szCs w:val="12"/>
        </w:rPr>
        <w:t>**                                                       **</w:t>
      </w:r>
    </w:p>
    <w:p w:rsidR="00171174" w:rsidRPr="00E90A44" w:rsidRDefault="00171174" w:rsidP="009271EF">
      <w:pPr>
        <w:pStyle w:val="PlainText"/>
        <w:rPr>
          <w:sz w:val="12"/>
          <w:szCs w:val="12"/>
        </w:rPr>
      </w:pPr>
      <w:r w:rsidRPr="00E90A44">
        <w:rPr>
          <w:sz w:val="12"/>
          <w:szCs w:val="12"/>
        </w:rPr>
        <w:t>** This program examines a long list of variables in the **</w:t>
      </w:r>
    </w:p>
    <w:p w:rsidR="00171174" w:rsidRPr="00E90A44" w:rsidRDefault="00171174" w:rsidP="009271EF">
      <w:pPr>
        <w:pStyle w:val="PlainText"/>
        <w:rPr>
          <w:sz w:val="12"/>
          <w:szCs w:val="12"/>
        </w:rPr>
      </w:pPr>
      <w:r w:rsidRPr="00E90A44">
        <w:rPr>
          <w:sz w:val="12"/>
          <w:szCs w:val="12"/>
        </w:rPr>
        <w:t>** Diary database (mostly the FMLY file) to find the     **</w:t>
      </w:r>
    </w:p>
    <w:p w:rsidR="00171174" w:rsidRPr="00E90A44" w:rsidRDefault="00171174" w:rsidP="009271EF">
      <w:pPr>
        <w:pStyle w:val="PlainText"/>
        <w:rPr>
          <w:sz w:val="12"/>
          <w:szCs w:val="12"/>
        </w:rPr>
      </w:pPr>
      <w:r w:rsidRPr="00E90A44">
        <w:rPr>
          <w:sz w:val="12"/>
          <w:szCs w:val="12"/>
        </w:rPr>
        <w:t>** ones most highly correlated with double placements.   **</w:t>
      </w:r>
    </w:p>
    <w:p w:rsidR="00171174" w:rsidRPr="00E90A44" w:rsidRDefault="00171174" w:rsidP="009271EF">
      <w:pPr>
        <w:pStyle w:val="PlainText"/>
        <w:rPr>
          <w:sz w:val="12"/>
          <w:szCs w:val="12"/>
        </w:rPr>
      </w:pPr>
      <w:r w:rsidRPr="00E90A44">
        <w:rPr>
          <w:sz w:val="12"/>
          <w:szCs w:val="12"/>
        </w:rPr>
        <w:t>**                                                       **</w:t>
      </w:r>
    </w:p>
    <w:p w:rsidR="00171174" w:rsidRPr="00E90A44" w:rsidRDefault="00171174" w:rsidP="009271EF">
      <w:pPr>
        <w:pStyle w:val="PlainText"/>
        <w:rPr>
          <w:sz w:val="12"/>
          <w:szCs w:val="12"/>
        </w:rPr>
      </w:pPr>
      <w:r w:rsidRPr="00E90A44">
        <w:rPr>
          <w:sz w:val="12"/>
          <w:szCs w:val="12"/>
        </w:rPr>
        <w:t>** Written  by Dave Swanson (5/2010)                     **</w:t>
      </w:r>
    </w:p>
    <w:p w:rsidR="00171174" w:rsidRPr="00E90A44" w:rsidRDefault="00171174" w:rsidP="009271EF">
      <w:pPr>
        <w:pStyle w:val="PlainText"/>
        <w:rPr>
          <w:sz w:val="12"/>
          <w:szCs w:val="12"/>
        </w:rPr>
      </w:pPr>
      <w:r w:rsidRPr="00E90A44">
        <w:rPr>
          <w:sz w:val="12"/>
          <w:szCs w:val="12"/>
        </w:rPr>
        <w:t>** Modified by Dave Swanson (1/2011)                     **</w:t>
      </w:r>
    </w:p>
    <w:p w:rsidR="00171174" w:rsidRPr="00E90A44" w:rsidRDefault="00171174" w:rsidP="009271EF">
      <w:pPr>
        <w:pStyle w:val="PlainText"/>
        <w:rPr>
          <w:sz w:val="12"/>
          <w:szCs w:val="12"/>
        </w:rPr>
      </w:pPr>
      <w:r w:rsidRPr="00E90A44">
        <w:rPr>
          <w:sz w:val="12"/>
          <w:szCs w:val="12"/>
        </w:rPr>
        <w:t>**                                                       **</w:t>
      </w:r>
    </w:p>
    <w:p w:rsidR="00171174" w:rsidRPr="00E90A44" w:rsidRDefault="00171174" w:rsidP="009271EF">
      <w:pPr>
        <w:pStyle w:val="PlainText"/>
        <w:rPr>
          <w:sz w:val="12"/>
          <w:szCs w:val="12"/>
        </w:rPr>
      </w:pPr>
      <w:r w:rsidRPr="00E90A44">
        <w:rPr>
          <w:sz w:val="12"/>
          <w:szCs w:val="12"/>
        </w:rPr>
        <w:t>***********************************************************</w:t>
      </w:r>
    </w:p>
    <w:p w:rsidR="00171174" w:rsidRPr="00E90A44" w:rsidRDefault="00171174" w:rsidP="009271EF">
      <w:pPr>
        <w:pStyle w:val="PlainText"/>
        <w:rPr>
          <w:sz w:val="12"/>
          <w:szCs w:val="12"/>
        </w:rPr>
      </w:pPr>
      <w:r w:rsidRPr="00E90A44">
        <w:rPr>
          <w:sz w:val="12"/>
          <w:szCs w:val="12"/>
        </w:rPr>
        <w:t>***********************************************************;</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w:t>
      </w:r>
    </w:p>
    <w:p w:rsidR="00171174" w:rsidRPr="00E90A44" w:rsidRDefault="00171174" w:rsidP="009271EF">
      <w:pPr>
        <w:pStyle w:val="PlainText"/>
        <w:rPr>
          <w:sz w:val="12"/>
          <w:szCs w:val="12"/>
        </w:rPr>
      </w:pPr>
      <w:r w:rsidRPr="00E90A44">
        <w:rPr>
          <w:sz w:val="12"/>
          <w:szCs w:val="12"/>
        </w:rPr>
        <w:t>* Inputs for this program:             *</w:t>
      </w:r>
    </w:p>
    <w:p w:rsidR="00171174" w:rsidRPr="00E90A44" w:rsidRDefault="00171174" w:rsidP="009271EF">
      <w:pPr>
        <w:pStyle w:val="PlainText"/>
        <w:rPr>
          <w:sz w:val="12"/>
          <w:szCs w:val="12"/>
        </w:rPr>
      </w:pPr>
      <w:r w:rsidRPr="00E90A44">
        <w:rPr>
          <w:sz w:val="12"/>
          <w:szCs w:val="12"/>
        </w:rPr>
        <w:t>*                                      *</w:t>
      </w:r>
    </w:p>
    <w:p w:rsidR="00171174" w:rsidRPr="00E90A44" w:rsidRDefault="00171174" w:rsidP="009271EF">
      <w:pPr>
        <w:pStyle w:val="PlainText"/>
        <w:rPr>
          <w:sz w:val="12"/>
          <w:szCs w:val="12"/>
        </w:rPr>
      </w:pPr>
      <w:r w:rsidRPr="00E90A44">
        <w:rPr>
          <w:sz w:val="12"/>
          <w:szCs w:val="12"/>
        </w:rPr>
        <w:t>* year1 = First Collection year (YYYY) *</w:t>
      </w:r>
    </w:p>
    <w:p w:rsidR="00171174" w:rsidRPr="00E90A44" w:rsidRDefault="00171174" w:rsidP="009271EF">
      <w:pPr>
        <w:pStyle w:val="PlainText"/>
        <w:rPr>
          <w:sz w:val="12"/>
          <w:szCs w:val="12"/>
        </w:rPr>
      </w:pPr>
      <w:r w:rsidRPr="00E90A44">
        <w:rPr>
          <w:sz w:val="12"/>
          <w:szCs w:val="12"/>
        </w:rPr>
        <w:t>* year2 = Last  Collection Year (YYYY) *</w:t>
      </w:r>
    </w:p>
    <w:p w:rsidR="00171174" w:rsidRPr="00E90A44" w:rsidRDefault="00171174" w:rsidP="009271EF">
      <w:pPr>
        <w:pStyle w:val="PlainText"/>
        <w:rPr>
          <w:sz w:val="12"/>
          <w:szCs w:val="12"/>
        </w:rPr>
      </w:pPr>
      <w:r w:rsidRPr="00E90A44">
        <w:rPr>
          <w:sz w:val="12"/>
          <w:szCs w:val="12"/>
        </w:rPr>
        <w:t>*                                      *</w:t>
      </w:r>
    </w:p>
    <w:p w:rsidR="00171174" w:rsidRPr="00E90A44" w:rsidRDefault="00171174" w:rsidP="009271EF">
      <w:pPr>
        <w:pStyle w:val="PlainText"/>
        <w:rPr>
          <w:sz w:val="12"/>
          <w:szCs w:val="12"/>
        </w:rPr>
      </w:pPr>
      <w:r w:rsidRPr="00E90A44">
        <w:rPr>
          <w:sz w:val="12"/>
          <w:szCs w:val="12"/>
        </w:rPr>
        <w:t>* X1, X2,etc. = Variables to examine   *</w:t>
      </w:r>
    </w:p>
    <w:p w:rsidR="00171174" w:rsidRPr="00E90A44" w:rsidRDefault="00171174" w:rsidP="009271EF">
      <w:pPr>
        <w:pStyle w:val="PlainText"/>
        <w:rPr>
          <w:sz w:val="12"/>
          <w:szCs w:val="12"/>
        </w:rPr>
      </w:pPr>
      <w:r w:rsidRPr="00E90A44">
        <w:rPr>
          <w:sz w:val="12"/>
          <w:szCs w:val="12"/>
        </w:rPr>
        <w:t>****************************************;</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%let year1 = 2005;</w:t>
      </w:r>
    </w:p>
    <w:p w:rsidR="00171174" w:rsidRPr="00E90A44" w:rsidRDefault="00171174" w:rsidP="009271EF">
      <w:pPr>
        <w:pStyle w:val="PlainText"/>
        <w:rPr>
          <w:sz w:val="12"/>
          <w:szCs w:val="12"/>
        </w:rPr>
      </w:pPr>
      <w:r w:rsidRPr="00E90A44">
        <w:rPr>
          <w:sz w:val="12"/>
          <w:szCs w:val="12"/>
        </w:rPr>
        <w:t>%let year2 = 2009;</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w:t>
      </w:r>
    </w:p>
    <w:p w:rsidR="00171174" w:rsidRPr="00E90A44" w:rsidRDefault="00171174" w:rsidP="009271EF">
      <w:pPr>
        <w:pStyle w:val="PlainText"/>
        <w:rPr>
          <w:sz w:val="12"/>
          <w:szCs w:val="12"/>
        </w:rPr>
      </w:pPr>
      <w:r w:rsidRPr="00E90A44">
        <w:rPr>
          <w:sz w:val="12"/>
          <w:szCs w:val="12"/>
        </w:rPr>
        <w:t>* See how long it takes to run the program. *</w:t>
      </w:r>
    </w:p>
    <w:p w:rsidR="00171174" w:rsidRPr="00E90A44" w:rsidRDefault="00171174" w:rsidP="009271EF">
      <w:pPr>
        <w:pStyle w:val="PlainText"/>
        <w:rPr>
          <w:sz w:val="12"/>
          <w:szCs w:val="12"/>
        </w:rPr>
      </w:pPr>
      <w:r w:rsidRPr="00E90A44">
        <w:rPr>
          <w:sz w:val="12"/>
          <w:szCs w:val="12"/>
        </w:rPr>
        <w:t>*********************************************;</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data time_file(keep=start_time);</w:t>
      </w:r>
    </w:p>
    <w:p w:rsidR="00171174" w:rsidRPr="00E90A44" w:rsidRDefault="00171174" w:rsidP="009271EF">
      <w:pPr>
        <w:pStyle w:val="PlainText"/>
        <w:rPr>
          <w:sz w:val="12"/>
          <w:szCs w:val="12"/>
        </w:rPr>
      </w:pPr>
      <w:r w:rsidRPr="00E90A44">
        <w:rPr>
          <w:sz w:val="12"/>
          <w:szCs w:val="12"/>
        </w:rPr>
        <w:t xml:space="preserve">     start_time = datetime();</w:t>
      </w:r>
    </w:p>
    <w:p w:rsidR="00171174" w:rsidRPr="00E90A44" w:rsidRDefault="00171174" w:rsidP="009271EF">
      <w:pPr>
        <w:pStyle w:val="PlainText"/>
        <w:rPr>
          <w:sz w:val="12"/>
          <w:szCs w:val="12"/>
        </w:rPr>
      </w:pPr>
      <w:r w:rsidRPr="00E90A44">
        <w:rPr>
          <w:sz w:val="12"/>
          <w:szCs w:val="12"/>
        </w:rPr>
        <w:t xml:space="preserve">     output;</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w:t>
      </w:r>
    </w:p>
    <w:p w:rsidR="00171174" w:rsidRPr="00E90A44" w:rsidRDefault="00171174" w:rsidP="009271EF">
      <w:pPr>
        <w:pStyle w:val="PlainText"/>
        <w:rPr>
          <w:sz w:val="12"/>
          <w:szCs w:val="12"/>
        </w:rPr>
      </w:pPr>
      <w:r w:rsidRPr="00E90A44">
        <w:rPr>
          <w:sz w:val="12"/>
          <w:szCs w:val="12"/>
        </w:rPr>
        <w:t>* Read in the list of variables to be analyzed. *</w:t>
      </w:r>
    </w:p>
    <w:p w:rsidR="00171174" w:rsidRPr="00E90A44" w:rsidRDefault="00171174" w:rsidP="009271EF">
      <w:pPr>
        <w:pStyle w:val="PlainText"/>
        <w:rPr>
          <w:sz w:val="12"/>
          <w:szCs w:val="12"/>
        </w:rPr>
      </w:pPr>
      <w:r w:rsidRPr="00E90A44">
        <w:rPr>
          <w:sz w:val="12"/>
          <w:szCs w:val="12"/>
        </w:rPr>
        <w:t>*************************************************;</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%let x1 = ADDRTYPE;</w:t>
      </w:r>
    </w:p>
    <w:p w:rsidR="00171174" w:rsidRPr="00E90A44" w:rsidRDefault="00171174" w:rsidP="009271EF">
      <w:pPr>
        <w:pStyle w:val="PlainText"/>
        <w:rPr>
          <w:sz w:val="12"/>
          <w:szCs w:val="12"/>
        </w:rPr>
      </w:pPr>
      <w:r w:rsidRPr="00E90A44">
        <w:rPr>
          <w:sz w:val="12"/>
          <w:szCs w:val="12"/>
        </w:rPr>
        <w:t>%let x2 = AGE_REF;</w:t>
      </w:r>
    </w:p>
    <w:p w:rsidR="00171174" w:rsidRPr="00E90A44" w:rsidRDefault="00171174" w:rsidP="009271EF">
      <w:pPr>
        <w:pStyle w:val="PlainText"/>
        <w:rPr>
          <w:sz w:val="12"/>
          <w:szCs w:val="12"/>
        </w:rPr>
      </w:pPr>
      <w:r w:rsidRPr="00E90A44">
        <w:rPr>
          <w:sz w:val="12"/>
          <w:szCs w:val="12"/>
        </w:rPr>
        <w:t>%let x3 = ALPHASUF;</w:t>
      </w:r>
    </w:p>
    <w:p w:rsidR="00171174" w:rsidRPr="00E90A44" w:rsidRDefault="00171174" w:rsidP="009271EF">
      <w:pPr>
        <w:pStyle w:val="PlainText"/>
        <w:rPr>
          <w:sz w:val="12"/>
          <w:szCs w:val="12"/>
        </w:rPr>
      </w:pPr>
      <w:r w:rsidRPr="00E90A44">
        <w:rPr>
          <w:sz w:val="12"/>
          <w:szCs w:val="12"/>
        </w:rPr>
        <w:t>%let x4 = AREATYPE;</w:t>
      </w:r>
    </w:p>
    <w:p w:rsidR="00171174" w:rsidRPr="00E90A44" w:rsidRDefault="00171174" w:rsidP="009271EF">
      <w:pPr>
        <w:pStyle w:val="PlainText"/>
        <w:rPr>
          <w:sz w:val="12"/>
          <w:szCs w:val="12"/>
        </w:rPr>
      </w:pPr>
      <w:r w:rsidRPr="00E90A44">
        <w:rPr>
          <w:sz w:val="12"/>
          <w:szCs w:val="12"/>
        </w:rPr>
        <w:t>%let x5 = C_AGE1;</w:t>
      </w:r>
    </w:p>
    <w:p w:rsidR="00171174" w:rsidRPr="00E90A44" w:rsidRDefault="00171174" w:rsidP="009271EF">
      <w:pPr>
        <w:pStyle w:val="PlainText"/>
        <w:rPr>
          <w:sz w:val="12"/>
          <w:szCs w:val="12"/>
        </w:rPr>
      </w:pPr>
      <w:r w:rsidRPr="00E90A44">
        <w:rPr>
          <w:sz w:val="12"/>
          <w:szCs w:val="12"/>
        </w:rPr>
        <w:t>%let x6 = C_AGE2;</w:t>
      </w:r>
    </w:p>
    <w:p w:rsidR="00171174" w:rsidRPr="00E90A44" w:rsidRDefault="00171174" w:rsidP="009271EF">
      <w:pPr>
        <w:pStyle w:val="PlainText"/>
        <w:rPr>
          <w:sz w:val="12"/>
          <w:szCs w:val="12"/>
        </w:rPr>
      </w:pPr>
      <w:r w:rsidRPr="00E90A44">
        <w:rPr>
          <w:sz w:val="12"/>
          <w:szCs w:val="12"/>
        </w:rPr>
        <w:t>%let x7 = C_AGE3;</w:t>
      </w:r>
    </w:p>
    <w:p w:rsidR="00171174" w:rsidRPr="00E90A44" w:rsidRDefault="00171174" w:rsidP="009271EF">
      <w:pPr>
        <w:pStyle w:val="PlainText"/>
        <w:rPr>
          <w:sz w:val="12"/>
          <w:szCs w:val="12"/>
        </w:rPr>
      </w:pPr>
      <w:r w:rsidRPr="00E90A44">
        <w:rPr>
          <w:sz w:val="12"/>
          <w:szCs w:val="12"/>
        </w:rPr>
        <w:t>%let x8 = C_AGE4;</w:t>
      </w:r>
    </w:p>
    <w:p w:rsidR="00171174" w:rsidRPr="00E90A44" w:rsidRDefault="00171174" w:rsidP="009271EF">
      <w:pPr>
        <w:pStyle w:val="PlainText"/>
        <w:rPr>
          <w:sz w:val="12"/>
          <w:szCs w:val="12"/>
        </w:rPr>
      </w:pPr>
      <w:r w:rsidRPr="00E90A44">
        <w:rPr>
          <w:sz w:val="12"/>
          <w:szCs w:val="12"/>
        </w:rPr>
        <w:t>%let x9 = CBSAPRIN;</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%let x10 = CBSASIZE;</w:t>
      </w:r>
    </w:p>
    <w:p w:rsidR="00171174" w:rsidRPr="00E90A44" w:rsidRDefault="00171174" w:rsidP="009271EF">
      <w:pPr>
        <w:pStyle w:val="PlainText"/>
        <w:rPr>
          <w:sz w:val="12"/>
          <w:szCs w:val="12"/>
        </w:rPr>
      </w:pPr>
      <w:r w:rsidRPr="00E90A44">
        <w:rPr>
          <w:sz w:val="12"/>
          <w:szCs w:val="12"/>
        </w:rPr>
        <w:t>%let x11 = CBSASTAT;</w:t>
      </w:r>
    </w:p>
    <w:p w:rsidR="00171174" w:rsidRPr="00E90A44" w:rsidRDefault="00171174" w:rsidP="009271EF">
      <w:pPr>
        <w:pStyle w:val="PlainText"/>
        <w:rPr>
          <w:sz w:val="12"/>
          <w:szCs w:val="12"/>
        </w:rPr>
      </w:pPr>
      <w:r w:rsidRPr="00E90A44">
        <w:rPr>
          <w:sz w:val="12"/>
          <w:szCs w:val="12"/>
        </w:rPr>
        <w:t>%let x12 = CBSATYPE;</w:t>
      </w:r>
    </w:p>
    <w:p w:rsidR="00171174" w:rsidRPr="00E90A44" w:rsidRDefault="00171174" w:rsidP="009271EF">
      <w:pPr>
        <w:pStyle w:val="PlainText"/>
        <w:rPr>
          <w:sz w:val="12"/>
          <w:szCs w:val="12"/>
        </w:rPr>
      </w:pPr>
      <w:r w:rsidRPr="00E90A44">
        <w:rPr>
          <w:sz w:val="12"/>
          <w:szCs w:val="12"/>
        </w:rPr>
        <w:t>%let x13 = CBUR;</w:t>
      </w:r>
    </w:p>
    <w:p w:rsidR="00171174" w:rsidRPr="00E90A44" w:rsidRDefault="00171174" w:rsidP="009271EF">
      <w:pPr>
        <w:pStyle w:val="PlainText"/>
        <w:rPr>
          <w:sz w:val="12"/>
          <w:szCs w:val="12"/>
        </w:rPr>
      </w:pPr>
      <w:r w:rsidRPr="00E90A44">
        <w:rPr>
          <w:sz w:val="12"/>
          <w:szCs w:val="12"/>
        </w:rPr>
        <w:t>%let x14 = CHILDAGE;</w:t>
      </w:r>
    </w:p>
    <w:p w:rsidR="00171174" w:rsidRPr="00E90A44" w:rsidRDefault="00171174" w:rsidP="009271EF">
      <w:pPr>
        <w:pStyle w:val="PlainText"/>
        <w:rPr>
          <w:sz w:val="12"/>
          <w:szCs w:val="12"/>
        </w:rPr>
      </w:pPr>
      <w:r w:rsidRPr="00E90A44">
        <w:rPr>
          <w:sz w:val="12"/>
          <w:szCs w:val="12"/>
        </w:rPr>
        <w:t>%let x15 = CPI_E;</w:t>
      </w:r>
    </w:p>
    <w:p w:rsidR="00171174" w:rsidRPr="00E90A44" w:rsidRDefault="00171174" w:rsidP="009271EF">
      <w:pPr>
        <w:pStyle w:val="PlainText"/>
        <w:rPr>
          <w:sz w:val="12"/>
          <w:szCs w:val="12"/>
        </w:rPr>
      </w:pPr>
      <w:r w:rsidRPr="00E90A44">
        <w:rPr>
          <w:sz w:val="12"/>
          <w:szCs w:val="12"/>
        </w:rPr>
        <w:t>%let x16 = CPI_U;</w:t>
      </w:r>
    </w:p>
    <w:p w:rsidR="00171174" w:rsidRPr="00E90A44" w:rsidRDefault="00171174" w:rsidP="009271EF">
      <w:pPr>
        <w:pStyle w:val="PlainText"/>
        <w:rPr>
          <w:sz w:val="12"/>
          <w:szCs w:val="12"/>
        </w:rPr>
      </w:pPr>
      <w:r w:rsidRPr="00E90A44">
        <w:rPr>
          <w:sz w:val="12"/>
          <w:szCs w:val="12"/>
        </w:rPr>
        <w:t>%let x17 = CPI_W;</w:t>
      </w:r>
    </w:p>
    <w:p w:rsidR="00171174" w:rsidRPr="00E90A44" w:rsidRDefault="00171174" w:rsidP="009271EF">
      <w:pPr>
        <w:pStyle w:val="PlainText"/>
        <w:rPr>
          <w:sz w:val="12"/>
          <w:szCs w:val="12"/>
        </w:rPr>
      </w:pPr>
      <w:r w:rsidRPr="00E90A44">
        <w:rPr>
          <w:sz w:val="12"/>
          <w:szCs w:val="12"/>
        </w:rPr>
        <w:t>%let x18 = CU_NUM;</w:t>
      </w:r>
    </w:p>
    <w:p w:rsidR="00171174" w:rsidRPr="00E90A44" w:rsidRDefault="00171174" w:rsidP="009271EF">
      <w:pPr>
        <w:pStyle w:val="PlainText"/>
        <w:rPr>
          <w:sz w:val="12"/>
          <w:szCs w:val="12"/>
        </w:rPr>
      </w:pPr>
      <w:r w:rsidRPr="00E90A44">
        <w:rPr>
          <w:sz w:val="12"/>
          <w:szCs w:val="12"/>
        </w:rPr>
        <w:t>%let x19 = CUTENURE;</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%let x20 = DEG_URBN;</w:t>
      </w:r>
    </w:p>
    <w:p w:rsidR="00171174" w:rsidRPr="00E90A44" w:rsidRDefault="00171174" w:rsidP="009271EF">
      <w:pPr>
        <w:pStyle w:val="PlainText"/>
        <w:rPr>
          <w:sz w:val="12"/>
          <w:szCs w:val="12"/>
        </w:rPr>
      </w:pPr>
      <w:r w:rsidRPr="00E90A44">
        <w:rPr>
          <w:sz w:val="12"/>
          <w:szCs w:val="12"/>
        </w:rPr>
        <w:t>%let x21 = DESCRIP;</w:t>
      </w:r>
    </w:p>
    <w:p w:rsidR="00171174" w:rsidRPr="00E90A44" w:rsidRDefault="00171174" w:rsidP="009271EF">
      <w:pPr>
        <w:pStyle w:val="PlainText"/>
        <w:rPr>
          <w:sz w:val="12"/>
          <w:szCs w:val="12"/>
        </w:rPr>
      </w:pPr>
      <w:r w:rsidRPr="00E90A44">
        <w:rPr>
          <w:sz w:val="12"/>
          <w:szCs w:val="12"/>
        </w:rPr>
        <w:t>%let x22 = DIRACC;</w:t>
      </w:r>
    </w:p>
    <w:p w:rsidR="00171174" w:rsidRPr="00E90A44" w:rsidRDefault="00171174" w:rsidP="009271EF">
      <w:pPr>
        <w:pStyle w:val="PlainText"/>
        <w:rPr>
          <w:sz w:val="12"/>
          <w:szCs w:val="12"/>
        </w:rPr>
      </w:pPr>
      <w:r w:rsidRPr="00E90A44">
        <w:rPr>
          <w:sz w:val="12"/>
          <w:szCs w:val="12"/>
        </w:rPr>
        <w:t>%let x23 = EARNCOMP;</w:t>
      </w:r>
    </w:p>
    <w:p w:rsidR="00171174" w:rsidRPr="00E90A44" w:rsidRDefault="00171174" w:rsidP="009271EF">
      <w:pPr>
        <w:pStyle w:val="PlainText"/>
        <w:rPr>
          <w:sz w:val="12"/>
          <w:szCs w:val="12"/>
        </w:rPr>
      </w:pPr>
      <w:r w:rsidRPr="00E90A44">
        <w:rPr>
          <w:sz w:val="12"/>
          <w:szCs w:val="12"/>
        </w:rPr>
        <w:t>%let x24 = EDUC_REF;</w:t>
      </w:r>
    </w:p>
    <w:p w:rsidR="00171174" w:rsidRPr="00E90A44" w:rsidRDefault="00171174" w:rsidP="009271EF">
      <w:pPr>
        <w:pStyle w:val="PlainText"/>
        <w:rPr>
          <w:sz w:val="12"/>
          <w:szCs w:val="12"/>
        </w:rPr>
      </w:pPr>
      <w:r w:rsidRPr="00E90A44">
        <w:rPr>
          <w:sz w:val="12"/>
          <w:szCs w:val="12"/>
        </w:rPr>
        <w:t>%let x25 = FAM_SIZE;</w:t>
      </w:r>
    </w:p>
    <w:p w:rsidR="00171174" w:rsidRPr="00E90A44" w:rsidRDefault="00171174" w:rsidP="009271EF">
      <w:pPr>
        <w:pStyle w:val="PlainText"/>
        <w:rPr>
          <w:sz w:val="12"/>
          <w:szCs w:val="12"/>
        </w:rPr>
      </w:pPr>
      <w:r w:rsidRPr="00E90A44">
        <w:rPr>
          <w:sz w:val="12"/>
          <w:szCs w:val="12"/>
        </w:rPr>
        <w:t>%let x26 = FAM_TYPE;</w:t>
      </w:r>
    </w:p>
    <w:p w:rsidR="00171174" w:rsidRPr="00E90A44" w:rsidRDefault="00171174" w:rsidP="009271EF">
      <w:pPr>
        <w:pStyle w:val="PlainText"/>
        <w:rPr>
          <w:sz w:val="12"/>
          <w:szCs w:val="12"/>
        </w:rPr>
      </w:pPr>
      <w:r w:rsidRPr="00E90A44">
        <w:rPr>
          <w:sz w:val="12"/>
          <w:szCs w:val="12"/>
        </w:rPr>
        <w:t>%let x27 = FRAME;</w:t>
      </w:r>
    </w:p>
    <w:p w:rsidR="00171174" w:rsidRPr="00E90A44" w:rsidRDefault="00171174" w:rsidP="009271EF">
      <w:pPr>
        <w:pStyle w:val="PlainText"/>
        <w:rPr>
          <w:sz w:val="12"/>
          <w:szCs w:val="12"/>
        </w:rPr>
      </w:pPr>
      <w:r w:rsidRPr="00E90A44">
        <w:rPr>
          <w:sz w:val="12"/>
          <w:szCs w:val="12"/>
        </w:rPr>
        <w:t>%let x28 = HALFSAMP;</w:t>
      </w:r>
    </w:p>
    <w:p w:rsidR="00171174" w:rsidRPr="00E90A44" w:rsidRDefault="00171174" w:rsidP="009271EF">
      <w:pPr>
        <w:pStyle w:val="PlainText"/>
        <w:rPr>
          <w:sz w:val="12"/>
          <w:szCs w:val="12"/>
        </w:rPr>
      </w:pPr>
      <w:r w:rsidRPr="00E90A44">
        <w:rPr>
          <w:sz w:val="12"/>
          <w:szCs w:val="12"/>
        </w:rPr>
        <w:lastRenderedPageBreak/>
        <w:t>%let x29 = HH_CU_Q;</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%let x30 = HORI_REF;</w:t>
      </w:r>
    </w:p>
    <w:p w:rsidR="00171174" w:rsidRPr="00E90A44" w:rsidRDefault="00171174" w:rsidP="009271EF">
      <w:pPr>
        <w:pStyle w:val="PlainText"/>
        <w:rPr>
          <w:sz w:val="12"/>
          <w:szCs w:val="12"/>
        </w:rPr>
      </w:pPr>
      <w:r w:rsidRPr="00E90A44">
        <w:rPr>
          <w:sz w:val="12"/>
          <w:szCs w:val="12"/>
        </w:rPr>
        <w:t>%let x31 = INCRESP;</w:t>
      </w:r>
    </w:p>
    <w:p w:rsidR="00171174" w:rsidRPr="00E90A44" w:rsidRDefault="00171174" w:rsidP="009271EF">
      <w:pPr>
        <w:pStyle w:val="PlainText"/>
        <w:rPr>
          <w:sz w:val="12"/>
          <w:szCs w:val="12"/>
        </w:rPr>
      </w:pPr>
      <w:r w:rsidRPr="00E90A44">
        <w:rPr>
          <w:sz w:val="12"/>
          <w:szCs w:val="12"/>
        </w:rPr>
        <w:t>%let x32 = LANGUAGE;</w:t>
      </w:r>
    </w:p>
    <w:p w:rsidR="00171174" w:rsidRPr="00E90A44" w:rsidRDefault="00171174" w:rsidP="009271EF">
      <w:pPr>
        <w:pStyle w:val="PlainText"/>
        <w:rPr>
          <w:sz w:val="12"/>
          <w:szCs w:val="12"/>
        </w:rPr>
      </w:pPr>
      <w:r w:rsidRPr="00E90A44">
        <w:rPr>
          <w:sz w:val="12"/>
          <w:szCs w:val="12"/>
        </w:rPr>
        <w:t>%let x33 = MORT;</w:t>
      </w:r>
    </w:p>
    <w:p w:rsidR="00171174" w:rsidRPr="00E90A44" w:rsidRDefault="00171174" w:rsidP="009271EF">
      <w:pPr>
        <w:pStyle w:val="PlainText"/>
        <w:rPr>
          <w:sz w:val="12"/>
          <w:szCs w:val="12"/>
        </w:rPr>
      </w:pPr>
      <w:r w:rsidRPr="00E90A44">
        <w:rPr>
          <w:sz w:val="12"/>
          <w:szCs w:val="12"/>
        </w:rPr>
        <w:t>%let x34 = NO_EARNR;</w:t>
      </w:r>
    </w:p>
    <w:p w:rsidR="00171174" w:rsidRPr="00E90A44" w:rsidRDefault="00171174" w:rsidP="009271EF">
      <w:pPr>
        <w:pStyle w:val="PlainText"/>
        <w:rPr>
          <w:sz w:val="12"/>
          <w:szCs w:val="12"/>
        </w:rPr>
      </w:pPr>
      <w:r w:rsidRPr="00E90A44">
        <w:rPr>
          <w:sz w:val="12"/>
          <w:szCs w:val="12"/>
        </w:rPr>
        <w:t>%let x35 = NUMCALL;</w:t>
      </w:r>
    </w:p>
    <w:p w:rsidR="00171174" w:rsidRPr="00E90A44" w:rsidRDefault="00171174" w:rsidP="009271EF">
      <w:pPr>
        <w:pStyle w:val="PlainText"/>
        <w:rPr>
          <w:sz w:val="12"/>
          <w:szCs w:val="12"/>
        </w:rPr>
      </w:pPr>
      <w:r w:rsidRPr="00E90A44">
        <w:rPr>
          <w:sz w:val="12"/>
          <w:szCs w:val="12"/>
        </w:rPr>
        <w:t>%let x36 = NUMCHILD;</w:t>
      </w:r>
    </w:p>
    <w:p w:rsidR="00171174" w:rsidRPr="00E90A44" w:rsidRDefault="00171174" w:rsidP="009271EF">
      <w:pPr>
        <w:pStyle w:val="PlainText"/>
        <w:rPr>
          <w:sz w:val="12"/>
          <w:szCs w:val="12"/>
        </w:rPr>
      </w:pPr>
      <w:r w:rsidRPr="00E90A44">
        <w:rPr>
          <w:sz w:val="12"/>
          <w:szCs w:val="12"/>
        </w:rPr>
        <w:t>%let x37 = NUMVISIT;</w:t>
      </w:r>
    </w:p>
    <w:p w:rsidR="00171174" w:rsidRPr="00E90A44" w:rsidRDefault="00171174" w:rsidP="009271EF">
      <w:pPr>
        <w:pStyle w:val="PlainText"/>
        <w:rPr>
          <w:sz w:val="12"/>
          <w:szCs w:val="12"/>
        </w:rPr>
      </w:pPr>
      <w:r w:rsidRPr="00E90A44">
        <w:rPr>
          <w:sz w:val="12"/>
          <w:szCs w:val="12"/>
        </w:rPr>
        <w:t>%let x38 = OUTCOME;</w:t>
      </w:r>
    </w:p>
    <w:p w:rsidR="00171174" w:rsidRPr="00E90A44" w:rsidRDefault="00171174" w:rsidP="009271EF">
      <w:pPr>
        <w:pStyle w:val="PlainText"/>
        <w:rPr>
          <w:sz w:val="12"/>
          <w:szCs w:val="12"/>
        </w:rPr>
      </w:pPr>
      <w:r w:rsidRPr="00E90A44">
        <w:rPr>
          <w:sz w:val="12"/>
          <w:szCs w:val="12"/>
        </w:rPr>
        <w:t>%let x39 = OWNED;</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%let x40 = PERMTNON;</w:t>
      </w:r>
    </w:p>
    <w:p w:rsidR="00171174" w:rsidRPr="00E90A44" w:rsidRDefault="00171174" w:rsidP="009271EF">
      <w:pPr>
        <w:pStyle w:val="PlainText"/>
        <w:rPr>
          <w:sz w:val="12"/>
          <w:szCs w:val="12"/>
        </w:rPr>
      </w:pPr>
      <w:r w:rsidRPr="00E90A44">
        <w:rPr>
          <w:sz w:val="12"/>
          <w:szCs w:val="12"/>
        </w:rPr>
        <w:t>%let x41 = PERSLT18;</w:t>
      </w:r>
    </w:p>
    <w:p w:rsidR="00171174" w:rsidRPr="00E90A44" w:rsidRDefault="00171174" w:rsidP="009271EF">
      <w:pPr>
        <w:pStyle w:val="PlainText"/>
        <w:rPr>
          <w:sz w:val="12"/>
          <w:szCs w:val="12"/>
        </w:rPr>
      </w:pPr>
      <w:r w:rsidRPr="00E90A44">
        <w:rPr>
          <w:sz w:val="12"/>
          <w:szCs w:val="12"/>
        </w:rPr>
        <w:t>%let x42 = PERSOT64;</w:t>
      </w:r>
    </w:p>
    <w:p w:rsidR="00171174" w:rsidRPr="00E90A44" w:rsidRDefault="00171174" w:rsidP="009271EF">
      <w:pPr>
        <w:pStyle w:val="PlainText"/>
        <w:rPr>
          <w:sz w:val="12"/>
          <w:szCs w:val="12"/>
        </w:rPr>
      </w:pPr>
      <w:r w:rsidRPr="00E90A44">
        <w:rPr>
          <w:sz w:val="12"/>
          <w:szCs w:val="12"/>
        </w:rPr>
        <w:t>%let x43 = PICKCODE;</w:t>
      </w:r>
    </w:p>
    <w:p w:rsidR="00171174" w:rsidRPr="00E90A44" w:rsidRDefault="00171174" w:rsidP="009271EF">
      <w:pPr>
        <w:pStyle w:val="PlainText"/>
        <w:rPr>
          <w:sz w:val="12"/>
          <w:szCs w:val="12"/>
        </w:rPr>
      </w:pPr>
      <w:r w:rsidRPr="00E90A44">
        <w:rPr>
          <w:sz w:val="12"/>
          <w:szCs w:val="12"/>
        </w:rPr>
        <w:t>%let x44 = PLACE_DS;</w:t>
      </w:r>
    </w:p>
    <w:p w:rsidR="00171174" w:rsidRPr="00E90A44" w:rsidRDefault="00171174" w:rsidP="009271EF">
      <w:pPr>
        <w:pStyle w:val="PlainText"/>
        <w:rPr>
          <w:sz w:val="12"/>
          <w:szCs w:val="12"/>
        </w:rPr>
      </w:pPr>
      <w:r w:rsidRPr="00E90A44">
        <w:rPr>
          <w:sz w:val="12"/>
          <w:szCs w:val="12"/>
        </w:rPr>
        <w:t>%let x45 = PLACE_SZ;</w:t>
      </w:r>
    </w:p>
    <w:p w:rsidR="00171174" w:rsidRPr="00E90A44" w:rsidRDefault="00171174" w:rsidP="009271EF">
      <w:pPr>
        <w:pStyle w:val="PlainText"/>
        <w:rPr>
          <w:sz w:val="12"/>
          <w:szCs w:val="12"/>
        </w:rPr>
      </w:pPr>
      <w:r w:rsidRPr="00E90A44">
        <w:rPr>
          <w:sz w:val="12"/>
          <w:szCs w:val="12"/>
        </w:rPr>
        <w:t>%let x46 = PLCEDATE;</w:t>
      </w:r>
    </w:p>
    <w:p w:rsidR="00171174" w:rsidRPr="00E90A44" w:rsidRDefault="00171174" w:rsidP="009271EF">
      <w:pPr>
        <w:pStyle w:val="PlainText"/>
        <w:rPr>
          <w:sz w:val="12"/>
          <w:szCs w:val="12"/>
        </w:rPr>
      </w:pPr>
      <w:r w:rsidRPr="00E90A44">
        <w:rPr>
          <w:sz w:val="12"/>
          <w:szCs w:val="12"/>
        </w:rPr>
        <w:t>%let x47 = POCC_REF;</w:t>
      </w:r>
    </w:p>
    <w:p w:rsidR="00171174" w:rsidRPr="00E90A44" w:rsidRDefault="00171174" w:rsidP="009271EF">
      <w:pPr>
        <w:pStyle w:val="PlainText"/>
        <w:rPr>
          <w:sz w:val="12"/>
          <w:szCs w:val="12"/>
        </w:rPr>
      </w:pPr>
      <w:r w:rsidRPr="00E90A44">
        <w:rPr>
          <w:sz w:val="12"/>
          <w:szCs w:val="12"/>
        </w:rPr>
        <w:t>%let x48 = POCC_SPO;</w:t>
      </w:r>
    </w:p>
    <w:p w:rsidR="00171174" w:rsidRPr="00E90A44" w:rsidRDefault="00171174" w:rsidP="009271EF">
      <w:pPr>
        <w:pStyle w:val="PlainText"/>
        <w:rPr>
          <w:sz w:val="12"/>
          <w:szCs w:val="12"/>
        </w:rPr>
      </w:pPr>
      <w:r w:rsidRPr="00E90A44">
        <w:rPr>
          <w:sz w:val="12"/>
          <w:szCs w:val="12"/>
        </w:rPr>
        <w:t>%let x49 = POVCODE;</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%let x50 = PRINEARN;</w:t>
      </w:r>
    </w:p>
    <w:p w:rsidR="00171174" w:rsidRPr="00E90A44" w:rsidRDefault="00171174" w:rsidP="009271EF">
      <w:pPr>
        <w:pStyle w:val="PlainText"/>
        <w:rPr>
          <w:sz w:val="12"/>
          <w:szCs w:val="12"/>
        </w:rPr>
      </w:pPr>
      <w:r w:rsidRPr="00E90A44">
        <w:rPr>
          <w:sz w:val="12"/>
          <w:szCs w:val="12"/>
        </w:rPr>
        <w:t>%let x51 = PSU;</w:t>
      </w:r>
    </w:p>
    <w:p w:rsidR="00171174" w:rsidRPr="00E90A44" w:rsidRDefault="00171174" w:rsidP="009271EF">
      <w:pPr>
        <w:pStyle w:val="PlainText"/>
        <w:rPr>
          <w:sz w:val="12"/>
          <w:szCs w:val="12"/>
        </w:rPr>
      </w:pPr>
      <w:r w:rsidRPr="00E90A44">
        <w:rPr>
          <w:sz w:val="12"/>
          <w:szCs w:val="12"/>
        </w:rPr>
        <w:t>%let x52 = QUARTER;</w:t>
      </w:r>
    </w:p>
    <w:p w:rsidR="00171174" w:rsidRPr="00E90A44" w:rsidRDefault="00171174" w:rsidP="009271EF">
      <w:pPr>
        <w:pStyle w:val="PlainText"/>
        <w:rPr>
          <w:sz w:val="12"/>
          <w:szCs w:val="12"/>
        </w:rPr>
      </w:pPr>
      <w:r w:rsidRPr="00E90A44">
        <w:rPr>
          <w:sz w:val="12"/>
          <w:szCs w:val="12"/>
        </w:rPr>
        <w:t>%let x53 = REF_PERS;</w:t>
      </w:r>
    </w:p>
    <w:p w:rsidR="00171174" w:rsidRPr="00E90A44" w:rsidRDefault="00171174" w:rsidP="009271EF">
      <w:pPr>
        <w:pStyle w:val="PlainText"/>
        <w:rPr>
          <w:sz w:val="12"/>
          <w:szCs w:val="12"/>
        </w:rPr>
      </w:pPr>
      <w:r w:rsidRPr="00E90A44">
        <w:rPr>
          <w:sz w:val="12"/>
          <w:szCs w:val="12"/>
        </w:rPr>
        <w:t>%let x54 = REF_RACE;</w:t>
      </w:r>
    </w:p>
    <w:p w:rsidR="00171174" w:rsidRPr="00E90A44" w:rsidRDefault="00171174" w:rsidP="009271EF">
      <w:pPr>
        <w:pStyle w:val="PlainText"/>
        <w:rPr>
          <w:sz w:val="12"/>
          <w:szCs w:val="12"/>
        </w:rPr>
      </w:pPr>
      <w:r w:rsidRPr="00E90A44">
        <w:rPr>
          <w:sz w:val="12"/>
          <w:szCs w:val="12"/>
        </w:rPr>
        <w:t>%let x55 = REG_OFF;</w:t>
      </w:r>
    </w:p>
    <w:p w:rsidR="00171174" w:rsidRPr="00E90A44" w:rsidRDefault="00171174" w:rsidP="009271EF">
      <w:pPr>
        <w:pStyle w:val="PlainText"/>
        <w:rPr>
          <w:sz w:val="12"/>
          <w:szCs w:val="12"/>
        </w:rPr>
      </w:pPr>
      <w:r w:rsidRPr="00E90A44">
        <w:rPr>
          <w:sz w:val="12"/>
          <w:szCs w:val="12"/>
        </w:rPr>
        <w:t>%let x56 = REGION;</w:t>
      </w:r>
    </w:p>
    <w:p w:rsidR="00171174" w:rsidRPr="00E90A44" w:rsidRDefault="00171174" w:rsidP="009271EF">
      <w:pPr>
        <w:pStyle w:val="PlainText"/>
        <w:rPr>
          <w:sz w:val="12"/>
          <w:szCs w:val="12"/>
        </w:rPr>
      </w:pPr>
      <w:r w:rsidRPr="00E90A44">
        <w:rPr>
          <w:sz w:val="12"/>
          <w:szCs w:val="12"/>
        </w:rPr>
        <w:t>%let x57 = RENTED;</w:t>
      </w:r>
    </w:p>
    <w:p w:rsidR="00171174" w:rsidRPr="00E90A44" w:rsidRDefault="00171174" w:rsidP="009271EF">
      <w:pPr>
        <w:pStyle w:val="PlainText"/>
        <w:rPr>
          <w:sz w:val="12"/>
          <w:szCs w:val="12"/>
        </w:rPr>
      </w:pPr>
      <w:r w:rsidRPr="00E90A44">
        <w:rPr>
          <w:sz w:val="12"/>
          <w:szCs w:val="12"/>
        </w:rPr>
        <w:t>%let x58 = RESPONS;</w:t>
      </w:r>
    </w:p>
    <w:p w:rsidR="00171174" w:rsidRPr="00E90A44" w:rsidRDefault="00171174" w:rsidP="009271EF">
      <w:pPr>
        <w:pStyle w:val="PlainText"/>
        <w:rPr>
          <w:sz w:val="12"/>
          <w:szCs w:val="12"/>
        </w:rPr>
      </w:pPr>
      <w:r w:rsidRPr="00E90A44">
        <w:rPr>
          <w:sz w:val="12"/>
          <w:szCs w:val="12"/>
        </w:rPr>
        <w:t>%let x59 = RESPSTAT;</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%let x60 = SAMP_DES;</w:t>
      </w:r>
    </w:p>
    <w:p w:rsidR="00171174" w:rsidRPr="00E90A44" w:rsidRDefault="00171174" w:rsidP="009271EF">
      <w:pPr>
        <w:pStyle w:val="PlainText"/>
        <w:rPr>
          <w:sz w:val="12"/>
          <w:szCs w:val="12"/>
        </w:rPr>
      </w:pPr>
      <w:r w:rsidRPr="00E90A44">
        <w:rPr>
          <w:sz w:val="12"/>
          <w:szCs w:val="12"/>
        </w:rPr>
        <w:t>%let x61 = SEGSUFF;</w:t>
      </w:r>
    </w:p>
    <w:p w:rsidR="00171174" w:rsidRPr="00E90A44" w:rsidRDefault="00171174" w:rsidP="009271EF">
      <w:pPr>
        <w:pStyle w:val="PlainText"/>
        <w:rPr>
          <w:sz w:val="12"/>
          <w:szCs w:val="12"/>
        </w:rPr>
      </w:pPr>
      <w:r w:rsidRPr="00E90A44">
        <w:rPr>
          <w:sz w:val="12"/>
          <w:szCs w:val="12"/>
        </w:rPr>
        <w:t>%let x62 = SERIAL;</w:t>
      </w:r>
    </w:p>
    <w:p w:rsidR="00171174" w:rsidRPr="00E90A44" w:rsidRDefault="00171174" w:rsidP="009271EF">
      <w:pPr>
        <w:pStyle w:val="PlainText"/>
        <w:rPr>
          <w:sz w:val="12"/>
          <w:szCs w:val="12"/>
        </w:rPr>
      </w:pPr>
      <w:r w:rsidRPr="00E90A44">
        <w:rPr>
          <w:sz w:val="12"/>
          <w:szCs w:val="12"/>
        </w:rPr>
        <w:t>%let x63 = SEX_REF;</w:t>
      </w:r>
    </w:p>
    <w:p w:rsidR="00171174" w:rsidRPr="00E90A44" w:rsidRDefault="00171174" w:rsidP="009271EF">
      <w:pPr>
        <w:pStyle w:val="PlainText"/>
        <w:rPr>
          <w:sz w:val="12"/>
          <w:szCs w:val="12"/>
        </w:rPr>
      </w:pPr>
      <w:r w:rsidRPr="00E90A44">
        <w:rPr>
          <w:sz w:val="12"/>
          <w:szCs w:val="12"/>
        </w:rPr>
        <w:t>%let x64 = STRATUM;</w:t>
      </w:r>
    </w:p>
    <w:p w:rsidR="00171174" w:rsidRPr="00E90A44" w:rsidRDefault="00171174" w:rsidP="009271EF">
      <w:pPr>
        <w:pStyle w:val="PlainText"/>
        <w:rPr>
          <w:sz w:val="12"/>
          <w:szCs w:val="12"/>
        </w:rPr>
      </w:pPr>
      <w:r w:rsidRPr="00E90A44">
        <w:rPr>
          <w:sz w:val="12"/>
          <w:szCs w:val="12"/>
        </w:rPr>
        <w:t>%let x65 = STRTDAY;</w:t>
      </w:r>
    </w:p>
    <w:p w:rsidR="00171174" w:rsidRPr="00E90A44" w:rsidRDefault="00171174" w:rsidP="009271EF">
      <w:pPr>
        <w:pStyle w:val="PlainText"/>
        <w:rPr>
          <w:sz w:val="12"/>
          <w:szCs w:val="12"/>
        </w:rPr>
      </w:pPr>
      <w:r w:rsidRPr="00E90A44">
        <w:rPr>
          <w:sz w:val="12"/>
          <w:szCs w:val="12"/>
        </w:rPr>
        <w:t>%let x66 = STRTMNTH;</w:t>
      </w:r>
    </w:p>
    <w:p w:rsidR="00171174" w:rsidRPr="00E90A44" w:rsidRDefault="00171174" w:rsidP="009271EF">
      <w:pPr>
        <w:pStyle w:val="PlainText"/>
        <w:rPr>
          <w:sz w:val="12"/>
          <w:szCs w:val="12"/>
        </w:rPr>
      </w:pPr>
      <w:r w:rsidRPr="00E90A44">
        <w:rPr>
          <w:sz w:val="12"/>
          <w:szCs w:val="12"/>
        </w:rPr>
        <w:t>%let x67 = TAPE_MO;</w:t>
      </w:r>
    </w:p>
    <w:p w:rsidR="00171174" w:rsidRPr="00E90A44" w:rsidRDefault="00171174" w:rsidP="009271EF">
      <w:pPr>
        <w:pStyle w:val="PlainText"/>
        <w:rPr>
          <w:sz w:val="12"/>
          <w:szCs w:val="12"/>
        </w:rPr>
      </w:pPr>
      <w:r w:rsidRPr="00E90A44">
        <w:rPr>
          <w:sz w:val="12"/>
          <w:szCs w:val="12"/>
        </w:rPr>
        <w:t>%let x68 = TELPV;</w:t>
      </w:r>
    </w:p>
    <w:p w:rsidR="00171174" w:rsidRPr="00E90A44" w:rsidRDefault="00171174" w:rsidP="009271EF">
      <w:pPr>
        <w:pStyle w:val="PlainText"/>
        <w:rPr>
          <w:sz w:val="12"/>
          <w:szCs w:val="12"/>
        </w:rPr>
      </w:pPr>
      <w:r w:rsidRPr="00E90A44">
        <w:rPr>
          <w:sz w:val="12"/>
          <w:szCs w:val="12"/>
        </w:rPr>
        <w:t>%let x69 = TENURE;</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%let x70 = TOT_TIME;</w:t>
      </w:r>
    </w:p>
    <w:p w:rsidR="00171174" w:rsidRPr="00E90A44" w:rsidRDefault="00171174" w:rsidP="009271EF">
      <w:pPr>
        <w:pStyle w:val="PlainText"/>
        <w:rPr>
          <w:sz w:val="12"/>
          <w:szCs w:val="12"/>
        </w:rPr>
      </w:pPr>
      <w:r w:rsidRPr="00E90A44">
        <w:rPr>
          <w:sz w:val="12"/>
          <w:szCs w:val="12"/>
        </w:rPr>
        <w:t>%let x71 = TYPEAREA;</w:t>
      </w:r>
    </w:p>
    <w:p w:rsidR="00171174" w:rsidRPr="00E90A44" w:rsidRDefault="00171174" w:rsidP="009271EF">
      <w:pPr>
        <w:pStyle w:val="PlainText"/>
        <w:rPr>
          <w:sz w:val="12"/>
          <w:szCs w:val="12"/>
        </w:rPr>
      </w:pPr>
      <w:r w:rsidRPr="00E90A44">
        <w:rPr>
          <w:sz w:val="12"/>
          <w:szCs w:val="12"/>
        </w:rPr>
        <w:t>%let x72 = UA_SIZE;</w:t>
      </w:r>
    </w:p>
    <w:p w:rsidR="00171174" w:rsidRPr="00E90A44" w:rsidRDefault="00171174" w:rsidP="009271EF">
      <w:pPr>
        <w:pStyle w:val="PlainText"/>
        <w:rPr>
          <w:sz w:val="12"/>
          <w:szCs w:val="12"/>
        </w:rPr>
      </w:pPr>
      <w:r w:rsidRPr="00E90A44">
        <w:rPr>
          <w:sz w:val="12"/>
          <w:szCs w:val="12"/>
        </w:rPr>
        <w:t>%let x73 = UATYPE;</w:t>
      </w:r>
    </w:p>
    <w:p w:rsidR="00171174" w:rsidRPr="00E90A44" w:rsidRDefault="00171174" w:rsidP="009271EF">
      <w:pPr>
        <w:pStyle w:val="PlainText"/>
        <w:rPr>
          <w:sz w:val="12"/>
          <w:szCs w:val="12"/>
        </w:rPr>
      </w:pPr>
      <w:r w:rsidRPr="00E90A44">
        <w:rPr>
          <w:sz w:val="12"/>
          <w:szCs w:val="12"/>
        </w:rPr>
        <w:t>%let x74 = URBAN;</w:t>
      </w:r>
    </w:p>
    <w:p w:rsidR="00171174" w:rsidRPr="00E90A44" w:rsidRDefault="00171174" w:rsidP="009271EF">
      <w:pPr>
        <w:pStyle w:val="PlainText"/>
        <w:rPr>
          <w:sz w:val="12"/>
          <w:szCs w:val="12"/>
        </w:rPr>
      </w:pPr>
      <w:r w:rsidRPr="00E90A44">
        <w:rPr>
          <w:sz w:val="12"/>
          <w:szCs w:val="12"/>
        </w:rPr>
        <w:t>%let x75 = VEHQ;</w:t>
      </w:r>
    </w:p>
    <w:p w:rsidR="00171174" w:rsidRPr="00E90A44" w:rsidRDefault="00171174" w:rsidP="009271EF">
      <w:pPr>
        <w:pStyle w:val="PlainText"/>
        <w:rPr>
          <w:sz w:val="12"/>
          <w:szCs w:val="12"/>
        </w:rPr>
      </w:pPr>
      <w:r w:rsidRPr="00E90A44">
        <w:rPr>
          <w:sz w:val="12"/>
          <w:szCs w:val="12"/>
        </w:rPr>
        <w:t>%let x76 = WEEKI;</w:t>
      </w:r>
    </w:p>
    <w:p w:rsidR="00171174" w:rsidRPr="00E90A44" w:rsidRDefault="00171174" w:rsidP="009271EF">
      <w:pPr>
        <w:pStyle w:val="PlainText"/>
        <w:rPr>
          <w:sz w:val="12"/>
          <w:szCs w:val="12"/>
        </w:rPr>
      </w:pPr>
      <w:r w:rsidRPr="00E90A44">
        <w:rPr>
          <w:sz w:val="12"/>
          <w:szCs w:val="12"/>
        </w:rPr>
        <w:t>%let x77 = FIELD_REP1;</w:t>
      </w:r>
    </w:p>
    <w:p w:rsidR="00171174" w:rsidRPr="00E90A44" w:rsidRDefault="00171174" w:rsidP="009271EF">
      <w:pPr>
        <w:pStyle w:val="PlainText"/>
        <w:rPr>
          <w:sz w:val="12"/>
          <w:szCs w:val="12"/>
        </w:rPr>
      </w:pPr>
      <w:r w:rsidRPr="00E90A44">
        <w:rPr>
          <w:sz w:val="12"/>
          <w:szCs w:val="12"/>
        </w:rPr>
        <w:t>%let x78 = FIELD_REP2;</w:t>
      </w:r>
    </w:p>
    <w:p w:rsidR="00171174" w:rsidRPr="00E90A44" w:rsidRDefault="00171174" w:rsidP="009271EF">
      <w:pPr>
        <w:pStyle w:val="PlainText"/>
        <w:rPr>
          <w:sz w:val="12"/>
          <w:szCs w:val="12"/>
        </w:rPr>
      </w:pPr>
      <w:r w:rsidRPr="00E90A44">
        <w:rPr>
          <w:sz w:val="12"/>
          <w:szCs w:val="12"/>
        </w:rPr>
        <w:t>%let x79 = FIELD_REP3;</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%let x80 = FIELD_REP4;</w:t>
      </w:r>
    </w:p>
    <w:p w:rsidR="00171174" w:rsidRPr="00E90A44" w:rsidRDefault="00171174" w:rsidP="009271EF">
      <w:pPr>
        <w:pStyle w:val="PlainText"/>
        <w:rPr>
          <w:sz w:val="12"/>
          <w:szCs w:val="12"/>
        </w:rPr>
      </w:pPr>
      <w:r w:rsidRPr="00E90A44">
        <w:rPr>
          <w:sz w:val="12"/>
          <w:szCs w:val="12"/>
        </w:rPr>
        <w:t>%let x81 = INC_RNKM;</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w:t>
      </w:r>
    </w:p>
    <w:p w:rsidR="00171174" w:rsidRPr="00E90A44" w:rsidRDefault="00171174" w:rsidP="009271EF">
      <w:pPr>
        <w:pStyle w:val="PlainText"/>
        <w:rPr>
          <w:sz w:val="12"/>
          <w:szCs w:val="12"/>
        </w:rPr>
      </w:pPr>
      <w:r w:rsidRPr="00E90A44">
        <w:rPr>
          <w:sz w:val="12"/>
          <w:szCs w:val="12"/>
        </w:rPr>
        <w:t>********************************************************************</w:t>
      </w:r>
    </w:p>
    <w:p w:rsidR="00171174" w:rsidRPr="00E90A44" w:rsidRDefault="00171174" w:rsidP="009271EF">
      <w:pPr>
        <w:pStyle w:val="PlainText"/>
        <w:rPr>
          <w:sz w:val="12"/>
          <w:szCs w:val="12"/>
        </w:rPr>
      </w:pPr>
      <w:r w:rsidRPr="00E90A44">
        <w:rPr>
          <w:sz w:val="12"/>
          <w:szCs w:val="12"/>
        </w:rPr>
        <w:t>**                                                                **</w:t>
      </w:r>
    </w:p>
    <w:p w:rsidR="00171174" w:rsidRPr="00E90A44" w:rsidRDefault="00171174" w:rsidP="009271EF">
      <w:pPr>
        <w:pStyle w:val="PlainText"/>
        <w:rPr>
          <w:sz w:val="12"/>
          <w:szCs w:val="12"/>
        </w:rPr>
      </w:pPr>
      <w:r w:rsidRPr="00E90A44">
        <w:rPr>
          <w:sz w:val="12"/>
          <w:szCs w:val="12"/>
        </w:rPr>
        <w:t>** Pearson's Chi Square test of independence:                     **</w:t>
      </w:r>
    </w:p>
    <w:p w:rsidR="00171174" w:rsidRPr="00E90A44" w:rsidRDefault="00171174" w:rsidP="009271EF">
      <w:pPr>
        <w:pStyle w:val="PlainText"/>
        <w:rPr>
          <w:sz w:val="12"/>
          <w:szCs w:val="12"/>
        </w:rPr>
      </w:pPr>
      <w:r w:rsidRPr="00E90A44">
        <w:rPr>
          <w:sz w:val="12"/>
          <w:szCs w:val="12"/>
        </w:rPr>
        <w:t>**                                                                **</w:t>
      </w:r>
    </w:p>
    <w:p w:rsidR="00171174" w:rsidRPr="00E90A44" w:rsidRDefault="00171174" w:rsidP="009271EF">
      <w:pPr>
        <w:pStyle w:val="PlainText"/>
        <w:rPr>
          <w:sz w:val="12"/>
          <w:szCs w:val="12"/>
        </w:rPr>
      </w:pPr>
      <w:r w:rsidRPr="00E90A44">
        <w:rPr>
          <w:sz w:val="12"/>
          <w:szCs w:val="12"/>
        </w:rPr>
        <w:t>** The rest of the program does a chi-square test of independence **</w:t>
      </w:r>
    </w:p>
    <w:p w:rsidR="00171174" w:rsidRPr="00E90A44" w:rsidRDefault="00171174" w:rsidP="009271EF">
      <w:pPr>
        <w:pStyle w:val="PlainText"/>
        <w:rPr>
          <w:sz w:val="12"/>
          <w:szCs w:val="12"/>
        </w:rPr>
      </w:pPr>
      <w:r w:rsidRPr="00E90A44">
        <w:rPr>
          <w:sz w:val="12"/>
          <w:szCs w:val="12"/>
        </w:rPr>
        <w:t>** on each variable in the list above to determine which ones are **</w:t>
      </w:r>
    </w:p>
    <w:p w:rsidR="00171174" w:rsidRPr="00E90A44" w:rsidRDefault="00171174" w:rsidP="009271EF">
      <w:pPr>
        <w:pStyle w:val="PlainText"/>
        <w:rPr>
          <w:sz w:val="12"/>
          <w:szCs w:val="12"/>
        </w:rPr>
      </w:pPr>
      <w:r w:rsidRPr="00E90A44">
        <w:rPr>
          <w:sz w:val="12"/>
          <w:szCs w:val="12"/>
        </w:rPr>
        <w:t>** correlated with double placements.                             **</w:t>
      </w:r>
    </w:p>
    <w:p w:rsidR="00171174" w:rsidRPr="00E90A44" w:rsidRDefault="00171174" w:rsidP="009271EF">
      <w:pPr>
        <w:pStyle w:val="PlainText"/>
        <w:rPr>
          <w:sz w:val="12"/>
          <w:szCs w:val="12"/>
        </w:rPr>
      </w:pPr>
      <w:r w:rsidRPr="00E90A44">
        <w:rPr>
          <w:sz w:val="12"/>
          <w:szCs w:val="12"/>
        </w:rPr>
        <w:t>**                                                                **</w:t>
      </w:r>
    </w:p>
    <w:p w:rsidR="00171174" w:rsidRPr="00E90A44" w:rsidRDefault="00171174" w:rsidP="009271EF">
      <w:pPr>
        <w:pStyle w:val="PlainText"/>
        <w:rPr>
          <w:sz w:val="12"/>
          <w:szCs w:val="12"/>
        </w:rPr>
      </w:pPr>
      <w:r w:rsidRPr="00E90A44">
        <w:rPr>
          <w:sz w:val="12"/>
          <w:szCs w:val="12"/>
        </w:rPr>
        <w:t>********************************************************************</w:t>
      </w:r>
    </w:p>
    <w:p w:rsidR="00171174" w:rsidRPr="00E90A44" w:rsidRDefault="00171174" w:rsidP="009271EF">
      <w:pPr>
        <w:pStyle w:val="PlainText"/>
        <w:rPr>
          <w:sz w:val="12"/>
          <w:szCs w:val="12"/>
        </w:rPr>
      </w:pPr>
      <w:r w:rsidRPr="00E90A44">
        <w:rPr>
          <w:sz w:val="12"/>
          <w:szCs w:val="12"/>
        </w:rPr>
        <w:t>********************************************************************;</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%macro mac1;</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w:t>
      </w:r>
    </w:p>
    <w:p w:rsidR="00171174" w:rsidRPr="00E90A44" w:rsidRDefault="00171174" w:rsidP="009271EF">
      <w:pPr>
        <w:pStyle w:val="PlainText"/>
        <w:rPr>
          <w:sz w:val="12"/>
          <w:szCs w:val="12"/>
        </w:rPr>
      </w:pPr>
      <w:r w:rsidRPr="00E90A44">
        <w:rPr>
          <w:sz w:val="12"/>
          <w:szCs w:val="12"/>
        </w:rPr>
        <w:t>* Read in the data – the double  *</w:t>
      </w:r>
    </w:p>
    <w:p w:rsidR="00171174" w:rsidRPr="00E90A44" w:rsidRDefault="00171174" w:rsidP="009271EF">
      <w:pPr>
        <w:pStyle w:val="PlainText"/>
        <w:rPr>
          <w:sz w:val="12"/>
          <w:szCs w:val="12"/>
        </w:rPr>
      </w:pPr>
      <w:r w:rsidRPr="00E90A44">
        <w:rPr>
          <w:sz w:val="12"/>
          <w:szCs w:val="12"/>
        </w:rPr>
        <w:t>* placement code for each FAMID. *</w:t>
      </w:r>
    </w:p>
    <w:p w:rsidR="00171174" w:rsidRPr="00E90A44" w:rsidRDefault="00171174" w:rsidP="009271EF">
      <w:pPr>
        <w:pStyle w:val="PlainText"/>
        <w:rPr>
          <w:sz w:val="12"/>
          <w:szCs w:val="12"/>
        </w:rPr>
      </w:pPr>
      <w:r w:rsidRPr="00E90A44">
        <w:rPr>
          <w:sz w:val="12"/>
          <w:szCs w:val="12"/>
        </w:rPr>
        <w:t>**********************************;</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lastRenderedPageBreak/>
        <w:t>%do year=&amp;year1 %to &amp;year2;</w:t>
      </w:r>
    </w:p>
    <w:p w:rsidR="00171174" w:rsidRPr="00E90A44" w:rsidRDefault="00171174" w:rsidP="009271EF">
      <w:pPr>
        <w:pStyle w:val="PlainText"/>
        <w:rPr>
          <w:sz w:val="12"/>
          <w:szCs w:val="12"/>
        </w:rPr>
      </w:pPr>
      <w:r w:rsidRPr="00E90A44">
        <w:rPr>
          <w:sz w:val="12"/>
          <w:szCs w:val="12"/>
        </w:rPr>
        <w:t>%let yr = %substr(&amp;year,3,2);</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libname dq1 "/ceprodia/diarydata/d&amp;yr.1";</w:t>
      </w:r>
    </w:p>
    <w:p w:rsidR="00171174" w:rsidRPr="00E90A44" w:rsidRDefault="00171174" w:rsidP="009271EF">
      <w:pPr>
        <w:pStyle w:val="PlainText"/>
        <w:rPr>
          <w:sz w:val="12"/>
          <w:szCs w:val="12"/>
        </w:rPr>
      </w:pPr>
      <w:r w:rsidRPr="00E90A44">
        <w:rPr>
          <w:sz w:val="12"/>
          <w:szCs w:val="12"/>
        </w:rPr>
        <w:t>libname dq2 "/ceprodia/diarydata/d&amp;yr.2";</w:t>
      </w:r>
    </w:p>
    <w:p w:rsidR="00171174" w:rsidRPr="00E90A44" w:rsidRDefault="00171174" w:rsidP="009271EF">
      <w:pPr>
        <w:pStyle w:val="PlainText"/>
        <w:rPr>
          <w:sz w:val="12"/>
          <w:szCs w:val="12"/>
        </w:rPr>
      </w:pPr>
      <w:r w:rsidRPr="00E90A44">
        <w:rPr>
          <w:sz w:val="12"/>
          <w:szCs w:val="12"/>
        </w:rPr>
        <w:t>libname dq3 "/ceprodia/diarydata/d&amp;yr.3";</w:t>
      </w:r>
    </w:p>
    <w:p w:rsidR="00171174" w:rsidRPr="00E90A44" w:rsidRDefault="00171174" w:rsidP="009271EF">
      <w:pPr>
        <w:pStyle w:val="PlainText"/>
        <w:rPr>
          <w:sz w:val="12"/>
          <w:szCs w:val="12"/>
        </w:rPr>
      </w:pPr>
      <w:r w:rsidRPr="00E90A44">
        <w:rPr>
          <w:sz w:val="12"/>
          <w:szCs w:val="12"/>
        </w:rPr>
        <w:t>libname dq4 "/ceprodia/diarydata/d&amp;yr.4";</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data dfmly(keep=famid dplc_chk);</w:t>
      </w:r>
    </w:p>
    <w:p w:rsidR="00171174" w:rsidRPr="00E90A44" w:rsidRDefault="00171174" w:rsidP="009271EF">
      <w:pPr>
        <w:pStyle w:val="PlainText"/>
        <w:rPr>
          <w:sz w:val="12"/>
          <w:szCs w:val="12"/>
        </w:rPr>
      </w:pPr>
      <w:r w:rsidRPr="00E90A44">
        <w:rPr>
          <w:sz w:val="12"/>
          <w:szCs w:val="12"/>
        </w:rPr>
        <w:t xml:space="preserve">     set dq1.fmlyq&amp;yr.1 dq2.fmlyq&amp;yr.2 dq3.fmlyq&amp;yr.3 dq4.fmlyq&amp;yr.4;</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 xml:space="preserve">     if dplc_chk='1' then dplc_chk='Y';</w:t>
      </w:r>
    </w:p>
    <w:p w:rsidR="00171174" w:rsidRPr="00E90A44" w:rsidRDefault="00171174" w:rsidP="009271EF">
      <w:pPr>
        <w:pStyle w:val="PlainText"/>
        <w:rPr>
          <w:sz w:val="12"/>
          <w:szCs w:val="12"/>
        </w:rPr>
      </w:pPr>
      <w:r w:rsidRPr="00E90A44">
        <w:rPr>
          <w:sz w:val="12"/>
          <w:szCs w:val="12"/>
        </w:rPr>
        <w:t xml:space="preserve">     else dplc_chk='N';</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proc append base=dplc data=dfmly;</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%end;</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w:t>
      </w:r>
    </w:p>
    <w:p w:rsidR="00171174" w:rsidRPr="00E90A44" w:rsidRDefault="00171174" w:rsidP="009271EF">
      <w:pPr>
        <w:pStyle w:val="PlainText"/>
        <w:rPr>
          <w:sz w:val="12"/>
          <w:szCs w:val="12"/>
        </w:rPr>
      </w:pPr>
      <w:r w:rsidRPr="00E90A44">
        <w:rPr>
          <w:sz w:val="12"/>
          <w:szCs w:val="12"/>
        </w:rPr>
        <w:t>* Read in the data – the variables to be analyzed *</w:t>
      </w:r>
    </w:p>
    <w:p w:rsidR="00171174" w:rsidRPr="00E90A44" w:rsidRDefault="00171174" w:rsidP="009271EF">
      <w:pPr>
        <w:pStyle w:val="PlainText"/>
        <w:rPr>
          <w:sz w:val="12"/>
          <w:szCs w:val="12"/>
        </w:rPr>
      </w:pPr>
      <w:r w:rsidRPr="00E90A44">
        <w:rPr>
          <w:sz w:val="12"/>
          <w:szCs w:val="12"/>
        </w:rPr>
        <w:t>* to determine whether they are related to the    *</w:t>
      </w:r>
    </w:p>
    <w:p w:rsidR="00171174" w:rsidRPr="00E90A44" w:rsidRDefault="00171174" w:rsidP="009271EF">
      <w:pPr>
        <w:pStyle w:val="PlainText"/>
        <w:rPr>
          <w:sz w:val="12"/>
          <w:szCs w:val="12"/>
        </w:rPr>
      </w:pPr>
      <w:r w:rsidRPr="00E90A44">
        <w:rPr>
          <w:sz w:val="12"/>
          <w:szCs w:val="12"/>
        </w:rPr>
        <w:t>* frequency of double placements.                 *</w:t>
      </w:r>
    </w:p>
    <w:p w:rsidR="00171174" w:rsidRPr="00E90A44" w:rsidRDefault="00171174" w:rsidP="009271EF">
      <w:pPr>
        <w:pStyle w:val="PlainText"/>
        <w:rPr>
          <w:sz w:val="12"/>
          <w:szCs w:val="12"/>
        </w:rPr>
      </w:pPr>
      <w:r w:rsidRPr="00E90A44">
        <w:rPr>
          <w:sz w:val="12"/>
          <w:szCs w:val="12"/>
        </w:rPr>
        <w:t>***************************************************;</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%do i=1 %to 81;</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/*Variables from the FMLY file.*/</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%if &amp;i &lt;= 80 %then %do;</w:t>
      </w:r>
    </w:p>
    <w:p w:rsidR="00171174" w:rsidRPr="00E90A44" w:rsidRDefault="00171174" w:rsidP="009271EF">
      <w:pPr>
        <w:pStyle w:val="PlainText"/>
        <w:rPr>
          <w:sz w:val="12"/>
          <w:szCs w:val="12"/>
        </w:rPr>
      </w:pPr>
      <w:r w:rsidRPr="00E90A44">
        <w:rPr>
          <w:sz w:val="12"/>
          <w:szCs w:val="12"/>
        </w:rPr>
        <w:t>%do year=&amp;year1 %to &amp;year2;</w:t>
      </w:r>
    </w:p>
    <w:p w:rsidR="00171174" w:rsidRPr="00E90A44" w:rsidRDefault="00171174" w:rsidP="009271EF">
      <w:pPr>
        <w:pStyle w:val="PlainText"/>
        <w:rPr>
          <w:sz w:val="12"/>
          <w:szCs w:val="12"/>
        </w:rPr>
      </w:pPr>
      <w:r w:rsidRPr="00E90A44">
        <w:rPr>
          <w:sz w:val="12"/>
          <w:szCs w:val="12"/>
        </w:rPr>
        <w:t>%let yr = %substr(&amp;year,3,2);</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libname dq1 "/ceprodia/diarydata/d&amp;yr.1";</w:t>
      </w:r>
    </w:p>
    <w:p w:rsidR="00171174" w:rsidRPr="00E90A44" w:rsidRDefault="00171174" w:rsidP="009271EF">
      <w:pPr>
        <w:pStyle w:val="PlainText"/>
        <w:rPr>
          <w:sz w:val="12"/>
          <w:szCs w:val="12"/>
        </w:rPr>
      </w:pPr>
      <w:r w:rsidRPr="00E90A44">
        <w:rPr>
          <w:sz w:val="12"/>
          <w:szCs w:val="12"/>
        </w:rPr>
        <w:t>libname dq2 "/ceprodia/diarydata/d&amp;yr.2";</w:t>
      </w:r>
    </w:p>
    <w:p w:rsidR="00171174" w:rsidRPr="00E90A44" w:rsidRDefault="00171174" w:rsidP="009271EF">
      <w:pPr>
        <w:pStyle w:val="PlainText"/>
        <w:rPr>
          <w:sz w:val="12"/>
          <w:szCs w:val="12"/>
        </w:rPr>
      </w:pPr>
      <w:r w:rsidRPr="00E90A44">
        <w:rPr>
          <w:sz w:val="12"/>
          <w:szCs w:val="12"/>
        </w:rPr>
        <w:t>libname dq3 "/ceprodia/diarydata/d&amp;yr.3";</w:t>
      </w:r>
    </w:p>
    <w:p w:rsidR="00171174" w:rsidRPr="00E90A44" w:rsidRDefault="00171174" w:rsidP="009271EF">
      <w:pPr>
        <w:pStyle w:val="PlainText"/>
        <w:rPr>
          <w:sz w:val="12"/>
          <w:szCs w:val="12"/>
        </w:rPr>
      </w:pPr>
      <w:r w:rsidRPr="00E90A44">
        <w:rPr>
          <w:sz w:val="12"/>
          <w:szCs w:val="12"/>
        </w:rPr>
        <w:t>libname dq4 "/ceprodia/diarydata/d&amp;yr.4";</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data dfmly(keep=famid &amp;&amp;x&amp;i.);</w:t>
      </w:r>
    </w:p>
    <w:p w:rsidR="00171174" w:rsidRPr="00E90A44" w:rsidRDefault="00171174" w:rsidP="009271EF">
      <w:pPr>
        <w:pStyle w:val="PlainText"/>
        <w:rPr>
          <w:sz w:val="12"/>
          <w:szCs w:val="12"/>
        </w:rPr>
      </w:pPr>
      <w:r w:rsidRPr="00E90A44">
        <w:rPr>
          <w:sz w:val="12"/>
          <w:szCs w:val="12"/>
        </w:rPr>
        <w:t xml:space="preserve">     length field_rep1-field_rep4 $10;</w:t>
      </w:r>
    </w:p>
    <w:p w:rsidR="00171174" w:rsidRPr="00E90A44" w:rsidRDefault="00171174" w:rsidP="009271EF">
      <w:pPr>
        <w:pStyle w:val="PlainText"/>
        <w:rPr>
          <w:sz w:val="12"/>
          <w:szCs w:val="12"/>
        </w:rPr>
      </w:pPr>
      <w:r w:rsidRPr="00E90A44">
        <w:rPr>
          <w:sz w:val="12"/>
          <w:szCs w:val="12"/>
        </w:rPr>
        <w:t xml:space="preserve">     set dq1.fmlyq&amp;yr.1 dq2.fmlyq&amp;yr.2 dq3.fmlyq&amp;yr.3 dq4.fmlyq&amp;yr.4;</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 xml:space="preserve">     /*Collapse variables down to a manageable number of values.*/</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 xml:space="preserve">     if '01'&lt;=addrtype&lt;='99' then addrtype='01';</w:t>
      </w:r>
    </w:p>
    <w:p w:rsidR="00171174" w:rsidRPr="00E90A44" w:rsidRDefault="00171174" w:rsidP="009271EF">
      <w:pPr>
        <w:pStyle w:val="PlainText"/>
        <w:rPr>
          <w:sz w:val="12"/>
          <w:szCs w:val="12"/>
        </w:rPr>
      </w:pPr>
      <w:r w:rsidRPr="00E90A44">
        <w:rPr>
          <w:sz w:val="12"/>
          <w:szCs w:val="12"/>
        </w:rPr>
        <w:t xml:space="preserve">     if '01'&lt;=alphasuf&lt;='99' then alphasuf='01';</w:t>
      </w:r>
    </w:p>
    <w:p w:rsidR="00171174" w:rsidRPr="00E90A44" w:rsidRDefault="00171174" w:rsidP="009271EF">
      <w:pPr>
        <w:pStyle w:val="PlainText"/>
        <w:rPr>
          <w:sz w:val="12"/>
          <w:szCs w:val="12"/>
        </w:rPr>
      </w:pPr>
      <w:r w:rsidRPr="00E90A44">
        <w:rPr>
          <w:sz w:val="12"/>
          <w:szCs w:val="12"/>
        </w:rPr>
        <w:t xml:space="preserve">     if '1'&lt;=diracc&lt;='9' then diracc='1';</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 xml:space="preserve">     age_ref = 10*int(age_ref/10);</w:t>
      </w:r>
    </w:p>
    <w:p w:rsidR="00171174" w:rsidRPr="00E90A44" w:rsidRDefault="00171174" w:rsidP="009271EF">
      <w:pPr>
        <w:pStyle w:val="PlainText"/>
        <w:rPr>
          <w:sz w:val="12"/>
          <w:szCs w:val="12"/>
        </w:rPr>
      </w:pPr>
      <w:r w:rsidRPr="00E90A44">
        <w:rPr>
          <w:sz w:val="12"/>
          <w:szCs w:val="12"/>
        </w:rPr>
        <w:t xml:space="preserve">     if age_ref&lt;20 then age_ref=20;</w:t>
      </w:r>
    </w:p>
    <w:p w:rsidR="00171174" w:rsidRPr="00E90A44" w:rsidRDefault="00171174" w:rsidP="009271EF">
      <w:pPr>
        <w:pStyle w:val="PlainText"/>
        <w:rPr>
          <w:sz w:val="12"/>
          <w:szCs w:val="12"/>
        </w:rPr>
      </w:pPr>
      <w:r w:rsidRPr="00E90A44">
        <w:rPr>
          <w:sz w:val="12"/>
          <w:szCs w:val="12"/>
        </w:rPr>
        <w:t xml:space="preserve">     else if age_ref&gt;80 then age_ref=80;</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 xml:space="preserve">     if c_age1&gt;3 then c_age1=3;</w:t>
      </w:r>
    </w:p>
    <w:p w:rsidR="00171174" w:rsidRPr="00E90A44" w:rsidRDefault="00171174" w:rsidP="009271EF">
      <w:pPr>
        <w:pStyle w:val="PlainText"/>
        <w:rPr>
          <w:sz w:val="12"/>
          <w:szCs w:val="12"/>
        </w:rPr>
      </w:pPr>
      <w:r w:rsidRPr="00E90A44">
        <w:rPr>
          <w:sz w:val="12"/>
          <w:szCs w:val="12"/>
        </w:rPr>
        <w:t xml:space="preserve">     if c_age2&gt;3 then c_age2=3;</w:t>
      </w:r>
    </w:p>
    <w:p w:rsidR="00171174" w:rsidRPr="00E90A44" w:rsidRDefault="00171174" w:rsidP="009271EF">
      <w:pPr>
        <w:pStyle w:val="PlainText"/>
        <w:rPr>
          <w:sz w:val="12"/>
          <w:szCs w:val="12"/>
        </w:rPr>
      </w:pPr>
      <w:r w:rsidRPr="00E90A44">
        <w:rPr>
          <w:sz w:val="12"/>
          <w:szCs w:val="12"/>
        </w:rPr>
        <w:t xml:space="preserve">     if c_age3&gt;3 then c_age3=3;</w:t>
      </w:r>
    </w:p>
    <w:p w:rsidR="00171174" w:rsidRPr="00E90A44" w:rsidRDefault="00171174" w:rsidP="009271EF">
      <w:pPr>
        <w:pStyle w:val="PlainText"/>
        <w:rPr>
          <w:sz w:val="12"/>
          <w:szCs w:val="12"/>
        </w:rPr>
      </w:pPr>
      <w:r w:rsidRPr="00E90A44">
        <w:rPr>
          <w:sz w:val="12"/>
          <w:szCs w:val="12"/>
        </w:rPr>
        <w:t xml:space="preserve">     if c_age4&gt;3 then c_age4=3;</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 xml:space="preserve">     if cu_num&gt;'05' then cu_num='05';</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 xml:space="preserve">     if fam_size&gt;6 then fam_size=6;</w:t>
      </w:r>
    </w:p>
    <w:p w:rsidR="00171174" w:rsidRPr="00E90A44" w:rsidRDefault="00171174" w:rsidP="009271EF">
      <w:pPr>
        <w:pStyle w:val="PlainText"/>
        <w:rPr>
          <w:sz w:val="12"/>
          <w:szCs w:val="12"/>
        </w:rPr>
      </w:pPr>
      <w:r w:rsidRPr="00E90A44">
        <w:rPr>
          <w:sz w:val="12"/>
          <w:szCs w:val="12"/>
        </w:rPr>
        <w:t xml:space="preserve">     if no_earnr&gt;6 then no_earnr=6;</w:t>
      </w:r>
    </w:p>
    <w:p w:rsidR="00171174" w:rsidRPr="00E90A44" w:rsidRDefault="00171174" w:rsidP="009271EF">
      <w:pPr>
        <w:pStyle w:val="PlainText"/>
        <w:rPr>
          <w:sz w:val="12"/>
          <w:szCs w:val="12"/>
        </w:rPr>
      </w:pPr>
      <w:r w:rsidRPr="00E90A44">
        <w:rPr>
          <w:sz w:val="12"/>
          <w:szCs w:val="12"/>
        </w:rPr>
        <w:t xml:space="preserve">     if numchild&gt;6 then numchild=6;</w:t>
      </w:r>
    </w:p>
    <w:p w:rsidR="00171174" w:rsidRPr="00E90A44" w:rsidRDefault="00171174" w:rsidP="009271EF">
      <w:pPr>
        <w:pStyle w:val="PlainText"/>
        <w:rPr>
          <w:sz w:val="12"/>
          <w:szCs w:val="12"/>
        </w:rPr>
      </w:pPr>
      <w:r w:rsidRPr="00E90A44">
        <w:rPr>
          <w:sz w:val="12"/>
          <w:szCs w:val="12"/>
        </w:rPr>
        <w:t xml:space="preserve">     if perslt18&gt;6 then perslt18=6;</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 xml:space="preserve">     if numcall &gt;10 then numcall =10;</w:t>
      </w:r>
    </w:p>
    <w:p w:rsidR="00171174" w:rsidRPr="00E90A44" w:rsidRDefault="00171174" w:rsidP="009271EF">
      <w:pPr>
        <w:pStyle w:val="PlainText"/>
        <w:rPr>
          <w:sz w:val="12"/>
          <w:szCs w:val="12"/>
        </w:rPr>
      </w:pPr>
      <w:r w:rsidRPr="00E90A44">
        <w:rPr>
          <w:sz w:val="12"/>
          <w:szCs w:val="12"/>
        </w:rPr>
        <w:t xml:space="preserve">     if numvisit&gt;10 then numvisit=10;</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 xml:space="preserve">     /*Change the diary placement date to a weekday (e.g., change*/</w:t>
      </w:r>
    </w:p>
    <w:p w:rsidR="00171174" w:rsidRPr="00E90A44" w:rsidRDefault="00171174" w:rsidP="009271EF">
      <w:pPr>
        <w:pStyle w:val="PlainText"/>
        <w:rPr>
          <w:sz w:val="12"/>
          <w:szCs w:val="12"/>
        </w:rPr>
      </w:pPr>
      <w:r w:rsidRPr="00E90A44">
        <w:rPr>
          <w:sz w:val="12"/>
          <w:szCs w:val="12"/>
        </w:rPr>
        <w:t xml:space="preserve">     /*plcedate=01182011 (Jan 18, 2011) to plcedate=3 (Tuesday). */</w:t>
      </w:r>
    </w:p>
    <w:p w:rsidR="00171174" w:rsidRPr="00E90A44" w:rsidRDefault="00171174" w:rsidP="009271EF">
      <w:pPr>
        <w:pStyle w:val="PlainText"/>
        <w:rPr>
          <w:sz w:val="12"/>
          <w:szCs w:val="12"/>
        </w:rPr>
      </w:pPr>
      <w:r w:rsidRPr="00E90A44">
        <w:rPr>
          <w:sz w:val="12"/>
          <w:szCs w:val="12"/>
        </w:rPr>
        <w:t xml:space="preserve">     plcedate = weekday(input(plcedate,mmddyy8.));</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 xml:space="preserve">     if prinearn&gt;'05' then prinearn='05';</w:t>
      </w:r>
    </w:p>
    <w:p w:rsidR="00171174" w:rsidRPr="00E90A44" w:rsidRDefault="00171174" w:rsidP="009271EF">
      <w:pPr>
        <w:pStyle w:val="PlainText"/>
        <w:rPr>
          <w:sz w:val="12"/>
          <w:szCs w:val="12"/>
        </w:rPr>
      </w:pPr>
      <w:r w:rsidRPr="00E90A44">
        <w:rPr>
          <w:sz w:val="12"/>
          <w:szCs w:val="12"/>
        </w:rPr>
        <w:t xml:space="preserve">     if ref_pers&gt;'05' then ref_pers='05';</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 xml:space="preserve">     if segsuff&gt;'0500' then segsuff='0500';</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 xml:space="preserve">     tot_time = round((tot_time/60),5); /*Change units from seconds to minutes*/</w:t>
      </w:r>
    </w:p>
    <w:p w:rsidR="00171174" w:rsidRPr="00E90A44" w:rsidRDefault="00171174" w:rsidP="009271EF">
      <w:pPr>
        <w:pStyle w:val="PlainText"/>
        <w:rPr>
          <w:sz w:val="12"/>
          <w:szCs w:val="12"/>
        </w:rPr>
      </w:pPr>
      <w:r w:rsidRPr="00E90A44">
        <w:rPr>
          <w:sz w:val="12"/>
          <w:szCs w:val="12"/>
        </w:rPr>
        <w:t xml:space="preserve">     if tot_time&gt;120 then tot_time=120;</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 xml:space="preserve">     if vehq&gt;10 then vehq=10;</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 xml:space="preserve">     field_rep1 = reg_off||firfrcde;</w:t>
      </w:r>
    </w:p>
    <w:p w:rsidR="00171174" w:rsidRPr="00E90A44" w:rsidRDefault="00171174" w:rsidP="009271EF">
      <w:pPr>
        <w:pStyle w:val="PlainText"/>
        <w:rPr>
          <w:sz w:val="12"/>
          <w:szCs w:val="12"/>
        </w:rPr>
      </w:pPr>
      <w:r w:rsidRPr="00E90A44">
        <w:rPr>
          <w:sz w:val="12"/>
          <w:szCs w:val="12"/>
        </w:rPr>
        <w:t xml:space="preserve">     field_rep2 = reg_off||finfrcde;</w:t>
      </w:r>
    </w:p>
    <w:p w:rsidR="00171174" w:rsidRPr="00E90A44" w:rsidRDefault="00171174" w:rsidP="009271EF">
      <w:pPr>
        <w:pStyle w:val="PlainText"/>
        <w:rPr>
          <w:sz w:val="12"/>
          <w:szCs w:val="12"/>
        </w:rPr>
      </w:pPr>
      <w:r w:rsidRPr="00E90A44">
        <w:rPr>
          <w:sz w:val="12"/>
          <w:szCs w:val="12"/>
        </w:rPr>
        <w:t xml:space="preserve">     field_rep3 = reg_off||fsfrscde;</w:t>
      </w:r>
    </w:p>
    <w:p w:rsidR="00171174" w:rsidRPr="00E90A44" w:rsidRDefault="00171174" w:rsidP="009271EF">
      <w:pPr>
        <w:pStyle w:val="PlainText"/>
        <w:rPr>
          <w:sz w:val="12"/>
          <w:szCs w:val="12"/>
        </w:rPr>
      </w:pPr>
      <w:r w:rsidRPr="00E90A44">
        <w:rPr>
          <w:sz w:val="12"/>
          <w:szCs w:val="12"/>
        </w:rPr>
        <w:t xml:space="preserve">     field_rep4 = reg_off||fnsfrcde;</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proc append base=fmly data=dfmly;</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%end;</w:t>
      </w:r>
    </w:p>
    <w:p w:rsidR="00171174" w:rsidRPr="00E90A44" w:rsidRDefault="00171174" w:rsidP="009271EF">
      <w:pPr>
        <w:pStyle w:val="PlainText"/>
        <w:rPr>
          <w:sz w:val="12"/>
          <w:szCs w:val="12"/>
        </w:rPr>
      </w:pPr>
      <w:r w:rsidRPr="00E90A44">
        <w:rPr>
          <w:sz w:val="12"/>
          <w:szCs w:val="12"/>
        </w:rPr>
        <w:lastRenderedPageBreak/>
        <w:t>%end;</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/*Variables from the FINI file.*/</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%else %if &amp;i &lt;= 81 %then %do;</w:t>
      </w:r>
    </w:p>
    <w:p w:rsidR="00171174" w:rsidRPr="00E90A44" w:rsidRDefault="00171174" w:rsidP="009271EF">
      <w:pPr>
        <w:pStyle w:val="PlainText"/>
        <w:rPr>
          <w:sz w:val="12"/>
          <w:szCs w:val="12"/>
        </w:rPr>
      </w:pPr>
      <w:r w:rsidRPr="00E90A44">
        <w:rPr>
          <w:sz w:val="12"/>
          <w:szCs w:val="12"/>
        </w:rPr>
        <w:t>%do year=&amp;year1 %to &amp;year2;</w:t>
      </w:r>
    </w:p>
    <w:p w:rsidR="00171174" w:rsidRPr="00E90A44" w:rsidRDefault="00171174" w:rsidP="009271EF">
      <w:pPr>
        <w:pStyle w:val="PlainText"/>
        <w:rPr>
          <w:sz w:val="12"/>
          <w:szCs w:val="12"/>
        </w:rPr>
      </w:pPr>
      <w:r w:rsidRPr="00E90A44">
        <w:rPr>
          <w:sz w:val="12"/>
          <w:szCs w:val="12"/>
        </w:rPr>
        <w:t>%let yr = %substr(&amp;year,3,2);</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libname dq1 "/ceprodia/diarydata/d&amp;yr.1";</w:t>
      </w:r>
    </w:p>
    <w:p w:rsidR="00171174" w:rsidRPr="00E90A44" w:rsidRDefault="00171174" w:rsidP="009271EF">
      <w:pPr>
        <w:pStyle w:val="PlainText"/>
        <w:rPr>
          <w:sz w:val="12"/>
          <w:szCs w:val="12"/>
        </w:rPr>
      </w:pPr>
      <w:r w:rsidRPr="00E90A44">
        <w:rPr>
          <w:sz w:val="12"/>
          <w:szCs w:val="12"/>
        </w:rPr>
        <w:t>libname dq2 "/ceprodia/diarydata/d&amp;yr.2";</w:t>
      </w:r>
    </w:p>
    <w:p w:rsidR="00171174" w:rsidRPr="00E90A44" w:rsidRDefault="00171174" w:rsidP="009271EF">
      <w:pPr>
        <w:pStyle w:val="PlainText"/>
        <w:rPr>
          <w:sz w:val="12"/>
          <w:szCs w:val="12"/>
        </w:rPr>
      </w:pPr>
      <w:r w:rsidRPr="00E90A44">
        <w:rPr>
          <w:sz w:val="12"/>
          <w:szCs w:val="12"/>
        </w:rPr>
        <w:t>libname dq3 "/ceprodia/diarydata/d&amp;yr.3";</w:t>
      </w:r>
    </w:p>
    <w:p w:rsidR="00171174" w:rsidRPr="00E90A44" w:rsidRDefault="00171174" w:rsidP="009271EF">
      <w:pPr>
        <w:pStyle w:val="PlainText"/>
        <w:rPr>
          <w:sz w:val="12"/>
          <w:szCs w:val="12"/>
        </w:rPr>
      </w:pPr>
      <w:r w:rsidRPr="00E90A44">
        <w:rPr>
          <w:sz w:val="12"/>
          <w:szCs w:val="12"/>
        </w:rPr>
        <w:t>libname dq4 "/ceprodia/diarydata/d&amp;yr.4";</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data dfmly(keep=famid &amp;&amp;x&amp;i.);</w:t>
      </w:r>
    </w:p>
    <w:p w:rsidR="00171174" w:rsidRPr="00E90A44" w:rsidRDefault="00171174" w:rsidP="009271EF">
      <w:pPr>
        <w:pStyle w:val="PlainText"/>
        <w:rPr>
          <w:sz w:val="12"/>
          <w:szCs w:val="12"/>
        </w:rPr>
      </w:pPr>
      <w:r w:rsidRPr="00E90A44">
        <w:rPr>
          <w:sz w:val="12"/>
          <w:szCs w:val="12"/>
        </w:rPr>
        <w:t xml:space="preserve">     set dq1.finiq&amp;yr.1 dq2.finiq&amp;yr.2 dq3.finiq&amp;yr.3 dq4.finiq&amp;yr.4;</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 xml:space="preserve">     /*Collapse variables down to a manageable number of values.*/</w:t>
      </w:r>
    </w:p>
    <w:p w:rsidR="00171174" w:rsidRPr="00E90A44" w:rsidRDefault="00171174" w:rsidP="009271EF">
      <w:pPr>
        <w:pStyle w:val="PlainText"/>
        <w:rPr>
          <w:sz w:val="12"/>
          <w:szCs w:val="12"/>
        </w:rPr>
      </w:pPr>
      <w:r w:rsidRPr="00E90A44">
        <w:rPr>
          <w:sz w:val="12"/>
          <w:szCs w:val="12"/>
        </w:rPr>
        <w:t xml:space="preserve">     if inc_rnkm &lt; 0.20 then inc_rnkm = 0.20;</w:t>
      </w:r>
    </w:p>
    <w:p w:rsidR="00171174" w:rsidRPr="00E90A44" w:rsidRDefault="00171174" w:rsidP="009271EF">
      <w:pPr>
        <w:pStyle w:val="PlainText"/>
        <w:rPr>
          <w:sz w:val="12"/>
          <w:szCs w:val="12"/>
        </w:rPr>
      </w:pPr>
      <w:r w:rsidRPr="00E90A44">
        <w:rPr>
          <w:sz w:val="12"/>
          <w:szCs w:val="12"/>
        </w:rPr>
        <w:t xml:space="preserve">     else if inc_rnkm &lt; 0.40 then inc_rnkm = 0.40;</w:t>
      </w:r>
    </w:p>
    <w:p w:rsidR="00171174" w:rsidRPr="00E90A44" w:rsidRDefault="00171174" w:rsidP="009271EF">
      <w:pPr>
        <w:pStyle w:val="PlainText"/>
        <w:rPr>
          <w:sz w:val="12"/>
          <w:szCs w:val="12"/>
        </w:rPr>
      </w:pPr>
      <w:r w:rsidRPr="00E90A44">
        <w:rPr>
          <w:sz w:val="12"/>
          <w:szCs w:val="12"/>
        </w:rPr>
        <w:t xml:space="preserve">     else if inc_rnkm &lt; 0.60 then inc_rnkm = 0.60;</w:t>
      </w:r>
    </w:p>
    <w:p w:rsidR="00171174" w:rsidRPr="00E90A44" w:rsidRDefault="00171174" w:rsidP="009271EF">
      <w:pPr>
        <w:pStyle w:val="PlainText"/>
        <w:rPr>
          <w:sz w:val="12"/>
          <w:szCs w:val="12"/>
        </w:rPr>
      </w:pPr>
      <w:r w:rsidRPr="00E90A44">
        <w:rPr>
          <w:sz w:val="12"/>
          <w:szCs w:val="12"/>
        </w:rPr>
        <w:t xml:space="preserve">     else if inc_rnkm &lt; 0.80 then inc_rnkm = 0.80;</w:t>
      </w:r>
    </w:p>
    <w:p w:rsidR="00171174" w:rsidRPr="00E90A44" w:rsidRDefault="00171174" w:rsidP="009271EF">
      <w:pPr>
        <w:pStyle w:val="PlainText"/>
        <w:rPr>
          <w:sz w:val="12"/>
          <w:szCs w:val="12"/>
        </w:rPr>
      </w:pPr>
      <w:r w:rsidRPr="00E90A44">
        <w:rPr>
          <w:sz w:val="12"/>
          <w:szCs w:val="12"/>
        </w:rPr>
        <w:t xml:space="preserve">     else inc_rnkm = 1.00;</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proc append base=fmly data=dfmly;</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%end;</w:t>
      </w:r>
    </w:p>
    <w:p w:rsidR="00171174" w:rsidRPr="00E90A44" w:rsidRDefault="00171174" w:rsidP="009271EF">
      <w:pPr>
        <w:pStyle w:val="PlainText"/>
        <w:rPr>
          <w:sz w:val="12"/>
          <w:szCs w:val="12"/>
        </w:rPr>
      </w:pPr>
      <w:r w:rsidRPr="00E90A44">
        <w:rPr>
          <w:sz w:val="12"/>
          <w:szCs w:val="12"/>
        </w:rPr>
        <w:t>%end;</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proc sort data=dplc; by famid;</w:t>
      </w:r>
    </w:p>
    <w:p w:rsidR="00171174" w:rsidRPr="00E90A44" w:rsidRDefault="00171174" w:rsidP="009271EF">
      <w:pPr>
        <w:pStyle w:val="PlainText"/>
        <w:rPr>
          <w:sz w:val="12"/>
          <w:szCs w:val="12"/>
        </w:rPr>
      </w:pPr>
      <w:r w:rsidRPr="00E90A44">
        <w:rPr>
          <w:sz w:val="12"/>
          <w:szCs w:val="12"/>
        </w:rPr>
        <w:t>proc sort data=fmly; by famid;</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data fmly(keep=famid dplc_chk &amp;&amp;x&amp;i.);</w:t>
      </w:r>
    </w:p>
    <w:p w:rsidR="00171174" w:rsidRPr="00E90A44" w:rsidRDefault="00171174" w:rsidP="009271EF">
      <w:pPr>
        <w:pStyle w:val="PlainText"/>
        <w:rPr>
          <w:sz w:val="12"/>
          <w:szCs w:val="12"/>
        </w:rPr>
      </w:pPr>
      <w:r w:rsidRPr="00E90A44">
        <w:rPr>
          <w:sz w:val="12"/>
          <w:szCs w:val="12"/>
        </w:rPr>
        <w:t xml:space="preserve">     merge dplc(in=in_dplc) fmly; by famid;</w:t>
      </w:r>
    </w:p>
    <w:p w:rsidR="00171174" w:rsidRPr="00E90A44" w:rsidRDefault="00171174" w:rsidP="009271EF">
      <w:pPr>
        <w:pStyle w:val="PlainText"/>
        <w:rPr>
          <w:sz w:val="12"/>
          <w:szCs w:val="12"/>
        </w:rPr>
      </w:pPr>
      <w:r w:rsidRPr="00E90A44">
        <w:rPr>
          <w:sz w:val="12"/>
          <w:szCs w:val="12"/>
        </w:rPr>
        <w:t xml:space="preserve">     if in_dplc;</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w:t>
      </w:r>
    </w:p>
    <w:p w:rsidR="00171174" w:rsidRPr="00E90A44" w:rsidRDefault="00171174" w:rsidP="009271EF">
      <w:pPr>
        <w:pStyle w:val="PlainText"/>
        <w:rPr>
          <w:sz w:val="12"/>
          <w:szCs w:val="12"/>
        </w:rPr>
      </w:pPr>
      <w:r w:rsidRPr="00E90A44">
        <w:rPr>
          <w:sz w:val="12"/>
          <w:szCs w:val="12"/>
        </w:rPr>
        <w:t>* Do a chi-square test of independence  *</w:t>
      </w:r>
    </w:p>
    <w:p w:rsidR="00171174" w:rsidRPr="00E90A44" w:rsidRDefault="00171174" w:rsidP="009271EF">
      <w:pPr>
        <w:pStyle w:val="PlainText"/>
        <w:rPr>
          <w:sz w:val="12"/>
          <w:szCs w:val="12"/>
        </w:rPr>
      </w:pPr>
      <w:r w:rsidRPr="00E90A44">
        <w:rPr>
          <w:sz w:val="12"/>
          <w:szCs w:val="12"/>
        </w:rPr>
        <w:t>* between DPLC_CHK and other variables. *</w:t>
      </w:r>
    </w:p>
    <w:p w:rsidR="00171174" w:rsidRPr="00E90A44" w:rsidRDefault="00171174" w:rsidP="009271EF">
      <w:pPr>
        <w:pStyle w:val="PlainText"/>
        <w:rPr>
          <w:sz w:val="12"/>
          <w:szCs w:val="12"/>
        </w:rPr>
      </w:pPr>
      <w:r w:rsidRPr="00E90A44">
        <w:rPr>
          <w:sz w:val="12"/>
          <w:szCs w:val="12"/>
        </w:rPr>
        <w:t>*****************************************;</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proc freq data=fmly noprint;</w:t>
      </w:r>
    </w:p>
    <w:p w:rsidR="00171174" w:rsidRPr="00E90A44" w:rsidRDefault="00171174" w:rsidP="009271EF">
      <w:pPr>
        <w:pStyle w:val="PlainText"/>
        <w:rPr>
          <w:sz w:val="12"/>
          <w:szCs w:val="12"/>
        </w:rPr>
      </w:pPr>
      <w:r w:rsidRPr="00E90A44">
        <w:rPr>
          <w:sz w:val="12"/>
          <w:szCs w:val="12"/>
        </w:rPr>
        <w:t xml:space="preserve">     tables &amp;&amp;x&amp;i * dplc_chk / missing chisq;</w:t>
      </w:r>
    </w:p>
    <w:p w:rsidR="00171174" w:rsidRPr="00E90A44" w:rsidRDefault="00171174" w:rsidP="009271EF">
      <w:pPr>
        <w:pStyle w:val="PlainText"/>
        <w:rPr>
          <w:sz w:val="12"/>
          <w:szCs w:val="12"/>
        </w:rPr>
      </w:pPr>
      <w:r w:rsidRPr="00E90A44">
        <w:rPr>
          <w:sz w:val="12"/>
          <w:szCs w:val="12"/>
        </w:rPr>
        <w:t xml:space="preserve">     output out=chisq_test(keep=_pchi_ df_pchi p_pchi</w:t>
      </w:r>
    </w:p>
    <w:p w:rsidR="00171174" w:rsidRPr="00E90A44" w:rsidRDefault="00171174" w:rsidP="009271EF">
      <w:pPr>
        <w:pStyle w:val="PlainText"/>
        <w:rPr>
          <w:sz w:val="12"/>
          <w:szCs w:val="12"/>
        </w:rPr>
      </w:pPr>
      <w:r w:rsidRPr="00E90A44">
        <w:rPr>
          <w:sz w:val="12"/>
          <w:szCs w:val="12"/>
        </w:rPr>
        <w:t xml:space="preserve">            rename=(_pchi_=chi_square df_pchi=df p_pchi=p_value)) chisq;</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data chisq_test(keep=x y chi_square df p_value z_score);</w:t>
      </w:r>
    </w:p>
    <w:p w:rsidR="00171174" w:rsidRPr="00E90A44" w:rsidRDefault="00171174" w:rsidP="009271EF">
      <w:pPr>
        <w:pStyle w:val="PlainText"/>
        <w:rPr>
          <w:sz w:val="12"/>
          <w:szCs w:val="12"/>
        </w:rPr>
      </w:pPr>
      <w:r w:rsidRPr="00E90A44">
        <w:rPr>
          <w:sz w:val="12"/>
          <w:szCs w:val="12"/>
        </w:rPr>
        <w:t xml:space="preserve">     length x y $10;</w:t>
      </w:r>
    </w:p>
    <w:p w:rsidR="00171174" w:rsidRPr="00E90A44" w:rsidRDefault="00171174" w:rsidP="009271EF">
      <w:pPr>
        <w:pStyle w:val="PlainText"/>
        <w:rPr>
          <w:sz w:val="12"/>
          <w:szCs w:val="12"/>
        </w:rPr>
      </w:pPr>
      <w:r w:rsidRPr="00E90A44">
        <w:rPr>
          <w:sz w:val="12"/>
          <w:szCs w:val="12"/>
        </w:rPr>
        <w:t xml:space="preserve">     set chisq_test;</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 xml:space="preserve">     x = "dplc_chk";</w:t>
      </w:r>
    </w:p>
    <w:p w:rsidR="00171174" w:rsidRPr="00E90A44" w:rsidRDefault="00171174" w:rsidP="009271EF">
      <w:pPr>
        <w:pStyle w:val="PlainText"/>
        <w:rPr>
          <w:sz w:val="12"/>
          <w:szCs w:val="12"/>
        </w:rPr>
      </w:pPr>
      <w:r w:rsidRPr="00E90A44">
        <w:rPr>
          <w:sz w:val="12"/>
          <w:szCs w:val="12"/>
        </w:rPr>
        <w:t xml:space="preserve">     y = lowcase("&amp;&amp;x&amp;i");</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 xml:space="preserve">     /*Compute a z-score using the Wilson-Hilferty transformation*/</w:t>
      </w:r>
    </w:p>
    <w:p w:rsidR="00171174" w:rsidRPr="00E90A44" w:rsidRDefault="00171174" w:rsidP="009271EF">
      <w:pPr>
        <w:pStyle w:val="PlainText"/>
        <w:rPr>
          <w:sz w:val="12"/>
          <w:szCs w:val="12"/>
        </w:rPr>
      </w:pPr>
      <w:r w:rsidRPr="00E90A44">
        <w:rPr>
          <w:sz w:val="12"/>
          <w:szCs w:val="12"/>
        </w:rPr>
        <w:t xml:space="preserve">     /*to change a random variable with a chi-square distribution*/</w:t>
      </w:r>
    </w:p>
    <w:p w:rsidR="00171174" w:rsidRPr="00E90A44" w:rsidRDefault="00171174" w:rsidP="009271EF">
      <w:pPr>
        <w:pStyle w:val="PlainText"/>
        <w:rPr>
          <w:sz w:val="12"/>
          <w:szCs w:val="12"/>
        </w:rPr>
      </w:pPr>
      <w:r w:rsidRPr="00E90A44">
        <w:rPr>
          <w:sz w:val="12"/>
          <w:szCs w:val="12"/>
        </w:rPr>
        <w:t xml:space="preserve">     /*into a random variable with a normal distribution.  SAS   */</w:t>
      </w:r>
    </w:p>
    <w:p w:rsidR="00171174" w:rsidRPr="00E90A44" w:rsidRDefault="00171174" w:rsidP="009271EF">
      <w:pPr>
        <w:pStyle w:val="PlainText"/>
        <w:rPr>
          <w:sz w:val="12"/>
          <w:szCs w:val="12"/>
        </w:rPr>
      </w:pPr>
      <w:r w:rsidRPr="00E90A44">
        <w:rPr>
          <w:sz w:val="12"/>
          <w:szCs w:val="12"/>
        </w:rPr>
        <w:t xml:space="preserve">     /*cannot compute p-values for chi-square statistics beyond a*/</w:t>
      </w:r>
    </w:p>
    <w:p w:rsidR="00171174" w:rsidRPr="00E90A44" w:rsidRDefault="00171174" w:rsidP="009271EF">
      <w:pPr>
        <w:pStyle w:val="PlainText"/>
        <w:rPr>
          <w:sz w:val="12"/>
          <w:szCs w:val="12"/>
        </w:rPr>
      </w:pPr>
      <w:r w:rsidRPr="00E90A44">
        <w:rPr>
          <w:sz w:val="12"/>
          <w:szCs w:val="12"/>
        </w:rPr>
        <w:t xml:space="preserve">     /*certain point, and transforming a 2-dimensional chi-square*/</w:t>
      </w:r>
    </w:p>
    <w:p w:rsidR="00171174" w:rsidRPr="00E90A44" w:rsidRDefault="00171174" w:rsidP="009271EF">
      <w:pPr>
        <w:pStyle w:val="PlainText"/>
        <w:rPr>
          <w:sz w:val="12"/>
          <w:szCs w:val="12"/>
        </w:rPr>
      </w:pPr>
      <w:r w:rsidRPr="00E90A44">
        <w:rPr>
          <w:sz w:val="12"/>
          <w:szCs w:val="12"/>
        </w:rPr>
        <w:t xml:space="preserve">     /*statistic (chi square score plus degrees of freedom) into */</w:t>
      </w:r>
    </w:p>
    <w:p w:rsidR="00171174" w:rsidRPr="00E90A44" w:rsidRDefault="00171174" w:rsidP="009271EF">
      <w:pPr>
        <w:pStyle w:val="PlainText"/>
        <w:rPr>
          <w:sz w:val="12"/>
          <w:szCs w:val="12"/>
        </w:rPr>
      </w:pPr>
      <w:r w:rsidRPr="00E90A44">
        <w:rPr>
          <w:sz w:val="12"/>
          <w:szCs w:val="12"/>
        </w:rPr>
        <w:t xml:space="preserve">     /*a 1-dimensional z-score allows the variables to be sorted */</w:t>
      </w:r>
    </w:p>
    <w:p w:rsidR="00171174" w:rsidRPr="00E90A44" w:rsidRDefault="00171174" w:rsidP="009271EF">
      <w:pPr>
        <w:pStyle w:val="PlainText"/>
        <w:rPr>
          <w:sz w:val="12"/>
          <w:szCs w:val="12"/>
        </w:rPr>
      </w:pPr>
      <w:r w:rsidRPr="00E90A44">
        <w:rPr>
          <w:sz w:val="12"/>
          <w:szCs w:val="12"/>
        </w:rPr>
        <w:t xml:space="preserve">     /*according to their degree of statistical significance.    */</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 xml:space="preserve">     stat_wh = (chi_square/df)**(1/3);</w:t>
      </w:r>
    </w:p>
    <w:p w:rsidR="00171174" w:rsidRPr="00E90A44" w:rsidRDefault="00171174" w:rsidP="009271EF">
      <w:pPr>
        <w:pStyle w:val="PlainText"/>
        <w:rPr>
          <w:sz w:val="12"/>
          <w:szCs w:val="12"/>
        </w:rPr>
      </w:pPr>
      <w:r w:rsidRPr="00E90A44">
        <w:rPr>
          <w:sz w:val="12"/>
          <w:szCs w:val="12"/>
        </w:rPr>
        <w:t xml:space="preserve">     mean_wh = 1 - (2/(9*df));</w:t>
      </w:r>
    </w:p>
    <w:p w:rsidR="00171174" w:rsidRPr="00E90A44" w:rsidRDefault="00171174" w:rsidP="009271EF">
      <w:pPr>
        <w:pStyle w:val="PlainText"/>
        <w:rPr>
          <w:sz w:val="12"/>
          <w:szCs w:val="12"/>
        </w:rPr>
      </w:pPr>
      <w:r w:rsidRPr="00E90A44">
        <w:rPr>
          <w:sz w:val="12"/>
          <w:szCs w:val="12"/>
        </w:rPr>
        <w:t xml:space="preserve">     sd_wh   = sqrt(2/(9*df));</w:t>
      </w:r>
    </w:p>
    <w:p w:rsidR="00171174" w:rsidRPr="00E90A44" w:rsidRDefault="00171174" w:rsidP="009271EF">
      <w:pPr>
        <w:pStyle w:val="PlainText"/>
        <w:rPr>
          <w:sz w:val="12"/>
          <w:szCs w:val="12"/>
        </w:rPr>
      </w:pPr>
      <w:r w:rsidRPr="00E90A44">
        <w:rPr>
          <w:sz w:val="12"/>
          <w:szCs w:val="12"/>
        </w:rPr>
        <w:t xml:space="preserve">     z_score = (stat_wh - mean_wh) / sd_wh;</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proc append base=results data=chisq_test;</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proc datasets;</w:t>
      </w:r>
    </w:p>
    <w:p w:rsidR="00171174" w:rsidRPr="00E90A44" w:rsidRDefault="00171174" w:rsidP="009271EF">
      <w:pPr>
        <w:pStyle w:val="PlainText"/>
        <w:rPr>
          <w:sz w:val="12"/>
          <w:szCs w:val="12"/>
        </w:rPr>
      </w:pPr>
      <w:r w:rsidRPr="00E90A44">
        <w:rPr>
          <w:sz w:val="12"/>
          <w:szCs w:val="12"/>
        </w:rPr>
        <w:t xml:space="preserve">     delete fmly;</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%end;</w:t>
      </w:r>
    </w:p>
    <w:p w:rsidR="00171174" w:rsidRPr="00E90A44" w:rsidRDefault="00171174" w:rsidP="009271EF">
      <w:pPr>
        <w:pStyle w:val="PlainText"/>
        <w:rPr>
          <w:sz w:val="12"/>
          <w:szCs w:val="12"/>
        </w:rPr>
      </w:pPr>
      <w:r w:rsidRPr="00E90A44">
        <w:rPr>
          <w:sz w:val="12"/>
          <w:szCs w:val="12"/>
        </w:rPr>
        <w:t>%mend mac1;</w:t>
      </w:r>
    </w:p>
    <w:p w:rsidR="00171174" w:rsidRPr="00E90A44" w:rsidRDefault="00171174" w:rsidP="009271EF">
      <w:pPr>
        <w:pStyle w:val="PlainText"/>
        <w:rPr>
          <w:sz w:val="12"/>
          <w:szCs w:val="12"/>
        </w:rPr>
      </w:pPr>
      <w:r w:rsidRPr="00E90A44">
        <w:rPr>
          <w:sz w:val="12"/>
          <w:szCs w:val="12"/>
        </w:rPr>
        <w:t>%mac1;</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w:t>
      </w:r>
    </w:p>
    <w:p w:rsidR="00171174" w:rsidRPr="00E90A44" w:rsidRDefault="00171174" w:rsidP="009271EF">
      <w:pPr>
        <w:pStyle w:val="PlainText"/>
        <w:rPr>
          <w:sz w:val="12"/>
          <w:szCs w:val="12"/>
        </w:rPr>
      </w:pPr>
      <w:r w:rsidRPr="00E90A44">
        <w:rPr>
          <w:sz w:val="12"/>
          <w:szCs w:val="12"/>
        </w:rPr>
        <w:t>* Print the results. *</w:t>
      </w:r>
    </w:p>
    <w:p w:rsidR="00171174" w:rsidRPr="00E90A44" w:rsidRDefault="00171174" w:rsidP="009271EF">
      <w:pPr>
        <w:pStyle w:val="PlainText"/>
        <w:rPr>
          <w:sz w:val="12"/>
          <w:szCs w:val="12"/>
        </w:rPr>
      </w:pPr>
      <w:r w:rsidRPr="00E90A44">
        <w:rPr>
          <w:sz w:val="12"/>
          <w:szCs w:val="12"/>
        </w:rPr>
        <w:t>**********************;</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lastRenderedPageBreak/>
        <w:t>proc sort data=results; by descending z_score;</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proc print data=results;</w:t>
      </w:r>
    </w:p>
    <w:p w:rsidR="00171174" w:rsidRPr="00E90A44" w:rsidRDefault="00171174" w:rsidP="009271EF">
      <w:pPr>
        <w:pStyle w:val="PlainText"/>
        <w:rPr>
          <w:sz w:val="12"/>
          <w:szCs w:val="12"/>
        </w:rPr>
      </w:pPr>
      <w:r w:rsidRPr="00E90A44">
        <w:rPr>
          <w:sz w:val="12"/>
          <w:szCs w:val="12"/>
        </w:rPr>
        <w:t xml:space="preserve">     var x y chi_square df z_score;</w:t>
      </w:r>
    </w:p>
    <w:p w:rsidR="00171174" w:rsidRPr="00E90A44" w:rsidRDefault="00171174" w:rsidP="009271EF">
      <w:pPr>
        <w:pStyle w:val="PlainText"/>
        <w:rPr>
          <w:sz w:val="12"/>
          <w:szCs w:val="12"/>
        </w:rPr>
      </w:pPr>
      <w:r w:rsidRPr="00E90A44">
        <w:rPr>
          <w:sz w:val="12"/>
          <w:szCs w:val="12"/>
        </w:rPr>
        <w:t xml:space="preserve">     format chi_square comma10.2 z_score 6.2;</w:t>
      </w:r>
    </w:p>
    <w:p w:rsidR="00171174" w:rsidRPr="00E90A44" w:rsidRDefault="00171174" w:rsidP="009271EF">
      <w:pPr>
        <w:pStyle w:val="PlainText"/>
        <w:rPr>
          <w:sz w:val="12"/>
          <w:szCs w:val="12"/>
        </w:rPr>
      </w:pPr>
      <w:r w:rsidRPr="00E90A44">
        <w:rPr>
          <w:sz w:val="12"/>
          <w:szCs w:val="12"/>
        </w:rPr>
        <w:t xml:space="preserve">     title1 'Diary Double Placement Study:';</w:t>
      </w:r>
    </w:p>
    <w:p w:rsidR="00171174" w:rsidRPr="00E90A44" w:rsidRDefault="00171174" w:rsidP="009271EF">
      <w:pPr>
        <w:pStyle w:val="PlainText"/>
        <w:rPr>
          <w:sz w:val="12"/>
          <w:szCs w:val="12"/>
        </w:rPr>
      </w:pPr>
      <w:r w:rsidRPr="00E90A44">
        <w:rPr>
          <w:sz w:val="12"/>
          <w:szCs w:val="12"/>
        </w:rPr>
        <w:t xml:space="preserve">     title2 'This table identifies the variables most correlated to the';</w:t>
      </w:r>
    </w:p>
    <w:p w:rsidR="00171174" w:rsidRPr="00E90A44" w:rsidRDefault="00171174" w:rsidP="009271EF">
      <w:pPr>
        <w:pStyle w:val="PlainText"/>
        <w:rPr>
          <w:sz w:val="12"/>
          <w:szCs w:val="12"/>
        </w:rPr>
      </w:pPr>
      <w:r w:rsidRPr="00E90A44">
        <w:rPr>
          <w:sz w:val="12"/>
          <w:szCs w:val="12"/>
        </w:rPr>
        <w:t xml:space="preserve">     title3 'frequency of double placements.  The higher the z-score, the';</w:t>
      </w:r>
    </w:p>
    <w:p w:rsidR="00171174" w:rsidRPr="00E90A44" w:rsidRDefault="00171174" w:rsidP="009271EF">
      <w:pPr>
        <w:pStyle w:val="PlainText"/>
        <w:rPr>
          <w:sz w:val="12"/>
          <w:szCs w:val="12"/>
        </w:rPr>
      </w:pPr>
      <w:r w:rsidRPr="00E90A44">
        <w:rPr>
          <w:sz w:val="12"/>
          <w:szCs w:val="12"/>
        </w:rPr>
        <w:t xml:space="preserve">     title4 'higher the correlation.  The chi-square statistic is the usual';</w:t>
      </w:r>
    </w:p>
    <w:p w:rsidR="00171174" w:rsidRPr="00E90A44" w:rsidRDefault="00171174" w:rsidP="009271EF">
      <w:pPr>
        <w:pStyle w:val="PlainText"/>
        <w:rPr>
          <w:sz w:val="12"/>
          <w:szCs w:val="12"/>
        </w:rPr>
      </w:pPr>
      <w:r w:rsidRPr="00E90A44">
        <w:rPr>
          <w:sz w:val="12"/>
          <w:szCs w:val="12"/>
        </w:rPr>
        <w:t xml:space="preserve">     title5 'Pearson chi-square test of independence, and the z-score is';</w:t>
      </w:r>
    </w:p>
    <w:p w:rsidR="00171174" w:rsidRPr="00E90A44" w:rsidRDefault="00171174" w:rsidP="009271EF">
      <w:pPr>
        <w:pStyle w:val="PlainText"/>
        <w:rPr>
          <w:sz w:val="12"/>
          <w:szCs w:val="12"/>
        </w:rPr>
      </w:pPr>
      <w:r w:rsidRPr="00E90A44">
        <w:rPr>
          <w:sz w:val="12"/>
          <w:szCs w:val="12"/>
        </w:rPr>
        <w:t xml:space="preserve">     title6 'the Wilson-Hilferty transformation of that statistic designed';</w:t>
      </w:r>
    </w:p>
    <w:p w:rsidR="00171174" w:rsidRPr="00E90A44" w:rsidRDefault="00171174" w:rsidP="009271EF">
      <w:pPr>
        <w:pStyle w:val="PlainText"/>
        <w:rPr>
          <w:sz w:val="12"/>
          <w:szCs w:val="12"/>
        </w:rPr>
      </w:pPr>
      <w:r w:rsidRPr="00E90A44">
        <w:rPr>
          <w:sz w:val="12"/>
          <w:szCs w:val="12"/>
        </w:rPr>
        <w:t xml:space="preserve">     title7 'to convert it into a more familiar N(0,1) normal distribution.';</w:t>
      </w:r>
    </w:p>
    <w:p w:rsidR="00171174" w:rsidRPr="00E90A44" w:rsidRDefault="00171174" w:rsidP="009271EF">
      <w:pPr>
        <w:pStyle w:val="PlainText"/>
        <w:rPr>
          <w:sz w:val="12"/>
          <w:szCs w:val="12"/>
        </w:rPr>
      </w:pPr>
      <w:r w:rsidRPr="00E90A44">
        <w:rPr>
          <w:sz w:val="12"/>
          <w:szCs w:val="12"/>
        </w:rPr>
        <w:t xml:space="preserve">     title8 '==============================================================';</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w:t>
      </w:r>
    </w:p>
    <w:p w:rsidR="00171174" w:rsidRPr="00E90A44" w:rsidRDefault="00171174" w:rsidP="009271EF">
      <w:pPr>
        <w:pStyle w:val="PlainText"/>
        <w:rPr>
          <w:sz w:val="12"/>
          <w:szCs w:val="12"/>
        </w:rPr>
      </w:pPr>
      <w:r w:rsidRPr="00E90A44">
        <w:rPr>
          <w:sz w:val="12"/>
          <w:szCs w:val="12"/>
        </w:rPr>
        <w:t>* End the program. *</w:t>
      </w:r>
    </w:p>
    <w:p w:rsidR="00171174" w:rsidRPr="00E90A44" w:rsidRDefault="00171174" w:rsidP="009271EF">
      <w:pPr>
        <w:pStyle w:val="PlainText"/>
        <w:rPr>
          <w:sz w:val="12"/>
          <w:szCs w:val="12"/>
        </w:rPr>
      </w:pPr>
      <w:r w:rsidRPr="00E90A44">
        <w:rPr>
          <w:sz w:val="12"/>
          <w:szCs w:val="12"/>
        </w:rPr>
        <w:t>********************;</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data time_file(keep=start_time end_time total_time);</w:t>
      </w:r>
    </w:p>
    <w:p w:rsidR="00171174" w:rsidRPr="00E90A44" w:rsidRDefault="00171174" w:rsidP="009271EF">
      <w:pPr>
        <w:pStyle w:val="PlainText"/>
        <w:rPr>
          <w:sz w:val="12"/>
          <w:szCs w:val="12"/>
        </w:rPr>
      </w:pPr>
      <w:r w:rsidRPr="00E90A44">
        <w:rPr>
          <w:sz w:val="12"/>
          <w:szCs w:val="12"/>
        </w:rPr>
        <w:t xml:space="preserve">     set time_file;</w:t>
      </w:r>
    </w:p>
    <w:p w:rsidR="00171174" w:rsidRPr="00E90A44" w:rsidRDefault="00171174" w:rsidP="009271EF">
      <w:pPr>
        <w:pStyle w:val="PlainText"/>
        <w:rPr>
          <w:sz w:val="12"/>
          <w:szCs w:val="12"/>
        </w:rPr>
      </w:pPr>
      <w:r w:rsidRPr="00E90A44">
        <w:rPr>
          <w:sz w:val="12"/>
          <w:szCs w:val="12"/>
        </w:rPr>
        <w:t xml:space="preserve">     end_time = datetime();</w:t>
      </w:r>
    </w:p>
    <w:p w:rsidR="00171174" w:rsidRPr="00E90A44" w:rsidRDefault="00171174" w:rsidP="009271EF">
      <w:pPr>
        <w:pStyle w:val="PlainText"/>
        <w:rPr>
          <w:sz w:val="12"/>
          <w:szCs w:val="12"/>
        </w:rPr>
      </w:pPr>
      <w:r w:rsidRPr="00E90A44">
        <w:rPr>
          <w:sz w:val="12"/>
          <w:szCs w:val="12"/>
        </w:rPr>
        <w:t xml:space="preserve">     total_time = end_time - start_time;</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proc print data=time_file;</w:t>
      </w:r>
    </w:p>
    <w:p w:rsidR="00171174" w:rsidRPr="00E90A44" w:rsidRDefault="00171174" w:rsidP="009271EF">
      <w:pPr>
        <w:pStyle w:val="PlainText"/>
        <w:rPr>
          <w:sz w:val="12"/>
          <w:szCs w:val="12"/>
        </w:rPr>
      </w:pPr>
      <w:r w:rsidRPr="00E90A44">
        <w:rPr>
          <w:sz w:val="12"/>
          <w:szCs w:val="12"/>
        </w:rPr>
        <w:t xml:space="preserve">     var start_time end_time total_time;</w:t>
      </w:r>
    </w:p>
    <w:p w:rsidR="00171174" w:rsidRPr="00E90A44" w:rsidRDefault="00171174" w:rsidP="009271EF">
      <w:pPr>
        <w:pStyle w:val="PlainText"/>
        <w:rPr>
          <w:sz w:val="12"/>
          <w:szCs w:val="12"/>
        </w:rPr>
      </w:pPr>
      <w:r w:rsidRPr="00E90A44">
        <w:rPr>
          <w:sz w:val="12"/>
          <w:szCs w:val="12"/>
        </w:rPr>
        <w:t xml:space="preserve">     format start_time end_time datetime17. total_time time10.;</w:t>
      </w:r>
    </w:p>
    <w:p w:rsidR="00171174" w:rsidRPr="00E90A44" w:rsidRDefault="00171174" w:rsidP="009271EF">
      <w:pPr>
        <w:pStyle w:val="PlainText"/>
        <w:rPr>
          <w:sz w:val="12"/>
          <w:szCs w:val="12"/>
        </w:rPr>
      </w:pPr>
      <w:r w:rsidRPr="00E90A44">
        <w:rPr>
          <w:sz w:val="12"/>
          <w:szCs w:val="12"/>
        </w:rPr>
        <w:t xml:space="preserve">     title1 "This is how long it took to run the program.";</w:t>
      </w:r>
    </w:p>
    <w:p w:rsidR="00171174" w:rsidRPr="00E90A44" w:rsidRDefault="00171174" w:rsidP="009271EF">
      <w:pPr>
        <w:pStyle w:val="PlainText"/>
        <w:rPr>
          <w:sz w:val="12"/>
          <w:szCs w:val="12"/>
        </w:rPr>
      </w:pPr>
      <w:r w:rsidRPr="00E90A44">
        <w:rPr>
          <w:sz w:val="12"/>
          <w:szCs w:val="12"/>
        </w:rPr>
        <w:t xml:space="preserve">     title2 "============================================";</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proc datasets;</w:t>
      </w:r>
    </w:p>
    <w:p w:rsidR="00171174" w:rsidRPr="00E90A44" w:rsidRDefault="00171174" w:rsidP="009271EF">
      <w:pPr>
        <w:pStyle w:val="PlainText"/>
        <w:rPr>
          <w:sz w:val="12"/>
          <w:szCs w:val="12"/>
        </w:rPr>
      </w:pPr>
      <w:r w:rsidRPr="00E90A44">
        <w:rPr>
          <w:sz w:val="12"/>
          <w:szCs w:val="12"/>
        </w:rPr>
        <w:t xml:space="preserve">     delete dplc results;</w:t>
      </w:r>
    </w:p>
    <w:p w:rsidR="00171174" w:rsidRPr="00E90A44" w:rsidRDefault="00171174" w:rsidP="009271EF">
      <w:pPr>
        <w:pStyle w:val="PlainText"/>
        <w:rPr>
          <w:sz w:val="12"/>
          <w:szCs w:val="12"/>
        </w:rPr>
      </w:pPr>
    </w:p>
    <w:p w:rsidR="00171174" w:rsidRPr="00E90A44" w:rsidRDefault="00171174" w:rsidP="009271EF">
      <w:pPr>
        <w:pStyle w:val="PlainText"/>
        <w:rPr>
          <w:sz w:val="12"/>
          <w:szCs w:val="12"/>
        </w:rPr>
      </w:pPr>
      <w:r w:rsidRPr="00E90A44">
        <w:rPr>
          <w:sz w:val="12"/>
          <w:szCs w:val="12"/>
        </w:rPr>
        <w:t>run;</w:t>
      </w:r>
    </w:p>
    <w:p w:rsidR="00936544" w:rsidRDefault="00936544" w:rsidP="009271EF">
      <w:pPr>
        <w:sectPr w:rsidR="00936544" w:rsidSect="00F97EA4">
          <w:type w:val="continuous"/>
          <w:pgSz w:w="12240" w:h="15840"/>
          <w:pgMar w:top="1440" w:right="720" w:bottom="1440" w:left="720" w:header="720" w:footer="720" w:gutter="0"/>
          <w:cols w:num="2" w:space="720"/>
        </w:sectPr>
      </w:pPr>
    </w:p>
    <w:p w:rsidR="00936544" w:rsidRPr="00936544" w:rsidRDefault="00936544" w:rsidP="009271EF"/>
    <w:p w:rsidR="00936544" w:rsidRPr="00936544" w:rsidRDefault="00936544" w:rsidP="009271EF"/>
    <w:p w:rsidR="00936544" w:rsidRPr="00936544" w:rsidRDefault="00936544" w:rsidP="009271EF"/>
    <w:p w:rsidR="004E2652" w:rsidRPr="006A41EC" w:rsidRDefault="004E2652" w:rsidP="009271EF">
      <w:pPr>
        <w:rPr>
          <w:b/>
        </w:rPr>
      </w:pPr>
      <w:r w:rsidRPr="006A41EC">
        <w:rPr>
          <w:b/>
        </w:rPr>
        <w:t>Results</w:t>
      </w:r>
    </w:p>
    <w:p w:rsidR="00122587" w:rsidRDefault="00122587" w:rsidP="009271EF">
      <w:r w:rsidRPr="00122587">
        <w:t xml:space="preserve">This table identifies the variables most correlated to the frequency of double placements.  </w:t>
      </w:r>
      <w:r w:rsidR="00555246">
        <w:t>Higher correlation corresponds with a higher z-score</w:t>
      </w:r>
      <w:r w:rsidRPr="00122587">
        <w:t xml:space="preserve">.  The chi-square statistic is the </w:t>
      </w:r>
      <w:r w:rsidR="007D4BFC" w:rsidRPr="00122587">
        <w:t>usual Pearson</w:t>
      </w:r>
      <w:r w:rsidRPr="00122587">
        <w:t xml:space="preserve"> chi-square test of independence, and the z-score is the Wilson-Hilferty transformation of that statistic designed</w:t>
      </w:r>
      <w:r>
        <w:t xml:space="preserve"> </w:t>
      </w:r>
      <w:r w:rsidRPr="00122587">
        <w:t xml:space="preserve">to convert it into a more familiar </w:t>
      </w:r>
      <w:r w:rsidR="00FE7722" w:rsidRPr="00122587">
        <w:t>N (</w:t>
      </w:r>
      <w:r w:rsidRPr="00122587">
        <w:t>0</w:t>
      </w:r>
      <w:r w:rsidR="00FE7722" w:rsidRPr="00122587">
        <w:t>, 1</w:t>
      </w:r>
      <w:r w:rsidRPr="00122587">
        <w:t>) normal distribution.</w:t>
      </w:r>
    </w:p>
    <w:p w:rsidR="00FE7722" w:rsidRDefault="00FE7722" w:rsidP="009271EF"/>
    <w:tbl>
      <w:tblPr>
        <w:tblW w:w="5960" w:type="dxa"/>
        <w:tblInd w:w="98" w:type="dxa"/>
        <w:tblLook w:val="04A0"/>
      </w:tblPr>
      <w:tblGrid>
        <w:gridCol w:w="925"/>
        <w:gridCol w:w="959"/>
        <w:gridCol w:w="1038"/>
        <w:gridCol w:w="1154"/>
        <w:gridCol w:w="924"/>
        <w:gridCol w:w="960"/>
      </w:tblGrid>
      <w:tr w:rsidR="00FE7722" w:rsidRPr="00FE7722" w:rsidTr="00B9068B">
        <w:trPr>
          <w:trHeight w:val="288"/>
        </w:trPr>
        <w:tc>
          <w:tcPr>
            <w:tcW w:w="960" w:type="dxa"/>
            <w:tcBorders>
              <w:top w:val="single" w:sz="4" w:space="0" w:color="auto"/>
              <w:left w:val="nil"/>
              <w:bottom w:val="single" w:sz="4" w:space="0" w:color="auto"/>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Obs</w:t>
            </w:r>
          </w:p>
        </w:tc>
        <w:tc>
          <w:tcPr>
            <w:tcW w:w="960" w:type="dxa"/>
            <w:tcBorders>
              <w:top w:val="single" w:sz="4" w:space="0" w:color="auto"/>
              <w:left w:val="nil"/>
              <w:bottom w:val="single" w:sz="4" w:space="0" w:color="auto"/>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x</w:t>
            </w:r>
          </w:p>
        </w:tc>
        <w:tc>
          <w:tcPr>
            <w:tcW w:w="960" w:type="dxa"/>
            <w:tcBorders>
              <w:top w:val="single" w:sz="4" w:space="0" w:color="auto"/>
              <w:left w:val="nil"/>
              <w:bottom w:val="single" w:sz="4" w:space="0" w:color="auto"/>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y</w:t>
            </w:r>
          </w:p>
        </w:tc>
        <w:tc>
          <w:tcPr>
            <w:tcW w:w="1160" w:type="dxa"/>
            <w:tcBorders>
              <w:top w:val="single" w:sz="4" w:space="0" w:color="auto"/>
              <w:left w:val="nil"/>
              <w:bottom w:val="single" w:sz="4" w:space="0" w:color="auto"/>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chi_square</w:t>
            </w:r>
          </w:p>
        </w:tc>
        <w:tc>
          <w:tcPr>
            <w:tcW w:w="960" w:type="dxa"/>
            <w:tcBorders>
              <w:top w:val="single" w:sz="4" w:space="0" w:color="auto"/>
              <w:left w:val="nil"/>
              <w:bottom w:val="single" w:sz="4" w:space="0" w:color="auto"/>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df</w:t>
            </w:r>
          </w:p>
        </w:tc>
        <w:tc>
          <w:tcPr>
            <w:tcW w:w="960" w:type="dxa"/>
            <w:tcBorders>
              <w:top w:val="single" w:sz="4" w:space="0" w:color="auto"/>
              <w:left w:val="nil"/>
              <w:bottom w:val="single" w:sz="4" w:space="0" w:color="auto"/>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z_score</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1</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field_rep2</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36,622.47</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827</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154.84</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2</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field_rep1</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35,331.17</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834</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152.31</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3</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psu</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18,276.11</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101</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99.31</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4</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field_rep3</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12,657.98</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297</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91.17</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5</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field_rep4</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12,659.18</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290</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91.1</w:t>
            </w:r>
            <w:r w:rsidR="00330FD2">
              <w:rPr>
                <w:rFonts w:eastAsia="Times New Roman"/>
              </w:rPr>
              <w:t>0</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6</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numvisit</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13,576.12</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10</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67.72</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7</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reg_off</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9,811.50</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11</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60.83</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8</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cbsasize</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3,452.90</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24</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44.16</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9</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outcome</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4,070.88</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8</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42.07</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10</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descrip</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3,134.36</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11</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39.4</w:t>
            </w:r>
            <w:r w:rsidR="00330FD2">
              <w:rPr>
                <w:rFonts w:eastAsia="Times New Roman"/>
              </w:rPr>
              <w:t>0</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11</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region</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4,539.39</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3</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38.78</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12</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respons</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3,275.32</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7</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38.14</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13</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tenure</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2,639.56</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3</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31.81</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14</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tot_time</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1,538.77</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25</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31.37</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15</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place_sz</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1,349.09</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21</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29.32</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16</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telpv</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2,121.23</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2</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27.93</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17</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mort</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1,667.22</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4</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27.68</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18</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pickcode</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2,552.08</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27.34</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19</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diracc</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2,516.62</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27.2</w:t>
            </w:r>
            <w:r w:rsidR="00330FD2">
              <w:rPr>
                <w:rFonts w:eastAsia="Times New Roman"/>
              </w:rPr>
              <w:t>0</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lastRenderedPageBreak/>
              <w:t>20</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numcall</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1,144.35</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11</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26.2</w:t>
            </w:r>
            <w:r w:rsidR="00330FD2">
              <w:rPr>
                <w:rFonts w:eastAsia="Times New Roman"/>
              </w:rPr>
              <w:t>0</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21</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cutenure</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1,197.16</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5</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24.92</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22</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ua_size</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922.89</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12</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24.04</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23</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vehq</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799.54</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11</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22.47</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24</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hori_ref</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754.88</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8</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21.48</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25</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incresp</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747.44</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8</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21.39</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26</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place_ds</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532.5</w:t>
            </w:r>
            <w:r w:rsidR="00BB366F">
              <w:rPr>
                <w:rFonts w:eastAsia="Times New Roman"/>
              </w:rPr>
              <w:t>0</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13</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18.85</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27</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language</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657.21</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3</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18.75</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28</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inc_rnkm</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584.6</w:t>
            </w:r>
            <w:r w:rsidR="00BB366F">
              <w:rPr>
                <w:rFonts w:eastAsia="Times New Roman"/>
              </w:rPr>
              <w:t>0</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4</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18.34</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29</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cbsaprin</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574.84</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3</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17.78</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30</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povcode</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719.35</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17.36</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31</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cbsatype</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593.27</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2</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17.34</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32</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cbsastat</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567.89</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2</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17.05</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33</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deg_urbn</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442.22</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7</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16.92</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34</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areatype</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461.23</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3</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16.28</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35</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quarter</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367.5</w:t>
            </w:r>
            <w:r w:rsidR="00BB366F">
              <w:rPr>
                <w:rFonts w:eastAsia="Times New Roman"/>
              </w:rPr>
              <w:t>0</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23</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15.55</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36</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pocc_ref</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378.89</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41</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14.99</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37</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respstat</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420.84</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14.25</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38</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educ_ref</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278.27</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8</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13.75</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39</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pocc_spo</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323.63</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42</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13.48</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40</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ref_race</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264.59</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5</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13.28</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41</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samp_des</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252.53</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5</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13</w:t>
            </w:r>
            <w:r w:rsidR="00330FD2">
              <w:rPr>
                <w:rFonts w:eastAsia="Times New Roman"/>
              </w:rPr>
              <w:t>.00</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42</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cbur</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204.39</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3</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11.6</w:t>
            </w:r>
            <w:r w:rsidR="00330FD2">
              <w:rPr>
                <w:rFonts w:eastAsia="Times New Roman"/>
              </w:rPr>
              <w:t>0</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43</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fam_type</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182.87</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8</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11.19</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44</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earncomp</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172.07</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7</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10.88</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45</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owned</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167.85</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2</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10.47</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46</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stratum</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223.65</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41</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10.4</w:t>
            </w:r>
            <w:r w:rsidR="00330FD2">
              <w:rPr>
                <w:rFonts w:eastAsia="Times New Roman"/>
              </w:rPr>
              <w:t>0</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47</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no_earnr</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152.5</w:t>
            </w:r>
            <w:r w:rsidR="00BB366F">
              <w:rPr>
                <w:rFonts w:eastAsia="Times New Roman"/>
              </w:rPr>
              <w:t>0</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6</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10.27</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48</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halfsamp</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147.19</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3</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10.05</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49</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rented</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135.57</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2</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9.57</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50</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plcedate</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115.13</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6</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8.91</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51</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cpi_u</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100.89</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8.23</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52</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typearea</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86.85</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2</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7.88</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53</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addrtype</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78.05</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3</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7.49</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54</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uatype</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62.85</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2</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6.8</w:t>
            </w:r>
            <w:r w:rsidR="00330FD2">
              <w:rPr>
                <w:rFonts w:eastAsia="Times New Roman"/>
              </w:rPr>
              <w:t>0</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55</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fam_size</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64.7</w:t>
            </w:r>
            <w:r w:rsidR="00BB366F">
              <w:rPr>
                <w:rFonts w:eastAsia="Times New Roman"/>
              </w:rPr>
              <w:t>0</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5</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6.6</w:t>
            </w:r>
            <w:r w:rsidR="00330FD2">
              <w:rPr>
                <w:rFonts w:eastAsia="Times New Roman"/>
              </w:rPr>
              <w:t>0</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56</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strtmnth</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65.24</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11</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5.84</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57</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age_ref</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53.76</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6</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5.79</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58</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cpi_w</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40.74</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5.65</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59</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hh_cu_q</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47.56</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7</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5.2</w:t>
            </w:r>
            <w:r w:rsidR="00330FD2">
              <w:rPr>
                <w:rFonts w:eastAsia="Times New Roman"/>
              </w:rPr>
              <w:t>0</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60</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urban</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30.25</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4.96</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61</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tape_mo</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52.55</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11</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4.96</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62</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numchild</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36.8</w:t>
            </w:r>
            <w:r w:rsidR="00BB366F">
              <w:rPr>
                <w:rFonts w:eastAsia="Times New Roman"/>
              </w:rPr>
              <w:t>0</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6</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4.51</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63</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persot64</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31.67</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4</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4.45</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64</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prinearn</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31.36</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4</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4.42</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lastRenderedPageBreak/>
              <w:t>65</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strtday</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69</w:t>
            </w:r>
            <w:r w:rsidR="00BB366F">
              <w:rPr>
                <w:rFonts w:eastAsia="Times New Roman"/>
              </w:rPr>
              <w:t>.00</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30</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3.8</w:t>
            </w:r>
            <w:r w:rsidR="00330FD2">
              <w:rPr>
                <w:rFonts w:eastAsia="Times New Roman"/>
              </w:rPr>
              <w:t>0</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66</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ref_pers</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23.11</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4</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3.61</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67</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perslt18</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26.11</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6</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3.48</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68</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weeki</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12.55</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3.28</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69</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childage</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22.71</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7</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2.87</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70</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cu_num</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15.08</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4</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2.6</w:t>
            </w:r>
            <w:r w:rsidR="00330FD2">
              <w:rPr>
                <w:rFonts w:eastAsia="Times New Roman"/>
              </w:rPr>
              <w:t>0</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71</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permtnon</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10.07</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2</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2.47</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72</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c_age1</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12.03</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3</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2.44</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73</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serial</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15.42</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7</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1.87</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74</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frame</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7.02</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3</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1.48</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75</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c_age3</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6.89</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3</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1.44</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76</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c_age2</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6.75</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3</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1.41</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77</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cpi_e</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2.81</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1.35</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78</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sex_ref</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2.08</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1.06</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79</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segsuff</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6.76</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5</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0.71</w:t>
            </w:r>
          </w:p>
        </w:tc>
      </w:tr>
      <w:tr w:rsidR="00FE7722" w:rsidRPr="00FE7722" w:rsidTr="00B9068B">
        <w:trPr>
          <w:trHeight w:val="288"/>
        </w:trPr>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80</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alphasuf</w:t>
            </w:r>
          </w:p>
        </w:tc>
        <w:tc>
          <w:tcPr>
            <w:tcW w:w="11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1.04</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1</w:t>
            </w:r>
          </w:p>
        </w:tc>
        <w:tc>
          <w:tcPr>
            <w:tcW w:w="960" w:type="dxa"/>
            <w:tcBorders>
              <w:top w:val="nil"/>
              <w:left w:val="nil"/>
              <w:bottom w:val="nil"/>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0.5</w:t>
            </w:r>
            <w:r w:rsidR="00330FD2">
              <w:rPr>
                <w:rFonts w:eastAsia="Times New Roman"/>
              </w:rPr>
              <w:t>0</w:t>
            </w:r>
          </w:p>
        </w:tc>
      </w:tr>
      <w:tr w:rsidR="00FE7722" w:rsidRPr="00FE7722" w:rsidTr="00B9068B">
        <w:trPr>
          <w:trHeight w:val="288"/>
        </w:trPr>
        <w:tc>
          <w:tcPr>
            <w:tcW w:w="960" w:type="dxa"/>
            <w:tcBorders>
              <w:top w:val="nil"/>
              <w:left w:val="nil"/>
              <w:bottom w:val="single" w:sz="4" w:space="0" w:color="auto"/>
              <w:right w:val="nil"/>
            </w:tcBorders>
            <w:shd w:val="clear" w:color="auto" w:fill="auto"/>
            <w:vAlign w:val="center"/>
            <w:hideMark/>
          </w:tcPr>
          <w:p w:rsidR="00FE7722" w:rsidRPr="00FE7722" w:rsidRDefault="00FE7722" w:rsidP="00936544">
            <w:pPr>
              <w:autoSpaceDE/>
              <w:autoSpaceDN/>
              <w:adjustRightInd/>
              <w:spacing w:after="0" w:line="240" w:lineRule="auto"/>
              <w:jc w:val="center"/>
              <w:rPr>
                <w:rFonts w:eastAsia="Times New Roman"/>
              </w:rPr>
            </w:pPr>
            <w:r w:rsidRPr="00FE7722">
              <w:rPr>
                <w:rFonts w:eastAsia="Times New Roman"/>
              </w:rPr>
              <w:t>81</w:t>
            </w:r>
          </w:p>
        </w:tc>
        <w:tc>
          <w:tcPr>
            <w:tcW w:w="960" w:type="dxa"/>
            <w:tcBorders>
              <w:top w:val="nil"/>
              <w:left w:val="nil"/>
              <w:bottom w:val="single" w:sz="4" w:space="0" w:color="auto"/>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dplc_chk</w:t>
            </w:r>
          </w:p>
        </w:tc>
        <w:tc>
          <w:tcPr>
            <w:tcW w:w="960" w:type="dxa"/>
            <w:tcBorders>
              <w:top w:val="nil"/>
              <w:left w:val="nil"/>
              <w:bottom w:val="single" w:sz="4" w:space="0" w:color="auto"/>
              <w:right w:val="nil"/>
            </w:tcBorders>
            <w:shd w:val="clear" w:color="auto" w:fill="auto"/>
            <w:vAlign w:val="center"/>
            <w:hideMark/>
          </w:tcPr>
          <w:p w:rsidR="00FE7722" w:rsidRPr="00FE7722" w:rsidRDefault="00FE7722" w:rsidP="00936544">
            <w:pPr>
              <w:autoSpaceDE/>
              <w:autoSpaceDN/>
              <w:adjustRightInd/>
              <w:spacing w:after="0" w:line="240" w:lineRule="auto"/>
              <w:rPr>
                <w:rFonts w:eastAsia="Times New Roman"/>
              </w:rPr>
            </w:pPr>
            <w:r w:rsidRPr="00FE7722">
              <w:rPr>
                <w:rFonts w:eastAsia="Times New Roman"/>
              </w:rPr>
              <w:t>c_age4</w:t>
            </w:r>
          </w:p>
        </w:tc>
        <w:tc>
          <w:tcPr>
            <w:tcW w:w="1160" w:type="dxa"/>
            <w:tcBorders>
              <w:top w:val="nil"/>
              <w:left w:val="nil"/>
              <w:bottom w:val="single" w:sz="4" w:space="0" w:color="auto"/>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2.35</w:t>
            </w:r>
          </w:p>
        </w:tc>
        <w:tc>
          <w:tcPr>
            <w:tcW w:w="960" w:type="dxa"/>
            <w:tcBorders>
              <w:top w:val="nil"/>
              <w:left w:val="nil"/>
              <w:bottom w:val="single" w:sz="4" w:space="0" w:color="auto"/>
              <w:right w:val="nil"/>
            </w:tcBorders>
            <w:shd w:val="clear" w:color="auto" w:fill="auto"/>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3</w:t>
            </w:r>
          </w:p>
        </w:tc>
        <w:tc>
          <w:tcPr>
            <w:tcW w:w="960" w:type="dxa"/>
            <w:tcBorders>
              <w:top w:val="nil"/>
              <w:left w:val="nil"/>
              <w:bottom w:val="single" w:sz="4" w:space="0" w:color="auto"/>
              <w:right w:val="nil"/>
            </w:tcBorders>
            <w:shd w:val="clear" w:color="auto" w:fill="auto"/>
            <w:noWrap/>
            <w:vAlign w:val="center"/>
            <w:hideMark/>
          </w:tcPr>
          <w:p w:rsidR="00FE7722" w:rsidRPr="00FE7722" w:rsidRDefault="00FE7722" w:rsidP="00936544">
            <w:pPr>
              <w:autoSpaceDE/>
              <w:autoSpaceDN/>
              <w:adjustRightInd/>
              <w:spacing w:after="0" w:line="240" w:lineRule="auto"/>
              <w:jc w:val="right"/>
              <w:rPr>
                <w:rFonts w:eastAsia="Times New Roman"/>
              </w:rPr>
            </w:pPr>
            <w:r w:rsidRPr="00FE7722">
              <w:rPr>
                <w:rFonts w:eastAsia="Times New Roman"/>
              </w:rPr>
              <w:t>-0.02</w:t>
            </w:r>
          </w:p>
        </w:tc>
      </w:tr>
    </w:tbl>
    <w:p w:rsidR="009112A0" w:rsidRDefault="009112A0" w:rsidP="009271EF"/>
    <w:p w:rsidR="00502EDB" w:rsidRPr="00502EDB" w:rsidRDefault="00502EDB" w:rsidP="00502EDB">
      <w:pPr>
        <w:spacing w:line="240" w:lineRule="auto"/>
        <w:rPr>
          <w:b/>
          <w:sz w:val="28"/>
          <w:szCs w:val="28"/>
        </w:rPr>
      </w:pPr>
      <w:r>
        <w:br w:type="column"/>
      </w:r>
      <w:r w:rsidRPr="00502EDB">
        <w:rPr>
          <w:b/>
          <w:sz w:val="28"/>
          <w:szCs w:val="28"/>
        </w:rPr>
        <w:lastRenderedPageBreak/>
        <w:t>Appendix B:  Computation of Estimated Savings in Mileage Expenses from Diary Double Placement</w:t>
      </w:r>
    </w:p>
    <w:p w:rsidR="00502EDB" w:rsidRDefault="00502EDB" w:rsidP="00502EDB">
      <w:pPr>
        <w:spacing w:line="240" w:lineRule="auto"/>
      </w:pPr>
    </w:p>
    <w:p w:rsidR="00BB5DE7" w:rsidRPr="00BB5DE7" w:rsidRDefault="00BB5DE7" w:rsidP="00502EDB">
      <w:pPr>
        <w:spacing w:line="240" w:lineRule="auto"/>
      </w:pPr>
    </w:p>
    <w:p w:rsidR="00502EDB" w:rsidRPr="00856DF9" w:rsidRDefault="00502EDB" w:rsidP="00502EDB">
      <w:pPr>
        <w:spacing w:after="0" w:line="240" w:lineRule="auto"/>
      </w:pPr>
      <w:r w:rsidRPr="00856DF9">
        <w:t xml:space="preserve">Table </w:t>
      </w:r>
      <w:r>
        <w:t>1</w:t>
      </w:r>
      <w:r w:rsidRPr="00856DF9">
        <w:t xml:space="preserve">. Estimated </w:t>
      </w:r>
      <w:r>
        <w:t>travel cost for selected collection periods (using Census-corrected CED 533 mileage data</w:t>
      </w:r>
      <w:r w:rsidRPr="00856DF9">
        <w:t>)</w:t>
      </w:r>
    </w:p>
    <w:tbl>
      <w:tblPr>
        <w:tblW w:w="10080" w:type="dxa"/>
        <w:tblInd w:w="-198" w:type="dxa"/>
        <w:tblLayout w:type="fixed"/>
        <w:tblLook w:val="04A0"/>
      </w:tblPr>
      <w:tblGrid>
        <w:gridCol w:w="720"/>
        <w:gridCol w:w="630"/>
        <w:gridCol w:w="630"/>
        <w:gridCol w:w="630"/>
        <w:gridCol w:w="270"/>
        <w:gridCol w:w="630"/>
        <w:gridCol w:w="630"/>
        <w:gridCol w:w="630"/>
        <w:gridCol w:w="270"/>
        <w:gridCol w:w="810"/>
        <w:gridCol w:w="810"/>
        <w:gridCol w:w="270"/>
        <w:gridCol w:w="900"/>
        <w:gridCol w:w="1080"/>
        <w:gridCol w:w="270"/>
        <w:gridCol w:w="900"/>
      </w:tblGrid>
      <w:tr w:rsidR="00566618" w:rsidRPr="00D34508" w:rsidTr="00B9068B">
        <w:trPr>
          <w:trHeight w:val="288"/>
        </w:trPr>
        <w:tc>
          <w:tcPr>
            <w:tcW w:w="720" w:type="dxa"/>
            <w:tcBorders>
              <w:top w:val="single" w:sz="4" w:space="0" w:color="auto"/>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rPr>
                <w:rFonts w:eastAsia="Times New Roman"/>
                <w:color w:val="000000"/>
                <w:sz w:val="16"/>
                <w:szCs w:val="16"/>
              </w:rPr>
            </w:pPr>
            <w:r w:rsidRPr="00D34508">
              <w:rPr>
                <w:rFonts w:eastAsia="Times New Roman"/>
                <w:color w:val="000000"/>
                <w:sz w:val="16"/>
                <w:szCs w:val="16"/>
              </w:rPr>
              <w:t> </w:t>
            </w:r>
          </w:p>
        </w:tc>
        <w:tc>
          <w:tcPr>
            <w:tcW w:w="1890" w:type="dxa"/>
            <w:gridSpan w:val="3"/>
            <w:tcBorders>
              <w:top w:val="single" w:sz="4" w:space="0" w:color="auto"/>
              <w:left w:val="nil"/>
              <w:bottom w:val="single" w:sz="4" w:space="0" w:color="auto"/>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Number of Diaries</w:t>
            </w:r>
          </w:p>
        </w:tc>
        <w:tc>
          <w:tcPr>
            <w:tcW w:w="270" w:type="dxa"/>
            <w:tcBorders>
              <w:top w:val="single" w:sz="4" w:space="0" w:color="auto"/>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p>
        </w:tc>
        <w:tc>
          <w:tcPr>
            <w:tcW w:w="1890" w:type="dxa"/>
            <w:gridSpan w:val="3"/>
            <w:tcBorders>
              <w:top w:val="single" w:sz="4" w:space="0" w:color="auto"/>
              <w:left w:val="nil"/>
              <w:bottom w:val="single" w:sz="4" w:space="0" w:color="auto"/>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Number of Trips</w:t>
            </w:r>
          </w:p>
        </w:tc>
        <w:tc>
          <w:tcPr>
            <w:tcW w:w="270" w:type="dxa"/>
            <w:tcBorders>
              <w:top w:val="single" w:sz="4" w:space="0" w:color="auto"/>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rPr>
                <w:rFonts w:eastAsia="Times New Roman"/>
                <w:color w:val="000000"/>
                <w:sz w:val="16"/>
                <w:szCs w:val="16"/>
              </w:rPr>
            </w:pPr>
          </w:p>
        </w:tc>
        <w:tc>
          <w:tcPr>
            <w:tcW w:w="810" w:type="dxa"/>
            <w:tcBorders>
              <w:top w:val="single" w:sz="4" w:space="0" w:color="auto"/>
              <w:left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rPr>
                <w:rFonts w:eastAsia="Times New Roman"/>
                <w:color w:val="000000"/>
                <w:sz w:val="16"/>
                <w:szCs w:val="16"/>
              </w:rPr>
            </w:pPr>
            <w:r w:rsidRPr="00D34508">
              <w:rPr>
                <w:rFonts w:eastAsia="Times New Roman"/>
                <w:color w:val="000000"/>
                <w:sz w:val="16"/>
                <w:szCs w:val="16"/>
              </w:rPr>
              <w:t> </w:t>
            </w:r>
          </w:p>
        </w:tc>
        <w:tc>
          <w:tcPr>
            <w:tcW w:w="810" w:type="dxa"/>
            <w:tcBorders>
              <w:top w:val="single" w:sz="4" w:space="0" w:color="auto"/>
              <w:left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rPr>
                <w:rFonts w:eastAsia="Times New Roman"/>
                <w:color w:val="000000"/>
                <w:sz w:val="16"/>
                <w:szCs w:val="16"/>
              </w:rPr>
            </w:pPr>
            <w:r w:rsidRPr="00D34508">
              <w:rPr>
                <w:rFonts w:eastAsia="Times New Roman"/>
                <w:color w:val="000000"/>
                <w:sz w:val="16"/>
                <w:szCs w:val="16"/>
              </w:rPr>
              <w:t> </w:t>
            </w:r>
          </w:p>
        </w:tc>
        <w:tc>
          <w:tcPr>
            <w:tcW w:w="270" w:type="dxa"/>
            <w:tcBorders>
              <w:top w:val="single" w:sz="4" w:space="0" w:color="auto"/>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rPr>
                <w:rFonts w:eastAsia="Times New Roman"/>
                <w:color w:val="000000"/>
                <w:sz w:val="16"/>
                <w:szCs w:val="16"/>
              </w:rPr>
            </w:pPr>
          </w:p>
        </w:tc>
        <w:tc>
          <w:tcPr>
            <w:tcW w:w="1980" w:type="dxa"/>
            <w:gridSpan w:val="2"/>
            <w:tcBorders>
              <w:top w:val="single" w:sz="4" w:space="0" w:color="auto"/>
              <w:left w:val="nil"/>
              <w:bottom w:val="single" w:sz="4" w:space="0" w:color="auto"/>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Travel Cost ($)</w:t>
            </w:r>
          </w:p>
        </w:tc>
        <w:tc>
          <w:tcPr>
            <w:tcW w:w="270" w:type="dxa"/>
            <w:tcBorders>
              <w:top w:val="single" w:sz="4" w:space="0" w:color="auto"/>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p>
        </w:tc>
        <w:tc>
          <w:tcPr>
            <w:tcW w:w="900" w:type="dxa"/>
            <w:tcBorders>
              <w:top w:val="single" w:sz="4" w:space="0" w:color="auto"/>
              <w:left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p>
        </w:tc>
      </w:tr>
      <w:tr w:rsidR="00566618" w:rsidRPr="00D34508" w:rsidTr="00B9068B">
        <w:trPr>
          <w:trHeight w:val="288"/>
        </w:trPr>
        <w:tc>
          <w:tcPr>
            <w:tcW w:w="720" w:type="dxa"/>
            <w:tcBorders>
              <w:top w:val="nil"/>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rPr>
                <w:rFonts w:eastAsia="Times New Roman"/>
                <w:color w:val="000000"/>
                <w:sz w:val="16"/>
                <w:szCs w:val="16"/>
              </w:rPr>
            </w:pPr>
          </w:p>
        </w:tc>
        <w:tc>
          <w:tcPr>
            <w:tcW w:w="630" w:type="dxa"/>
            <w:tcBorders>
              <w:top w:val="nil"/>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 xml:space="preserve">Single </w:t>
            </w:r>
          </w:p>
        </w:tc>
        <w:tc>
          <w:tcPr>
            <w:tcW w:w="630" w:type="dxa"/>
            <w:tcBorders>
              <w:top w:val="nil"/>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 xml:space="preserve">Double </w:t>
            </w:r>
          </w:p>
        </w:tc>
        <w:tc>
          <w:tcPr>
            <w:tcW w:w="630" w:type="dxa"/>
            <w:tcBorders>
              <w:top w:val="nil"/>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p>
        </w:tc>
        <w:tc>
          <w:tcPr>
            <w:tcW w:w="270" w:type="dxa"/>
            <w:tcBorders>
              <w:top w:val="nil"/>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p>
        </w:tc>
        <w:tc>
          <w:tcPr>
            <w:tcW w:w="630" w:type="dxa"/>
            <w:tcBorders>
              <w:top w:val="nil"/>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 xml:space="preserve">Single </w:t>
            </w:r>
          </w:p>
        </w:tc>
        <w:tc>
          <w:tcPr>
            <w:tcW w:w="630" w:type="dxa"/>
            <w:tcBorders>
              <w:top w:val="nil"/>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 xml:space="preserve">Double </w:t>
            </w:r>
          </w:p>
        </w:tc>
        <w:tc>
          <w:tcPr>
            <w:tcW w:w="630" w:type="dxa"/>
            <w:tcBorders>
              <w:top w:val="nil"/>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p>
        </w:tc>
        <w:tc>
          <w:tcPr>
            <w:tcW w:w="270" w:type="dxa"/>
            <w:tcBorders>
              <w:top w:val="nil"/>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rPr>
                <w:rFonts w:eastAsia="Times New Roman"/>
                <w:color w:val="000000"/>
                <w:sz w:val="16"/>
                <w:szCs w:val="16"/>
              </w:rPr>
            </w:pPr>
          </w:p>
        </w:tc>
        <w:tc>
          <w:tcPr>
            <w:tcW w:w="810" w:type="dxa"/>
            <w:tcBorders>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CED</w:t>
            </w:r>
          </w:p>
        </w:tc>
        <w:tc>
          <w:tcPr>
            <w:tcW w:w="810" w:type="dxa"/>
            <w:tcBorders>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Miles per</w:t>
            </w:r>
          </w:p>
        </w:tc>
        <w:tc>
          <w:tcPr>
            <w:tcW w:w="270" w:type="dxa"/>
            <w:tcBorders>
              <w:top w:val="nil"/>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rPr>
                <w:rFonts w:eastAsia="Times New Roman"/>
                <w:color w:val="000000"/>
                <w:sz w:val="16"/>
                <w:szCs w:val="16"/>
              </w:rPr>
            </w:pPr>
          </w:p>
        </w:tc>
        <w:tc>
          <w:tcPr>
            <w:tcW w:w="900" w:type="dxa"/>
            <w:tcBorders>
              <w:top w:val="nil"/>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Current</w:t>
            </w:r>
          </w:p>
        </w:tc>
        <w:tc>
          <w:tcPr>
            <w:tcW w:w="1080" w:type="dxa"/>
            <w:tcBorders>
              <w:top w:val="nil"/>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100% Double</w:t>
            </w:r>
          </w:p>
        </w:tc>
        <w:tc>
          <w:tcPr>
            <w:tcW w:w="270" w:type="dxa"/>
            <w:tcBorders>
              <w:top w:val="nil"/>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p>
        </w:tc>
        <w:tc>
          <w:tcPr>
            <w:tcW w:w="900" w:type="dxa"/>
            <w:tcBorders>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p>
        </w:tc>
      </w:tr>
      <w:tr w:rsidR="00566618" w:rsidRPr="00D34508" w:rsidTr="00B9068B">
        <w:trPr>
          <w:trHeight w:val="288"/>
        </w:trPr>
        <w:tc>
          <w:tcPr>
            <w:tcW w:w="720" w:type="dxa"/>
            <w:tcBorders>
              <w:top w:val="nil"/>
              <w:left w:val="nil"/>
              <w:bottom w:val="single" w:sz="4" w:space="0" w:color="auto"/>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Quarter</w:t>
            </w:r>
          </w:p>
        </w:tc>
        <w:tc>
          <w:tcPr>
            <w:tcW w:w="630" w:type="dxa"/>
            <w:tcBorders>
              <w:top w:val="nil"/>
              <w:left w:val="nil"/>
              <w:bottom w:val="single" w:sz="4" w:space="0" w:color="auto"/>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Placed</w:t>
            </w:r>
          </w:p>
        </w:tc>
        <w:tc>
          <w:tcPr>
            <w:tcW w:w="630" w:type="dxa"/>
            <w:tcBorders>
              <w:top w:val="nil"/>
              <w:left w:val="nil"/>
              <w:bottom w:val="single" w:sz="4" w:space="0" w:color="auto"/>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Placed</w:t>
            </w:r>
          </w:p>
        </w:tc>
        <w:tc>
          <w:tcPr>
            <w:tcW w:w="630" w:type="dxa"/>
            <w:tcBorders>
              <w:top w:val="nil"/>
              <w:left w:val="nil"/>
              <w:bottom w:val="single" w:sz="4" w:space="0" w:color="auto"/>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Total</w:t>
            </w:r>
          </w:p>
        </w:tc>
        <w:tc>
          <w:tcPr>
            <w:tcW w:w="270" w:type="dxa"/>
            <w:tcBorders>
              <w:top w:val="nil"/>
              <w:left w:val="nil"/>
              <w:bottom w:val="single" w:sz="4" w:space="0" w:color="auto"/>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p>
        </w:tc>
        <w:tc>
          <w:tcPr>
            <w:tcW w:w="630" w:type="dxa"/>
            <w:tcBorders>
              <w:top w:val="nil"/>
              <w:left w:val="nil"/>
              <w:bottom w:val="single" w:sz="4" w:space="0" w:color="auto"/>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Placed</w:t>
            </w:r>
          </w:p>
        </w:tc>
        <w:tc>
          <w:tcPr>
            <w:tcW w:w="630" w:type="dxa"/>
            <w:tcBorders>
              <w:top w:val="nil"/>
              <w:left w:val="nil"/>
              <w:bottom w:val="single" w:sz="4" w:space="0" w:color="auto"/>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Placed</w:t>
            </w:r>
          </w:p>
        </w:tc>
        <w:tc>
          <w:tcPr>
            <w:tcW w:w="630" w:type="dxa"/>
            <w:tcBorders>
              <w:top w:val="nil"/>
              <w:left w:val="nil"/>
              <w:bottom w:val="single" w:sz="4" w:space="0" w:color="auto"/>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Total</w:t>
            </w:r>
          </w:p>
        </w:tc>
        <w:tc>
          <w:tcPr>
            <w:tcW w:w="270" w:type="dxa"/>
            <w:tcBorders>
              <w:top w:val="nil"/>
              <w:left w:val="nil"/>
              <w:bottom w:val="single" w:sz="4" w:space="0" w:color="auto"/>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rPr>
                <w:rFonts w:eastAsia="Times New Roman"/>
                <w:color w:val="000000"/>
                <w:sz w:val="16"/>
                <w:szCs w:val="16"/>
              </w:rPr>
            </w:pPr>
            <w:r w:rsidRPr="00D34508">
              <w:rPr>
                <w:rFonts w:eastAsia="Times New Roman"/>
                <w:color w:val="000000"/>
                <w:sz w:val="16"/>
                <w:szCs w:val="16"/>
              </w:rPr>
              <w:t> </w:t>
            </w:r>
          </w:p>
        </w:tc>
        <w:tc>
          <w:tcPr>
            <w:tcW w:w="810" w:type="dxa"/>
            <w:tcBorders>
              <w:top w:val="nil"/>
              <w:left w:val="nil"/>
              <w:bottom w:val="single" w:sz="4" w:space="0" w:color="auto"/>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Miles</w:t>
            </w:r>
          </w:p>
        </w:tc>
        <w:tc>
          <w:tcPr>
            <w:tcW w:w="810" w:type="dxa"/>
            <w:tcBorders>
              <w:top w:val="nil"/>
              <w:left w:val="nil"/>
              <w:bottom w:val="single" w:sz="4" w:space="0" w:color="auto"/>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Trip</w:t>
            </w:r>
          </w:p>
        </w:tc>
        <w:tc>
          <w:tcPr>
            <w:tcW w:w="270" w:type="dxa"/>
            <w:tcBorders>
              <w:top w:val="nil"/>
              <w:left w:val="nil"/>
              <w:bottom w:val="single" w:sz="4" w:space="0" w:color="auto"/>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rPr>
                <w:rFonts w:eastAsia="Times New Roman"/>
                <w:color w:val="000000"/>
                <w:sz w:val="16"/>
                <w:szCs w:val="16"/>
              </w:rPr>
            </w:pPr>
            <w:r w:rsidRPr="00D34508">
              <w:rPr>
                <w:rFonts w:eastAsia="Times New Roman"/>
                <w:color w:val="000000"/>
                <w:sz w:val="16"/>
                <w:szCs w:val="16"/>
              </w:rPr>
              <w:t> </w:t>
            </w:r>
          </w:p>
        </w:tc>
        <w:tc>
          <w:tcPr>
            <w:tcW w:w="900" w:type="dxa"/>
            <w:tcBorders>
              <w:top w:val="nil"/>
              <w:left w:val="nil"/>
              <w:bottom w:val="single" w:sz="4" w:space="0" w:color="auto"/>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Placement</w:t>
            </w:r>
          </w:p>
        </w:tc>
        <w:tc>
          <w:tcPr>
            <w:tcW w:w="1080" w:type="dxa"/>
            <w:tcBorders>
              <w:top w:val="nil"/>
              <w:left w:val="nil"/>
              <w:bottom w:val="single" w:sz="4" w:space="0" w:color="auto"/>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Placement</w:t>
            </w:r>
          </w:p>
        </w:tc>
        <w:tc>
          <w:tcPr>
            <w:tcW w:w="270" w:type="dxa"/>
            <w:tcBorders>
              <w:top w:val="nil"/>
              <w:left w:val="nil"/>
              <w:bottom w:val="single" w:sz="4" w:space="0" w:color="auto"/>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p>
        </w:tc>
        <w:tc>
          <w:tcPr>
            <w:tcW w:w="900" w:type="dxa"/>
            <w:tcBorders>
              <w:top w:val="nil"/>
              <w:left w:val="nil"/>
              <w:bottom w:val="single" w:sz="4" w:space="0" w:color="auto"/>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Savings</w:t>
            </w:r>
            <w:r w:rsidR="00BB5DE7">
              <w:rPr>
                <w:rFonts w:eastAsia="Times New Roman"/>
                <w:color w:val="000000"/>
                <w:sz w:val="16"/>
                <w:szCs w:val="16"/>
              </w:rPr>
              <w:t xml:space="preserve"> (</w:t>
            </w:r>
            <w:r w:rsidRPr="00D34508">
              <w:rPr>
                <w:rFonts w:eastAsia="Times New Roman"/>
                <w:color w:val="000000"/>
                <w:sz w:val="16"/>
                <w:szCs w:val="16"/>
              </w:rPr>
              <w:t>$)</w:t>
            </w:r>
          </w:p>
        </w:tc>
      </w:tr>
      <w:tr w:rsidR="00566618" w:rsidRPr="00D34508" w:rsidTr="00B9068B">
        <w:trPr>
          <w:trHeight w:val="288"/>
        </w:trPr>
        <w:tc>
          <w:tcPr>
            <w:tcW w:w="720" w:type="dxa"/>
            <w:tcBorders>
              <w:top w:val="nil"/>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2008Q2</w:t>
            </w:r>
          </w:p>
        </w:tc>
        <w:tc>
          <w:tcPr>
            <w:tcW w:w="630" w:type="dxa"/>
            <w:tcBorders>
              <w:top w:val="nil"/>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2,503</w:t>
            </w:r>
          </w:p>
        </w:tc>
        <w:tc>
          <w:tcPr>
            <w:tcW w:w="630" w:type="dxa"/>
            <w:tcBorders>
              <w:top w:val="nil"/>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590</w:t>
            </w:r>
          </w:p>
        </w:tc>
        <w:tc>
          <w:tcPr>
            <w:tcW w:w="630" w:type="dxa"/>
            <w:tcBorders>
              <w:top w:val="nil"/>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3,093</w:t>
            </w:r>
          </w:p>
        </w:tc>
        <w:tc>
          <w:tcPr>
            <w:tcW w:w="270" w:type="dxa"/>
            <w:tcBorders>
              <w:top w:val="nil"/>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p>
        </w:tc>
        <w:tc>
          <w:tcPr>
            <w:tcW w:w="630" w:type="dxa"/>
            <w:tcBorders>
              <w:top w:val="nil"/>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7,509</w:t>
            </w:r>
          </w:p>
        </w:tc>
        <w:tc>
          <w:tcPr>
            <w:tcW w:w="630" w:type="dxa"/>
            <w:tcBorders>
              <w:top w:val="nil"/>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1,180</w:t>
            </w:r>
          </w:p>
        </w:tc>
        <w:tc>
          <w:tcPr>
            <w:tcW w:w="630" w:type="dxa"/>
            <w:tcBorders>
              <w:top w:val="nil"/>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8,689</w:t>
            </w:r>
          </w:p>
        </w:tc>
        <w:tc>
          <w:tcPr>
            <w:tcW w:w="270" w:type="dxa"/>
            <w:tcBorders>
              <w:top w:val="nil"/>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rPr>
                <w:rFonts w:eastAsia="Times New Roman"/>
                <w:color w:val="000000"/>
                <w:sz w:val="16"/>
                <w:szCs w:val="16"/>
              </w:rPr>
            </w:pPr>
          </w:p>
        </w:tc>
        <w:tc>
          <w:tcPr>
            <w:tcW w:w="810" w:type="dxa"/>
            <w:tcBorders>
              <w:top w:val="nil"/>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296,759</w:t>
            </w:r>
          </w:p>
        </w:tc>
        <w:tc>
          <w:tcPr>
            <w:tcW w:w="810" w:type="dxa"/>
            <w:tcBorders>
              <w:top w:val="nil"/>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34.15</w:t>
            </w:r>
          </w:p>
        </w:tc>
        <w:tc>
          <w:tcPr>
            <w:tcW w:w="270" w:type="dxa"/>
            <w:tcBorders>
              <w:top w:val="nil"/>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rPr>
                <w:rFonts w:eastAsia="Times New Roman"/>
                <w:color w:val="000000"/>
                <w:sz w:val="16"/>
                <w:szCs w:val="16"/>
              </w:rPr>
            </w:pPr>
          </w:p>
        </w:tc>
        <w:tc>
          <w:tcPr>
            <w:tcW w:w="900" w:type="dxa"/>
            <w:tcBorders>
              <w:top w:val="nil"/>
              <w:left w:val="nil"/>
              <w:bottom w:val="nil"/>
              <w:right w:val="nil"/>
            </w:tcBorders>
            <w:shd w:val="clear" w:color="auto" w:fill="auto"/>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sz w:val="16"/>
                <w:szCs w:val="16"/>
              </w:rPr>
            </w:pPr>
            <w:r w:rsidRPr="00D34508">
              <w:rPr>
                <w:rFonts w:eastAsia="Times New Roman"/>
                <w:sz w:val="16"/>
                <w:szCs w:val="16"/>
              </w:rPr>
              <w:t>149,863</w:t>
            </w:r>
          </w:p>
        </w:tc>
        <w:tc>
          <w:tcPr>
            <w:tcW w:w="1080" w:type="dxa"/>
            <w:tcBorders>
              <w:top w:val="nil"/>
              <w:left w:val="nil"/>
              <w:bottom w:val="nil"/>
              <w:right w:val="nil"/>
            </w:tcBorders>
            <w:shd w:val="clear" w:color="auto" w:fill="auto"/>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sz w:val="16"/>
                <w:szCs w:val="16"/>
              </w:rPr>
            </w:pPr>
            <w:r w:rsidRPr="00D34508">
              <w:rPr>
                <w:rFonts w:eastAsia="Times New Roman"/>
                <w:sz w:val="16"/>
                <w:szCs w:val="16"/>
              </w:rPr>
              <w:t>106,693</w:t>
            </w:r>
          </w:p>
        </w:tc>
        <w:tc>
          <w:tcPr>
            <w:tcW w:w="270" w:type="dxa"/>
            <w:tcBorders>
              <w:top w:val="nil"/>
              <w:left w:val="nil"/>
              <w:bottom w:val="nil"/>
              <w:right w:val="nil"/>
            </w:tcBorders>
            <w:shd w:val="clear" w:color="auto" w:fill="auto"/>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sz w:val="16"/>
                <w:szCs w:val="16"/>
              </w:rPr>
            </w:pPr>
          </w:p>
        </w:tc>
        <w:tc>
          <w:tcPr>
            <w:tcW w:w="900" w:type="dxa"/>
            <w:tcBorders>
              <w:top w:val="nil"/>
              <w:left w:val="nil"/>
              <w:bottom w:val="nil"/>
              <w:right w:val="nil"/>
            </w:tcBorders>
            <w:shd w:val="clear" w:color="auto" w:fill="auto"/>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sz w:val="16"/>
                <w:szCs w:val="16"/>
              </w:rPr>
            </w:pPr>
            <w:r w:rsidRPr="00D34508">
              <w:rPr>
                <w:rFonts w:eastAsia="Times New Roman"/>
                <w:sz w:val="16"/>
                <w:szCs w:val="16"/>
              </w:rPr>
              <w:t>43,170</w:t>
            </w:r>
          </w:p>
        </w:tc>
      </w:tr>
      <w:tr w:rsidR="00566618" w:rsidRPr="00D34508" w:rsidTr="00B9068B">
        <w:trPr>
          <w:trHeight w:val="288"/>
        </w:trPr>
        <w:tc>
          <w:tcPr>
            <w:tcW w:w="720" w:type="dxa"/>
            <w:tcBorders>
              <w:top w:val="nil"/>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2009Q2</w:t>
            </w:r>
          </w:p>
        </w:tc>
        <w:tc>
          <w:tcPr>
            <w:tcW w:w="630" w:type="dxa"/>
            <w:tcBorders>
              <w:top w:val="nil"/>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2,438</w:t>
            </w:r>
          </w:p>
        </w:tc>
        <w:tc>
          <w:tcPr>
            <w:tcW w:w="630" w:type="dxa"/>
            <w:tcBorders>
              <w:top w:val="nil"/>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707</w:t>
            </w:r>
          </w:p>
        </w:tc>
        <w:tc>
          <w:tcPr>
            <w:tcW w:w="630" w:type="dxa"/>
            <w:tcBorders>
              <w:top w:val="nil"/>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3,145</w:t>
            </w:r>
          </w:p>
        </w:tc>
        <w:tc>
          <w:tcPr>
            <w:tcW w:w="270" w:type="dxa"/>
            <w:tcBorders>
              <w:top w:val="nil"/>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p>
        </w:tc>
        <w:tc>
          <w:tcPr>
            <w:tcW w:w="630" w:type="dxa"/>
            <w:tcBorders>
              <w:top w:val="nil"/>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7,314</w:t>
            </w:r>
          </w:p>
        </w:tc>
        <w:tc>
          <w:tcPr>
            <w:tcW w:w="630" w:type="dxa"/>
            <w:tcBorders>
              <w:top w:val="nil"/>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1,414</w:t>
            </w:r>
          </w:p>
        </w:tc>
        <w:tc>
          <w:tcPr>
            <w:tcW w:w="630" w:type="dxa"/>
            <w:tcBorders>
              <w:top w:val="nil"/>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8,728</w:t>
            </w:r>
          </w:p>
        </w:tc>
        <w:tc>
          <w:tcPr>
            <w:tcW w:w="270" w:type="dxa"/>
            <w:tcBorders>
              <w:top w:val="nil"/>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rPr>
                <w:rFonts w:eastAsia="Times New Roman"/>
                <w:color w:val="000000"/>
                <w:sz w:val="16"/>
                <w:szCs w:val="16"/>
              </w:rPr>
            </w:pPr>
          </w:p>
        </w:tc>
        <w:tc>
          <w:tcPr>
            <w:tcW w:w="810" w:type="dxa"/>
            <w:tcBorders>
              <w:top w:val="nil"/>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328,267</w:t>
            </w:r>
          </w:p>
        </w:tc>
        <w:tc>
          <w:tcPr>
            <w:tcW w:w="810" w:type="dxa"/>
            <w:tcBorders>
              <w:top w:val="nil"/>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37.61</w:t>
            </w:r>
          </w:p>
        </w:tc>
        <w:tc>
          <w:tcPr>
            <w:tcW w:w="270" w:type="dxa"/>
            <w:tcBorders>
              <w:top w:val="nil"/>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rPr>
                <w:rFonts w:eastAsia="Times New Roman"/>
                <w:color w:val="000000"/>
                <w:sz w:val="16"/>
                <w:szCs w:val="16"/>
              </w:rPr>
            </w:pPr>
          </w:p>
        </w:tc>
        <w:tc>
          <w:tcPr>
            <w:tcW w:w="900" w:type="dxa"/>
            <w:tcBorders>
              <w:top w:val="nil"/>
              <w:left w:val="nil"/>
              <w:bottom w:val="nil"/>
              <w:right w:val="nil"/>
            </w:tcBorders>
            <w:shd w:val="clear" w:color="auto" w:fill="auto"/>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sz w:val="16"/>
                <w:szCs w:val="16"/>
              </w:rPr>
            </w:pPr>
            <w:r w:rsidRPr="00D34508">
              <w:rPr>
                <w:rFonts w:eastAsia="Times New Roman"/>
                <w:sz w:val="16"/>
                <w:szCs w:val="16"/>
              </w:rPr>
              <w:t>165,775</w:t>
            </w:r>
          </w:p>
        </w:tc>
        <w:tc>
          <w:tcPr>
            <w:tcW w:w="1080" w:type="dxa"/>
            <w:tcBorders>
              <w:top w:val="nil"/>
              <w:left w:val="nil"/>
              <w:bottom w:val="nil"/>
              <w:right w:val="nil"/>
            </w:tcBorders>
            <w:shd w:val="clear" w:color="auto" w:fill="auto"/>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sz w:val="16"/>
                <w:szCs w:val="16"/>
              </w:rPr>
            </w:pPr>
            <w:r w:rsidRPr="00D34508">
              <w:rPr>
                <w:rFonts w:eastAsia="Times New Roman"/>
                <w:sz w:val="16"/>
                <w:szCs w:val="16"/>
              </w:rPr>
              <w:t>119,469</w:t>
            </w:r>
          </w:p>
        </w:tc>
        <w:tc>
          <w:tcPr>
            <w:tcW w:w="270" w:type="dxa"/>
            <w:tcBorders>
              <w:top w:val="nil"/>
              <w:left w:val="nil"/>
              <w:bottom w:val="nil"/>
              <w:right w:val="nil"/>
            </w:tcBorders>
            <w:shd w:val="clear" w:color="auto" w:fill="auto"/>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sz w:val="16"/>
                <w:szCs w:val="16"/>
              </w:rPr>
            </w:pPr>
          </w:p>
        </w:tc>
        <w:tc>
          <w:tcPr>
            <w:tcW w:w="900" w:type="dxa"/>
            <w:tcBorders>
              <w:top w:val="nil"/>
              <w:left w:val="nil"/>
              <w:bottom w:val="nil"/>
              <w:right w:val="nil"/>
            </w:tcBorders>
            <w:shd w:val="clear" w:color="auto" w:fill="auto"/>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sz w:val="16"/>
                <w:szCs w:val="16"/>
              </w:rPr>
            </w:pPr>
            <w:r w:rsidRPr="00D34508">
              <w:rPr>
                <w:rFonts w:eastAsia="Times New Roman"/>
                <w:sz w:val="16"/>
                <w:szCs w:val="16"/>
              </w:rPr>
              <w:t>46,306</w:t>
            </w:r>
          </w:p>
        </w:tc>
      </w:tr>
      <w:tr w:rsidR="00566618" w:rsidRPr="00D34508" w:rsidTr="00B9068B">
        <w:trPr>
          <w:trHeight w:val="288"/>
        </w:trPr>
        <w:tc>
          <w:tcPr>
            <w:tcW w:w="720" w:type="dxa"/>
            <w:tcBorders>
              <w:top w:val="nil"/>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2010Q2</w:t>
            </w:r>
          </w:p>
        </w:tc>
        <w:tc>
          <w:tcPr>
            <w:tcW w:w="630" w:type="dxa"/>
            <w:tcBorders>
              <w:top w:val="nil"/>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2,380</w:t>
            </w:r>
          </w:p>
        </w:tc>
        <w:tc>
          <w:tcPr>
            <w:tcW w:w="630" w:type="dxa"/>
            <w:tcBorders>
              <w:top w:val="nil"/>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776</w:t>
            </w:r>
          </w:p>
        </w:tc>
        <w:tc>
          <w:tcPr>
            <w:tcW w:w="630" w:type="dxa"/>
            <w:tcBorders>
              <w:top w:val="nil"/>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3,156</w:t>
            </w:r>
          </w:p>
        </w:tc>
        <w:tc>
          <w:tcPr>
            <w:tcW w:w="270" w:type="dxa"/>
            <w:tcBorders>
              <w:top w:val="nil"/>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p>
        </w:tc>
        <w:tc>
          <w:tcPr>
            <w:tcW w:w="630" w:type="dxa"/>
            <w:tcBorders>
              <w:top w:val="nil"/>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7,140</w:t>
            </w:r>
          </w:p>
        </w:tc>
        <w:tc>
          <w:tcPr>
            <w:tcW w:w="630" w:type="dxa"/>
            <w:tcBorders>
              <w:top w:val="nil"/>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1,552</w:t>
            </w:r>
          </w:p>
        </w:tc>
        <w:tc>
          <w:tcPr>
            <w:tcW w:w="630" w:type="dxa"/>
            <w:tcBorders>
              <w:top w:val="nil"/>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8,692</w:t>
            </w:r>
          </w:p>
        </w:tc>
        <w:tc>
          <w:tcPr>
            <w:tcW w:w="270" w:type="dxa"/>
            <w:tcBorders>
              <w:top w:val="nil"/>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rPr>
                <w:rFonts w:eastAsia="Times New Roman"/>
                <w:color w:val="000000"/>
                <w:sz w:val="16"/>
                <w:szCs w:val="16"/>
              </w:rPr>
            </w:pPr>
          </w:p>
        </w:tc>
        <w:tc>
          <w:tcPr>
            <w:tcW w:w="810" w:type="dxa"/>
            <w:tcBorders>
              <w:top w:val="nil"/>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286,900</w:t>
            </w:r>
          </w:p>
        </w:tc>
        <w:tc>
          <w:tcPr>
            <w:tcW w:w="810" w:type="dxa"/>
            <w:tcBorders>
              <w:top w:val="nil"/>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33.01</w:t>
            </w:r>
          </w:p>
        </w:tc>
        <w:tc>
          <w:tcPr>
            <w:tcW w:w="270" w:type="dxa"/>
            <w:tcBorders>
              <w:top w:val="nil"/>
              <w:left w:val="nil"/>
              <w:bottom w:val="nil"/>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rPr>
                <w:rFonts w:eastAsia="Times New Roman"/>
                <w:color w:val="000000"/>
                <w:sz w:val="16"/>
                <w:szCs w:val="16"/>
              </w:rPr>
            </w:pPr>
          </w:p>
        </w:tc>
        <w:tc>
          <w:tcPr>
            <w:tcW w:w="900" w:type="dxa"/>
            <w:tcBorders>
              <w:top w:val="nil"/>
              <w:left w:val="nil"/>
              <w:bottom w:val="nil"/>
              <w:right w:val="nil"/>
            </w:tcBorders>
            <w:shd w:val="clear" w:color="auto" w:fill="auto"/>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sz w:val="16"/>
                <w:szCs w:val="16"/>
              </w:rPr>
            </w:pPr>
            <w:r w:rsidRPr="00D34508">
              <w:rPr>
                <w:rFonts w:eastAsia="Times New Roman"/>
                <w:sz w:val="16"/>
                <w:szCs w:val="16"/>
              </w:rPr>
              <w:t>144,885</w:t>
            </w:r>
          </w:p>
        </w:tc>
        <w:tc>
          <w:tcPr>
            <w:tcW w:w="1080" w:type="dxa"/>
            <w:tcBorders>
              <w:top w:val="nil"/>
              <w:left w:val="nil"/>
              <w:bottom w:val="nil"/>
              <w:right w:val="nil"/>
            </w:tcBorders>
            <w:shd w:val="clear" w:color="auto" w:fill="auto"/>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sz w:val="16"/>
                <w:szCs w:val="16"/>
              </w:rPr>
            </w:pPr>
            <w:r w:rsidRPr="00D34508">
              <w:rPr>
                <w:rFonts w:eastAsia="Times New Roman"/>
                <w:sz w:val="16"/>
                <w:szCs w:val="16"/>
              </w:rPr>
              <w:t>105,213</w:t>
            </w:r>
          </w:p>
        </w:tc>
        <w:tc>
          <w:tcPr>
            <w:tcW w:w="270" w:type="dxa"/>
            <w:tcBorders>
              <w:top w:val="nil"/>
              <w:left w:val="nil"/>
              <w:bottom w:val="nil"/>
              <w:right w:val="nil"/>
            </w:tcBorders>
            <w:shd w:val="clear" w:color="auto" w:fill="auto"/>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sz w:val="16"/>
                <w:szCs w:val="16"/>
              </w:rPr>
            </w:pPr>
          </w:p>
        </w:tc>
        <w:tc>
          <w:tcPr>
            <w:tcW w:w="900" w:type="dxa"/>
            <w:tcBorders>
              <w:top w:val="nil"/>
              <w:left w:val="nil"/>
              <w:bottom w:val="nil"/>
              <w:right w:val="nil"/>
            </w:tcBorders>
            <w:shd w:val="clear" w:color="auto" w:fill="auto"/>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sz w:val="16"/>
                <w:szCs w:val="16"/>
              </w:rPr>
            </w:pPr>
            <w:r w:rsidRPr="00D34508">
              <w:rPr>
                <w:rFonts w:eastAsia="Times New Roman"/>
                <w:sz w:val="16"/>
                <w:szCs w:val="16"/>
              </w:rPr>
              <w:t>39,672</w:t>
            </w:r>
          </w:p>
        </w:tc>
      </w:tr>
      <w:tr w:rsidR="00566618" w:rsidRPr="00D34508" w:rsidTr="00B9068B">
        <w:trPr>
          <w:trHeight w:val="288"/>
        </w:trPr>
        <w:tc>
          <w:tcPr>
            <w:tcW w:w="720" w:type="dxa"/>
            <w:tcBorders>
              <w:top w:val="nil"/>
              <w:left w:val="nil"/>
              <w:bottom w:val="single" w:sz="4" w:space="0" w:color="auto"/>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2011Q2</w:t>
            </w:r>
          </w:p>
        </w:tc>
        <w:tc>
          <w:tcPr>
            <w:tcW w:w="630" w:type="dxa"/>
            <w:tcBorders>
              <w:top w:val="nil"/>
              <w:left w:val="nil"/>
              <w:bottom w:val="single" w:sz="4" w:space="0" w:color="auto"/>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2,471</w:t>
            </w:r>
          </w:p>
        </w:tc>
        <w:tc>
          <w:tcPr>
            <w:tcW w:w="630" w:type="dxa"/>
            <w:tcBorders>
              <w:top w:val="nil"/>
              <w:left w:val="nil"/>
              <w:bottom w:val="single" w:sz="4" w:space="0" w:color="auto"/>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720</w:t>
            </w:r>
          </w:p>
        </w:tc>
        <w:tc>
          <w:tcPr>
            <w:tcW w:w="630" w:type="dxa"/>
            <w:tcBorders>
              <w:top w:val="nil"/>
              <w:left w:val="nil"/>
              <w:bottom w:val="single" w:sz="4" w:space="0" w:color="auto"/>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3,191</w:t>
            </w:r>
          </w:p>
        </w:tc>
        <w:tc>
          <w:tcPr>
            <w:tcW w:w="270" w:type="dxa"/>
            <w:tcBorders>
              <w:top w:val="nil"/>
              <w:left w:val="nil"/>
              <w:bottom w:val="single" w:sz="4" w:space="0" w:color="auto"/>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p>
        </w:tc>
        <w:tc>
          <w:tcPr>
            <w:tcW w:w="630" w:type="dxa"/>
            <w:tcBorders>
              <w:top w:val="nil"/>
              <w:left w:val="nil"/>
              <w:bottom w:val="single" w:sz="4" w:space="0" w:color="auto"/>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7,413</w:t>
            </w:r>
          </w:p>
        </w:tc>
        <w:tc>
          <w:tcPr>
            <w:tcW w:w="630" w:type="dxa"/>
            <w:tcBorders>
              <w:top w:val="nil"/>
              <w:left w:val="nil"/>
              <w:bottom w:val="single" w:sz="4" w:space="0" w:color="auto"/>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1,440</w:t>
            </w:r>
          </w:p>
        </w:tc>
        <w:tc>
          <w:tcPr>
            <w:tcW w:w="630" w:type="dxa"/>
            <w:tcBorders>
              <w:top w:val="nil"/>
              <w:left w:val="nil"/>
              <w:bottom w:val="single" w:sz="4" w:space="0" w:color="auto"/>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8,853</w:t>
            </w:r>
          </w:p>
        </w:tc>
        <w:tc>
          <w:tcPr>
            <w:tcW w:w="270" w:type="dxa"/>
            <w:tcBorders>
              <w:top w:val="nil"/>
              <w:left w:val="nil"/>
              <w:bottom w:val="single" w:sz="4" w:space="0" w:color="auto"/>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rPr>
                <w:rFonts w:eastAsia="Times New Roman"/>
                <w:color w:val="000000"/>
                <w:sz w:val="16"/>
                <w:szCs w:val="16"/>
              </w:rPr>
            </w:pPr>
            <w:r w:rsidRPr="00D34508">
              <w:rPr>
                <w:rFonts w:eastAsia="Times New Roman"/>
                <w:color w:val="000000"/>
                <w:sz w:val="16"/>
                <w:szCs w:val="16"/>
              </w:rPr>
              <w:t> </w:t>
            </w:r>
          </w:p>
        </w:tc>
        <w:tc>
          <w:tcPr>
            <w:tcW w:w="810" w:type="dxa"/>
            <w:tcBorders>
              <w:top w:val="nil"/>
              <w:left w:val="nil"/>
              <w:bottom w:val="single" w:sz="4" w:space="0" w:color="auto"/>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289,550</w:t>
            </w:r>
          </w:p>
        </w:tc>
        <w:tc>
          <w:tcPr>
            <w:tcW w:w="810" w:type="dxa"/>
            <w:tcBorders>
              <w:top w:val="nil"/>
              <w:left w:val="nil"/>
              <w:bottom w:val="single" w:sz="4" w:space="0" w:color="auto"/>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32.71</w:t>
            </w:r>
          </w:p>
        </w:tc>
        <w:tc>
          <w:tcPr>
            <w:tcW w:w="270" w:type="dxa"/>
            <w:tcBorders>
              <w:top w:val="nil"/>
              <w:left w:val="nil"/>
              <w:bottom w:val="single" w:sz="4" w:space="0" w:color="auto"/>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rPr>
                <w:rFonts w:eastAsia="Times New Roman"/>
                <w:color w:val="000000"/>
                <w:sz w:val="16"/>
                <w:szCs w:val="16"/>
              </w:rPr>
            </w:pPr>
            <w:r w:rsidRPr="00D34508">
              <w:rPr>
                <w:rFonts w:eastAsia="Times New Roman"/>
                <w:color w:val="000000"/>
                <w:sz w:val="16"/>
                <w:szCs w:val="16"/>
              </w:rPr>
              <w:t> </w:t>
            </w:r>
          </w:p>
        </w:tc>
        <w:tc>
          <w:tcPr>
            <w:tcW w:w="900" w:type="dxa"/>
            <w:tcBorders>
              <w:top w:val="nil"/>
              <w:left w:val="nil"/>
              <w:bottom w:val="single" w:sz="4" w:space="0" w:color="auto"/>
              <w:right w:val="nil"/>
            </w:tcBorders>
            <w:shd w:val="clear" w:color="auto" w:fill="auto"/>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sz w:val="16"/>
                <w:szCs w:val="16"/>
              </w:rPr>
            </w:pPr>
            <w:r w:rsidRPr="00D34508">
              <w:rPr>
                <w:rFonts w:eastAsia="Times New Roman"/>
                <w:sz w:val="16"/>
                <w:szCs w:val="16"/>
              </w:rPr>
              <w:t>146,223</w:t>
            </w:r>
          </w:p>
        </w:tc>
        <w:tc>
          <w:tcPr>
            <w:tcW w:w="1080" w:type="dxa"/>
            <w:tcBorders>
              <w:top w:val="nil"/>
              <w:left w:val="nil"/>
              <w:bottom w:val="single" w:sz="4" w:space="0" w:color="auto"/>
              <w:right w:val="nil"/>
            </w:tcBorders>
            <w:shd w:val="clear" w:color="auto" w:fill="auto"/>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sz w:val="16"/>
                <w:szCs w:val="16"/>
              </w:rPr>
            </w:pPr>
            <w:r w:rsidRPr="00D34508">
              <w:rPr>
                <w:rFonts w:eastAsia="Times New Roman"/>
                <w:sz w:val="16"/>
                <w:szCs w:val="16"/>
              </w:rPr>
              <w:t>105,410</w:t>
            </w:r>
          </w:p>
        </w:tc>
        <w:tc>
          <w:tcPr>
            <w:tcW w:w="270" w:type="dxa"/>
            <w:tcBorders>
              <w:top w:val="nil"/>
              <w:left w:val="nil"/>
              <w:bottom w:val="single" w:sz="4" w:space="0" w:color="auto"/>
              <w:right w:val="nil"/>
            </w:tcBorders>
            <w:shd w:val="clear" w:color="auto" w:fill="auto"/>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sz w:val="16"/>
                <w:szCs w:val="16"/>
              </w:rPr>
            </w:pPr>
          </w:p>
        </w:tc>
        <w:tc>
          <w:tcPr>
            <w:tcW w:w="900" w:type="dxa"/>
            <w:tcBorders>
              <w:top w:val="nil"/>
              <w:left w:val="nil"/>
              <w:bottom w:val="single" w:sz="4" w:space="0" w:color="auto"/>
              <w:right w:val="nil"/>
            </w:tcBorders>
            <w:shd w:val="clear" w:color="auto" w:fill="auto"/>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sz w:val="16"/>
                <w:szCs w:val="16"/>
              </w:rPr>
            </w:pPr>
            <w:r w:rsidRPr="00D34508">
              <w:rPr>
                <w:rFonts w:eastAsia="Times New Roman"/>
                <w:sz w:val="16"/>
                <w:szCs w:val="16"/>
              </w:rPr>
              <w:t>40,813</w:t>
            </w:r>
          </w:p>
        </w:tc>
      </w:tr>
      <w:tr w:rsidR="00566618" w:rsidRPr="00D34508" w:rsidTr="00B9068B">
        <w:trPr>
          <w:trHeight w:val="288"/>
        </w:trPr>
        <w:tc>
          <w:tcPr>
            <w:tcW w:w="720" w:type="dxa"/>
            <w:tcBorders>
              <w:top w:val="nil"/>
              <w:left w:val="nil"/>
              <w:bottom w:val="single" w:sz="4" w:space="0" w:color="auto"/>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Total</w:t>
            </w:r>
          </w:p>
        </w:tc>
        <w:tc>
          <w:tcPr>
            <w:tcW w:w="630" w:type="dxa"/>
            <w:tcBorders>
              <w:top w:val="nil"/>
              <w:left w:val="nil"/>
              <w:bottom w:val="single" w:sz="4" w:space="0" w:color="auto"/>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9,792</w:t>
            </w:r>
          </w:p>
        </w:tc>
        <w:tc>
          <w:tcPr>
            <w:tcW w:w="630" w:type="dxa"/>
            <w:tcBorders>
              <w:top w:val="nil"/>
              <w:left w:val="nil"/>
              <w:bottom w:val="single" w:sz="4" w:space="0" w:color="auto"/>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2</w:t>
            </w:r>
            <w:r w:rsidR="00D34508">
              <w:rPr>
                <w:rFonts w:eastAsia="Times New Roman"/>
                <w:color w:val="000000"/>
                <w:sz w:val="16"/>
                <w:szCs w:val="16"/>
              </w:rPr>
              <w:t>,</w:t>
            </w:r>
            <w:r w:rsidRPr="00D34508">
              <w:rPr>
                <w:rFonts w:eastAsia="Times New Roman"/>
                <w:color w:val="000000"/>
                <w:sz w:val="16"/>
                <w:szCs w:val="16"/>
              </w:rPr>
              <w:t>793</w:t>
            </w:r>
          </w:p>
        </w:tc>
        <w:tc>
          <w:tcPr>
            <w:tcW w:w="630" w:type="dxa"/>
            <w:tcBorders>
              <w:top w:val="nil"/>
              <w:left w:val="nil"/>
              <w:bottom w:val="single" w:sz="4" w:space="0" w:color="auto"/>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12,585</w:t>
            </w:r>
          </w:p>
        </w:tc>
        <w:tc>
          <w:tcPr>
            <w:tcW w:w="270" w:type="dxa"/>
            <w:tcBorders>
              <w:top w:val="nil"/>
              <w:left w:val="nil"/>
              <w:bottom w:val="single" w:sz="4" w:space="0" w:color="auto"/>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p>
        </w:tc>
        <w:tc>
          <w:tcPr>
            <w:tcW w:w="630" w:type="dxa"/>
            <w:tcBorders>
              <w:top w:val="nil"/>
              <w:left w:val="nil"/>
              <w:bottom w:val="single" w:sz="4" w:space="0" w:color="auto"/>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29,376</w:t>
            </w:r>
          </w:p>
        </w:tc>
        <w:tc>
          <w:tcPr>
            <w:tcW w:w="630" w:type="dxa"/>
            <w:tcBorders>
              <w:top w:val="nil"/>
              <w:left w:val="nil"/>
              <w:bottom w:val="single" w:sz="4" w:space="0" w:color="auto"/>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5,586</w:t>
            </w:r>
          </w:p>
        </w:tc>
        <w:tc>
          <w:tcPr>
            <w:tcW w:w="630" w:type="dxa"/>
            <w:tcBorders>
              <w:top w:val="nil"/>
              <w:left w:val="nil"/>
              <w:bottom w:val="single" w:sz="4" w:space="0" w:color="auto"/>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34,962</w:t>
            </w:r>
          </w:p>
        </w:tc>
        <w:tc>
          <w:tcPr>
            <w:tcW w:w="270" w:type="dxa"/>
            <w:tcBorders>
              <w:top w:val="nil"/>
              <w:left w:val="nil"/>
              <w:bottom w:val="single" w:sz="4" w:space="0" w:color="auto"/>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rPr>
                <w:rFonts w:eastAsia="Times New Roman"/>
                <w:color w:val="000000"/>
                <w:sz w:val="16"/>
                <w:szCs w:val="16"/>
              </w:rPr>
            </w:pPr>
            <w:r w:rsidRPr="00D34508">
              <w:rPr>
                <w:rFonts w:eastAsia="Times New Roman"/>
                <w:color w:val="000000"/>
                <w:sz w:val="16"/>
                <w:szCs w:val="16"/>
              </w:rPr>
              <w:t> </w:t>
            </w:r>
          </w:p>
        </w:tc>
        <w:tc>
          <w:tcPr>
            <w:tcW w:w="810" w:type="dxa"/>
            <w:tcBorders>
              <w:top w:val="nil"/>
              <w:left w:val="nil"/>
              <w:bottom w:val="single" w:sz="4" w:space="0" w:color="auto"/>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1,201,476</w:t>
            </w:r>
          </w:p>
        </w:tc>
        <w:tc>
          <w:tcPr>
            <w:tcW w:w="810" w:type="dxa"/>
            <w:tcBorders>
              <w:top w:val="nil"/>
              <w:left w:val="nil"/>
              <w:bottom w:val="single" w:sz="4" w:space="0" w:color="auto"/>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color w:val="000000"/>
                <w:sz w:val="16"/>
                <w:szCs w:val="16"/>
              </w:rPr>
            </w:pPr>
            <w:r w:rsidRPr="00D34508">
              <w:rPr>
                <w:rFonts w:eastAsia="Times New Roman"/>
                <w:color w:val="000000"/>
                <w:sz w:val="16"/>
                <w:szCs w:val="16"/>
              </w:rPr>
              <w:t>34.37</w:t>
            </w:r>
          </w:p>
        </w:tc>
        <w:tc>
          <w:tcPr>
            <w:tcW w:w="270" w:type="dxa"/>
            <w:tcBorders>
              <w:top w:val="nil"/>
              <w:left w:val="nil"/>
              <w:bottom w:val="single" w:sz="4" w:space="0" w:color="auto"/>
              <w:right w:val="nil"/>
            </w:tcBorders>
            <w:shd w:val="clear" w:color="auto" w:fill="auto"/>
            <w:noWrap/>
            <w:tcMar>
              <w:left w:w="72" w:type="dxa"/>
              <w:right w:w="72" w:type="dxa"/>
            </w:tcMar>
            <w:vAlign w:val="center"/>
            <w:hideMark/>
          </w:tcPr>
          <w:p w:rsidR="00502EDB" w:rsidRPr="00D34508" w:rsidRDefault="00502EDB" w:rsidP="00B9068B">
            <w:pPr>
              <w:autoSpaceDE/>
              <w:autoSpaceDN/>
              <w:adjustRightInd/>
              <w:spacing w:after="0" w:line="240" w:lineRule="auto"/>
              <w:rPr>
                <w:rFonts w:eastAsia="Times New Roman"/>
                <w:color w:val="000000"/>
                <w:sz w:val="16"/>
                <w:szCs w:val="16"/>
              </w:rPr>
            </w:pPr>
            <w:r w:rsidRPr="00D34508">
              <w:rPr>
                <w:rFonts w:eastAsia="Times New Roman"/>
                <w:color w:val="000000"/>
                <w:sz w:val="16"/>
                <w:szCs w:val="16"/>
              </w:rPr>
              <w:t> </w:t>
            </w:r>
          </w:p>
        </w:tc>
        <w:tc>
          <w:tcPr>
            <w:tcW w:w="900" w:type="dxa"/>
            <w:tcBorders>
              <w:top w:val="nil"/>
              <w:left w:val="nil"/>
              <w:bottom w:val="single" w:sz="4" w:space="0" w:color="auto"/>
              <w:right w:val="nil"/>
            </w:tcBorders>
            <w:shd w:val="clear" w:color="auto" w:fill="auto"/>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sz w:val="16"/>
                <w:szCs w:val="16"/>
              </w:rPr>
            </w:pPr>
            <w:r w:rsidRPr="00D34508">
              <w:rPr>
                <w:rFonts w:eastAsia="Times New Roman"/>
                <w:sz w:val="16"/>
                <w:szCs w:val="16"/>
              </w:rPr>
              <w:t>606,745</w:t>
            </w:r>
          </w:p>
        </w:tc>
        <w:tc>
          <w:tcPr>
            <w:tcW w:w="1080" w:type="dxa"/>
            <w:tcBorders>
              <w:top w:val="nil"/>
              <w:left w:val="nil"/>
              <w:bottom w:val="single" w:sz="4" w:space="0" w:color="auto"/>
              <w:right w:val="nil"/>
            </w:tcBorders>
            <w:shd w:val="clear" w:color="auto" w:fill="auto"/>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sz w:val="16"/>
                <w:szCs w:val="16"/>
              </w:rPr>
            </w:pPr>
            <w:r w:rsidRPr="00D34508">
              <w:rPr>
                <w:rFonts w:eastAsia="Times New Roman"/>
                <w:sz w:val="16"/>
                <w:szCs w:val="16"/>
              </w:rPr>
              <w:t>436,811</w:t>
            </w:r>
          </w:p>
        </w:tc>
        <w:tc>
          <w:tcPr>
            <w:tcW w:w="270" w:type="dxa"/>
            <w:tcBorders>
              <w:top w:val="nil"/>
              <w:left w:val="nil"/>
              <w:bottom w:val="single" w:sz="4" w:space="0" w:color="auto"/>
              <w:right w:val="nil"/>
            </w:tcBorders>
            <w:shd w:val="clear" w:color="auto" w:fill="auto"/>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sz w:val="16"/>
                <w:szCs w:val="16"/>
              </w:rPr>
            </w:pPr>
          </w:p>
        </w:tc>
        <w:tc>
          <w:tcPr>
            <w:tcW w:w="900" w:type="dxa"/>
            <w:tcBorders>
              <w:top w:val="nil"/>
              <w:left w:val="nil"/>
              <w:bottom w:val="single" w:sz="4" w:space="0" w:color="auto"/>
              <w:right w:val="nil"/>
            </w:tcBorders>
            <w:shd w:val="clear" w:color="auto" w:fill="auto"/>
            <w:tcMar>
              <w:left w:w="72" w:type="dxa"/>
              <w:right w:w="72" w:type="dxa"/>
            </w:tcMar>
            <w:vAlign w:val="center"/>
            <w:hideMark/>
          </w:tcPr>
          <w:p w:rsidR="00502EDB" w:rsidRPr="00D34508" w:rsidRDefault="00502EDB" w:rsidP="00B9068B">
            <w:pPr>
              <w:autoSpaceDE/>
              <w:autoSpaceDN/>
              <w:adjustRightInd/>
              <w:spacing w:after="0" w:line="240" w:lineRule="auto"/>
              <w:jc w:val="center"/>
              <w:rPr>
                <w:rFonts w:eastAsia="Times New Roman"/>
                <w:sz w:val="16"/>
                <w:szCs w:val="16"/>
              </w:rPr>
            </w:pPr>
            <w:r w:rsidRPr="00D34508">
              <w:rPr>
                <w:rFonts w:eastAsia="Times New Roman"/>
                <w:sz w:val="16"/>
                <w:szCs w:val="16"/>
              </w:rPr>
              <w:t>169,935</w:t>
            </w:r>
          </w:p>
        </w:tc>
      </w:tr>
    </w:tbl>
    <w:p w:rsidR="00502EDB" w:rsidRDefault="00502EDB" w:rsidP="00502EDB"/>
    <w:p w:rsidR="00502EDB" w:rsidRDefault="00502EDB" w:rsidP="00502EDB">
      <w:r>
        <w:t>Notes on Calculations:</w:t>
      </w:r>
    </w:p>
    <w:p w:rsidR="00502EDB" w:rsidRDefault="00502EDB" w:rsidP="00502EDB">
      <w:pPr>
        <w:spacing w:line="240" w:lineRule="auto"/>
      </w:pPr>
      <w:r>
        <w:t>Number of trips for single placed diaries = number of single placed diaries x 3;</w:t>
      </w:r>
    </w:p>
    <w:p w:rsidR="00502EDB" w:rsidRDefault="00502EDB" w:rsidP="00502EDB">
      <w:pPr>
        <w:spacing w:line="240" w:lineRule="auto"/>
      </w:pPr>
      <w:r>
        <w:t>Number of trips for double placed diaries = number of double placed diaries x 2;</w:t>
      </w:r>
    </w:p>
    <w:p w:rsidR="00502EDB" w:rsidRDefault="00502EDB" w:rsidP="00502EDB">
      <w:pPr>
        <w:spacing w:line="240" w:lineRule="auto"/>
      </w:pPr>
      <w:r>
        <w:t>Miles per trip = CED miles (from data base) / total number of trips;</w:t>
      </w:r>
    </w:p>
    <w:p w:rsidR="00502EDB" w:rsidRDefault="00502EDB" w:rsidP="00502EDB">
      <w:pPr>
        <w:spacing w:line="240" w:lineRule="auto"/>
      </w:pPr>
      <w:r>
        <w:t>$0.505 = travel cost per mile;</w:t>
      </w:r>
    </w:p>
    <w:p w:rsidR="00502EDB" w:rsidRDefault="00502EDB" w:rsidP="00502EDB">
      <w:pPr>
        <w:spacing w:line="240" w:lineRule="auto"/>
      </w:pPr>
      <w:r>
        <w:t>Travel cost for current placement = CED miles x $ 0.505;</w:t>
      </w:r>
    </w:p>
    <w:p w:rsidR="00502EDB" w:rsidRDefault="00502EDB" w:rsidP="00502EDB">
      <w:pPr>
        <w:spacing w:line="240" w:lineRule="auto"/>
      </w:pPr>
      <w:r>
        <w:t>Travel cost for 100% double placement = (total number of diaries x 2) x miles per trip x $ 0.505.</w:t>
      </w:r>
    </w:p>
    <w:p w:rsidR="00936544" w:rsidRDefault="00936544" w:rsidP="00502EDB">
      <w:pPr>
        <w:spacing w:line="240" w:lineRule="auto"/>
        <w:sectPr w:rsidR="00936544" w:rsidSect="00936544">
          <w:footerReference w:type="default" r:id="rId37"/>
          <w:type w:val="continuous"/>
          <w:pgSz w:w="12240" w:h="15840"/>
          <w:pgMar w:top="1440" w:right="1440" w:bottom="1440" w:left="1440" w:header="720" w:footer="720" w:gutter="0"/>
          <w:cols w:space="720"/>
          <w:docGrid w:linePitch="360"/>
        </w:sectPr>
      </w:pPr>
    </w:p>
    <w:p w:rsidR="00F82DCB" w:rsidRPr="00936544" w:rsidRDefault="0055299F" w:rsidP="0055299F">
      <w:pPr>
        <w:rPr>
          <w:b/>
          <w:sz w:val="28"/>
          <w:szCs w:val="28"/>
        </w:rPr>
      </w:pPr>
      <w:r w:rsidRPr="00936544">
        <w:rPr>
          <w:b/>
          <w:sz w:val="28"/>
          <w:szCs w:val="28"/>
        </w:rPr>
        <w:lastRenderedPageBreak/>
        <w:t>Appendix C:</w:t>
      </w:r>
      <w:r w:rsidR="007107AE" w:rsidRPr="00936544">
        <w:rPr>
          <w:b/>
          <w:sz w:val="28"/>
          <w:szCs w:val="28"/>
        </w:rPr>
        <w:t xml:space="preserve"> </w:t>
      </w:r>
      <w:r w:rsidR="0059445C" w:rsidRPr="00936544">
        <w:rPr>
          <w:b/>
          <w:sz w:val="28"/>
          <w:szCs w:val="28"/>
        </w:rPr>
        <w:t xml:space="preserve"> </w:t>
      </w:r>
      <w:r w:rsidR="007107AE" w:rsidRPr="00936544">
        <w:rPr>
          <w:b/>
          <w:sz w:val="28"/>
          <w:szCs w:val="28"/>
        </w:rPr>
        <w:t xml:space="preserve">Comparison of Data Quality </w:t>
      </w:r>
      <w:r w:rsidR="000B7041" w:rsidRPr="00936544">
        <w:rPr>
          <w:b/>
          <w:sz w:val="28"/>
          <w:szCs w:val="28"/>
        </w:rPr>
        <w:t>between</w:t>
      </w:r>
      <w:r w:rsidR="007107AE" w:rsidRPr="00936544">
        <w:rPr>
          <w:b/>
          <w:sz w:val="28"/>
          <w:szCs w:val="28"/>
        </w:rPr>
        <w:t xml:space="preserve"> </w:t>
      </w:r>
      <w:r w:rsidR="00936544">
        <w:rPr>
          <w:b/>
          <w:sz w:val="28"/>
          <w:szCs w:val="28"/>
        </w:rPr>
        <w:t>Single and Double</w:t>
      </w:r>
      <w:r w:rsidR="007107AE" w:rsidRPr="00936544">
        <w:rPr>
          <w:b/>
          <w:sz w:val="28"/>
          <w:szCs w:val="28"/>
        </w:rPr>
        <w:t xml:space="preserve"> Placed Diaries</w:t>
      </w:r>
    </w:p>
    <w:p w:rsidR="00DE55F6" w:rsidRPr="007107AE" w:rsidRDefault="00DE55F6" w:rsidP="0055299F"/>
    <w:p w:rsidR="00F82DCB" w:rsidRDefault="00900E04" w:rsidP="0055299F">
      <w:r>
        <w:t>The d</w:t>
      </w:r>
      <w:r w:rsidR="000B7041">
        <w:t xml:space="preserve">ata </w:t>
      </w:r>
      <w:r>
        <w:t>q</w:t>
      </w:r>
      <w:r w:rsidR="000B7041">
        <w:t xml:space="preserve">uality </w:t>
      </w:r>
      <w:r>
        <w:t>a</w:t>
      </w:r>
      <w:r w:rsidR="000B7041">
        <w:t>ssessment</w:t>
      </w:r>
      <w:r>
        <w:t xml:space="preserve"> uses data from the </w:t>
      </w:r>
      <w:r w:rsidRPr="00701DBC">
        <w:t xml:space="preserve">CE Phase </w:t>
      </w:r>
      <w:r>
        <w:t>3</w:t>
      </w:r>
      <w:r w:rsidRPr="00701DBC">
        <w:t xml:space="preserve"> Di</w:t>
      </w:r>
      <w:r>
        <w:t xml:space="preserve">ary, 2008 - 2009.  </w:t>
      </w:r>
      <w:r w:rsidR="000F1EFB">
        <w:t xml:space="preserve">Table 1 shows the double and single placement rate for the eight quarters in the study period.  </w:t>
      </w:r>
      <w:r w:rsidR="00911A51">
        <w:t>The quarterly double placement rate ranges from 28.76% to 36.83%</w:t>
      </w:r>
      <w:r w:rsidR="00A14DBE">
        <w:t xml:space="preserve"> </w:t>
      </w:r>
      <w:r w:rsidR="00911A51">
        <w:t>with an average of 33.58%.</w:t>
      </w:r>
    </w:p>
    <w:p w:rsidR="000F1EFB" w:rsidRDefault="000F1EFB" w:rsidP="0055299F">
      <w:pPr>
        <w:rPr>
          <w:b/>
        </w:rPr>
      </w:pPr>
    </w:p>
    <w:p w:rsidR="00412973" w:rsidRPr="00412973" w:rsidRDefault="00412973" w:rsidP="00590F1B">
      <w:pPr>
        <w:spacing w:after="0" w:line="240" w:lineRule="auto"/>
      </w:pPr>
      <w:r>
        <w:t>Table 1</w:t>
      </w:r>
      <w:r w:rsidR="001C1A0D">
        <w:t xml:space="preserve">. </w:t>
      </w:r>
      <w:r w:rsidR="00A14DBE">
        <w:t xml:space="preserve"> </w:t>
      </w:r>
      <w:r>
        <w:t>Double and single diary placement rates by quarter</w:t>
      </w:r>
    </w:p>
    <w:tbl>
      <w:tblPr>
        <w:tblW w:w="7440" w:type="dxa"/>
        <w:tblInd w:w="98" w:type="dxa"/>
        <w:tblLook w:val="04A0"/>
      </w:tblPr>
      <w:tblGrid>
        <w:gridCol w:w="1240"/>
        <w:gridCol w:w="1240"/>
        <w:gridCol w:w="1240"/>
        <w:gridCol w:w="1240"/>
        <w:gridCol w:w="1240"/>
        <w:gridCol w:w="1240"/>
      </w:tblGrid>
      <w:tr w:rsidR="000F1EFB" w:rsidRPr="000F1EFB" w:rsidTr="002A090F">
        <w:trPr>
          <w:trHeight w:val="259"/>
        </w:trPr>
        <w:tc>
          <w:tcPr>
            <w:tcW w:w="1240" w:type="dxa"/>
            <w:tcBorders>
              <w:top w:val="single" w:sz="4" w:space="0" w:color="auto"/>
              <w:left w:val="nil"/>
              <w:bottom w:val="nil"/>
              <w:right w:val="nil"/>
            </w:tcBorders>
            <w:shd w:val="clear" w:color="auto" w:fill="auto"/>
            <w:noWrap/>
            <w:vAlign w:val="bottom"/>
            <w:hideMark/>
          </w:tcPr>
          <w:p w:rsidR="000F1EFB" w:rsidRPr="000F1EFB" w:rsidRDefault="000F1EFB" w:rsidP="00590F1B">
            <w:pPr>
              <w:autoSpaceDE/>
              <w:autoSpaceDN/>
              <w:adjustRightInd/>
              <w:spacing w:after="0" w:line="240" w:lineRule="auto"/>
              <w:jc w:val="center"/>
              <w:rPr>
                <w:rFonts w:eastAsia="Times New Roman"/>
                <w:color w:val="000000"/>
              </w:rPr>
            </w:pPr>
          </w:p>
        </w:tc>
        <w:tc>
          <w:tcPr>
            <w:tcW w:w="1240" w:type="dxa"/>
            <w:tcBorders>
              <w:top w:val="single" w:sz="4" w:space="0" w:color="auto"/>
              <w:left w:val="nil"/>
              <w:bottom w:val="nil"/>
              <w:right w:val="nil"/>
            </w:tcBorders>
            <w:shd w:val="clear" w:color="auto" w:fill="auto"/>
            <w:noWrap/>
            <w:vAlign w:val="bottom"/>
            <w:hideMark/>
          </w:tcPr>
          <w:p w:rsidR="000F1EFB" w:rsidRPr="000F1EFB" w:rsidRDefault="000F1EFB" w:rsidP="000F1EFB">
            <w:pPr>
              <w:autoSpaceDE/>
              <w:autoSpaceDN/>
              <w:adjustRightInd/>
              <w:spacing w:after="0" w:line="240" w:lineRule="auto"/>
              <w:jc w:val="center"/>
              <w:rPr>
                <w:rFonts w:eastAsia="Times New Roman"/>
                <w:color w:val="000000"/>
              </w:rPr>
            </w:pPr>
          </w:p>
        </w:tc>
        <w:tc>
          <w:tcPr>
            <w:tcW w:w="1240" w:type="dxa"/>
            <w:tcBorders>
              <w:top w:val="single" w:sz="4" w:space="0" w:color="auto"/>
              <w:left w:val="nil"/>
              <w:bottom w:val="nil"/>
              <w:right w:val="nil"/>
            </w:tcBorders>
            <w:shd w:val="clear" w:color="auto" w:fill="auto"/>
            <w:noWrap/>
            <w:vAlign w:val="bottom"/>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 xml:space="preserve">Double </w:t>
            </w:r>
          </w:p>
        </w:tc>
        <w:tc>
          <w:tcPr>
            <w:tcW w:w="1240" w:type="dxa"/>
            <w:tcBorders>
              <w:top w:val="single" w:sz="4" w:space="0" w:color="auto"/>
              <w:left w:val="nil"/>
              <w:bottom w:val="nil"/>
              <w:right w:val="nil"/>
            </w:tcBorders>
            <w:shd w:val="clear" w:color="auto" w:fill="auto"/>
            <w:noWrap/>
            <w:vAlign w:val="bottom"/>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Double</w:t>
            </w:r>
          </w:p>
        </w:tc>
        <w:tc>
          <w:tcPr>
            <w:tcW w:w="1240" w:type="dxa"/>
            <w:tcBorders>
              <w:top w:val="single" w:sz="4" w:space="0" w:color="auto"/>
              <w:left w:val="nil"/>
              <w:bottom w:val="nil"/>
              <w:right w:val="nil"/>
            </w:tcBorders>
            <w:shd w:val="clear" w:color="auto" w:fill="auto"/>
            <w:noWrap/>
            <w:vAlign w:val="bottom"/>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 xml:space="preserve">Single </w:t>
            </w:r>
          </w:p>
        </w:tc>
        <w:tc>
          <w:tcPr>
            <w:tcW w:w="1240" w:type="dxa"/>
            <w:tcBorders>
              <w:top w:val="single" w:sz="4" w:space="0" w:color="auto"/>
              <w:left w:val="nil"/>
              <w:bottom w:val="nil"/>
              <w:right w:val="nil"/>
            </w:tcBorders>
            <w:shd w:val="clear" w:color="auto" w:fill="auto"/>
            <w:noWrap/>
            <w:vAlign w:val="bottom"/>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Single</w:t>
            </w:r>
          </w:p>
        </w:tc>
      </w:tr>
      <w:tr w:rsidR="000F1EFB" w:rsidRPr="000F1EFB" w:rsidTr="002A090F">
        <w:trPr>
          <w:trHeight w:val="259"/>
        </w:trPr>
        <w:tc>
          <w:tcPr>
            <w:tcW w:w="1240" w:type="dxa"/>
            <w:tcBorders>
              <w:top w:val="nil"/>
              <w:left w:val="nil"/>
              <w:bottom w:val="nil"/>
              <w:right w:val="nil"/>
            </w:tcBorders>
            <w:shd w:val="clear" w:color="auto" w:fill="auto"/>
            <w:noWrap/>
            <w:vAlign w:val="bottom"/>
            <w:hideMark/>
          </w:tcPr>
          <w:p w:rsidR="000F1EFB" w:rsidRPr="000F1EFB" w:rsidRDefault="000F1EFB" w:rsidP="000F1EFB">
            <w:pPr>
              <w:autoSpaceDE/>
              <w:autoSpaceDN/>
              <w:adjustRightInd/>
              <w:spacing w:after="0" w:line="240" w:lineRule="auto"/>
              <w:jc w:val="center"/>
              <w:rPr>
                <w:rFonts w:eastAsia="Times New Roman"/>
                <w:color w:val="000000"/>
              </w:rPr>
            </w:pPr>
          </w:p>
        </w:tc>
        <w:tc>
          <w:tcPr>
            <w:tcW w:w="1240" w:type="dxa"/>
            <w:tcBorders>
              <w:top w:val="nil"/>
              <w:left w:val="nil"/>
              <w:bottom w:val="nil"/>
              <w:right w:val="nil"/>
            </w:tcBorders>
            <w:shd w:val="clear" w:color="auto" w:fill="auto"/>
            <w:noWrap/>
            <w:vAlign w:val="bottom"/>
            <w:hideMark/>
          </w:tcPr>
          <w:p w:rsidR="000F1EFB" w:rsidRPr="000F1EFB" w:rsidRDefault="000F1EFB" w:rsidP="000F1EFB">
            <w:pPr>
              <w:autoSpaceDE/>
              <w:autoSpaceDN/>
              <w:adjustRightInd/>
              <w:spacing w:after="0" w:line="240" w:lineRule="auto"/>
              <w:jc w:val="center"/>
              <w:rPr>
                <w:rFonts w:eastAsia="Times New Roman"/>
                <w:color w:val="000000"/>
              </w:rPr>
            </w:pPr>
          </w:p>
        </w:tc>
        <w:tc>
          <w:tcPr>
            <w:tcW w:w="1240" w:type="dxa"/>
            <w:tcBorders>
              <w:top w:val="nil"/>
              <w:left w:val="nil"/>
              <w:bottom w:val="nil"/>
              <w:right w:val="nil"/>
            </w:tcBorders>
            <w:shd w:val="clear" w:color="auto" w:fill="auto"/>
            <w:noWrap/>
            <w:vAlign w:val="bottom"/>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Placed</w:t>
            </w:r>
          </w:p>
        </w:tc>
        <w:tc>
          <w:tcPr>
            <w:tcW w:w="1240" w:type="dxa"/>
            <w:tcBorders>
              <w:top w:val="nil"/>
              <w:left w:val="nil"/>
              <w:bottom w:val="nil"/>
              <w:right w:val="nil"/>
            </w:tcBorders>
            <w:shd w:val="clear" w:color="auto" w:fill="auto"/>
            <w:noWrap/>
            <w:vAlign w:val="bottom"/>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Placement</w:t>
            </w:r>
          </w:p>
        </w:tc>
        <w:tc>
          <w:tcPr>
            <w:tcW w:w="1240" w:type="dxa"/>
            <w:tcBorders>
              <w:top w:val="nil"/>
              <w:left w:val="nil"/>
              <w:bottom w:val="nil"/>
              <w:right w:val="nil"/>
            </w:tcBorders>
            <w:shd w:val="clear" w:color="auto" w:fill="auto"/>
            <w:noWrap/>
            <w:vAlign w:val="bottom"/>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 xml:space="preserve">Placed </w:t>
            </w:r>
          </w:p>
        </w:tc>
        <w:tc>
          <w:tcPr>
            <w:tcW w:w="1240" w:type="dxa"/>
            <w:tcBorders>
              <w:top w:val="nil"/>
              <w:left w:val="nil"/>
              <w:bottom w:val="nil"/>
              <w:right w:val="nil"/>
            </w:tcBorders>
            <w:shd w:val="clear" w:color="auto" w:fill="auto"/>
            <w:noWrap/>
            <w:vAlign w:val="bottom"/>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Placement</w:t>
            </w:r>
          </w:p>
        </w:tc>
      </w:tr>
      <w:tr w:rsidR="000F1EFB" w:rsidRPr="000F1EFB" w:rsidTr="002A090F">
        <w:trPr>
          <w:trHeight w:val="259"/>
        </w:trPr>
        <w:tc>
          <w:tcPr>
            <w:tcW w:w="1240" w:type="dxa"/>
            <w:tcBorders>
              <w:top w:val="nil"/>
              <w:left w:val="nil"/>
              <w:bottom w:val="single" w:sz="4" w:space="0" w:color="auto"/>
              <w:right w:val="nil"/>
            </w:tcBorders>
            <w:shd w:val="clear" w:color="auto" w:fill="auto"/>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Quarter</w:t>
            </w:r>
          </w:p>
        </w:tc>
        <w:tc>
          <w:tcPr>
            <w:tcW w:w="1240" w:type="dxa"/>
            <w:tcBorders>
              <w:top w:val="nil"/>
              <w:left w:val="nil"/>
              <w:bottom w:val="single" w:sz="4" w:space="0" w:color="auto"/>
              <w:right w:val="nil"/>
            </w:tcBorders>
            <w:shd w:val="clear" w:color="auto" w:fill="auto"/>
            <w:hideMark/>
          </w:tcPr>
          <w:p w:rsidR="000F1EFB" w:rsidRPr="000F1EFB" w:rsidRDefault="000F1EFB" w:rsidP="00936544">
            <w:pPr>
              <w:autoSpaceDE/>
              <w:autoSpaceDN/>
              <w:adjustRightInd/>
              <w:spacing w:after="0" w:line="240" w:lineRule="auto"/>
              <w:jc w:val="center"/>
              <w:rPr>
                <w:rFonts w:eastAsia="Times New Roman"/>
                <w:color w:val="000000"/>
              </w:rPr>
            </w:pPr>
            <w:r w:rsidRPr="000F1EFB">
              <w:rPr>
                <w:rFonts w:eastAsia="Times New Roman"/>
                <w:color w:val="000000"/>
              </w:rPr>
              <w:t>CU</w:t>
            </w:r>
            <w:r w:rsidR="00936544">
              <w:rPr>
                <w:rFonts w:eastAsia="Times New Roman"/>
                <w:color w:val="000000"/>
              </w:rPr>
              <w:t>’</w:t>
            </w:r>
            <w:r w:rsidRPr="000F1EFB">
              <w:rPr>
                <w:rFonts w:eastAsia="Times New Roman"/>
                <w:color w:val="000000"/>
              </w:rPr>
              <w:t>s</w:t>
            </w:r>
          </w:p>
        </w:tc>
        <w:tc>
          <w:tcPr>
            <w:tcW w:w="1240" w:type="dxa"/>
            <w:tcBorders>
              <w:top w:val="nil"/>
              <w:left w:val="nil"/>
              <w:bottom w:val="single" w:sz="4" w:space="0" w:color="auto"/>
              <w:right w:val="nil"/>
            </w:tcBorders>
            <w:shd w:val="clear" w:color="auto" w:fill="auto"/>
            <w:hideMark/>
          </w:tcPr>
          <w:p w:rsidR="000F1EFB" w:rsidRPr="000F1EFB" w:rsidRDefault="000F1EFB" w:rsidP="00936544">
            <w:pPr>
              <w:autoSpaceDE/>
              <w:autoSpaceDN/>
              <w:adjustRightInd/>
              <w:spacing w:after="0" w:line="240" w:lineRule="auto"/>
              <w:jc w:val="center"/>
              <w:rPr>
                <w:rFonts w:eastAsia="Times New Roman"/>
                <w:color w:val="000000"/>
              </w:rPr>
            </w:pPr>
            <w:r w:rsidRPr="000F1EFB">
              <w:rPr>
                <w:rFonts w:eastAsia="Times New Roman"/>
                <w:color w:val="000000"/>
              </w:rPr>
              <w:t>CU</w:t>
            </w:r>
            <w:r w:rsidR="00936544">
              <w:rPr>
                <w:rFonts w:eastAsia="Times New Roman"/>
                <w:color w:val="000000"/>
              </w:rPr>
              <w:t>’</w:t>
            </w:r>
            <w:r w:rsidRPr="000F1EFB">
              <w:rPr>
                <w:rFonts w:eastAsia="Times New Roman"/>
                <w:color w:val="000000"/>
              </w:rPr>
              <w:t>s</w:t>
            </w:r>
          </w:p>
        </w:tc>
        <w:tc>
          <w:tcPr>
            <w:tcW w:w="1240" w:type="dxa"/>
            <w:tcBorders>
              <w:top w:val="nil"/>
              <w:left w:val="nil"/>
              <w:bottom w:val="single" w:sz="4" w:space="0" w:color="auto"/>
              <w:right w:val="nil"/>
            </w:tcBorders>
            <w:shd w:val="clear" w:color="auto" w:fill="auto"/>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Rate (%)</w:t>
            </w:r>
          </w:p>
        </w:tc>
        <w:tc>
          <w:tcPr>
            <w:tcW w:w="1240" w:type="dxa"/>
            <w:tcBorders>
              <w:top w:val="nil"/>
              <w:left w:val="nil"/>
              <w:bottom w:val="single" w:sz="4" w:space="0" w:color="auto"/>
              <w:right w:val="nil"/>
            </w:tcBorders>
            <w:shd w:val="clear" w:color="auto" w:fill="auto"/>
            <w:hideMark/>
          </w:tcPr>
          <w:p w:rsidR="000F1EFB" w:rsidRPr="000F1EFB" w:rsidRDefault="000F1EFB" w:rsidP="00936544">
            <w:pPr>
              <w:autoSpaceDE/>
              <w:autoSpaceDN/>
              <w:adjustRightInd/>
              <w:spacing w:after="0" w:line="240" w:lineRule="auto"/>
              <w:jc w:val="center"/>
              <w:rPr>
                <w:rFonts w:eastAsia="Times New Roman"/>
                <w:color w:val="000000"/>
              </w:rPr>
            </w:pPr>
            <w:r w:rsidRPr="000F1EFB">
              <w:rPr>
                <w:rFonts w:eastAsia="Times New Roman"/>
                <w:color w:val="000000"/>
              </w:rPr>
              <w:t>CU</w:t>
            </w:r>
            <w:r w:rsidR="00936544">
              <w:rPr>
                <w:rFonts w:eastAsia="Times New Roman"/>
                <w:color w:val="000000"/>
              </w:rPr>
              <w:t>’</w:t>
            </w:r>
            <w:r w:rsidRPr="000F1EFB">
              <w:rPr>
                <w:rFonts w:eastAsia="Times New Roman"/>
                <w:color w:val="000000"/>
              </w:rPr>
              <w:t>s</w:t>
            </w:r>
          </w:p>
        </w:tc>
        <w:tc>
          <w:tcPr>
            <w:tcW w:w="1240" w:type="dxa"/>
            <w:tcBorders>
              <w:top w:val="nil"/>
              <w:left w:val="nil"/>
              <w:bottom w:val="single" w:sz="4" w:space="0" w:color="auto"/>
              <w:right w:val="nil"/>
            </w:tcBorders>
            <w:shd w:val="clear" w:color="auto" w:fill="auto"/>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Rate (%)</w:t>
            </w:r>
          </w:p>
        </w:tc>
      </w:tr>
      <w:tr w:rsidR="000F1EFB" w:rsidRPr="000F1EFB" w:rsidTr="002A090F">
        <w:trPr>
          <w:trHeight w:val="259"/>
        </w:trPr>
        <w:tc>
          <w:tcPr>
            <w:tcW w:w="1240" w:type="dxa"/>
            <w:tcBorders>
              <w:top w:val="nil"/>
              <w:left w:val="nil"/>
              <w:bottom w:val="nil"/>
              <w:right w:val="nil"/>
            </w:tcBorders>
            <w:shd w:val="clear" w:color="auto" w:fill="auto"/>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2008Q1</w:t>
            </w:r>
          </w:p>
        </w:tc>
        <w:tc>
          <w:tcPr>
            <w:tcW w:w="1240" w:type="dxa"/>
            <w:tcBorders>
              <w:top w:val="nil"/>
              <w:left w:val="nil"/>
              <w:bottom w:val="nil"/>
              <w:right w:val="nil"/>
            </w:tcBorders>
            <w:shd w:val="clear" w:color="auto" w:fill="auto"/>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3</w:t>
            </w:r>
            <w:r w:rsidR="00936544">
              <w:rPr>
                <w:rFonts w:eastAsia="Times New Roman"/>
                <w:color w:val="000000"/>
              </w:rPr>
              <w:t>,</w:t>
            </w:r>
            <w:r w:rsidRPr="000F1EFB">
              <w:rPr>
                <w:rFonts w:eastAsia="Times New Roman"/>
                <w:color w:val="000000"/>
              </w:rPr>
              <w:t>515</w:t>
            </w:r>
          </w:p>
        </w:tc>
        <w:tc>
          <w:tcPr>
            <w:tcW w:w="1240" w:type="dxa"/>
            <w:tcBorders>
              <w:top w:val="nil"/>
              <w:left w:val="nil"/>
              <w:bottom w:val="nil"/>
              <w:right w:val="nil"/>
            </w:tcBorders>
            <w:shd w:val="clear" w:color="auto" w:fill="auto"/>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1</w:t>
            </w:r>
            <w:r w:rsidR="00936544">
              <w:rPr>
                <w:rFonts w:eastAsia="Times New Roman"/>
                <w:color w:val="000000"/>
              </w:rPr>
              <w:t>,</w:t>
            </w:r>
            <w:r w:rsidRPr="000F1EFB">
              <w:rPr>
                <w:rFonts w:eastAsia="Times New Roman"/>
                <w:color w:val="000000"/>
              </w:rPr>
              <w:t>199</w:t>
            </w:r>
          </w:p>
        </w:tc>
        <w:tc>
          <w:tcPr>
            <w:tcW w:w="1240" w:type="dxa"/>
            <w:tcBorders>
              <w:top w:val="nil"/>
              <w:left w:val="nil"/>
              <w:bottom w:val="nil"/>
              <w:right w:val="nil"/>
            </w:tcBorders>
            <w:shd w:val="clear" w:color="auto" w:fill="auto"/>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34.11</w:t>
            </w:r>
          </w:p>
        </w:tc>
        <w:tc>
          <w:tcPr>
            <w:tcW w:w="1240" w:type="dxa"/>
            <w:tcBorders>
              <w:top w:val="nil"/>
              <w:left w:val="nil"/>
              <w:bottom w:val="nil"/>
              <w:right w:val="nil"/>
            </w:tcBorders>
            <w:shd w:val="clear" w:color="auto" w:fill="auto"/>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2</w:t>
            </w:r>
            <w:r w:rsidR="00936544">
              <w:rPr>
                <w:rFonts w:eastAsia="Times New Roman"/>
                <w:color w:val="000000"/>
              </w:rPr>
              <w:t>,</w:t>
            </w:r>
            <w:r w:rsidRPr="000F1EFB">
              <w:rPr>
                <w:rFonts w:eastAsia="Times New Roman"/>
                <w:color w:val="000000"/>
              </w:rPr>
              <w:t>316</w:t>
            </w:r>
          </w:p>
        </w:tc>
        <w:tc>
          <w:tcPr>
            <w:tcW w:w="1240" w:type="dxa"/>
            <w:tcBorders>
              <w:top w:val="nil"/>
              <w:left w:val="nil"/>
              <w:bottom w:val="nil"/>
              <w:right w:val="nil"/>
            </w:tcBorders>
            <w:shd w:val="clear" w:color="auto" w:fill="auto"/>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65.89</w:t>
            </w:r>
          </w:p>
        </w:tc>
      </w:tr>
      <w:tr w:rsidR="000F1EFB" w:rsidRPr="000F1EFB" w:rsidTr="002A090F">
        <w:trPr>
          <w:trHeight w:val="259"/>
        </w:trPr>
        <w:tc>
          <w:tcPr>
            <w:tcW w:w="1240" w:type="dxa"/>
            <w:tcBorders>
              <w:top w:val="nil"/>
              <w:left w:val="nil"/>
              <w:bottom w:val="nil"/>
              <w:right w:val="nil"/>
            </w:tcBorders>
            <w:shd w:val="clear" w:color="auto" w:fill="auto"/>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2008Q2</w:t>
            </w:r>
          </w:p>
        </w:tc>
        <w:tc>
          <w:tcPr>
            <w:tcW w:w="1240" w:type="dxa"/>
            <w:tcBorders>
              <w:top w:val="nil"/>
              <w:left w:val="nil"/>
              <w:bottom w:val="nil"/>
              <w:right w:val="nil"/>
            </w:tcBorders>
            <w:shd w:val="clear" w:color="auto" w:fill="auto"/>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3</w:t>
            </w:r>
            <w:r w:rsidR="00936544">
              <w:rPr>
                <w:rFonts w:eastAsia="Times New Roman"/>
                <w:color w:val="000000"/>
              </w:rPr>
              <w:t>,</w:t>
            </w:r>
            <w:r w:rsidRPr="000F1EFB">
              <w:rPr>
                <w:rFonts w:eastAsia="Times New Roman"/>
                <w:color w:val="000000"/>
              </w:rPr>
              <w:t>616</w:t>
            </w:r>
          </w:p>
        </w:tc>
        <w:tc>
          <w:tcPr>
            <w:tcW w:w="1240" w:type="dxa"/>
            <w:tcBorders>
              <w:top w:val="nil"/>
              <w:left w:val="nil"/>
              <w:bottom w:val="nil"/>
              <w:right w:val="nil"/>
            </w:tcBorders>
            <w:shd w:val="clear" w:color="auto" w:fill="auto"/>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1</w:t>
            </w:r>
            <w:r w:rsidR="00936544">
              <w:rPr>
                <w:rFonts w:eastAsia="Times New Roman"/>
                <w:color w:val="000000"/>
              </w:rPr>
              <w:t>,</w:t>
            </w:r>
            <w:r w:rsidRPr="000F1EFB">
              <w:rPr>
                <w:rFonts w:eastAsia="Times New Roman"/>
                <w:color w:val="000000"/>
              </w:rPr>
              <w:t>040</w:t>
            </w:r>
          </w:p>
        </w:tc>
        <w:tc>
          <w:tcPr>
            <w:tcW w:w="1240" w:type="dxa"/>
            <w:tcBorders>
              <w:top w:val="nil"/>
              <w:left w:val="nil"/>
              <w:bottom w:val="nil"/>
              <w:right w:val="nil"/>
            </w:tcBorders>
            <w:shd w:val="clear" w:color="auto" w:fill="auto"/>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28.76</w:t>
            </w:r>
          </w:p>
        </w:tc>
        <w:tc>
          <w:tcPr>
            <w:tcW w:w="1240" w:type="dxa"/>
            <w:tcBorders>
              <w:top w:val="nil"/>
              <w:left w:val="nil"/>
              <w:bottom w:val="nil"/>
              <w:right w:val="nil"/>
            </w:tcBorders>
            <w:shd w:val="clear" w:color="auto" w:fill="auto"/>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2</w:t>
            </w:r>
            <w:r w:rsidR="00936544">
              <w:rPr>
                <w:rFonts w:eastAsia="Times New Roman"/>
                <w:color w:val="000000"/>
              </w:rPr>
              <w:t>,</w:t>
            </w:r>
            <w:r w:rsidRPr="000F1EFB">
              <w:rPr>
                <w:rFonts w:eastAsia="Times New Roman"/>
                <w:color w:val="000000"/>
              </w:rPr>
              <w:t>576</w:t>
            </w:r>
          </w:p>
        </w:tc>
        <w:tc>
          <w:tcPr>
            <w:tcW w:w="1240" w:type="dxa"/>
            <w:tcBorders>
              <w:top w:val="nil"/>
              <w:left w:val="nil"/>
              <w:bottom w:val="nil"/>
              <w:right w:val="nil"/>
            </w:tcBorders>
            <w:shd w:val="clear" w:color="auto" w:fill="auto"/>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71.24</w:t>
            </w:r>
          </w:p>
        </w:tc>
      </w:tr>
      <w:tr w:rsidR="000F1EFB" w:rsidRPr="000F1EFB" w:rsidTr="002A090F">
        <w:trPr>
          <w:trHeight w:val="259"/>
        </w:trPr>
        <w:tc>
          <w:tcPr>
            <w:tcW w:w="1240" w:type="dxa"/>
            <w:tcBorders>
              <w:top w:val="nil"/>
              <w:left w:val="nil"/>
              <w:bottom w:val="nil"/>
              <w:right w:val="nil"/>
            </w:tcBorders>
            <w:shd w:val="clear" w:color="auto" w:fill="auto"/>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2008Q3</w:t>
            </w:r>
          </w:p>
        </w:tc>
        <w:tc>
          <w:tcPr>
            <w:tcW w:w="1240" w:type="dxa"/>
            <w:tcBorders>
              <w:top w:val="nil"/>
              <w:left w:val="nil"/>
              <w:bottom w:val="nil"/>
              <w:right w:val="nil"/>
            </w:tcBorders>
            <w:shd w:val="clear" w:color="auto" w:fill="auto"/>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3</w:t>
            </w:r>
            <w:r w:rsidR="00936544">
              <w:rPr>
                <w:rFonts w:eastAsia="Times New Roman"/>
                <w:color w:val="000000"/>
              </w:rPr>
              <w:t>,</w:t>
            </w:r>
            <w:r w:rsidRPr="000F1EFB">
              <w:rPr>
                <w:rFonts w:eastAsia="Times New Roman"/>
                <w:color w:val="000000"/>
              </w:rPr>
              <w:t>516</w:t>
            </w:r>
          </w:p>
        </w:tc>
        <w:tc>
          <w:tcPr>
            <w:tcW w:w="1240" w:type="dxa"/>
            <w:tcBorders>
              <w:top w:val="nil"/>
              <w:left w:val="nil"/>
              <w:bottom w:val="nil"/>
              <w:right w:val="nil"/>
            </w:tcBorders>
            <w:shd w:val="clear" w:color="auto" w:fill="auto"/>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1</w:t>
            </w:r>
            <w:r w:rsidR="00936544">
              <w:rPr>
                <w:rFonts w:eastAsia="Times New Roman"/>
                <w:color w:val="000000"/>
              </w:rPr>
              <w:t>,</w:t>
            </w:r>
            <w:r w:rsidRPr="000F1EFB">
              <w:rPr>
                <w:rFonts w:eastAsia="Times New Roman"/>
                <w:color w:val="000000"/>
              </w:rPr>
              <w:t>134</w:t>
            </w:r>
          </w:p>
        </w:tc>
        <w:tc>
          <w:tcPr>
            <w:tcW w:w="1240" w:type="dxa"/>
            <w:tcBorders>
              <w:top w:val="nil"/>
              <w:left w:val="nil"/>
              <w:bottom w:val="nil"/>
              <w:right w:val="nil"/>
            </w:tcBorders>
            <w:shd w:val="clear" w:color="auto" w:fill="auto"/>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32.25</w:t>
            </w:r>
          </w:p>
        </w:tc>
        <w:tc>
          <w:tcPr>
            <w:tcW w:w="1240" w:type="dxa"/>
            <w:tcBorders>
              <w:top w:val="nil"/>
              <w:left w:val="nil"/>
              <w:bottom w:val="nil"/>
              <w:right w:val="nil"/>
            </w:tcBorders>
            <w:shd w:val="clear" w:color="auto" w:fill="auto"/>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2</w:t>
            </w:r>
            <w:r w:rsidR="00936544">
              <w:rPr>
                <w:rFonts w:eastAsia="Times New Roman"/>
                <w:color w:val="000000"/>
              </w:rPr>
              <w:t>,</w:t>
            </w:r>
            <w:r w:rsidRPr="000F1EFB">
              <w:rPr>
                <w:rFonts w:eastAsia="Times New Roman"/>
                <w:color w:val="000000"/>
              </w:rPr>
              <w:t>382</w:t>
            </w:r>
          </w:p>
        </w:tc>
        <w:tc>
          <w:tcPr>
            <w:tcW w:w="1240" w:type="dxa"/>
            <w:tcBorders>
              <w:top w:val="nil"/>
              <w:left w:val="nil"/>
              <w:bottom w:val="nil"/>
              <w:right w:val="nil"/>
            </w:tcBorders>
            <w:shd w:val="clear" w:color="auto" w:fill="auto"/>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67.75</w:t>
            </w:r>
          </w:p>
        </w:tc>
      </w:tr>
      <w:tr w:rsidR="000F1EFB" w:rsidRPr="000F1EFB" w:rsidTr="002A090F">
        <w:trPr>
          <w:trHeight w:val="259"/>
        </w:trPr>
        <w:tc>
          <w:tcPr>
            <w:tcW w:w="1240" w:type="dxa"/>
            <w:tcBorders>
              <w:top w:val="nil"/>
              <w:left w:val="nil"/>
              <w:bottom w:val="nil"/>
              <w:right w:val="nil"/>
            </w:tcBorders>
            <w:shd w:val="clear" w:color="auto" w:fill="auto"/>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2008Q4</w:t>
            </w:r>
          </w:p>
        </w:tc>
        <w:tc>
          <w:tcPr>
            <w:tcW w:w="1240" w:type="dxa"/>
            <w:tcBorders>
              <w:top w:val="nil"/>
              <w:left w:val="nil"/>
              <w:bottom w:val="nil"/>
              <w:right w:val="nil"/>
            </w:tcBorders>
            <w:shd w:val="clear" w:color="auto" w:fill="auto"/>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3</w:t>
            </w:r>
            <w:r w:rsidR="00936544">
              <w:rPr>
                <w:rFonts w:eastAsia="Times New Roman"/>
                <w:color w:val="000000"/>
              </w:rPr>
              <w:t>,</w:t>
            </w:r>
            <w:r w:rsidRPr="000F1EFB">
              <w:rPr>
                <w:rFonts w:eastAsia="Times New Roman"/>
                <w:color w:val="000000"/>
              </w:rPr>
              <w:t>532</w:t>
            </w:r>
          </w:p>
        </w:tc>
        <w:tc>
          <w:tcPr>
            <w:tcW w:w="1240" w:type="dxa"/>
            <w:tcBorders>
              <w:top w:val="nil"/>
              <w:left w:val="nil"/>
              <w:bottom w:val="nil"/>
              <w:right w:val="nil"/>
            </w:tcBorders>
            <w:shd w:val="clear" w:color="auto" w:fill="auto"/>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1</w:t>
            </w:r>
            <w:r w:rsidR="00936544">
              <w:rPr>
                <w:rFonts w:eastAsia="Times New Roman"/>
                <w:color w:val="000000"/>
              </w:rPr>
              <w:t>,</w:t>
            </w:r>
            <w:r w:rsidRPr="000F1EFB">
              <w:rPr>
                <w:rFonts w:eastAsia="Times New Roman"/>
                <w:color w:val="000000"/>
              </w:rPr>
              <w:t>301</w:t>
            </w:r>
          </w:p>
        </w:tc>
        <w:tc>
          <w:tcPr>
            <w:tcW w:w="1240" w:type="dxa"/>
            <w:tcBorders>
              <w:top w:val="nil"/>
              <w:left w:val="nil"/>
              <w:bottom w:val="nil"/>
              <w:right w:val="nil"/>
            </w:tcBorders>
            <w:shd w:val="clear" w:color="auto" w:fill="auto"/>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36.83</w:t>
            </w:r>
          </w:p>
        </w:tc>
        <w:tc>
          <w:tcPr>
            <w:tcW w:w="1240" w:type="dxa"/>
            <w:tcBorders>
              <w:top w:val="nil"/>
              <w:left w:val="nil"/>
              <w:bottom w:val="nil"/>
              <w:right w:val="nil"/>
            </w:tcBorders>
            <w:shd w:val="clear" w:color="auto" w:fill="auto"/>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2</w:t>
            </w:r>
            <w:r w:rsidR="00936544">
              <w:rPr>
                <w:rFonts w:eastAsia="Times New Roman"/>
                <w:color w:val="000000"/>
              </w:rPr>
              <w:t>,</w:t>
            </w:r>
            <w:r w:rsidRPr="000F1EFB">
              <w:rPr>
                <w:rFonts w:eastAsia="Times New Roman"/>
                <w:color w:val="000000"/>
              </w:rPr>
              <w:t>231</w:t>
            </w:r>
          </w:p>
        </w:tc>
        <w:tc>
          <w:tcPr>
            <w:tcW w:w="1240" w:type="dxa"/>
            <w:tcBorders>
              <w:top w:val="nil"/>
              <w:left w:val="nil"/>
              <w:bottom w:val="nil"/>
              <w:right w:val="nil"/>
            </w:tcBorders>
            <w:shd w:val="clear" w:color="auto" w:fill="auto"/>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63.17</w:t>
            </w:r>
          </w:p>
        </w:tc>
      </w:tr>
      <w:tr w:rsidR="000F1EFB" w:rsidRPr="000F1EFB" w:rsidTr="002A090F">
        <w:trPr>
          <w:trHeight w:val="259"/>
        </w:trPr>
        <w:tc>
          <w:tcPr>
            <w:tcW w:w="1240" w:type="dxa"/>
            <w:tcBorders>
              <w:top w:val="nil"/>
              <w:left w:val="nil"/>
              <w:bottom w:val="nil"/>
              <w:right w:val="nil"/>
            </w:tcBorders>
            <w:shd w:val="clear" w:color="auto" w:fill="auto"/>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2009Q1</w:t>
            </w:r>
          </w:p>
        </w:tc>
        <w:tc>
          <w:tcPr>
            <w:tcW w:w="1240" w:type="dxa"/>
            <w:tcBorders>
              <w:top w:val="nil"/>
              <w:left w:val="nil"/>
              <w:bottom w:val="nil"/>
              <w:right w:val="nil"/>
            </w:tcBorders>
            <w:shd w:val="clear" w:color="auto" w:fill="auto"/>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3</w:t>
            </w:r>
            <w:r w:rsidR="00936544">
              <w:rPr>
                <w:rFonts w:eastAsia="Times New Roman"/>
                <w:color w:val="000000"/>
              </w:rPr>
              <w:t>,</w:t>
            </w:r>
            <w:r w:rsidRPr="000F1EFB">
              <w:rPr>
                <w:rFonts w:eastAsia="Times New Roman"/>
                <w:color w:val="000000"/>
              </w:rPr>
              <w:t>596</w:t>
            </w:r>
          </w:p>
        </w:tc>
        <w:tc>
          <w:tcPr>
            <w:tcW w:w="1240" w:type="dxa"/>
            <w:tcBorders>
              <w:top w:val="nil"/>
              <w:left w:val="nil"/>
              <w:bottom w:val="nil"/>
              <w:right w:val="nil"/>
            </w:tcBorders>
            <w:shd w:val="clear" w:color="auto" w:fill="auto"/>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1</w:t>
            </w:r>
            <w:r w:rsidR="00936544">
              <w:rPr>
                <w:rFonts w:eastAsia="Times New Roman"/>
                <w:color w:val="000000"/>
              </w:rPr>
              <w:t>,</w:t>
            </w:r>
            <w:r w:rsidRPr="000F1EFB">
              <w:rPr>
                <w:rFonts w:eastAsia="Times New Roman"/>
                <w:color w:val="000000"/>
              </w:rPr>
              <w:t>283</w:t>
            </w:r>
          </w:p>
        </w:tc>
        <w:tc>
          <w:tcPr>
            <w:tcW w:w="1240" w:type="dxa"/>
            <w:tcBorders>
              <w:top w:val="nil"/>
              <w:left w:val="nil"/>
              <w:bottom w:val="nil"/>
              <w:right w:val="nil"/>
            </w:tcBorders>
            <w:shd w:val="clear" w:color="auto" w:fill="auto"/>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32.96</w:t>
            </w:r>
          </w:p>
        </w:tc>
        <w:tc>
          <w:tcPr>
            <w:tcW w:w="1240" w:type="dxa"/>
            <w:tcBorders>
              <w:top w:val="nil"/>
              <w:left w:val="nil"/>
              <w:bottom w:val="nil"/>
              <w:right w:val="nil"/>
            </w:tcBorders>
            <w:shd w:val="clear" w:color="auto" w:fill="auto"/>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2</w:t>
            </w:r>
            <w:r w:rsidR="00936544">
              <w:rPr>
                <w:rFonts w:eastAsia="Times New Roman"/>
                <w:color w:val="000000"/>
              </w:rPr>
              <w:t>,</w:t>
            </w:r>
            <w:r w:rsidRPr="000F1EFB">
              <w:rPr>
                <w:rFonts w:eastAsia="Times New Roman"/>
                <w:color w:val="000000"/>
              </w:rPr>
              <w:t>313</w:t>
            </w:r>
          </w:p>
        </w:tc>
        <w:tc>
          <w:tcPr>
            <w:tcW w:w="1240" w:type="dxa"/>
            <w:tcBorders>
              <w:top w:val="nil"/>
              <w:left w:val="nil"/>
              <w:bottom w:val="nil"/>
              <w:right w:val="nil"/>
            </w:tcBorders>
            <w:shd w:val="clear" w:color="auto" w:fill="auto"/>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67.04</w:t>
            </w:r>
          </w:p>
        </w:tc>
      </w:tr>
      <w:tr w:rsidR="000F1EFB" w:rsidRPr="000F1EFB" w:rsidTr="002A090F">
        <w:trPr>
          <w:trHeight w:val="259"/>
        </w:trPr>
        <w:tc>
          <w:tcPr>
            <w:tcW w:w="1240" w:type="dxa"/>
            <w:tcBorders>
              <w:top w:val="nil"/>
              <w:left w:val="nil"/>
              <w:bottom w:val="nil"/>
              <w:right w:val="nil"/>
            </w:tcBorders>
            <w:shd w:val="clear" w:color="auto" w:fill="auto"/>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2009Q2</w:t>
            </w:r>
          </w:p>
        </w:tc>
        <w:tc>
          <w:tcPr>
            <w:tcW w:w="1240" w:type="dxa"/>
            <w:tcBorders>
              <w:top w:val="nil"/>
              <w:left w:val="nil"/>
              <w:bottom w:val="nil"/>
              <w:right w:val="nil"/>
            </w:tcBorders>
            <w:shd w:val="clear" w:color="auto" w:fill="auto"/>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3</w:t>
            </w:r>
            <w:r w:rsidR="00936544">
              <w:rPr>
                <w:rFonts w:eastAsia="Times New Roman"/>
                <w:color w:val="000000"/>
              </w:rPr>
              <w:t>,</w:t>
            </w:r>
            <w:r w:rsidRPr="000F1EFB">
              <w:rPr>
                <w:rFonts w:eastAsia="Times New Roman"/>
                <w:color w:val="000000"/>
              </w:rPr>
              <w:t>668</w:t>
            </w:r>
          </w:p>
        </w:tc>
        <w:tc>
          <w:tcPr>
            <w:tcW w:w="1240" w:type="dxa"/>
            <w:tcBorders>
              <w:top w:val="nil"/>
              <w:left w:val="nil"/>
              <w:bottom w:val="nil"/>
              <w:right w:val="nil"/>
            </w:tcBorders>
            <w:shd w:val="clear" w:color="auto" w:fill="auto"/>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1</w:t>
            </w:r>
            <w:r w:rsidR="00936544">
              <w:rPr>
                <w:rFonts w:eastAsia="Times New Roman"/>
                <w:color w:val="000000"/>
              </w:rPr>
              <w:t>,</w:t>
            </w:r>
            <w:r w:rsidRPr="000F1EFB">
              <w:rPr>
                <w:rFonts w:eastAsia="Times New Roman"/>
                <w:color w:val="000000"/>
              </w:rPr>
              <w:t>257</w:t>
            </w:r>
          </w:p>
        </w:tc>
        <w:tc>
          <w:tcPr>
            <w:tcW w:w="1240" w:type="dxa"/>
            <w:tcBorders>
              <w:top w:val="nil"/>
              <w:left w:val="nil"/>
              <w:bottom w:val="nil"/>
              <w:right w:val="nil"/>
            </w:tcBorders>
            <w:shd w:val="clear" w:color="auto" w:fill="auto"/>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35.68</w:t>
            </w:r>
          </w:p>
        </w:tc>
        <w:tc>
          <w:tcPr>
            <w:tcW w:w="1240" w:type="dxa"/>
            <w:tcBorders>
              <w:top w:val="nil"/>
              <w:left w:val="nil"/>
              <w:bottom w:val="nil"/>
              <w:right w:val="nil"/>
            </w:tcBorders>
            <w:shd w:val="clear" w:color="auto" w:fill="auto"/>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2</w:t>
            </w:r>
            <w:r w:rsidR="00936544">
              <w:rPr>
                <w:rFonts w:eastAsia="Times New Roman"/>
                <w:color w:val="000000"/>
              </w:rPr>
              <w:t>,</w:t>
            </w:r>
            <w:r w:rsidRPr="000F1EFB">
              <w:rPr>
                <w:rFonts w:eastAsia="Times New Roman"/>
                <w:color w:val="000000"/>
              </w:rPr>
              <w:t>411</w:t>
            </w:r>
          </w:p>
        </w:tc>
        <w:tc>
          <w:tcPr>
            <w:tcW w:w="1240" w:type="dxa"/>
            <w:tcBorders>
              <w:top w:val="nil"/>
              <w:left w:val="nil"/>
              <w:bottom w:val="nil"/>
              <w:right w:val="nil"/>
            </w:tcBorders>
            <w:shd w:val="clear" w:color="auto" w:fill="auto"/>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64.32</w:t>
            </w:r>
          </w:p>
        </w:tc>
      </w:tr>
      <w:tr w:rsidR="000F1EFB" w:rsidRPr="000F1EFB" w:rsidTr="002A090F">
        <w:trPr>
          <w:trHeight w:val="259"/>
        </w:trPr>
        <w:tc>
          <w:tcPr>
            <w:tcW w:w="1240" w:type="dxa"/>
            <w:tcBorders>
              <w:top w:val="nil"/>
              <w:left w:val="nil"/>
              <w:bottom w:val="nil"/>
              <w:right w:val="nil"/>
            </w:tcBorders>
            <w:shd w:val="clear" w:color="auto" w:fill="auto"/>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2009Q3</w:t>
            </w:r>
          </w:p>
        </w:tc>
        <w:tc>
          <w:tcPr>
            <w:tcW w:w="1240" w:type="dxa"/>
            <w:tcBorders>
              <w:top w:val="nil"/>
              <w:left w:val="nil"/>
              <w:bottom w:val="nil"/>
              <w:right w:val="nil"/>
            </w:tcBorders>
            <w:shd w:val="clear" w:color="auto" w:fill="auto"/>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3</w:t>
            </w:r>
            <w:r w:rsidR="00936544">
              <w:rPr>
                <w:rFonts w:eastAsia="Times New Roman"/>
                <w:color w:val="000000"/>
              </w:rPr>
              <w:t>,</w:t>
            </w:r>
            <w:r w:rsidRPr="000F1EFB">
              <w:rPr>
                <w:rFonts w:eastAsia="Times New Roman"/>
                <w:color w:val="000000"/>
              </w:rPr>
              <w:t>645</w:t>
            </w:r>
          </w:p>
        </w:tc>
        <w:tc>
          <w:tcPr>
            <w:tcW w:w="1240" w:type="dxa"/>
            <w:tcBorders>
              <w:top w:val="nil"/>
              <w:left w:val="nil"/>
              <w:bottom w:val="nil"/>
              <w:right w:val="nil"/>
            </w:tcBorders>
            <w:shd w:val="clear" w:color="auto" w:fill="auto"/>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1</w:t>
            </w:r>
            <w:r w:rsidR="00936544">
              <w:rPr>
                <w:rFonts w:eastAsia="Times New Roman"/>
                <w:color w:val="000000"/>
              </w:rPr>
              <w:t>,</w:t>
            </w:r>
            <w:r w:rsidRPr="000F1EFB">
              <w:rPr>
                <w:rFonts w:eastAsia="Times New Roman"/>
                <w:color w:val="000000"/>
              </w:rPr>
              <w:t>230</w:t>
            </w:r>
          </w:p>
        </w:tc>
        <w:tc>
          <w:tcPr>
            <w:tcW w:w="1240" w:type="dxa"/>
            <w:tcBorders>
              <w:top w:val="nil"/>
              <w:left w:val="nil"/>
              <w:bottom w:val="nil"/>
              <w:right w:val="nil"/>
            </w:tcBorders>
            <w:shd w:val="clear" w:color="auto" w:fill="auto"/>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34.27</w:t>
            </w:r>
          </w:p>
        </w:tc>
        <w:tc>
          <w:tcPr>
            <w:tcW w:w="1240" w:type="dxa"/>
            <w:tcBorders>
              <w:top w:val="nil"/>
              <w:left w:val="nil"/>
              <w:bottom w:val="nil"/>
              <w:right w:val="nil"/>
            </w:tcBorders>
            <w:shd w:val="clear" w:color="auto" w:fill="auto"/>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2</w:t>
            </w:r>
            <w:r w:rsidR="00936544">
              <w:rPr>
                <w:rFonts w:eastAsia="Times New Roman"/>
                <w:color w:val="000000"/>
              </w:rPr>
              <w:t>,</w:t>
            </w:r>
            <w:r w:rsidRPr="000F1EFB">
              <w:rPr>
                <w:rFonts w:eastAsia="Times New Roman"/>
                <w:color w:val="000000"/>
              </w:rPr>
              <w:t>415</w:t>
            </w:r>
          </w:p>
        </w:tc>
        <w:tc>
          <w:tcPr>
            <w:tcW w:w="1240" w:type="dxa"/>
            <w:tcBorders>
              <w:top w:val="nil"/>
              <w:left w:val="nil"/>
              <w:bottom w:val="nil"/>
              <w:right w:val="nil"/>
            </w:tcBorders>
            <w:shd w:val="clear" w:color="auto" w:fill="auto"/>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65.73</w:t>
            </w:r>
          </w:p>
        </w:tc>
      </w:tr>
      <w:tr w:rsidR="000F1EFB" w:rsidRPr="000F1EFB" w:rsidTr="002A090F">
        <w:trPr>
          <w:trHeight w:val="259"/>
        </w:trPr>
        <w:tc>
          <w:tcPr>
            <w:tcW w:w="1240" w:type="dxa"/>
            <w:tcBorders>
              <w:top w:val="nil"/>
              <w:left w:val="nil"/>
              <w:bottom w:val="single" w:sz="4" w:space="0" w:color="auto"/>
              <w:right w:val="nil"/>
            </w:tcBorders>
            <w:shd w:val="clear" w:color="auto" w:fill="auto"/>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2009Q4</w:t>
            </w:r>
          </w:p>
        </w:tc>
        <w:tc>
          <w:tcPr>
            <w:tcW w:w="1240" w:type="dxa"/>
            <w:tcBorders>
              <w:top w:val="nil"/>
              <w:left w:val="nil"/>
              <w:bottom w:val="single" w:sz="4" w:space="0" w:color="auto"/>
              <w:right w:val="nil"/>
            </w:tcBorders>
            <w:shd w:val="clear" w:color="auto" w:fill="auto"/>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3</w:t>
            </w:r>
            <w:r w:rsidR="00936544">
              <w:rPr>
                <w:rFonts w:eastAsia="Times New Roman"/>
                <w:color w:val="000000"/>
              </w:rPr>
              <w:t>,</w:t>
            </w:r>
            <w:r w:rsidRPr="000F1EFB">
              <w:rPr>
                <w:rFonts w:eastAsia="Times New Roman"/>
                <w:color w:val="000000"/>
              </w:rPr>
              <w:t>714</w:t>
            </w:r>
          </w:p>
        </w:tc>
        <w:tc>
          <w:tcPr>
            <w:tcW w:w="1240" w:type="dxa"/>
            <w:tcBorders>
              <w:top w:val="nil"/>
              <w:left w:val="nil"/>
              <w:bottom w:val="single" w:sz="4" w:space="0" w:color="auto"/>
              <w:right w:val="nil"/>
            </w:tcBorders>
            <w:shd w:val="clear" w:color="auto" w:fill="auto"/>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1</w:t>
            </w:r>
            <w:r w:rsidR="00936544">
              <w:rPr>
                <w:rFonts w:eastAsia="Times New Roman"/>
                <w:color w:val="000000"/>
              </w:rPr>
              <w:t>,</w:t>
            </w:r>
            <w:r w:rsidRPr="000F1EFB">
              <w:rPr>
                <w:rFonts w:eastAsia="Times New Roman"/>
                <w:color w:val="000000"/>
              </w:rPr>
              <w:t>241</w:t>
            </w:r>
          </w:p>
        </w:tc>
        <w:tc>
          <w:tcPr>
            <w:tcW w:w="1240" w:type="dxa"/>
            <w:tcBorders>
              <w:top w:val="nil"/>
              <w:left w:val="nil"/>
              <w:bottom w:val="single" w:sz="4" w:space="0" w:color="auto"/>
              <w:right w:val="nil"/>
            </w:tcBorders>
            <w:shd w:val="clear" w:color="auto" w:fill="auto"/>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33.74</w:t>
            </w:r>
          </w:p>
        </w:tc>
        <w:tc>
          <w:tcPr>
            <w:tcW w:w="1240" w:type="dxa"/>
            <w:tcBorders>
              <w:top w:val="nil"/>
              <w:left w:val="nil"/>
              <w:bottom w:val="single" w:sz="4" w:space="0" w:color="auto"/>
              <w:right w:val="nil"/>
            </w:tcBorders>
            <w:shd w:val="clear" w:color="auto" w:fill="auto"/>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2</w:t>
            </w:r>
            <w:r w:rsidR="00936544">
              <w:rPr>
                <w:rFonts w:eastAsia="Times New Roman"/>
                <w:color w:val="000000"/>
              </w:rPr>
              <w:t>,</w:t>
            </w:r>
            <w:r w:rsidRPr="000F1EFB">
              <w:rPr>
                <w:rFonts w:eastAsia="Times New Roman"/>
                <w:color w:val="000000"/>
              </w:rPr>
              <w:t>473</w:t>
            </w:r>
          </w:p>
        </w:tc>
        <w:tc>
          <w:tcPr>
            <w:tcW w:w="1240" w:type="dxa"/>
            <w:tcBorders>
              <w:top w:val="nil"/>
              <w:left w:val="nil"/>
              <w:bottom w:val="single" w:sz="4" w:space="0" w:color="auto"/>
              <w:right w:val="nil"/>
            </w:tcBorders>
            <w:shd w:val="clear" w:color="auto" w:fill="auto"/>
            <w:hideMark/>
          </w:tcPr>
          <w:p w:rsidR="000F1EFB" w:rsidRPr="000F1EFB" w:rsidRDefault="000F1EFB" w:rsidP="000F1EFB">
            <w:pPr>
              <w:autoSpaceDE/>
              <w:autoSpaceDN/>
              <w:adjustRightInd/>
              <w:spacing w:after="0" w:line="240" w:lineRule="auto"/>
              <w:jc w:val="center"/>
              <w:rPr>
                <w:rFonts w:eastAsia="Times New Roman"/>
                <w:color w:val="000000"/>
              </w:rPr>
            </w:pPr>
            <w:r w:rsidRPr="000F1EFB">
              <w:rPr>
                <w:rFonts w:eastAsia="Times New Roman"/>
                <w:color w:val="000000"/>
              </w:rPr>
              <w:t>66.26</w:t>
            </w:r>
          </w:p>
        </w:tc>
      </w:tr>
    </w:tbl>
    <w:p w:rsidR="000F1EFB" w:rsidRDefault="000F1EFB" w:rsidP="0055299F">
      <w:pPr>
        <w:rPr>
          <w:b/>
        </w:rPr>
      </w:pPr>
    </w:p>
    <w:p w:rsidR="00F82DCB" w:rsidRDefault="00964B45" w:rsidP="00964B45">
      <w:r>
        <w:t xml:space="preserve">Allocation of combined records occurs when a CU reports expenditures for a general category such as clothing and </w:t>
      </w:r>
      <w:r w:rsidR="00595F93">
        <w:t xml:space="preserve">does </w:t>
      </w:r>
      <w:r>
        <w:t xml:space="preserve">not </w:t>
      </w:r>
      <w:r w:rsidR="00595F93">
        <w:t xml:space="preserve">report </w:t>
      </w:r>
      <w:r>
        <w:t>the specific item</w:t>
      </w:r>
      <w:r w:rsidR="00BF6200">
        <w:t xml:space="preserve">s such as pants, shirts, and socks.  </w:t>
      </w:r>
      <w:r>
        <w:t xml:space="preserve">In the data adjustment process, clothing purchases are allocated among a pre-specified list of clothing items.  Table 2 shows the number of records per quarter for </w:t>
      </w:r>
      <w:r w:rsidR="00D52BA9">
        <w:t xml:space="preserve">single and </w:t>
      </w:r>
      <w:r>
        <w:t>double placements that required allocation because the record was coded with a combined item code.  Only ITEM codes that began with a value of “0” or “9” or codes that contained a value of “9” in the fifth digit, plus a few codes that did not meet either of these conditions were used.</w:t>
      </w:r>
    </w:p>
    <w:p w:rsidR="00A4401C" w:rsidRPr="00964B45" w:rsidRDefault="00F343A4" w:rsidP="00F343A4">
      <w:pPr>
        <w:spacing w:line="240" w:lineRule="auto"/>
      </w:pPr>
      <w:r>
        <w:t xml:space="preserve">Table 2. </w:t>
      </w:r>
      <w:r w:rsidR="00D64A14">
        <w:t xml:space="preserve"> Comparison of allocation rate of</w:t>
      </w:r>
      <w:r w:rsidR="00293229" w:rsidRPr="00293229">
        <w:t xml:space="preserve"> </w:t>
      </w:r>
      <w:r w:rsidR="00293229">
        <w:t>combined records for</w:t>
      </w:r>
      <w:r w:rsidR="00D64A14">
        <w:t xml:space="preserve"> double and single placed diaries</w:t>
      </w:r>
    </w:p>
    <w:tbl>
      <w:tblPr>
        <w:tblW w:w="9478" w:type="dxa"/>
        <w:tblInd w:w="98" w:type="dxa"/>
        <w:tblLayout w:type="fixed"/>
        <w:tblLook w:val="04A0"/>
      </w:tblPr>
      <w:tblGrid>
        <w:gridCol w:w="1001"/>
        <w:gridCol w:w="1211"/>
        <w:gridCol w:w="1211"/>
        <w:gridCol w:w="1211"/>
        <w:gridCol w:w="1211"/>
        <w:gridCol w:w="1211"/>
        <w:gridCol w:w="1211"/>
        <w:gridCol w:w="1211"/>
      </w:tblGrid>
      <w:tr w:rsidR="006C55A0" w:rsidRPr="006C55A0" w:rsidTr="002A090F">
        <w:trPr>
          <w:trHeight w:val="259"/>
        </w:trPr>
        <w:tc>
          <w:tcPr>
            <w:tcW w:w="1001" w:type="dxa"/>
            <w:tcBorders>
              <w:top w:val="single" w:sz="4" w:space="0" w:color="auto"/>
              <w:left w:val="nil"/>
              <w:bottom w:val="nil"/>
              <w:right w:val="nil"/>
            </w:tcBorders>
            <w:shd w:val="clear" w:color="auto" w:fill="auto"/>
            <w:noWrap/>
            <w:vAlign w:val="center"/>
            <w:hideMark/>
          </w:tcPr>
          <w:p w:rsidR="006C55A0" w:rsidRPr="006C55A0" w:rsidRDefault="006C55A0" w:rsidP="002A090F">
            <w:pPr>
              <w:autoSpaceDE/>
              <w:autoSpaceDN/>
              <w:adjustRightInd/>
              <w:spacing w:after="0" w:line="240" w:lineRule="auto"/>
              <w:rPr>
                <w:rFonts w:eastAsia="Times New Roman"/>
                <w:color w:val="000000"/>
              </w:rPr>
            </w:pPr>
          </w:p>
        </w:tc>
        <w:tc>
          <w:tcPr>
            <w:tcW w:w="1211" w:type="dxa"/>
            <w:tcBorders>
              <w:top w:val="single" w:sz="4" w:space="0" w:color="auto"/>
              <w:left w:val="nil"/>
              <w:bottom w:val="nil"/>
              <w:right w:val="nil"/>
            </w:tcBorders>
            <w:shd w:val="clear" w:color="auto" w:fill="auto"/>
            <w:noWrap/>
            <w:vAlign w:val="center"/>
            <w:hideMark/>
          </w:tcPr>
          <w:p w:rsidR="006C55A0" w:rsidRPr="006C55A0" w:rsidRDefault="006C55A0" w:rsidP="002A090F">
            <w:pPr>
              <w:autoSpaceDE/>
              <w:autoSpaceDN/>
              <w:adjustRightInd/>
              <w:spacing w:after="0" w:line="240" w:lineRule="auto"/>
              <w:rPr>
                <w:rFonts w:eastAsia="Times New Roman"/>
                <w:color w:val="000000"/>
              </w:rPr>
            </w:pPr>
          </w:p>
        </w:tc>
        <w:tc>
          <w:tcPr>
            <w:tcW w:w="1211" w:type="dxa"/>
            <w:tcBorders>
              <w:top w:val="single" w:sz="4" w:space="0" w:color="auto"/>
              <w:left w:val="nil"/>
              <w:bottom w:val="nil"/>
              <w:right w:val="nil"/>
            </w:tcBorders>
            <w:shd w:val="clear" w:color="auto" w:fill="auto"/>
            <w:noWrap/>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Allocated</w:t>
            </w:r>
          </w:p>
        </w:tc>
        <w:tc>
          <w:tcPr>
            <w:tcW w:w="1211" w:type="dxa"/>
            <w:tcBorders>
              <w:top w:val="single" w:sz="4" w:space="0" w:color="auto"/>
              <w:left w:val="nil"/>
              <w:bottom w:val="nil"/>
              <w:right w:val="nil"/>
            </w:tcBorders>
            <w:shd w:val="clear" w:color="auto" w:fill="auto"/>
            <w:noWrap/>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Allocated</w:t>
            </w:r>
          </w:p>
        </w:tc>
        <w:tc>
          <w:tcPr>
            <w:tcW w:w="1211" w:type="dxa"/>
            <w:tcBorders>
              <w:top w:val="single" w:sz="4" w:space="0" w:color="auto"/>
              <w:left w:val="nil"/>
              <w:bottom w:val="nil"/>
              <w:right w:val="nil"/>
            </w:tcBorders>
            <w:shd w:val="clear" w:color="auto" w:fill="auto"/>
            <w:noWrap/>
            <w:vAlign w:val="center"/>
            <w:hideMark/>
          </w:tcPr>
          <w:p w:rsidR="006C55A0" w:rsidRPr="006C55A0" w:rsidRDefault="006C55A0" w:rsidP="002A090F">
            <w:pPr>
              <w:autoSpaceDE/>
              <w:autoSpaceDN/>
              <w:adjustRightInd/>
              <w:spacing w:after="0" w:line="240" w:lineRule="auto"/>
              <w:rPr>
                <w:rFonts w:eastAsia="Times New Roman"/>
                <w:color w:val="000000"/>
              </w:rPr>
            </w:pPr>
          </w:p>
        </w:tc>
        <w:tc>
          <w:tcPr>
            <w:tcW w:w="1211" w:type="dxa"/>
            <w:tcBorders>
              <w:top w:val="single" w:sz="4" w:space="0" w:color="auto"/>
              <w:left w:val="nil"/>
              <w:bottom w:val="nil"/>
              <w:right w:val="nil"/>
            </w:tcBorders>
            <w:shd w:val="clear" w:color="auto" w:fill="auto"/>
            <w:noWrap/>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Allocated</w:t>
            </w:r>
          </w:p>
        </w:tc>
        <w:tc>
          <w:tcPr>
            <w:tcW w:w="1211" w:type="dxa"/>
            <w:tcBorders>
              <w:top w:val="single" w:sz="4" w:space="0" w:color="auto"/>
              <w:left w:val="nil"/>
              <w:bottom w:val="nil"/>
              <w:right w:val="nil"/>
            </w:tcBorders>
            <w:shd w:val="clear" w:color="auto" w:fill="auto"/>
            <w:noWrap/>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Allocated</w:t>
            </w:r>
          </w:p>
        </w:tc>
        <w:tc>
          <w:tcPr>
            <w:tcW w:w="1211" w:type="dxa"/>
            <w:tcBorders>
              <w:top w:val="single" w:sz="4" w:space="0" w:color="auto"/>
              <w:left w:val="nil"/>
              <w:bottom w:val="nil"/>
              <w:right w:val="nil"/>
            </w:tcBorders>
            <w:shd w:val="clear" w:color="auto" w:fill="auto"/>
            <w:noWrap/>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 xml:space="preserve">Absolute </w:t>
            </w:r>
          </w:p>
        </w:tc>
      </w:tr>
      <w:tr w:rsidR="006C55A0" w:rsidRPr="006C55A0" w:rsidTr="002A090F">
        <w:trPr>
          <w:trHeight w:val="259"/>
        </w:trPr>
        <w:tc>
          <w:tcPr>
            <w:tcW w:w="1001" w:type="dxa"/>
            <w:tcBorders>
              <w:top w:val="nil"/>
              <w:left w:val="nil"/>
              <w:bottom w:val="nil"/>
              <w:right w:val="nil"/>
            </w:tcBorders>
            <w:shd w:val="clear" w:color="auto" w:fill="auto"/>
            <w:noWrap/>
            <w:vAlign w:val="center"/>
            <w:hideMark/>
          </w:tcPr>
          <w:p w:rsidR="006C55A0" w:rsidRPr="006C55A0" w:rsidRDefault="006C55A0" w:rsidP="002A090F">
            <w:pPr>
              <w:autoSpaceDE/>
              <w:autoSpaceDN/>
              <w:adjustRightInd/>
              <w:spacing w:after="0" w:line="240" w:lineRule="auto"/>
              <w:rPr>
                <w:rFonts w:eastAsia="Times New Roman"/>
                <w:color w:val="000000"/>
              </w:rPr>
            </w:pPr>
          </w:p>
        </w:tc>
        <w:tc>
          <w:tcPr>
            <w:tcW w:w="1211" w:type="dxa"/>
            <w:tcBorders>
              <w:top w:val="nil"/>
              <w:left w:val="nil"/>
              <w:bottom w:val="nil"/>
              <w:right w:val="nil"/>
            </w:tcBorders>
            <w:shd w:val="clear" w:color="auto" w:fill="auto"/>
            <w:noWrap/>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 xml:space="preserve">Double  </w:t>
            </w:r>
          </w:p>
        </w:tc>
        <w:tc>
          <w:tcPr>
            <w:tcW w:w="1211" w:type="dxa"/>
            <w:tcBorders>
              <w:top w:val="nil"/>
              <w:left w:val="nil"/>
              <w:bottom w:val="nil"/>
              <w:right w:val="nil"/>
            </w:tcBorders>
            <w:shd w:val="clear" w:color="auto" w:fill="auto"/>
            <w:noWrap/>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 xml:space="preserve">Double  </w:t>
            </w:r>
          </w:p>
        </w:tc>
        <w:tc>
          <w:tcPr>
            <w:tcW w:w="1211" w:type="dxa"/>
            <w:tcBorders>
              <w:top w:val="nil"/>
              <w:left w:val="nil"/>
              <w:bottom w:val="nil"/>
              <w:right w:val="nil"/>
            </w:tcBorders>
            <w:shd w:val="clear" w:color="auto" w:fill="auto"/>
            <w:noWrap/>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Double</w:t>
            </w:r>
          </w:p>
        </w:tc>
        <w:tc>
          <w:tcPr>
            <w:tcW w:w="1211" w:type="dxa"/>
            <w:tcBorders>
              <w:top w:val="nil"/>
              <w:left w:val="nil"/>
              <w:bottom w:val="nil"/>
              <w:right w:val="nil"/>
            </w:tcBorders>
            <w:shd w:val="clear" w:color="auto" w:fill="auto"/>
            <w:noWrap/>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 xml:space="preserve">Single  </w:t>
            </w:r>
          </w:p>
        </w:tc>
        <w:tc>
          <w:tcPr>
            <w:tcW w:w="1211" w:type="dxa"/>
            <w:tcBorders>
              <w:top w:val="nil"/>
              <w:left w:val="nil"/>
              <w:bottom w:val="nil"/>
              <w:right w:val="nil"/>
            </w:tcBorders>
            <w:shd w:val="clear" w:color="auto" w:fill="auto"/>
            <w:noWrap/>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 xml:space="preserve">Single  </w:t>
            </w:r>
          </w:p>
        </w:tc>
        <w:tc>
          <w:tcPr>
            <w:tcW w:w="1211" w:type="dxa"/>
            <w:tcBorders>
              <w:top w:val="nil"/>
              <w:left w:val="nil"/>
              <w:bottom w:val="nil"/>
              <w:right w:val="nil"/>
            </w:tcBorders>
            <w:shd w:val="clear" w:color="auto" w:fill="auto"/>
            <w:noWrap/>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Single</w:t>
            </w:r>
          </w:p>
        </w:tc>
        <w:tc>
          <w:tcPr>
            <w:tcW w:w="1211" w:type="dxa"/>
            <w:tcBorders>
              <w:top w:val="nil"/>
              <w:left w:val="nil"/>
              <w:bottom w:val="nil"/>
              <w:right w:val="nil"/>
            </w:tcBorders>
            <w:shd w:val="clear" w:color="auto" w:fill="auto"/>
            <w:noWrap/>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 xml:space="preserve">Placement </w:t>
            </w:r>
          </w:p>
        </w:tc>
      </w:tr>
      <w:tr w:rsidR="006C55A0" w:rsidRPr="006C55A0" w:rsidTr="002A090F">
        <w:trPr>
          <w:trHeight w:val="259"/>
        </w:trPr>
        <w:tc>
          <w:tcPr>
            <w:tcW w:w="1001" w:type="dxa"/>
            <w:tcBorders>
              <w:top w:val="nil"/>
              <w:left w:val="nil"/>
              <w:bottom w:val="nil"/>
              <w:right w:val="nil"/>
            </w:tcBorders>
            <w:shd w:val="clear" w:color="auto" w:fill="auto"/>
            <w:noWrap/>
            <w:vAlign w:val="center"/>
            <w:hideMark/>
          </w:tcPr>
          <w:p w:rsidR="006C55A0" w:rsidRPr="006C55A0" w:rsidRDefault="006C55A0" w:rsidP="002A090F">
            <w:pPr>
              <w:autoSpaceDE/>
              <w:autoSpaceDN/>
              <w:adjustRightInd/>
              <w:spacing w:after="0" w:line="240" w:lineRule="auto"/>
              <w:rPr>
                <w:rFonts w:eastAsia="Times New Roman"/>
                <w:color w:val="000000"/>
              </w:rPr>
            </w:pPr>
          </w:p>
        </w:tc>
        <w:tc>
          <w:tcPr>
            <w:tcW w:w="1211" w:type="dxa"/>
            <w:tcBorders>
              <w:top w:val="nil"/>
              <w:left w:val="nil"/>
              <w:bottom w:val="nil"/>
              <w:right w:val="nil"/>
            </w:tcBorders>
            <w:shd w:val="clear" w:color="auto" w:fill="auto"/>
            <w:noWrap/>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Placed</w:t>
            </w:r>
          </w:p>
        </w:tc>
        <w:tc>
          <w:tcPr>
            <w:tcW w:w="1211" w:type="dxa"/>
            <w:tcBorders>
              <w:top w:val="nil"/>
              <w:left w:val="nil"/>
              <w:bottom w:val="nil"/>
              <w:right w:val="nil"/>
            </w:tcBorders>
            <w:shd w:val="clear" w:color="auto" w:fill="auto"/>
            <w:noWrap/>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Placed</w:t>
            </w:r>
          </w:p>
        </w:tc>
        <w:tc>
          <w:tcPr>
            <w:tcW w:w="1211" w:type="dxa"/>
            <w:tcBorders>
              <w:top w:val="nil"/>
              <w:left w:val="nil"/>
              <w:bottom w:val="nil"/>
              <w:right w:val="nil"/>
            </w:tcBorders>
            <w:shd w:val="clear" w:color="auto" w:fill="auto"/>
            <w:noWrap/>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Placement</w:t>
            </w:r>
          </w:p>
        </w:tc>
        <w:tc>
          <w:tcPr>
            <w:tcW w:w="1211" w:type="dxa"/>
            <w:tcBorders>
              <w:top w:val="nil"/>
              <w:left w:val="nil"/>
              <w:bottom w:val="nil"/>
              <w:right w:val="nil"/>
            </w:tcBorders>
            <w:shd w:val="clear" w:color="auto" w:fill="auto"/>
            <w:noWrap/>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Placed</w:t>
            </w:r>
          </w:p>
        </w:tc>
        <w:tc>
          <w:tcPr>
            <w:tcW w:w="1211" w:type="dxa"/>
            <w:tcBorders>
              <w:top w:val="nil"/>
              <w:left w:val="nil"/>
              <w:bottom w:val="nil"/>
              <w:right w:val="nil"/>
            </w:tcBorders>
            <w:shd w:val="clear" w:color="auto" w:fill="auto"/>
            <w:noWrap/>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Placed</w:t>
            </w:r>
          </w:p>
        </w:tc>
        <w:tc>
          <w:tcPr>
            <w:tcW w:w="1211" w:type="dxa"/>
            <w:tcBorders>
              <w:top w:val="nil"/>
              <w:left w:val="nil"/>
              <w:bottom w:val="nil"/>
              <w:right w:val="nil"/>
            </w:tcBorders>
            <w:shd w:val="clear" w:color="auto" w:fill="auto"/>
            <w:noWrap/>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Placement</w:t>
            </w:r>
          </w:p>
        </w:tc>
        <w:tc>
          <w:tcPr>
            <w:tcW w:w="1211" w:type="dxa"/>
            <w:tcBorders>
              <w:top w:val="nil"/>
              <w:left w:val="nil"/>
              <w:bottom w:val="nil"/>
              <w:right w:val="nil"/>
            </w:tcBorders>
            <w:shd w:val="clear" w:color="auto" w:fill="auto"/>
            <w:noWrap/>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 xml:space="preserve">Rate </w:t>
            </w:r>
          </w:p>
        </w:tc>
      </w:tr>
      <w:tr w:rsidR="006C55A0" w:rsidRPr="006C55A0" w:rsidTr="002A090F">
        <w:trPr>
          <w:trHeight w:val="259"/>
        </w:trPr>
        <w:tc>
          <w:tcPr>
            <w:tcW w:w="1001" w:type="dxa"/>
            <w:tcBorders>
              <w:top w:val="nil"/>
              <w:left w:val="nil"/>
              <w:bottom w:val="single" w:sz="4" w:space="0" w:color="auto"/>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Quarter</w:t>
            </w:r>
          </w:p>
        </w:tc>
        <w:tc>
          <w:tcPr>
            <w:tcW w:w="1211" w:type="dxa"/>
            <w:tcBorders>
              <w:top w:val="nil"/>
              <w:left w:val="nil"/>
              <w:bottom w:val="single" w:sz="4" w:space="0" w:color="auto"/>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Records</w:t>
            </w:r>
          </w:p>
        </w:tc>
        <w:tc>
          <w:tcPr>
            <w:tcW w:w="1211" w:type="dxa"/>
            <w:tcBorders>
              <w:top w:val="nil"/>
              <w:left w:val="nil"/>
              <w:bottom w:val="single" w:sz="4" w:space="0" w:color="auto"/>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Records</w:t>
            </w:r>
          </w:p>
        </w:tc>
        <w:tc>
          <w:tcPr>
            <w:tcW w:w="1211" w:type="dxa"/>
            <w:tcBorders>
              <w:top w:val="nil"/>
              <w:left w:val="nil"/>
              <w:bottom w:val="single" w:sz="4" w:space="0" w:color="auto"/>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Rate (%)</w:t>
            </w:r>
          </w:p>
        </w:tc>
        <w:tc>
          <w:tcPr>
            <w:tcW w:w="1211" w:type="dxa"/>
            <w:tcBorders>
              <w:top w:val="nil"/>
              <w:left w:val="nil"/>
              <w:bottom w:val="single" w:sz="4" w:space="0" w:color="auto"/>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Records</w:t>
            </w:r>
          </w:p>
        </w:tc>
        <w:tc>
          <w:tcPr>
            <w:tcW w:w="1211" w:type="dxa"/>
            <w:tcBorders>
              <w:top w:val="nil"/>
              <w:left w:val="nil"/>
              <w:bottom w:val="single" w:sz="4" w:space="0" w:color="auto"/>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Records</w:t>
            </w:r>
          </w:p>
        </w:tc>
        <w:tc>
          <w:tcPr>
            <w:tcW w:w="1211" w:type="dxa"/>
            <w:tcBorders>
              <w:top w:val="nil"/>
              <w:left w:val="nil"/>
              <w:bottom w:val="single" w:sz="4" w:space="0" w:color="auto"/>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Rate (%)</w:t>
            </w:r>
          </w:p>
        </w:tc>
        <w:tc>
          <w:tcPr>
            <w:tcW w:w="1211" w:type="dxa"/>
            <w:tcBorders>
              <w:top w:val="nil"/>
              <w:left w:val="nil"/>
              <w:bottom w:val="single" w:sz="4" w:space="0" w:color="auto"/>
              <w:right w:val="nil"/>
            </w:tcBorders>
            <w:shd w:val="clear" w:color="auto" w:fill="auto"/>
            <w:noWrap/>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Difference</w:t>
            </w:r>
          </w:p>
        </w:tc>
      </w:tr>
      <w:tr w:rsidR="006C55A0" w:rsidRPr="006C55A0" w:rsidTr="002A090F">
        <w:trPr>
          <w:trHeight w:val="259"/>
        </w:trPr>
        <w:tc>
          <w:tcPr>
            <w:tcW w:w="1001" w:type="dxa"/>
            <w:tcBorders>
              <w:top w:val="nil"/>
              <w:left w:val="nil"/>
              <w:bottom w:val="nil"/>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2008Q1</w:t>
            </w:r>
          </w:p>
        </w:tc>
        <w:tc>
          <w:tcPr>
            <w:tcW w:w="1211" w:type="dxa"/>
            <w:tcBorders>
              <w:top w:val="nil"/>
              <w:left w:val="nil"/>
              <w:bottom w:val="nil"/>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39</w:t>
            </w:r>
            <w:r w:rsidR="002A090F">
              <w:rPr>
                <w:rFonts w:eastAsia="Times New Roman"/>
                <w:color w:val="000000"/>
              </w:rPr>
              <w:t>,</w:t>
            </w:r>
            <w:r w:rsidRPr="006C55A0">
              <w:rPr>
                <w:rFonts w:eastAsia="Times New Roman"/>
                <w:color w:val="000000"/>
              </w:rPr>
              <w:t>724</w:t>
            </w:r>
          </w:p>
        </w:tc>
        <w:tc>
          <w:tcPr>
            <w:tcW w:w="1211" w:type="dxa"/>
            <w:tcBorders>
              <w:top w:val="nil"/>
              <w:left w:val="nil"/>
              <w:bottom w:val="nil"/>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4</w:t>
            </w:r>
            <w:r w:rsidR="002A090F">
              <w:rPr>
                <w:rFonts w:eastAsia="Times New Roman"/>
                <w:color w:val="000000"/>
              </w:rPr>
              <w:t>,</w:t>
            </w:r>
            <w:r w:rsidRPr="006C55A0">
              <w:rPr>
                <w:rFonts w:eastAsia="Times New Roman"/>
                <w:color w:val="000000"/>
              </w:rPr>
              <w:t>128</w:t>
            </w:r>
          </w:p>
        </w:tc>
        <w:tc>
          <w:tcPr>
            <w:tcW w:w="1211" w:type="dxa"/>
            <w:tcBorders>
              <w:top w:val="nil"/>
              <w:left w:val="nil"/>
              <w:bottom w:val="nil"/>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rPr>
            </w:pPr>
            <w:r w:rsidRPr="006C55A0">
              <w:rPr>
                <w:rFonts w:eastAsia="Times New Roman"/>
              </w:rPr>
              <w:t>10.39</w:t>
            </w:r>
          </w:p>
        </w:tc>
        <w:tc>
          <w:tcPr>
            <w:tcW w:w="1211" w:type="dxa"/>
            <w:tcBorders>
              <w:top w:val="nil"/>
              <w:left w:val="nil"/>
              <w:bottom w:val="nil"/>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70</w:t>
            </w:r>
            <w:r w:rsidR="002A090F">
              <w:rPr>
                <w:rFonts w:eastAsia="Times New Roman"/>
                <w:color w:val="000000"/>
              </w:rPr>
              <w:t>,</w:t>
            </w:r>
            <w:r w:rsidRPr="006C55A0">
              <w:rPr>
                <w:rFonts w:eastAsia="Times New Roman"/>
                <w:color w:val="000000"/>
              </w:rPr>
              <w:t>610</w:t>
            </w:r>
          </w:p>
        </w:tc>
        <w:tc>
          <w:tcPr>
            <w:tcW w:w="1211" w:type="dxa"/>
            <w:tcBorders>
              <w:top w:val="nil"/>
              <w:left w:val="nil"/>
              <w:bottom w:val="nil"/>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7</w:t>
            </w:r>
            <w:r w:rsidR="002A090F">
              <w:rPr>
                <w:rFonts w:eastAsia="Times New Roman"/>
                <w:color w:val="000000"/>
              </w:rPr>
              <w:t>,</w:t>
            </w:r>
            <w:r w:rsidRPr="006C55A0">
              <w:rPr>
                <w:rFonts w:eastAsia="Times New Roman"/>
                <w:color w:val="000000"/>
              </w:rPr>
              <w:t>292</w:t>
            </w:r>
          </w:p>
        </w:tc>
        <w:tc>
          <w:tcPr>
            <w:tcW w:w="1211" w:type="dxa"/>
            <w:tcBorders>
              <w:top w:val="nil"/>
              <w:left w:val="nil"/>
              <w:bottom w:val="nil"/>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rPr>
            </w:pPr>
            <w:r w:rsidRPr="006C55A0">
              <w:rPr>
                <w:rFonts w:eastAsia="Times New Roman"/>
              </w:rPr>
              <w:t>10.33</w:t>
            </w:r>
          </w:p>
        </w:tc>
        <w:tc>
          <w:tcPr>
            <w:tcW w:w="1211" w:type="dxa"/>
            <w:tcBorders>
              <w:top w:val="nil"/>
              <w:left w:val="nil"/>
              <w:bottom w:val="nil"/>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rPr>
            </w:pPr>
            <w:r w:rsidRPr="006C55A0">
              <w:rPr>
                <w:rFonts w:eastAsia="Times New Roman"/>
              </w:rPr>
              <w:t>0.06</w:t>
            </w:r>
          </w:p>
        </w:tc>
      </w:tr>
      <w:tr w:rsidR="006C55A0" w:rsidRPr="006C55A0" w:rsidTr="002A090F">
        <w:trPr>
          <w:trHeight w:val="259"/>
        </w:trPr>
        <w:tc>
          <w:tcPr>
            <w:tcW w:w="1001" w:type="dxa"/>
            <w:tcBorders>
              <w:top w:val="nil"/>
              <w:left w:val="nil"/>
              <w:bottom w:val="nil"/>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2008Q2</w:t>
            </w:r>
          </w:p>
        </w:tc>
        <w:tc>
          <w:tcPr>
            <w:tcW w:w="1211" w:type="dxa"/>
            <w:tcBorders>
              <w:top w:val="nil"/>
              <w:left w:val="nil"/>
              <w:bottom w:val="nil"/>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33</w:t>
            </w:r>
            <w:r w:rsidR="002A090F">
              <w:rPr>
                <w:rFonts w:eastAsia="Times New Roman"/>
                <w:color w:val="000000"/>
              </w:rPr>
              <w:t>,</w:t>
            </w:r>
            <w:r w:rsidRPr="006C55A0">
              <w:rPr>
                <w:rFonts w:eastAsia="Times New Roman"/>
                <w:color w:val="000000"/>
              </w:rPr>
              <w:t>637</w:t>
            </w:r>
          </w:p>
        </w:tc>
        <w:tc>
          <w:tcPr>
            <w:tcW w:w="1211" w:type="dxa"/>
            <w:tcBorders>
              <w:top w:val="nil"/>
              <w:left w:val="nil"/>
              <w:bottom w:val="nil"/>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3</w:t>
            </w:r>
            <w:r w:rsidR="002A090F">
              <w:rPr>
                <w:rFonts w:eastAsia="Times New Roman"/>
                <w:color w:val="000000"/>
              </w:rPr>
              <w:t>,</w:t>
            </w:r>
            <w:r w:rsidRPr="006C55A0">
              <w:rPr>
                <w:rFonts w:eastAsia="Times New Roman"/>
                <w:color w:val="000000"/>
              </w:rPr>
              <w:t>451</w:t>
            </w:r>
          </w:p>
        </w:tc>
        <w:tc>
          <w:tcPr>
            <w:tcW w:w="1211" w:type="dxa"/>
            <w:tcBorders>
              <w:top w:val="nil"/>
              <w:left w:val="nil"/>
              <w:bottom w:val="nil"/>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rPr>
            </w:pPr>
            <w:r w:rsidRPr="006C55A0">
              <w:rPr>
                <w:rFonts w:eastAsia="Times New Roman"/>
              </w:rPr>
              <w:t>10.26</w:t>
            </w:r>
          </w:p>
        </w:tc>
        <w:tc>
          <w:tcPr>
            <w:tcW w:w="1211" w:type="dxa"/>
            <w:tcBorders>
              <w:top w:val="nil"/>
              <w:left w:val="nil"/>
              <w:bottom w:val="nil"/>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81</w:t>
            </w:r>
            <w:r w:rsidR="002A090F">
              <w:rPr>
                <w:rFonts w:eastAsia="Times New Roman"/>
                <w:color w:val="000000"/>
              </w:rPr>
              <w:t>,</w:t>
            </w:r>
            <w:r w:rsidRPr="006C55A0">
              <w:rPr>
                <w:rFonts w:eastAsia="Times New Roman"/>
                <w:color w:val="000000"/>
              </w:rPr>
              <w:t>732</w:t>
            </w:r>
          </w:p>
        </w:tc>
        <w:tc>
          <w:tcPr>
            <w:tcW w:w="1211" w:type="dxa"/>
            <w:tcBorders>
              <w:top w:val="nil"/>
              <w:left w:val="nil"/>
              <w:bottom w:val="nil"/>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8</w:t>
            </w:r>
            <w:r w:rsidR="002A090F">
              <w:rPr>
                <w:rFonts w:eastAsia="Times New Roman"/>
                <w:color w:val="000000"/>
              </w:rPr>
              <w:t>,</w:t>
            </w:r>
            <w:r w:rsidRPr="006C55A0">
              <w:rPr>
                <w:rFonts w:eastAsia="Times New Roman"/>
                <w:color w:val="000000"/>
              </w:rPr>
              <w:t>427</w:t>
            </w:r>
          </w:p>
        </w:tc>
        <w:tc>
          <w:tcPr>
            <w:tcW w:w="1211" w:type="dxa"/>
            <w:tcBorders>
              <w:top w:val="nil"/>
              <w:left w:val="nil"/>
              <w:bottom w:val="nil"/>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rPr>
            </w:pPr>
            <w:r w:rsidRPr="006C55A0">
              <w:rPr>
                <w:rFonts w:eastAsia="Times New Roman"/>
              </w:rPr>
              <w:t>10.31</w:t>
            </w:r>
          </w:p>
        </w:tc>
        <w:tc>
          <w:tcPr>
            <w:tcW w:w="1211" w:type="dxa"/>
            <w:tcBorders>
              <w:top w:val="nil"/>
              <w:left w:val="nil"/>
              <w:bottom w:val="nil"/>
              <w:right w:val="nil"/>
            </w:tcBorders>
            <w:shd w:val="clear" w:color="auto" w:fill="auto"/>
            <w:noWrap/>
            <w:vAlign w:val="center"/>
            <w:hideMark/>
          </w:tcPr>
          <w:p w:rsidR="006C55A0" w:rsidRPr="006C55A0" w:rsidRDefault="006C55A0" w:rsidP="002A090F">
            <w:pPr>
              <w:autoSpaceDE/>
              <w:autoSpaceDN/>
              <w:adjustRightInd/>
              <w:spacing w:after="0" w:line="240" w:lineRule="auto"/>
              <w:jc w:val="center"/>
              <w:rPr>
                <w:rFonts w:eastAsia="Times New Roman"/>
              </w:rPr>
            </w:pPr>
            <w:r w:rsidRPr="006C55A0">
              <w:rPr>
                <w:rFonts w:eastAsia="Times New Roman"/>
              </w:rPr>
              <w:t>0.05</w:t>
            </w:r>
          </w:p>
        </w:tc>
      </w:tr>
      <w:tr w:rsidR="006C55A0" w:rsidRPr="006C55A0" w:rsidTr="002A090F">
        <w:trPr>
          <w:trHeight w:val="259"/>
        </w:trPr>
        <w:tc>
          <w:tcPr>
            <w:tcW w:w="1001" w:type="dxa"/>
            <w:tcBorders>
              <w:top w:val="nil"/>
              <w:left w:val="nil"/>
              <w:bottom w:val="nil"/>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2008Q3</w:t>
            </w:r>
          </w:p>
        </w:tc>
        <w:tc>
          <w:tcPr>
            <w:tcW w:w="1211" w:type="dxa"/>
            <w:tcBorders>
              <w:top w:val="nil"/>
              <w:left w:val="nil"/>
              <w:bottom w:val="nil"/>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34</w:t>
            </w:r>
            <w:r w:rsidR="002A090F">
              <w:rPr>
                <w:rFonts w:eastAsia="Times New Roman"/>
                <w:color w:val="000000"/>
              </w:rPr>
              <w:t>,</w:t>
            </w:r>
            <w:r w:rsidRPr="006C55A0">
              <w:rPr>
                <w:rFonts w:eastAsia="Times New Roman"/>
                <w:color w:val="000000"/>
              </w:rPr>
              <w:t>732</w:t>
            </w:r>
          </w:p>
        </w:tc>
        <w:tc>
          <w:tcPr>
            <w:tcW w:w="1211" w:type="dxa"/>
            <w:tcBorders>
              <w:top w:val="nil"/>
              <w:left w:val="nil"/>
              <w:bottom w:val="nil"/>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3</w:t>
            </w:r>
            <w:r w:rsidR="002A090F">
              <w:rPr>
                <w:rFonts w:eastAsia="Times New Roman"/>
                <w:color w:val="000000"/>
              </w:rPr>
              <w:t>,</w:t>
            </w:r>
            <w:r w:rsidRPr="006C55A0">
              <w:rPr>
                <w:rFonts w:eastAsia="Times New Roman"/>
                <w:color w:val="000000"/>
              </w:rPr>
              <w:t>656</w:t>
            </w:r>
          </w:p>
        </w:tc>
        <w:tc>
          <w:tcPr>
            <w:tcW w:w="1211" w:type="dxa"/>
            <w:tcBorders>
              <w:top w:val="nil"/>
              <w:left w:val="nil"/>
              <w:bottom w:val="nil"/>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rPr>
            </w:pPr>
            <w:r w:rsidRPr="006C55A0">
              <w:rPr>
                <w:rFonts w:eastAsia="Times New Roman"/>
              </w:rPr>
              <w:t>10.53</w:t>
            </w:r>
          </w:p>
        </w:tc>
        <w:tc>
          <w:tcPr>
            <w:tcW w:w="1211" w:type="dxa"/>
            <w:tcBorders>
              <w:top w:val="nil"/>
              <w:left w:val="nil"/>
              <w:bottom w:val="nil"/>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70</w:t>
            </w:r>
            <w:r w:rsidR="002A090F">
              <w:rPr>
                <w:rFonts w:eastAsia="Times New Roman"/>
                <w:color w:val="000000"/>
              </w:rPr>
              <w:t>,</w:t>
            </w:r>
            <w:r w:rsidRPr="006C55A0">
              <w:rPr>
                <w:rFonts w:eastAsia="Times New Roman"/>
                <w:color w:val="000000"/>
              </w:rPr>
              <w:t>086</w:t>
            </w:r>
          </w:p>
        </w:tc>
        <w:tc>
          <w:tcPr>
            <w:tcW w:w="1211" w:type="dxa"/>
            <w:tcBorders>
              <w:top w:val="nil"/>
              <w:left w:val="nil"/>
              <w:bottom w:val="nil"/>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7</w:t>
            </w:r>
            <w:r w:rsidR="002A090F">
              <w:rPr>
                <w:rFonts w:eastAsia="Times New Roman"/>
                <w:color w:val="000000"/>
              </w:rPr>
              <w:t>,</w:t>
            </w:r>
            <w:r w:rsidRPr="006C55A0">
              <w:rPr>
                <w:rFonts w:eastAsia="Times New Roman"/>
                <w:color w:val="000000"/>
              </w:rPr>
              <w:t>481</w:t>
            </w:r>
          </w:p>
        </w:tc>
        <w:tc>
          <w:tcPr>
            <w:tcW w:w="1211" w:type="dxa"/>
            <w:tcBorders>
              <w:top w:val="nil"/>
              <w:left w:val="nil"/>
              <w:bottom w:val="nil"/>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rPr>
            </w:pPr>
            <w:r w:rsidRPr="006C55A0">
              <w:rPr>
                <w:rFonts w:eastAsia="Times New Roman"/>
              </w:rPr>
              <w:t>10.67</w:t>
            </w:r>
          </w:p>
        </w:tc>
        <w:tc>
          <w:tcPr>
            <w:tcW w:w="1211" w:type="dxa"/>
            <w:tcBorders>
              <w:top w:val="nil"/>
              <w:left w:val="nil"/>
              <w:bottom w:val="nil"/>
              <w:right w:val="nil"/>
            </w:tcBorders>
            <w:shd w:val="clear" w:color="auto" w:fill="auto"/>
            <w:noWrap/>
            <w:vAlign w:val="center"/>
            <w:hideMark/>
          </w:tcPr>
          <w:p w:rsidR="006C55A0" w:rsidRPr="006C55A0" w:rsidRDefault="006C55A0" w:rsidP="002A090F">
            <w:pPr>
              <w:autoSpaceDE/>
              <w:autoSpaceDN/>
              <w:adjustRightInd/>
              <w:spacing w:after="0" w:line="240" w:lineRule="auto"/>
              <w:jc w:val="center"/>
              <w:rPr>
                <w:rFonts w:eastAsia="Times New Roman"/>
              </w:rPr>
            </w:pPr>
            <w:r w:rsidRPr="006C55A0">
              <w:rPr>
                <w:rFonts w:eastAsia="Times New Roman"/>
              </w:rPr>
              <w:t>0.14</w:t>
            </w:r>
          </w:p>
        </w:tc>
      </w:tr>
      <w:tr w:rsidR="006C55A0" w:rsidRPr="006C55A0" w:rsidTr="002A090F">
        <w:trPr>
          <w:trHeight w:val="259"/>
        </w:trPr>
        <w:tc>
          <w:tcPr>
            <w:tcW w:w="1001" w:type="dxa"/>
            <w:tcBorders>
              <w:top w:val="nil"/>
              <w:left w:val="nil"/>
              <w:bottom w:val="nil"/>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2008Q4</w:t>
            </w:r>
          </w:p>
        </w:tc>
        <w:tc>
          <w:tcPr>
            <w:tcW w:w="1211" w:type="dxa"/>
            <w:tcBorders>
              <w:top w:val="nil"/>
              <w:left w:val="nil"/>
              <w:bottom w:val="nil"/>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42</w:t>
            </w:r>
            <w:r w:rsidR="002A090F">
              <w:rPr>
                <w:rFonts w:eastAsia="Times New Roman"/>
                <w:color w:val="000000"/>
              </w:rPr>
              <w:t>,</w:t>
            </w:r>
            <w:r w:rsidRPr="006C55A0">
              <w:rPr>
                <w:rFonts w:eastAsia="Times New Roman"/>
                <w:color w:val="000000"/>
              </w:rPr>
              <w:t>444</w:t>
            </w:r>
          </w:p>
        </w:tc>
        <w:tc>
          <w:tcPr>
            <w:tcW w:w="1211" w:type="dxa"/>
            <w:tcBorders>
              <w:top w:val="nil"/>
              <w:left w:val="nil"/>
              <w:bottom w:val="nil"/>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4</w:t>
            </w:r>
            <w:r w:rsidR="002A090F">
              <w:rPr>
                <w:rFonts w:eastAsia="Times New Roman"/>
                <w:color w:val="000000"/>
              </w:rPr>
              <w:t>,</w:t>
            </w:r>
            <w:r w:rsidRPr="006C55A0">
              <w:rPr>
                <w:rFonts w:eastAsia="Times New Roman"/>
                <w:color w:val="000000"/>
              </w:rPr>
              <w:t>583</w:t>
            </w:r>
          </w:p>
        </w:tc>
        <w:tc>
          <w:tcPr>
            <w:tcW w:w="1211" w:type="dxa"/>
            <w:tcBorders>
              <w:top w:val="nil"/>
              <w:left w:val="nil"/>
              <w:bottom w:val="nil"/>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rPr>
            </w:pPr>
            <w:r w:rsidRPr="006C55A0">
              <w:rPr>
                <w:rFonts w:eastAsia="Times New Roman"/>
              </w:rPr>
              <w:t>10.80</w:t>
            </w:r>
          </w:p>
        </w:tc>
        <w:tc>
          <w:tcPr>
            <w:tcW w:w="1211" w:type="dxa"/>
            <w:tcBorders>
              <w:top w:val="nil"/>
              <w:left w:val="nil"/>
              <w:bottom w:val="nil"/>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65</w:t>
            </w:r>
            <w:r w:rsidR="002A090F">
              <w:rPr>
                <w:rFonts w:eastAsia="Times New Roman"/>
                <w:color w:val="000000"/>
              </w:rPr>
              <w:t>,</w:t>
            </w:r>
            <w:r w:rsidRPr="006C55A0">
              <w:rPr>
                <w:rFonts w:eastAsia="Times New Roman"/>
                <w:color w:val="000000"/>
              </w:rPr>
              <w:t>567</w:t>
            </w:r>
          </w:p>
        </w:tc>
        <w:tc>
          <w:tcPr>
            <w:tcW w:w="1211" w:type="dxa"/>
            <w:tcBorders>
              <w:top w:val="nil"/>
              <w:left w:val="nil"/>
              <w:bottom w:val="nil"/>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6</w:t>
            </w:r>
            <w:r w:rsidR="002A090F">
              <w:rPr>
                <w:rFonts w:eastAsia="Times New Roman"/>
                <w:color w:val="000000"/>
              </w:rPr>
              <w:t>,</w:t>
            </w:r>
            <w:r w:rsidRPr="006C55A0">
              <w:rPr>
                <w:rFonts w:eastAsia="Times New Roman"/>
                <w:color w:val="000000"/>
              </w:rPr>
              <w:t>789</w:t>
            </w:r>
          </w:p>
        </w:tc>
        <w:tc>
          <w:tcPr>
            <w:tcW w:w="1211" w:type="dxa"/>
            <w:tcBorders>
              <w:top w:val="nil"/>
              <w:left w:val="nil"/>
              <w:bottom w:val="nil"/>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rPr>
            </w:pPr>
            <w:r w:rsidRPr="006C55A0">
              <w:rPr>
                <w:rFonts w:eastAsia="Times New Roman"/>
              </w:rPr>
              <w:t>10.35</w:t>
            </w:r>
          </w:p>
        </w:tc>
        <w:tc>
          <w:tcPr>
            <w:tcW w:w="1211" w:type="dxa"/>
            <w:tcBorders>
              <w:top w:val="nil"/>
              <w:left w:val="nil"/>
              <w:bottom w:val="nil"/>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rPr>
            </w:pPr>
            <w:r w:rsidRPr="006C55A0">
              <w:rPr>
                <w:rFonts w:eastAsia="Times New Roman"/>
              </w:rPr>
              <w:t>0.45</w:t>
            </w:r>
          </w:p>
        </w:tc>
      </w:tr>
      <w:tr w:rsidR="006C55A0" w:rsidRPr="006C55A0" w:rsidTr="002A090F">
        <w:trPr>
          <w:trHeight w:val="259"/>
        </w:trPr>
        <w:tc>
          <w:tcPr>
            <w:tcW w:w="1001" w:type="dxa"/>
            <w:tcBorders>
              <w:top w:val="nil"/>
              <w:left w:val="nil"/>
              <w:bottom w:val="nil"/>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2009Q1</w:t>
            </w:r>
          </w:p>
        </w:tc>
        <w:tc>
          <w:tcPr>
            <w:tcW w:w="1211" w:type="dxa"/>
            <w:tcBorders>
              <w:top w:val="nil"/>
              <w:left w:val="nil"/>
              <w:bottom w:val="nil"/>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36</w:t>
            </w:r>
            <w:r w:rsidR="002A090F">
              <w:rPr>
                <w:rFonts w:eastAsia="Times New Roman"/>
                <w:color w:val="000000"/>
              </w:rPr>
              <w:t>,</w:t>
            </w:r>
            <w:r w:rsidRPr="006C55A0">
              <w:rPr>
                <w:rFonts w:eastAsia="Times New Roman"/>
                <w:color w:val="000000"/>
              </w:rPr>
              <w:t>794</w:t>
            </w:r>
          </w:p>
        </w:tc>
        <w:tc>
          <w:tcPr>
            <w:tcW w:w="1211" w:type="dxa"/>
            <w:tcBorders>
              <w:top w:val="nil"/>
              <w:left w:val="nil"/>
              <w:bottom w:val="nil"/>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3</w:t>
            </w:r>
            <w:r w:rsidR="002A090F">
              <w:rPr>
                <w:rFonts w:eastAsia="Times New Roman"/>
                <w:color w:val="000000"/>
              </w:rPr>
              <w:t>,</w:t>
            </w:r>
            <w:r w:rsidRPr="006C55A0">
              <w:rPr>
                <w:rFonts w:eastAsia="Times New Roman"/>
                <w:color w:val="000000"/>
              </w:rPr>
              <w:t>741</w:t>
            </w:r>
          </w:p>
        </w:tc>
        <w:tc>
          <w:tcPr>
            <w:tcW w:w="1211" w:type="dxa"/>
            <w:tcBorders>
              <w:top w:val="nil"/>
              <w:left w:val="nil"/>
              <w:bottom w:val="nil"/>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rPr>
            </w:pPr>
            <w:r w:rsidRPr="006C55A0">
              <w:rPr>
                <w:rFonts w:eastAsia="Times New Roman"/>
              </w:rPr>
              <w:t>10.17</w:t>
            </w:r>
          </w:p>
        </w:tc>
        <w:tc>
          <w:tcPr>
            <w:tcW w:w="1211" w:type="dxa"/>
            <w:tcBorders>
              <w:top w:val="nil"/>
              <w:left w:val="nil"/>
              <w:bottom w:val="nil"/>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71</w:t>
            </w:r>
            <w:r w:rsidR="002A090F">
              <w:rPr>
                <w:rFonts w:eastAsia="Times New Roman"/>
                <w:color w:val="000000"/>
              </w:rPr>
              <w:t>,</w:t>
            </w:r>
            <w:r w:rsidRPr="006C55A0">
              <w:rPr>
                <w:rFonts w:eastAsia="Times New Roman"/>
                <w:color w:val="000000"/>
              </w:rPr>
              <w:t>129</w:t>
            </w:r>
          </w:p>
        </w:tc>
        <w:tc>
          <w:tcPr>
            <w:tcW w:w="1211" w:type="dxa"/>
            <w:tcBorders>
              <w:top w:val="nil"/>
              <w:left w:val="nil"/>
              <w:bottom w:val="nil"/>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7</w:t>
            </w:r>
            <w:r w:rsidR="002A090F">
              <w:rPr>
                <w:rFonts w:eastAsia="Times New Roman"/>
                <w:color w:val="000000"/>
              </w:rPr>
              <w:t>,</w:t>
            </w:r>
            <w:r w:rsidRPr="006C55A0">
              <w:rPr>
                <w:rFonts w:eastAsia="Times New Roman"/>
                <w:color w:val="000000"/>
              </w:rPr>
              <w:t>226</w:t>
            </w:r>
          </w:p>
        </w:tc>
        <w:tc>
          <w:tcPr>
            <w:tcW w:w="1211" w:type="dxa"/>
            <w:tcBorders>
              <w:top w:val="nil"/>
              <w:left w:val="nil"/>
              <w:bottom w:val="nil"/>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rPr>
            </w:pPr>
            <w:r w:rsidRPr="006C55A0">
              <w:rPr>
                <w:rFonts w:eastAsia="Times New Roman"/>
              </w:rPr>
              <w:t>10.16</w:t>
            </w:r>
          </w:p>
        </w:tc>
        <w:tc>
          <w:tcPr>
            <w:tcW w:w="1211" w:type="dxa"/>
            <w:tcBorders>
              <w:top w:val="nil"/>
              <w:left w:val="nil"/>
              <w:bottom w:val="nil"/>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rPr>
            </w:pPr>
            <w:r w:rsidRPr="006C55A0">
              <w:rPr>
                <w:rFonts w:eastAsia="Times New Roman"/>
              </w:rPr>
              <w:t>0.01</w:t>
            </w:r>
          </w:p>
        </w:tc>
      </w:tr>
      <w:tr w:rsidR="006C55A0" w:rsidRPr="006C55A0" w:rsidTr="002A090F">
        <w:trPr>
          <w:trHeight w:val="259"/>
        </w:trPr>
        <w:tc>
          <w:tcPr>
            <w:tcW w:w="1001" w:type="dxa"/>
            <w:tcBorders>
              <w:top w:val="nil"/>
              <w:left w:val="nil"/>
              <w:bottom w:val="nil"/>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2009Q2</w:t>
            </w:r>
          </w:p>
        </w:tc>
        <w:tc>
          <w:tcPr>
            <w:tcW w:w="1211" w:type="dxa"/>
            <w:tcBorders>
              <w:top w:val="nil"/>
              <w:left w:val="nil"/>
              <w:bottom w:val="nil"/>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40</w:t>
            </w:r>
            <w:r w:rsidR="002A090F">
              <w:rPr>
                <w:rFonts w:eastAsia="Times New Roman"/>
                <w:color w:val="000000"/>
              </w:rPr>
              <w:t>,</w:t>
            </w:r>
            <w:r w:rsidRPr="006C55A0">
              <w:rPr>
                <w:rFonts w:eastAsia="Times New Roman"/>
                <w:color w:val="000000"/>
              </w:rPr>
              <w:t>561</w:t>
            </w:r>
          </w:p>
        </w:tc>
        <w:tc>
          <w:tcPr>
            <w:tcW w:w="1211" w:type="dxa"/>
            <w:tcBorders>
              <w:top w:val="nil"/>
              <w:left w:val="nil"/>
              <w:bottom w:val="nil"/>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4</w:t>
            </w:r>
            <w:r w:rsidR="002A090F">
              <w:rPr>
                <w:rFonts w:eastAsia="Times New Roman"/>
                <w:color w:val="000000"/>
              </w:rPr>
              <w:t>,</w:t>
            </w:r>
            <w:r w:rsidRPr="006C55A0">
              <w:rPr>
                <w:rFonts w:eastAsia="Times New Roman"/>
                <w:color w:val="000000"/>
              </w:rPr>
              <w:t>829</w:t>
            </w:r>
          </w:p>
        </w:tc>
        <w:tc>
          <w:tcPr>
            <w:tcW w:w="1211" w:type="dxa"/>
            <w:tcBorders>
              <w:top w:val="nil"/>
              <w:left w:val="nil"/>
              <w:bottom w:val="nil"/>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rPr>
            </w:pPr>
            <w:r w:rsidRPr="006C55A0">
              <w:rPr>
                <w:rFonts w:eastAsia="Times New Roman"/>
              </w:rPr>
              <w:t>11.91</w:t>
            </w:r>
          </w:p>
        </w:tc>
        <w:tc>
          <w:tcPr>
            <w:tcW w:w="1211" w:type="dxa"/>
            <w:tcBorders>
              <w:top w:val="nil"/>
              <w:left w:val="nil"/>
              <w:bottom w:val="nil"/>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69</w:t>
            </w:r>
            <w:r w:rsidR="002A090F">
              <w:rPr>
                <w:rFonts w:eastAsia="Times New Roman"/>
                <w:color w:val="000000"/>
              </w:rPr>
              <w:t>,</w:t>
            </w:r>
            <w:r w:rsidRPr="006C55A0">
              <w:rPr>
                <w:rFonts w:eastAsia="Times New Roman"/>
                <w:color w:val="000000"/>
              </w:rPr>
              <w:t>689</w:t>
            </w:r>
          </w:p>
        </w:tc>
        <w:tc>
          <w:tcPr>
            <w:tcW w:w="1211" w:type="dxa"/>
            <w:tcBorders>
              <w:top w:val="nil"/>
              <w:left w:val="nil"/>
              <w:bottom w:val="nil"/>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7</w:t>
            </w:r>
            <w:r w:rsidR="002A090F">
              <w:rPr>
                <w:rFonts w:eastAsia="Times New Roman"/>
                <w:color w:val="000000"/>
              </w:rPr>
              <w:t>,</w:t>
            </w:r>
            <w:r w:rsidRPr="006C55A0">
              <w:rPr>
                <w:rFonts w:eastAsia="Times New Roman"/>
                <w:color w:val="000000"/>
              </w:rPr>
              <w:t>662</w:t>
            </w:r>
          </w:p>
        </w:tc>
        <w:tc>
          <w:tcPr>
            <w:tcW w:w="1211" w:type="dxa"/>
            <w:tcBorders>
              <w:top w:val="nil"/>
              <w:left w:val="nil"/>
              <w:bottom w:val="nil"/>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rPr>
            </w:pPr>
            <w:r w:rsidRPr="006C55A0">
              <w:rPr>
                <w:rFonts w:eastAsia="Times New Roman"/>
              </w:rPr>
              <w:t>10.99</w:t>
            </w:r>
          </w:p>
        </w:tc>
        <w:tc>
          <w:tcPr>
            <w:tcW w:w="1211" w:type="dxa"/>
            <w:tcBorders>
              <w:top w:val="nil"/>
              <w:left w:val="nil"/>
              <w:bottom w:val="nil"/>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rPr>
            </w:pPr>
            <w:r w:rsidRPr="006C55A0">
              <w:rPr>
                <w:rFonts w:eastAsia="Times New Roman"/>
              </w:rPr>
              <w:t>0.92</w:t>
            </w:r>
          </w:p>
        </w:tc>
      </w:tr>
      <w:tr w:rsidR="006C55A0" w:rsidRPr="006C55A0" w:rsidTr="002A090F">
        <w:trPr>
          <w:trHeight w:val="259"/>
        </w:trPr>
        <w:tc>
          <w:tcPr>
            <w:tcW w:w="1001" w:type="dxa"/>
            <w:tcBorders>
              <w:top w:val="nil"/>
              <w:left w:val="nil"/>
              <w:bottom w:val="nil"/>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2009Q3</w:t>
            </w:r>
          </w:p>
        </w:tc>
        <w:tc>
          <w:tcPr>
            <w:tcW w:w="1211" w:type="dxa"/>
            <w:tcBorders>
              <w:top w:val="nil"/>
              <w:left w:val="nil"/>
              <w:bottom w:val="nil"/>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40</w:t>
            </w:r>
            <w:r w:rsidR="002A090F">
              <w:rPr>
                <w:rFonts w:eastAsia="Times New Roman"/>
                <w:color w:val="000000"/>
              </w:rPr>
              <w:t>,</w:t>
            </w:r>
            <w:r w:rsidRPr="006C55A0">
              <w:rPr>
                <w:rFonts w:eastAsia="Times New Roman"/>
                <w:color w:val="000000"/>
              </w:rPr>
              <w:t>149</w:t>
            </w:r>
          </w:p>
        </w:tc>
        <w:tc>
          <w:tcPr>
            <w:tcW w:w="1211" w:type="dxa"/>
            <w:tcBorders>
              <w:top w:val="nil"/>
              <w:left w:val="nil"/>
              <w:bottom w:val="nil"/>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4</w:t>
            </w:r>
            <w:r w:rsidR="002A090F">
              <w:rPr>
                <w:rFonts w:eastAsia="Times New Roman"/>
                <w:color w:val="000000"/>
              </w:rPr>
              <w:t>,</w:t>
            </w:r>
            <w:r w:rsidRPr="006C55A0">
              <w:rPr>
                <w:rFonts w:eastAsia="Times New Roman"/>
                <w:color w:val="000000"/>
              </w:rPr>
              <w:t>257</w:t>
            </w:r>
          </w:p>
        </w:tc>
        <w:tc>
          <w:tcPr>
            <w:tcW w:w="1211" w:type="dxa"/>
            <w:tcBorders>
              <w:top w:val="nil"/>
              <w:left w:val="nil"/>
              <w:bottom w:val="nil"/>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rPr>
            </w:pPr>
            <w:r w:rsidRPr="006C55A0">
              <w:rPr>
                <w:rFonts w:eastAsia="Times New Roman"/>
              </w:rPr>
              <w:t>10.60</w:t>
            </w:r>
          </w:p>
        </w:tc>
        <w:tc>
          <w:tcPr>
            <w:tcW w:w="1211" w:type="dxa"/>
            <w:tcBorders>
              <w:top w:val="nil"/>
              <w:left w:val="nil"/>
              <w:bottom w:val="nil"/>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69</w:t>
            </w:r>
            <w:r w:rsidR="002A090F">
              <w:rPr>
                <w:rFonts w:eastAsia="Times New Roman"/>
                <w:color w:val="000000"/>
              </w:rPr>
              <w:t>,</w:t>
            </w:r>
            <w:r w:rsidRPr="006C55A0">
              <w:rPr>
                <w:rFonts w:eastAsia="Times New Roman"/>
                <w:color w:val="000000"/>
              </w:rPr>
              <w:t>945</w:t>
            </w:r>
          </w:p>
        </w:tc>
        <w:tc>
          <w:tcPr>
            <w:tcW w:w="1211" w:type="dxa"/>
            <w:tcBorders>
              <w:top w:val="nil"/>
              <w:left w:val="nil"/>
              <w:bottom w:val="nil"/>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7</w:t>
            </w:r>
            <w:r w:rsidR="002A090F">
              <w:rPr>
                <w:rFonts w:eastAsia="Times New Roman"/>
                <w:color w:val="000000"/>
              </w:rPr>
              <w:t>,</w:t>
            </w:r>
            <w:r w:rsidRPr="006C55A0">
              <w:rPr>
                <w:rFonts w:eastAsia="Times New Roman"/>
                <w:color w:val="000000"/>
              </w:rPr>
              <w:t>435</w:t>
            </w:r>
          </w:p>
        </w:tc>
        <w:tc>
          <w:tcPr>
            <w:tcW w:w="1211" w:type="dxa"/>
            <w:tcBorders>
              <w:top w:val="nil"/>
              <w:left w:val="nil"/>
              <w:bottom w:val="nil"/>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rPr>
            </w:pPr>
            <w:r w:rsidRPr="006C55A0">
              <w:rPr>
                <w:rFonts w:eastAsia="Times New Roman"/>
              </w:rPr>
              <w:t>10.63</w:t>
            </w:r>
          </w:p>
        </w:tc>
        <w:tc>
          <w:tcPr>
            <w:tcW w:w="1211" w:type="dxa"/>
            <w:tcBorders>
              <w:top w:val="nil"/>
              <w:left w:val="nil"/>
              <w:bottom w:val="nil"/>
              <w:right w:val="nil"/>
            </w:tcBorders>
            <w:shd w:val="clear" w:color="auto" w:fill="auto"/>
            <w:noWrap/>
            <w:vAlign w:val="center"/>
            <w:hideMark/>
          </w:tcPr>
          <w:p w:rsidR="006C55A0" w:rsidRPr="006C55A0" w:rsidRDefault="006C55A0" w:rsidP="002A090F">
            <w:pPr>
              <w:autoSpaceDE/>
              <w:autoSpaceDN/>
              <w:adjustRightInd/>
              <w:spacing w:after="0" w:line="240" w:lineRule="auto"/>
              <w:jc w:val="center"/>
              <w:rPr>
                <w:rFonts w:eastAsia="Times New Roman"/>
              </w:rPr>
            </w:pPr>
            <w:r w:rsidRPr="006C55A0">
              <w:rPr>
                <w:rFonts w:eastAsia="Times New Roman"/>
              </w:rPr>
              <w:t>0.03</w:t>
            </w:r>
          </w:p>
        </w:tc>
      </w:tr>
      <w:tr w:rsidR="006C55A0" w:rsidRPr="006C55A0" w:rsidTr="002A090F">
        <w:trPr>
          <w:trHeight w:val="259"/>
        </w:trPr>
        <w:tc>
          <w:tcPr>
            <w:tcW w:w="1001" w:type="dxa"/>
            <w:tcBorders>
              <w:top w:val="nil"/>
              <w:left w:val="nil"/>
              <w:bottom w:val="single" w:sz="4" w:space="0" w:color="auto"/>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2009Q4</w:t>
            </w:r>
          </w:p>
        </w:tc>
        <w:tc>
          <w:tcPr>
            <w:tcW w:w="1211" w:type="dxa"/>
            <w:tcBorders>
              <w:top w:val="nil"/>
              <w:left w:val="nil"/>
              <w:bottom w:val="single" w:sz="4" w:space="0" w:color="auto"/>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41</w:t>
            </w:r>
            <w:r w:rsidR="002A090F">
              <w:rPr>
                <w:rFonts w:eastAsia="Times New Roman"/>
                <w:color w:val="000000"/>
              </w:rPr>
              <w:t>,</w:t>
            </w:r>
            <w:r w:rsidRPr="006C55A0">
              <w:rPr>
                <w:rFonts w:eastAsia="Times New Roman"/>
                <w:color w:val="000000"/>
              </w:rPr>
              <w:t>339</w:t>
            </w:r>
          </w:p>
        </w:tc>
        <w:tc>
          <w:tcPr>
            <w:tcW w:w="1211" w:type="dxa"/>
            <w:tcBorders>
              <w:top w:val="nil"/>
              <w:left w:val="nil"/>
              <w:bottom w:val="single" w:sz="4" w:space="0" w:color="auto"/>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4</w:t>
            </w:r>
            <w:r w:rsidR="002A090F">
              <w:rPr>
                <w:rFonts w:eastAsia="Times New Roman"/>
                <w:color w:val="000000"/>
              </w:rPr>
              <w:t>,</w:t>
            </w:r>
            <w:r w:rsidRPr="006C55A0">
              <w:rPr>
                <w:rFonts w:eastAsia="Times New Roman"/>
                <w:color w:val="000000"/>
              </w:rPr>
              <w:t>429</w:t>
            </w:r>
          </w:p>
        </w:tc>
        <w:tc>
          <w:tcPr>
            <w:tcW w:w="1211" w:type="dxa"/>
            <w:tcBorders>
              <w:top w:val="nil"/>
              <w:left w:val="nil"/>
              <w:bottom w:val="single" w:sz="4" w:space="0" w:color="auto"/>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rPr>
            </w:pPr>
            <w:r w:rsidRPr="006C55A0">
              <w:rPr>
                <w:rFonts w:eastAsia="Times New Roman"/>
              </w:rPr>
              <w:t>10.71</w:t>
            </w:r>
          </w:p>
        </w:tc>
        <w:tc>
          <w:tcPr>
            <w:tcW w:w="1211" w:type="dxa"/>
            <w:tcBorders>
              <w:top w:val="nil"/>
              <w:left w:val="nil"/>
              <w:bottom w:val="single" w:sz="4" w:space="0" w:color="auto"/>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70</w:t>
            </w:r>
            <w:r w:rsidR="002A090F">
              <w:rPr>
                <w:rFonts w:eastAsia="Times New Roman"/>
                <w:color w:val="000000"/>
              </w:rPr>
              <w:t>,</w:t>
            </w:r>
            <w:r w:rsidRPr="006C55A0">
              <w:rPr>
                <w:rFonts w:eastAsia="Times New Roman"/>
                <w:color w:val="000000"/>
              </w:rPr>
              <w:t>066</w:t>
            </w:r>
          </w:p>
        </w:tc>
        <w:tc>
          <w:tcPr>
            <w:tcW w:w="1211" w:type="dxa"/>
            <w:tcBorders>
              <w:top w:val="nil"/>
              <w:left w:val="nil"/>
              <w:bottom w:val="single" w:sz="4" w:space="0" w:color="auto"/>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7</w:t>
            </w:r>
            <w:r w:rsidR="002A090F">
              <w:rPr>
                <w:rFonts w:eastAsia="Times New Roman"/>
                <w:color w:val="000000"/>
              </w:rPr>
              <w:t>,</w:t>
            </w:r>
            <w:r w:rsidRPr="006C55A0">
              <w:rPr>
                <w:rFonts w:eastAsia="Times New Roman"/>
                <w:color w:val="000000"/>
              </w:rPr>
              <w:t>304</w:t>
            </w:r>
          </w:p>
        </w:tc>
        <w:tc>
          <w:tcPr>
            <w:tcW w:w="1211" w:type="dxa"/>
            <w:tcBorders>
              <w:top w:val="nil"/>
              <w:left w:val="nil"/>
              <w:bottom w:val="single" w:sz="4" w:space="0" w:color="auto"/>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rPr>
            </w:pPr>
            <w:r w:rsidRPr="006C55A0">
              <w:rPr>
                <w:rFonts w:eastAsia="Times New Roman"/>
              </w:rPr>
              <w:t>10.42</w:t>
            </w:r>
          </w:p>
        </w:tc>
        <w:tc>
          <w:tcPr>
            <w:tcW w:w="1211" w:type="dxa"/>
            <w:tcBorders>
              <w:top w:val="nil"/>
              <w:left w:val="nil"/>
              <w:bottom w:val="single" w:sz="4" w:space="0" w:color="auto"/>
              <w:right w:val="nil"/>
            </w:tcBorders>
            <w:shd w:val="clear" w:color="auto" w:fill="auto"/>
            <w:vAlign w:val="center"/>
            <w:hideMark/>
          </w:tcPr>
          <w:p w:rsidR="006C55A0" w:rsidRPr="006C55A0" w:rsidRDefault="006C55A0" w:rsidP="002A090F">
            <w:pPr>
              <w:autoSpaceDE/>
              <w:autoSpaceDN/>
              <w:adjustRightInd/>
              <w:spacing w:after="0" w:line="240" w:lineRule="auto"/>
              <w:jc w:val="center"/>
              <w:rPr>
                <w:rFonts w:eastAsia="Times New Roman"/>
              </w:rPr>
            </w:pPr>
            <w:r w:rsidRPr="006C55A0">
              <w:rPr>
                <w:rFonts w:eastAsia="Times New Roman"/>
              </w:rPr>
              <w:t>0.29</w:t>
            </w:r>
          </w:p>
        </w:tc>
      </w:tr>
      <w:tr w:rsidR="006C55A0" w:rsidRPr="006C55A0" w:rsidTr="002A090F">
        <w:trPr>
          <w:trHeight w:val="259"/>
        </w:trPr>
        <w:tc>
          <w:tcPr>
            <w:tcW w:w="1001" w:type="dxa"/>
            <w:tcBorders>
              <w:top w:val="nil"/>
              <w:left w:val="nil"/>
              <w:bottom w:val="single" w:sz="4" w:space="0" w:color="auto"/>
              <w:right w:val="nil"/>
            </w:tcBorders>
            <w:shd w:val="clear" w:color="auto" w:fill="auto"/>
            <w:noWrap/>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Average</w:t>
            </w:r>
          </w:p>
        </w:tc>
        <w:tc>
          <w:tcPr>
            <w:tcW w:w="1211" w:type="dxa"/>
            <w:tcBorders>
              <w:top w:val="nil"/>
              <w:left w:val="nil"/>
              <w:bottom w:val="single" w:sz="4" w:space="0" w:color="auto"/>
              <w:right w:val="nil"/>
            </w:tcBorders>
            <w:shd w:val="clear" w:color="auto" w:fill="auto"/>
            <w:noWrap/>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 </w:t>
            </w:r>
          </w:p>
        </w:tc>
        <w:tc>
          <w:tcPr>
            <w:tcW w:w="1211" w:type="dxa"/>
            <w:tcBorders>
              <w:top w:val="nil"/>
              <w:left w:val="nil"/>
              <w:bottom w:val="single" w:sz="4" w:space="0" w:color="auto"/>
              <w:right w:val="nil"/>
            </w:tcBorders>
            <w:shd w:val="clear" w:color="auto" w:fill="auto"/>
            <w:noWrap/>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 </w:t>
            </w:r>
          </w:p>
        </w:tc>
        <w:tc>
          <w:tcPr>
            <w:tcW w:w="1211" w:type="dxa"/>
            <w:tcBorders>
              <w:top w:val="nil"/>
              <w:left w:val="nil"/>
              <w:bottom w:val="single" w:sz="4" w:space="0" w:color="auto"/>
              <w:right w:val="nil"/>
            </w:tcBorders>
            <w:shd w:val="clear" w:color="auto" w:fill="auto"/>
            <w:noWrap/>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10.67</w:t>
            </w:r>
          </w:p>
        </w:tc>
        <w:tc>
          <w:tcPr>
            <w:tcW w:w="1211" w:type="dxa"/>
            <w:tcBorders>
              <w:top w:val="nil"/>
              <w:left w:val="nil"/>
              <w:bottom w:val="single" w:sz="4" w:space="0" w:color="auto"/>
              <w:right w:val="nil"/>
            </w:tcBorders>
            <w:shd w:val="clear" w:color="auto" w:fill="auto"/>
            <w:noWrap/>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 </w:t>
            </w:r>
          </w:p>
        </w:tc>
        <w:tc>
          <w:tcPr>
            <w:tcW w:w="1211" w:type="dxa"/>
            <w:tcBorders>
              <w:top w:val="nil"/>
              <w:left w:val="nil"/>
              <w:bottom w:val="single" w:sz="4" w:space="0" w:color="auto"/>
              <w:right w:val="nil"/>
            </w:tcBorders>
            <w:shd w:val="clear" w:color="auto" w:fill="auto"/>
            <w:noWrap/>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 </w:t>
            </w:r>
          </w:p>
        </w:tc>
        <w:tc>
          <w:tcPr>
            <w:tcW w:w="1211" w:type="dxa"/>
            <w:tcBorders>
              <w:top w:val="nil"/>
              <w:left w:val="nil"/>
              <w:bottom w:val="single" w:sz="4" w:space="0" w:color="auto"/>
              <w:right w:val="nil"/>
            </w:tcBorders>
            <w:shd w:val="clear" w:color="auto" w:fill="auto"/>
            <w:noWrap/>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10.48</w:t>
            </w:r>
          </w:p>
        </w:tc>
        <w:tc>
          <w:tcPr>
            <w:tcW w:w="1211" w:type="dxa"/>
            <w:tcBorders>
              <w:top w:val="nil"/>
              <w:left w:val="nil"/>
              <w:bottom w:val="single" w:sz="4" w:space="0" w:color="auto"/>
              <w:right w:val="nil"/>
            </w:tcBorders>
            <w:shd w:val="clear" w:color="auto" w:fill="auto"/>
            <w:noWrap/>
            <w:vAlign w:val="center"/>
            <w:hideMark/>
          </w:tcPr>
          <w:p w:rsidR="006C55A0" w:rsidRPr="006C55A0" w:rsidRDefault="006C55A0" w:rsidP="002A090F">
            <w:pPr>
              <w:autoSpaceDE/>
              <w:autoSpaceDN/>
              <w:adjustRightInd/>
              <w:spacing w:after="0" w:line="240" w:lineRule="auto"/>
              <w:jc w:val="center"/>
              <w:rPr>
                <w:rFonts w:eastAsia="Times New Roman"/>
                <w:color w:val="000000"/>
              </w:rPr>
            </w:pPr>
            <w:r w:rsidRPr="006C55A0">
              <w:rPr>
                <w:rFonts w:eastAsia="Times New Roman"/>
                <w:color w:val="000000"/>
              </w:rPr>
              <w:t>0.24</w:t>
            </w:r>
          </w:p>
        </w:tc>
      </w:tr>
    </w:tbl>
    <w:p w:rsidR="002A090F" w:rsidRDefault="002A090F" w:rsidP="00200CC9"/>
    <w:p w:rsidR="00DD4B3E" w:rsidRDefault="00200CC9" w:rsidP="00200CC9">
      <w:r>
        <w:lastRenderedPageBreak/>
        <w:t>The average percentage of double placement records requiring allocation is 10.67% versus 1</w:t>
      </w:r>
      <w:r w:rsidR="00770E2C">
        <w:t>0.48% for single placed diaries. The average absolute placement rate difference is 0.24%</w:t>
      </w:r>
      <w:r>
        <w:t xml:space="preserve">.  </w:t>
      </w:r>
      <w:r w:rsidR="00DD4B3E">
        <w:t xml:space="preserve">The </w:t>
      </w:r>
      <w:r w:rsidR="00613A87">
        <w:t xml:space="preserve">average </w:t>
      </w:r>
      <w:r w:rsidR="00DD4B3E">
        <w:t>percent difference is a way of comparing the percentages of double and single placements</w:t>
      </w:r>
      <w:r w:rsidR="00E919B8">
        <w:t xml:space="preserve"> and is used throughout this Appendix</w:t>
      </w:r>
      <w:r w:rsidR="00DD4B3E">
        <w:t xml:space="preserve">.  </w:t>
      </w:r>
      <w:r w:rsidR="00613A87">
        <w:t>Examining only the rate difference can be deceptive.  The scale of the</w:t>
      </w:r>
      <w:r w:rsidR="0097374C">
        <w:t xml:space="preserve"> placement rates is important.</w:t>
      </w:r>
    </w:p>
    <w:p w:rsidR="00196BF2" w:rsidRDefault="00AC7635" w:rsidP="00200CC9">
      <w:pPr>
        <w:rPr>
          <w:position w:val="-54"/>
        </w:rPr>
      </w:pPr>
      <w:r>
        <w:tab/>
      </w:r>
      <w:r w:rsidR="00B51EE2" w:rsidRPr="00782440">
        <w:rPr>
          <w:position w:val="-54"/>
        </w:rPr>
        <w:object w:dxaOrig="8100" w:dyaOrig="920">
          <v:shape id="_x0000_i1031" type="#_x0000_t75" style="width:405.1pt;height:46.35pt" o:ole="">
            <v:imagedata r:id="rId38" o:title=""/>
          </v:shape>
          <o:OLEObject Type="Embed" ProgID="Equation.DSMT4" ShapeID="_x0000_i1031" DrawAspect="Content" ObjectID="_1378541160" r:id="rId39"/>
        </w:object>
      </w:r>
    </w:p>
    <w:p w:rsidR="00F82DCB" w:rsidRDefault="00B51EE2" w:rsidP="00B51EE2">
      <w:pPr>
        <w:ind w:left="2160"/>
        <w:rPr>
          <w:position w:val="-56"/>
        </w:rPr>
      </w:pPr>
      <w:r>
        <w:rPr>
          <w:position w:val="-56"/>
        </w:rPr>
        <w:t xml:space="preserve">            </w:t>
      </w:r>
      <w:r w:rsidRPr="00782440">
        <w:rPr>
          <w:position w:val="-56"/>
        </w:rPr>
        <w:object w:dxaOrig="2540" w:dyaOrig="940">
          <v:shape id="_x0000_i1032" type="#_x0000_t75" style="width:128.35pt;height:46.95pt" o:ole="">
            <v:imagedata r:id="rId40" o:title=""/>
          </v:shape>
          <o:OLEObject Type="Embed" ProgID="Equation.DSMT4" ShapeID="_x0000_i1032" DrawAspect="Content" ObjectID="_1378541161" r:id="rId41"/>
        </w:object>
      </w:r>
    </w:p>
    <w:p w:rsidR="00DB3D62" w:rsidRDefault="00B51EE2" w:rsidP="00DB3D62">
      <w:pPr>
        <w:ind w:left="1440"/>
      </w:pPr>
      <w:r>
        <w:tab/>
        <w:t xml:space="preserve">            = 2.30</w:t>
      </w:r>
      <w:r w:rsidR="002A3A66">
        <w:t>%</w:t>
      </w:r>
    </w:p>
    <w:p w:rsidR="00200CC9" w:rsidRPr="00FA6FE8" w:rsidRDefault="00E919B8" w:rsidP="00200CC9">
      <w:r>
        <w:t xml:space="preserve">The average percent difference is </w:t>
      </w:r>
      <w:r w:rsidR="00094CD3">
        <w:t>2.30</w:t>
      </w:r>
      <w:r w:rsidR="005B70F9">
        <w:t xml:space="preserve">% for the record allocation.  </w:t>
      </w:r>
      <w:r w:rsidR="00200CC9">
        <w:t xml:space="preserve">Overall, there is not an added </w:t>
      </w:r>
      <w:r w:rsidR="00D16E4D">
        <w:t xml:space="preserve">processing </w:t>
      </w:r>
      <w:r w:rsidR="00200CC9">
        <w:t>burden</w:t>
      </w:r>
      <w:r w:rsidR="00E05922">
        <w:t xml:space="preserve"> or a reduction in the data quality</w:t>
      </w:r>
      <w:r w:rsidR="00200CC9">
        <w:t xml:space="preserve"> </w:t>
      </w:r>
      <w:r w:rsidR="00D16E4D">
        <w:t xml:space="preserve">due to </w:t>
      </w:r>
      <w:r w:rsidR="008548E1">
        <w:t>double placed diary allocation</w:t>
      </w:r>
      <w:r w:rsidR="00E05922">
        <w:t>.</w:t>
      </w:r>
    </w:p>
    <w:p w:rsidR="00A4401C" w:rsidRPr="008E5B86" w:rsidRDefault="00A4401C" w:rsidP="0055299F"/>
    <w:p w:rsidR="00A4401C" w:rsidRDefault="00E05922" w:rsidP="0055299F">
      <w:pPr>
        <w:rPr>
          <w:b/>
        </w:rPr>
      </w:pPr>
      <w:r>
        <w:t xml:space="preserve">In Phase 3, attribute information is routinely </w:t>
      </w:r>
      <w:r w:rsidRPr="00E05922">
        <w:t>imputed</w:t>
      </w:r>
      <w:r>
        <w:t>.  In the next series of tables, the percentage of imputed records for double and single placement diaries are compared for data quality</w:t>
      </w:r>
      <w:r w:rsidR="008548E1">
        <w:t xml:space="preserve">.  </w:t>
      </w:r>
      <w:r w:rsidR="00AB6BCA">
        <w:t>The first imputed comparison variable is PKG_TYPE</w:t>
      </w:r>
      <w:r w:rsidR="00141612">
        <w:t xml:space="preserve">, </w:t>
      </w:r>
      <w:r w:rsidR="00AB6502">
        <w:t xml:space="preserve">in </w:t>
      </w:r>
      <w:r w:rsidR="00141612">
        <w:t>RECTYPE FDB</w:t>
      </w:r>
      <w:r w:rsidR="00DC4CBA">
        <w:t xml:space="preserve"> (food and drinks for home consumption)</w:t>
      </w:r>
      <w:r w:rsidR="00AB6BCA">
        <w:t>.  The packaging of food items (fresh, frozen, bottled or canned, or other) is not always recorded by the CU.  In non recorded cases, the packaging must be imputed</w:t>
      </w:r>
      <w:r w:rsidR="00137D2F">
        <w:t xml:space="preserve"> (Table 3)</w:t>
      </w:r>
      <w:r w:rsidR="007A58ED">
        <w:t xml:space="preserve">.  </w:t>
      </w:r>
      <w:r w:rsidR="00137D2F">
        <w:t>T</w:t>
      </w:r>
      <w:r w:rsidR="00E67839">
        <w:t xml:space="preserve">he average percent difference is </w:t>
      </w:r>
      <w:r w:rsidR="00094CD3">
        <w:t>11.81</w:t>
      </w:r>
      <w:r w:rsidR="00E67839">
        <w:t>%</w:t>
      </w:r>
      <w:r w:rsidR="00137D2F">
        <w:t xml:space="preserve">. </w:t>
      </w:r>
      <w:r w:rsidR="00E67839">
        <w:t xml:space="preserve"> </w:t>
      </w:r>
      <w:r w:rsidR="00137D2F">
        <w:t>Thus, t</w:t>
      </w:r>
      <w:r w:rsidR="007F40AB">
        <w:t>here is not an added processing burden or a reduction in the data quality for double placed diaries for the imputed variable PKG_TYPE.</w:t>
      </w:r>
    </w:p>
    <w:p w:rsidR="007A69B3" w:rsidRPr="008E5B86" w:rsidRDefault="007A69B3" w:rsidP="0055299F"/>
    <w:p w:rsidR="00A4401C" w:rsidRPr="0076154C" w:rsidRDefault="0076154C" w:rsidP="00590F1B">
      <w:pPr>
        <w:spacing w:after="0" w:line="240" w:lineRule="auto"/>
      </w:pPr>
      <w:r w:rsidRPr="0076154C">
        <w:t>Table 3</w:t>
      </w:r>
      <w:r w:rsidR="007325DD">
        <w:t>.  Comparison of imputation rates of PKG_TYPE for double and single placed diaries</w:t>
      </w:r>
    </w:p>
    <w:tbl>
      <w:tblPr>
        <w:tblW w:w="9478" w:type="dxa"/>
        <w:tblInd w:w="98" w:type="dxa"/>
        <w:tblLayout w:type="fixed"/>
        <w:tblLook w:val="04A0"/>
      </w:tblPr>
      <w:tblGrid>
        <w:gridCol w:w="911"/>
        <w:gridCol w:w="1223"/>
        <w:gridCol w:w="1224"/>
        <w:gridCol w:w="1224"/>
        <w:gridCol w:w="1224"/>
        <w:gridCol w:w="1224"/>
        <w:gridCol w:w="1224"/>
        <w:gridCol w:w="1224"/>
      </w:tblGrid>
      <w:tr w:rsidR="00265DD6" w:rsidRPr="00265DD6" w:rsidTr="003760A9">
        <w:trPr>
          <w:trHeight w:val="300"/>
        </w:trPr>
        <w:tc>
          <w:tcPr>
            <w:tcW w:w="911" w:type="dxa"/>
            <w:tcBorders>
              <w:top w:val="single" w:sz="4" w:space="0" w:color="auto"/>
              <w:left w:val="nil"/>
              <w:bottom w:val="nil"/>
              <w:right w:val="nil"/>
            </w:tcBorders>
            <w:shd w:val="clear" w:color="auto" w:fill="auto"/>
            <w:noWrap/>
            <w:vAlign w:val="center"/>
            <w:hideMark/>
          </w:tcPr>
          <w:p w:rsidR="00265DD6" w:rsidRPr="00265DD6" w:rsidRDefault="00265DD6" w:rsidP="003760A9">
            <w:pPr>
              <w:autoSpaceDE/>
              <w:autoSpaceDN/>
              <w:adjustRightInd/>
              <w:spacing w:after="0" w:line="240" w:lineRule="auto"/>
              <w:jc w:val="center"/>
              <w:rPr>
                <w:rFonts w:eastAsia="Times New Roman"/>
                <w:color w:val="000000"/>
              </w:rPr>
            </w:pPr>
          </w:p>
        </w:tc>
        <w:tc>
          <w:tcPr>
            <w:tcW w:w="1223" w:type="dxa"/>
            <w:tcBorders>
              <w:top w:val="single" w:sz="4" w:space="0" w:color="auto"/>
              <w:left w:val="nil"/>
              <w:bottom w:val="nil"/>
              <w:right w:val="nil"/>
            </w:tcBorders>
            <w:shd w:val="clear" w:color="auto" w:fill="auto"/>
            <w:noWrap/>
            <w:vAlign w:val="center"/>
            <w:hideMark/>
          </w:tcPr>
          <w:p w:rsidR="00265DD6" w:rsidRPr="00265DD6" w:rsidRDefault="00265DD6" w:rsidP="003760A9">
            <w:pPr>
              <w:autoSpaceDE/>
              <w:autoSpaceDN/>
              <w:adjustRightInd/>
              <w:spacing w:after="0" w:line="240" w:lineRule="auto"/>
              <w:jc w:val="center"/>
              <w:rPr>
                <w:rFonts w:eastAsia="Times New Roman"/>
                <w:color w:val="000000"/>
              </w:rPr>
            </w:pPr>
          </w:p>
        </w:tc>
        <w:tc>
          <w:tcPr>
            <w:tcW w:w="1224" w:type="dxa"/>
            <w:tcBorders>
              <w:top w:val="single" w:sz="4" w:space="0" w:color="auto"/>
              <w:left w:val="nil"/>
              <w:bottom w:val="nil"/>
              <w:right w:val="nil"/>
            </w:tcBorders>
            <w:shd w:val="clear" w:color="auto" w:fill="auto"/>
            <w:noWrap/>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Imputed</w:t>
            </w:r>
          </w:p>
        </w:tc>
        <w:tc>
          <w:tcPr>
            <w:tcW w:w="1224" w:type="dxa"/>
            <w:tcBorders>
              <w:top w:val="single" w:sz="4" w:space="0" w:color="auto"/>
              <w:left w:val="nil"/>
              <w:bottom w:val="nil"/>
              <w:right w:val="nil"/>
            </w:tcBorders>
            <w:shd w:val="clear" w:color="auto" w:fill="auto"/>
            <w:noWrap/>
            <w:vAlign w:val="center"/>
            <w:hideMark/>
          </w:tcPr>
          <w:p w:rsidR="00265DD6" w:rsidRPr="00265DD6" w:rsidRDefault="00265DD6" w:rsidP="003760A9">
            <w:pPr>
              <w:autoSpaceDE/>
              <w:autoSpaceDN/>
              <w:adjustRightInd/>
              <w:spacing w:after="0" w:line="240" w:lineRule="auto"/>
              <w:jc w:val="center"/>
              <w:rPr>
                <w:rFonts w:eastAsia="Times New Roman"/>
                <w:color w:val="000000"/>
              </w:rPr>
            </w:pPr>
          </w:p>
        </w:tc>
        <w:tc>
          <w:tcPr>
            <w:tcW w:w="1224" w:type="dxa"/>
            <w:tcBorders>
              <w:top w:val="single" w:sz="4" w:space="0" w:color="auto"/>
              <w:left w:val="nil"/>
              <w:bottom w:val="nil"/>
              <w:right w:val="nil"/>
            </w:tcBorders>
            <w:shd w:val="clear" w:color="auto" w:fill="auto"/>
            <w:noWrap/>
            <w:vAlign w:val="center"/>
            <w:hideMark/>
          </w:tcPr>
          <w:p w:rsidR="00265DD6" w:rsidRPr="00265DD6" w:rsidRDefault="00265DD6" w:rsidP="003760A9">
            <w:pPr>
              <w:autoSpaceDE/>
              <w:autoSpaceDN/>
              <w:adjustRightInd/>
              <w:spacing w:after="0" w:line="240" w:lineRule="auto"/>
              <w:jc w:val="center"/>
              <w:rPr>
                <w:rFonts w:eastAsia="Times New Roman"/>
                <w:color w:val="000000"/>
              </w:rPr>
            </w:pPr>
          </w:p>
        </w:tc>
        <w:tc>
          <w:tcPr>
            <w:tcW w:w="1224" w:type="dxa"/>
            <w:tcBorders>
              <w:top w:val="single" w:sz="4" w:space="0" w:color="auto"/>
              <w:left w:val="nil"/>
              <w:bottom w:val="nil"/>
              <w:right w:val="nil"/>
            </w:tcBorders>
            <w:shd w:val="clear" w:color="auto" w:fill="auto"/>
            <w:noWrap/>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Imputed</w:t>
            </w:r>
          </w:p>
        </w:tc>
        <w:tc>
          <w:tcPr>
            <w:tcW w:w="1224" w:type="dxa"/>
            <w:tcBorders>
              <w:top w:val="single" w:sz="4" w:space="0" w:color="auto"/>
              <w:left w:val="nil"/>
              <w:bottom w:val="nil"/>
              <w:right w:val="nil"/>
            </w:tcBorders>
            <w:shd w:val="clear" w:color="auto" w:fill="auto"/>
            <w:noWrap/>
            <w:vAlign w:val="center"/>
            <w:hideMark/>
          </w:tcPr>
          <w:p w:rsidR="00265DD6" w:rsidRPr="00265DD6" w:rsidRDefault="00265DD6" w:rsidP="003760A9">
            <w:pPr>
              <w:autoSpaceDE/>
              <w:autoSpaceDN/>
              <w:adjustRightInd/>
              <w:spacing w:after="0" w:line="240" w:lineRule="auto"/>
              <w:jc w:val="center"/>
              <w:rPr>
                <w:rFonts w:eastAsia="Times New Roman"/>
                <w:color w:val="000000"/>
              </w:rPr>
            </w:pPr>
          </w:p>
        </w:tc>
        <w:tc>
          <w:tcPr>
            <w:tcW w:w="1224" w:type="dxa"/>
            <w:tcBorders>
              <w:top w:val="single" w:sz="4" w:space="0" w:color="auto"/>
              <w:left w:val="nil"/>
              <w:bottom w:val="nil"/>
              <w:right w:val="nil"/>
            </w:tcBorders>
            <w:shd w:val="clear" w:color="auto" w:fill="auto"/>
            <w:noWrap/>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 xml:space="preserve">Absolute </w:t>
            </w:r>
          </w:p>
        </w:tc>
      </w:tr>
      <w:tr w:rsidR="00265DD6" w:rsidRPr="00265DD6" w:rsidTr="003760A9">
        <w:trPr>
          <w:trHeight w:val="300"/>
        </w:trPr>
        <w:tc>
          <w:tcPr>
            <w:tcW w:w="911" w:type="dxa"/>
            <w:tcBorders>
              <w:top w:val="nil"/>
              <w:left w:val="nil"/>
              <w:bottom w:val="nil"/>
              <w:right w:val="nil"/>
            </w:tcBorders>
            <w:shd w:val="clear" w:color="auto" w:fill="auto"/>
            <w:noWrap/>
            <w:vAlign w:val="center"/>
            <w:hideMark/>
          </w:tcPr>
          <w:p w:rsidR="00265DD6" w:rsidRPr="00265DD6" w:rsidRDefault="00265DD6" w:rsidP="003760A9">
            <w:pPr>
              <w:autoSpaceDE/>
              <w:autoSpaceDN/>
              <w:adjustRightInd/>
              <w:spacing w:after="0" w:line="240" w:lineRule="auto"/>
              <w:jc w:val="center"/>
              <w:rPr>
                <w:rFonts w:eastAsia="Times New Roman"/>
                <w:color w:val="000000"/>
              </w:rPr>
            </w:pPr>
          </w:p>
        </w:tc>
        <w:tc>
          <w:tcPr>
            <w:tcW w:w="1223" w:type="dxa"/>
            <w:tcBorders>
              <w:top w:val="nil"/>
              <w:left w:val="nil"/>
              <w:bottom w:val="nil"/>
              <w:right w:val="nil"/>
            </w:tcBorders>
            <w:shd w:val="clear" w:color="auto" w:fill="auto"/>
            <w:noWrap/>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 xml:space="preserve">Double  </w:t>
            </w:r>
          </w:p>
        </w:tc>
        <w:tc>
          <w:tcPr>
            <w:tcW w:w="1224" w:type="dxa"/>
            <w:tcBorders>
              <w:top w:val="nil"/>
              <w:left w:val="nil"/>
              <w:bottom w:val="nil"/>
              <w:right w:val="nil"/>
            </w:tcBorders>
            <w:shd w:val="clear" w:color="auto" w:fill="auto"/>
            <w:noWrap/>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Double</w:t>
            </w:r>
          </w:p>
        </w:tc>
        <w:tc>
          <w:tcPr>
            <w:tcW w:w="1224" w:type="dxa"/>
            <w:tcBorders>
              <w:top w:val="nil"/>
              <w:left w:val="nil"/>
              <w:bottom w:val="nil"/>
              <w:right w:val="nil"/>
            </w:tcBorders>
            <w:shd w:val="clear" w:color="auto" w:fill="auto"/>
            <w:noWrap/>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Double</w:t>
            </w:r>
          </w:p>
        </w:tc>
        <w:tc>
          <w:tcPr>
            <w:tcW w:w="1224" w:type="dxa"/>
            <w:tcBorders>
              <w:top w:val="nil"/>
              <w:left w:val="nil"/>
              <w:bottom w:val="nil"/>
              <w:right w:val="nil"/>
            </w:tcBorders>
            <w:shd w:val="clear" w:color="auto" w:fill="auto"/>
            <w:noWrap/>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Single</w:t>
            </w:r>
          </w:p>
        </w:tc>
        <w:tc>
          <w:tcPr>
            <w:tcW w:w="1224" w:type="dxa"/>
            <w:tcBorders>
              <w:top w:val="nil"/>
              <w:left w:val="nil"/>
              <w:bottom w:val="nil"/>
              <w:right w:val="nil"/>
            </w:tcBorders>
            <w:shd w:val="clear" w:color="auto" w:fill="auto"/>
            <w:noWrap/>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Single</w:t>
            </w:r>
          </w:p>
        </w:tc>
        <w:tc>
          <w:tcPr>
            <w:tcW w:w="1224" w:type="dxa"/>
            <w:tcBorders>
              <w:top w:val="nil"/>
              <w:left w:val="nil"/>
              <w:bottom w:val="nil"/>
              <w:right w:val="nil"/>
            </w:tcBorders>
            <w:shd w:val="clear" w:color="auto" w:fill="auto"/>
            <w:noWrap/>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Single</w:t>
            </w:r>
          </w:p>
        </w:tc>
        <w:tc>
          <w:tcPr>
            <w:tcW w:w="1224" w:type="dxa"/>
            <w:tcBorders>
              <w:top w:val="nil"/>
              <w:left w:val="nil"/>
              <w:bottom w:val="nil"/>
              <w:right w:val="nil"/>
            </w:tcBorders>
            <w:shd w:val="clear" w:color="auto" w:fill="auto"/>
            <w:noWrap/>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 xml:space="preserve">Placement </w:t>
            </w:r>
          </w:p>
        </w:tc>
      </w:tr>
      <w:tr w:rsidR="00265DD6" w:rsidRPr="00265DD6" w:rsidTr="003760A9">
        <w:trPr>
          <w:trHeight w:val="300"/>
        </w:trPr>
        <w:tc>
          <w:tcPr>
            <w:tcW w:w="911" w:type="dxa"/>
            <w:tcBorders>
              <w:top w:val="nil"/>
              <w:left w:val="nil"/>
              <w:bottom w:val="nil"/>
              <w:right w:val="nil"/>
            </w:tcBorders>
            <w:shd w:val="clear" w:color="auto" w:fill="auto"/>
            <w:noWrap/>
            <w:vAlign w:val="center"/>
            <w:hideMark/>
          </w:tcPr>
          <w:p w:rsidR="00265DD6" w:rsidRPr="00265DD6" w:rsidRDefault="00265DD6" w:rsidP="003760A9">
            <w:pPr>
              <w:autoSpaceDE/>
              <w:autoSpaceDN/>
              <w:adjustRightInd/>
              <w:spacing w:after="0" w:line="240" w:lineRule="auto"/>
              <w:jc w:val="center"/>
              <w:rPr>
                <w:rFonts w:eastAsia="Times New Roman"/>
                <w:color w:val="000000"/>
              </w:rPr>
            </w:pPr>
          </w:p>
        </w:tc>
        <w:tc>
          <w:tcPr>
            <w:tcW w:w="1223" w:type="dxa"/>
            <w:tcBorders>
              <w:top w:val="nil"/>
              <w:left w:val="nil"/>
              <w:bottom w:val="nil"/>
              <w:right w:val="nil"/>
            </w:tcBorders>
            <w:shd w:val="clear" w:color="auto" w:fill="auto"/>
            <w:noWrap/>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Placed FDB</w:t>
            </w:r>
          </w:p>
        </w:tc>
        <w:tc>
          <w:tcPr>
            <w:tcW w:w="1224" w:type="dxa"/>
            <w:tcBorders>
              <w:top w:val="nil"/>
              <w:left w:val="nil"/>
              <w:bottom w:val="nil"/>
              <w:right w:val="nil"/>
            </w:tcBorders>
            <w:shd w:val="clear" w:color="auto" w:fill="auto"/>
            <w:noWrap/>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Placed</w:t>
            </w:r>
          </w:p>
        </w:tc>
        <w:tc>
          <w:tcPr>
            <w:tcW w:w="1224" w:type="dxa"/>
            <w:tcBorders>
              <w:top w:val="nil"/>
              <w:left w:val="nil"/>
              <w:bottom w:val="nil"/>
              <w:right w:val="nil"/>
            </w:tcBorders>
            <w:shd w:val="clear" w:color="auto" w:fill="auto"/>
            <w:noWrap/>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Placement</w:t>
            </w:r>
          </w:p>
        </w:tc>
        <w:tc>
          <w:tcPr>
            <w:tcW w:w="1224" w:type="dxa"/>
            <w:tcBorders>
              <w:top w:val="nil"/>
              <w:left w:val="nil"/>
              <w:bottom w:val="nil"/>
              <w:right w:val="nil"/>
            </w:tcBorders>
            <w:shd w:val="clear" w:color="auto" w:fill="auto"/>
            <w:noWrap/>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Placed FDB</w:t>
            </w:r>
          </w:p>
        </w:tc>
        <w:tc>
          <w:tcPr>
            <w:tcW w:w="1224" w:type="dxa"/>
            <w:tcBorders>
              <w:top w:val="nil"/>
              <w:left w:val="nil"/>
              <w:bottom w:val="nil"/>
              <w:right w:val="nil"/>
            </w:tcBorders>
            <w:shd w:val="clear" w:color="auto" w:fill="auto"/>
            <w:noWrap/>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Placed</w:t>
            </w:r>
          </w:p>
        </w:tc>
        <w:tc>
          <w:tcPr>
            <w:tcW w:w="1224" w:type="dxa"/>
            <w:tcBorders>
              <w:top w:val="nil"/>
              <w:left w:val="nil"/>
              <w:bottom w:val="nil"/>
              <w:right w:val="nil"/>
            </w:tcBorders>
            <w:shd w:val="clear" w:color="auto" w:fill="auto"/>
            <w:noWrap/>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Placement</w:t>
            </w:r>
          </w:p>
        </w:tc>
        <w:tc>
          <w:tcPr>
            <w:tcW w:w="1224" w:type="dxa"/>
            <w:tcBorders>
              <w:top w:val="nil"/>
              <w:left w:val="nil"/>
              <w:bottom w:val="nil"/>
              <w:right w:val="nil"/>
            </w:tcBorders>
            <w:shd w:val="clear" w:color="auto" w:fill="auto"/>
            <w:noWrap/>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 xml:space="preserve">Rate </w:t>
            </w:r>
          </w:p>
        </w:tc>
      </w:tr>
      <w:tr w:rsidR="00265DD6" w:rsidRPr="00265DD6" w:rsidTr="003760A9">
        <w:trPr>
          <w:trHeight w:val="300"/>
        </w:trPr>
        <w:tc>
          <w:tcPr>
            <w:tcW w:w="911" w:type="dxa"/>
            <w:tcBorders>
              <w:top w:val="nil"/>
              <w:left w:val="nil"/>
              <w:bottom w:val="single" w:sz="4" w:space="0" w:color="auto"/>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Quarter</w:t>
            </w:r>
          </w:p>
        </w:tc>
        <w:tc>
          <w:tcPr>
            <w:tcW w:w="1223" w:type="dxa"/>
            <w:tcBorders>
              <w:top w:val="nil"/>
              <w:left w:val="nil"/>
              <w:bottom w:val="single" w:sz="4" w:space="0" w:color="auto"/>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Records</w:t>
            </w:r>
          </w:p>
        </w:tc>
        <w:tc>
          <w:tcPr>
            <w:tcW w:w="1224" w:type="dxa"/>
            <w:tcBorders>
              <w:top w:val="nil"/>
              <w:left w:val="nil"/>
              <w:bottom w:val="single" w:sz="4" w:space="0" w:color="auto"/>
              <w:right w:val="nil"/>
            </w:tcBorders>
            <w:shd w:val="clear" w:color="auto" w:fill="auto"/>
            <w:noWrap/>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Records</w:t>
            </w:r>
          </w:p>
        </w:tc>
        <w:tc>
          <w:tcPr>
            <w:tcW w:w="1224" w:type="dxa"/>
            <w:tcBorders>
              <w:top w:val="nil"/>
              <w:left w:val="nil"/>
              <w:bottom w:val="single" w:sz="4" w:space="0" w:color="auto"/>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Rate (%)</w:t>
            </w:r>
          </w:p>
        </w:tc>
        <w:tc>
          <w:tcPr>
            <w:tcW w:w="1224" w:type="dxa"/>
            <w:tcBorders>
              <w:top w:val="nil"/>
              <w:left w:val="nil"/>
              <w:bottom w:val="single" w:sz="4" w:space="0" w:color="auto"/>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Records</w:t>
            </w:r>
          </w:p>
        </w:tc>
        <w:tc>
          <w:tcPr>
            <w:tcW w:w="1224" w:type="dxa"/>
            <w:tcBorders>
              <w:top w:val="nil"/>
              <w:left w:val="nil"/>
              <w:bottom w:val="single" w:sz="4" w:space="0" w:color="auto"/>
              <w:right w:val="nil"/>
            </w:tcBorders>
            <w:shd w:val="clear" w:color="auto" w:fill="auto"/>
            <w:noWrap/>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Records</w:t>
            </w:r>
          </w:p>
        </w:tc>
        <w:tc>
          <w:tcPr>
            <w:tcW w:w="1224" w:type="dxa"/>
            <w:tcBorders>
              <w:top w:val="nil"/>
              <w:left w:val="nil"/>
              <w:bottom w:val="single" w:sz="4" w:space="0" w:color="auto"/>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Rate (%)</w:t>
            </w:r>
          </w:p>
        </w:tc>
        <w:tc>
          <w:tcPr>
            <w:tcW w:w="1224" w:type="dxa"/>
            <w:tcBorders>
              <w:top w:val="nil"/>
              <w:left w:val="nil"/>
              <w:bottom w:val="single" w:sz="4" w:space="0" w:color="auto"/>
              <w:right w:val="nil"/>
            </w:tcBorders>
            <w:shd w:val="clear" w:color="auto" w:fill="auto"/>
            <w:noWrap/>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Difference</w:t>
            </w:r>
          </w:p>
        </w:tc>
      </w:tr>
      <w:tr w:rsidR="00265DD6" w:rsidRPr="00265DD6" w:rsidTr="003760A9">
        <w:trPr>
          <w:trHeight w:val="300"/>
        </w:trPr>
        <w:tc>
          <w:tcPr>
            <w:tcW w:w="911" w:type="dxa"/>
            <w:tcBorders>
              <w:top w:val="nil"/>
              <w:left w:val="nil"/>
              <w:bottom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2008Q1</w:t>
            </w:r>
          </w:p>
        </w:tc>
        <w:tc>
          <w:tcPr>
            <w:tcW w:w="1223" w:type="dxa"/>
            <w:tcBorders>
              <w:top w:val="nil"/>
              <w:left w:val="nil"/>
              <w:bottom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19</w:t>
            </w:r>
            <w:r w:rsidR="00C410DF">
              <w:rPr>
                <w:rFonts w:eastAsia="Times New Roman"/>
                <w:color w:val="000000"/>
              </w:rPr>
              <w:t>,</w:t>
            </w:r>
            <w:r w:rsidRPr="00265DD6">
              <w:rPr>
                <w:rFonts w:eastAsia="Times New Roman"/>
                <w:color w:val="000000"/>
              </w:rPr>
              <w:t>561</w:t>
            </w:r>
          </w:p>
        </w:tc>
        <w:tc>
          <w:tcPr>
            <w:tcW w:w="1224" w:type="dxa"/>
            <w:tcBorders>
              <w:top w:val="nil"/>
              <w:left w:val="nil"/>
              <w:bottom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512</w:t>
            </w:r>
          </w:p>
        </w:tc>
        <w:tc>
          <w:tcPr>
            <w:tcW w:w="1224" w:type="dxa"/>
            <w:tcBorders>
              <w:top w:val="nil"/>
              <w:left w:val="nil"/>
              <w:bottom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rPr>
            </w:pPr>
            <w:r w:rsidRPr="00265DD6">
              <w:rPr>
                <w:rFonts w:eastAsia="Times New Roman"/>
              </w:rPr>
              <w:t>2.62</w:t>
            </w:r>
          </w:p>
        </w:tc>
        <w:tc>
          <w:tcPr>
            <w:tcW w:w="1224" w:type="dxa"/>
            <w:tcBorders>
              <w:top w:val="nil"/>
              <w:left w:val="nil"/>
              <w:bottom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35</w:t>
            </w:r>
            <w:r w:rsidR="00C410DF">
              <w:rPr>
                <w:rFonts w:eastAsia="Times New Roman"/>
                <w:color w:val="000000"/>
              </w:rPr>
              <w:t>,</w:t>
            </w:r>
            <w:r w:rsidRPr="00265DD6">
              <w:rPr>
                <w:rFonts w:eastAsia="Times New Roman"/>
                <w:color w:val="000000"/>
              </w:rPr>
              <w:t>226</w:t>
            </w:r>
          </w:p>
        </w:tc>
        <w:tc>
          <w:tcPr>
            <w:tcW w:w="1224" w:type="dxa"/>
            <w:tcBorders>
              <w:top w:val="nil"/>
              <w:left w:val="nil"/>
              <w:bottom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839</w:t>
            </w:r>
          </w:p>
        </w:tc>
        <w:tc>
          <w:tcPr>
            <w:tcW w:w="1224" w:type="dxa"/>
            <w:tcBorders>
              <w:top w:val="nil"/>
              <w:left w:val="nil"/>
              <w:bottom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rPr>
            </w:pPr>
            <w:r w:rsidRPr="00265DD6">
              <w:rPr>
                <w:rFonts w:eastAsia="Times New Roman"/>
              </w:rPr>
              <w:t>2.38</w:t>
            </w:r>
          </w:p>
        </w:tc>
        <w:tc>
          <w:tcPr>
            <w:tcW w:w="1224" w:type="dxa"/>
            <w:tcBorders>
              <w:top w:val="nil"/>
              <w:left w:val="nil"/>
              <w:bottom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rPr>
            </w:pPr>
            <w:r w:rsidRPr="00265DD6">
              <w:rPr>
                <w:rFonts w:eastAsia="Times New Roman"/>
              </w:rPr>
              <w:t>0.24</w:t>
            </w:r>
          </w:p>
        </w:tc>
      </w:tr>
      <w:tr w:rsidR="00265DD6" w:rsidRPr="00265DD6" w:rsidTr="003760A9">
        <w:trPr>
          <w:trHeight w:val="300"/>
        </w:trPr>
        <w:tc>
          <w:tcPr>
            <w:tcW w:w="911" w:type="dxa"/>
            <w:tcBorders>
              <w:top w:val="nil"/>
              <w:left w:val="nil"/>
              <w:bottom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2008Q2</w:t>
            </w:r>
          </w:p>
        </w:tc>
        <w:tc>
          <w:tcPr>
            <w:tcW w:w="1223" w:type="dxa"/>
            <w:tcBorders>
              <w:top w:val="nil"/>
              <w:left w:val="nil"/>
              <w:bottom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16</w:t>
            </w:r>
            <w:r w:rsidR="00C410DF">
              <w:rPr>
                <w:rFonts w:eastAsia="Times New Roman"/>
                <w:color w:val="000000"/>
              </w:rPr>
              <w:t>,</w:t>
            </w:r>
            <w:r w:rsidRPr="00265DD6">
              <w:rPr>
                <w:rFonts w:eastAsia="Times New Roman"/>
                <w:color w:val="000000"/>
              </w:rPr>
              <w:t>221</w:t>
            </w:r>
          </w:p>
        </w:tc>
        <w:tc>
          <w:tcPr>
            <w:tcW w:w="1224" w:type="dxa"/>
            <w:tcBorders>
              <w:top w:val="nil"/>
              <w:left w:val="nil"/>
              <w:bottom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448</w:t>
            </w:r>
          </w:p>
        </w:tc>
        <w:tc>
          <w:tcPr>
            <w:tcW w:w="1224" w:type="dxa"/>
            <w:tcBorders>
              <w:top w:val="nil"/>
              <w:left w:val="nil"/>
              <w:bottom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rPr>
            </w:pPr>
            <w:r w:rsidRPr="00265DD6">
              <w:rPr>
                <w:rFonts w:eastAsia="Times New Roman"/>
              </w:rPr>
              <w:t>2.76</w:t>
            </w:r>
          </w:p>
        </w:tc>
        <w:tc>
          <w:tcPr>
            <w:tcW w:w="1224" w:type="dxa"/>
            <w:tcBorders>
              <w:top w:val="nil"/>
              <w:left w:val="nil"/>
              <w:bottom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40</w:t>
            </w:r>
            <w:r w:rsidR="00C410DF">
              <w:rPr>
                <w:rFonts w:eastAsia="Times New Roman"/>
                <w:color w:val="000000"/>
              </w:rPr>
              <w:t>,</w:t>
            </w:r>
            <w:r w:rsidRPr="00265DD6">
              <w:rPr>
                <w:rFonts w:eastAsia="Times New Roman"/>
                <w:color w:val="000000"/>
              </w:rPr>
              <w:t>405</w:t>
            </w:r>
          </w:p>
        </w:tc>
        <w:tc>
          <w:tcPr>
            <w:tcW w:w="1224" w:type="dxa"/>
            <w:tcBorders>
              <w:top w:val="nil"/>
              <w:left w:val="nil"/>
              <w:bottom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1</w:t>
            </w:r>
            <w:r w:rsidR="00C410DF">
              <w:rPr>
                <w:rFonts w:eastAsia="Times New Roman"/>
                <w:color w:val="000000"/>
              </w:rPr>
              <w:t>,</w:t>
            </w:r>
            <w:r w:rsidRPr="00265DD6">
              <w:rPr>
                <w:rFonts w:eastAsia="Times New Roman"/>
                <w:color w:val="000000"/>
              </w:rPr>
              <w:t>002</w:t>
            </w:r>
          </w:p>
        </w:tc>
        <w:tc>
          <w:tcPr>
            <w:tcW w:w="1224" w:type="dxa"/>
            <w:tcBorders>
              <w:top w:val="nil"/>
              <w:left w:val="nil"/>
              <w:bottom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rPr>
            </w:pPr>
            <w:r w:rsidRPr="00265DD6">
              <w:rPr>
                <w:rFonts w:eastAsia="Times New Roman"/>
              </w:rPr>
              <w:t>2.48</w:t>
            </w:r>
          </w:p>
        </w:tc>
        <w:tc>
          <w:tcPr>
            <w:tcW w:w="1224" w:type="dxa"/>
            <w:tcBorders>
              <w:top w:val="nil"/>
              <w:left w:val="nil"/>
              <w:bottom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rPr>
            </w:pPr>
            <w:r w:rsidRPr="00265DD6">
              <w:rPr>
                <w:rFonts w:eastAsia="Times New Roman"/>
              </w:rPr>
              <w:t>0.28</w:t>
            </w:r>
          </w:p>
        </w:tc>
      </w:tr>
      <w:tr w:rsidR="00265DD6" w:rsidRPr="00265DD6" w:rsidTr="003760A9">
        <w:trPr>
          <w:trHeight w:val="300"/>
        </w:trPr>
        <w:tc>
          <w:tcPr>
            <w:tcW w:w="911" w:type="dxa"/>
            <w:tcBorders>
              <w:top w:val="nil"/>
              <w:left w:val="nil"/>
              <w:bottom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2008Q3</w:t>
            </w:r>
          </w:p>
        </w:tc>
        <w:tc>
          <w:tcPr>
            <w:tcW w:w="1223" w:type="dxa"/>
            <w:tcBorders>
              <w:top w:val="nil"/>
              <w:left w:val="nil"/>
              <w:bottom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16</w:t>
            </w:r>
            <w:r w:rsidR="00C410DF">
              <w:rPr>
                <w:rFonts w:eastAsia="Times New Roman"/>
                <w:color w:val="000000"/>
              </w:rPr>
              <w:t>,</w:t>
            </w:r>
            <w:r w:rsidRPr="00265DD6">
              <w:rPr>
                <w:rFonts w:eastAsia="Times New Roman"/>
                <w:color w:val="000000"/>
              </w:rPr>
              <w:t>860</w:t>
            </w:r>
          </w:p>
        </w:tc>
        <w:tc>
          <w:tcPr>
            <w:tcW w:w="1224" w:type="dxa"/>
            <w:tcBorders>
              <w:top w:val="nil"/>
              <w:left w:val="nil"/>
              <w:bottom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265</w:t>
            </w:r>
          </w:p>
        </w:tc>
        <w:tc>
          <w:tcPr>
            <w:tcW w:w="1224" w:type="dxa"/>
            <w:tcBorders>
              <w:top w:val="nil"/>
              <w:left w:val="nil"/>
              <w:bottom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rPr>
            </w:pPr>
            <w:r w:rsidRPr="00265DD6">
              <w:rPr>
                <w:rFonts w:eastAsia="Times New Roman"/>
              </w:rPr>
              <w:t>1.57</w:t>
            </w:r>
          </w:p>
        </w:tc>
        <w:tc>
          <w:tcPr>
            <w:tcW w:w="1224" w:type="dxa"/>
            <w:tcBorders>
              <w:top w:val="nil"/>
              <w:left w:val="nil"/>
              <w:bottom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35</w:t>
            </w:r>
            <w:r w:rsidR="00C410DF">
              <w:rPr>
                <w:rFonts w:eastAsia="Times New Roman"/>
                <w:color w:val="000000"/>
              </w:rPr>
              <w:t>,</w:t>
            </w:r>
            <w:r w:rsidRPr="00265DD6">
              <w:rPr>
                <w:rFonts w:eastAsia="Times New Roman"/>
                <w:color w:val="000000"/>
              </w:rPr>
              <w:t>518</w:t>
            </w:r>
          </w:p>
        </w:tc>
        <w:tc>
          <w:tcPr>
            <w:tcW w:w="1224" w:type="dxa"/>
            <w:tcBorders>
              <w:top w:val="nil"/>
              <w:left w:val="nil"/>
              <w:bottom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512</w:t>
            </w:r>
          </w:p>
        </w:tc>
        <w:tc>
          <w:tcPr>
            <w:tcW w:w="1224" w:type="dxa"/>
            <w:tcBorders>
              <w:top w:val="nil"/>
              <w:left w:val="nil"/>
              <w:bottom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rPr>
            </w:pPr>
            <w:r w:rsidRPr="00265DD6">
              <w:rPr>
                <w:rFonts w:eastAsia="Times New Roman"/>
              </w:rPr>
              <w:t>1.44</w:t>
            </w:r>
          </w:p>
        </w:tc>
        <w:tc>
          <w:tcPr>
            <w:tcW w:w="1224" w:type="dxa"/>
            <w:tcBorders>
              <w:top w:val="nil"/>
              <w:left w:val="nil"/>
              <w:bottom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rPr>
            </w:pPr>
            <w:r w:rsidRPr="00265DD6">
              <w:rPr>
                <w:rFonts w:eastAsia="Times New Roman"/>
              </w:rPr>
              <w:t>0.13</w:t>
            </w:r>
          </w:p>
        </w:tc>
      </w:tr>
      <w:tr w:rsidR="00265DD6" w:rsidRPr="00265DD6" w:rsidTr="003760A9">
        <w:trPr>
          <w:trHeight w:val="300"/>
        </w:trPr>
        <w:tc>
          <w:tcPr>
            <w:tcW w:w="911" w:type="dxa"/>
            <w:tcBorders>
              <w:top w:val="nil"/>
              <w:left w:val="nil"/>
              <w:bottom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2008Q4</w:t>
            </w:r>
          </w:p>
        </w:tc>
        <w:tc>
          <w:tcPr>
            <w:tcW w:w="1223" w:type="dxa"/>
            <w:tcBorders>
              <w:top w:val="nil"/>
              <w:left w:val="nil"/>
              <w:bottom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21</w:t>
            </w:r>
            <w:r w:rsidR="00C410DF">
              <w:rPr>
                <w:rFonts w:eastAsia="Times New Roman"/>
                <w:color w:val="000000"/>
              </w:rPr>
              <w:t>,</w:t>
            </w:r>
            <w:r w:rsidRPr="00265DD6">
              <w:rPr>
                <w:rFonts w:eastAsia="Times New Roman"/>
                <w:color w:val="000000"/>
              </w:rPr>
              <w:t>388</w:t>
            </w:r>
          </w:p>
        </w:tc>
        <w:tc>
          <w:tcPr>
            <w:tcW w:w="1224" w:type="dxa"/>
            <w:tcBorders>
              <w:top w:val="nil"/>
              <w:left w:val="nil"/>
              <w:bottom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380</w:t>
            </w:r>
          </w:p>
        </w:tc>
        <w:tc>
          <w:tcPr>
            <w:tcW w:w="1224" w:type="dxa"/>
            <w:tcBorders>
              <w:top w:val="nil"/>
              <w:left w:val="nil"/>
              <w:bottom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rPr>
            </w:pPr>
            <w:r w:rsidRPr="00265DD6">
              <w:rPr>
                <w:rFonts w:eastAsia="Times New Roman"/>
              </w:rPr>
              <w:t>1.78</w:t>
            </w:r>
          </w:p>
        </w:tc>
        <w:tc>
          <w:tcPr>
            <w:tcW w:w="1224" w:type="dxa"/>
            <w:tcBorders>
              <w:top w:val="nil"/>
              <w:left w:val="nil"/>
              <w:bottom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33</w:t>
            </w:r>
            <w:r w:rsidR="00C410DF">
              <w:rPr>
                <w:rFonts w:eastAsia="Times New Roman"/>
                <w:color w:val="000000"/>
              </w:rPr>
              <w:t>,</w:t>
            </w:r>
            <w:r w:rsidRPr="00265DD6">
              <w:rPr>
                <w:rFonts w:eastAsia="Times New Roman"/>
                <w:color w:val="000000"/>
              </w:rPr>
              <w:t>496</w:t>
            </w:r>
          </w:p>
        </w:tc>
        <w:tc>
          <w:tcPr>
            <w:tcW w:w="1224" w:type="dxa"/>
            <w:tcBorders>
              <w:top w:val="nil"/>
              <w:left w:val="nil"/>
              <w:bottom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655</w:t>
            </w:r>
          </w:p>
        </w:tc>
        <w:tc>
          <w:tcPr>
            <w:tcW w:w="1224" w:type="dxa"/>
            <w:tcBorders>
              <w:top w:val="nil"/>
              <w:left w:val="nil"/>
              <w:bottom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rPr>
            </w:pPr>
            <w:r w:rsidRPr="00265DD6">
              <w:rPr>
                <w:rFonts w:eastAsia="Times New Roman"/>
              </w:rPr>
              <w:t>1.96</w:t>
            </w:r>
          </w:p>
        </w:tc>
        <w:tc>
          <w:tcPr>
            <w:tcW w:w="1224" w:type="dxa"/>
            <w:tcBorders>
              <w:top w:val="nil"/>
              <w:left w:val="nil"/>
              <w:bottom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rPr>
            </w:pPr>
            <w:r w:rsidRPr="00265DD6">
              <w:rPr>
                <w:rFonts w:eastAsia="Times New Roman"/>
              </w:rPr>
              <w:t>0.18</w:t>
            </w:r>
          </w:p>
        </w:tc>
      </w:tr>
      <w:tr w:rsidR="00265DD6" w:rsidRPr="00265DD6" w:rsidTr="003760A9">
        <w:trPr>
          <w:trHeight w:val="300"/>
        </w:trPr>
        <w:tc>
          <w:tcPr>
            <w:tcW w:w="911" w:type="dxa"/>
            <w:tcBorders>
              <w:top w:val="nil"/>
              <w:left w:val="nil"/>
              <w:bottom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2009Q1</w:t>
            </w:r>
          </w:p>
        </w:tc>
        <w:tc>
          <w:tcPr>
            <w:tcW w:w="1223" w:type="dxa"/>
            <w:tcBorders>
              <w:top w:val="nil"/>
              <w:left w:val="nil"/>
              <w:bottom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19</w:t>
            </w:r>
            <w:r w:rsidR="00C410DF">
              <w:rPr>
                <w:rFonts w:eastAsia="Times New Roman"/>
                <w:color w:val="000000"/>
              </w:rPr>
              <w:t>,</w:t>
            </w:r>
            <w:r w:rsidRPr="00265DD6">
              <w:rPr>
                <w:rFonts w:eastAsia="Times New Roman"/>
                <w:color w:val="000000"/>
              </w:rPr>
              <w:t>191</w:t>
            </w:r>
          </w:p>
        </w:tc>
        <w:tc>
          <w:tcPr>
            <w:tcW w:w="1224" w:type="dxa"/>
            <w:tcBorders>
              <w:top w:val="nil"/>
              <w:left w:val="nil"/>
              <w:bottom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283</w:t>
            </w:r>
          </w:p>
        </w:tc>
        <w:tc>
          <w:tcPr>
            <w:tcW w:w="1224" w:type="dxa"/>
            <w:tcBorders>
              <w:top w:val="nil"/>
              <w:left w:val="nil"/>
              <w:bottom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rPr>
            </w:pPr>
            <w:r w:rsidRPr="00265DD6">
              <w:rPr>
                <w:rFonts w:eastAsia="Times New Roman"/>
              </w:rPr>
              <w:t>1.47</w:t>
            </w:r>
          </w:p>
        </w:tc>
        <w:tc>
          <w:tcPr>
            <w:tcW w:w="1224" w:type="dxa"/>
            <w:tcBorders>
              <w:top w:val="nil"/>
              <w:left w:val="nil"/>
              <w:bottom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37</w:t>
            </w:r>
            <w:r w:rsidR="00C410DF">
              <w:rPr>
                <w:rFonts w:eastAsia="Times New Roman"/>
                <w:color w:val="000000"/>
              </w:rPr>
              <w:t>,</w:t>
            </w:r>
            <w:r w:rsidRPr="00265DD6">
              <w:rPr>
                <w:rFonts w:eastAsia="Times New Roman"/>
                <w:color w:val="000000"/>
              </w:rPr>
              <w:t>307</w:t>
            </w:r>
          </w:p>
        </w:tc>
        <w:tc>
          <w:tcPr>
            <w:tcW w:w="1224" w:type="dxa"/>
            <w:tcBorders>
              <w:top w:val="nil"/>
              <w:left w:val="nil"/>
              <w:bottom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548</w:t>
            </w:r>
          </w:p>
        </w:tc>
        <w:tc>
          <w:tcPr>
            <w:tcW w:w="1224" w:type="dxa"/>
            <w:tcBorders>
              <w:top w:val="nil"/>
              <w:left w:val="nil"/>
              <w:bottom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rPr>
            </w:pPr>
            <w:r w:rsidRPr="00265DD6">
              <w:rPr>
                <w:rFonts w:eastAsia="Times New Roman"/>
              </w:rPr>
              <w:t>1.47</w:t>
            </w:r>
          </w:p>
        </w:tc>
        <w:tc>
          <w:tcPr>
            <w:tcW w:w="1224" w:type="dxa"/>
            <w:tcBorders>
              <w:top w:val="nil"/>
              <w:left w:val="nil"/>
              <w:bottom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rPr>
            </w:pPr>
            <w:r w:rsidRPr="00265DD6">
              <w:rPr>
                <w:rFonts w:eastAsia="Times New Roman"/>
              </w:rPr>
              <w:t>0.00</w:t>
            </w:r>
          </w:p>
        </w:tc>
      </w:tr>
      <w:tr w:rsidR="00265DD6" w:rsidRPr="00265DD6" w:rsidTr="003760A9">
        <w:trPr>
          <w:trHeight w:val="300"/>
        </w:trPr>
        <w:tc>
          <w:tcPr>
            <w:tcW w:w="911" w:type="dxa"/>
            <w:tcBorders>
              <w:top w:val="nil"/>
              <w:left w:val="nil"/>
              <w:bottom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2009Q2</w:t>
            </w:r>
          </w:p>
        </w:tc>
        <w:tc>
          <w:tcPr>
            <w:tcW w:w="1223" w:type="dxa"/>
            <w:tcBorders>
              <w:top w:val="nil"/>
              <w:left w:val="nil"/>
              <w:bottom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20</w:t>
            </w:r>
            <w:r w:rsidR="00C410DF">
              <w:rPr>
                <w:rFonts w:eastAsia="Times New Roman"/>
                <w:color w:val="000000"/>
              </w:rPr>
              <w:t>,</w:t>
            </w:r>
            <w:r w:rsidRPr="00265DD6">
              <w:rPr>
                <w:rFonts w:eastAsia="Times New Roman"/>
                <w:color w:val="000000"/>
              </w:rPr>
              <w:t>745</w:t>
            </w:r>
          </w:p>
        </w:tc>
        <w:tc>
          <w:tcPr>
            <w:tcW w:w="1224" w:type="dxa"/>
            <w:tcBorders>
              <w:top w:val="nil"/>
              <w:left w:val="nil"/>
              <w:bottom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358</w:t>
            </w:r>
          </w:p>
        </w:tc>
        <w:tc>
          <w:tcPr>
            <w:tcW w:w="1224" w:type="dxa"/>
            <w:tcBorders>
              <w:top w:val="nil"/>
              <w:left w:val="nil"/>
              <w:bottom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rPr>
            </w:pPr>
            <w:r w:rsidRPr="00265DD6">
              <w:rPr>
                <w:rFonts w:eastAsia="Times New Roman"/>
              </w:rPr>
              <w:t>1.73</w:t>
            </w:r>
          </w:p>
        </w:tc>
        <w:tc>
          <w:tcPr>
            <w:tcW w:w="1224" w:type="dxa"/>
            <w:tcBorders>
              <w:top w:val="nil"/>
              <w:left w:val="nil"/>
              <w:bottom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35</w:t>
            </w:r>
            <w:r w:rsidR="00C410DF">
              <w:rPr>
                <w:rFonts w:eastAsia="Times New Roman"/>
                <w:color w:val="000000"/>
              </w:rPr>
              <w:t>,</w:t>
            </w:r>
            <w:r w:rsidRPr="00265DD6">
              <w:rPr>
                <w:rFonts w:eastAsia="Times New Roman"/>
                <w:color w:val="000000"/>
              </w:rPr>
              <w:t>274</w:t>
            </w:r>
          </w:p>
        </w:tc>
        <w:tc>
          <w:tcPr>
            <w:tcW w:w="1224" w:type="dxa"/>
            <w:tcBorders>
              <w:top w:val="nil"/>
              <w:left w:val="nil"/>
              <w:bottom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795</w:t>
            </w:r>
          </w:p>
        </w:tc>
        <w:tc>
          <w:tcPr>
            <w:tcW w:w="1224" w:type="dxa"/>
            <w:tcBorders>
              <w:top w:val="nil"/>
              <w:left w:val="nil"/>
              <w:bottom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rPr>
            </w:pPr>
            <w:r w:rsidRPr="00265DD6">
              <w:rPr>
                <w:rFonts w:eastAsia="Times New Roman"/>
              </w:rPr>
              <w:t>2.25</w:t>
            </w:r>
          </w:p>
        </w:tc>
        <w:tc>
          <w:tcPr>
            <w:tcW w:w="1224" w:type="dxa"/>
            <w:tcBorders>
              <w:top w:val="nil"/>
              <w:left w:val="nil"/>
              <w:bottom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rPr>
            </w:pPr>
            <w:r w:rsidRPr="00265DD6">
              <w:rPr>
                <w:rFonts w:eastAsia="Times New Roman"/>
              </w:rPr>
              <w:t>0.52</w:t>
            </w:r>
          </w:p>
        </w:tc>
      </w:tr>
      <w:tr w:rsidR="00265DD6" w:rsidRPr="00265DD6" w:rsidTr="003760A9">
        <w:trPr>
          <w:trHeight w:val="300"/>
        </w:trPr>
        <w:tc>
          <w:tcPr>
            <w:tcW w:w="911" w:type="dxa"/>
            <w:tcBorders>
              <w:top w:val="nil"/>
              <w:left w:val="nil"/>
              <w:bottom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2009Q3</w:t>
            </w:r>
          </w:p>
        </w:tc>
        <w:tc>
          <w:tcPr>
            <w:tcW w:w="1223" w:type="dxa"/>
            <w:tcBorders>
              <w:top w:val="nil"/>
              <w:left w:val="nil"/>
              <w:bottom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19</w:t>
            </w:r>
            <w:r w:rsidR="00C410DF">
              <w:rPr>
                <w:rFonts w:eastAsia="Times New Roman"/>
                <w:color w:val="000000"/>
              </w:rPr>
              <w:t>,</w:t>
            </w:r>
            <w:r w:rsidRPr="00265DD6">
              <w:rPr>
                <w:rFonts w:eastAsia="Times New Roman"/>
                <w:color w:val="000000"/>
              </w:rPr>
              <w:t>182</w:t>
            </w:r>
          </w:p>
        </w:tc>
        <w:tc>
          <w:tcPr>
            <w:tcW w:w="1224" w:type="dxa"/>
            <w:tcBorders>
              <w:top w:val="nil"/>
              <w:left w:val="nil"/>
              <w:bottom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304</w:t>
            </w:r>
          </w:p>
        </w:tc>
        <w:tc>
          <w:tcPr>
            <w:tcW w:w="1224" w:type="dxa"/>
            <w:tcBorders>
              <w:top w:val="nil"/>
              <w:left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rPr>
            </w:pPr>
            <w:r w:rsidRPr="00265DD6">
              <w:rPr>
                <w:rFonts w:eastAsia="Times New Roman"/>
              </w:rPr>
              <w:t>1.58</w:t>
            </w:r>
          </w:p>
        </w:tc>
        <w:tc>
          <w:tcPr>
            <w:tcW w:w="1224" w:type="dxa"/>
            <w:tcBorders>
              <w:top w:val="nil"/>
              <w:left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36</w:t>
            </w:r>
            <w:r w:rsidR="00C410DF">
              <w:rPr>
                <w:rFonts w:eastAsia="Times New Roman"/>
                <w:color w:val="000000"/>
              </w:rPr>
              <w:t>,</w:t>
            </w:r>
            <w:r w:rsidRPr="00265DD6">
              <w:rPr>
                <w:rFonts w:eastAsia="Times New Roman"/>
                <w:color w:val="000000"/>
              </w:rPr>
              <w:t>140</w:t>
            </w:r>
          </w:p>
        </w:tc>
        <w:tc>
          <w:tcPr>
            <w:tcW w:w="1224" w:type="dxa"/>
            <w:tcBorders>
              <w:top w:val="nil"/>
              <w:left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701</w:t>
            </w:r>
          </w:p>
        </w:tc>
        <w:tc>
          <w:tcPr>
            <w:tcW w:w="1224" w:type="dxa"/>
            <w:tcBorders>
              <w:top w:val="nil"/>
              <w:left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rPr>
            </w:pPr>
            <w:r w:rsidRPr="00265DD6">
              <w:rPr>
                <w:rFonts w:eastAsia="Times New Roman"/>
              </w:rPr>
              <w:t>1.94</w:t>
            </w:r>
          </w:p>
        </w:tc>
        <w:tc>
          <w:tcPr>
            <w:tcW w:w="1224" w:type="dxa"/>
            <w:tcBorders>
              <w:top w:val="nil"/>
              <w:left w:val="nil"/>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rPr>
            </w:pPr>
            <w:r w:rsidRPr="00265DD6">
              <w:rPr>
                <w:rFonts w:eastAsia="Times New Roman"/>
              </w:rPr>
              <w:t>0.36</w:t>
            </w:r>
          </w:p>
        </w:tc>
      </w:tr>
      <w:tr w:rsidR="00265DD6" w:rsidRPr="00265DD6" w:rsidTr="003760A9">
        <w:trPr>
          <w:trHeight w:val="300"/>
        </w:trPr>
        <w:tc>
          <w:tcPr>
            <w:tcW w:w="911" w:type="dxa"/>
            <w:tcBorders>
              <w:top w:val="nil"/>
              <w:left w:val="nil"/>
              <w:bottom w:val="single" w:sz="4" w:space="0" w:color="auto"/>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2009Q4</w:t>
            </w:r>
          </w:p>
        </w:tc>
        <w:tc>
          <w:tcPr>
            <w:tcW w:w="1223" w:type="dxa"/>
            <w:tcBorders>
              <w:top w:val="nil"/>
              <w:left w:val="nil"/>
              <w:bottom w:val="single" w:sz="4" w:space="0" w:color="auto"/>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21</w:t>
            </w:r>
            <w:r w:rsidR="00C410DF">
              <w:rPr>
                <w:rFonts w:eastAsia="Times New Roman"/>
                <w:color w:val="000000"/>
              </w:rPr>
              <w:t>,</w:t>
            </w:r>
            <w:r w:rsidRPr="00265DD6">
              <w:rPr>
                <w:rFonts w:eastAsia="Times New Roman"/>
                <w:color w:val="000000"/>
              </w:rPr>
              <w:t>549</w:t>
            </w:r>
          </w:p>
        </w:tc>
        <w:tc>
          <w:tcPr>
            <w:tcW w:w="1224" w:type="dxa"/>
            <w:tcBorders>
              <w:top w:val="nil"/>
              <w:left w:val="nil"/>
              <w:bottom w:val="single" w:sz="4" w:space="0" w:color="auto"/>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378</w:t>
            </w:r>
          </w:p>
        </w:tc>
        <w:tc>
          <w:tcPr>
            <w:tcW w:w="1224" w:type="dxa"/>
            <w:tcBorders>
              <w:top w:val="nil"/>
              <w:left w:val="nil"/>
              <w:bottom w:val="single" w:sz="4" w:space="0" w:color="auto"/>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rPr>
            </w:pPr>
            <w:r w:rsidRPr="00265DD6">
              <w:rPr>
                <w:rFonts w:eastAsia="Times New Roman"/>
              </w:rPr>
              <w:t>1.75</w:t>
            </w:r>
          </w:p>
        </w:tc>
        <w:tc>
          <w:tcPr>
            <w:tcW w:w="1224" w:type="dxa"/>
            <w:tcBorders>
              <w:top w:val="nil"/>
              <w:left w:val="nil"/>
              <w:bottom w:val="single" w:sz="4" w:space="0" w:color="auto"/>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36</w:t>
            </w:r>
            <w:r w:rsidR="00C410DF">
              <w:rPr>
                <w:rFonts w:eastAsia="Times New Roman"/>
                <w:color w:val="000000"/>
              </w:rPr>
              <w:t>,</w:t>
            </w:r>
            <w:r w:rsidRPr="00265DD6">
              <w:rPr>
                <w:rFonts w:eastAsia="Times New Roman"/>
                <w:color w:val="000000"/>
              </w:rPr>
              <w:t>039</w:t>
            </w:r>
          </w:p>
        </w:tc>
        <w:tc>
          <w:tcPr>
            <w:tcW w:w="1224" w:type="dxa"/>
            <w:tcBorders>
              <w:top w:val="nil"/>
              <w:left w:val="nil"/>
              <w:bottom w:val="single" w:sz="4" w:space="0" w:color="auto"/>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591</w:t>
            </w:r>
          </w:p>
        </w:tc>
        <w:tc>
          <w:tcPr>
            <w:tcW w:w="1224" w:type="dxa"/>
            <w:tcBorders>
              <w:top w:val="nil"/>
              <w:left w:val="nil"/>
              <w:bottom w:val="single" w:sz="4" w:space="0" w:color="auto"/>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rPr>
            </w:pPr>
            <w:r w:rsidRPr="00265DD6">
              <w:rPr>
                <w:rFonts w:eastAsia="Times New Roman"/>
              </w:rPr>
              <w:t>1.64</w:t>
            </w:r>
          </w:p>
        </w:tc>
        <w:tc>
          <w:tcPr>
            <w:tcW w:w="1224" w:type="dxa"/>
            <w:tcBorders>
              <w:top w:val="nil"/>
              <w:left w:val="nil"/>
              <w:bottom w:val="single" w:sz="4" w:space="0" w:color="auto"/>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rPr>
            </w:pPr>
            <w:r w:rsidRPr="00265DD6">
              <w:rPr>
                <w:rFonts w:eastAsia="Times New Roman"/>
              </w:rPr>
              <w:t>0.11</w:t>
            </w:r>
          </w:p>
        </w:tc>
      </w:tr>
      <w:tr w:rsidR="00265DD6" w:rsidRPr="00265DD6" w:rsidTr="003760A9">
        <w:trPr>
          <w:trHeight w:val="300"/>
        </w:trPr>
        <w:tc>
          <w:tcPr>
            <w:tcW w:w="911" w:type="dxa"/>
            <w:tcBorders>
              <w:top w:val="single" w:sz="4" w:space="0" w:color="auto"/>
              <w:left w:val="nil"/>
              <w:bottom w:val="single" w:sz="4" w:space="0" w:color="auto"/>
              <w:right w:val="nil"/>
            </w:tcBorders>
            <w:shd w:val="clear" w:color="auto" w:fill="auto"/>
            <w:noWrap/>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 xml:space="preserve">Average </w:t>
            </w:r>
          </w:p>
        </w:tc>
        <w:tc>
          <w:tcPr>
            <w:tcW w:w="1223" w:type="dxa"/>
            <w:tcBorders>
              <w:top w:val="single" w:sz="4" w:space="0" w:color="auto"/>
              <w:left w:val="nil"/>
              <w:bottom w:val="single" w:sz="4" w:space="0" w:color="auto"/>
              <w:right w:val="nil"/>
            </w:tcBorders>
            <w:shd w:val="clear" w:color="auto" w:fill="auto"/>
            <w:noWrap/>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 </w:t>
            </w:r>
          </w:p>
        </w:tc>
        <w:tc>
          <w:tcPr>
            <w:tcW w:w="1224" w:type="dxa"/>
            <w:tcBorders>
              <w:top w:val="single" w:sz="4" w:space="0" w:color="auto"/>
              <w:left w:val="nil"/>
              <w:bottom w:val="single" w:sz="4" w:space="0" w:color="auto"/>
              <w:right w:val="nil"/>
            </w:tcBorders>
            <w:shd w:val="clear" w:color="auto" w:fill="auto"/>
            <w:noWrap/>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 </w:t>
            </w:r>
          </w:p>
        </w:tc>
        <w:tc>
          <w:tcPr>
            <w:tcW w:w="1224" w:type="dxa"/>
            <w:tcBorders>
              <w:top w:val="single" w:sz="4" w:space="0" w:color="auto"/>
              <w:left w:val="nil"/>
              <w:bottom w:val="single" w:sz="4" w:space="0" w:color="auto"/>
              <w:right w:val="nil"/>
            </w:tcBorders>
            <w:shd w:val="clear" w:color="auto" w:fill="auto"/>
            <w:noWrap/>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1.91</w:t>
            </w:r>
          </w:p>
        </w:tc>
        <w:tc>
          <w:tcPr>
            <w:tcW w:w="1224" w:type="dxa"/>
            <w:tcBorders>
              <w:top w:val="single" w:sz="4" w:space="0" w:color="auto"/>
              <w:left w:val="nil"/>
              <w:bottom w:val="single" w:sz="4" w:space="0" w:color="auto"/>
              <w:right w:val="nil"/>
            </w:tcBorders>
            <w:shd w:val="clear" w:color="auto" w:fill="auto"/>
            <w:noWrap/>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 </w:t>
            </w:r>
          </w:p>
        </w:tc>
        <w:tc>
          <w:tcPr>
            <w:tcW w:w="1224" w:type="dxa"/>
            <w:tcBorders>
              <w:top w:val="single" w:sz="4" w:space="0" w:color="auto"/>
              <w:left w:val="nil"/>
              <w:bottom w:val="single" w:sz="4" w:space="0" w:color="auto"/>
              <w:right w:val="nil"/>
            </w:tcBorders>
            <w:shd w:val="clear" w:color="auto" w:fill="auto"/>
            <w:noWrap/>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 </w:t>
            </w:r>
          </w:p>
        </w:tc>
        <w:tc>
          <w:tcPr>
            <w:tcW w:w="1224" w:type="dxa"/>
            <w:tcBorders>
              <w:top w:val="single" w:sz="4" w:space="0" w:color="auto"/>
              <w:left w:val="nil"/>
              <w:bottom w:val="single" w:sz="4" w:space="0" w:color="auto"/>
              <w:right w:val="nil"/>
            </w:tcBorders>
            <w:shd w:val="clear" w:color="auto" w:fill="auto"/>
            <w:noWrap/>
            <w:vAlign w:val="center"/>
            <w:hideMark/>
          </w:tcPr>
          <w:p w:rsidR="00265DD6" w:rsidRPr="00265DD6" w:rsidRDefault="00265DD6" w:rsidP="003760A9">
            <w:pPr>
              <w:autoSpaceDE/>
              <w:autoSpaceDN/>
              <w:adjustRightInd/>
              <w:spacing w:after="0" w:line="240" w:lineRule="auto"/>
              <w:jc w:val="center"/>
              <w:rPr>
                <w:rFonts w:eastAsia="Times New Roman"/>
                <w:color w:val="000000"/>
              </w:rPr>
            </w:pPr>
            <w:r w:rsidRPr="00265DD6">
              <w:rPr>
                <w:rFonts w:eastAsia="Times New Roman"/>
                <w:color w:val="000000"/>
              </w:rPr>
              <w:t>1.95</w:t>
            </w:r>
          </w:p>
        </w:tc>
        <w:tc>
          <w:tcPr>
            <w:tcW w:w="1224" w:type="dxa"/>
            <w:tcBorders>
              <w:top w:val="single" w:sz="4" w:space="0" w:color="auto"/>
              <w:left w:val="nil"/>
              <w:bottom w:val="single" w:sz="4" w:space="0" w:color="auto"/>
              <w:right w:val="nil"/>
            </w:tcBorders>
            <w:shd w:val="clear" w:color="auto" w:fill="auto"/>
            <w:vAlign w:val="center"/>
            <w:hideMark/>
          </w:tcPr>
          <w:p w:rsidR="00265DD6" w:rsidRPr="00265DD6" w:rsidRDefault="00265DD6" w:rsidP="003760A9">
            <w:pPr>
              <w:autoSpaceDE/>
              <w:autoSpaceDN/>
              <w:adjustRightInd/>
              <w:spacing w:after="0" w:line="240" w:lineRule="auto"/>
              <w:jc w:val="center"/>
              <w:rPr>
                <w:rFonts w:eastAsia="Times New Roman"/>
              </w:rPr>
            </w:pPr>
            <w:r w:rsidRPr="00265DD6">
              <w:rPr>
                <w:rFonts w:eastAsia="Times New Roman"/>
              </w:rPr>
              <w:t>0.23</w:t>
            </w:r>
          </w:p>
        </w:tc>
      </w:tr>
    </w:tbl>
    <w:p w:rsidR="00A4401C" w:rsidRDefault="00A4401C" w:rsidP="0055299F">
      <w:pPr>
        <w:rPr>
          <w:b/>
        </w:rPr>
      </w:pPr>
    </w:p>
    <w:p w:rsidR="004F2A0D" w:rsidRDefault="00292A7F" w:rsidP="004F2A0D">
      <w:pPr>
        <w:rPr>
          <w:b/>
        </w:rPr>
      </w:pPr>
      <w:r w:rsidRPr="00292A7F">
        <w:lastRenderedPageBreak/>
        <w:t>The second imputed comparison variable</w:t>
      </w:r>
      <w:r>
        <w:t xml:space="preserve"> is AGE_SE</w:t>
      </w:r>
      <w:r w:rsidR="005B5F9B">
        <w:t>X</w:t>
      </w:r>
      <w:r>
        <w:t xml:space="preserve"> in RECTYPE CLO</w:t>
      </w:r>
      <w:r w:rsidR="005B5F9B">
        <w:t xml:space="preserve"> (clothing, shoes, and </w:t>
      </w:r>
      <w:r w:rsidR="007625B5">
        <w:t>jewelry</w:t>
      </w:r>
      <w:r w:rsidR="005B5F9B">
        <w:t>).</w:t>
      </w:r>
      <w:r w:rsidR="007625B5">
        <w:t xml:space="preserve">  For clothing purchases, the CU indicates the age and sex of the person for whom the items were purchased.  If the CU fails to provide this information, the data is imputed.  </w:t>
      </w:r>
      <w:r w:rsidR="004A6C21">
        <w:t>Using the information in</w:t>
      </w:r>
      <w:r w:rsidR="00A00BCE">
        <w:t xml:space="preserve"> Table 4, </w:t>
      </w:r>
      <w:r w:rsidR="001352A1">
        <w:t xml:space="preserve">the average percent difference is </w:t>
      </w:r>
      <w:r w:rsidR="00260F0C">
        <w:t>11.35</w:t>
      </w:r>
      <w:r w:rsidR="001352A1">
        <w:t>%</w:t>
      </w:r>
      <w:r w:rsidR="009D36A6">
        <w:t>.</w:t>
      </w:r>
      <w:r w:rsidR="004F2A0D">
        <w:t xml:space="preserve">  There is not an added processing burden or a reduction in the data quality for double placed diaries for the imputed variable AGE_SEX.</w:t>
      </w:r>
    </w:p>
    <w:p w:rsidR="007625B5" w:rsidRDefault="007625B5" w:rsidP="007625B5"/>
    <w:p w:rsidR="00A4401C" w:rsidRPr="006518A2" w:rsidRDefault="006518A2" w:rsidP="00590F1B">
      <w:pPr>
        <w:spacing w:after="0" w:line="240" w:lineRule="auto"/>
      </w:pPr>
      <w:r w:rsidRPr="006518A2">
        <w:t>Table 4.</w:t>
      </w:r>
      <w:r>
        <w:t xml:space="preserve">  </w:t>
      </w:r>
      <w:r w:rsidR="004F2A0D">
        <w:t>Comparison of imputation rates of AGE_SEX for double and single placed diaries</w:t>
      </w:r>
    </w:p>
    <w:tbl>
      <w:tblPr>
        <w:tblW w:w="9478" w:type="dxa"/>
        <w:tblInd w:w="98" w:type="dxa"/>
        <w:tblLayout w:type="fixed"/>
        <w:tblLook w:val="04A0"/>
      </w:tblPr>
      <w:tblGrid>
        <w:gridCol w:w="997"/>
        <w:gridCol w:w="1211"/>
        <w:gridCol w:w="1212"/>
        <w:gridCol w:w="1211"/>
        <w:gridCol w:w="1212"/>
        <w:gridCol w:w="1211"/>
        <w:gridCol w:w="1212"/>
        <w:gridCol w:w="1212"/>
      </w:tblGrid>
      <w:tr w:rsidR="00157988" w:rsidRPr="00157988" w:rsidTr="002A090F">
        <w:trPr>
          <w:trHeight w:val="259"/>
        </w:trPr>
        <w:tc>
          <w:tcPr>
            <w:tcW w:w="997" w:type="dxa"/>
            <w:tcBorders>
              <w:top w:val="single" w:sz="4" w:space="0" w:color="auto"/>
              <w:left w:val="nil"/>
              <w:bottom w:val="nil"/>
              <w:right w:val="nil"/>
            </w:tcBorders>
            <w:shd w:val="clear" w:color="auto" w:fill="auto"/>
            <w:noWrap/>
            <w:vAlign w:val="center"/>
            <w:hideMark/>
          </w:tcPr>
          <w:p w:rsidR="00157988" w:rsidRPr="00157988" w:rsidRDefault="00157988" w:rsidP="00590F1B">
            <w:pPr>
              <w:autoSpaceDE/>
              <w:autoSpaceDN/>
              <w:adjustRightInd/>
              <w:spacing w:after="0" w:line="240" w:lineRule="auto"/>
              <w:rPr>
                <w:rFonts w:ascii="Calibri" w:eastAsia="Times New Roman" w:hAnsi="Calibri"/>
                <w:color w:val="000000"/>
                <w:sz w:val="22"/>
                <w:szCs w:val="22"/>
              </w:rPr>
            </w:pPr>
          </w:p>
        </w:tc>
        <w:tc>
          <w:tcPr>
            <w:tcW w:w="1211" w:type="dxa"/>
            <w:tcBorders>
              <w:top w:val="single" w:sz="4" w:space="0" w:color="auto"/>
              <w:left w:val="nil"/>
              <w:bottom w:val="nil"/>
              <w:right w:val="nil"/>
            </w:tcBorders>
            <w:shd w:val="clear" w:color="auto" w:fill="auto"/>
            <w:noWrap/>
            <w:vAlign w:val="center"/>
            <w:hideMark/>
          </w:tcPr>
          <w:p w:rsidR="00157988" w:rsidRPr="00157988" w:rsidRDefault="00157988" w:rsidP="003760A9">
            <w:pPr>
              <w:autoSpaceDE/>
              <w:autoSpaceDN/>
              <w:adjustRightInd/>
              <w:spacing w:after="0" w:line="240" w:lineRule="auto"/>
              <w:rPr>
                <w:rFonts w:ascii="Calibri" w:eastAsia="Times New Roman" w:hAnsi="Calibri"/>
                <w:color w:val="000000"/>
                <w:sz w:val="22"/>
                <w:szCs w:val="22"/>
              </w:rPr>
            </w:pPr>
          </w:p>
        </w:tc>
        <w:tc>
          <w:tcPr>
            <w:tcW w:w="1212" w:type="dxa"/>
            <w:tcBorders>
              <w:top w:val="single" w:sz="4" w:space="0" w:color="auto"/>
              <w:left w:val="nil"/>
              <w:bottom w:val="nil"/>
              <w:right w:val="nil"/>
            </w:tcBorders>
            <w:shd w:val="clear" w:color="auto" w:fill="auto"/>
            <w:noWrap/>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Imputed</w:t>
            </w:r>
          </w:p>
        </w:tc>
        <w:tc>
          <w:tcPr>
            <w:tcW w:w="1211" w:type="dxa"/>
            <w:tcBorders>
              <w:top w:val="single" w:sz="4" w:space="0" w:color="auto"/>
              <w:left w:val="nil"/>
              <w:bottom w:val="nil"/>
              <w:right w:val="nil"/>
            </w:tcBorders>
            <w:shd w:val="clear" w:color="auto" w:fill="auto"/>
            <w:noWrap/>
            <w:vAlign w:val="center"/>
            <w:hideMark/>
          </w:tcPr>
          <w:p w:rsidR="00157988" w:rsidRPr="00157988" w:rsidRDefault="00157988" w:rsidP="003760A9">
            <w:pPr>
              <w:autoSpaceDE/>
              <w:autoSpaceDN/>
              <w:adjustRightInd/>
              <w:spacing w:after="0" w:line="240" w:lineRule="auto"/>
              <w:rPr>
                <w:rFonts w:eastAsia="Times New Roman"/>
                <w:color w:val="000000"/>
              </w:rPr>
            </w:pPr>
          </w:p>
        </w:tc>
        <w:tc>
          <w:tcPr>
            <w:tcW w:w="1212" w:type="dxa"/>
            <w:tcBorders>
              <w:top w:val="single" w:sz="4" w:space="0" w:color="auto"/>
              <w:left w:val="nil"/>
              <w:bottom w:val="nil"/>
              <w:right w:val="nil"/>
            </w:tcBorders>
            <w:shd w:val="clear" w:color="auto" w:fill="auto"/>
            <w:noWrap/>
            <w:vAlign w:val="center"/>
            <w:hideMark/>
          </w:tcPr>
          <w:p w:rsidR="00157988" w:rsidRPr="00157988" w:rsidRDefault="00157988" w:rsidP="003760A9">
            <w:pPr>
              <w:autoSpaceDE/>
              <w:autoSpaceDN/>
              <w:adjustRightInd/>
              <w:spacing w:after="0" w:line="240" w:lineRule="auto"/>
              <w:rPr>
                <w:rFonts w:eastAsia="Times New Roman"/>
                <w:color w:val="000000"/>
              </w:rPr>
            </w:pPr>
          </w:p>
        </w:tc>
        <w:tc>
          <w:tcPr>
            <w:tcW w:w="1211" w:type="dxa"/>
            <w:tcBorders>
              <w:top w:val="single" w:sz="4" w:space="0" w:color="auto"/>
              <w:left w:val="nil"/>
              <w:bottom w:val="nil"/>
              <w:right w:val="nil"/>
            </w:tcBorders>
            <w:shd w:val="clear" w:color="auto" w:fill="auto"/>
            <w:noWrap/>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Imputed</w:t>
            </w:r>
          </w:p>
        </w:tc>
        <w:tc>
          <w:tcPr>
            <w:tcW w:w="1212" w:type="dxa"/>
            <w:tcBorders>
              <w:top w:val="single" w:sz="4" w:space="0" w:color="auto"/>
              <w:left w:val="nil"/>
              <w:bottom w:val="nil"/>
              <w:right w:val="nil"/>
            </w:tcBorders>
            <w:shd w:val="clear" w:color="auto" w:fill="auto"/>
            <w:noWrap/>
            <w:vAlign w:val="center"/>
            <w:hideMark/>
          </w:tcPr>
          <w:p w:rsidR="00157988" w:rsidRPr="00157988" w:rsidRDefault="00157988" w:rsidP="003760A9">
            <w:pPr>
              <w:autoSpaceDE/>
              <w:autoSpaceDN/>
              <w:adjustRightInd/>
              <w:spacing w:after="0" w:line="240" w:lineRule="auto"/>
              <w:rPr>
                <w:rFonts w:eastAsia="Times New Roman"/>
                <w:color w:val="000000"/>
              </w:rPr>
            </w:pPr>
          </w:p>
        </w:tc>
        <w:tc>
          <w:tcPr>
            <w:tcW w:w="1212" w:type="dxa"/>
            <w:tcBorders>
              <w:top w:val="single" w:sz="4" w:space="0" w:color="auto"/>
              <w:left w:val="nil"/>
              <w:bottom w:val="nil"/>
              <w:right w:val="nil"/>
            </w:tcBorders>
            <w:shd w:val="clear" w:color="auto" w:fill="auto"/>
            <w:noWrap/>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 xml:space="preserve">Absolute </w:t>
            </w:r>
          </w:p>
        </w:tc>
      </w:tr>
      <w:tr w:rsidR="00157988" w:rsidRPr="00157988" w:rsidTr="002A090F">
        <w:trPr>
          <w:trHeight w:val="259"/>
        </w:trPr>
        <w:tc>
          <w:tcPr>
            <w:tcW w:w="997" w:type="dxa"/>
            <w:tcBorders>
              <w:top w:val="nil"/>
              <w:left w:val="nil"/>
              <w:bottom w:val="nil"/>
              <w:right w:val="nil"/>
            </w:tcBorders>
            <w:shd w:val="clear" w:color="auto" w:fill="auto"/>
            <w:noWrap/>
            <w:vAlign w:val="center"/>
            <w:hideMark/>
          </w:tcPr>
          <w:p w:rsidR="00157988" w:rsidRPr="00157988" w:rsidRDefault="00157988" w:rsidP="00157988">
            <w:pPr>
              <w:autoSpaceDE/>
              <w:autoSpaceDN/>
              <w:adjustRightInd/>
              <w:spacing w:line="240" w:lineRule="auto"/>
              <w:rPr>
                <w:rFonts w:ascii="Calibri" w:eastAsia="Times New Roman" w:hAnsi="Calibri"/>
                <w:color w:val="000000"/>
                <w:sz w:val="22"/>
                <w:szCs w:val="22"/>
              </w:rPr>
            </w:pPr>
          </w:p>
        </w:tc>
        <w:tc>
          <w:tcPr>
            <w:tcW w:w="1211" w:type="dxa"/>
            <w:tcBorders>
              <w:top w:val="nil"/>
              <w:left w:val="nil"/>
              <w:bottom w:val="nil"/>
              <w:right w:val="nil"/>
            </w:tcBorders>
            <w:shd w:val="clear" w:color="auto" w:fill="auto"/>
            <w:noWrap/>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 xml:space="preserve">Double  </w:t>
            </w:r>
          </w:p>
        </w:tc>
        <w:tc>
          <w:tcPr>
            <w:tcW w:w="1212" w:type="dxa"/>
            <w:tcBorders>
              <w:top w:val="nil"/>
              <w:left w:val="nil"/>
              <w:bottom w:val="nil"/>
              <w:right w:val="nil"/>
            </w:tcBorders>
            <w:shd w:val="clear" w:color="auto" w:fill="auto"/>
            <w:noWrap/>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Double</w:t>
            </w:r>
          </w:p>
        </w:tc>
        <w:tc>
          <w:tcPr>
            <w:tcW w:w="1211" w:type="dxa"/>
            <w:tcBorders>
              <w:top w:val="nil"/>
              <w:left w:val="nil"/>
              <w:bottom w:val="nil"/>
              <w:right w:val="nil"/>
            </w:tcBorders>
            <w:shd w:val="clear" w:color="auto" w:fill="auto"/>
            <w:noWrap/>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Double</w:t>
            </w:r>
          </w:p>
        </w:tc>
        <w:tc>
          <w:tcPr>
            <w:tcW w:w="1212" w:type="dxa"/>
            <w:tcBorders>
              <w:top w:val="nil"/>
              <w:left w:val="nil"/>
              <w:bottom w:val="nil"/>
              <w:right w:val="nil"/>
            </w:tcBorders>
            <w:shd w:val="clear" w:color="auto" w:fill="auto"/>
            <w:noWrap/>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Single</w:t>
            </w:r>
          </w:p>
        </w:tc>
        <w:tc>
          <w:tcPr>
            <w:tcW w:w="1211" w:type="dxa"/>
            <w:tcBorders>
              <w:top w:val="nil"/>
              <w:left w:val="nil"/>
              <w:bottom w:val="nil"/>
              <w:right w:val="nil"/>
            </w:tcBorders>
            <w:shd w:val="clear" w:color="auto" w:fill="auto"/>
            <w:noWrap/>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Single</w:t>
            </w:r>
          </w:p>
        </w:tc>
        <w:tc>
          <w:tcPr>
            <w:tcW w:w="1212" w:type="dxa"/>
            <w:tcBorders>
              <w:top w:val="nil"/>
              <w:left w:val="nil"/>
              <w:bottom w:val="nil"/>
              <w:right w:val="nil"/>
            </w:tcBorders>
            <w:shd w:val="clear" w:color="auto" w:fill="auto"/>
            <w:noWrap/>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Single</w:t>
            </w:r>
          </w:p>
        </w:tc>
        <w:tc>
          <w:tcPr>
            <w:tcW w:w="1212" w:type="dxa"/>
            <w:tcBorders>
              <w:top w:val="nil"/>
              <w:left w:val="nil"/>
              <w:bottom w:val="nil"/>
              <w:right w:val="nil"/>
            </w:tcBorders>
            <w:shd w:val="clear" w:color="auto" w:fill="auto"/>
            <w:noWrap/>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 xml:space="preserve">Placement </w:t>
            </w:r>
          </w:p>
        </w:tc>
      </w:tr>
      <w:tr w:rsidR="00157988" w:rsidRPr="00157988" w:rsidTr="002A090F">
        <w:trPr>
          <w:trHeight w:val="259"/>
        </w:trPr>
        <w:tc>
          <w:tcPr>
            <w:tcW w:w="997" w:type="dxa"/>
            <w:tcBorders>
              <w:top w:val="nil"/>
              <w:left w:val="nil"/>
              <w:bottom w:val="nil"/>
              <w:right w:val="nil"/>
            </w:tcBorders>
            <w:shd w:val="clear" w:color="auto" w:fill="auto"/>
            <w:noWrap/>
            <w:vAlign w:val="center"/>
            <w:hideMark/>
          </w:tcPr>
          <w:p w:rsidR="00157988" w:rsidRPr="00157988" w:rsidRDefault="00157988" w:rsidP="00157988">
            <w:pPr>
              <w:autoSpaceDE/>
              <w:autoSpaceDN/>
              <w:adjustRightInd/>
              <w:spacing w:line="240" w:lineRule="auto"/>
              <w:rPr>
                <w:rFonts w:eastAsia="Times New Roman"/>
                <w:color w:val="000000"/>
              </w:rPr>
            </w:pPr>
          </w:p>
        </w:tc>
        <w:tc>
          <w:tcPr>
            <w:tcW w:w="1211" w:type="dxa"/>
            <w:tcBorders>
              <w:top w:val="nil"/>
              <w:left w:val="nil"/>
              <w:bottom w:val="nil"/>
              <w:right w:val="nil"/>
            </w:tcBorders>
            <w:shd w:val="clear" w:color="auto" w:fill="auto"/>
            <w:noWrap/>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Placed CLO</w:t>
            </w:r>
          </w:p>
        </w:tc>
        <w:tc>
          <w:tcPr>
            <w:tcW w:w="1212" w:type="dxa"/>
            <w:tcBorders>
              <w:top w:val="nil"/>
              <w:left w:val="nil"/>
              <w:bottom w:val="nil"/>
              <w:right w:val="nil"/>
            </w:tcBorders>
            <w:shd w:val="clear" w:color="auto" w:fill="auto"/>
            <w:noWrap/>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Placed</w:t>
            </w:r>
          </w:p>
        </w:tc>
        <w:tc>
          <w:tcPr>
            <w:tcW w:w="1211" w:type="dxa"/>
            <w:tcBorders>
              <w:top w:val="nil"/>
              <w:left w:val="nil"/>
              <w:bottom w:val="nil"/>
              <w:right w:val="nil"/>
            </w:tcBorders>
            <w:shd w:val="clear" w:color="auto" w:fill="auto"/>
            <w:noWrap/>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Placement</w:t>
            </w:r>
          </w:p>
        </w:tc>
        <w:tc>
          <w:tcPr>
            <w:tcW w:w="1212" w:type="dxa"/>
            <w:tcBorders>
              <w:top w:val="nil"/>
              <w:left w:val="nil"/>
              <w:bottom w:val="nil"/>
              <w:right w:val="nil"/>
            </w:tcBorders>
            <w:shd w:val="clear" w:color="auto" w:fill="auto"/>
            <w:noWrap/>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Placed CLO</w:t>
            </w:r>
          </w:p>
        </w:tc>
        <w:tc>
          <w:tcPr>
            <w:tcW w:w="1211" w:type="dxa"/>
            <w:tcBorders>
              <w:top w:val="nil"/>
              <w:left w:val="nil"/>
              <w:bottom w:val="nil"/>
              <w:right w:val="nil"/>
            </w:tcBorders>
            <w:shd w:val="clear" w:color="auto" w:fill="auto"/>
            <w:noWrap/>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Placed</w:t>
            </w:r>
          </w:p>
        </w:tc>
        <w:tc>
          <w:tcPr>
            <w:tcW w:w="1212" w:type="dxa"/>
            <w:tcBorders>
              <w:top w:val="nil"/>
              <w:left w:val="nil"/>
              <w:bottom w:val="nil"/>
              <w:right w:val="nil"/>
            </w:tcBorders>
            <w:shd w:val="clear" w:color="auto" w:fill="auto"/>
            <w:noWrap/>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Placement</w:t>
            </w:r>
          </w:p>
        </w:tc>
        <w:tc>
          <w:tcPr>
            <w:tcW w:w="1212" w:type="dxa"/>
            <w:tcBorders>
              <w:top w:val="nil"/>
              <w:left w:val="nil"/>
              <w:bottom w:val="nil"/>
              <w:right w:val="nil"/>
            </w:tcBorders>
            <w:shd w:val="clear" w:color="auto" w:fill="auto"/>
            <w:noWrap/>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 xml:space="preserve">Rate </w:t>
            </w:r>
          </w:p>
        </w:tc>
      </w:tr>
      <w:tr w:rsidR="00157988" w:rsidRPr="00157988" w:rsidTr="002A090F">
        <w:trPr>
          <w:trHeight w:val="259"/>
        </w:trPr>
        <w:tc>
          <w:tcPr>
            <w:tcW w:w="997" w:type="dxa"/>
            <w:tcBorders>
              <w:top w:val="nil"/>
              <w:left w:val="nil"/>
              <w:bottom w:val="single" w:sz="4" w:space="0" w:color="auto"/>
              <w:right w:val="nil"/>
            </w:tcBorders>
            <w:shd w:val="clear" w:color="auto" w:fill="auto"/>
            <w:vAlign w:val="center"/>
            <w:hideMark/>
          </w:tcPr>
          <w:p w:rsidR="00157988" w:rsidRPr="00157988" w:rsidRDefault="00157988" w:rsidP="00157988">
            <w:pPr>
              <w:autoSpaceDE/>
              <w:autoSpaceDN/>
              <w:adjustRightInd/>
              <w:spacing w:line="240" w:lineRule="auto"/>
              <w:rPr>
                <w:rFonts w:eastAsia="Times New Roman"/>
                <w:color w:val="000000"/>
              </w:rPr>
            </w:pPr>
            <w:r w:rsidRPr="00157988">
              <w:rPr>
                <w:rFonts w:eastAsia="Times New Roman"/>
                <w:color w:val="000000"/>
              </w:rPr>
              <w:t>Quarter</w:t>
            </w:r>
          </w:p>
        </w:tc>
        <w:tc>
          <w:tcPr>
            <w:tcW w:w="1211" w:type="dxa"/>
            <w:tcBorders>
              <w:top w:val="nil"/>
              <w:left w:val="nil"/>
              <w:bottom w:val="single" w:sz="4" w:space="0" w:color="auto"/>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Records</w:t>
            </w:r>
          </w:p>
        </w:tc>
        <w:tc>
          <w:tcPr>
            <w:tcW w:w="1212" w:type="dxa"/>
            <w:tcBorders>
              <w:top w:val="nil"/>
              <w:left w:val="nil"/>
              <w:bottom w:val="single" w:sz="4" w:space="0" w:color="auto"/>
              <w:right w:val="nil"/>
            </w:tcBorders>
            <w:shd w:val="clear" w:color="auto" w:fill="auto"/>
            <w:noWrap/>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Records</w:t>
            </w:r>
          </w:p>
        </w:tc>
        <w:tc>
          <w:tcPr>
            <w:tcW w:w="1211" w:type="dxa"/>
            <w:tcBorders>
              <w:top w:val="nil"/>
              <w:left w:val="nil"/>
              <w:bottom w:val="single" w:sz="4" w:space="0" w:color="auto"/>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Rate (%)</w:t>
            </w:r>
          </w:p>
        </w:tc>
        <w:tc>
          <w:tcPr>
            <w:tcW w:w="1212" w:type="dxa"/>
            <w:tcBorders>
              <w:top w:val="nil"/>
              <w:left w:val="nil"/>
              <w:bottom w:val="single" w:sz="4" w:space="0" w:color="auto"/>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Records</w:t>
            </w:r>
          </w:p>
        </w:tc>
        <w:tc>
          <w:tcPr>
            <w:tcW w:w="1211" w:type="dxa"/>
            <w:tcBorders>
              <w:top w:val="nil"/>
              <w:left w:val="nil"/>
              <w:bottom w:val="single" w:sz="4" w:space="0" w:color="auto"/>
              <w:right w:val="nil"/>
            </w:tcBorders>
            <w:shd w:val="clear" w:color="auto" w:fill="auto"/>
            <w:noWrap/>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Records</w:t>
            </w:r>
          </w:p>
        </w:tc>
        <w:tc>
          <w:tcPr>
            <w:tcW w:w="1212" w:type="dxa"/>
            <w:tcBorders>
              <w:top w:val="nil"/>
              <w:left w:val="nil"/>
              <w:bottom w:val="single" w:sz="4" w:space="0" w:color="auto"/>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Rate (%)</w:t>
            </w:r>
          </w:p>
        </w:tc>
        <w:tc>
          <w:tcPr>
            <w:tcW w:w="1212" w:type="dxa"/>
            <w:tcBorders>
              <w:top w:val="nil"/>
              <w:left w:val="nil"/>
              <w:bottom w:val="single" w:sz="4" w:space="0" w:color="auto"/>
              <w:right w:val="nil"/>
            </w:tcBorders>
            <w:shd w:val="clear" w:color="auto" w:fill="auto"/>
            <w:noWrap/>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Difference</w:t>
            </w:r>
          </w:p>
        </w:tc>
      </w:tr>
      <w:tr w:rsidR="00157988" w:rsidRPr="00157988" w:rsidTr="002A090F">
        <w:trPr>
          <w:trHeight w:val="259"/>
        </w:trPr>
        <w:tc>
          <w:tcPr>
            <w:tcW w:w="997" w:type="dxa"/>
            <w:tcBorders>
              <w:top w:val="nil"/>
              <w:left w:val="nil"/>
              <w:bottom w:val="nil"/>
              <w:right w:val="nil"/>
            </w:tcBorders>
            <w:shd w:val="clear" w:color="auto" w:fill="auto"/>
            <w:vAlign w:val="center"/>
            <w:hideMark/>
          </w:tcPr>
          <w:p w:rsidR="00157988" w:rsidRPr="00157988" w:rsidRDefault="00157988" w:rsidP="00157988">
            <w:pPr>
              <w:autoSpaceDE/>
              <w:autoSpaceDN/>
              <w:adjustRightInd/>
              <w:spacing w:line="240" w:lineRule="auto"/>
              <w:jc w:val="center"/>
              <w:rPr>
                <w:rFonts w:eastAsia="Times New Roman"/>
                <w:color w:val="000000"/>
              </w:rPr>
            </w:pPr>
            <w:r w:rsidRPr="00157988">
              <w:rPr>
                <w:rFonts w:eastAsia="Times New Roman"/>
                <w:color w:val="000000"/>
              </w:rPr>
              <w:t>2008Q1</w:t>
            </w:r>
          </w:p>
        </w:tc>
        <w:tc>
          <w:tcPr>
            <w:tcW w:w="1211" w:type="dxa"/>
            <w:tcBorders>
              <w:top w:val="nil"/>
              <w:left w:val="nil"/>
              <w:bottom w:val="nil"/>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1</w:t>
            </w:r>
            <w:r w:rsidR="00C410DF">
              <w:rPr>
                <w:rFonts w:eastAsia="Times New Roman"/>
                <w:color w:val="000000"/>
              </w:rPr>
              <w:t>,</w:t>
            </w:r>
            <w:r w:rsidRPr="00157988">
              <w:rPr>
                <w:rFonts w:eastAsia="Times New Roman"/>
                <w:color w:val="000000"/>
              </w:rPr>
              <w:t>527</w:t>
            </w:r>
          </w:p>
        </w:tc>
        <w:tc>
          <w:tcPr>
            <w:tcW w:w="1212" w:type="dxa"/>
            <w:tcBorders>
              <w:top w:val="nil"/>
              <w:left w:val="nil"/>
              <w:bottom w:val="nil"/>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331</w:t>
            </w:r>
          </w:p>
        </w:tc>
        <w:tc>
          <w:tcPr>
            <w:tcW w:w="1211" w:type="dxa"/>
            <w:tcBorders>
              <w:top w:val="nil"/>
              <w:left w:val="nil"/>
              <w:bottom w:val="nil"/>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rPr>
            </w:pPr>
            <w:r w:rsidRPr="00157988">
              <w:rPr>
                <w:rFonts w:eastAsia="Times New Roman"/>
              </w:rPr>
              <w:t>21.68</w:t>
            </w:r>
          </w:p>
        </w:tc>
        <w:tc>
          <w:tcPr>
            <w:tcW w:w="1212" w:type="dxa"/>
            <w:tcBorders>
              <w:top w:val="nil"/>
              <w:left w:val="nil"/>
              <w:bottom w:val="nil"/>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2</w:t>
            </w:r>
            <w:r w:rsidR="00C410DF">
              <w:rPr>
                <w:rFonts w:eastAsia="Times New Roman"/>
                <w:color w:val="000000"/>
              </w:rPr>
              <w:t>,</w:t>
            </w:r>
            <w:r w:rsidRPr="00157988">
              <w:rPr>
                <w:rFonts w:eastAsia="Times New Roman"/>
                <w:color w:val="000000"/>
              </w:rPr>
              <w:t>650</w:t>
            </w:r>
          </w:p>
        </w:tc>
        <w:tc>
          <w:tcPr>
            <w:tcW w:w="1211" w:type="dxa"/>
            <w:tcBorders>
              <w:top w:val="nil"/>
              <w:left w:val="nil"/>
              <w:bottom w:val="nil"/>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535</w:t>
            </w:r>
          </w:p>
        </w:tc>
        <w:tc>
          <w:tcPr>
            <w:tcW w:w="1212" w:type="dxa"/>
            <w:tcBorders>
              <w:top w:val="nil"/>
              <w:left w:val="nil"/>
              <w:bottom w:val="nil"/>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rPr>
            </w:pPr>
            <w:r w:rsidRPr="00157988">
              <w:rPr>
                <w:rFonts w:eastAsia="Times New Roman"/>
              </w:rPr>
              <w:t>20.19</w:t>
            </w:r>
          </w:p>
        </w:tc>
        <w:tc>
          <w:tcPr>
            <w:tcW w:w="1212" w:type="dxa"/>
            <w:tcBorders>
              <w:top w:val="nil"/>
              <w:left w:val="nil"/>
              <w:bottom w:val="nil"/>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rPr>
            </w:pPr>
            <w:r w:rsidRPr="00157988">
              <w:rPr>
                <w:rFonts w:eastAsia="Times New Roman"/>
              </w:rPr>
              <w:t>1.49</w:t>
            </w:r>
          </w:p>
        </w:tc>
      </w:tr>
      <w:tr w:rsidR="00157988" w:rsidRPr="00157988" w:rsidTr="002A090F">
        <w:trPr>
          <w:trHeight w:val="259"/>
        </w:trPr>
        <w:tc>
          <w:tcPr>
            <w:tcW w:w="997" w:type="dxa"/>
            <w:tcBorders>
              <w:top w:val="nil"/>
              <w:left w:val="nil"/>
              <w:bottom w:val="nil"/>
              <w:right w:val="nil"/>
            </w:tcBorders>
            <w:shd w:val="clear" w:color="auto" w:fill="auto"/>
            <w:vAlign w:val="center"/>
            <w:hideMark/>
          </w:tcPr>
          <w:p w:rsidR="00157988" w:rsidRPr="00157988" w:rsidRDefault="00157988" w:rsidP="00157988">
            <w:pPr>
              <w:autoSpaceDE/>
              <w:autoSpaceDN/>
              <w:adjustRightInd/>
              <w:spacing w:line="240" w:lineRule="auto"/>
              <w:jc w:val="center"/>
              <w:rPr>
                <w:rFonts w:eastAsia="Times New Roman"/>
                <w:color w:val="000000"/>
              </w:rPr>
            </w:pPr>
            <w:r w:rsidRPr="00157988">
              <w:rPr>
                <w:rFonts w:eastAsia="Times New Roman"/>
                <w:color w:val="000000"/>
              </w:rPr>
              <w:t>2008Q2</w:t>
            </w:r>
          </w:p>
        </w:tc>
        <w:tc>
          <w:tcPr>
            <w:tcW w:w="1211" w:type="dxa"/>
            <w:tcBorders>
              <w:top w:val="nil"/>
              <w:left w:val="nil"/>
              <w:bottom w:val="nil"/>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1</w:t>
            </w:r>
            <w:r w:rsidR="00C410DF">
              <w:rPr>
                <w:rFonts w:eastAsia="Times New Roman"/>
                <w:color w:val="000000"/>
              </w:rPr>
              <w:t>,</w:t>
            </w:r>
            <w:r w:rsidRPr="00157988">
              <w:rPr>
                <w:rFonts w:eastAsia="Times New Roman"/>
                <w:color w:val="000000"/>
              </w:rPr>
              <w:t>227</w:t>
            </w:r>
          </w:p>
        </w:tc>
        <w:tc>
          <w:tcPr>
            <w:tcW w:w="1212" w:type="dxa"/>
            <w:tcBorders>
              <w:top w:val="nil"/>
              <w:left w:val="nil"/>
              <w:bottom w:val="nil"/>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262</w:t>
            </w:r>
          </w:p>
        </w:tc>
        <w:tc>
          <w:tcPr>
            <w:tcW w:w="1211" w:type="dxa"/>
            <w:tcBorders>
              <w:top w:val="nil"/>
              <w:left w:val="nil"/>
              <w:bottom w:val="nil"/>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rPr>
            </w:pPr>
            <w:r w:rsidRPr="00157988">
              <w:rPr>
                <w:rFonts w:eastAsia="Times New Roman"/>
              </w:rPr>
              <w:t>21.35</w:t>
            </w:r>
          </w:p>
        </w:tc>
        <w:tc>
          <w:tcPr>
            <w:tcW w:w="1212" w:type="dxa"/>
            <w:tcBorders>
              <w:top w:val="nil"/>
              <w:left w:val="nil"/>
              <w:bottom w:val="nil"/>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2</w:t>
            </w:r>
            <w:r w:rsidR="00C410DF">
              <w:rPr>
                <w:rFonts w:eastAsia="Times New Roman"/>
                <w:color w:val="000000"/>
              </w:rPr>
              <w:t>,</w:t>
            </w:r>
            <w:r w:rsidRPr="00157988">
              <w:rPr>
                <w:rFonts w:eastAsia="Times New Roman"/>
                <w:color w:val="000000"/>
              </w:rPr>
              <w:t>994</w:t>
            </w:r>
          </w:p>
        </w:tc>
        <w:tc>
          <w:tcPr>
            <w:tcW w:w="1211" w:type="dxa"/>
            <w:tcBorders>
              <w:top w:val="nil"/>
              <w:left w:val="nil"/>
              <w:bottom w:val="nil"/>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518</w:t>
            </w:r>
          </w:p>
        </w:tc>
        <w:tc>
          <w:tcPr>
            <w:tcW w:w="1212" w:type="dxa"/>
            <w:tcBorders>
              <w:top w:val="nil"/>
              <w:left w:val="nil"/>
              <w:bottom w:val="nil"/>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rPr>
            </w:pPr>
            <w:r w:rsidRPr="00157988">
              <w:rPr>
                <w:rFonts w:eastAsia="Times New Roman"/>
              </w:rPr>
              <w:t>17.3</w:t>
            </w:r>
            <w:r w:rsidR="00260F0C">
              <w:rPr>
                <w:rFonts w:eastAsia="Times New Roman"/>
              </w:rPr>
              <w:t>0</w:t>
            </w:r>
          </w:p>
        </w:tc>
        <w:tc>
          <w:tcPr>
            <w:tcW w:w="1212" w:type="dxa"/>
            <w:tcBorders>
              <w:top w:val="nil"/>
              <w:left w:val="nil"/>
              <w:bottom w:val="nil"/>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rPr>
            </w:pPr>
            <w:r w:rsidRPr="00157988">
              <w:rPr>
                <w:rFonts w:eastAsia="Times New Roman"/>
              </w:rPr>
              <w:t>4.05</w:t>
            </w:r>
          </w:p>
        </w:tc>
      </w:tr>
      <w:tr w:rsidR="00157988" w:rsidRPr="00157988" w:rsidTr="002A090F">
        <w:trPr>
          <w:trHeight w:val="259"/>
        </w:trPr>
        <w:tc>
          <w:tcPr>
            <w:tcW w:w="997" w:type="dxa"/>
            <w:tcBorders>
              <w:top w:val="nil"/>
              <w:left w:val="nil"/>
              <w:bottom w:val="nil"/>
              <w:right w:val="nil"/>
            </w:tcBorders>
            <w:shd w:val="clear" w:color="auto" w:fill="auto"/>
            <w:vAlign w:val="center"/>
            <w:hideMark/>
          </w:tcPr>
          <w:p w:rsidR="00157988" w:rsidRPr="00157988" w:rsidRDefault="00157988" w:rsidP="00157988">
            <w:pPr>
              <w:autoSpaceDE/>
              <w:autoSpaceDN/>
              <w:adjustRightInd/>
              <w:spacing w:line="240" w:lineRule="auto"/>
              <w:jc w:val="center"/>
              <w:rPr>
                <w:rFonts w:eastAsia="Times New Roman"/>
                <w:color w:val="000000"/>
              </w:rPr>
            </w:pPr>
            <w:r w:rsidRPr="00157988">
              <w:rPr>
                <w:rFonts w:eastAsia="Times New Roman"/>
                <w:color w:val="000000"/>
              </w:rPr>
              <w:t>2008Q3</w:t>
            </w:r>
          </w:p>
        </w:tc>
        <w:tc>
          <w:tcPr>
            <w:tcW w:w="1211" w:type="dxa"/>
            <w:tcBorders>
              <w:top w:val="nil"/>
              <w:left w:val="nil"/>
              <w:bottom w:val="nil"/>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1</w:t>
            </w:r>
            <w:r w:rsidR="00C410DF">
              <w:rPr>
                <w:rFonts w:eastAsia="Times New Roman"/>
                <w:color w:val="000000"/>
              </w:rPr>
              <w:t>,</w:t>
            </w:r>
            <w:r w:rsidRPr="00157988">
              <w:rPr>
                <w:rFonts w:eastAsia="Times New Roman"/>
                <w:color w:val="000000"/>
              </w:rPr>
              <w:t>332</w:t>
            </w:r>
          </w:p>
        </w:tc>
        <w:tc>
          <w:tcPr>
            <w:tcW w:w="1212" w:type="dxa"/>
            <w:tcBorders>
              <w:top w:val="nil"/>
              <w:left w:val="nil"/>
              <w:bottom w:val="nil"/>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243</w:t>
            </w:r>
          </w:p>
        </w:tc>
        <w:tc>
          <w:tcPr>
            <w:tcW w:w="1211" w:type="dxa"/>
            <w:tcBorders>
              <w:top w:val="nil"/>
              <w:left w:val="nil"/>
              <w:bottom w:val="nil"/>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rPr>
            </w:pPr>
            <w:r w:rsidRPr="00157988">
              <w:rPr>
                <w:rFonts w:eastAsia="Times New Roman"/>
              </w:rPr>
              <w:t>18.24</w:t>
            </w:r>
          </w:p>
        </w:tc>
        <w:tc>
          <w:tcPr>
            <w:tcW w:w="1212" w:type="dxa"/>
            <w:tcBorders>
              <w:top w:val="nil"/>
              <w:left w:val="nil"/>
              <w:bottom w:val="nil"/>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2</w:t>
            </w:r>
            <w:r w:rsidR="00C410DF">
              <w:rPr>
                <w:rFonts w:eastAsia="Times New Roman"/>
                <w:color w:val="000000"/>
              </w:rPr>
              <w:t>,</w:t>
            </w:r>
            <w:r w:rsidRPr="00157988">
              <w:rPr>
                <w:rFonts w:eastAsia="Times New Roman"/>
                <w:color w:val="000000"/>
              </w:rPr>
              <w:t>664</w:t>
            </w:r>
          </w:p>
        </w:tc>
        <w:tc>
          <w:tcPr>
            <w:tcW w:w="1211" w:type="dxa"/>
            <w:tcBorders>
              <w:top w:val="nil"/>
              <w:left w:val="nil"/>
              <w:bottom w:val="nil"/>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565</w:t>
            </w:r>
          </w:p>
        </w:tc>
        <w:tc>
          <w:tcPr>
            <w:tcW w:w="1212" w:type="dxa"/>
            <w:tcBorders>
              <w:top w:val="nil"/>
              <w:left w:val="nil"/>
              <w:bottom w:val="nil"/>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rPr>
            </w:pPr>
            <w:r w:rsidRPr="00157988">
              <w:rPr>
                <w:rFonts w:eastAsia="Times New Roman"/>
              </w:rPr>
              <w:t>21.21</w:t>
            </w:r>
          </w:p>
        </w:tc>
        <w:tc>
          <w:tcPr>
            <w:tcW w:w="1212" w:type="dxa"/>
            <w:tcBorders>
              <w:top w:val="nil"/>
              <w:left w:val="nil"/>
              <w:bottom w:val="nil"/>
              <w:right w:val="nil"/>
            </w:tcBorders>
            <w:shd w:val="clear" w:color="auto" w:fill="auto"/>
            <w:noWrap/>
            <w:vAlign w:val="center"/>
            <w:hideMark/>
          </w:tcPr>
          <w:p w:rsidR="00157988" w:rsidRPr="00157988" w:rsidRDefault="00157988" w:rsidP="003760A9">
            <w:pPr>
              <w:autoSpaceDE/>
              <w:autoSpaceDN/>
              <w:adjustRightInd/>
              <w:spacing w:after="0" w:line="240" w:lineRule="auto"/>
              <w:jc w:val="center"/>
              <w:rPr>
                <w:rFonts w:eastAsia="Times New Roman"/>
              </w:rPr>
            </w:pPr>
            <w:r w:rsidRPr="00157988">
              <w:rPr>
                <w:rFonts w:eastAsia="Times New Roman"/>
              </w:rPr>
              <w:t>2.97</w:t>
            </w:r>
          </w:p>
        </w:tc>
      </w:tr>
      <w:tr w:rsidR="00157988" w:rsidRPr="00157988" w:rsidTr="002A090F">
        <w:trPr>
          <w:trHeight w:val="259"/>
        </w:trPr>
        <w:tc>
          <w:tcPr>
            <w:tcW w:w="997" w:type="dxa"/>
            <w:tcBorders>
              <w:top w:val="nil"/>
              <w:left w:val="nil"/>
              <w:bottom w:val="nil"/>
              <w:right w:val="nil"/>
            </w:tcBorders>
            <w:shd w:val="clear" w:color="auto" w:fill="auto"/>
            <w:vAlign w:val="center"/>
            <w:hideMark/>
          </w:tcPr>
          <w:p w:rsidR="00157988" w:rsidRPr="00157988" w:rsidRDefault="00157988" w:rsidP="00157988">
            <w:pPr>
              <w:autoSpaceDE/>
              <w:autoSpaceDN/>
              <w:adjustRightInd/>
              <w:spacing w:line="240" w:lineRule="auto"/>
              <w:jc w:val="center"/>
              <w:rPr>
                <w:rFonts w:eastAsia="Times New Roman"/>
                <w:color w:val="000000"/>
              </w:rPr>
            </w:pPr>
            <w:r w:rsidRPr="00157988">
              <w:rPr>
                <w:rFonts w:eastAsia="Times New Roman"/>
                <w:color w:val="000000"/>
              </w:rPr>
              <w:t>2008Q4</w:t>
            </w:r>
          </w:p>
        </w:tc>
        <w:tc>
          <w:tcPr>
            <w:tcW w:w="1211" w:type="dxa"/>
            <w:tcBorders>
              <w:top w:val="nil"/>
              <w:left w:val="nil"/>
              <w:bottom w:val="nil"/>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1</w:t>
            </w:r>
            <w:r w:rsidR="00C410DF">
              <w:rPr>
                <w:rFonts w:eastAsia="Times New Roman"/>
                <w:color w:val="000000"/>
              </w:rPr>
              <w:t>,</w:t>
            </w:r>
            <w:r w:rsidRPr="00157988">
              <w:rPr>
                <w:rFonts w:eastAsia="Times New Roman"/>
                <w:color w:val="000000"/>
              </w:rPr>
              <w:t>823</w:t>
            </w:r>
          </w:p>
        </w:tc>
        <w:tc>
          <w:tcPr>
            <w:tcW w:w="1212" w:type="dxa"/>
            <w:tcBorders>
              <w:top w:val="nil"/>
              <w:left w:val="nil"/>
              <w:bottom w:val="nil"/>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369</w:t>
            </w:r>
          </w:p>
        </w:tc>
        <w:tc>
          <w:tcPr>
            <w:tcW w:w="1211" w:type="dxa"/>
            <w:tcBorders>
              <w:top w:val="nil"/>
              <w:left w:val="nil"/>
              <w:bottom w:val="nil"/>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rPr>
            </w:pPr>
            <w:r w:rsidRPr="00157988">
              <w:rPr>
                <w:rFonts w:eastAsia="Times New Roman"/>
              </w:rPr>
              <w:t>20.24</w:t>
            </w:r>
          </w:p>
        </w:tc>
        <w:tc>
          <w:tcPr>
            <w:tcW w:w="1212" w:type="dxa"/>
            <w:tcBorders>
              <w:top w:val="nil"/>
              <w:left w:val="nil"/>
              <w:bottom w:val="nil"/>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2</w:t>
            </w:r>
            <w:r w:rsidR="00C410DF">
              <w:rPr>
                <w:rFonts w:eastAsia="Times New Roman"/>
                <w:color w:val="000000"/>
              </w:rPr>
              <w:t>,</w:t>
            </w:r>
            <w:r w:rsidRPr="00157988">
              <w:rPr>
                <w:rFonts w:eastAsia="Times New Roman"/>
                <w:color w:val="000000"/>
              </w:rPr>
              <w:t>816</w:t>
            </w:r>
          </w:p>
        </w:tc>
        <w:tc>
          <w:tcPr>
            <w:tcW w:w="1211" w:type="dxa"/>
            <w:tcBorders>
              <w:top w:val="nil"/>
              <w:left w:val="nil"/>
              <w:bottom w:val="nil"/>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567</w:t>
            </w:r>
          </w:p>
        </w:tc>
        <w:tc>
          <w:tcPr>
            <w:tcW w:w="1212" w:type="dxa"/>
            <w:tcBorders>
              <w:top w:val="nil"/>
              <w:left w:val="nil"/>
              <w:bottom w:val="nil"/>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rPr>
            </w:pPr>
            <w:r w:rsidRPr="00157988">
              <w:rPr>
                <w:rFonts w:eastAsia="Times New Roman"/>
              </w:rPr>
              <w:t>20.13</w:t>
            </w:r>
          </w:p>
        </w:tc>
        <w:tc>
          <w:tcPr>
            <w:tcW w:w="1212" w:type="dxa"/>
            <w:tcBorders>
              <w:top w:val="nil"/>
              <w:left w:val="nil"/>
              <w:bottom w:val="nil"/>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rPr>
            </w:pPr>
            <w:r w:rsidRPr="00157988">
              <w:rPr>
                <w:rFonts w:eastAsia="Times New Roman"/>
              </w:rPr>
              <w:t>0.11</w:t>
            </w:r>
          </w:p>
        </w:tc>
      </w:tr>
      <w:tr w:rsidR="00157988" w:rsidRPr="00157988" w:rsidTr="002A090F">
        <w:trPr>
          <w:trHeight w:val="259"/>
        </w:trPr>
        <w:tc>
          <w:tcPr>
            <w:tcW w:w="997" w:type="dxa"/>
            <w:tcBorders>
              <w:top w:val="nil"/>
              <w:left w:val="nil"/>
              <w:bottom w:val="nil"/>
              <w:right w:val="nil"/>
            </w:tcBorders>
            <w:shd w:val="clear" w:color="auto" w:fill="auto"/>
            <w:vAlign w:val="center"/>
            <w:hideMark/>
          </w:tcPr>
          <w:p w:rsidR="00157988" w:rsidRPr="00157988" w:rsidRDefault="00157988" w:rsidP="00157988">
            <w:pPr>
              <w:autoSpaceDE/>
              <w:autoSpaceDN/>
              <w:adjustRightInd/>
              <w:spacing w:line="240" w:lineRule="auto"/>
              <w:jc w:val="center"/>
              <w:rPr>
                <w:rFonts w:eastAsia="Times New Roman"/>
                <w:color w:val="000000"/>
              </w:rPr>
            </w:pPr>
            <w:r w:rsidRPr="00157988">
              <w:rPr>
                <w:rFonts w:eastAsia="Times New Roman"/>
                <w:color w:val="000000"/>
              </w:rPr>
              <w:t>2009Q1</w:t>
            </w:r>
          </w:p>
        </w:tc>
        <w:tc>
          <w:tcPr>
            <w:tcW w:w="1211" w:type="dxa"/>
            <w:tcBorders>
              <w:top w:val="nil"/>
              <w:left w:val="nil"/>
              <w:bottom w:val="nil"/>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1</w:t>
            </w:r>
            <w:r w:rsidR="00C410DF">
              <w:rPr>
                <w:rFonts w:eastAsia="Times New Roman"/>
                <w:color w:val="000000"/>
              </w:rPr>
              <w:t>,</w:t>
            </w:r>
            <w:r w:rsidRPr="00157988">
              <w:rPr>
                <w:rFonts w:eastAsia="Times New Roman"/>
                <w:color w:val="000000"/>
              </w:rPr>
              <w:t>110</w:t>
            </w:r>
          </w:p>
        </w:tc>
        <w:tc>
          <w:tcPr>
            <w:tcW w:w="1212" w:type="dxa"/>
            <w:tcBorders>
              <w:top w:val="nil"/>
              <w:left w:val="nil"/>
              <w:bottom w:val="nil"/>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208</w:t>
            </w:r>
          </w:p>
        </w:tc>
        <w:tc>
          <w:tcPr>
            <w:tcW w:w="1211" w:type="dxa"/>
            <w:tcBorders>
              <w:top w:val="nil"/>
              <w:left w:val="nil"/>
              <w:bottom w:val="nil"/>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rPr>
            </w:pPr>
            <w:r w:rsidRPr="00157988">
              <w:rPr>
                <w:rFonts w:eastAsia="Times New Roman"/>
              </w:rPr>
              <w:t>18.74</w:t>
            </w:r>
          </w:p>
        </w:tc>
        <w:tc>
          <w:tcPr>
            <w:tcW w:w="1212" w:type="dxa"/>
            <w:tcBorders>
              <w:top w:val="nil"/>
              <w:left w:val="nil"/>
              <w:bottom w:val="nil"/>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2</w:t>
            </w:r>
            <w:r w:rsidR="00C410DF">
              <w:rPr>
                <w:rFonts w:eastAsia="Times New Roman"/>
                <w:color w:val="000000"/>
              </w:rPr>
              <w:t>,</w:t>
            </w:r>
            <w:r w:rsidRPr="00157988">
              <w:rPr>
                <w:rFonts w:eastAsia="Times New Roman"/>
                <w:color w:val="000000"/>
              </w:rPr>
              <w:t>344</w:t>
            </w:r>
          </w:p>
        </w:tc>
        <w:tc>
          <w:tcPr>
            <w:tcW w:w="1211" w:type="dxa"/>
            <w:tcBorders>
              <w:top w:val="nil"/>
              <w:left w:val="nil"/>
              <w:bottom w:val="nil"/>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488</w:t>
            </w:r>
          </w:p>
        </w:tc>
        <w:tc>
          <w:tcPr>
            <w:tcW w:w="1212" w:type="dxa"/>
            <w:tcBorders>
              <w:top w:val="nil"/>
              <w:left w:val="nil"/>
              <w:bottom w:val="nil"/>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rPr>
            </w:pPr>
            <w:r w:rsidRPr="00157988">
              <w:rPr>
                <w:rFonts w:eastAsia="Times New Roman"/>
              </w:rPr>
              <w:t>20.82</w:t>
            </w:r>
          </w:p>
        </w:tc>
        <w:tc>
          <w:tcPr>
            <w:tcW w:w="1212" w:type="dxa"/>
            <w:tcBorders>
              <w:top w:val="nil"/>
              <w:left w:val="nil"/>
              <w:bottom w:val="nil"/>
              <w:right w:val="nil"/>
            </w:tcBorders>
            <w:shd w:val="clear" w:color="auto" w:fill="auto"/>
            <w:noWrap/>
            <w:vAlign w:val="center"/>
            <w:hideMark/>
          </w:tcPr>
          <w:p w:rsidR="00157988" w:rsidRPr="00157988" w:rsidRDefault="00157988" w:rsidP="003760A9">
            <w:pPr>
              <w:autoSpaceDE/>
              <w:autoSpaceDN/>
              <w:adjustRightInd/>
              <w:spacing w:after="0" w:line="240" w:lineRule="auto"/>
              <w:jc w:val="center"/>
              <w:rPr>
                <w:rFonts w:eastAsia="Times New Roman"/>
              </w:rPr>
            </w:pPr>
            <w:r w:rsidRPr="00157988">
              <w:rPr>
                <w:rFonts w:eastAsia="Times New Roman"/>
              </w:rPr>
              <w:t>2.08</w:t>
            </w:r>
          </w:p>
        </w:tc>
      </w:tr>
      <w:tr w:rsidR="00157988" w:rsidRPr="00157988" w:rsidTr="002A090F">
        <w:trPr>
          <w:trHeight w:val="259"/>
        </w:trPr>
        <w:tc>
          <w:tcPr>
            <w:tcW w:w="997" w:type="dxa"/>
            <w:tcBorders>
              <w:top w:val="nil"/>
              <w:left w:val="nil"/>
              <w:bottom w:val="nil"/>
              <w:right w:val="nil"/>
            </w:tcBorders>
            <w:shd w:val="clear" w:color="auto" w:fill="auto"/>
            <w:vAlign w:val="center"/>
            <w:hideMark/>
          </w:tcPr>
          <w:p w:rsidR="00157988" w:rsidRPr="00157988" w:rsidRDefault="00157988" w:rsidP="00157988">
            <w:pPr>
              <w:autoSpaceDE/>
              <w:autoSpaceDN/>
              <w:adjustRightInd/>
              <w:spacing w:line="240" w:lineRule="auto"/>
              <w:jc w:val="center"/>
              <w:rPr>
                <w:rFonts w:eastAsia="Times New Roman"/>
                <w:color w:val="000000"/>
              </w:rPr>
            </w:pPr>
            <w:r w:rsidRPr="00157988">
              <w:rPr>
                <w:rFonts w:eastAsia="Times New Roman"/>
                <w:color w:val="000000"/>
              </w:rPr>
              <w:t>2009Q2</w:t>
            </w:r>
          </w:p>
        </w:tc>
        <w:tc>
          <w:tcPr>
            <w:tcW w:w="1211" w:type="dxa"/>
            <w:tcBorders>
              <w:top w:val="nil"/>
              <w:left w:val="nil"/>
              <w:bottom w:val="nil"/>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1</w:t>
            </w:r>
            <w:r w:rsidR="00C410DF">
              <w:rPr>
                <w:rFonts w:eastAsia="Times New Roman"/>
                <w:color w:val="000000"/>
              </w:rPr>
              <w:t>,</w:t>
            </w:r>
            <w:r w:rsidRPr="00157988">
              <w:rPr>
                <w:rFonts w:eastAsia="Times New Roman"/>
                <w:color w:val="000000"/>
              </w:rPr>
              <w:t>375</w:t>
            </w:r>
          </w:p>
        </w:tc>
        <w:tc>
          <w:tcPr>
            <w:tcW w:w="1212" w:type="dxa"/>
            <w:tcBorders>
              <w:top w:val="nil"/>
              <w:left w:val="nil"/>
              <w:bottom w:val="nil"/>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247</w:t>
            </w:r>
          </w:p>
        </w:tc>
        <w:tc>
          <w:tcPr>
            <w:tcW w:w="1211" w:type="dxa"/>
            <w:tcBorders>
              <w:top w:val="nil"/>
              <w:left w:val="nil"/>
              <w:bottom w:val="nil"/>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rPr>
            </w:pPr>
            <w:r w:rsidRPr="00157988">
              <w:rPr>
                <w:rFonts w:eastAsia="Times New Roman"/>
              </w:rPr>
              <w:t>17.96</w:t>
            </w:r>
          </w:p>
        </w:tc>
        <w:tc>
          <w:tcPr>
            <w:tcW w:w="1212" w:type="dxa"/>
            <w:tcBorders>
              <w:top w:val="nil"/>
              <w:left w:val="nil"/>
              <w:bottom w:val="nil"/>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2</w:t>
            </w:r>
            <w:r w:rsidR="00C410DF">
              <w:rPr>
                <w:rFonts w:eastAsia="Times New Roman"/>
                <w:color w:val="000000"/>
              </w:rPr>
              <w:t>,</w:t>
            </w:r>
            <w:r w:rsidRPr="00157988">
              <w:rPr>
                <w:rFonts w:eastAsia="Times New Roman"/>
                <w:color w:val="000000"/>
              </w:rPr>
              <w:t>887</w:t>
            </w:r>
          </w:p>
        </w:tc>
        <w:tc>
          <w:tcPr>
            <w:tcW w:w="1211" w:type="dxa"/>
            <w:tcBorders>
              <w:top w:val="nil"/>
              <w:left w:val="nil"/>
              <w:bottom w:val="nil"/>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631</w:t>
            </w:r>
          </w:p>
        </w:tc>
        <w:tc>
          <w:tcPr>
            <w:tcW w:w="1212" w:type="dxa"/>
            <w:tcBorders>
              <w:top w:val="nil"/>
              <w:left w:val="nil"/>
              <w:bottom w:val="nil"/>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rPr>
            </w:pPr>
            <w:r w:rsidRPr="00157988">
              <w:rPr>
                <w:rFonts w:eastAsia="Times New Roman"/>
              </w:rPr>
              <w:t>21.86</w:t>
            </w:r>
          </w:p>
        </w:tc>
        <w:tc>
          <w:tcPr>
            <w:tcW w:w="1212" w:type="dxa"/>
            <w:tcBorders>
              <w:top w:val="nil"/>
              <w:left w:val="nil"/>
              <w:bottom w:val="nil"/>
              <w:right w:val="nil"/>
            </w:tcBorders>
            <w:shd w:val="clear" w:color="auto" w:fill="auto"/>
            <w:noWrap/>
            <w:vAlign w:val="center"/>
            <w:hideMark/>
          </w:tcPr>
          <w:p w:rsidR="00157988" w:rsidRPr="00157988" w:rsidRDefault="00157988" w:rsidP="003760A9">
            <w:pPr>
              <w:autoSpaceDE/>
              <w:autoSpaceDN/>
              <w:adjustRightInd/>
              <w:spacing w:after="0" w:line="240" w:lineRule="auto"/>
              <w:jc w:val="center"/>
              <w:rPr>
                <w:rFonts w:eastAsia="Times New Roman"/>
              </w:rPr>
            </w:pPr>
            <w:r w:rsidRPr="00157988">
              <w:rPr>
                <w:rFonts w:eastAsia="Times New Roman"/>
              </w:rPr>
              <w:t>3.90</w:t>
            </w:r>
          </w:p>
        </w:tc>
      </w:tr>
      <w:tr w:rsidR="00157988" w:rsidRPr="00157988" w:rsidTr="002A090F">
        <w:trPr>
          <w:trHeight w:val="259"/>
        </w:trPr>
        <w:tc>
          <w:tcPr>
            <w:tcW w:w="997" w:type="dxa"/>
            <w:tcBorders>
              <w:top w:val="nil"/>
              <w:left w:val="nil"/>
              <w:bottom w:val="nil"/>
              <w:right w:val="nil"/>
            </w:tcBorders>
            <w:shd w:val="clear" w:color="auto" w:fill="auto"/>
            <w:vAlign w:val="center"/>
            <w:hideMark/>
          </w:tcPr>
          <w:p w:rsidR="00157988" w:rsidRPr="00157988" w:rsidRDefault="00157988" w:rsidP="00157988">
            <w:pPr>
              <w:autoSpaceDE/>
              <w:autoSpaceDN/>
              <w:adjustRightInd/>
              <w:spacing w:line="240" w:lineRule="auto"/>
              <w:jc w:val="center"/>
              <w:rPr>
                <w:rFonts w:eastAsia="Times New Roman"/>
                <w:color w:val="000000"/>
              </w:rPr>
            </w:pPr>
            <w:r w:rsidRPr="00157988">
              <w:rPr>
                <w:rFonts w:eastAsia="Times New Roman"/>
                <w:color w:val="000000"/>
              </w:rPr>
              <w:t>2009Q3</w:t>
            </w:r>
          </w:p>
        </w:tc>
        <w:tc>
          <w:tcPr>
            <w:tcW w:w="1211" w:type="dxa"/>
            <w:tcBorders>
              <w:top w:val="nil"/>
              <w:left w:val="nil"/>
              <w:bottom w:val="nil"/>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1</w:t>
            </w:r>
            <w:r w:rsidR="00C410DF">
              <w:rPr>
                <w:rFonts w:eastAsia="Times New Roman"/>
                <w:color w:val="000000"/>
              </w:rPr>
              <w:t>,</w:t>
            </w:r>
            <w:r w:rsidRPr="00157988">
              <w:rPr>
                <w:rFonts w:eastAsia="Times New Roman"/>
                <w:color w:val="000000"/>
              </w:rPr>
              <w:t>479</w:t>
            </w:r>
          </w:p>
        </w:tc>
        <w:tc>
          <w:tcPr>
            <w:tcW w:w="1212" w:type="dxa"/>
            <w:tcBorders>
              <w:top w:val="nil"/>
              <w:left w:val="nil"/>
              <w:bottom w:val="nil"/>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232</w:t>
            </w:r>
          </w:p>
        </w:tc>
        <w:tc>
          <w:tcPr>
            <w:tcW w:w="1211" w:type="dxa"/>
            <w:tcBorders>
              <w:top w:val="nil"/>
              <w:left w:val="nil"/>
              <w:bottom w:val="nil"/>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rPr>
            </w:pPr>
            <w:r w:rsidRPr="00157988">
              <w:rPr>
                <w:rFonts w:eastAsia="Times New Roman"/>
              </w:rPr>
              <w:t>15.69</w:t>
            </w:r>
          </w:p>
        </w:tc>
        <w:tc>
          <w:tcPr>
            <w:tcW w:w="1212" w:type="dxa"/>
            <w:tcBorders>
              <w:top w:val="nil"/>
              <w:left w:val="nil"/>
              <w:bottom w:val="nil"/>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2</w:t>
            </w:r>
            <w:r w:rsidR="00C410DF">
              <w:rPr>
                <w:rFonts w:eastAsia="Times New Roman"/>
                <w:color w:val="000000"/>
              </w:rPr>
              <w:t>,</w:t>
            </w:r>
            <w:r w:rsidRPr="00157988">
              <w:rPr>
                <w:rFonts w:eastAsia="Times New Roman"/>
                <w:color w:val="000000"/>
              </w:rPr>
              <w:t>583</w:t>
            </w:r>
          </w:p>
        </w:tc>
        <w:tc>
          <w:tcPr>
            <w:tcW w:w="1211" w:type="dxa"/>
            <w:tcBorders>
              <w:top w:val="nil"/>
              <w:left w:val="nil"/>
              <w:bottom w:val="nil"/>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485</w:t>
            </w:r>
          </w:p>
        </w:tc>
        <w:tc>
          <w:tcPr>
            <w:tcW w:w="1212" w:type="dxa"/>
            <w:tcBorders>
              <w:top w:val="nil"/>
              <w:left w:val="nil"/>
              <w:bottom w:val="nil"/>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rPr>
            </w:pPr>
            <w:r w:rsidRPr="00157988">
              <w:rPr>
                <w:rFonts w:eastAsia="Times New Roman"/>
              </w:rPr>
              <w:t>18.78</w:t>
            </w:r>
          </w:p>
        </w:tc>
        <w:tc>
          <w:tcPr>
            <w:tcW w:w="1212" w:type="dxa"/>
            <w:tcBorders>
              <w:top w:val="nil"/>
              <w:left w:val="nil"/>
              <w:bottom w:val="nil"/>
              <w:right w:val="nil"/>
            </w:tcBorders>
            <w:shd w:val="clear" w:color="auto" w:fill="auto"/>
            <w:noWrap/>
            <w:vAlign w:val="center"/>
            <w:hideMark/>
          </w:tcPr>
          <w:p w:rsidR="00157988" w:rsidRPr="00157988" w:rsidRDefault="00157988" w:rsidP="003760A9">
            <w:pPr>
              <w:autoSpaceDE/>
              <w:autoSpaceDN/>
              <w:adjustRightInd/>
              <w:spacing w:after="0" w:line="240" w:lineRule="auto"/>
              <w:jc w:val="center"/>
              <w:rPr>
                <w:rFonts w:eastAsia="Times New Roman"/>
              </w:rPr>
            </w:pPr>
            <w:r w:rsidRPr="00157988">
              <w:rPr>
                <w:rFonts w:eastAsia="Times New Roman"/>
              </w:rPr>
              <w:t>3.09</w:t>
            </w:r>
          </w:p>
        </w:tc>
      </w:tr>
      <w:tr w:rsidR="00157988" w:rsidRPr="00157988" w:rsidTr="002A090F">
        <w:trPr>
          <w:trHeight w:val="259"/>
        </w:trPr>
        <w:tc>
          <w:tcPr>
            <w:tcW w:w="997" w:type="dxa"/>
            <w:tcBorders>
              <w:top w:val="nil"/>
              <w:left w:val="nil"/>
              <w:bottom w:val="single" w:sz="4" w:space="0" w:color="auto"/>
              <w:right w:val="nil"/>
            </w:tcBorders>
            <w:shd w:val="clear" w:color="auto" w:fill="auto"/>
            <w:vAlign w:val="center"/>
            <w:hideMark/>
          </w:tcPr>
          <w:p w:rsidR="00157988" w:rsidRPr="00157988" w:rsidRDefault="00157988" w:rsidP="00157988">
            <w:pPr>
              <w:autoSpaceDE/>
              <w:autoSpaceDN/>
              <w:adjustRightInd/>
              <w:spacing w:line="240" w:lineRule="auto"/>
              <w:jc w:val="center"/>
              <w:rPr>
                <w:rFonts w:eastAsia="Times New Roman"/>
                <w:color w:val="000000"/>
              </w:rPr>
            </w:pPr>
            <w:r w:rsidRPr="00157988">
              <w:rPr>
                <w:rFonts w:eastAsia="Times New Roman"/>
                <w:color w:val="000000"/>
              </w:rPr>
              <w:t>2009Q4</w:t>
            </w:r>
          </w:p>
        </w:tc>
        <w:tc>
          <w:tcPr>
            <w:tcW w:w="1211" w:type="dxa"/>
            <w:tcBorders>
              <w:top w:val="nil"/>
              <w:left w:val="nil"/>
              <w:bottom w:val="single" w:sz="4" w:space="0" w:color="auto"/>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1</w:t>
            </w:r>
            <w:r w:rsidR="00C410DF">
              <w:rPr>
                <w:rFonts w:eastAsia="Times New Roman"/>
                <w:color w:val="000000"/>
              </w:rPr>
              <w:t>,</w:t>
            </w:r>
            <w:r w:rsidRPr="00157988">
              <w:rPr>
                <w:rFonts w:eastAsia="Times New Roman"/>
                <w:color w:val="000000"/>
              </w:rPr>
              <w:t>804</w:t>
            </w:r>
          </w:p>
        </w:tc>
        <w:tc>
          <w:tcPr>
            <w:tcW w:w="1212" w:type="dxa"/>
            <w:tcBorders>
              <w:top w:val="nil"/>
              <w:left w:val="nil"/>
              <w:bottom w:val="single" w:sz="4" w:space="0" w:color="auto"/>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342</w:t>
            </w:r>
          </w:p>
        </w:tc>
        <w:tc>
          <w:tcPr>
            <w:tcW w:w="1211" w:type="dxa"/>
            <w:tcBorders>
              <w:top w:val="nil"/>
              <w:left w:val="nil"/>
              <w:bottom w:val="single" w:sz="4" w:space="0" w:color="auto"/>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rPr>
            </w:pPr>
            <w:r w:rsidRPr="00157988">
              <w:rPr>
                <w:rFonts w:eastAsia="Times New Roman"/>
              </w:rPr>
              <w:t>18.96</w:t>
            </w:r>
          </w:p>
        </w:tc>
        <w:tc>
          <w:tcPr>
            <w:tcW w:w="1212" w:type="dxa"/>
            <w:tcBorders>
              <w:top w:val="nil"/>
              <w:left w:val="nil"/>
              <w:bottom w:val="single" w:sz="4" w:space="0" w:color="auto"/>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3</w:t>
            </w:r>
            <w:r w:rsidR="00C410DF">
              <w:rPr>
                <w:rFonts w:eastAsia="Times New Roman"/>
                <w:color w:val="000000"/>
              </w:rPr>
              <w:t>,</w:t>
            </w:r>
            <w:r w:rsidRPr="00157988">
              <w:rPr>
                <w:rFonts w:eastAsia="Times New Roman"/>
                <w:color w:val="000000"/>
              </w:rPr>
              <w:t>126</w:t>
            </w:r>
          </w:p>
        </w:tc>
        <w:tc>
          <w:tcPr>
            <w:tcW w:w="1211" w:type="dxa"/>
            <w:tcBorders>
              <w:top w:val="nil"/>
              <w:left w:val="nil"/>
              <w:bottom w:val="single" w:sz="4" w:space="0" w:color="auto"/>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592</w:t>
            </w:r>
          </w:p>
        </w:tc>
        <w:tc>
          <w:tcPr>
            <w:tcW w:w="1212" w:type="dxa"/>
            <w:tcBorders>
              <w:top w:val="nil"/>
              <w:left w:val="nil"/>
              <w:bottom w:val="single" w:sz="4" w:space="0" w:color="auto"/>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rPr>
            </w:pPr>
            <w:r w:rsidRPr="00157988">
              <w:rPr>
                <w:rFonts w:eastAsia="Times New Roman"/>
              </w:rPr>
              <w:t>18.94</w:t>
            </w:r>
          </w:p>
        </w:tc>
        <w:tc>
          <w:tcPr>
            <w:tcW w:w="1212" w:type="dxa"/>
            <w:tcBorders>
              <w:top w:val="nil"/>
              <w:left w:val="nil"/>
              <w:bottom w:val="single" w:sz="4" w:space="0" w:color="auto"/>
              <w:right w:val="nil"/>
            </w:tcBorders>
            <w:shd w:val="clear" w:color="auto" w:fill="auto"/>
            <w:vAlign w:val="center"/>
            <w:hideMark/>
          </w:tcPr>
          <w:p w:rsidR="00157988" w:rsidRPr="00157988" w:rsidRDefault="00157988" w:rsidP="003760A9">
            <w:pPr>
              <w:autoSpaceDE/>
              <w:autoSpaceDN/>
              <w:adjustRightInd/>
              <w:spacing w:after="0" w:line="240" w:lineRule="auto"/>
              <w:jc w:val="center"/>
              <w:rPr>
                <w:rFonts w:eastAsia="Times New Roman"/>
              </w:rPr>
            </w:pPr>
            <w:r w:rsidRPr="00157988">
              <w:rPr>
                <w:rFonts w:eastAsia="Times New Roman"/>
              </w:rPr>
              <w:t>0.02</w:t>
            </w:r>
          </w:p>
        </w:tc>
      </w:tr>
      <w:tr w:rsidR="00157988" w:rsidRPr="00157988" w:rsidTr="002A090F">
        <w:trPr>
          <w:trHeight w:val="259"/>
        </w:trPr>
        <w:tc>
          <w:tcPr>
            <w:tcW w:w="997" w:type="dxa"/>
            <w:tcBorders>
              <w:top w:val="nil"/>
              <w:left w:val="nil"/>
              <w:bottom w:val="single" w:sz="4" w:space="0" w:color="auto"/>
              <w:right w:val="nil"/>
            </w:tcBorders>
            <w:shd w:val="clear" w:color="auto" w:fill="auto"/>
            <w:noWrap/>
            <w:vAlign w:val="center"/>
            <w:hideMark/>
          </w:tcPr>
          <w:p w:rsidR="00157988" w:rsidRPr="00157988" w:rsidRDefault="00157988" w:rsidP="00157988">
            <w:pPr>
              <w:autoSpaceDE/>
              <w:autoSpaceDN/>
              <w:adjustRightInd/>
              <w:spacing w:line="240" w:lineRule="auto"/>
              <w:jc w:val="center"/>
              <w:rPr>
                <w:rFonts w:eastAsia="Times New Roman"/>
                <w:color w:val="000000"/>
              </w:rPr>
            </w:pPr>
            <w:r w:rsidRPr="00157988">
              <w:rPr>
                <w:rFonts w:eastAsia="Times New Roman"/>
                <w:color w:val="000000"/>
              </w:rPr>
              <w:t>Average</w:t>
            </w:r>
          </w:p>
        </w:tc>
        <w:tc>
          <w:tcPr>
            <w:tcW w:w="1211" w:type="dxa"/>
            <w:tcBorders>
              <w:top w:val="nil"/>
              <w:left w:val="nil"/>
              <w:bottom w:val="single" w:sz="4" w:space="0" w:color="auto"/>
              <w:right w:val="nil"/>
            </w:tcBorders>
            <w:shd w:val="clear" w:color="auto" w:fill="auto"/>
            <w:noWrap/>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 </w:t>
            </w:r>
          </w:p>
        </w:tc>
        <w:tc>
          <w:tcPr>
            <w:tcW w:w="1212" w:type="dxa"/>
            <w:tcBorders>
              <w:top w:val="nil"/>
              <w:left w:val="nil"/>
              <w:bottom w:val="single" w:sz="4" w:space="0" w:color="auto"/>
              <w:right w:val="nil"/>
            </w:tcBorders>
            <w:shd w:val="clear" w:color="auto" w:fill="auto"/>
            <w:noWrap/>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 </w:t>
            </w:r>
          </w:p>
        </w:tc>
        <w:tc>
          <w:tcPr>
            <w:tcW w:w="1211" w:type="dxa"/>
            <w:tcBorders>
              <w:top w:val="nil"/>
              <w:left w:val="nil"/>
              <w:bottom w:val="single" w:sz="4" w:space="0" w:color="auto"/>
              <w:right w:val="nil"/>
            </w:tcBorders>
            <w:shd w:val="clear" w:color="auto" w:fill="auto"/>
            <w:noWrap/>
            <w:vAlign w:val="center"/>
            <w:hideMark/>
          </w:tcPr>
          <w:p w:rsidR="00157988" w:rsidRPr="00157988" w:rsidRDefault="00157988" w:rsidP="003760A9">
            <w:pPr>
              <w:autoSpaceDE/>
              <w:autoSpaceDN/>
              <w:adjustRightInd/>
              <w:spacing w:after="0" w:line="240" w:lineRule="auto"/>
              <w:jc w:val="center"/>
              <w:rPr>
                <w:rFonts w:eastAsia="Times New Roman"/>
              </w:rPr>
            </w:pPr>
            <w:r w:rsidRPr="00157988">
              <w:rPr>
                <w:rFonts w:eastAsia="Times New Roman"/>
              </w:rPr>
              <w:t>19.11</w:t>
            </w:r>
          </w:p>
        </w:tc>
        <w:tc>
          <w:tcPr>
            <w:tcW w:w="1212" w:type="dxa"/>
            <w:tcBorders>
              <w:top w:val="nil"/>
              <w:left w:val="nil"/>
              <w:bottom w:val="single" w:sz="4" w:space="0" w:color="auto"/>
              <w:right w:val="nil"/>
            </w:tcBorders>
            <w:shd w:val="clear" w:color="auto" w:fill="auto"/>
            <w:noWrap/>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 </w:t>
            </w:r>
          </w:p>
        </w:tc>
        <w:tc>
          <w:tcPr>
            <w:tcW w:w="1211" w:type="dxa"/>
            <w:tcBorders>
              <w:top w:val="nil"/>
              <w:left w:val="nil"/>
              <w:bottom w:val="single" w:sz="4" w:space="0" w:color="auto"/>
              <w:right w:val="nil"/>
            </w:tcBorders>
            <w:shd w:val="clear" w:color="auto" w:fill="auto"/>
            <w:noWrap/>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 </w:t>
            </w:r>
          </w:p>
        </w:tc>
        <w:tc>
          <w:tcPr>
            <w:tcW w:w="1212" w:type="dxa"/>
            <w:tcBorders>
              <w:top w:val="nil"/>
              <w:left w:val="nil"/>
              <w:bottom w:val="single" w:sz="4" w:space="0" w:color="auto"/>
              <w:right w:val="nil"/>
            </w:tcBorders>
            <w:shd w:val="clear" w:color="auto" w:fill="auto"/>
            <w:noWrap/>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19.90</w:t>
            </w:r>
          </w:p>
        </w:tc>
        <w:tc>
          <w:tcPr>
            <w:tcW w:w="1212" w:type="dxa"/>
            <w:tcBorders>
              <w:top w:val="nil"/>
              <w:left w:val="nil"/>
              <w:bottom w:val="single" w:sz="4" w:space="0" w:color="auto"/>
              <w:right w:val="nil"/>
            </w:tcBorders>
            <w:shd w:val="clear" w:color="auto" w:fill="auto"/>
            <w:noWrap/>
            <w:vAlign w:val="center"/>
            <w:hideMark/>
          </w:tcPr>
          <w:p w:rsidR="00157988" w:rsidRPr="00157988" w:rsidRDefault="00157988" w:rsidP="003760A9">
            <w:pPr>
              <w:autoSpaceDE/>
              <w:autoSpaceDN/>
              <w:adjustRightInd/>
              <w:spacing w:after="0" w:line="240" w:lineRule="auto"/>
              <w:jc w:val="center"/>
              <w:rPr>
                <w:rFonts w:eastAsia="Times New Roman"/>
                <w:color w:val="000000"/>
              </w:rPr>
            </w:pPr>
            <w:r w:rsidRPr="00157988">
              <w:rPr>
                <w:rFonts w:eastAsia="Times New Roman"/>
                <w:color w:val="000000"/>
              </w:rPr>
              <w:t>2.21</w:t>
            </w:r>
          </w:p>
        </w:tc>
      </w:tr>
    </w:tbl>
    <w:p w:rsidR="00A4401C" w:rsidRDefault="00A4401C" w:rsidP="0055299F">
      <w:pPr>
        <w:rPr>
          <w:b/>
        </w:rPr>
      </w:pPr>
    </w:p>
    <w:p w:rsidR="00FC57BA" w:rsidRDefault="006B449D" w:rsidP="00FC57BA">
      <w:pPr>
        <w:rPr>
          <w:b/>
        </w:rPr>
      </w:pPr>
      <w:r w:rsidRPr="00292A7F">
        <w:t xml:space="preserve">The </w:t>
      </w:r>
      <w:r>
        <w:t>third</w:t>
      </w:r>
      <w:r w:rsidRPr="00292A7F">
        <w:t xml:space="preserve"> imputed comparison variable</w:t>
      </w:r>
      <w:r>
        <w:t xml:space="preserve"> is </w:t>
      </w:r>
      <w:r w:rsidR="00B30953">
        <w:t xml:space="preserve">VENDOR from the Meals Away from Home Section (MLS).  </w:t>
      </w:r>
      <w:r w:rsidR="000D1E6D">
        <w:t>For meals purchased away from home, CUs may fail to record the type of vendor.</w:t>
      </w:r>
      <w:r w:rsidR="006861BF">
        <w:t xml:space="preserve">  Imputation is used to provide a vendor.  From Table 5, the number of records re</w:t>
      </w:r>
      <w:r w:rsidR="004C2088">
        <w:t>qu</w:t>
      </w:r>
      <w:r w:rsidR="006861BF">
        <w:t>iring imputation for a missing vendor is low for both double and single placed diaries</w:t>
      </w:r>
      <w:r w:rsidR="00D73359">
        <w:t xml:space="preserve"> and this accounts for the high </w:t>
      </w:r>
      <w:r w:rsidR="003A14DE">
        <w:t xml:space="preserve">average percent difference </w:t>
      </w:r>
      <w:r w:rsidR="00D73359">
        <w:t xml:space="preserve">of </w:t>
      </w:r>
      <w:r w:rsidR="00305A3D">
        <w:t>43.48</w:t>
      </w:r>
      <w:r w:rsidR="00F92AC8">
        <w:t>%.</w:t>
      </w:r>
      <w:r w:rsidR="00E2714E">
        <w:t xml:space="preserve">  </w:t>
      </w:r>
      <w:r w:rsidR="00305A3D">
        <w:t>Since Imputation of VENDOR is a rare event, t</w:t>
      </w:r>
      <w:r w:rsidR="00FC57BA">
        <w:t>here is not an added processing burden or a reduction in the data quality for double placed diaries for the imputed variable VENDOR.</w:t>
      </w:r>
    </w:p>
    <w:p w:rsidR="00B30953" w:rsidRPr="007A69B3" w:rsidRDefault="00B30953" w:rsidP="0055299F"/>
    <w:p w:rsidR="00A4401C" w:rsidRPr="00B30953" w:rsidRDefault="00B30953" w:rsidP="00590F1B">
      <w:pPr>
        <w:spacing w:after="0" w:line="240" w:lineRule="auto"/>
      </w:pPr>
      <w:r w:rsidRPr="00B30953">
        <w:t xml:space="preserve">Table 5. </w:t>
      </w:r>
      <w:r w:rsidR="005F0113">
        <w:t xml:space="preserve"> </w:t>
      </w:r>
      <w:r w:rsidR="00922E42">
        <w:t>Comparison of imputation rates of VENDOR for double and single placed diaries</w:t>
      </w:r>
    </w:p>
    <w:tbl>
      <w:tblPr>
        <w:tblW w:w="9478" w:type="dxa"/>
        <w:tblInd w:w="98" w:type="dxa"/>
        <w:tblLayout w:type="fixed"/>
        <w:tblLook w:val="04A0"/>
      </w:tblPr>
      <w:tblGrid>
        <w:gridCol w:w="907"/>
        <w:gridCol w:w="1224"/>
        <w:gridCol w:w="1224"/>
        <w:gridCol w:w="1225"/>
        <w:gridCol w:w="1224"/>
        <w:gridCol w:w="1225"/>
        <w:gridCol w:w="1224"/>
        <w:gridCol w:w="1225"/>
      </w:tblGrid>
      <w:tr w:rsidR="00C87674" w:rsidRPr="00C87674" w:rsidTr="002A090F">
        <w:trPr>
          <w:trHeight w:val="259"/>
        </w:trPr>
        <w:tc>
          <w:tcPr>
            <w:tcW w:w="907" w:type="dxa"/>
            <w:tcBorders>
              <w:top w:val="single" w:sz="4" w:space="0" w:color="auto"/>
              <w:left w:val="nil"/>
              <w:bottom w:val="nil"/>
              <w:right w:val="nil"/>
            </w:tcBorders>
            <w:shd w:val="clear" w:color="auto" w:fill="auto"/>
            <w:noWrap/>
            <w:vAlign w:val="center"/>
            <w:hideMark/>
          </w:tcPr>
          <w:p w:rsidR="00C87674" w:rsidRPr="00C87674" w:rsidRDefault="00C87674" w:rsidP="003760A9">
            <w:pPr>
              <w:autoSpaceDE/>
              <w:autoSpaceDN/>
              <w:adjustRightInd/>
              <w:spacing w:after="0" w:line="240" w:lineRule="auto"/>
              <w:rPr>
                <w:rFonts w:ascii="Calibri" w:eastAsia="Times New Roman" w:hAnsi="Calibri"/>
                <w:color w:val="000000"/>
                <w:sz w:val="22"/>
                <w:szCs w:val="22"/>
              </w:rPr>
            </w:pPr>
          </w:p>
        </w:tc>
        <w:tc>
          <w:tcPr>
            <w:tcW w:w="1224" w:type="dxa"/>
            <w:tcBorders>
              <w:top w:val="single" w:sz="4" w:space="0" w:color="auto"/>
              <w:left w:val="nil"/>
              <w:bottom w:val="nil"/>
              <w:right w:val="nil"/>
            </w:tcBorders>
            <w:shd w:val="clear" w:color="auto" w:fill="auto"/>
            <w:noWrap/>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 xml:space="preserve">Double  </w:t>
            </w:r>
          </w:p>
        </w:tc>
        <w:tc>
          <w:tcPr>
            <w:tcW w:w="1224" w:type="dxa"/>
            <w:tcBorders>
              <w:top w:val="single" w:sz="4" w:space="0" w:color="auto"/>
              <w:left w:val="nil"/>
              <w:bottom w:val="nil"/>
              <w:right w:val="nil"/>
            </w:tcBorders>
            <w:shd w:val="clear" w:color="auto" w:fill="auto"/>
            <w:noWrap/>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Imputed</w:t>
            </w:r>
          </w:p>
        </w:tc>
        <w:tc>
          <w:tcPr>
            <w:tcW w:w="1225" w:type="dxa"/>
            <w:tcBorders>
              <w:top w:val="single" w:sz="4" w:space="0" w:color="auto"/>
              <w:left w:val="nil"/>
              <w:bottom w:val="nil"/>
              <w:right w:val="nil"/>
            </w:tcBorders>
            <w:shd w:val="clear" w:color="auto" w:fill="auto"/>
            <w:noWrap/>
            <w:vAlign w:val="center"/>
            <w:hideMark/>
          </w:tcPr>
          <w:p w:rsidR="00C87674" w:rsidRPr="00C87674" w:rsidRDefault="00C87674" w:rsidP="003760A9">
            <w:pPr>
              <w:autoSpaceDE/>
              <w:autoSpaceDN/>
              <w:adjustRightInd/>
              <w:spacing w:after="0" w:line="240" w:lineRule="auto"/>
              <w:rPr>
                <w:rFonts w:eastAsia="Times New Roman"/>
                <w:color w:val="000000"/>
              </w:rPr>
            </w:pPr>
          </w:p>
        </w:tc>
        <w:tc>
          <w:tcPr>
            <w:tcW w:w="1224" w:type="dxa"/>
            <w:tcBorders>
              <w:top w:val="single" w:sz="4" w:space="0" w:color="auto"/>
              <w:left w:val="nil"/>
              <w:bottom w:val="nil"/>
              <w:right w:val="nil"/>
            </w:tcBorders>
            <w:shd w:val="clear" w:color="auto" w:fill="auto"/>
            <w:noWrap/>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Single</w:t>
            </w:r>
          </w:p>
        </w:tc>
        <w:tc>
          <w:tcPr>
            <w:tcW w:w="1225" w:type="dxa"/>
            <w:tcBorders>
              <w:top w:val="single" w:sz="4" w:space="0" w:color="auto"/>
              <w:left w:val="nil"/>
              <w:bottom w:val="nil"/>
              <w:right w:val="nil"/>
            </w:tcBorders>
            <w:shd w:val="clear" w:color="auto" w:fill="auto"/>
            <w:noWrap/>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Imputed</w:t>
            </w:r>
          </w:p>
        </w:tc>
        <w:tc>
          <w:tcPr>
            <w:tcW w:w="1224" w:type="dxa"/>
            <w:tcBorders>
              <w:top w:val="single" w:sz="4" w:space="0" w:color="auto"/>
              <w:left w:val="nil"/>
              <w:bottom w:val="nil"/>
              <w:right w:val="nil"/>
            </w:tcBorders>
            <w:shd w:val="clear" w:color="auto" w:fill="auto"/>
            <w:noWrap/>
            <w:vAlign w:val="center"/>
            <w:hideMark/>
          </w:tcPr>
          <w:p w:rsidR="00C87674" w:rsidRPr="00C87674" w:rsidRDefault="00C87674" w:rsidP="003760A9">
            <w:pPr>
              <w:autoSpaceDE/>
              <w:autoSpaceDN/>
              <w:adjustRightInd/>
              <w:spacing w:after="0" w:line="240" w:lineRule="auto"/>
              <w:rPr>
                <w:rFonts w:eastAsia="Times New Roman"/>
                <w:color w:val="000000"/>
              </w:rPr>
            </w:pPr>
          </w:p>
        </w:tc>
        <w:tc>
          <w:tcPr>
            <w:tcW w:w="1225" w:type="dxa"/>
            <w:tcBorders>
              <w:top w:val="single" w:sz="4" w:space="0" w:color="auto"/>
              <w:left w:val="nil"/>
              <w:bottom w:val="nil"/>
              <w:right w:val="nil"/>
            </w:tcBorders>
            <w:shd w:val="clear" w:color="auto" w:fill="auto"/>
            <w:noWrap/>
            <w:vAlign w:val="center"/>
            <w:hideMark/>
          </w:tcPr>
          <w:p w:rsidR="00C87674" w:rsidRPr="00C87674" w:rsidRDefault="00AA7A89" w:rsidP="003760A9">
            <w:pPr>
              <w:autoSpaceDE/>
              <w:autoSpaceDN/>
              <w:adjustRightInd/>
              <w:spacing w:after="0" w:line="240" w:lineRule="auto"/>
              <w:jc w:val="center"/>
              <w:rPr>
                <w:rFonts w:eastAsia="Times New Roman"/>
                <w:color w:val="000000"/>
              </w:rPr>
            </w:pPr>
            <w:r>
              <w:rPr>
                <w:rFonts w:eastAsia="Times New Roman"/>
                <w:color w:val="000000"/>
              </w:rPr>
              <w:t>Absolute</w:t>
            </w:r>
          </w:p>
        </w:tc>
      </w:tr>
      <w:tr w:rsidR="00C87674" w:rsidRPr="00C87674" w:rsidTr="002A090F">
        <w:trPr>
          <w:trHeight w:val="259"/>
        </w:trPr>
        <w:tc>
          <w:tcPr>
            <w:tcW w:w="907" w:type="dxa"/>
            <w:tcBorders>
              <w:top w:val="nil"/>
              <w:left w:val="nil"/>
              <w:bottom w:val="nil"/>
              <w:right w:val="nil"/>
            </w:tcBorders>
            <w:shd w:val="clear" w:color="auto" w:fill="auto"/>
            <w:noWrap/>
            <w:vAlign w:val="center"/>
            <w:hideMark/>
          </w:tcPr>
          <w:p w:rsidR="00C87674" w:rsidRPr="00C87674" w:rsidRDefault="00C87674" w:rsidP="003760A9">
            <w:pPr>
              <w:autoSpaceDE/>
              <w:autoSpaceDN/>
              <w:adjustRightInd/>
              <w:spacing w:after="0" w:line="240" w:lineRule="auto"/>
              <w:rPr>
                <w:rFonts w:ascii="Calibri" w:eastAsia="Times New Roman" w:hAnsi="Calibri"/>
                <w:color w:val="000000"/>
                <w:sz w:val="22"/>
                <w:szCs w:val="22"/>
              </w:rPr>
            </w:pPr>
          </w:p>
        </w:tc>
        <w:tc>
          <w:tcPr>
            <w:tcW w:w="1224" w:type="dxa"/>
            <w:tcBorders>
              <w:top w:val="nil"/>
              <w:left w:val="nil"/>
              <w:bottom w:val="nil"/>
              <w:right w:val="nil"/>
            </w:tcBorders>
            <w:shd w:val="clear" w:color="auto" w:fill="auto"/>
            <w:noWrap/>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Placed</w:t>
            </w:r>
          </w:p>
        </w:tc>
        <w:tc>
          <w:tcPr>
            <w:tcW w:w="1224" w:type="dxa"/>
            <w:tcBorders>
              <w:top w:val="nil"/>
              <w:left w:val="nil"/>
              <w:bottom w:val="nil"/>
              <w:right w:val="nil"/>
            </w:tcBorders>
            <w:shd w:val="clear" w:color="auto" w:fill="auto"/>
            <w:noWrap/>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Double</w:t>
            </w:r>
          </w:p>
        </w:tc>
        <w:tc>
          <w:tcPr>
            <w:tcW w:w="1225" w:type="dxa"/>
            <w:tcBorders>
              <w:top w:val="nil"/>
              <w:left w:val="nil"/>
              <w:bottom w:val="nil"/>
              <w:right w:val="nil"/>
            </w:tcBorders>
            <w:shd w:val="clear" w:color="auto" w:fill="auto"/>
            <w:noWrap/>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Double</w:t>
            </w:r>
          </w:p>
        </w:tc>
        <w:tc>
          <w:tcPr>
            <w:tcW w:w="1224" w:type="dxa"/>
            <w:tcBorders>
              <w:top w:val="nil"/>
              <w:left w:val="nil"/>
              <w:bottom w:val="nil"/>
              <w:right w:val="nil"/>
            </w:tcBorders>
            <w:shd w:val="clear" w:color="auto" w:fill="auto"/>
            <w:noWrap/>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Placed</w:t>
            </w:r>
          </w:p>
        </w:tc>
        <w:tc>
          <w:tcPr>
            <w:tcW w:w="1225" w:type="dxa"/>
            <w:tcBorders>
              <w:top w:val="nil"/>
              <w:left w:val="nil"/>
              <w:bottom w:val="nil"/>
              <w:right w:val="nil"/>
            </w:tcBorders>
            <w:shd w:val="clear" w:color="auto" w:fill="auto"/>
            <w:noWrap/>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Single</w:t>
            </w:r>
          </w:p>
        </w:tc>
        <w:tc>
          <w:tcPr>
            <w:tcW w:w="1224" w:type="dxa"/>
            <w:tcBorders>
              <w:top w:val="nil"/>
              <w:left w:val="nil"/>
              <w:bottom w:val="nil"/>
              <w:right w:val="nil"/>
            </w:tcBorders>
            <w:shd w:val="clear" w:color="auto" w:fill="auto"/>
            <w:noWrap/>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Single</w:t>
            </w:r>
          </w:p>
        </w:tc>
        <w:tc>
          <w:tcPr>
            <w:tcW w:w="1225" w:type="dxa"/>
            <w:tcBorders>
              <w:top w:val="nil"/>
              <w:left w:val="nil"/>
              <w:bottom w:val="nil"/>
              <w:right w:val="nil"/>
            </w:tcBorders>
            <w:shd w:val="clear" w:color="auto" w:fill="auto"/>
            <w:noWrap/>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 xml:space="preserve">Placement </w:t>
            </w:r>
          </w:p>
        </w:tc>
      </w:tr>
      <w:tr w:rsidR="00C87674" w:rsidRPr="00C87674" w:rsidTr="002A090F">
        <w:trPr>
          <w:trHeight w:val="259"/>
        </w:trPr>
        <w:tc>
          <w:tcPr>
            <w:tcW w:w="907" w:type="dxa"/>
            <w:tcBorders>
              <w:top w:val="nil"/>
              <w:left w:val="nil"/>
              <w:bottom w:val="nil"/>
              <w:right w:val="nil"/>
            </w:tcBorders>
            <w:shd w:val="clear" w:color="auto" w:fill="auto"/>
            <w:noWrap/>
            <w:vAlign w:val="center"/>
            <w:hideMark/>
          </w:tcPr>
          <w:p w:rsidR="00C87674" w:rsidRPr="00C87674" w:rsidRDefault="00C87674" w:rsidP="003760A9">
            <w:pPr>
              <w:autoSpaceDE/>
              <w:autoSpaceDN/>
              <w:adjustRightInd/>
              <w:spacing w:after="0" w:line="240" w:lineRule="auto"/>
              <w:rPr>
                <w:rFonts w:eastAsia="Times New Roman"/>
                <w:color w:val="000000"/>
              </w:rPr>
            </w:pPr>
          </w:p>
        </w:tc>
        <w:tc>
          <w:tcPr>
            <w:tcW w:w="1224" w:type="dxa"/>
            <w:tcBorders>
              <w:top w:val="nil"/>
              <w:left w:val="nil"/>
              <w:bottom w:val="nil"/>
              <w:right w:val="nil"/>
            </w:tcBorders>
            <w:shd w:val="clear" w:color="auto" w:fill="auto"/>
            <w:noWrap/>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VENDOR</w:t>
            </w:r>
          </w:p>
        </w:tc>
        <w:tc>
          <w:tcPr>
            <w:tcW w:w="1224" w:type="dxa"/>
            <w:tcBorders>
              <w:top w:val="nil"/>
              <w:left w:val="nil"/>
              <w:bottom w:val="nil"/>
              <w:right w:val="nil"/>
            </w:tcBorders>
            <w:shd w:val="clear" w:color="auto" w:fill="auto"/>
            <w:noWrap/>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Placed</w:t>
            </w:r>
          </w:p>
        </w:tc>
        <w:tc>
          <w:tcPr>
            <w:tcW w:w="1225" w:type="dxa"/>
            <w:tcBorders>
              <w:top w:val="nil"/>
              <w:left w:val="nil"/>
              <w:bottom w:val="nil"/>
              <w:right w:val="nil"/>
            </w:tcBorders>
            <w:shd w:val="clear" w:color="auto" w:fill="auto"/>
            <w:noWrap/>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Placement</w:t>
            </w:r>
          </w:p>
        </w:tc>
        <w:tc>
          <w:tcPr>
            <w:tcW w:w="1224" w:type="dxa"/>
            <w:tcBorders>
              <w:top w:val="nil"/>
              <w:left w:val="nil"/>
              <w:bottom w:val="nil"/>
              <w:right w:val="nil"/>
            </w:tcBorders>
            <w:shd w:val="clear" w:color="auto" w:fill="auto"/>
            <w:noWrap/>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VENDOR</w:t>
            </w:r>
          </w:p>
        </w:tc>
        <w:tc>
          <w:tcPr>
            <w:tcW w:w="1225" w:type="dxa"/>
            <w:tcBorders>
              <w:top w:val="nil"/>
              <w:left w:val="nil"/>
              <w:bottom w:val="nil"/>
              <w:right w:val="nil"/>
            </w:tcBorders>
            <w:shd w:val="clear" w:color="auto" w:fill="auto"/>
            <w:noWrap/>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Placed</w:t>
            </w:r>
          </w:p>
        </w:tc>
        <w:tc>
          <w:tcPr>
            <w:tcW w:w="1224" w:type="dxa"/>
            <w:tcBorders>
              <w:top w:val="nil"/>
              <w:left w:val="nil"/>
              <w:bottom w:val="nil"/>
              <w:right w:val="nil"/>
            </w:tcBorders>
            <w:shd w:val="clear" w:color="auto" w:fill="auto"/>
            <w:noWrap/>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Placement</w:t>
            </w:r>
          </w:p>
        </w:tc>
        <w:tc>
          <w:tcPr>
            <w:tcW w:w="1225" w:type="dxa"/>
            <w:tcBorders>
              <w:top w:val="nil"/>
              <w:left w:val="nil"/>
              <w:bottom w:val="nil"/>
              <w:right w:val="nil"/>
            </w:tcBorders>
            <w:shd w:val="clear" w:color="auto" w:fill="auto"/>
            <w:noWrap/>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 xml:space="preserve">Rate </w:t>
            </w:r>
          </w:p>
        </w:tc>
      </w:tr>
      <w:tr w:rsidR="00C87674" w:rsidRPr="00C87674" w:rsidTr="002A090F">
        <w:trPr>
          <w:trHeight w:val="259"/>
        </w:trPr>
        <w:tc>
          <w:tcPr>
            <w:tcW w:w="907" w:type="dxa"/>
            <w:tcBorders>
              <w:top w:val="nil"/>
              <w:left w:val="nil"/>
              <w:bottom w:val="single" w:sz="4" w:space="0" w:color="auto"/>
              <w:right w:val="nil"/>
            </w:tcBorders>
            <w:shd w:val="clear" w:color="auto" w:fill="auto"/>
            <w:vAlign w:val="center"/>
            <w:hideMark/>
          </w:tcPr>
          <w:p w:rsidR="00C87674" w:rsidRPr="00C87674" w:rsidRDefault="00C87674" w:rsidP="003760A9">
            <w:pPr>
              <w:autoSpaceDE/>
              <w:autoSpaceDN/>
              <w:adjustRightInd/>
              <w:spacing w:after="0" w:line="240" w:lineRule="auto"/>
              <w:rPr>
                <w:rFonts w:eastAsia="Times New Roman"/>
                <w:color w:val="000000"/>
              </w:rPr>
            </w:pPr>
            <w:r w:rsidRPr="00C87674">
              <w:rPr>
                <w:rFonts w:eastAsia="Times New Roman"/>
                <w:color w:val="000000"/>
              </w:rPr>
              <w:t>Quarter</w:t>
            </w:r>
          </w:p>
        </w:tc>
        <w:tc>
          <w:tcPr>
            <w:tcW w:w="1224" w:type="dxa"/>
            <w:tcBorders>
              <w:top w:val="nil"/>
              <w:left w:val="nil"/>
              <w:bottom w:val="single" w:sz="4" w:space="0" w:color="auto"/>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Records</w:t>
            </w:r>
          </w:p>
        </w:tc>
        <w:tc>
          <w:tcPr>
            <w:tcW w:w="1224" w:type="dxa"/>
            <w:tcBorders>
              <w:top w:val="nil"/>
              <w:left w:val="nil"/>
              <w:bottom w:val="single" w:sz="4" w:space="0" w:color="auto"/>
              <w:right w:val="nil"/>
            </w:tcBorders>
            <w:shd w:val="clear" w:color="auto" w:fill="auto"/>
            <w:noWrap/>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Records</w:t>
            </w:r>
          </w:p>
        </w:tc>
        <w:tc>
          <w:tcPr>
            <w:tcW w:w="1225" w:type="dxa"/>
            <w:tcBorders>
              <w:top w:val="nil"/>
              <w:left w:val="nil"/>
              <w:bottom w:val="single" w:sz="4" w:space="0" w:color="auto"/>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Rate (%)</w:t>
            </w:r>
          </w:p>
        </w:tc>
        <w:tc>
          <w:tcPr>
            <w:tcW w:w="1224" w:type="dxa"/>
            <w:tcBorders>
              <w:top w:val="nil"/>
              <w:left w:val="nil"/>
              <w:bottom w:val="single" w:sz="4" w:space="0" w:color="auto"/>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Records</w:t>
            </w:r>
          </w:p>
        </w:tc>
        <w:tc>
          <w:tcPr>
            <w:tcW w:w="1225" w:type="dxa"/>
            <w:tcBorders>
              <w:top w:val="nil"/>
              <w:left w:val="nil"/>
              <w:bottom w:val="single" w:sz="4" w:space="0" w:color="auto"/>
              <w:right w:val="nil"/>
            </w:tcBorders>
            <w:shd w:val="clear" w:color="auto" w:fill="auto"/>
            <w:noWrap/>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Records</w:t>
            </w:r>
          </w:p>
        </w:tc>
        <w:tc>
          <w:tcPr>
            <w:tcW w:w="1224" w:type="dxa"/>
            <w:tcBorders>
              <w:top w:val="nil"/>
              <w:left w:val="nil"/>
              <w:bottom w:val="single" w:sz="4" w:space="0" w:color="auto"/>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Rate (%)</w:t>
            </w:r>
          </w:p>
        </w:tc>
        <w:tc>
          <w:tcPr>
            <w:tcW w:w="1225" w:type="dxa"/>
            <w:tcBorders>
              <w:top w:val="nil"/>
              <w:left w:val="nil"/>
              <w:bottom w:val="single" w:sz="4" w:space="0" w:color="auto"/>
              <w:right w:val="nil"/>
            </w:tcBorders>
            <w:shd w:val="clear" w:color="auto" w:fill="auto"/>
            <w:noWrap/>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Difference</w:t>
            </w:r>
          </w:p>
        </w:tc>
      </w:tr>
      <w:tr w:rsidR="00C87674" w:rsidRPr="00C87674" w:rsidTr="002A090F">
        <w:trPr>
          <w:trHeight w:val="259"/>
        </w:trPr>
        <w:tc>
          <w:tcPr>
            <w:tcW w:w="907" w:type="dxa"/>
            <w:tcBorders>
              <w:top w:val="nil"/>
              <w:left w:val="nil"/>
              <w:bottom w:val="nil"/>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2008Q1</w:t>
            </w:r>
          </w:p>
        </w:tc>
        <w:tc>
          <w:tcPr>
            <w:tcW w:w="1224" w:type="dxa"/>
            <w:tcBorders>
              <w:top w:val="nil"/>
              <w:left w:val="nil"/>
              <w:bottom w:val="nil"/>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5</w:t>
            </w:r>
            <w:r w:rsidR="00C410DF">
              <w:rPr>
                <w:rFonts w:eastAsia="Times New Roman"/>
                <w:color w:val="000000"/>
              </w:rPr>
              <w:t>,</w:t>
            </w:r>
            <w:r w:rsidRPr="00C87674">
              <w:rPr>
                <w:rFonts w:eastAsia="Times New Roman"/>
                <w:color w:val="000000"/>
              </w:rPr>
              <w:t>936</w:t>
            </w:r>
          </w:p>
        </w:tc>
        <w:tc>
          <w:tcPr>
            <w:tcW w:w="1224" w:type="dxa"/>
            <w:tcBorders>
              <w:top w:val="nil"/>
              <w:left w:val="nil"/>
              <w:bottom w:val="nil"/>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11</w:t>
            </w:r>
          </w:p>
        </w:tc>
        <w:tc>
          <w:tcPr>
            <w:tcW w:w="1225" w:type="dxa"/>
            <w:tcBorders>
              <w:top w:val="nil"/>
              <w:left w:val="nil"/>
              <w:bottom w:val="nil"/>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rPr>
            </w:pPr>
            <w:r w:rsidRPr="00C87674">
              <w:rPr>
                <w:rFonts w:eastAsia="Times New Roman"/>
              </w:rPr>
              <w:t>0.19</w:t>
            </w:r>
          </w:p>
        </w:tc>
        <w:tc>
          <w:tcPr>
            <w:tcW w:w="1224" w:type="dxa"/>
            <w:tcBorders>
              <w:top w:val="nil"/>
              <w:left w:val="nil"/>
              <w:bottom w:val="nil"/>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11</w:t>
            </w:r>
            <w:r w:rsidR="00C410DF">
              <w:rPr>
                <w:rFonts w:eastAsia="Times New Roman"/>
                <w:color w:val="000000"/>
              </w:rPr>
              <w:t>,</w:t>
            </w:r>
            <w:r w:rsidRPr="00C87674">
              <w:rPr>
                <w:rFonts w:eastAsia="Times New Roman"/>
                <w:color w:val="000000"/>
              </w:rPr>
              <w:t>475</w:t>
            </w:r>
          </w:p>
        </w:tc>
        <w:tc>
          <w:tcPr>
            <w:tcW w:w="1225" w:type="dxa"/>
            <w:tcBorders>
              <w:top w:val="nil"/>
              <w:left w:val="nil"/>
              <w:bottom w:val="nil"/>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48</w:t>
            </w:r>
          </w:p>
        </w:tc>
        <w:tc>
          <w:tcPr>
            <w:tcW w:w="1224" w:type="dxa"/>
            <w:tcBorders>
              <w:top w:val="nil"/>
              <w:left w:val="nil"/>
              <w:bottom w:val="nil"/>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rPr>
            </w:pPr>
            <w:r w:rsidRPr="00C87674">
              <w:rPr>
                <w:rFonts w:eastAsia="Times New Roman"/>
              </w:rPr>
              <w:t>0.42</w:t>
            </w:r>
          </w:p>
        </w:tc>
        <w:tc>
          <w:tcPr>
            <w:tcW w:w="1225" w:type="dxa"/>
            <w:tcBorders>
              <w:top w:val="nil"/>
              <w:left w:val="nil"/>
              <w:bottom w:val="nil"/>
              <w:right w:val="nil"/>
            </w:tcBorders>
            <w:shd w:val="clear" w:color="auto" w:fill="auto"/>
            <w:noWrap/>
            <w:vAlign w:val="center"/>
            <w:hideMark/>
          </w:tcPr>
          <w:p w:rsidR="00C87674" w:rsidRPr="00C87674" w:rsidRDefault="00C87674" w:rsidP="003760A9">
            <w:pPr>
              <w:autoSpaceDE/>
              <w:autoSpaceDN/>
              <w:adjustRightInd/>
              <w:spacing w:after="0" w:line="240" w:lineRule="auto"/>
              <w:jc w:val="center"/>
              <w:rPr>
                <w:rFonts w:eastAsia="Times New Roman"/>
              </w:rPr>
            </w:pPr>
            <w:r w:rsidRPr="00C87674">
              <w:rPr>
                <w:rFonts w:eastAsia="Times New Roman"/>
              </w:rPr>
              <w:t>0.23</w:t>
            </w:r>
          </w:p>
        </w:tc>
      </w:tr>
      <w:tr w:rsidR="00C87674" w:rsidRPr="00C87674" w:rsidTr="002A090F">
        <w:trPr>
          <w:trHeight w:val="259"/>
        </w:trPr>
        <w:tc>
          <w:tcPr>
            <w:tcW w:w="907" w:type="dxa"/>
            <w:tcBorders>
              <w:top w:val="nil"/>
              <w:left w:val="nil"/>
              <w:bottom w:val="nil"/>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2008Q2</w:t>
            </w:r>
          </w:p>
        </w:tc>
        <w:tc>
          <w:tcPr>
            <w:tcW w:w="1224" w:type="dxa"/>
            <w:tcBorders>
              <w:top w:val="nil"/>
              <w:left w:val="nil"/>
              <w:bottom w:val="nil"/>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5</w:t>
            </w:r>
            <w:r w:rsidR="00C410DF">
              <w:rPr>
                <w:rFonts w:eastAsia="Times New Roman"/>
                <w:color w:val="000000"/>
              </w:rPr>
              <w:t>,</w:t>
            </w:r>
            <w:r w:rsidRPr="00C87674">
              <w:rPr>
                <w:rFonts w:eastAsia="Times New Roman"/>
                <w:color w:val="000000"/>
              </w:rPr>
              <w:t>556</w:t>
            </w:r>
          </w:p>
        </w:tc>
        <w:tc>
          <w:tcPr>
            <w:tcW w:w="1224" w:type="dxa"/>
            <w:tcBorders>
              <w:top w:val="nil"/>
              <w:left w:val="nil"/>
              <w:bottom w:val="nil"/>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16</w:t>
            </w:r>
          </w:p>
        </w:tc>
        <w:tc>
          <w:tcPr>
            <w:tcW w:w="1225" w:type="dxa"/>
            <w:tcBorders>
              <w:top w:val="nil"/>
              <w:left w:val="nil"/>
              <w:bottom w:val="nil"/>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rPr>
            </w:pPr>
            <w:r w:rsidRPr="00C87674">
              <w:rPr>
                <w:rFonts w:eastAsia="Times New Roman"/>
              </w:rPr>
              <w:t>0.29</w:t>
            </w:r>
          </w:p>
        </w:tc>
        <w:tc>
          <w:tcPr>
            <w:tcW w:w="1224" w:type="dxa"/>
            <w:tcBorders>
              <w:top w:val="nil"/>
              <w:left w:val="nil"/>
              <w:bottom w:val="nil"/>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13</w:t>
            </w:r>
            <w:r w:rsidR="00C410DF">
              <w:rPr>
                <w:rFonts w:eastAsia="Times New Roman"/>
                <w:color w:val="000000"/>
              </w:rPr>
              <w:t>,</w:t>
            </w:r>
            <w:r w:rsidRPr="00C87674">
              <w:rPr>
                <w:rFonts w:eastAsia="Times New Roman"/>
                <w:color w:val="000000"/>
              </w:rPr>
              <w:t>153</w:t>
            </w:r>
          </w:p>
        </w:tc>
        <w:tc>
          <w:tcPr>
            <w:tcW w:w="1225" w:type="dxa"/>
            <w:tcBorders>
              <w:top w:val="nil"/>
              <w:left w:val="nil"/>
              <w:bottom w:val="nil"/>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54</w:t>
            </w:r>
          </w:p>
        </w:tc>
        <w:tc>
          <w:tcPr>
            <w:tcW w:w="1224" w:type="dxa"/>
            <w:tcBorders>
              <w:top w:val="nil"/>
              <w:left w:val="nil"/>
              <w:bottom w:val="nil"/>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rPr>
            </w:pPr>
            <w:r w:rsidRPr="00C87674">
              <w:rPr>
                <w:rFonts w:eastAsia="Times New Roman"/>
              </w:rPr>
              <w:t>0.41</w:t>
            </w:r>
          </w:p>
        </w:tc>
        <w:tc>
          <w:tcPr>
            <w:tcW w:w="1225" w:type="dxa"/>
            <w:tcBorders>
              <w:top w:val="nil"/>
              <w:left w:val="nil"/>
              <w:bottom w:val="nil"/>
              <w:right w:val="nil"/>
            </w:tcBorders>
            <w:shd w:val="clear" w:color="auto" w:fill="auto"/>
            <w:noWrap/>
            <w:vAlign w:val="center"/>
            <w:hideMark/>
          </w:tcPr>
          <w:p w:rsidR="00C87674" w:rsidRPr="00C87674" w:rsidRDefault="00C87674" w:rsidP="003760A9">
            <w:pPr>
              <w:autoSpaceDE/>
              <w:autoSpaceDN/>
              <w:adjustRightInd/>
              <w:spacing w:after="0" w:line="240" w:lineRule="auto"/>
              <w:jc w:val="center"/>
              <w:rPr>
                <w:rFonts w:eastAsia="Times New Roman"/>
              </w:rPr>
            </w:pPr>
            <w:r w:rsidRPr="00C87674">
              <w:rPr>
                <w:rFonts w:eastAsia="Times New Roman"/>
              </w:rPr>
              <w:t>0.12</w:t>
            </w:r>
          </w:p>
        </w:tc>
      </w:tr>
      <w:tr w:rsidR="00C87674" w:rsidRPr="00C87674" w:rsidTr="002A090F">
        <w:trPr>
          <w:trHeight w:val="259"/>
        </w:trPr>
        <w:tc>
          <w:tcPr>
            <w:tcW w:w="907" w:type="dxa"/>
            <w:tcBorders>
              <w:top w:val="nil"/>
              <w:left w:val="nil"/>
              <w:bottom w:val="nil"/>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2008Q3</w:t>
            </w:r>
          </w:p>
        </w:tc>
        <w:tc>
          <w:tcPr>
            <w:tcW w:w="1224" w:type="dxa"/>
            <w:tcBorders>
              <w:top w:val="nil"/>
              <w:left w:val="nil"/>
              <w:bottom w:val="nil"/>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5</w:t>
            </w:r>
            <w:r w:rsidR="00C410DF">
              <w:rPr>
                <w:rFonts w:eastAsia="Times New Roman"/>
                <w:color w:val="000000"/>
              </w:rPr>
              <w:t>,</w:t>
            </w:r>
            <w:r w:rsidRPr="00C87674">
              <w:rPr>
                <w:rFonts w:eastAsia="Times New Roman"/>
                <w:color w:val="000000"/>
              </w:rPr>
              <w:t>897</w:t>
            </w:r>
          </w:p>
        </w:tc>
        <w:tc>
          <w:tcPr>
            <w:tcW w:w="1224" w:type="dxa"/>
            <w:tcBorders>
              <w:top w:val="nil"/>
              <w:left w:val="nil"/>
              <w:bottom w:val="nil"/>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9</w:t>
            </w:r>
          </w:p>
        </w:tc>
        <w:tc>
          <w:tcPr>
            <w:tcW w:w="1225" w:type="dxa"/>
            <w:tcBorders>
              <w:top w:val="nil"/>
              <w:left w:val="nil"/>
              <w:bottom w:val="nil"/>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rPr>
            </w:pPr>
            <w:r w:rsidRPr="00C87674">
              <w:rPr>
                <w:rFonts w:eastAsia="Times New Roman"/>
              </w:rPr>
              <w:t>0.15</w:t>
            </w:r>
          </w:p>
        </w:tc>
        <w:tc>
          <w:tcPr>
            <w:tcW w:w="1224" w:type="dxa"/>
            <w:tcBorders>
              <w:top w:val="nil"/>
              <w:left w:val="nil"/>
              <w:bottom w:val="nil"/>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10</w:t>
            </w:r>
            <w:r w:rsidR="00C410DF">
              <w:rPr>
                <w:rFonts w:eastAsia="Times New Roman"/>
                <w:color w:val="000000"/>
              </w:rPr>
              <w:t>,</w:t>
            </w:r>
            <w:r w:rsidRPr="00C87674">
              <w:rPr>
                <w:rFonts w:eastAsia="Times New Roman"/>
                <w:color w:val="000000"/>
              </w:rPr>
              <w:t>759</w:t>
            </w:r>
          </w:p>
        </w:tc>
        <w:tc>
          <w:tcPr>
            <w:tcW w:w="1225" w:type="dxa"/>
            <w:tcBorders>
              <w:top w:val="nil"/>
              <w:left w:val="nil"/>
              <w:bottom w:val="nil"/>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29</w:t>
            </w:r>
          </w:p>
        </w:tc>
        <w:tc>
          <w:tcPr>
            <w:tcW w:w="1224" w:type="dxa"/>
            <w:tcBorders>
              <w:top w:val="nil"/>
              <w:left w:val="nil"/>
              <w:bottom w:val="nil"/>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rPr>
            </w:pPr>
            <w:r w:rsidRPr="00C87674">
              <w:rPr>
                <w:rFonts w:eastAsia="Times New Roman"/>
              </w:rPr>
              <w:t>0.27</w:t>
            </w:r>
          </w:p>
        </w:tc>
        <w:tc>
          <w:tcPr>
            <w:tcW w:w="1225" w:type="dxa"/>
            <w:tcBorders>
              <w:top w:val="nil"/>
              <w:left w:val="nil"/>
              <w:bottom w:val="nil"/>
              <w:right w:val="nil"/>
            </w:tcBorders>
            <w:shd w:val="clear" w:color="auto" w:fill="auto"/>
            <w:noWrap/>
            <w:vAlign w:val="center"/>
            <w:hideMark/>
          </w:tcPr>
          <w:p w:rsidR="00C87674" w:rsidRPr="00C87674" w:rsidRDefault="00C87674" w:rsidP="003760A9">
            <w:pPr>
              <w:autoSpaceDE/>
              <w:autoSpaceDN/>
              <w:adjustRightInd/>
              <w:spacing w:after="0" w:line="240" w:lineRule="auto"/>
              <w:jc w:val="center"/>
              <w:rPr>
                <w:rFonts w:eastAsia="Times New Roman"/>
              </w:rPr>
            </w:pPr>
            <w:r w:rsidRPr="00C87674">
              <w:rPr>
                <w:rFonts w:eastAsia="Times New Roman"/>
              </w:rPr>
              <w:t>0.12</w:t>
            </w:r>
          </w:p>
        </w:tc>
      </w:tr>
      <w:tr w:rsidR="00C87674" w:rsidRPr="00C87674" w:rsidTr="002A090F">
        <w:trPr>
          <w:trHeight w:val="259"/>
        </w:trPr>
        <w:tc>
          <w:tcPr>
            <w:tcW w:w="907" w:type="dxa"/>
            <w:tcBorders>
              <w:top w:val="nil"/>
              <w:left w:val="nil"/>
              <w:bottom w:val="nil"/>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2008Q4</w:t>
            </w:r>
          </w:p>
        </w:tc>
        <w:tc>
          <w:tcPr>
            <w:tcW w:w="1224" w:type="dxa"/>
            <w:tcBorders>
              <w:top w:val="nil"/>
              <w:left w:val="nil"/>
              <w:bottom w:val="nil"/>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6</w:t>
            </w:r>
            <w:r w:rsidR="00C410DF">
              <w:rPr>
                <w:rFonts w:eastAsia="Times New Roman"/>
                <w:color w:val="000000"/>
              </w:rPr>
              <w:t>,</w:t>
            </w:r>
            <w:r w:rsidRPr="00C87674">
              <w:rPr>
                <w:rFonts w:eastAsia="Times New Roman"/>
                <w:color w:val="000000"/>
              </w:rPr>
              <w:t>168</w:t>
            </w:r>
          </w:p>
        </w:tc>
        <w:tc>
          <w:tcPr>
            <w:tcW w:w="1224" w:type="dxa"/>
            <w:tcBorders>
              <w:top w:val="nil"/>
              <w:left w:val="nil"/>
              <w:bottom w:val="nil"/>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19</w:t>
            </w:r>
          </w:p>
        </w:tc>
        <w:tc>
          <w:tcPr>
            <w:tcW w:w="1225" w:type="dxa"/>
            <w:tcBorders>
              <w:top w:val="nil"/>
              <w:left w:val="nil"/>
              <w:bottom w:val="nil"/>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rPr>
            </w:pPr>
            <w:r w:rsidRPr="00C87674">
              <w:rPr>
                <w:rFonts w:eastAsia="Times New Roman"/>
              </w:rPr>
              <w:t>0.31</w:t>
            </w:r>
          </w:p>
        </w:tc>
        <w:tc>
          <w:tcPr>
            <w:tcW w:w="1224" w:type="dxa"/>
            <w:tcBorders>
              <w:top w:val="nil"/>
              <w:left w:val="nil"/>
              <w:bottom w:val="nil"/>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9</w:t>
            </w:r>
            <w:r w:rsidR="00C410DF">
              <w:rPr>
                <w:rFonts w:eastAsia="Times New Roman"/>
                <w:color w:val="000000"/>
              </w:rPr>
              <w:t>,</w:t>
            </w:r>
            <w:r w:rsidRPr="00C87674">
              <w:rPr>
                <w:rFonts w:eastAsia="Times New Roman"/>
                <w:color w:val="000000"/>
              </w:rPr>
              <w:t>304</w:t>
            </w:r>
          </w:p>
        </w:tc>
        <w:tc>
          <w:tcPr>
            <w:tcW w:w="1225" w:type="dxa"/>
            <w:tcBorders>
              <w:top w:val="nil"/>
              <w:left w:val="nil"/>
              <w:bottom w:val="nil"/>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18</w:t>
            </w:r>
          </w:p>
        </w:tc>
        <w:tc>
          <w:tcPr>
            <w:tcW w:w="1224" w:type="dxa"/>
            <w:tcBorders>
              <w:top w:val="nil"/>
              <w:left w:val="nil"/>
              <w:bottom w:val="nil"/>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rPr>
            </w:pPr>
            <w:r w:rsidRPr="00C87674">
              <w:rPr>
                <w:rFonts w:eastAsia="Times New Roman"/>
              </w:rPr>
              <w:t>0.19</w:t>
            </w:r>
          </w:p>
        </w:tc>
        <w:tc>
          <w:tcPr>
            <w:tcW w:w="1225" w:type="dxa"/>
            <w:tcBorders>
              <w:top w:val="nil"/>
              <w:left w:val="nil"/>
              <w:bottom w:val="nil"/>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rPr>
            </w:pPr>
            <w:r w:rsidRPr="00C87674">
              <w:rPr>
                <w:rFonts w:eastAsia="Times New Roman"/>
              </w:rPr>
              <w:t>0.12</w:t>
            </w:r>
          </w:p>
        </w:tc>
      </w:tr>
      <w:tr w:rsidR="00C87674" w:rsidRPr="00C87674" w:rsidTr="002A090F">
        <w:trPr>
          <w:trHeight w:val="259"/>
        </w:trPr>
        <w:tc>
          <w:tcPr>
            <w:tcW w:w="907" w:type="dxa"/>
            <w:tcBorders>
              <w:top w:val="nil"/>
              <w:left w:val="nil"/>
              <w:bottom w:val="nil"/>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2009Q1</w:t>
            </w:r>
          </w:p>
        </w:tc>
        <w:tc>
          <w:tcPr>
            <w:tcW w:w="1224" w:type="dxa"/>
            <w:tcBorders>
              <w:top w:val="nil"/>
              <w:left w:val="nil"/>
              <w:bottom w:val="nil"/>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5</w:t>
            </w:r>
            <w:r w:rsidR="00C410DF">
              <w:rPr>
                <w:rFonts w:eastAsia="Times New Roman"/>
                <w:color w:val="000000"/>
              </w:rPr>
              <w:t>,</w:t>
            </w:r>
            <w:r w:rsidRPr="00C87674">
              <w:rPr>
                <w:rFonts w:eastAsia="Times New Roman"/>
                <w:color w:val="000000"/>
              </w:rPr>
              <w:t>558</w:t>
            </w:r>
          </w:p>
        </w:tc>
        <w:tc>
          <w:tcPr>
            <w:tcW w:w="1224" w:type="dxa"/>
            <w:tcBorders>
              <w:top w:val="nil"/>
              <w:left w:val="nil"/>
              <w:bottom w:val="nil"/>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44</w:t>
            </w:r>
          </w:p>
        </w:tc>
        <w:tc>
          <w:tcPr>
            <w:tcW w:w="1225" w:type="dxa"/>
            <w:tcBorders>
              <w:top w:val="nil"/>
              <w:left w:val="nil"/>
              <w:bottom w:val="nil"/>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rPr>
            </w:pPr>
            <w:r w:rsidRPr="00C87674">
              <w:rPr>
                <w:rFonts w:eastAsia="Times New Roman"/>
              </w:rPr>
              <w:t>0.79</w:t>
            </w:r>
          </w:p>
        </w:tc>
        <w:tc>
          <w:tcPr>
            <w:tcW w:w="1224" w:type="dxa"/>
            <w:tcBorders>
              <w:top w:val="nil"/>
              <w:left w:val="nil"/>
              <w:bottom w:val="nil"/>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10</w:t>
            </w:r>
            <w:r w:rsidR="00C410DF">
              <w:rPr>
                <w:rFonts w:eastAsia="Times New Roman"/>
                <w:color w:val="000000"/>
              </w:rPr>
              <w:t>,</w:t>
            </w:r>
            <w:r w:rsidRPr="00C87674">
              <w:rPr>
                <w:rFonts w:eastAsia="Times New Roman"/>
                <w:color w:val="000000"/>
              </w:rPr>
              <w:t>775</w:t>
            </w:r>
          </w:p>
        </w:tc>
        <w:tc>
          <w:tcPr>
            <w:tcW w:w="1225" w:type="dxa"/>
            <w:tcBorders>
              <w:top w:val="nil"/>
              <w:left w:val="nil"/>
              <w:bottom w:val="nil"/>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51</w:t>
            </w:r>
          </w:p>
        </w:tc>
        <w:tc>
          <w:tcPr>
            <w:tcW w:w="1224" w:type="dxa"/>
            <w:tcBorders>
              <w:top w:val="nil"/>
              <w:left w:val="nil"/>
              <w:bottom w:val="nil"/>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rPr>
            </w:pPr>
            <w:r w:rsidRPr="00C87674">
              <w:rPr>
                <w:rFonts w:eastAsia="Times New Roman"/>
              </w:rPr>
              <w:t>0.47</w:t>
            </w:r>
          </w:p>
        </w:tc>
        <w:tc>
          <w:tcPr>
            <w:tcW w:w="1225" w:type="dxa"/>
            <w:tcBorders>
              <w:top w:val="nil"/>
              <w:left w:val="nil"/>
              <w:bottom w:val="nil"/>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rPr>
            </w:pPr>
            <w:r w:rsidRPr="00C87674">
              <w:rPr>
                <w:rFonts w:eastAsia="Times New Roman"/>
              </w:rPr>
              <w:t>0.32</w:t>
            </w:r>
          </w:p>
        </w:tc>
      </w:tr>
      <w:tr w:rsidR="00C87674" w:rsidRPr="00C87674" w:rsidTr="002A090F">
        <w:trPr>
          <w:trHeight w:val="259"/>
        </w:trPr>
        <w:tc>
          <w:tcPr>
            <w:tcW w:w="907" w:type="dxa"/>
            <w:tcBorders>
              <w:top w:val="nil"/>
              <w:left w:val="nil"/>
              <w:bottom w:val="nil"/>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2009Q2</w:t>
            </w:r>
          </w:p>
        </w:tc>
        <w:tc>
          <w:tcPr>
            <w:tcW w:w="1224" w:type="dxa"/>
            <w:tcBorders>
              <w:top w:val="nil"/>
              <w:left w:val="nil"/>
              <w:bottom w:val="nil"/>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5</w:t>
            </w:r>
            <w:r w:rsidR="00C410DF">
              <w:rPr>
                <w:rFonts w:eastAsia="Times New Roman"/>
                <w:color w:val="000000"/>
              </w:rPr>
              <w:t>,</w:t>
            </w:r>
            <w:r w:rsidRPr="00C87674">
              <w:rPr>
                <w:rFonts w:eastAsia="Times New Roman"/>
                <w:color w:val="000000"/>
              </w:rPr>
              <w:t>957</w:t>
            </w:r>
          </w:p>
        </w:tc>
        <w:tc>
          <w:tcPr>
            <w:tcW w:w="1224" w:type="dxa"/>
            <w:tcBorders>
              <w:top w:val="nil"/>
              <w:left w:val="nil"/>
              <w:bottom w:val="nil"/>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23</w:t>
            </w:r>
          </w:p>
        </w:tc>
        <w:tc>
          <w:tcPr>
            <w:tcW w:w="1225" w:type="dxa"/>
            <w:tcBorders>
              <w:top w:val="nil"/>
              <w:left w:val="nil"/>
              <w:bottom w:val="nil"/>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rPr>
            </w:pPr>
            <w:r w:rsidRPr="00C87674">
              <w:rPr>
                <w:rFonts w:eastAsia="Times New Roman"/>
              </w:rPr>
              <w:t>0.39</w:t>
            </w:r>
          </w:p>
        </w:tc>
        <w:tc>
          <w:tcPr>
            <w:tcW w:w="1224" w:type="dxa"/>
            <w:tcBorders>
              <w:top w:val="nil"/>
              <w:left w:val="nil"/>
              <w:bottom w:val="nil"/>
              <w:right w:val="nil"/>
            </w:tcBorders>
            <w:shd w:val="clear" w:color="auto" w:fill="auto"/>
            <w:vAlign w:val="center"/>
            <w:hideMark/>
          </w:tcPr>
          <w:p w:rsidR="00C87674" w:rsidRPr="00C87674" w:rsidRDefault="00C87674" w:rsidP="00C410DF">
            <w:pPr>
              <w:autoSpaceDE/>
              <w:autoSpaceDN/>
              <w:adjustRightInd/>
              <w:spacing w:after="0" w:line="240" w:lineRule="auto"/>
              <w:jc w:val="center"/>
              <w:rPr>
                <w:rFonts w:eastAsia="Times New Roman"/>
                <w:color w:val="000000"/>
              </w:rPr>
            </w:pPr>
            <w:r w:rsidRPr="00C87674">
              <w:rPr>
                <w:rFonts w:eastAsia="Times New Roman"/>
                <w:color w:val="000000"/>
              </w:rPr>
              <w:t>10</w:t>
            </w:r>
            <w:r w:rsidR="00C410DF">
              <w:rPr>
                <w:rFonts w:eastAsia="Times New Roman"/>
                <w:color w:val="000000"/>
              </w:rPr>
              <w:t>,</w:t>
            </w:r>
            <w:r w:rsidRPr="00C87674">
              <w:rPr>
                <w:rFonts w:eastAsia="Times New Roman"/>
                <w:color w:val="000000"/>
              </w:rPr>
              <w:t>469</w:t>
            </w:r>
          </w:p>
        </w:tc>
        <w:tc>
          <w:tcPr>
            <w:tcW w:w="1225" w:type="dxa"/>
            <w:tcBorders>
              <w:top w:val="nil"/>
              <w:left w:val="nil"/>
              <w:bottom w:val="nil"/>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41</w:t>
            </w:r>
          </w:p>
        </w:tc>
        <w:tc>
          <w:tcPr>
            <w:tcW w:w="1224" w:type="dxa"/>
            <w:tcBorders>
              <w:top w:val="nil"/>
              <w:left w:val="nil"/>
              <w:bottom w:val="nil"/>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rPr>
            </w:pPr>
            <w:r w:rsidRPr="00C87674">
              <w:rPr>
                <w:rFonts w:eastAsia="Times New Roman"/>
              </w:rPr>
              <w:t>0.39</w:t>
            </w:r>
          </w:p>
        </w:tc>
        <w:tc>
          <w:tcPr>
            <w:tcW w:w="1225" w:type="dxa"/>
            <w:tcBorders>
              <w:top w:val="nil"/>
              <w:left w:val="nil"/>
              <w:bottom w:val="nil"/>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rPr>
            </w:pPr>
            <w:r w:rsidRPr="00C87674">
              <w:rPr>
                <w:rFonts w:eastAsia="Times New Roman"/>
              </w:rPr>
              <w:t>0.00</w:t>
            </w:r>
          </w:p>
        </w:tc>
      </w:tr>
      <w:tr w:rsidR="00C87674" w:rsidRPr="00C87674" w:rsidTr="002A090F">
        <w:trPr>
          <w:trHeight w:val="259"/>
        </w:trPr>
        <w:tc>
          <w:tcPr>
            <w:tcW w:w="907" w:type="dxa"/>
            <w:tcBorders>
              <w:top w:val="nil"/>
              <w:left w:val="nil"/>
              <w:bottom w:val="nil"/>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lastRenderedPageBreak/>
              <w:t>2009Q3</w:t>
            </w:r>
          </w:p>
        </w:tc>
        <w:tc>
          <w:tcPr>
            <w:tcW w:w="1224" w:type="dxa"/>
            <w:tcBorders>
              <w:top w:val="nil"/>
              <w:left w:val="nil"/>
              <w:bottom w:val="nil"/>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6</w:t>
            </w:r>
            <w:r w:rsidR="00C410DF">
              <w:rPr>
                <w:rFonts w:eastAsia="Times New Roman"/>
                <w:color w:val="000000"/>
              </w:rPr>
              <w:t>,</w:t>
            </w:r>
            <w:r w:rsidRPr="00C87674">
              <w:rPr>
                <w:rFonts w:eastAsia="Times New Roman"/>
                <w:color w:val="000000"/>
              </w:rPr>
              <w:t>998</w:t>
            </w:r>
          </w:p>
        </w:tc>
        <w:tc>
          <w:tcPr>
            <w:tcW w:w="1224" w:type="dxa"/>
            <w:tcBorders>
              <w:top w:val="nil"/>
              <w:left w:val="nil"/>
              <w:bottom w:val="nil"/>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29</w:t>
            </w:r>
          </w:p>
        </w:tc>
        <w:tc>
          <w:tcPr>
            <w:tcW w:w="1225" w:type="dxa"/>
            <w:tcBorders>
              <w:top w:val="nil"/>
              <w:left w:val="nil"/>
              <w:bottom w:val="nil"/>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rPr>
            </w:pPr>
            <w:r w:rsidRPr="00C87674">
              <w:rPr>
                <w:rFonts w:eastAsia="Times New Roman"/>
              </w:rPr>
              <w:t>0.41</w:t>
            </w:r>
          </w:p>
        </w:tc>
        <w:tc>
          <w:tcPr>
            <w:tcW w:w="1224" w:type="dxa"/>
            <w:tcBorders>
              <w:top w:val="nil"/>
              <w:left w:val="nil"/>
              <w:bottom w:val="nil"/>
              <w:right w:val="nil"/>
            </w:tcBorders>
            <w:shd w:val="clear" w:color="auto" w:fill="auto"/>
            <w:vAlign w:val="center"/>
            <w:hideMark/>
          </w:tcPr>
          <w:p w:rsidR="00C87674" w:rsidRPr="00C87674" w:rsidRDefault="00C87674" w:rsidP="00C410DF">
            <w:pPr>
              <w:autoSpaceDE/>
              <w:autoSpaceDN/>
              <w:adjustRightInd/>
              <w:spacing w:after="0" w:line="240" w:lineRule="auto"/>
              <w:jc w:val="center"/>
              <w:rPr>
                <w:rFonts w:eastAsia="Times New Roman"/>
                <w:color w:val="000000"/>
              </w:rPr>
            </w:pPr>
            <w:r w:rsidRPr="00C87674">
              <w:rPr>
                <w:rFonts w:eastAsia="Times New Roman"/>
                <w:color w:val="000000"/>
              </w:rPr>
              <w:t>10</w:t>
            </w:r>
            <w:r w:rsidR="00C410DF">
              <w:rPr>
                <w:rFonts w:eastAsia="Times New Roman"/>
                <w:color w:val="000000"/>
              </w:rPr>
              <w:t>,</w:t>
            </w:r>
            <w:r w:rsidRPr="00C87674">
              <w:rPr>
                <w:rFonts w:eastAsia="Times New Roman"/>
                <w:color w:val="000000"/>
              </w:rPr>
              <w:t>640</w:t>
            </w:r>
          </w:p>
        </w:tc>
        <w:tc>
          <w:tcPr>
            <w:tcW w:w="1225" w:type="dxa"/>
            <w:tcBorders>
              <w:top w:val="nil"/>
              <w:left w:val="nil"/>
              <w:bottom w:val="nil"/>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30</w:t>
            </w:r>
          </w:p>
        </w:tc>
        <w:tc>
          <w:tcPr>
            <w:tcW w:w="1224" w:type="dxa"/>
            <w:tcBorders>
              <w:top w:val="nil"/>
              <w:left w:val="nil"/>
              <w:bottom w:val="nil"/>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rPr>
            </w:pPr>
            <w:r w:rsidRPr="00C87674">
              <w:rPr>
                <w:rFonts w:eastAsia="Times New Roman"/>
              </w:rPr>
              <w:t>0.28</w:t>
            </w:r>
          </w:p>
        </w:tc>
        <w:tc>
          <w:tcPr>
            <w:tcW w:w="1225" w:type="dxa"/>
            <w:tcBorders>
              <w:top w:val="nil"/>
              <w:left w:val="nil"/>
              <w:bottom w:val="nil"/>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rPr>
            </w:pPr>
            <w:r w:rsidRPr="00C87674">
              <w:rPr>
                <w:rFonts w:eastAsia="Times New Roman"/>
              </w:rPr>
              <w:t>0.13</w:t>
            </w:r>
          </w:p>
        </w:tc>
      </w:tr>
      <w:tr w:rsidR="00C87674" w:rsidRPr="00C87674" w:rsidTr="002A090F">
        <w:trPr>
          <w:trHeight w:val="259"/>
        </w:trPr>
        <w:tc>
          <w:tcPr>
            <w:tcW w:w="907" w:type="dxa"/>
            <w:tcBorders>
              <w:top w:val="nil"/>
              <w:left w:val="nil"/>
              <w:bottom w:val="single" w:sz="4" w:space="0" w:color="auto"/>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2009Q4</w:t>
            </w:r>
          </w:p>
        </w:tc>
        <w:tc>
          <w:tcPr>
            <w:tcW w:w="1224" w:type="dxa"/>
            <w:tcBorders>
              <w:top w:val="nil"/>
              <w:left w:val="nil"/>
              <w:bottom w:val="single" w:sz="4" w:space="0" w:color="auto"/>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5</w:t>
            </w:r>
            <w:r w:rsidR="00C410DF">
              <w:rPr>
                <w:rFonts w:eastAsia="Times New Roman"/>
                <w:color w:val="000000"/>
              </w:rPr>
              <w:t>,</w:t>
            </w:r>
            <w:r w:rsidRPr="00C87674">
              <w:rPr>
                <w:rFonts w:eastAsia="Times New Roman"/>
                <w:color w:val="000000"/>
              </w:rPr>
              <w:t>275</w:t>
            </w:r>
          </w:p>
        </w:tc>
        <w:tc>
          <w:tcPr>
            <w:tcW w:w="1224" w:type="dxa"/>
            <w:tcBorders>
              <w:top w:val="nil"/>
              <w:left w:val="nil"/>
              <w:bottom w:val="single" w:sz="4" w:space="0" w:color="auto"/>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11</w:t>
            </w:r>
          </w:p>
        </w:tc>
        <w:tc>
          <w:tcPr>
            <w:tcW w:w="1225" w:type="dxa"/>
            <w:tcBorders>
              <w:top w:val="nil"/>
              <w:left w:val="nil"/>
              <w:bottom w:val="single" w:sz="4" w:space="0" w:color="auto"/>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rPr>
            </w:pPr>
            <w:r w:rsidRPr="00C87674">
              <w:rPr>
                <w:rFonts w:eastAsia="Times New Roman"/>
              </w:rPr>
              <w:t>0.21</w:t>
            </w:r>
          </w:p>
        </w:tc>
        <w:tc>
          <w:tcPr>
            <w:tcW w:w="1224" w:type="dxa"/>
            <w:tcBorders>
              <w:top w:val="nil"/>
              <w:left w:val="nil"/>
              <w:bottom w:val="single" w:sz="4" w:space="0" w:color="auto"/>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10</w:t>
            </w:r>
            <w:r w:rsidR="00C410DF">
              <w:rPr>
                <w:rFonts w:eastAsia="Times New Roman"/>
                <w:color w:val="000000"/>
              </w:rPr>
              <w:t>,</w:t>
            </w:r>
            <w:r w:rsidRPr="00C87674">
              <w:rPr>
                <w:rFonts w:eastAsia="Times New Roman"/>
                <w:color w:val="000000"/>
              </w:rPr>
              <w:t>151</w:t>
            </w:r>
          </w:p>
        </w:tc>
        <w:tc>
          <w:tcPr>
            <w:tcW w:w="1225" w:type="dxa"/>
            <w:tcBorders>
              <w:top w:val="nil"/>
              <w:left w:val="nil"/>
              <w:bottom w:val="single" w:sz="4" w:space="0" w:color="auto"/>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40</w:t>
            </w:r>
          </w:p>
        </w:tc>
        <w:tc>
          <w:tcPr>
            <w:tcW w:w="1224" w:type="dxa"/>
            <w:tcBorders>
              <w:top w:val="nil"/>
              <w:left w:val="nil"/>
              <w:bottom w:val="single" w:sz="4" w:space="0" w:color="auto"/>
              <w:right w:val="nil"/>
            </w:tcBorders>
            <w:shd w:val="clear" w:color="auto" w:fill="auto"/>
            <w:vAlign w:val="center"/>
            <w:hideMark/>
          </w:tcPr>
          <w:p w:rsidR="00C87674" w:rsidRPr="00C87674" w:rsidRDefault="00C87674" w:rsidP="003760A9">
            <w:pPr>
              <w:autoSpaceDE/>
              <w:autoSpaceDN/>
              <w:adjustRightInd/>
              <w:spacing w:after="0" w:line="240" w:lineRule="auto"/>
              <w:jc w:val="center"/>
              <w:rPr>
                <w:rFonts w:eastAsia="Times New Roman"/>
              </w:rPr>
            </w:pPr>
            <w:r w:rsidRPr="00C87674">
              <w:rPr>
                <w:rFonts w:eastAsia="Times New Roman"/>
              </w:rPr>
              <w:t>0.39</w:t>
            </w:r>
          </w:p>
        </w:tc>
        <w:tc>
          <w:tcPr>
            <w:tcW w:w="1225" w:type="dxa"/>
            <w:tcBorders>
              <w:top w:val="nil"/>
              <w:left w:val="nil"/>
              <w:bottom w:val="single" w:sz="4" w:space="0" w:color="auto"/>
              <w:right w:val="nil"/>
            </w:tcBorders>
            <w:shd w:val="clear" w:color="auto" w:fill="auto"/>
            <w:noWrap/>
            <w:vAlign w:val="center"/>
            <w:hideMark/>
          </w:tcPr>
          <w:p w:rsidR="00C87674" w:rsidRPr="00C87674" w:rsidRDefault="00C87674" w:rsidP="003760A9">
            <w:pPr>
              <w:autoSpaceDE/>
              <w:autoSpaceDN/>
              <w:adjustRightInd/>
              <w:spacing w:after="0" w:line="240" w:lineRule="auto"/>
              <w:jc w:val="center"/>
              <w:rPr>
                <w:rFonts w:eastAsia="Times New Roman"/>
              </w:rPr>
            </w:pPr>
            <w:r w:rsidRPr="00C87674">
              <w:rPr>
                <w:rFonts w:eastAsia="Times New Roman"/>
              </w:rPr>
              <w:t>0.18</w:t>
            </w:r>
          </w:p>
        </w:tc>
      </w:tr>
      <w:tr w:rsidR="00C87674" w:rsidRPr="00C87674" w:rsidTr="002A090F">
        <w:trPr>
          <w:trHeight w:val="259"/>
        </w:trPr>
        <w:tc>
          <w:tcPr>
            <w:tcW w:w="907" w:type="dxa"/>
            <w:tcBorders>
              <w:top w:val="nil"/>
              <w:left w:val="nil"/>
              <w:bottom w:val="single" w:sz="4" w:space="0" w:color="auto"/>
              <w:right w:val="nil"/>
            </w:tcBorders>
            <w:shd w:val="clear" w:color="auto" w:fill="auto"/>
            <w:noWrap/>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Average</w:t>
            </w:r>
          </w:p>
        </w:tc>
        <w:tc>
          <w:tcPr>
            <w:tcW w:w="1224" w:type="dxa"/>
            <w:tcBorders>
              <w:top w:val="nil"/>
              <w:left w:val="nil"/>
              <w:bottom w:val="single" w:sz="4" w:space="0" w:color="auto"/>
              <w:right w:val="nil"/>
            </w:tcBorders>
            <w:shd w:val="clear" w:color="auto" w:fill="auto"/>
            <w:noWrap/>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 </w:t>
            </w:r>
          </w:p>
        </w:tc>
        <w:tc>
          <w:tcPr>
            <w:tcW w:w="1224" w:type="dxa"/>
            <w:tcBorders>
              <w:top w:val="nil"/>
              <w:left w:val="nil"/>
              <w:bottom w:val="single" w:sz="4" w:space="0" w:color="auto"/>
              <w:right w:val="nil"/>
            </w:tcBorders>
            <w:shd w:val="clear" w:color="auto" w:fill="auto"/>
            <w:noWrap/>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 </w:t>
            </w:r>
          </w:p>
        </w:tc>
        <w:tc>
          <w:tcPr>
            <w:tcW w:w="1225" w:type="dxa"/>
            <w:tcBorders>
              <w:top w:val="nil"/>
              <w:left w:val="nil"/>
              <w:bottom w:val="single" w:sz="4" w:space="0" w:color="auto"/>
              <w:right w:val="nil"/>
            </w:tcBorders>
            <w:shd w:val="clear" w:color="auto" w:fill="auto"/>
            <w:noWrap/>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0.34</w:t>
            </w:r>
          </w:p>
        </w:tc>
        <w:tc>
          <w:tcPr>
            <w:tcW w:w="1224" w:type="dxa"/>
            <w:tcBorders>
              <w:top w:val="nil"/>
              <w:left w:val="nil"/>
              <w:bottom w:val="single" w:sz="4" w:space="0" w:color="auto"/>
              <w:right w:val="nil"/>
            </w:tcBorders>
            <w:shd w:val="clear" w:color="auto" w:fill="auto"/>
            <w:noWrap/>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 </w:t>
            </w:r>
          </w:p>
        </w:tc>
        <w:tc>
          <w:tcPr>
            <w:tcW w:w="1225" w:type="dxa"/>
            <w:tcBorders>
              <w:top w:val="nil"/>
              <w:left w:val="nil"/>
              <w:bottom w:val="single" w:sz="4" w:space="0" w:color="auto"/>
              <w:right w:val="nil"/>
            </w:tcBorders>
            <w:shd w:val="clear" w:color="auto" w:fill="auto"/>
            <w:noWrap/>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 </w:t>
            </w:r>
          </w:p>
        </w:tc>
        <w:tc>
          <w:tcPr>
            <w:tcW w:w="1224" w:type="dxa"/>
            <w:tcBorders>
              <w:top w:val="nil"/>
              <w:left w:val="nil"/>
              <w:bottom w:val="single" w:sz="4" w:space="0" w:color="auto"/>
              <w:right w:val="nil"/>
            </w:tcBorders>
            <w:shd w:val="clear" w:color="auto" w:fill="auto"/>
            <w:noWrap/>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0.35</w:t>
            </w:r>
          </w:p>
        </w:tc>
        <w:tc>
          <w:tcPr>
            <w:tcW w:w="1225" w:type="dxa"/>
            <w:tcBorders>
              <w:top w:val="nil"/>
              <w:left w:val="nil"/>
              <w:bottom w:val="single" w:sz="4" w:space="0" w:color="auto"/>
              <w:right w:val="nil"/>
            </w:tcBorders>
            <w:shd w:val="clear" w:color="auto" w:fill="auto"/>
            <w:noWrap/>
            <w:vAlign w:val="center"/>
            <w:hideMark/>
          </w:tcPr>
          <w:p w:rsidR="00C87674" w:rsidRPr="00C87674" w:rsidRDefault="00C87674" w:rsidP="003760A9">
            <w:pPr>
              <w:autoSpaceDE/>
              <w:autoSpaceDN/>
              <w:adjustRightInd/>
              <w:spacing w:after="0" w:line="240" w:lineRule="auto"/>
              <w:jc w:val="center"/>
              <w:rPr>
                <w:rFonts w:eastAsia="Times New Roman"/>
                <w:color w:val="000000"/>
              </w:rPr>
            </w:pPr>
            <w:r w:rsidRPr="00C87674">
              <w:rPr>
                <w:rFonts w:eastAsia="Times New Roman"/>
                <w:color w:val="000000"/>
              </w:rPr>
              <w:t>0.15</w:t>
            </w:r>
          </w:p>
        </w:tc>
      </w:tr>
    </w:tbl>
    <w:p w:rsidR="00F936EC" w:rsidRPr="007A69B3" w:rsidRDefault="00F936EC" w:rsidP="0055299F"/>
    <w:p w:rsidR="00FC57BA" w:rsidRDefault="00F92AC8" w:rsidP="00791878">
      <w:pPr>
        <w:rPr>
          <w:b/>
        </w:rPr>
      </w:pPr>
      <w:r w:rsidRPr="00791878">
        <w:t xml:space="preserve">The fourth imputed comparison variable is ALC_HOL from the Meals Away from Home Section (MLS).  For a meal </w:t>
      </w:r>
      <w:r w:rsidR="008534CF">
        <w:t>p</w:t>
      </w:r>
      <w:r w:rsidRPr="00791878">
        <w:t xml:space="preserve">urchased outside the </w:t>
      </w:r>
      <w:r w:rsidR="00347B4F" w:rsidRPr="00791878">
        <w:t>home,</w:t>
      </w:r>
      <w:r w:rsidRPr="00791878">
        <w:t xml:space="preserve"> the next question is “Were </w:t>
      </w:r>
      <w:r w:rsidR="00347B4F" w:rsidRPr="00791878">
        <w:t>alcoholic</w:t>
      </w:r>
      <w:r w:rsidRPr="00791878">
        <w:t xml:space="preserve"> beverages included in the cost</w:t>
      </w:r>
      <w:r w:rsidR="00347B4F" w:rsidRPr="00791878">
        <w:t>?</w:t>
      </w:r>
      <w:r w:rsidR="009F5DDC" w:rsidRPr="00791878">
        <w:t>”</w:t>
      </w:r>
      <w:r w:rsidR="00347B4F" w:rsidRPr="00791878">
        <w:t xml:space="preserve">  If the </w:t>
      </w:r>
      <w:r w:rsidR="000815FA" w:rsidRPr="00791878">
        <w:t>“YES” or</w:t>
      </w:r>
      <w:r w:rsidR="000815FA">
        <w:t xml:space="preserve"> “NO” </w:t>
      </w:r>
      <w:r w:rsidR="00347B4F">
        <w:t xml:space="preserve">answer is </w:t>
      </w:r>
      <w:r w:rsidR="000815FA">
        <w:t>not provided, then the answer is imputed.  From Table 6, the number of imputed records is low for both double and single placed diaries.</w:t>
      </w:r>
      <w:r w:rsidR="007B68E2">
        <w:t xml:space="preserve">  </w:t>
      </w:r>
      <w:r w:rsidR="00426C93">
        <w:t>T</w:t>
      </w:r>
      <w:r w:rsidR="003A14DE">
        <w:t xml:space="preserve">he average percent difference is </w:t>
      </w:r>
      <w:r w:rsidR="008534CF">
        <w:t>17.42</w:t>
      </w:r>
      <w:r w:rsidR="003A14DE">
        <w:t>%</w:t>
      </w:r>
      <w:r w:rsidR="000902D9">
        <w:t>.</w:t>
      </w:r>
      <w:r w:rsidR="00FC57BA">
        <w:t xml:space="preserve">  </w:t>
      </w:r>
      <w:r w:rsidR="00B5594A">
        <w:t>Since the number of imputed records is low, t</w:t>
      </w:r>
      <w:r w:rsidR="00FC57BA">
        <w:t xml:space="preserve">here is not an added processing burden or a reduction in the data quality for double placed diaries for the imputed variable </w:t>
      </w:r>
      <w:r w:rsidR="00FC57BA" w:rsidRPr="007B68E2">
        <w:rPr>
          <w:rFonts w:eastAsia="Times New Roman"/>
          <w:color w:val="000000"/>
        </w:rPr>
        <w:t>ALC_HOL</w:t>
      </w:r>
      <w:r w:rsidR="00FC57BA">
        <w:t>.</w:t>
      </w:r>
    </w:p>
    <w:p w:rsidR="007A69B3" w:rsidRPr="007A69B3" w:rsidRDefault="007A69B3" w:rsidP="0055299F"/>
    <w:p w:rsidR="00F92AC8" w:rsidRDefault="009652FC" w:rsidP="00590F1B">
      <w:pPr>
        <w:spacing w:after="0" w:line="240" w:lineRule="auto"/>
      </w:pPr>
      <w:r w:rsidRPr="00C00593">
        <w:t>Tabl</w:t>
      </w:r>
      <w:r w:rsidR="00C00593" w:rsidRPr="00C00593">
        <w:t>e</w:t>
      </w:r>
      <w:r w:rsidRPr="00C00593">
        <w:t xml:space="preserve"> 6.  </w:t>
      </w:r>
      <w:r w:rsidR="00866ADF">
        <w:t xml:space="preserve">Comparison of imputation rates of </w:t>
      </w:r>
      <w:r w:rsidR="00532D80" w:rsidRPr="00791878">
        <w:t>ALC_HOL</w:t>
      </w:r>
      <w:r w:rsidR="00866ADF">
        <w:t xml:space="preserve"> for double and single placed diaries</w:t>
      </w:r>
    </w:p>
    <w:tbl>
      <w:tblPr>
        <w:tblW w:w="9478" w:type="dxa"/>
        <w:tblInd w:w="98" w:type="dxa"/>
        <w:tblLayout w:type="fixed"/>
        <w:tblLook w:val="04A0"/>
      </w:tblPr>
      <w:tblGrid>
        <w:gridCol w:w="911"/>
        <w:gridCol w:w="1223"/>
        <w:gridCol w:w="1224"/>
        <w:gridCol w:w="1224"/>
        <w:gridCol w:w="1224"/>
        <w:gridCol w:w="1224"/>
        <w:gridCol w:w="1224"/>
        <w:gridCol w:w="1224"/>
      </w:tblGrid>
      <w:tr w:rsidR="005F0113" w:rsidRPr="005F0113" w:rsidTr="002A090F">
        <w:trPr>
          <w:trHeight w:val="259"/>
        </w:trPr>
        <w:tc>
          <w:tcPr>
            <w:tcW w:w="911" w:type="dxa"/>
            <w:tcBorders>
              <w:top w:val="single" w:sz="4" w:space="0" w:color="auto"/>
              <w:left w:val="nil"/>
              <w:bottom w:val="nil"/>
              <w:right w:val="nil"/>
            </w:tcBorders>
            <w:shd w:val="clear" w:color="auto" w:fill="auto"/>
            <w:noWrap/>
            <w:vAlign w:val="center"/>
            <w:hideMark/>
          </w:tcPr>
          <w:p w:rsidR="005F0113" w:rsidRPr="005F0113" w:rsidRDefault="005F0113" w:rsidP="003760A9">
            <w:pPr>
              <w:autoSpaceDE/>
              <w:autoSpaceDN/>
              <w:adjustRightInd/>
              <w:spacing w:after="0" w:line="240" w:lineRule="auto"/>
              <w:rPr>
                <w:rFonts w:ascii="Calibri" w:eastAsia="Times New Roman" w:hAnsi="Calibri"/>
                <w:color w:val="000000"/>
                <w:sz w:val="22"/>
                <w:szCs w:val="22"/>
              </w:rPr>
            </w:pPr>
          </w:p>
        </w:tc>
        <w:tc>
          <w:tcPr>
            <w:tcW w:w="1223" w:type="dxa"/>
            <w:tcBorders>
              <w:top w:val="single" w:sz="4" w:space="0" w:color="auto"/>
              <w:left w:val="nil"/>
              <w:bottom w:val="nil"/>
              <w:right w:val="nil"/>
            </w:tcBorders>
            <w:shd w:val="clear" w:color="auto" w:fill="auto"/>
            <w:noWrap/>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 xml:space="preserve">Double  </w:t>
            </w:r>
          </w:p>
        </w:tc>
        <w:tc>
          <w:tcPr>
            <w:tcW w:w="1224" w:type="dxa"/>
            <w:tcBorders>
              <w:top w:val="single" w:sz="4" w:space="0" w:color="auto"/>
              <w:left w:val="nil"/>
              <w:bottom w:val="nil"/>
              <w:right w:val="nil"/>
            </w:tcBorders>
            <w:shd w:val="clear" w:color="auto" w:fill="auto"/>
            <w:noWrap/>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Imputed</w:t>
            </w:r>
          </w:p>
        </w:tc>
        <w:tc>
          <w:tcPr>
            <w:tcW w:w="1224" w:type="dxa"/>
            <w:tcBorders>
              <w:top w:val="single" w:sz="4" w:space="0" w:color="auto"/>
              <w:left w:val="nil"/>
              <w:bottom w:val="nil"/>
              <w:right w:val="nil"/>
            </w:tcBorders>
            <w:shd w:val="clear" w:color="auto" w:fill="auto"/>
            <w:noWrap/>
            <w:vAlign w:val="center"/>
            <w:hideMark/>
          </w:tcPr>
          <w:p w:rsidR="005F0113" w:rsidRPr="005F0113" w:rsidRDefault="005F0113" w:rsidP="003760A9">
            <w:pPr>
              <w:autoSpaceDE/>
              <w:autoSpaceDN/>
              <w:adjustRightInd/>
              <w:spacing w:after="0" w:line="240" w:lineRule="auto"/>
              <w:rPr>
                <w:rFonts w:eastAsia="Times New Roman"/>
                <w:color w:val="000000"/>
              </w:rPr>
            </w:pPr>
          </w:p>
        </w:tc>
        <w:tc>
          <w:tcPr>
            <w:tcW w:w="1224" w:type="dxa"/>
            <w:tcBorders>
              <w:top w:val="single" w:sz="4" w:space="0" w:color="auto"/>
              <w:left w:val="nil"/>
              <w:bottom w:val="nil"/>
              <w:right w:val="nil"/>
            </w:tcBorders>
            <w:shd w:val="clear" w:color="auto" w:fill="auto"/>
            <w:noWrap/>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Single</w:t>
            </w:r>
          </w:p>
        </w:tc>
        <w:tc>
          <w:tcPr>
            <w:tcW w:w="1224" w:type="dxa"/>
            <w:tcBorders>
              <w:top w:val="single" w:sz="4" w:space="0" w:color="auto"/>
              <w:left w:val="nil"/>
              <w:bottom w:val="nil"/>
              <w:right w:val="nil"/>
            </w:tcBorders>
            <w:shd w:val="clear" w:color="auto" w:fill="auto"/>
            <w:noWrap/>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Imputed</w:t>
            </w:r>
          </w:p>
        </w:tc>
        <w:tc>
          <w:tcPr>
            <w:tcW w:w="1224" w:type="dxa"/>
            <w:tcBorders>
              <w:top w:val="single" w:sz="4" w:space="0" w:color="auto"/>
              <w:left w:val="nil"/>
              <w:bottom w:val="nil"/>
              <w:right w:val="nil"/>
            </w:tcBorders>
            <w:shd w:val="clear" w:color="auto" w:fill="auto"/>
            <w:noWrap/>
            <w:vAlign w:val="center"/>
            <w:hideMark/>
          </w:tcPr>
          <w:p w:rsidR="005F0113" w:rsidRPr="005F0113" w:rsidRDefault="005F0113" w:rsidP="003760A9">
            <w:pPr>
              <w:autoSpaceDE/>
              <w:autoSpaceDN/>
              <w:adjustRightInd/>
              <w:spacing w:after="0" w:line="240" w:lineRule="auto"/>
              <w:rPr>
                <w:rFonts w:eastAsia="Times New Roman"/>
                <w:color w:val="000000"/>
              </w:rPr>
            </w:pPr>
          </w:p>
        </w:tc>
        <w:tc>
          <w:tcPr>
            <w:tcW w:w="1224" w:type="dxa"/>
            <w:tcBorders>
              <w:top w:val="single" w:sz="4" w:space="0" w:color="auto"/>
              <w:left w:val="nil"/>
              <w:bottom w:val="nil"/>
              <w:right w:val="nil"/>
            </w:tcBorders>
            <w:shd w:val="clear" w:color="auto" w:fill="auto"/>
            <w:noWrap/>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Absolute</w:t>
            </w:r>
          </w:p>
        </w:tc>
      </w:tr>
      <w:tr w:rsidR="005F0113" w:rsidRPr="005F0113" w:rsidTr="002A090F">
        <w:trPr>
          <w:trHeight w:val="259"/>
        </w:trPr>
        <w:tc>
          <w:tcPr>
            <w:tcW w:w="911" w:type="dxa"/>
            <w:tcBorders>
              <w:top w:val="nil"/>
              <w:left w:val="nil"/>
              <w:bottom w:val="nil"/>
              <w:right w:val="nil"/>
            </w:tcBorders>
            <w:shd w:val="clear" w:color="auto" w:fill="auto"/>
            <w:noWrap/>
            <w:vAlign w:val="center"/>
            <w:hideMark/>
          </w:tcPr>
          <w:p w:rsidR="005F0113" w:rsidRPr="005F0113" w:rsidRDefault="005F0113" w:rsidP="003760A9">
            <w:pPr>
              <w:autoSpaceDE/>
              <w:autoSpaceDN/>
              <w:adjustRightInd/>
              <w:spacing w:after="0" w:line="240" w:lineRule="auto"/>
              <w:rPr>
                <w:rFonts w:ascii="Calibri" w:eastAsia="Times New Roman" w:hAnsi="Calibri"/>
                <w:color w:val="000000"/>
                <w:sz w:val="22"/>
                <w:szCs w:val="22"/>
              </w:rPr>
            </w:pPr>
          </w:p>
        </w:tc>
        <w:tc>
          <w:tcPr>
            <w:tcW w:w="1223" w:type="dxa"/>
            <w:tcBorders>
              <w:top w:val="nil"/>
              <w:left w:val="nil"/>
              <w:bottom w:val="nil"/>
              <w:right w:val="nil"/>
            </w:tcBorders>
            <w:shd w:val="clear" w:color="auto" w:fill="auto"/>
            <w:noWrap/>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Placed</w:t>
            </w:r>
          </w:p>
        </w:tc>
        <w:tc>
          <w:tcPr>
            <w:tcW w:w="1224" w:type="dxa"/>
            <w:tcBorders>
              <w:top w:val="nil"/>
              <w:left w:val="nil"/>
              <w:bottom w:val="nil"/>
              <w:right w:val="nil"/>
            </w:tcBorders>
            <w:shd w:val="clear" w:color="auto" w:fill="auto"/>
            <w:noWrap/>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Double</w:t>
            </w:r>
          </w:p>
        </w:tc>
        <w:tc>
          <w:tcPr>
            <w:tcW w:w="1224" w:type="dxa"/>
            <w:tcBorders>
              <w:top w:val="nil"/>
              <w:left w:val="nil"/>
              <w:bottom w:val="nil"/>
              <w:right w:val="nil"/>
            </w:tcBorders>
            <w:shd w:val="clear" w:color="auto" w:fill="auto"/>
            <w:noWrap/>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Double</w:t>
            </w:r>
          </w:p>
        </w:tc>
        <w:tc>
          <w:tcPr>
            <w:tcW w:w="1224" w:type="dxa"/>
            <w:tcBorders>
              <w:top w:val="nil"/>
              <w:left w:val="nil"/>
              <w:bottom w:val="nil"/>
              <w:right w:val="nil"/>
            </w:tcBorders>
            <w:shd w:val="clear" w:color="auto" w:fill="auto"/>
            <w:noWrap/>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Placed</w:t>
            </w:r>
          </w:p>
        </w:tc>
        <w:tc>
          <w:tcPr>
            <w:tcW w:w="1224" w:type="dxa"/>
            <w:tcBorders>
              <w:top w:val="nil"/>
              <w:left w:val="nil"/>
              <w:bottom w:val="nil"/>
              <w:right w:val="nil"/>
            </w:tcBorders>
            <w:shd w:val="clear" w:color="auto" w:fill="auto"/>
            <w:noWrap/>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Single</w:t>
            </w:r>
          </w:p>
        </w:tc>
        <w:tc>
          <w:tcPr>
            <w:tcW w:w="1224" w:type="dxa"/>
            <w:tcBorders>
              <w:top w:val="nil"/>
              <w:left w:val="nil"/>
              <w:bottom w:val="nil"/>
              <w:right w:val="nil"/>
            </w:tcBorders>
            <w:shd w:val="clear" w:color="auto" w:fill="auto"/>
            <w:noWrap/>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Single</w:t>
            </w:r>
          </w:p>
        </w:tc>
        <w:tc>
          <w:tcPr>
            <w:tcW w:w="1224" w:type="dxa"/>
            <w:tcBorders>
              <w:top w:val="nil"/>
              <w:left w:val="nil"/>
              <w:bottom w:val="nil"/>
              <w:right w:val="nil"/>
            </w:tcBorders>
            <w:shd w:val="clear" w:color="auto" w:fill="auto"/>
            <w:noWrap/>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 xml:space="preserve">Placement </w:t>
            </w:r>
          </w:p>
        </w:tc>
      </w:tr>
      <w:tr w:rsidR="005F0113" w:rsidRPr="005F0113" w:rsidTr="002A090F">
        <w:trPr>
          <w:trHeight w:val="259"/>
        </w:trPr>
        <w:tc>
          <w:tcPr>
            <w:tcW w:w="911" w:type="dxa"/>
            <w:tcBorders>
              <w:top w:val="nil"/>
              <w:left w:val="nil"/>
              <w:bottom w:val="nil"/>
              <w:right w:val="nil"/>
            </w:tcBorders>
            <w:shd w:val="clear" w:color="auto" w:fill="auto"/>
            <w:noWrap/>
            <w:vAlign w:val="center"/>
            <w:hideMark/>
          </w:tcPr>
          <w:p w:rsidR="005F0113" w:rsidRPr="005F0113" w:rsidRDefault="005F0113" w:rsidP="003760A9">
            <w:pPr>
              <w:autoSpaceDE/>
              <w:autoSpaceDN/>
              <w:adjustRightInd/>
              <w:spacing w:after="0" w:line="240" w:lineRule="auto"/>
              <w:rPr>
                <w:rFonts w:eastAsia="Times New Roman"/>
                <w:color w:val="000000"/>
              </w:rPr>
            </w:pPr>
          </w:p>
        </w:tc>
        <w:tc>
          <w:tcPr>
            <w:tcW w:w="1223" w:type="dxa"/>
            <w:tcBorders>
              <w:top w:val="nil"/>
              <w:left w:val="nil"/>
              <w:bottom w:val="nil"/>
              <w:right w:val="nil"/>
            </w:tcBorders>
            <w:shd w:val="clear" w:color="auto" w:fill="auto"/>
            <w:noWrap/>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ALC_HOL</w:t>
            </w:r>
          </w:p>
        </w:tc>
        <w:tc>
          <w:tcPr>
            <w:tcW w:w="1224" w:type="dxa"/>
            <w:tcBorders>
              <w:top w:val="nil"/>
              <w:left w:val="nil"/>
              <w:bottom w:val="nil"/>
              <w:right w:val="nil"/>
            </w:tcBorders>
            <w:shd w:val="clear" w:color="auto" w:fill="auto"/>
            <w:noWrap/>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Placed</w:t>
            </w:r>
          </w:p>
        </w:tc>
        <w:tc>
          <w:tcPr>
            <w:tcW w:w="1224" w:type="dxa"/>
            <w:tcBorders>
              <w:top w:val="nil"/>
              <w:left w:val="nil"/>
              <w:bottom w:val="nil"/>
              <w:right w:val="nil"/>
            </w:tcBorders>
            <w:shd w:val="clear" w:color="auto" w:fill="auto"/>
            <w:noWrap/>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Placement</w:t>
            </w:r>
          </w:p>
        </w:tc>
        <w:tc>
          <w:tcPr>
            <w:tcW w:w="1224" w:type="dxa"/>
            <w:tcBorders>
              <w:top w:val="nil"/>
              <w:left w:val="nil"/>
              <w:bottom w:val="nil"/>
              <w:right w:val="nil"/>
            </w:tcBorders>
            <w:shd w:val="clear" w:color="auto" w:fill="auto"/>
            <w:noWrap/>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VENDOR</w:t>
            </w:r>
          </w:p>
        </w:tc>
        <w:tc>
          <w:tcPr>
            <w:tcW w:w="1224" w:type="dxa"/>
            <w:tcBorders>
              <w:top w:val="nil"/>
              <w:left w:val="nil"/>
              <w:bottom w:val="nil"/>
              <w:right w:val="nil"/>
            </w:tcBorders>
            <w:shd w:val="clear" w:color="auto" w:fill="auto"/>
            <w:noWrap/>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Placed</w:t>
            </w:r>
          </w:p>
        </w:tc>
        <w:tc>
          <w:tcPr>
            <w:tcW w:w="1224" w:type="dxa"/>
            <w:tcBorders>
              <w:top w:val="nil"/>
              <w:left w:val="nil"/>
              <w:bottom w:val="nil"/>
              <w:right w:val="nil"/>
            </w:tcBorders>
            <w:shd w:val="clear" w:color="auto" w:fill="auto"/>
            <w:noWrap/>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Placement</w:t>
            </w:r>
          </w:p>
        </w:tc>
        <w:tc>
          <w:tcPr>
            <w:tcW w:w="1224" w:type="dxa"/>
            <w:tcBorders>
              <w:top w:val="nil"/>
              <w:left w:val="nil"/>
              <w:bottom w:val="nil"/>
              <w:right w:val="nil"/>
            </w:tcBorders>
            <w:shd w:val="clear" w:color="auto" w:fill="auto"/>
            <w:noWrap/>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 xml:space="preserve">Rate </w:t>
            </w:r>
          </w:p>
        </w:tc>
      </w:tr>
      <w:tr w:rsidR="005F0113" w:rsidRPr="005F0113" w:rsidTr="002A090F">
        <w:trPr>
          <w:trHeight w:val="259"/>
        </w:trPr>
        <w:tc>
          <w:tcPr>
            <w:tcW w:w="911" w:type="dxa"/>
            <w:tcBorders>
              <w:top w:val="nil"/>
              <w:left w:val="nil"/>
              <w:bottom w:val="single" w:sz="4" w:space="0" w:color="auto"/>
              <w:right w:val="nil"/>
            </w:tcBorders>
            <w:shd w:val="clear" w:color="auto" w:fill="auto"/>
            <w:vAlign w:val="center"/>
            <w:hideMark/>
          </w:tcPr>
          <w:p w:rsidR="005F0113" w:rsidRPr="005F0113" w:rsidRDefault="005F0113" w:rsidP="003760A9">
            <w:pPr>
              <w:autoSpaceDE/>
              <w:autoSpaceDN/>
              <w:adjustRightInd/>
              <w:spacing w:after="0" w:line="240" w:lineRule="auto"/>
              <w:rPr>
                <w:rFonts w:eastAsia="Times New Roman"/>
                <w:color w:val="000000"/>
              </w:rPr>
            </w:pPr>
            <w:r w:rsidRPr="005F0113">
              <w:rPr>
                <w:rFonts w:eastAsia="Times New Roman"/>
                <w:color w:val="000000"/>
              </w:rPr>
              <w:t>Quarter</w:t>
            </w:r>
          </w:p>
        </w:tc>
        <w:tc>
          <w:tcPr>
            <w:tcW w:w="1223" w:type="dxa"/>
            <w:tcBorders>
              <w:top w:val="nil"/>
              <w:left w:val="nil"/>
              <w:bottom w:val="single" w:sz="4" w:space="0" w:color="auto"/>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Records</w:t>
            </w:r>
          </w:p>
        </w:tc>
        <w:tc>
          <w:tcPr>
            <w:tcW w:w="1224" w:type="dxa"/>
            <w:tcBorders>
              <w:top w:val="nil"/>
              <w:left w:val="nil"/>
              <w:bottom w:val="single" w:sz="4" w:space="0" w:color="auto"/>
              <w:right w:val="nil"/>
            </w:tcBorders>
            <w:shd w:val="clear" w:color="auto" w:fill="auto"/>
            <w:noWrap/>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Records</w:t>
            </w:r>
          </w:p>
        </w:tc>
        <w:tc>
          <w:tcPr>
            <w:tcW w:w="1224" w:type="dxa"/>
            <w:tcBorders>
              <w:top w:val="nil"/>
              <w:left w:val="nil"/>
              <w:bottom w:val="single" w:sz="4" w:space="0" w:color="auto"/>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Rate (%)</w:t>
            </w:r>
          </w:p>
        </w:tc>
        <w:tc>
          <w:tcPr>
            <w:tcW w:w="1224" w:type="dxa"/>
            <w:tcBorders>
              <w:top w:val="nil"/>
              <w:left w:val="nil"/>
              <w:bottom w:val="single" w:sz="4" w:space="0" w:color="auto"/>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Records</w:t>
            </w:r>
          </w:p>
        </w:tc>
        <w:tc>
          <w:tcPr>
            <w:tcW w:w="1224" w:type="dxa"/>
            <w:tcBorders>
              <w:top w:val="nil"/>
              <w:left w:val="nil"/>
              <w:bottom w:val="single" w:sz="4" w:space="0" w:color="auto"/>
              <w:right w:val="nil"/>
            </w:tcBorders>
            <w:shd w:val="clear" w:color="auto" w:fill="auto"/>
            <w:noWrap/>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Records</w:t>
            </w:r>
          </w:p>
        </w:tc>
        <w:tc>
          <w:tcPr>
            <w:tcW w:w="1224" w:type="dxa"/>
            <w:tcBorders>
              <w:top w:val="nil"/>
              <w:left w:val="nil"/>
              <w:bottom w:val="single" w:sz="4" w:space="0" w:color="auto"/>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Rate (%)</w:t>
            </w:r>
          </w:p>
        </w:tc>
        <w:tc>
          <w:tcPr>
            <w:tcW w:w="1224" w:type="dxa"/>
            <w:tcBorders>
              <w:top w:val="nil"/>
              <w:left w:val="nil"/>
              <w:bottom w:val="single" w:sz="4" w:space="0" w:color="auto"/>
              <w:right w:val="nil"/>
            </w:tcBorders>
            <w:shd w:val="clear" w:color="auto" w:fill="auto"/>
            <w:noWrap/>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Difference</w:t>
            </w:r>
          </w:p>
        </w:tc>
      </w:tr>
      <w:tr w:rsidR="005F0113" w:rsidRPr="005F0113" w:rsidTr="002A090F">
        <w:trPr>
          <w:trHeight w:val="259"/>
        </w:trPr>
        <w:tc>
          <w:tcPr>
            <w:tcW w:w="911"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2008Q1</w:t>
            </w:r>
          </w:p>
        </w:tc>
        <w:tc>
          <w:tcPr>
            <w:tcW w:w="1223"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5</w:t>
            </w:r>
            <w:r w:rsidR="00C410DF">
              <w:rPr>
                <w:rFonts w:eastAsia="Times New Roman"/>
                <w:color w:val="000000"/>
              </w:rPr>
              <w:t>,</w:t>
            </w:r>
            <w:r w:rsidRPr="005F0113">
              <w:rPr>
                <w:rFonts w:eastAsia="Times New Roman"/>
                <w:color w:val="000000"/>
              </w:rPr>
              <w:t>936</w:t>
            </w:r>
          </w:p>
        </w:tc>
        <w:tc>
          <w:tcPr>
            <w:tcW w:w="1224"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46</w:t>
            </w:r>
          </w:p>
        </w:tc>
        <w:tc>
          <w:tcPr>
            <w:tcW w:w="1224"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rPr>
            </w:pPr>
            <w:r w:rsidRPr="005F0113">
              <w:rPr>
                <w:rFonts w:eastAsia="Times New Roman"/>
              </w:rPr>
              <w:t>0.77</w:t>
            </w:r>
          </w:p>
        </w:tc>
        <w:tc>
          <w:tcPr>
            <w:tcW w:w="1224"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11</w:t>
            </w:r>
            <w:r w:rsidR="00C410DF">
              <w:rPr>
                <w:rFonts w:eastAsia="Times New Roman"/>
                <w:color w:val="000000"/>
              </w:rPr>
              <w:t>,</w:t>
            </w:r>
            <w:r w:rsidRPr="005F0113">
              <w:rPr>
                <w:rFonts w:eastAsia="Times New Roman"/>
                <w:color w:val="000000"/>
              </w:rPr>
              <w:t>475</w:t>
            </w:r>
          </w:p>
        </w:tc>
        <w:tc>
          <w:tcPr>
            <w:tcW w:w="1224"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77</w:t>
            </w:r>
          </w:p>
        </w:tc>
        <w:tc>
          <w:tcPr>
            <w:tcW w:w="1224"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rPr>
            </w:pPr>
            <w:r w:rsidRPr="005F0113">
              <w:rPr>
                <w:rFonts w:eastAsia="Times New Roman"/>
              </w:rPr>
              <w:t>0.67</w:t>
            </w:r>
          </w:p>
        </w:tc>
        <w:tc>
          <w:tcPr>
            <w:tcW w:w="1224"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rPr>
            </w:pPr>
            <w:r w:rsidRPr="005F0113">
              <w:rPr>
                <w:rFonts w:eastAsia="Times New Roman"/>
              </w:rPr>
              <w:t>0.10</w:t>
            </w:r>
          </w:p>
        </w:tc>
      </w:tr>
      <w:tr w:rsidR="005F0113" w:rsidRPr="005F0113" w:rsidTr="002A090F">
        <w:trPr>
          <w:trHeight w:val="259"/>
        </w:trPr>
        <w:tc>
          <w:tcPr>
            <w:tcW w:w="911"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2008Q2</w:t>
            </w:r>
          </w:p>
        </w:tc>
        <w:tc>
          <w:tcPr>
            <w:tcW w:w="1223"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5</w:t>
            </w:r>
            <w:r w:rsidR="00C410DF">
              <w:rPr>
                <w:rFonts w:eastAsia="Times New Roman"/>
                <w:color w:val="000000"/>
              </w:rPr>
              <w:t>,</w:t>
            </w:r>
            <w:r w:rsidRPr="005F0113">
              <w:rPr>
                <w:rFonts w:eastAsia="Times New Roman"/>
                <w:color w:val="000000"/>
              </w:rPr>
              <w:t>556</w:t>
            </w:r>
          </w:p>
        </w:tc>
        <w:tc>
          <w:tcPr>
            <w:tcW w:w="1224"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41</w:t>
            </w:r>
          </w:p>
        </w:tc>
        <w:tc>
          <w:tcPr>
            <w:tcW w:w="1224"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rPr>
            </w:pPr>
            <w:r w:rsidRPr="005F0113">
              <w:rPr>
                <w:rFonts w:eastAsia="Times New Roman"/>
              </w:rPr>
              <w:t>0.74</w:t>
            </w:r>
          </w:p>
        </w:tc>
        <w:tc>
          <w:tcPr>
            <w:tcW w:w="1224"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13</w:t>
            </w:r>
            <w:r w:rsidR="00C410DF">
              <w:rPr>
                <w:rFonts w:eastAsia="Times New Roman"/>
                <w:color w:val="000000"/>
              </w:rPr>
              <w:t>,</w:t>
            </w:r>
            <w:r w:rsidRPr="005F0113">
              <w:rPr>
                <w:rFonts w:eastAsia="Times New Roman"/>
                <w:color w:val="000000"/>
              </w:rPr>
              <w:t>153</w:t>
            </w:r>
          </w:p>
        </w:tc>
        <w:tc>
          <w:tcPr>
            <w:tcW w:w="1224"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83</w:t>
            </w:r>
          </w:p>
        </w:tc>
        <w:tc>
          <w:tcPr>
            <w:tcW w:w="1224"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rPr>
            </w:pPr>
            <w:r w:rsidRPr="005F0113">
              <w:rPr>
                <w:rFonts w:eastAsia="Times New Roman"/>
              </w:rPr>
              <w:t>0.63</w:t>
            </w:r>
          </w:p>
        </w:tc>
        <w:tc>
          <w:tcPr>
            <w:tcW w:w="1224"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rPr>
            </w:pPr>
            <w:r w:rsidRPr="005F0113">
              <w:rPr>
                <w:rFonts w:eastAsia="Times New Roman"/>
              </w:rPr>
              <w:t>0.11</w:t>
            </w:r>
          </w:p>
        </w:tc>
      </w:tr>
      <w:tr w:rsidR="005F0113" w:rsidRPr="005F0113" w:rsidTr="002A090F">
        <w:trPr>
          <w:trHeight w:val="259"/>
        </w:trPr>
        <w:tc>
          <w:tcPr>
            <w:tcW w:w="911"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2008Q3</w:t>
            </w:r>
          </w:p>
        </w:tc>
        <w:tc>
          <w:tcPr>
            <w:tcW w:w="1223"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5</w:t>
            </w:r>
            <w:r w:rsidR="00C410DF">
              <w:rPr>
                <w:rFonts w:eastAsia="Times New Roman"/>
                <w:color w:val="000000"/>
              </w:rPr>
              <w:t>,</w:t>
            </w:r>
            <w:r w:rsidRPr="005F0113">
              <w:rPr>
                <w:rFonts w:eastAsia="Times New Roman"/>
                <w:color w:val="000000"/>
              </w:rPr>
              <w:t>897</w:t>
            </w:r>
          </w:p>
        </w:tc>
        <w:tc>
          <w:tcPr>
            <w:tcW w:w="1224"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65</w:t>
            </w:r>
          </w:p>
        </w:tc>
        <w:tc>
          <w:tcPr>
            <w:tcW w:w="1224"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rPr>
            </w:pPr>
            <w:r w:rsidRPr="005F0113">
              <w:rPr>
                <w:rFonts w:eastAsia="Times New Roman"/>
              </w:rPr>
              <w:t>1.10</w:t>
            </w:r>
          </w:p>
        </w:tc>
        <w:tc>
          <w:tcPr>
            <w:tcW w:w="1224"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10</w:t>
            </w:r>
            <w:r w:rsidR="00C410DF">
              <w:rPr>
                <w:rFonts w:eastAsia="Times New Roman"/>
                <w:color w:val="000000"/>
              </w:rPr>
              <w:t>,</w:t>
            </w:r>
            <w:r w:rsidRPr="005F0113">
              <w:rPr>
                <w:rFonts w:eastAsia="Times New Roman"/>
                <w:color w:val="000000"/>
              </w:rPr>
              <w:t>759</w:t>
            </w:r>
          </w:p>
        </w:tc>
        <w:tc>
          <w:tcPr>
            <w:tcW w:w="1224"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110</w:t>
            </w:r>
          </w:p>
        </w:tc>
        <w:tc>
          <w:tcPr>
            <w:tcW w:w="1224"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rPr>
            </w:pPr>
            <w:r w:rsidRPr="005F0113">
              <w:rPr>
                <w:rFonts w:eastAsia="Times New Roman"/>
              </w:rPr>
              <w:t>1.02</w:t>
            </w:r>
          </w:p>
        </w:tc>
        <w:tc>
          <w:tcPr>
            <w:tcW w:w="1224"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rPr>
            </w:pPr>
            <w:r w:rsidRPr="005F0113">
              <w:rPr>
                <w:rFonts w:eastAsia="Times New Roman"/>
              </w:rPr>
              <w:t>0.08</w:t>
            </w:r>
          </w:p>
        </w:tc>
      </w:tr>
      <w:tr w:rsidR="005F0113" w:rsidRPr="005F0113" w:rsidTr="002A090F">
        <w:trPr>
          <w:trHeight w:val="259"/>
        </w:trPr>
        <w:tc>
          <w:tcPr>
            <w:tcW w:w="911"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2008Q4</w:t>
            </w:r>
          </w:p>
        </w:tc>
        <w:tc>
          <w:tcPr>
            <w:tcW w:w="1223"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6</w:t>
            </w:r>
            <w:r w:rsidR="00C410DF">
              <w:rPr>
                <w:rFonts w:eastAsia="Times New Roman"/>
                <w:color w:val="000000"/>
              </w:rPr>
              <w:t>,</w:t>
            </w:r>
            <w:r w:rsidRPr="005F0113">
              <w:rPr>
                <w:rFonts w:eastAsia="Times New Roman"/>
                <w:color w:val="000000"/>
              </w:rPr>
              <w:t>168</w:t>
            </w:r>
          </w:p>
        </w:tc>
        <w:tc>
          <w:tcPr>
            <w:tcW w:w="1224"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71</w:t>
            </w:r>
          </w:p>
        </w:tc>
        <w:tc>
          <w:tcPr>
            <w:tcW w:w="1224"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rPr>
            </w:pPr>
            <w:r w:rsidRPr="005F0113">
              <w:rPr>
                <w:rFonts w:eastAsia="Times New Roman"/>
              </w:rPr>
              <w:t>1.15</w:t>
            </w:r>
          </w:p>
        </w:tc>
        <w:tc>
          <w:tcPr>
            <w:tcW w:w="1224"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9</w:t>
            </w:r>
            <w:r w:rsidR="00C410DF">
              <w:rPr>
                <w:rFonts w:eastAsia="Times New Roman"/>
                <w:color w:val="000000"/>
              </w:rPr>
              <w:t>,</w:t>
            </w:r>
            <w:r w:rsidRPr="005F0113">
              <w:rPr>
                <w:rFonts w:eastAsia="Times New Roman"/>
                <w:color w:val="000000"/>
              </w:rPr>
              <w:t>304</w:t>
            </w:r>
          </w:p>
        </w:tc>
        <w:tc>
          <w:tcPr>
            <w:tcW w:w="1224"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75</w:t>
            </w:r>
          </w:p>
        </w:tc>
        <w:tc>
          <w:tcPr>
            <w:tcW w:w="1224"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rPr>
            </w:pPr>
            <w:r w:rsidRPr="005F0113">
              <w:rPr>
                <w:rFonts w:eastAsia="Times New Roman"/>
              </w:rPr>
              <w:t>0.81</w:t>
            </w:r>
          </w:p>
        </w:tc>
        <w:tc>
          <w:tcPr>
            <w:tcW w:w="1224"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rPr>
            </w:pPr>
            <w:r w:rsidRPr="005F0113">
              <w:rPr>
                <w:rFonts w:eastAsia="Times New Roman"/>
              </w:rPr>
              <w:t>0.34</w:t>
            </w:r>
          </w:p>
        </w:tc>
      </w:tr>
      <w:tr w:rsidR="005F0113" w:rsidRPr="005F0113" w:rsidTr="002A090F">
        <w:trPr>
          <w:trHeight w:val="259"/>
        </w:trPr>
        <w:tc>
          <w:tcPr>
            <w:tcW w:w="911"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2009Q1</w:t>
            </w:r>
          </w:p>
        </w:tc>
        <w:tc>
          <w:tcPr>
            <w:tcW w:w="1223"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5</w:t>
            </w:r>
            <w:r w:rsidR="00C410DF">
              <w:rPr>
                <w:rFonts w:eastAsia="Times New Roman"/>
                <w:color w:val="000000"/>
              </w:rPr>
              <w:t>,</w:t>
            </w:r>
            <w:r w:rsidRPr="005F0113">
              <w:rPr>
                <w:rFonts w:eastAsia="Times New Roman"/>
                <w:color w:val="000000"/>
              </w:rPr>
              <w:t>558</w:t>
            </w:r>
          </w:p>
        </w:tc>
        <w:tc>
          <w:tcPr>
            <w:tcW w:w="1224"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87</w:t>
            </w:r>
          </w:p>
        </w:tc>
        <w:tc>
          <w:tcPr>
            <w:tcW w:w="1224"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rPr>
            </w:pPr>
            <w:r w:rsidRPr="005F0113">
              <w:rPr>
                <w:rFonts w:eastAsia="Times New Roman"/>
              </w:rPr>
              <w:t>1.57</w:t>
            </w:r>
          </w:p>
        </w:tc>
        <w:tc>
          <w:tcPr>
            <w:tcW w:w="1224"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10</w:t>
            </w:r>
            <w:r w:rsidR="00C410DF">
              <w:rPr>
                <w:rFonts w:eastAsia="Times New Roman"/>
                <w:color w:val="000000"/>
              </w:rPr>
              <w:t>,</w:t>
            </w:r>
            <w:r w:rsidRPr="005F0113">
              <w:rPr>
                <w:rFonts w:eastAsia="Times New Roman"/>
                <w:color w:val="000000"/>
              </w:rPr>
              <w:t>775</w:t>
            </w:r>
          </w:p>
        </w:tc>
        <w:tc>
          <w:tcPr>
            <w:tcW w:w="1224"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172</w:t>
            </w:r>
          </w:p>
        </w:tc>
        <w:tc>
          <w:tcPr>
            <w:tcW w:w="1224"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rPr>
            </w:pPr>
            <w:r w:rsidRPr="005F0113">
              <w:rPr>
                <w:rFonts w:eastAsia="Times New Roman"/>
              </w:rPr>
              <w:t>1.60</w:t>
            </w:r>
          </w:p>
        </w:tc>
        <w:tc>
          <w:tcPr>
            <w:tcW w:w="1224" w:type="dxa"/>
            <w:tcBorders>
              <w:top w:val="nil"/>
              <w:left w:val="nil"/>
              <w:bottom w:val="nil"/>
              <w:right w:val="nil"/>
            </w:tcBorders>
            <w:shd w:val="clear" w:color="auto" w:fill="auto"/>
            <w:noWrap/>
            <w:vAlign w:val="center"/>
            <w:hideMark/>
          </w:tcPr>
          <w:p w:rsidR="005F0113" w:rsidRPr="005F0113" w:rsidRDefault="005F0113" w:rsidP="003760A9">
            <w:pPr>
              <w:autoSpaceDE/>
              <w:autoSpaceDN/>
              <w:adjustRightInd/>
              <w:spacing w:after="0" w:line="240" w:lineRule="auto"/>
              <w:jc w:val="center"/>
              <w:rPr>
                <w:rFonts w:eastAsia="Times New Roman"/>
              </w:rPr>
            </w:pPr>
            <w:r w:rsidRPr="005F0113">
              <w:rPr>
                <w:rFonts w:eastAsia="Times New Roman"/>
              </w:rPr>
              <w:t>0.03</w:t>
            </w:r>
          </w:p>
        </w:tc>
      </w:tr>
      <w:tr w:rsidR="005F0113" w:rsidRPr="005F0113" w:rsidTr="002A090F">
        <w:trPr>
          <w:trHeight w:val="259"/>
        </w:trPr>
        <w:tc>
          <w:tcPr>
            <w:tcW w:w="911"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2009Q2</w:t>
            </w:r>
          </w:p>
        </w:tc>
        <w:tc>
          <w:tcPr>
            <w:tcW w:w="1223"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5</w:t>
            </w:r>
            <w:r w:rsidR="00C410DF">
              <w:rPr>
                <w:rFonts w:eastAsia="Times New Roman"/>
                <w:color w:val="000000"/>
              </w:rPr>
              <w:t>,</w:t>
            </w:r>
            <w:r w:rsidRPr="005F0113">
              <w:rPr>
                <w:rFonts w:eastAsia="Times New Roman"/>
                <w:color w:val="000000"/>
              </w:rPr>
              <w:t>957</w:t>
            </w:r>
          </w:p>
        </w:tc>
        <w:tc>
          <w:tcPr>
            <w:tcW w:w="1224"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80</w:t>
            </w:r>
          </w:p>
        </w:tc>
        <w:tc>
          <w:tcPr>
            <w:tcW w:w="1224"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rPr>
            </w:pPr>
            <w:r w:rsidRPr="005F0113">
              <w:rPr>
                <w:rFonts w:eastAsia="Times New Roman"/>
              </w:rPr>
              <w:t>1.34</w:t>
            </w:r>
          </w:p>
        </w:tc>
        <w:tc>
          <w:tcPr>
            <w:tcW w:w="1224"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10</w:t>
            </w:r>
            <w:r w:rsidR="00C410DF">
              <w:rPr>
                <w:rFonts w:eastAsia="Times New Roman"/>
                <w:color w:val="000000"/>
              </w:rPr>
              <w:t>,</w:t>
            </w:r>
            <w:r w:rsidRPr="005F0113">
              <w:rPr>
                <w:rFonts w:eastAsia="Times New Roman"/>
                <w:color w:val="000000"/>
              </w:rPr>
              <w:t>469</w:t>
            </w:r>
          </w:p>
        </w:tc>
        <w:tc>
          <w:tcPr>
            <w:tcW w:w="1224"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139</w:t>
            </w:r>
          </w:p>
        </w:tc>
        <w:tc>
          <w:tcPr>
            <w:tcW w:w="1224"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rPr>
            </w:pPr>
            <w:r w:rsidRPr="005F0113">
              <w:rPr>
                <w:rFonts w:eastAsia="Times New Roman"/>
              </w:rPr>
              <w:t>1.33</w:t>
            </w:r>
          </w:p>
        </w:tc>
        <w:tc>
          <w:tcPr>
            <w:tcW w:w="1224"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rPr>
            </w:pPr>
            <w:r w:rsidRPr="005F0113">
              <w:rPr>
                <w:rFonts w:eastAsia="Times New Roman"/>
              </w:rPr>
              <w:t>0.01</w:t>
            </w:r>
          </w:p>
        </w:tc>
      </w:tr>
      <w:tr w:rsidR="005F0113" w:rsidRPr="005F0113" w:rsidTr="002A090F">
        <w:trPr>
          <w:trHeight w:val="259"/>
        </w:trPr>
        <w:tc>
          <w:tcPr>
            <w:tcW w:w="911"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2009Q3</w:t>
            </w:r>
          </w:p>
        </w:tc>
        <w:tc>
          <w:tcPr>
            <w:tcW w:w="1223"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6</w:t>
            </w:r>
            <w:r w:rsidR="00C410DF">
              <w:rPr>
                <w:rFonts w:eastAsia="Times New Roman"/>
                <w:color w:val="000000"/>
              </w:rPr>
              <w:t>,</w:t>
            </w:r>
            <w:r w:rsidRPr="005F0113">
              <w:rPr>
                <w:rFonts w:eastAsia="Times New Roman"/>
                <w:color w:val="000000"/>
              </w:rPr>
              <w:t>998</w:t>
            </w:r>
          </w:p>
        </w:tc>
        <w:tc>
          <w:tcPr>
            <w:tcW w:w="1224"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71</w:t>
            </w:r>
          </w:p>
        </w:tc>
        <w:tc>
          <w:tcPr>
            <w:tcW w:w="1224"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rPr>
            </w:pPr>
            <w:r w:rsidRPr="005F0113">
              <w:rPr>
                <w:rFonts w:eastAsia="Times New Roman"/>
              </w:rPr>
              <w:t>1.01</w:t>
            </w:r>
          </w:p>
        </w:tc>
        <w:tc>
          <w:tcPr>
            <w:tcW w:w="1224"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10</w:t>
            </w:r>
            <w:r w:rsidR="00C410DF">
              <w:rPr>
                <w:rFonts w:eastAsia="Times New Roman"/>
                <w:color w:val="000000"/>
              </w:rPr>
              <w:t>,</w:t>
            </w:r>
            <w:r w:rsidRPr="005F0113">
              <w:rPr>
                <w:rFonts w:eastAsia="Times New Roman"/>
                <w:color w:val="000000"/>
              </w:rPr>
              <w:t>640</w:t>
            </w:r>
          </w:p>
        </w:tc>
        <w:tc>
          <w:tcPr>
            <w:tcW w:w="1224"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196</w:t>
            </w:r>
          </w:p>
        </w:tc>
        <w:tc>
          <w:tcPr>
            <w:tcW w:w="1224" w:type="dxa"/>
            <w:tcBorders>
              <w:top w:val="nil"/>
              <w:left w:val="nil"/>
              <w:bottom w:val="nil"/>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rPr>
            </w:pPr>
            <w:r w:rsidRPr="005F0113">
              <w:rPr>
                <w:rFonts w:eastAsia="Times New Roman"/>
              </w:rPr>
              <w:t>1.84</w:t>
            </w:r>
          </w:p>
        </w:tc>
        <w:tc>
          <w:tcPr>
            <w:tcW w:w="1224" w:type="dxa"/>
            <w:tcBorders>
              <w:top w:val="nil"/>
              <w:left w:val="nil"/>
              <w:bottom w:val="nil"/>
              <w:right w:val="nil"/>
            </w:tcBorders>
            <w:shd w:val="clear" w:color="auto" w:fill="auto"/>
            <w:noWrap/>
            <w:vAlign w:val="center"/>
            <w:hideMark/>
          </w:tcPr>
          <w:p w:rsidR="005F0113" w:rsidRPr="005F0113" w:rsidRDefault="005F0113" w:rsidP="003760A9">
            <w:pPr>
              <w:autoSpaceDE/>
              <w:autoSpaceDN/>
              <w:adjustRightInd/>
              <w:spacing w:after="0" w:line="240" w:lineRule="auto"/>
              <w:jc w:val="center"/>
              <w:rPr>
                <w:rFonts w:eastAsia="Times New Roman"/>
              </w:rPr>
            </w:pPr>
            <w:r w:rsidRPr="005F0113">
              <w:rPr>
                <w:rFonts w:eastAsia="Times New Roman"/>
              </w:rPr>
              <w:t>0.83</w:t>
            </w:r>
          </w:p>
        </w:tc>
      </w:tr>
      <w:tr w:rsidR="005F0113" w:rsidRPr="005F0113" w:rsidTr="002A090F">
        <w:trPr>
          <w:trHeight w:val="259"/>
        </w:trPr>
        <w:tc>
          <w:tcPr>
            <w:tcW w:w="911" w:type="dxa"/>
            <w:tcBorders>
              <w:top w:val="nil"/>
              <w:left w:val="nil"/>
              <w:bottom w:val="single" w:sz="4" w:space="0" w:color="auto"/>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2009Q4</w:t>
            </w:r>
          </w:p>
        </w:tc>
        <w:tc>
          <w:tcPr>
            <w:tcW w:w="1223" w:type="dxa"/>
            <w:tcBorders>
              <w:top w:val="nil"/>
              <w:left w:val="nil"/>
              <w:bottom w:val="single" w:sz="4" w:space="0" w:color="auto"/>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5</w:t>
            </w:r>
            <w:r w:rsidR="00C410DF">
              <w:rPr>
                <w:rFonts w:eastAsia="Times New Roman"/>
                <w:color w:val="000000"/>
              </w:rPr>
              <w:t>,</w:t>
            </w:r>
            <w:r w:rsidRPr="005F0113">
              <w:rPr>
                <w:rFonts w:eastAsia="Times New Roman"/>
                <w:color w:val="000000"/>
              </w:rPr>
              <w:t>275</w:t>
            </w:r>
          </w:p>
        </w:tc>
        <w:tc>
          <w:tcPr>
            <w:tcW w:w="1224" w:type="dxa"/>
            <w:tcBorders>
              <w:top w:val="nil"/>
              <w:left w:val="nil"/>
              <w:bottom w:val="single" w:sz="4" w:space="0" w:color="auto"/>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73</w:t>
            </w:r>
          </w:p>
        </w:tc>
        <w:tc>
          <w:tcPr>
            <w:tcW w:w="1224" w:type="dxa"/>
            <w:tcBorders>
              <w:top w:val="nil"/>
              <w:left w:val="nil"/>
              <w:bottom w:val="single" w:sz="4" w:space="0" w:color="auto"/>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rPr>
            </w:pPr>
            <w:r w:rsidRPr="005F0113">
              <w:rPr>
                <w:rFonts w:eastAsia="Times New Roman"/>
              </w:rPr>
              <w:t>1.38</w:t>
            </w:r>
          </w:p>
        </w:tc>
        <w:tc>
          <w:tcPr>
            <w:tcW w:w="1224" w:type="dxa"/>
            <w:tcBorders>
              <w:top w:val="nil"/>
              <w:left w:val="nil"/>
              <w:bottom w:val="single" w:sz="4" w:space="0" w:color="auto"/>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10</w:t>
            </w:r>
            <w:r w:rsidR="00C410DF">
              <w:rPr>
                <w:rFonts w:eastAsia="Times New Roman"/>
                <w:color w:val="000000"/>
              </w:rPr>
              <w:t>,</w:t>
            </w:r>
            <w:r w:rsidRPr="005F0113">
              <w:rPr>
                <w:rFonts w:eastAsia="Times New Roman"/>
                <w:color w:val="000000"/>
              </w:rPr>
              <w:t>151</w:t>
            </w:r>
          </w:p>
        </w:tc>
        <w:tc>
          <w:tcPr>
            <w:tcW w:w="1224" w:type="dxa"/>
            <w:tcBorders>
              <w:top w:val="nil"/>
              <w:left w:val="nil"/>
              <w:bottom w:val="single" w:sz="4" w:space="0" w:color="auto"/>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131</w:t>
            </w:r>
          </w:p>
        </w:tc>
        <w:tc>
          <w:tcPr>
            <w:tcW w:w="1224" w:type="dxa"/>
            <w:tcBorders>
              <w:top w:val="nil"/>
              <w:left w:val="nil"/>
              <w:bottom w:val="single" w:sz="4" w:space="0" w:color="auto"/>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rPr>
            </w:pPr>
            <w:r w:rsidRPr="005F0113">
              <w:rPr>
                <w:rFonts w:eastAsia="Times New Roman"/>
              </w:rPr>
              <w:t>1.29</w:t>
            </w:r>
          </w:p>
        </w:tc>
        <w:tc>
          <w:tcPr>
            <w:tcW w:w="1224" w:type="dxa"/>
            <w:tcBorders>
              <w:top w:val="nil"/>
              <w:left w:val="nil"/>
              <w:bottom w:val="single" w:sz="4" w:space="0" w:color="auto"/>
              <w:right w:val="nil"/>
            </w:tcBorders>
            <w:shd w:val="clear" w:color="auto" w:fill="auto"/>
            <w:vAlign w:val="center"/>
            <w:hideMark/>
          </w:tcPr>
          <w:p w:rsidR="005F0113" w:rsidRPr="005F0113" w:rsidRDefault="005F0113" w:rsidP="003760A9">
            <w:pPr>
              <w:autoSpaceDE/>
              <w:autoSpaceDN/>
              <w:adjustRightInd/>
              <w:spacing w:after="0" w:line="240" w:lineRule="auto"/>
              <w:jc w:val="center"/>
              <w:rPr>
                <w:rFonts w:eastAsia="Times New Roman"/>
              </w:rPr>
            </w:pPr>
            <w:r w:rsidRPr="005F0113">
              <w:rPr>
                <w:rFonts w:eastAsia="Times New Roman"/>
              </w:rPr>
              <w:t>0.09</w:t>
            </w:r>
          </w:p>
        </w:tc>
      </w:tr>
      <w:tr w:rsidR="005F0113" w:rsidRPr="005F0113" w:rsidTr="002A090F">
        <w:trPr>
          <w:trHeight w:val="259"/>
        </w:trPr>
        <w:tc>
          <w:tcPr>
            <w:tcW w:w="911" w:type="dxa"/>
            <w:tcBorders>
              <w:top w:val="nil"/>
              <w:left w:val="nil"/>
              <w:bottom w:val="single" w:sz="4" w:space="0" w:color="auto"/>
              <w:right w:val="nil"/>
            </w:tcBorders>
            <w:shd w:val="clear" w:color="auto" w:fill="auto"/>
            <w:noWrap/>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Average</w:t>
            </w:r>
          </w:p>
        </w:tc>
        <w:tc>
          <w:tcPr>
            <w:tcW w:w="1223" w:type="dxa"/>
            <w:tcBorders>
              <w:top w:val="nil"/>
              <w:left w:val="nil"/>
              <w:bottom w:val="single" w:sz="4" w:space="0" w:color="auto"/>
              <w:right w:val="nil"/>
            </w:tcBorders>
            <w:shd w:val="clear" w:color="auto" w:fill="auto"/>
            <w:noWrap/>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 </w:t>
            </w:r>
          </w:p>
        </w:tc>
        <w:tc>
          <w:tcPr>
            <w:tcW w:w="1224" w:type="dxa"/>
            <w:tcBorders>
              <w:top w:val="nil"/>
              <w:left w:val="nil"/>
              <w:bottom w:val="single" w:sz="4" w:space="0" w:color="auto"/>
              <w:right w:val="nil"/>
            </w:tcBorders>
            <w:shd w:val="clear" w:color="auto" w:fill="auto"/>
            <w:noWrap/>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 </w:t>
            </w:r>
          </w:p>
        </w:tc>
        <w:tc>
          <w:tcPr>
            <w:tcW w:w="1224" w:type="dxa"/>
            <w:tcBorders>
              <w:top w:val="nil"/>
              <w:left w:val="nil"/>
              <w:bottom w:val="single" w:sz="4" w:space="0" w:color="auto"/>
              <w:right w:val="nil"/>
            </w:tcBorders>
            <w:shd w:val="clear" w:color="auto" w:fill="auto"/>
            <w:noWrap/>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1.13</w:t>
            </w:r>
          </w:p>
        </w:tc>
        <w:tc>
          <w:tcPr>
            <w:tcW w:w="1224" w:type="dxa"/>
            <w:tcBorders>
              <w:top w:val="nil"/>
              <w:left w:val="nil"/>
              <w:bottom w:val="single" w:sz="4" w:space="0" w:color="auto"/>
              <w:right w:val="nil"/>
            </w:tcBorders>
            <w:shd w:val="clear" w:color="auto" w:fill="auto"/>
            <w:noWrap/>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 </w:t>
            </w:r>
          </w:p>
        </w:tc>
        <w:tc>
          <w:tcPr>
            <w:tcW w:w="1224" w:type="dxa"/>
            <w:tcBorders>
              <w:top w:val="nil"/>
              <w:left w:val="nil"/>
              <w:bottom w:val="single" w:sz="4" w:space="0" w:color="auto"/>
              <w:right w:val="nil"/>
            </w:tcBorders>
            <w:shd w:val="clear" w:color="auto" w:fill="auto"/>
            <w:noWrap/>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 </w:t>
            </w:r>
          </w:p>
        </w:tc>
        <w:tc>
          <w:tcPr>
            <w:tcW w:w="1224" w:type="dxa"/>
            <w:tcBorders>
              <w:top w:val="nil"/>
              <w:left w:val="nil"/>
              <w:bottom w:val="single" w:sz="4" w:space="0" w:color="auto"/>
              <w:right w:val="nil"/>
            </w:tcBorders>
            <w:shd w:val="clear" w:color="auto" w:fill="auto"/>
            <w:noWrap/>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1.15</w:t>
            </w:r>
          </w:p>
        </w:tc>
        <w:tc>
          <w:tcPr>
            <w:tcW w:w="1224" w:type="dxa"/>
            <w:tcBorders>
              <w:top w:val="nil"/>
              <w:left w:val="nil"/>
              <w:bottom w:val="single" w:sz="4" w:space="0" w:color="auto"/>
              <w:right w:val="nil"/>
            </w:tcBorders>
            <w:shd w:val="clear" w:color="auto" w:fill="auto"/>
            <w:noWrap/>
            <w:vAlign w:val="center"/>
            <w:hideMark/>
          </w:tcPr>
          <w:p w:rsidR="005F0113" w:rsidRPr="005F0113" w:rsidRDefault="005F0113" w:rsidP="003760A9">
            <w:pPr>
              <w:autoSpaceDE/>
              <w:autoSpaceDN/>
              <w:adjustRightInd/>
              <w:spacing w:after="0" w:line="240" w:lineRule="auto"/>
              <w:jc w:val="center"/>
              <w:rPr>
                <w:rFonts w:eastAsia="Times New Roman"/>
                <w:color w:val="000000"/>
              </w:rPr>
            </w:pPr>
            <w:r w:rsidRPr="005F0113">
              <w:rPr>
                <w:rFonts w:eastAsia="Times New Roman"/>
                <w:color w:val="000000"/>
              </w:rPr>
              <w:t>0.20</w:t>
            </w:r>
          </w:p>
        </w:tc>
      </w:tr>
    </w:tbl>
    <w:p w:rsidR="005F0113" w:rsidRPr="00C00593" w:rsidRDefault="005F0113" w:rsidP="00866ADF">
      <w:pPr>
        <w:spacing w:line="240" w:lineRule="auto"/>
      </w:pPr>
    </w:p>
    <w:p w:rsidR="00AE110C" w:rsidRDefault="00866ADF" w:rsidP="00AE110C">
      <w:pPr>
        <w:rPr>
          <w:b/>
        </w:rPr>
      </w:pPr>
      <w:r>
        <w:t xml:space="preserve">The fifth </w:t>
      </w:r>
      <w:r w:rsidR="004168CD">
        <w:t xml:space="preserve">imputed comparison </w:t>
      </w:r>
      <w:r>
        <w:t xml:space="preserve">variable </w:t>
      </w:r>
      <w:r w:rsidR="004168CD">
        <w:t>is income.</w:t>
      </w:r>
      <w:r w:rsidR="008B289F">
        <w:t xml:space="preserve">  </w:t>
      </w:r>
      <w:r w:rsidR="002D5956">
        <w:t xml:space="preserve">Imputed income is investigated in the following </w:t>
      </w:r>
      <w:r w:rsidR="00FE0A82">
        <w:t>three</w:t>
      </w:r>
      <w:r w:rsidR="008B289F">
        <w:t xml:space="preserve"> tables.  Table 7a compares double an</w:t>
      </w:r>
      <w:r w:rsidR="00B07791">
        <w:t>d single placement rates for the member variable WAGEXI, imputed wage and salary</w:t>
      </w:r>
      <w:r w:rsidR="00184E99">
        <w:t xml:space="preserve"> income before any deductions.</w:t>
      </w:r>
      <w:r w:rsidR="000902D9">
        <w:rPr>
          <w:rFonts w:eastAsia="Times New Roman"/>
        </w:rPr>
        <w:t xml:space="preserve">  The </w:t>
      </w:r>
      <w:r w:rsidR="000902D9">
        <w:t xml:space="preserve">average percent difference is </w:t>
      </w:r>
      <w:r w:rsidR="00691285">
        <w:t>9.48%</w:t>
      </w:r>
      <w:r w:rsidR="00691285">
        <w:rPr>
          <w:rFonts w:eastAsia="Times New Roman"/>
        </w:rPr>
        <w:t>.  T</w:t>
      </w:r>
      <w:r w:rsidR="00AE110C">
        <w:rPr>
          <w:rFonts w:eastAsia="Times New Roman"/>
        </w:rPr>
        <w:t xml:space="preserve">here is not </w:t>
      </w:r>
      <w:r w:rsidR="00AE110C">
        <w:t>a reduction in the data quality for double placed diaries for the imputed variable WAGEXI.  Diary double placement does not increase the processing burden.</w:t>
      </w:r>
    </w:p>
    <w:p w:rsidR="00B07791" w:rsidRPr="00B07791" w:rsidRDefault="00B07791" w:rsidP="00B07791">
      <w:pPr>
        <w:rPr>
          <w:rFonts w:eastAsia="Times New Roman"/>
        </w:rPr>
      </w:pPr>
    </w:p>
    <w:p w:rsidR="00866ADF" w:rsidRPr="00B07791" w:rsidRDefault="00B07791" w:rsidP="00590F1B">
      <w:pPr>
        <w:spacing w:after="0" w:line="240" w:lineRule="auto"/>
      </w:pPr>
      <w:r w:rsidRPr="00B07791">
        <w:t xml:space="preserve">Table 7a. </w:t>
      </w:r>
      <w:r>
        <w:t xml:space="preserve"> Comparison of imputation rates of WAGEXI for double and single placed diaries</w:t>
      </w:r>
    </w:p>
    <w:tbl>
      <w:tblPr>
        <w:tblW w:w="8470" w:type="dxa"/>
        <w:tblInd w:w="98" w:type="dxa"/>
        <w:tblLayout w:type="fixed"/>
        <w:tblLook w:val="04A0"/>
      </w:tblPr>
      <w:tblGrid>
        <w:gridCol w:w="894"/>
        <w:gridCol w:w="1082"/>
        <w:gridCol w:w="1082"/>
        <w:gridCol w:w="1082"/>
        <w:gridCol w:w="1083"/>
        <w:gridCol w:w="1082"/>
        <w:gridCol w:w="1082"/>
        <w:gridCol w:w="1083"/>
      </w:tblGrid>
      <w:tr w:rsidR="00184E99" w:rsidRPr="00184E99" w:rsidTr="002A090F">
        <w:trPr>
          <w:trHeight w:val="259"/>
        </w:trPr>
        <w:tc>
          <w:tcPr>
            <w:tcW w:w="894" w:type="dxa"/>
            <w:tcBorders>
              <w:top w:val="single" w:sz="4" w:space="0" w:color="auto"/>
              <w:left w:val="nil"/>
              <w:bottom w:val="nil"/>
              <w:right w:val="nil"/>
            </w:tcBorders>
            <w:shd w:val="clear" w:color="auto" w:fill="auto"/>
            <w:noWrap/>
            <w:vAlign w:val="center"/>
            <w:hideMark/>
          </w:tcPr>
          <w:p w:rsidR="00184E99" w:rsidRPr="00184E99" w:rsidRDefault="00184E99" w:rsidP="003760A9">
            <w:pPr>
              <w:autoSpaceDE/>
              <w:autoSpaceDN/>
              <w:adjustRightInd/>
              <w:spacing w:after="0" w:line="240" w:lineRule="auto"/>
              <w:jc w:val="center"/>
              <w:rPr>
                <w:rFonts w:ascii="Calibri" w:eastAsia="Times New Roman" w:hAnsi="Calibri"/>
                <w:color w:val="000000"/>
                <w:sz w:val="22"/>
                <w:szCs w:val="22"/>
              </w:rPr>
            </w:pPr>
          </w:p>
        </w:tc>
        <w:tc>
          <w:tcPr>
            <w:tcW w:w="1082" w:type="dxa"/>
            <w:tcBorders>
              <w:top w:val="single" w:sz="4" w:space="0" w:color="auto"/>
              <w:left w:val="nil"/>
              <w:bottom w:val="nil"/>
              <w:right w:val="nil"/>
            </w:tcBorders>
            <w:shd w:val="clear" w:color="auto" w:fill="auto"/>
            <w:noWrap/>
            <w:vAlign w:val="center"/>
            <w:hideMark/>
          </w:tcPr>
          <w:p w:rsidR="00184E99" w:rsidRPr="00184E99" w:rsidRDefault="00184E99" w:rsidP="003760A9">
            <w:pPr>
              <w:autoSpaceDE/>
              <w:autoSpaceDN/>
              <w:adjustRightInd/>
              <w:spacing w:after="0" w:line="240" w:lineRule="auto"/>
              <w:jc w:val="center"/>
              <w:rPr>
                <w:rFonts w:eastAsia="Times New Roman"/>
                <w:color w:val="000000"/>
              </w:rPr>
            </w:pPr>
            <w:r w:rsidRPr="00184E99">
              <w:rPr>
                <w:rFonts w:eastAsia="Times New Roman"/>
                <w:color w:val="000000"/>
              </w:rPr>
              <w:t>Double</w:t>
            </w:r>
          </w:p>
        </w:tc>
        <w:tc>
          <w:tcPr>
            <w:tcW w:w="1082" w:type="dxa"/>
            <w:tcBorders>
              <w:top w:val="single" w:sz="4" w:space="0" w:color="auto"/>
              <w:left w:val="nil"/>
              <w:bottom w:val="nil"/>
              <w:right w:val="nil"/>
            </w:tcBorders>
            <w:shd w:val="clear" w:color="auto" w:fill="auto"/>
            <w:noWrap/>
            <w:vAlign w:val="center"/>
            <w:hideMark/>
          </w:tcPr>
          <w:p w:rsidR="00184E99" w:rsidRPr="00184E99" w:rsidRDefault="00184E99" w:rsidP="003760A9">
            <w:pPr>
              <w:autoSpaceDE/>
              <w:autoSpaceDN/>
              <w:adjustRightInd/>
              <w:spacing w:after="0" w:line="240" w:lineRule="auto"/>
              <w:jc w:val="center"/>
              <w:rPr>
                <w:rFonts w:eastAsia="Times New Roman"/>
                <w:color w:val="000000"/>
              </w:rPr>
            </w:pPr>
            <w:r w:rsidRPr="00184E99">
              <w:rPr>
                <w:rFonts w:eastAsia="Times New Roman"/>
                <w:color w:val="000000"/>
              </w:rPr>
              <w:t>Imputed</w:t>
            </w:r>
          </w:p>
        </w:tc>
        <w:tc>
          <w:tcPr>
            <w:tcW w:w="1082" w:type="dxa"/>
            <w:tcBorders>
              <w:top w:val="single" w:sz="4" w:space="0" w:color="auto"/>
              <w:left w:val="nil"/>
              <w:bottom w:val="nil"/>
              <w:right w:val="nil"/>
            </w:tcBorders>
            <w:shd w:val="clear" w:color="auto" w:fill="auto"/>
            <w:noWrap/>
            <w:vAlign w:val="center"/>
            <w:hideMark/>
          </w:tcPr>
          <w:p w:rsidR="00184E99" w:rsidRPr="00184E99" w:rsidRDefault="00184E99" w:rsidP="003760A9">
            <w:pPr>
              <w:autoSpaceDE/>
              <w:autoSpaceDN/>
              <w:adjustRightInd/>
              <w:spacing w:after="0" w:line="240" w:lineRule="auto"/>
              <w:jc w:val="center"/>
              <w:rPr>
                <w:rFonts w:eastAsia="Times New Roman"/>
                <w:color w:val="000000"/>
              </w:rPr>
            </w:pPr>
          </w:p>
        </w:tc>
        <w:tc>
          <w:tcPr>
            <w:tcW w:w="1083" w:type="dxa"/>
            <w:tcBorders>
              <w:top w:val="single" w:sz="4" w:space="0" w:color="auto"/>
              <w:left w:val="nil"/>
              <w:bottom w:val="nil"/>
              <w:right w:val="nil"/>
            </w:tcBorders>
            <w:shd w:val="clear" w:color="auto" w:fill="auto"/>
            <w:noWrap/>
            <w:vAlign w:val="center"/>
            <w:hideMark/>
          </w:tcPr>
          <w:p w:rsidR="00184E99" w:rsidRPr="00184E99" w:rsidRDefault="00184E99" w:rsidP="003760A9">
            <w:pPr>
              <w:autoSpaceDE/>
              <w:autoSpaceDN/>
              <w:adjustRightInd/>
              <w:spacing w:after="0" w:line="240" w:lineRule="auto"/>
              <w:jc w:val="center"/>
              <w:rPr>
                <w:rFonts w:eastAsia="Times New Roman"/>
                <w:color w:val="000000"/>
              </w:rPr>
            </w:pPr>
            <w:r w:rsidRPr="00184E99">
              <w:rPr>
                <w:rFonts w:eastAsia="Times New Roman"/>
                <w:color w:val="000000"/>
              </w:rPr>
              <w:t>Single</w:t>
            </w:r>
          </w:p>
        </w:tc>
        <w:tc>
          <w:tcPr>
            <w:tcW w:w="1082" w:type="dxa"/>
            <w:tcBorders>
              <w:top w:val="single" w:sz="4" w:space="0" w:color="auto"/>
              <w:left w:val="nil"/>
              <w:bottom w:val="nil"/>
              <w:right w:val="nil"/>
            </w:tcBorders>
            <w:shd w:val="clear" w:color="auto" w:fill="auto"/>
            <w:noWrap/>
            <w:vAlign w:val="center"/>
            <w:hideMark/>
          </w:tcPr>
          <w:p w:rsidR="00184E99" w:rsidRPr="00184E99" w:rsidRDefault="00184E99" w:rsidP="003760A9">
            <w:pPr>
              <w:autoSpaceDE/>
              <w:autoSpaceDN/>
              <w:adjustRightInd/>
              <w:spacing w:after="0" w:line="240" w:lineRule="auto"/>
              <w:jc w:val="center"/>
              <w:rPr>
                <w:rFonts w:eastAsia="Times New Roman"/>
                <w:color w:val="000000"/>
              </w:rPr>
            </w:pPr>
            <w:r w:rsidRPr="00184E99">
              <w:rPr>
                <w:rFonts w:eastAsia="Times New Roman"/>
                <w:color w:val="000000"/>
              </w:rPr>
              <w:t>Imputed</w:t>
            </w:r>
          </w:p>
        </w:tc>
        <w:tc>
          <w:tcPr>
            <w:tcW w:w="1082" w:type="dxa"/>
            <w:tcBorders>
              <w:top w:val="single" w:sz="4" w:space="0" w:color="auto"/>
              <w:left w:val="nil"/>
              <w:bottom w:val="nil"/>
              <w:right w:val="nil"/>
            </w:tcBorders>
            <w:shd w:val="clear" w:color="auto" w:fill="auto"/>
            <w:noWrap/>
            <w:vAlign w:val="center"/>
            <w:hideMark/>
          </w:tcPr>
          <w:p w:rsidR="00184E99" w:rsidRPr="00184E99" w:rsidRDefault="00184E99" w:rsidP="003760A9">
            <w:pPr>
              <w:autoSpaceDE/>
              <w:autoSpaceDN/>
              <w:adjustRightInd/>
              <w:spacing w:after="0" w:line="240" w:lineRule="auto"/>
              <w:jc w:val="center"/>
              <w:rPr>
                <w:rFonts w:ascii="Calibri" w:eastAsia="Times New Roman" w:hAnsi="Calibri"/>
                <w:color w:val="000000"/>
                <w:sz w:val="22"/>
                <w:szCs w:val="22"/>
              </w:rPr>
            </w:pPr>
          </w:p>
        </w:tc>
        <w:tc>
          <w:tcPr>
            <w:tcW w:w="1083" w:type="dxa"/>
            <w:tcBorders>
              <w:top w:val="single" w:sz="4" w:space="0" w:color="auto"/>
              <w:left w:val="nil"/>
              <w:bottom w:val="nil"/>
              <w:right w:val="nil"/>
            </w:tcBorders>
            <w:shd w:val="clear" w:color="auto" w:fill="auto"/>
            <w:noWrap/>
            <w:vAlign w:val="center"/>
            <w:hideMark/>
          </w:tcPr>
          <w:p w:rsidR="00184E99" w:rsidRPr="00184E99" w:rsidRDefault="00184E99" w:rsidP="003760A9">
            <w:pPr>
              <w:autoSpaceDE/>
              <w:autoSpaceDN/>
              <w:adjustRightInd/>
              <w:spacing w:after="0" w:line="240" w:lineRule="auto"/>
              <w:jc w:val="center"/>
              <w:rPr>
                <w:rFonts w:eastAsia="Times New Roman"/>
                <w:color w:val="000000"/>
              </w:rPr>
            </w:pPr>
            <w:r w:rsidRPr="00184E99">
              <w:rPr>
                <w:rFonts w:eastAsia="Times New Roman"/>
                <w:color w:val="000000"/>
              </w:rPr>
              <w:t>Absolute</w:t>
            </w:r>
          </w:p>
        </w:tc>
      </w:tr>
      <w:tr w:rsidR="00184E99" w:rsidRPr="00184E99" w:rsidTr="002A090F">
        <w:trPr>
          <w:trHeight w:val="259"/>
        </w:trPr>
        <w:tc>
          <w:tcPr>
            <w:tcW w:w="894" w:type="dxa"/>
            <w:tcBorders>
              <w:top w:val="nil"/>
              <w:left w:val="nil"/>
              <w:bottom w:val="nil"/>
              <w:right w:val="nil"/>
            </w:tcBorders>
            <w:shd w:val="clear" w:color="auto" w:fill="auto"/>
            <w:noWrap/>
            <w:vAlign w:val="center"/>
            <w:hideMark/>
          </w:tcPr>
          <w:p w:rsidR="00184E99" w:rsidRPr="00184E99" w:rsidRDefault="00184E99" w:rsidP="003760A9">
            <w:pPr>
              <w:autoSpaceDE/>
              <w:autoSpaceDN/>
              <w:adjustRightInd/>
              <w:spacing w:after="0" w:line="240" w:lineRule="auto"/>
              <w:jc w:val="center"/>
              <w:rPr>
                <w:rFonts w:ascii="Calibri" w:eastAsia="Times New Roman" w:hAnsi="Calibri"/>
                <w:color w:val="000000"/>
                <w:sz w:val="22"/>
                <w:szCs w:val="22"/>
              </w:rPr>
            </w:pPr>
          </w:p>
        </w:tc>
        <w:tc>
          <w:tcPr>
            <w:tcW w:w="1082" w:type="dxa"/>
            <w:tcBorders>
              <w:top w:val="nil"/>
              <w:left w:val="nil"/>
              <w:bottom w:val="nil"/>
              <w:right w:val="nil"/>
            </w:tcBorders>
            <w:shd w:val="clear" w:color="auto" w:fill="auto"/>
            <w:noWrap/>
            <w:vAlign w:val="center"/>
            <w:hideMark/>
          </w:tcPr>
          <w:p w:rsidR="00184E99" w:rsidRPr="00184E99" w:rsidRDefault="00184E99" w:rsidP="003760A9">
            <w:pPr>
              <w:autoSpaceDE/>
              <w:autoSpaceDN/>
              <w:adjustRightInd/>
              <w:spacing w:after="0" w:line="240" w:lineRule="auto"/>
              <w:jc w:val="center"/>
              <w:rPr>
                <w:rFonts w:eastAsia="Times New Roman"/>
                <w:color w:val="000000"/>
              </w:rPr>
            </w:pPr>
            <w:r w:rsidRPr="00184E99">
              <w:rPr>
                <w:rFonts w:eastAsia="Times New Roman"/>
                <w:color w:val="000000"/>
              </w:rPr>
              <w:t>Placed</w:t>
            </w:r>
          </w:p>
        </w:tc>
        <w:tc>
          <w:tcPr>
            <w:tcW w:w="1082" w:type="dxa"/>
            <w:tcBorders>
              <w:top w:val="nil"/>
              <w:left w:val="nil"/>
              <w:bottom w:val="nil"/>
              <w:right w:val="nil"/>
            </w:tcBorders>
            <w:shd w:val="clear" w:color="auto" w:fill="auto"/>
            <w:noWrap/>
            <w:vAlign w:val="center"/>
            <w:hideMark/>
          </w:tcPr>
          <w:p w:rsidR="00184E99" w:rsidRPr="00184E99" w:rsidRDefault="00184E99" w:rsidP="003760A9">
            <w:pPr>
              <w:autoSpaceDE/>
              <w:autoSpaceDN/>
              <w:adjustRightInd/>
              <w:spacing w:after="0" w:line="240" w:lineRule="auto"/>
              <w:jc w:val="center"/>
              <w:rPr>
                <w:rFonts w:eastAsia="Times New Roman"/>
                <w:color w:val="000000"/>
              </w:rPr>
            </w:pPr>
            <w:r w:rsidRPr="00184E99">
              <w:rPr>
                <w:rFonts w:eastAsia="Times New Roman"/>
                <w:color w:val="000000"/>
              </w:rPr>
              <w:t>Double</w:t>
            </w:r>
          </w:p>
        </w:tc>
        <w:tc>
          <w:tcPr>
            <w:tcW w:w="1082" w:type="dxa"/>
            <w:tcBorders>
              <w:top w:val="nil"/>
              <w:left w:val="nil"/>
              <w:bottom w:val="nil"/>
              <w:right w:val="nil"/>
            </w:tcBorders>
            <w:shd w:val="clear" w:color="auto" w:fill="auto"/>
            <w:noWrap/>
            <w:vAlign w:val="center"/>
            <w:hideMark/>
          </w:tcPr>
          <w:p w:rsidR="00184E99" w:rsidRPr="00184E99" w:rsidRDefault="00184E99" w:rsidP="003760A9">
            <w:pPr>
              <w:autoSpaceDE/>
              <w:autoSpaceDN/>
              <w:adjustRightInd/>
              <w:spacing w:after="0" w:line="240" w:lineRule="auto"/>
              <w:jc w:val="center"/>
              <w:rPr>
                <w:rFonts w:eastAsia="Times New Roman"/>
                <w:color w:val="000000"/>
              </w:rPr>
            </w:pPr>
            <w:r w:rsidRPr="00184E99">
              <w:rPr>
                <w:rFonts w:eastAsia="Times New Roman"/>
                <w:color w:val="000000"/>
              </w:rPr>
              <w:t>Double</w:t>
            </w:r>
          </w:p>
        </w:tc>
        <w:tc>
          <w:tcPr>
            <w:tcW w:w="1083" w:type="dxa"/>
            <w:tcBorders>
              <w:top w:val="nil"/>
              <w:left w:val="nil"/>
              <w:bottom w:val="nil"/>
              <w:right w:val="nil"/>
            </w:tcBorders>
            <w:shd w:val="clear" w:color="auto" w:fill="auto"/>
            <w:noWrap/>
            <w:vAlign w:val="center"/>
            <w:hideMark/>
          </w:tcPr>
          <w:p w:rsidR="00184E99" w:rsidRPr="00184E99" w:rsidRDefault="00184E99" w:rsidP="003760A9">
            <w:pPr>
              <w:autoSpaceDE/>
              <w:autoSpaceDN/>
              <w:adjustRightInd/>
              <w:spacing w:after="0" w:line="240" w:lineRule="auto"/>
              <w:jc w:val="center"/>
              <w:rPr>
                <w:rFonts w:eastAsia="Times New Roman"/>
                <w:color w:val="000000"/>
              </w:rPr>
            </w:pPr>
            <w:r w:rsidRPr="00184E99">
              <w:rPr>
                <w:rFonts w:eastAsia="Times New Roman"/>
                <w:color w:val="000000"/>
              </w:rPr>
              <w:t>Placed</w:t>
            </w:r>
          </w:p>
        </w:tc>
        <w:tc>
          <w:tcPr>
            <w:tcW w:w="1082" w:type="dxa"/>
            <w:tcBorders>
              <w:top w:val="nil"/>
              <w:left w:val="nil"/>
              <w:bottom w:val="nil"/>
              <w:right w:val="nil"/>
            </w:tcBorders>
            <w:shd w:val="clear" w:color="auto" w:fill="auto"/>
            <w:noWrap/>
            <w:vAlign w:val="center"/>
            <w:hideMark/>
          </w:tcPr>
          <w:p w:rsidR="00184E99" w:rsidRPr="00184E99" w:rsidRDefault="00184E99" w:rsidP="003760A9">
            <w:pPr>
              <w:autoSpaceDE/>
              <w:autoSpaceDN/>
              <w:adjustRightInd/>
              <w:spacing w:after="0" w:line="240" w:lineRule="auto"/>
              <w:jc w:val="center"/>
              <w:rPr>
                <w:rFonts w:eastAsia="Times New Roman"/>
                <w:color w:val="000000"/>
              </w:rPr>
            </w:pPr>
            <w:r w:rsidRPr="00184E99">
              <w:rPr>
                <w:rFonts w:eastAsia="Times New Roman"/>
                <w:color w:val="000000"/>
              </w:rPr>
              <w:t>Single</w:t>
            </w:r>
          </w:p>
        </w:tc>
        <w:tc>
          <w:tcPr>
            <w:tcW w:w="1082" w:type="dxa"/>
            <w:tcBorders>
              <w:top w:val="nil"/>
              <w:left w:val="nil"/>
              <w:bottom w:val="nil"/>
              <w:right w:val="nil"/>
            </w:tcBorders>
            <w:shd w:val="clear" w:color="auto" w:fill="auto"/>
            <w:noWrap/>
            <w:vAlign w:val="center"/>
            <w:hideMark/>
          </w:tcPr>
          <w:p w:rsidR="00184E99" w:rsidRPr="00184E99" w:rsidRDefault="00184E99" w:rsidP="003760A9">
            <w:pPr>
              <w:autoSpaceDE/>
              <w:autoSpaceDN/>
              <w:adjustRightInd/>
              <w:spacing w:after="0" w:line="240" w:lineRule="auto"/>
              <w:jc w:val="center"/>
              <w:rPr>
                <w:rFonts w:eastAsia="Times New Roman"/>
                <w:color w:val="000000"/>
              </w:rPr>
            </w:pPr>
            <w:r w:rsidRPr="00184E99">
              <w:rPr>
                <w:rFonts w:eastAsia="Times New Roman"/>
                <w:color w:val="000000"/>
              </w:rPr>
              <w:t>Single</w:t>
            </w:r>
          </w:p>
        </w:tc>
        <w:tc>
          <w:tcPr>
            <w:tcW w:w="1083" w:type="dxa"/>
            <w:tcBorders>
              <w:top w:val="nil"/>
              <w:left w:val="nil"/>
              <w:bottom w:val="nil"/>
              <w:right w:val="nil"/>
            </w:tcBorders>
            <w:shd w:val="clear" w:color="auto" w:fill="auto"/>
            <w:noWrap/>
            <w:vAlign w:val="center"/>
            <w:hideMark/>
          </w:tcPr>
          <w:p w:rsidR="00184E99" w:rsidRPr="00184E99" w:rsidRDefault="00184E99" w:rsidP="003760A9">
            <w:pPr>
              <w:autoSpaceDE/>
              <w:autoSpaceDN/>
              <w:adjustRightInd/>
              <w:spacing w:after="0" w:line="240" w:lineRule="auto"/>
              <w:jc w:val="center"/>
              <w:rPr>
                <w:rFonts w:eastAsia="Times New Roman"/>
                <w:color w:val="000000"/>
              </w:rPr>
            </w:pPr>
            <w:r w:rsidRPr="00184E99">
              <w:rPr>
                <w:rFonts w:eastAsia="Times New Roman"/>
                <w:color w:val="000000"/>
              </w:rPr>
              <w:t>Placement</w:t>
            </w:r>
          </w:p>
        </w:tc>
      </w:tr>
      <w:tr w:rsidR="00184E99" w:rsidRPr="00184E99" w:rsidTr="002A090F">
        <w:trPr>
          <w:trHeight w:val="259"/>
        </w:trPr>
        <w:tc>
          <w:tcPr>
            <w:tcW w:w="894" w:type="dxa"/>
            <w:tcBorders>
              <w:top w:val="nil"/>
              <w:left w:val="nil"/>
              <w:bottom w:val="nil"/>
              <w:right w:val="nil"/>
            </w:tcBorders>
            <w:shd w:val="clear" w:color="auto" w:fill="auto"/>
            <w:noWrap/>
            <w:vAlign w:val="center"/>
            <w:hideMark/>
          </w:tcPr>
          <w:p w:rsidR="00184E99" w:rsidRPr="00184E99" w:rsidRDefault="00184E99" w:rsidP="003760A9">
            <w:pPr>
              <w:autoSpaceDE/>
              <w:autoSpaceDN/>
              <w:adjustRightInd/>
              <w:spacing w:after="0" w:line="240" w:lineRule="auto"/>
              <w:jc w:val="center"/>
              <w:rPr>
                <w:rFonts w:eastAsia="Times New Roman"/>
                <w:color w:val="000000"/>
              </w:rPr>
            </w:pPr>
          </w:p>
        </w:tc>
        <w:tc>
          <w:tcPr>
            <w:tcW w:w="1082" w:type="dxa"/>
            <w:tcBorders>
              <w:top w:val="nil"/>
              <w:left w:val="nil"/>
              <w:bottom w:val="nil"/>
              <w:right w:val="nil"/>
            </w:tcBorders>
            <w:shd w:val="clear" w:color="auto" w:fill="auto"/>
            <w:noWrap/>
            <w:vAlign w:val="center"/>
            <w:hideMark/>
          </w:tcPr>
          <w:p w:rsidR="00184E99" w:rsidRPr="00184E99" w:rsidRDefault="00184E99" w:rsidP="003760A9">
            <w:pPr>
              <w:autoSpaceDE/>
              <w:autoSpaceDN/>
              <w:adjustRightInd/>
              <w:spacing w:after="0" w:line="240" w:lineRule="auto"/>
              <w:jc w:val="center"/>
              <w:rPr>
                <w:rFonts w:eastAsia="Times New Roman"/>
                <w:color w:val="000000"/>
              </w:rPr>
            </w:pPr>
            <w:r w:rsidRPr="00184E99">
              <w:rPr>
                <w:rFonts w:eastAsia="Times New Roman"/>
                <w:color w:val="000000"/>
              </w:rPr>
              <w:t>Member</w:t>
            </w:r>
          </w:p>
        </w:tc>
        <w:tc>
          <w:tcPr>
            <w:tcW w:w="1082" w:type="dxa"/>
            <w:tcBorders>
              <w:top w:val="nil"/>
              <w:left w:val="nil"/>
              <w:bottom w:val="nil"/>
              <w:right w:val="nil"/>
            </w:tcBorders>
            <w:shd w:val="clear" w:color="auto" w:fill="auto"/>
            <w:noWrap/>
            <w:vAlign w:val="center"/>
            <w:hideMark/>
          </w:tcPr>
          <w:p w:rsidR="00184E99" w:rsidRPr="00184E99" w:rsidRDefault="00184E99" w:rsidP="003760A9">
            <w:pPr>
              <w:autoSpaceDE/>
              <w:autoSpaceDN/>
              <w:adjustRightInd/>
              <w:spacing w:after="0" w:line="240" w:lineRule="auto"/>
              <w:jc w:val="center"/>
              <w:rPr>
                <w:rFonts w:eastAsia="Times New Roman"/>
                <w:color w:val="000000"/>
              </w:rPr>
            </w:pPr>
            <w:r w:rsidRPr="00184E99">
              <w:rPr>
                <w:rFonts w:eastAsia="Times New Roman"/>
                <w:color w:val="000000"/>
              </w:rPr>
              <w:t>Placed</w:t>
            </w:r>
          </w:p>
        </w:tc>
        <w:tc>
          <w:tcPr>
            <w:tcW w:w="1082" w:type="dxa"/>
            <w:tcBorders>
              <w:top w:val="nil"/>
              <w:left w:val="nil"/>
              <w:bottom w:val="nil"/>
              <w:right w:val="nil"/>
            </w:tcBorders>
            <w:shd w:val="clear" w:color="auto" w:fill="auto"/>
            <w:noWrap/>
            <w:vAlign w:val="center"/>
            <w:hideMark/>
          </w:tcPr>
          <w:p w:rsidR="00184E99" w:rsidRPr="00184E99" w:rsidRDefault="00184E99" w:rsidP="003760A9">
            <w:pPr>
              <w:autoSpaceDE/>
              <w:autoSpaceDN/>
              <w:adjustRightInd/>
              <w:spacing w:after="0" w:line="240" w:lineRule="auto"/>
              <w:jc w:val="center"/>
              <w:rPr>
                <w:rFonts w:eastAsia="Times New Roman"/>
                <w:color w:val="000000"/>
              </w:rPr>
            </w:pPr>
            <w:r w:rsidRPr="00184E99">
              <w:rPr>
                <w:rFonts w:eastAsia="Times New Roman"/>
                <w:color w:val="000000"/>
              </w:rPr>
              <w:t>Placement</w:t>
            </w:r>
          </w:p>
        </w:tc>
        <w:tc>
          <w:tcPr>
            <w:tcW w:w="1083" w:type="dxa"/>
            <w:tcBorders>
              <w:top w:val="nil"/>
              <w:left w:val="nil"/>
              <w:bottom w:val="nil"/>
              <w:right w:val="nil"/>
            </w:tcBorders>
            <w:shd w:val="clear" w:color="auto" w:fill="auto"/>
            <w:noWrap/>
            <w:vAlign w:val="center"/>
            <w:hideMark/>
          </w:tcPr>
          <w:p w:rsidR="00184E99" w:rsidRPr="00184E99" w:rsidRDefault="00184E99" w:rsidP="003760A9">
            <w:pPr>
              <w:autoSpaceDE/>
              <w:autoSpaceDN/>
              <w:adjustRightInd/>
              <w:spacing w:after="0" w:line="240" w:lineRule="auto"/>
              <w:jc w:val="center"/>
              <w:rPr>
                <w:rFonts w:eastAsia="Times New Roman"/>
                <w:color w:val="000000"/>
              </w:rPr>
            </w:pPr>
            <w:r w:rsidRPr="00184E99">
              <w:rPr>
                <w:rFonts w:eastAsia="Times New Roman"/>
                <w:color w:val="000000"/>
              </w:rPr>
              <w:t>Member</w:t>
            </w:r>
          </w:p>
        </w:tc>
        <w:tc>
          <w:tcPr>
            <w:tcW w:w="1082" w:type="dxa"/>
            <w:tcBorders>
              <w:top w:val="nil"/>
              <w:left w:val="nil"/>
              <w:bottom w:val="nil"/>
              <w:right w:val="nil"/>
            </w:tcBorders>
            <w:shd w:val="clear" w:color="auto" w:fill="auto"/>
            <w:noWrap/>
            <w:vAlign w:val="center"/>
            <w:hideMark/>
          </w:tcPr>
          <w:p w:rsidR="00184E99" w:rsidRPr="00184E99" w:rsidRDefault="00184E99" w:rsidP="003760A9">
            <w:pPr>
              <w:autoSpaceDE/>
              <w:autoSpaceDN/>
              <w:adjustRightInd/>
              <w:spacing w:after="0" w:line="240" w:lineRule="auto"/>
              <w:jc w:val="center"/>
              <w:rPr>
                <w:rFonts w:eastAsia="Times New Roman"/>
                <w:color w:val="000000"/>
              </w:rPr>
            </w:pPr>
            <w:r w:rsidRPr="00184E99">
              <w:rPr>
                <w:rFonts w:eastAsia="Times New Roman"/>
                <w:color w:val="000000"/>
              </w:rPr>
              <w:t>Placed</w:t>
            </w:r>
          </w:p>
        </w:tc>
        <w:tc>
          <w:tcPr>
            <w:tcW w:w="1082" w:type="dxa"/>
            <w:tcBorders>
              <w:top w:val="nil"/>
              <w:left w:val="nil"/>
              <w:bottom w:val="nil"/>
              <w:right w:val="nil"/>
            </w:tcBorders>
            <w:shd w:val="clear" w:color="auto" w:fill="auto"/>
            <w:noWrap/>
            <w:vAlign w:val="center"/>
            <w:hideMark/>
          </w:tcPr>
          <w:p w:rsidR="00184E99" w:rsidRPr="00184E99" w:rsidRDefault="00184E99" w:rsidP="003760A9">
            <w:pPr>
              <w:autoSpaceDE/>
              <w:autoSpaceDN/>
              <w:adjustRightInd/>
              <w:spacing w:after="0" w:line="240" w:lineRule="auto"/>
              <w:jc w:val="center"/>
              <w:rPr>
                <w:rFonts w:eastAsia="Times New Roman"/>
                <w:color w:val="000000"/>
              </w:rPr>
            </w:pPr>
            <w:r w:rsidRPr="00184E99">
              <w:rPr>
                <w:rFonts w:eastAsia="Times New Roman"/>
                <w:color w:val="000000"/>
              </w:rPr>
              <w:t>Placement</w:t>
            </w:r>
          </w:p>
        </w:tc>
        <w:tc>
          <w:tcPr>
            <w:tcW w:w="1083" w:type="dxa"/>
            <w:tcBorders>
              <w:top w:val="nil"/>
              <w:left w:val="nil"/>
              <w:bottom w:val="nil"/>
              <w:right w:val="nil"/>
            </w:tcBorders>
            <w:shd w:val="clear" w:color="auto" w:fill="auto"/>
            <w:noWrap/>
            <w:vAlign w:val="center"/>
            <w:hideMark/>
          </w:tcPr>
          <w:p w:rsidR="00184E99" w:rsidRPr="00184E99" w:rsidRDefault="00184E99" w:rsidP="003760A9">
            <w:pPr>
              <w:autoSpaceDE/>
              <w:autoSpaceDN/>
              <w:adjustRightInd/>
              <w:spacing w:after="0" w:line="240" w:lineRule="auto"/>
              <w:jc w:val="center"/>
              <w:rPr>
                <w:rFonts w:eastAsia="Times New Roman"/>
                <w:color w:val="000000"/>
              </w:rPr>
            </w:pPr>
            <w:r w:rsidRPr="00184E99">
              <w:rPr>
                <w:rFonts w:eastAsia="Times New Roman"/>
                <w:color w:val="000000"/>
              </w:rPr>
              <w:t>Rate</w:t>
            </w:r>
          </w:p>
        </w:tc>
      </w:tr>
      <w:tr w:rsidR="00184E99" w:rsidRPr="00184E99" w:rsidTr="002A090F">
        <w:trPr>
          <w:trHeight w:val="259"/>
        </w:trPr>
        <w:tc>
          <w:tcPr>
            <w:tcW w:w="894" w:type="dxa"/>
            <w:tcBorders>
              <w:top w:val="nil"/>
              <w:left w:val="nil"/>
              <w:bottom w:val="single" w:sz="4" w:space="0" w:color="auto"/>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color w:val="000000"/>
              </w:rPr>
            </w:pPr>
            <w:r w:rsidRPr="00184E99">
              <w:rPr>
                <w:rFonts w:eastAsia="Times New Roman"/>
                <w:color w:val="000000"/>
              </w:rPr>
              <w:t>Quarter</w:t>
            </w:r>
          </w:p>
        </w:tc>
        <w:tc>
          <w:tcPr>
            <w:tcW w:w="1082" w:type="dxa"/>
            <w:tcBorders>
              <w:top w:val="nil"/>
              <w:left w:val="nil"/>
              <w:bottom w:val="single" w:sz="4" w:space="0" w:color="auto"/>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color w:val="000000"/>
              </w:rPr>
            </w:pPr>
            <w:r w:rsidRPr="00184E99">
              <w:rPr>
                <w:rFonts w:eastAsia="Times New Roman"/>
                <w:color w:val="000000"/>
              </w:rPr>
              <w:t>Records</w:t>
            </w:r>
          </w:p>
        </w:tc>
        <w:tc>
          <w:tcPr>
            <w:tcW w:w="1082" w:type="dxa"/>
            <w:tcBorders>
              <w:top w:val="nil"/>
              <w:left w:val="nil"/>
              <w:bottom w:val="single" w:sz="4" w:space="0" w:color="auto"/>
              <w:right w:val="nil"/>
            </w:tcBorders>
            <w:shd w:val="clear" w:color="auto" w:fill="auto"/>
            <w:noWrap/>
            <w:vAlign w:val="center"/>
            <w:hideMark/>
          </w:tcPr>
          <w:p w:rsidR="00184E99" w:rsidRPr="00184E99" w:rsidRDefault="00184E99" w:rsidP="003760A9">
            <w:pPr>
              <w:autoSpaceDE/>
              <w:autoSpaceDN/>
              <w:adjustRightInd/>
              <w:spacing w:after="0" w:line="240" w:lineRule="auto"/>
              <w:jc w:val="center"/>
              <w:rPr>
                <w:rFonts w:eastAsia="Times New Roman"/>
                <w:color w:val="000000"/>
              </w:rPr>
            </w:pPr>
            <w:r w:rsidRPr="00184E99">
              <w:rPr>
                <w:rFonts w:eastAsia="Times New Roman"/>
                <w:color w:val="000000"/>
              </w:rPr>
              <w:t>Records</w:t>
            </w:r>
          </w:p>
        </w:tc>
        <w:tc>
          <w:tcPr>
            <w:tcW w:w="1082" w:type="dxa"/>
            <w:tcBorders>
              <w:top w:val="nil"/>
              <w:left w:val="nil"/>
              <w:bottom w:val="single" w:sz="4" w:space="0" w:color="auto"/>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color w:val="000000"/>
              </w:rPr>
            </w:pPr>
            <w:r w:rsidRPr="00184E99">
              <w:rPr>
                <w:rFonts w:eastAsia="Times New Roman"/>
                <w:color w:val="000000"/>
              </w:rPr>
              <w:t>Rate (%)</w:t>
            </w:r>
          </w:p>
        </w:tc>
        <w:tc>
          <w:tcPr>
            <w:tcW w:w="1083" w:type="dxa"/>
            <w:tcBorders>
              <w:top w:val="nil"/>
              <w:left w:val="nil"/>
              <w:bottom w:val="single" w:sz="4" w:space="0" w:color="auto"/>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color w:val="000000"/>
              </w:rPr>
            </w:pPr>
            <w:r w:rsidRPr="00184E99">
              <w:rPr>
                <w:rFonts w:eastAsia="Times New Roman"/>
                <w:color w:val="000000"/>
              </w:rPr>
              <w:t>Records</w:t>
            </w:r>
          </w:p>
        </w:tc>
        <w:tc>
          <w:tcPr>
            <w:tcW w:w="1082" w:type="dxa"/>
            <w:tcBorders>
              <w:top w:val="nil"/>
              <w:left w:val="nil"/>
              <w:bottom w:val="single" w:sz="4" w:space="0" w:color="auto"/>
              <w:right w:val="nil"/>
            </w:tcBorders>
            <w:shd w:val="clear" w:color="auto" w:fill="auto"/>
            <w:noWrap/>
            <w:vAlign w:val="center"/>
            <w:hideMark/>
          </w:tcPr>
          <w:p w:rsidR="00184E99" w:rsidRPr="00184E99" w:rsidRDefault="00184E99" w:rsidP="003760A9">
            <w:pPr>
              <w:autoSpaceDE/>
              <w:autoSpaceDN/>
              <w:adjustRightInd/>
              <w:spacing w:after="0" w:line="240" w:lineRule="auto"/>
              <w:jc w:val="center"/>
              <w:rPr>
                <w:rFonts w:eastAsia="Times New Roman"/>
                <w:color w:val="000000"/>
              </w:rPr>
            </w:pPr>
            <w:r w:rsidRPr="00184E99">
              <w:rPr>
                <w:rFonts w:eastAsia="Times New Roman"/>
                <w:color w:val="000000"/>
              </w:rPr>
              <w:t>Records</w:t>
            </w:r>
          </w:p>
        </w:tc>
        <w:tc>
          <w:tcPr>
            <w:tcW w:w="1082" w:type="dxa"/>
            <w:tcBorders>
              <w:top w:val="nil"/>
              <w:left w:val="nil"/>
              <w:bottom w:val="single" w:sz="4" w:space="0" w:color="auto"/>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color w:val="000000"/>
              </w:rPr>
            </w:pPr>
            <w:r w:rsidRPr="00184E99">
              <w:rPr>
                <w:rFonts w:eastAsia="Times New Roman"/>
                <w:color w:val="000000"/>
              </w:rPr>
              <w:t>Rate (%)</w:t>
            </w:r>
          </w:p>
        </w:tc>
        <w:tc>
          <w:tcPr>
            <w:tcW w:w="1083" w:type="dxa"/>
            <w:tcBorders>
              <w:top w:val="nil"/>
              <w:left w:val="nil"/>
              <w:bottom w:val="single" w:sz="4" w:space="0" w:color="auto"/>
              <w:right w:val="nil"/>
            </w:tcBorders>
            <w:shd w:val="clear" w:color="auto" w:fill="auto"/>
            <w:noWrap/>
            <w:vAlign w:val="center"/>
            <w:hideMark/>
          </w:tcPr>
          <w:p w:rsidR="00184E99" w:rsidRPr="00184E99" w:rsidRDefault="00184E99" w:rsidP="003760A9">
            <w:pPr>
              <w:autoSpaceDE/>
              <w:autoSpaceDN/>
              <w:adjustRightInd/>
              <w:spacing w:after="0" w:line="240" w:lineRule="auto"/>
              <w:jc w:val="center"/>
              <w:rPr>
                <w:rFonts w:eastAsia="Times New Roman"/>
                <w:color w:val="000000"/>
              </w:rPr>
            </w:pPr>
            <w:r w:rsidRPr="00184E99">
              <w:rPr>
                <w:rFonts w:eastAsia="Times New Roman"/>
                <w:color w:val="000000"/>
              </w:rPr>
              <w:t>Difference</w:t>
            </w:r>
          </w:p>
        </w:tc>
      </w:tr>
      <w:tr w:rsidR="00184E99" w:rsidRPr="00184E99" w:rsidTr="002A090F">
        <w:trPr>
          <w:trHeight w:val="259"/>
        </w:trPr>
        <w:tc>
          <w:tcPr>
            <w:tcW w:w="894" w:type="dxa"/>
            <w:tcBorders>
              <w:top w:val="nil"/>
              <w:left w:val="nil"/>
              <w:bottom w:val="nil"/>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color w:val="000000"/>
              </w:rPr>
            </w:pPr>
            <w:r w:rsidRPr="00184E99">
              <w:rPr>
                <w:rFonts w:eastAsia="Times New Roman"/>
                <w:color w:val="000000"/>
              </w:rPr>
              <w:t>2008Q1</w:t>
            </w:r>
          </w:p>
        </w:tc>
        <w:tc>
          <w:tcPr>
            <w:tcW w:w="1082" w:type="dxa"/>
            <w:tcBorders>
              <w:top w:val="nil"/>
              <w:left w:val="nil"/>
              <w:bottom w:val="nil"/>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color w:val="000000"/>
              </w:rPr>
            </w:pPr>
            <w:r w:rsidRPr="00184E99">
              <w:rPr>
                <w:rFonts w:eastAsia="Times New Roman"/>
                <w:color w:val="000000"/>
              </w:rPr>
              <w:t>2</w:t>
            </w:r>
            <w:r w:rsidR="003760A9">
              <w:rPr>
                <w:rFonts w:eastAsia="Times New Roman"/>
                <w:color w:val="000000"/>
              </w:rPr>
              <w:t>,</w:t>
            </w:r>
            <w:r w:rsidRPr="00184E99">
              <w:rPr>
                <w:rFonts w:eastAsia="Times New Roman"/>
                <w:color w:val="000000"/>
              </w:rPr>
              <w:t>472</w:t>
            </w:r>
          </w:p>
        </w:tc>
        <w:tc>
          <w:tcPr>
            <w:tcW w:w="1082" w:type="dxa"/>
            <w:tcBorders>
              <w:top w:val="nil"/>
              <w:left w:val="nil"/>
              <w:bottom w:val="nil"/>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rPr>
            </w:pPr>
            <w:r w:rsidRPr="00184E99">
              <w:rPr>
                <w:rFonts w:eastAsia="Times New Roman"/>
              </w:rPr>
              <w:t>618</w:t>
            </w:r>
          </w:p>
        </w:tc>
        <w:tc>
          <w:tcPr>
            <w:tcW w:w="1082" w:type="dxa"/>
            <w:tcBorders>
              <w:top w:val="nil"/>
              <w:left w:val="nil"/>
              <w:bottom w:val="nil"/>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rPr>
            </w:pPr>
            <w:r w:rsidRPr="00184E99">
              <w:rPr>
                <w:rFonts w:eastAsia="Times New Roman"/>
              </w:rPr>
              <w:t>25</w:t>
            </w:r>
            <w:r w:rsidR="00A41C08">
              <w:rPr>
                <w:rFonts w:eastAsia="Times New Roman"/>
              </w:rPr>
              <w:t>.00</w:t>
            </w:r>
          </w:p>
        </w:tc>
        <w:tc>
          <w:tcPr>
            <w:tcW w:w="1083" w:type="dxa"/>
            <w:tcBorders>
              <w:top w:val="nil"/>
              <w:left w:val="nil"/>
              <w:bottom w:val="nil"/>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rPr>
            </w:pPr>
            <w:r w:rsidRPr="00184E99">
              <w:rPr>
                <w:rFonts w:eastAsia="Times New Roman"/>
              </w:rPr>
              <w:t>4</w:t>
            </w:r>
            <w:r w:rsidR="003760A9">
              <w:rPr>
                <w:rFonts w:eastAsia="Times New Roman"/>
              </w:rPr>
              <w:t>,</w:t>
            </w:r>
            <w:r w:rsidRPr="00184E99">
              <w:rPr>
                <w:rFonts w:eastAsia="Times New Roman"/>
              </w:rPr>
              <w:t>612</w:t>
            </w:r>
          </w:p>
        </w:tc>
        <w:tc>
          <w:tcPr>
            <w:tcW w:w="1082" w:type="dxa"/>
            <w:tcBorders>
              <w:top w:val="nil"/>
              <w:left w:val="nil"/>
              <w:bottom w:val="nil"/>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rPr>
            </w:pPr>
            <w:r w:rsidRPr="00184E99">
              <w:rPr>
                <w:rFonts w:eastAsia="Times New Roman"/>
              </w:rPr>
              <w:t>1</w:t>
            </w:r>
            <w:r w:rsidR="003760A9">
              <w:rPr>
                <w:rFonts w:eastAsia="Times New Roman"/>
              </w:rPr>
              <w:t>,</w:t>
            </w:r>
            <w:r w:rsidRPr="00184E99">
              <w:rPr>
                <w:rFonts w:eastAsia="Times New Roman"/>
              </w:rPr>
              <w:t>143</w:t>
            </w:r>
          </w:p>
        </w:tc>
        <w:tc>
          <w:tcPr>
            <w:tcW w:w="1082" w:type="dxa"/>
            <w:tcBorders>
              <w:top w:val="nil"/>
              <w:left w:val="nil"/>
              <w:bottom w:val="nil"/>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rPr>
            </w:pPr>
            <w:r w:rsidRPr="00184E99">
              <w:rPr>
                <w:rFonts w:eastAsia="Times New Roman"/>
              </w:rPr>
              <w:t>24.78</w:t>
            </w:r>
          </w:p>
        </w:tc>
        <w:tc>
          <w:tcPr>
            <w:tcW w:w="1083" w:type="dxa"/>
            <w:tcBorders>
              <w:top w:val="nil"/>
              <w:left w:val="nil"/>
              <w:bottom w:val="nil"/>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rPr>
            </w:pPr>
            <w:r w:rsidRPr="00184E99">
              <w:rPr>
                <w:rFonts w:eastAsia="Times New Roman"/>
              </w:rPr>
              <w:t>0.22</w:t>
            </w:r>
          </w:p>
        </w:tc>
      </w:tr>
      <w:tr w:rsidR="00184E99" w:rsidRPr="00184E99" w:rsidTr="002A090F">
        <w:trPr>
          <w:trHeight w:val="259"/>
        </w:trPr>
        <w:tc>
          <w:tcPr>
            <w:tcW w:w="894" w:type="dxa"/>
            <w:tcBorders>
              <w:top w:val="nil"/>
              <w:left w:val="nil"/>
              <w:bottom w:val="nil"/>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color w:val="000000"/>
              </w:rPr>
            </w:pPr>
            <w:r w:rsidRPr="00184E99">
              <w:rPr>
                <w:rFonts w:eastAsia="Times New Roman"/>
                <w:color w:val="000000"/>
              </w:rPr>
              <w:t>2008Q2</w:t>
            </w:r>
          </w:p>
        </w:tc>
        <w:tc>
          <w:tcPr>
            <w:tcW w:w="1082" w:type="dxa"/>
            <w:tcBorders>
              <w:top w:val="nil"/>
              <w:left w:val="nil"/>
              <w:bottom w:val="nil"/>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color w:val="000000"/>
              </w:rPr>
            </w:pPr>
            <w:r w:rsidRPr="00184E99">
              <w:rPr>
                <w:rFonts w:eastAsia="Times New Roman"/>
                <w:color w:val="000000"/>
              </w:rPr>
              <w:t>2</w:t>
            </w:r>
            <w:r w:rsidR="003760A9">
              <w:rPr>
                <w:rFonts w:eastAsia="Times New Roman"/>
                <w:color w:val="000000"/>
              </w:rPr>
              <w:t>,</w:t>
            </w:r>
            <w:r w:rsidRPr="00184E99">
              <w:rPr>
                <w:rFonts w:eastAsia="Times New Roman"/>
                <w:color w:val="000000"/>
              </w:rPr>
              <w:t>103</w:t>
            </w:r>
          </w:p>
        </w:tc>
        <w:tc>
          <w:tcPr>
            <w:tcW w:w="1082" w:type="dxa"/>
            <w:tcBorders>
              <w:top w:val="nil"/>
              <w:left w:val="nil"/>
              <w:bottom w:val="nil"/>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rPr>
            </w:pPr>
            <w:r w:rsidRPr="00184E99">
              <w:rPr>
                <w:rFonts w:eastAsia="Times New Roman"/>
              </w:rPr>
              <w:t>490</w:t>
            </w:r>
          </w:p>
        </w:tc>
        <w:tc>
          <w:tcPr>
            <w:tcW w:w="1082" w:type="dxa"/>
            <w:tcBorders>
              <w:top w:val="nil"/>
              <w:left w:val="nil"/>
              <w:bottom w:val="nil"/>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rPr>
            </w:pPr>
            <w:r w:rsidRPr="00184E99">
              <w:rPr>
                <w:rFonts w:eastAsia="Times New Roman"/>
              </w:rPr>
              <w:t>23.3</w:t>
            </w:r>
            <w:r w:rsidR="00A41C08">
              <w:rPr>
                <w:rFonts w:eastAsia="Times New Roman"/>
              </w:rPr>
              <w:t>0</w:t>
            </w:r>
          </w:p>
        </w:tc>
        <w:tc>
          <w:tcPr>
            <w:tcW w:w="1083" w:type="dxa"/>
            <w:tcBorders>
              <w:top w:val="nil"/>
              <w:left w:val="nil"/>
              <w:bottom w:val="nil"/>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rPr>
            </w:pPr>
            <w:r w:rsidRPr="00184E99">
              <w:rPr>
                <w:rFonts w:eastAsia="Times New Roman"/>
              </w:rPr>
              <w:t>5</w:t>
            </w:r>
            <w:r w:rsidR="003760A9">
              <w:rPr>
                <w:rFonts w:eastAsia="Times New Roman"/>
              </w:rPr>
              <w:t>,</w:t>
            </w:r>
            <w:r w:rsidRPr="00184E99">
              <w:rPr>
                <w:rFonts w:eastAsia="Times New Roman"/>
              </w:rPr>
              <w:t>097</w:t>
            </w:r>
          </w:p>
        </w:tc>
        <w:tc>
          <w:tcPr>
            <w:tcW w:w="1082" w:type="dxa"/>
            <w:tcBorders>
              <w:top w:val="nil"/>
              <w:left w:val="nil"/>
              <w:bottom w:val="nil"/>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rPr>
            </w:pPr>
            <w:r w:rsidRPr="00184E99">
              <w:rPr>
                <w:rFonts w:eastAsia="Times New Roman"/>
              </w:rPr>
              <w:t>1</w:t>
            </w:r>
            <w:r w:rsidR="003760A9">
              <w:rPr>
                <w:rFonts w:eastAsia="Times New Roman"/>
              </w:rPr>
              <w:t>,</w:t>
            </w:r>
            <w:r w:rsidRPr="00184E99">
              <w:rPr>
                <w:rFonts w:eastAsia="Times New Roman"/>
              </w:rPr>
              <w:t>261</w:t>
            </w:r>
          </w:p>
        </w:tc>
        <w:tc>
          <w:tcPr>
            <w:tcW w:w="1082" w:type="dxa"/>
            <w:tcBorders>
              <w:top w:val="nil"/>
              <w:left w:val="nil"/>
              <w:bottom w:val="nil"/>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rPr>
            </w:pPr>
            <w:r w:rsidRPr="00184E99">
              <w:rPr>
                <w:rFonts w:eastAsia="Times New Roman"/>
              </w:rPr>
              <w:t>24.74</w:t>
            </w:r>
          </w:p>
        </w:tc>
        <w:tc>
          <w:tcPr>
            <w:tcW w:w="1083" w:type="dxa"/>
            <w:tcBorders>
              <w:top w:val="nil"/>
              <w:left w:val="nil"/>
              <w:bottom w:val="nil"/>
              <w:right w:val="nil"/>
            </w:tcBorders>
            <w:shd w:val="clear" w:color="auto" w:fill="auto"/>
            <w:noWrap/>
            <w:vAlign w:val="center"/>
            <w:hideMark/>
          </w:tcPr>
          <w:p w:rsidR="00184E99" w:rsidRPr="00184E99" w:rsidRDefault="00184E99" w:rsidP="003760A9">
            <w:pPr>
              <w:autoSpaceDE/>
              <w:autoSpaceDN/>
              <w:adjustRightInd/>
              <w:spacing w:after="0" w:line="240" w:lineRule="auto"/>
              <w:jc w:val="center"/>
              <w:rPr>
                <w:rFonts w:eastAsia="Times New Roman"/>
              </w:rPr>
            </w:pPr>
            <w:r w:rsidRPr="00184E99">
              <w:rPr>
                <w:rFonts w:eastAsia="Times New Roman"/>
              </w:rPr>
              <w:t>1.44</w:t>
            </w:r>
          </w:p>
        </w:tc>
      </w:tr>
      <w:tr w:rsidR="00184E99" w:rsidRPr="00184E99" w:rsidTr="002A090F">
        <w:trPr>
          <w:trHeight w:val="259"/>
        </w:trPr>
        <w:tc>
          <w:tcPr>
            <w:tcW w:w="894" w:type="dxa"/>
            <w:tcBorders>
              <w:top w:val="nil"/>
              <w:left w:val="nil"/>
              <w:bottom w:val="nil"/>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color w:val="000000"/>
              </w:rPr>
            </w:pPr>
            <w:r w:rsidRPr="00184E99">
              <w:rPr>
                <w:rFonts w:eastAsia="Times New Roman"/>
                <w:color w:val="000000"/>
              </w:rPr>
              <w:t>2008Q3</w:t>
            </w:r>
          </w:p>
        </w:tc>
        <w:tc>
          <w:tcPr>
            <w:tcW w:w="1082" w:type="dxa"/>
            <w:tcBorders>
              <w:top w:val="nil"/>
              <w:left w:val="nil"/>
              <w:bottom w:val="nil"/>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color w:val="000000"/>
              </w:rPr>
            </w:pPr>
            <w:r w:rsidRPr="00184E99">
              <w:rPr>
                <w:rFonts w:eastAsia="Times New Roman"/>
                <w:color w:val="000000"/>
              </w:rPr>
              <w:t>2</w:t>
            </w:r>
            <w:r w:rsidR="003760A9">
              <w:rPr>
                <w:rFonts w:eastAsia="Times New Roman"/>
                <w:color w:val="000000"/>
              </w:rPr>
              <w:t>,</w:t>
            </w:r>
            <w:r w:rsidRPr="00184E99">
              <w:rPr>
                <w:rFonts w:eastAsia="Times New Roman"/>
                <w:color w:val="000000"/>
              </w:rPr>
              <w:t>227</w:t>
            </w:r>
          </w:p>
        </w:tc>
        <w:tc>
          <w:tcPr>
            <w:tcW w:w="1082" w:type="dxa"/>
            <w:tcBorders>
              <w:top w:val="nil"/>
              <w:left w:val="nil"/>
              <w:bottom w:val="nil"/>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rPr>
            </w:pPr>
            <w:r w:rsidRPr="00184E99">
              <w:rPr>
                <w:rFonts w:eastAsia="Times New Roman"/>
              </w:rPr>
              <w:t>487</w:t>
            </w:r>
          </w:p>
        </w:tc>
        <w:tc>
          <w:tcPr>
            <w:tcW w:w="1082" w:type="dxa"/>
            <w:tcBorders>
              <w:top w:val="nil"/>
              <w:left w:val="nil"/>
              <w:bottom w:val="nil"/>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rPr>
            </w:pPr>
            <w:r w:rsidRPr="00184E99">
              <w:rPr>
                <w:rFonts w:eastAsia="Times New Roman"/>
              </w:rPr>
              <w:t>21.87</w:t>
            </w:r>
          </w:p>
        </w:tc>
        <w:tc>
          <w:tcPr>
            <w:tcW w:w="1083" w:type="dxa"/>
            <w:tcBorders>
              <w:top w:val="nil"/>
              <w:left w:val="nil"/>
              <w:bottom w:val="nil"/>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rPr>
            </w:pPr>
            <w:r w:rsidRPr="00184E99">
              <w:rPr>
                <w:rFonts w:eastAsia="Times New Roman"/>
              </w:rPr>
              <w:t>4</w:t>
            </w:r>
            <w:r w:rsidR="003760A9">
              <w:rPr>
                <w:rFonts w:eastAsia="Times New Roman"/>
              </w:rPr>
              <w:t>,</w:t>
            </w:r>
            <w:r w:rsidRPr="00184E99">
              <w:rPr>
                <w:rFonts w:eastAsia="Times New Roman"/>
              </w:rPr>
              <w:t>848</w:t>
            </w:r>
          </w:p>
        </w:tc>
        <w:tc>
          <w:tcPr>
            <w:tcW w:w="1082" w:type="dxa"/>
            <w:tcBorders>
              <w:top w:val="nil"/>
              <w:left w:val="nil"/>
              <w:bottom w:val="nil"/>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rPr>
            </w:pPr>
            <w:r w:rsidRPr="00184E99">
              <w:rPr>
                <w:rFonts w:eastAsia="Times New Roman"/>
              </w:rPr>
              <w:t>1</w:t>
            </w:r>
            <w:r w:rsidR="003760A9">
              <w:rPr>
                <w:rFonts w:eastAsia="Times New Roman"/>
              </w:rPr>
              <w:t>,</w:t>
            </w:r>
            <w:r w:rsidRPr="00184E99">
              <w:rPr>
                <w:rFonts w:eastAsia="Times New Roman"/>
              </w:rPr>
              <w:t>284</w:t>
            </w:r>
          </w:p>
        </w:tc>
        <w:tc>
          <w:tcPr>
            <w:tcW w:w="1082" w:type="dxa"/>
            <w:tcBorders>
              <w:top w:val="nil"/>
              <w:left w:val="nil"/>
              <w:bottom w:val="nil"/>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rPr>
            </w:pPr>
            <w:r w:rsidRPr="00184E99">
              <w:rPr>
                <w:rFonts w:eastAsia="Times New Roman"/>
              </w:rPr>
              <w:t>26.49</w:t>
            </w:r>
          </w:p>
        </w:tc>
        <w:tc>
          <w:tcPr>
            <w:tcW w:w="1083" w:type="dxa"/>
            <w:tcBorders>
              <w:top w:val="nil"/>
              <w:left w:val="nil"/>
              <w:bottom w:val="nil"/>
              <w:right w:val="nil"/>
            </w:tcBorders>
            <w:shd w:val="clear" w:color="auto" w:fill="auto"/>
            <w:noWrap/>
            <w:vAlign w:val="center"/>
            <w:hideMark/>
          </w:tcPr>
          <w:p w:rsidR="00184E99" w:rsidRPr="00184E99" w:rsidRDefault="00184E99" w:rsidP="003760A9">
            <w:pPr>
              <w:autoSpaceDE/>
              <w:autoSpaceDN/>
              <w:adjustRightInd/>
              <w:spacing w:after="0" w:line="240" w:lineRule="auto"/>
              <w:jc w:val="center"/>
              <w:rPr>
                <w:rFonts w:eastAsia="Times New Roman"/>
              </w:rPr>
            </w:pPr>
            <w:r w:rsidRPr="00184E99">
              <w:rPr>
                <w:rFonts w:eastAsia="Times New Roman"/>
              </w:rPr>
              <w:t>4.62</w:t>
            </w:r>
          </w:p>
        </w:tc>
      </w:tr>
      <w:tr w:rsidR="00184E99" w:rsidRPr="00184E99" w:rsidTr="002A090F">
        <w:trPr>
          <w:trHeight w:val="259"/>
        </w:trPr>
        <w:tc>
          <w:tcPr>
            <w:tcW w:w="894" w:type="dxa"/>
            <w:tcBorders>
              <w:top w:val="nil"/>
              <w:left w:val="nil"/>
              <w:bottom w:val="nil"/>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color w:val="000000"/>
              </w:rPr>
            </w:pPr>
            <w:r w:rsidRPr="00184E99">
              <w:rPr>
                <w:rFonts w:eastAsia="Times New Roman"/>
                <w:color w:val="000000"/>
              </w:rPr>
              <w:t>2008Q4</w:t>
            </w:r>
          </w:p>
        </w:tc>
        <w:tc>
          <w:tcPr>
            <w:tcW w:w="1082" w:type="dxa"/>
            <w:tcBorders>
              <w:top w:val="nil"/>
              <w:left w:val="nil"/>
              <w:bottom w:val="nil"/>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color w:val="000000"/>
              </w:rPr>
            </w:pPr>
            <w:r w:rsidRPr="00184E99">
              <w:rPr>
                <w:rFonts w:eastAsia="Times New Roman"/>
                <w:color w:val="000000"/>
              </w:rPr>
              <w:t>2</w:t>
            </w:r>
            <w:r w:rsidR="003760A9">
              <w:rPr>
                <w:rFonts w:eastAsia="Times New Roman"/>
                <w:color w:val="000000"/>
              </w:rPr>
              <w:t>,</w:t>
            </w:r>
            <w:r w:rsidRPr="00184E99">
              <w:rPr>
                <w:rFonts w:eastAsia="Times New Roman"/>
                <w:color w:val="000000"/>
              </w:rPr>
              <w:t>665</w:t>
            </w:r>
          </w:p>
        </w:tc>
        <w:tc>
          <w:tcPr>
            <w:tcW w:w="1082" w:type="dxa"/>
            <w:tcBorders>
              <w:top w:val="nil"/>
              <w:left w:val="nil"/>
              <w:bottom w:val="nil"/>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rPr>
            </w:pPr>
            <w:r w:rsidRPr="00184E99">
              <w:rPr>
                <w:rFonts w:eastAsia="Times New Roman"/>
              </w:rPr>
              <w:t>697</w:t>
            </w:r>
          </w:p>
        </w:tc>
        <w:tc>
          <w:tcPr>
            <w:tcW w:w="1082" w:type="dxa"/>
            <w:tcBorders>
              <w:top w:val="nil"/>
              <w:left w:val="nil"/>
              <w:bottom w:val="nil"/>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rPr>
            </w:pPr>
            <w:r w:rsidRPr="00184E99">
              <w:rPr>
                <w:rFonts w:eastAsia="Times New Roman"/>
              </w:rPr>
              <w:t>26.25</w:t>
            </w:r>
          </w:p>
        </w:tc>
        <w:tc>
          <w:tcPr>
            <w:tcW w:w="1083" w:type="dxa"/>
            <w:tcBorders>
              <w:top w:val="nil"/>
              <w:left w:val="nil"/>
              <w:bottom w:val="nil"/>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rPr>
            </w:pPr>
            <w:r w:rsidRPr="00184E99">
              <w:rPr>
                <w:rFonts w:eastAsia="Times New Roman"/>
              </w:rPr>
              <w:t>4</w:t>
            </w:r>
            <w:r w:rsidR="003760A9">
              <w:rPr>
                <w:rFonts w:eastAsia="Times New Roman"/>
              </w:rPr>
              <w:t>,</w:t>
            </w:r>
            <w:r w:rsidRPr="00184E99">
              <w:rPr>
                <w:rFonts w:eastAsia="Times New Roman"/>
              </w:rPr>
              <w:t>428</w:t>
            </w:r>
          </w:p>
        </w:tc>
        <w:tc>
          <w:tcPr>
            <w:tcW w:w="1082" w:type="dxa"/>
            <w:tcBorders>
              <w:top w:val="nil"/>
              <w:left w:val="nil"/>
              <w:bottom w:val="nil"/>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rPr>
            </w:pPr>
            <w:r w:rsidRPr="00184E99">
              <w:rPr>
                <w:rFonts w:eastAsia="Times New Roman"/>
              </w:rPr>
              <w:t>1</w:t>
            </w:r>
            <w:r w:rsidR="003760A9">
              <w:rPr>
                <w:rFonts w:eastAsia="Times New Roman"/>
              </w:rPr>
              <w:t>,</w:t>
            </w:r>
            <w:r w:rsidRPr="00184E99">
              <w:rPr>
                <w:rFonts w:eastAsia="Times New Roman"/>
              </w:rPr>
              <w:t>243</w:t>
            </w:r>
          </w:p>
        </w:tc>
        <w:tc>
          <w:tcPr>
            <w:tcW w:w="1082" w:type="dxa"/>
            <w:tcBorders>
              <w:top w:val="nil"/>
              <w:left w:val="nil"/>
              <w:bottom w:val="nil"/>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rPr>
            </w:pPr>
            <w:r w:rsidRPr="00184E99">
              <w:rPr>
                <w:rFonts w:eastAsia="Times New Roman"/>
              </w:rPr>
              <w:t>28.07</w:t>
            </w:r>
          </w:p>
        </w:tc>
        <w:tc>
          <w:tcPr>
            <w:tcW w:w="1083" w:type="dxa"/>
            <w:tcBorders>
              <w:top w:val="nil"/>
              <w:left w:val="nil"/>
              <w:bottom w:val="nil"/>
              <w:right w:val="nil"/>
            </w:tcBorders>
            <w:shd w:val="clear" w:color="auto" w:fill="auto"/>
            <w:noWrap/>
            <w:vAlign w:val="center"/>
            <w:hideMark/>
          </w:tcPr>
          <w:p w:rsidR="00184E99" w:rsidRPr="00184E99" w:rsidRDefault="00184E99" w:rsidP="003760A9">
            <w:pPr>
              <w:autoSpaceDE/>
              <w:autoSpaceDN/>
              <w:adjustRightInd/>
              <w:spacing w:after="0" w:line="240" w:lineRule="auto"/>
              <w:jc w:val="center"/>
              <w:rPr>
                <w:rFonts w:eastAsia="Times New Roman"/>
              </w:rPr>
            </w:pPr>
            <w:r w:rsidRPr="00184E99">
              <w:rPr>
                <w:rFonts w:eastAsia="Times New Roman"/>
              </w:rPr>
              <w:t>1.82</w:t>
            </w:r>
          </w:p>
        </w:tc>
      </w:tr>
      <w:tr w:rsidR="00184E99" w:rsidRPr="00184E99" w:rsidTr="002A090F">
        <w:trPr>
          <w:trHeight w:val="259"/>
        </w:trPr>
        <w:tc>
          <w:tcPr>
            <w:tcW w:w="894" w:type="dxa"/>
            <w:tcBorders>
              <w:top w:val="nil"/>
              <w:left w:val="nil"/>
              <w:bottom w:val="nil"/>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color w:val="000000"/>
              </w:rPr>
            </w:pPr>
            <w:r w:rsidRPr="00184E99">
              <w:rPr>
                <w:rFonts w:eastAsia="Times New Roman"/>
                <w:color w:val="000000"/>
              </w:rPr>
              <w:t>2009Q1</w:t>
            </w:r>
          </w:p>
        </w:tc>
        <w:tc>
          <w:tcPr>
            <w:tcW w:w="1082" w:type="dxa"/>
            <w:tcBorders>
              <w:top w:val="nil"/>
              <w:left w:val="nil"/>
              <w:bottom w:val="nil"/>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color w:val="000000"/>
              </w:rPr>
            </w:pPr>
            <w:r w:rsidRPr="00184E99">
              <w:rPr>
                <w:rFonts w:eastAsia="Times New Roman"/>
                <w:color w:val="000000"/>
              </w:rPr>
              <w:t>2</w:t>
            </w:r>
            <w:r w:rsidR="003760A9">
              <w:rPr>
                <w:rFonts w:eastAsia="Times New Roman"/>
                <w:color w:val="000000"/>
              </w:rPr>
              <w:t>,</w:t>
            </w:r>
            <w:r w:rsidRPr="00184E99">
              <w:rPr>
                <w:rFonts w:eastAsia="Times New Roman"/>
                <w:color w:val="000000"/>
              </w:rPr>
              <w:t>600</w:t>
            </w:r>
          </w:p>
        </w:tc>
        <w:tc>
          <w:tcPr>
            <w:tcW w:w="1082" w:type="dxa"/>
            <w:tcBorders>
              <w:top w:val="nil"/>
              <w:left w:val="nil"/>
              <w:bottom w:val="nil"/>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rPr>
            </w:pPr>
            <w:r w:rsidRPr="00184E99">
              <w:rPr>
                <w:rFonts w:eastAsia="Times New Roman"/>
              </w:rPr>
              <w:t>724</w:t>
            </w:r>
          </w:p>
        </w:tc>
        <w:tc>
          <w:tcPr>
            <w:tcW w:w="1082" w:type="dxa"/>
            <w:tcBorders>
              <w:top w:val="nil"/>
              <w:left w:val="nil"/>
              <w:bottom w:val="nil"/>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rPr>
            </w:pPr>
            <w:r w:rsidRPr="00184E99">
              <w:rPr>
                <w:rFonts w:eastAsia="Times New Roman"/>
              </w:rPr>
              <w:t>27.85</w:t>
            </w:r>
          </w:p>
        </w:tc>
        <w:tc>
          <w:tcPr>
            <w:tcW w:w="1083" w:type="dxa"/>
            <w:tcBorders>
              <w:top w:val="nil"/>
              <w:left w:val="nil"/>
              <w:bottom w:val="nil"/>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rPr>
            </w:pPr>
            <w:r w:rsidRPr="00184E99">
              <w:rPr>
                <w:rFonts w:eastAsia="Times New Roman"/>
              </w:rPr>
              <w:t>4</w:t>
            </w:r>
            <w:r w:rsidR="003760A9">
              <w:rPr>
                <w:rFonts w:eastAsia="Times New Roman"/>
              </w:rPr>
              <w:t>,</w:t>
            </w:r>
            <w:r w:rsidRPr="00184E99">
              <w:rPr>
                <w:rFonts w:eastAsia="Times New Roman"/>
              </w:rPr>
              <w:t>644</w:t>
            </w:r>
          </w:p>
        </w:tc>
        <w:tc>
          <w:tcPr>
            <w:tcW w:w="1082" w:type="dxa"/>
            <w:tcBorders>
              <w:top w:val="nil"/>
              <w:left w:val="nil"/>
              <w:bottom w:val="nil"/>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rPr>
            </w:pPr>
            <w:r w:rsidRPr="00184E99">
              <w:rPr>
                <w:rFonts w:eastAsia="Times New Roman"/>
              </w:rPr>
              <w:t>1</w:t>
            </w:r>
            <w:r w:rsidR="003760A9">
              <w:rPr>
                <w:rFonts w:eastAsia="Times New Roman"/>
              </w:rPr>
              <w:t>,</w:t>
            </w:r>
            <w:r w:rsidRPr="00184E99">
              <w:rPr>
                <w:rFonts w:eastAsia="Times New Roman"/>
              </w:rPr>
              <w:t>053</w:t>
            </w:r>
          </w:p>
        </w:tc>
        <w:tc>
          <w:tcPr>
            <w:tcW w:w="1082" w:type="dxa"/>
            <w:tcBorders>
              <w:top w:val="nil"/>
              <w:left w:val="nil"/>
              <w:bottom w:val="nil"/>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rPr>
            </w:pPr>
            <w:r w:rsidRPr="00184E99">
              <w:rPr>
                <w:rFonts w:eastAsia="Times New Roman"/>
              </w:rPr>
              <w:t>22.67</w:t>
            </w:r>
          </w:p>
        </w:tc>
        <w:tc>
          <w:tcPr>
            <w:tcW w:w="1083" w:type="dxa"/>
            <w:tcBorders>
              <w:top w:val="nil"/>
              <w:left w:val="nil"/>
              <w:bottom w:val="nil"/>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rPr>
            </w:pPr>
            <w:r w:rsidRPr="00184E99">
              <w:rPr>
                <w:rFonts w:eastAsia="Times New Roman"/>
              </w:rPr>
              <w:t>5.18</w:t>
            </w:r>
          </w:p>
        </w:tc>
      </w:tr>
      <w:tr w:rsidR="00184E99" w:rsidRPr="00184E99" w:rsidTr="002A090F">
        <w:trPr>
          <w:trHeight w:val="259"/>
        </w:trPr>
        <w:tc>
          <w:tcPr>
            <w:tcW w:w="894" w:type="dxa"/>
            <w:tcBorders>
              <w:top w:val="nil"/>
              <w:left w:val="nil"/>
              <w:bottom w:val="nil"/>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color w:val="000000"/>
              </w:rPr>
            </w:pPr>
            <w:r w:rsidRPr="00184E99">
              <w:rPr>
                <w:rFonts w:eastAsia="Times New Roman"/>
                <w:color w:val="000000"/>
              </w:rPr>
              <w:lastRenderedPageBreak/>
              <w:t>2009Q2</w:t>
            </w:r>
          </w:p>
        </w:tc>
        <w:tc>
          <w:tcPr>
            <w:tcW w:w="1082" w:type="dxa"/>
            <w:tcBorders>
              <w:top w:val="nil"/>
              <w:left w:val="nil"/>
              <w:bottom w:val="nil"/>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color w:val="000000"/>
              </w:rPr>
            </w:pPr>
            <w:r w:rsidRPr="00184E99">
              <w:rPr>
                <w:rFonts w:eastAsia="Times New Roman"/>
                <w:color w:val="000000"/>
              </w:rPr>
              <w:t>2</w:t>
            </w:r>
            <w:r w:rsidR="003760A9">
              <w:rPr>
                <w:rFonts w:eastAsia="Times New Roman"/>
                <w:color w:val="000000"/>
              </w:rPr>
              <w:t>,</w:t>
            </w:r>
            <w:r w:rsidRPr="00184E99">
              <w:rPr>
                <w:rFonts w:eastAsia="Times New Roman"/>
                <w:color w:val="000000"/>
              </w:rPr>
              <w:t>629</w:t>
            </w:r>
          </w:p>
        </w:tc>
        <w:tc>
          <w:tcPr>
            <w:tcW w:w="1082" w:type="dxa"/>
            <w:tcBorders>
              <w:top w:val="nil"/>
              <w:left w:val="nil"/>
              <w:bottom w:val="nil"/>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rPr>
            </w:pPr>
            <w:r w:rsidRPr="00184E99">
              <w:rPr>
                <w:rFonts w:eastAsia="Times New Roman"/>
              </w:rPr>
              <w:t>602</w:t>
            </w:r>
          </w:p>
        </w:tc>
        <w:tc>
          <w:tcPr>
            <w:tcW w:w="1082" w:type="dxa"/>
            <w:tcBorders>
              <w:top w:val="nil"/>
              <w:left w:val="nil"/>
              <w:bottom w:val="nil"/>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rPr>
            </w:pPr>
            <w:r w:rsidRPr="00184E99">
              <w:rPr>
                <w:rFonts w:eastAsia="Times New Roman"/>
              </w:rPr>
              <w:t>22.9</w:t>
            </w:r>
            <w:r w:rsidR="00A41C08">
              <w:rPr>
                <w:rFonts w:eastAsia="Times New Roman"/>
              </w:rPr>
              <w:t>0</w:t>
            </w:r>
          </w:p>
        </w:tc>
        <w:tc>
          <w:tcPr>
            <w:tcW w:w="1083" w:type="dxa"/>
            <w:tcBorders>
              <w:top w:val="nil"/>
              <w:left w:val="nil"/>
              <w:bottom w:val="nil"/>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rPr>
            </w:pPr>
            <w:r w:rsidRPr="00184E99">
              <w:rPr>
                <w:rFonts w:eastAsia="Times New Roman"/>
              </w:rPr>
              <w:t>4</w:t>
            </w:r>
            <w:r w:rsidR="003760A9">
              <w:rPr>
                <w:rFonts w:eastAsia="Times New Roman"/>
              </w:rPr>
              <w:t>,</w:t>
            </w:r>
            <w:r w:rsidRPr="00184E99">
              <w:rPr>
                <w:rFonts w:eastAsia="Times New Roman"/>
              </w:rPr>
              <w:t>888</w:t>
            </w:r>
          </w:p>
        </w:tc>
        <w:tc>
          <w:tcPr>
            <w:tcW w:w="1082" w:type="dxa"/>
            <w:tcBorders>
              <w:top w:val="nil"/>
              <w:left w:val="nil"/>
              <w:bottom w:val="nil"/>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rPr>
            </w:pPr>
            <w:r w:rsidRPr="00184E99">
              <w:rPr>
                <w:rFonts w:eastAsia="Times New Roman"/>
              </w:rPr>
              <w:t>1</w:t>
            </w:r>
            <w:r w:rsidR="003760A9">
              <w:rPr>
                <w:rFonts w:eastAsia="Times New Roman"/>
              </w:rPr>
              <w:t>,</w:t>
            </w:r>
            <w:r w:rsidRPr="00184E99">
              <w:rPr>
                <w:rFonts w:eastAsia="Times New Roman"/>
              </w:rPr>
              <w:t>219</w:t>
            </w:r>
          </w:p>
        </w:tc>
        <w:tc>
          <w:tcPr>
            <w:tcW w:w="1082" w:type="dxa"/>
            <w:tcBorders>
              <w:top w:val="nil"/>
              <w:left w:val="nil"/>
              <w:bottom w:val="nil"/>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rPr>
            </w:pPr>
            <w:r w:rsidRPr="00184E99">
              <w:rPr>
                <w:rFonts w:eastAsia="Times New Roman"/>
              </w:rPr>
              <w:t>24.94</w:t>
            </w:r>
          </w:p>
        </w:tc>
        <w:tc>
          <w:tcPr>
            <w:tcW w:w="1083" w:type="dxa"/>
            <w:tcBorders>
              <w:top w:val="nil"/>
              <w:left w:val="nil"/>
              <w:bottom w:val="nil"/>
              <w:right w:val="nil"/>
            </w:tcBorders>
            <w:shd w:val="clear" w:color="auto" w:fill="auto"/>
            <w:noWrap/>
            <w:vAlign w:val="center"/>
            <w:hideMark/>
          </w:tcPr>
          <w:p w:rsidR="00184E99" w:rsidRPr="00184E99" w:rsidRDefault="00184E99" w:rsidP="003760A9">
            <w:pPr>
              <w:autoSpaceDE/>
              <w:autoSpaceDN/>
              <w:adjustRightInd/>
              <w:spacing w:after="0" w:line="240" w:lineRule="auto"/>
              <w:jc w:val="center"/>
              <w:rPr>
                <w:rFonts w:eastAsia="Times New Roman"/>
              </w:rPr>
            </w:pPr>
            <w:r w:rsidRPr="00184E99">
              <w:rPr>
                <w:rFonts w:eastAsia="Times New Roman"/>
              </w:rPr>
              <w:t>2.04</w:t>
            </w:r>
          </w:p>
        </w:tc>
      </w:tr>
      <w:tr w:rsidR="00184E99" w:rsidRPr="00184E99" w:rsidTr="002A090F">
        <w:trPr>
          <w:trHeight w:val="259"/>
        </w:trPr>
        <w:tc>
          <w:tcPr>
            <w:tcW w:w="894" w:type="dxa"/>
            <w:tcBorders>
              <w:top w:val="nil"/>
              <w:left w:val="nil"/>
              <w:bottom w:val="nil"/>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color w:val="000000"/>
              </w:rPr>
            </w:pPr>
            <w:r w:rsidRPr="00184E99">
              <w:rPr>
                <w:rFonts w:eastAsia="Times New Roman"/>
                <w:color w:val="000000"/>
              </w:rPr>
              <w:t>2009Q3</w:t>
            </w:r>
          </w:p>
        </w:tc>
        <w:tc>
          <w:tcPr>
            <w:tcW w:w="1082" w:type="dxa"/>
            <w:tcBorders>
              <w:top w:val="nil"/>
              <w:left w:val="nil"/>
              <w:bottom w:val="nil"/>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color w:val="000000"/>
              </w:rPr>
            </w:pPr>
            <w:r w:rsidRPr="00184E99">
              <w:rPr>
                <w:rFonts w:eastAsia="Times New Roman"/>
                <w:color w:val="000000"/>
              </w:rPr>
              <w:t>2</w:t>
            </w:r>
            <w:r w:rsidR="003760A9">
              <w:rPr>
                <w:rFonts w:eastAsia="Times New Roman"/>
                <w:color w:val="000000"/>
              </w:rPr>
              <w:t>,</w:t>
            </w:r>
            <w:r w:rsidRPr="00184E99">
              <w:rPr>
                <w:rFonts w:eastAsia="Times New Roman"/>
                <w:color w:val="000000"/>
              </w:rPr>
              <w:t>503</w:t>
            </w:r>
          </w:p>
        </w:tc>
        <w:tc>
          <w:tcPr>
            <w:tcW w:w="1082" w:type="dxa"/>
            <w:tcBorders>
              <w:top w:val="nil"/>
              <w:left w:val="nil"/>
              <w:bottom w:val="nil"/>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rPr>
            </w:pPr>
            <w:r w:rsidRPr="00184E99">
              <w:rPr>
                <w:rFonts w:eastAsia="Times New Roman"/>
              </w:rPr>
              <w:t>609</w:t>
            </w:r>
          </w:p>
        </w:tc>
        <w:tc>
          <w:tcPr>
            <w:tcW w:w="1082" w:type="dxa"/>
            <w:tcBorders>
              <w:top w:val="nil"/>
              <w:left w:val="nil"/>
              <w:bottom w:val="nil"/>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rPr>
            </w:pPr>
            <w:r w:rsidRPr="00184E99">
              <w:rPr>
                <w:rFonts w:eastAsia="Times New Roman"/>
              </w:rPr>
              <w:t>24.33</w:t>
            </w:r>
          </w:p>
        </w:tc>
        <w:tc>
          <w:tcPr>
            <w:tcW w:w="1083" w:type="dxa"/>
            <w:tcBorders>
              <w:top w:val="nil"/>
              <w:left w:val="nil"/>
              <w:bottom w:val="nil"/>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rPr>
            </w:pPr>
            <w:r w:rsidRPr="00184E99">
              <w:rPr>
                <w:rFonts w:eastAsia="Times New Roman"/>
              </w:rPr>
              <w:t>4</w:t>
            </w:r>
            <w:r w:rsidR="003760A9">
              <w:rPr>
                <w:rFonts w:eastAsia="Times New Roman"/>
              </w:rPr>
              <w:t>,</w:t>
            </w:r>
            <w:r w:rsidRPr="00184E99">
              <w:rPr>
                <w:rFonts w:eastAsia="Times New Roman"/>
              </w:rPr>
              <w:t>864</w:t>
            </w:r>
          </w:p>
        </w:tc>
        <w:tc>
          <w:tcPr>
            <w:tcW w:w="1082" w:type="dxa"/>
            <w:tcBorders>
              <w:top w:val="nil"/>
              <w:left w:val="nil"/>
              <w:bottom w:val="nil"/>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rPr>
            </w:pPr>
            <w:r w:rsidRPr="00184E99">
              <w:rPr>
                <w:rFonts w:eastAsia="Times New Roman"/>
              </w:rPr>
              <w:t>1</w:t>
            </w:r>
            <w:r w:rsidR="003760A9">
              <w:rPr>
                <w:rFonts w:eastAsia="Times New Roman"/>
              </w:rPr>
              <w:t>,</w:t>
            </w:r>
            <w:r w:rsidRPr="00184E99">
              <w:rPr>
                <w:rFonts w:eastAsia="Times New Roman"/>
              </w:rPr>
              <w:t>264</w:t>
            </w:r>
          </w:p>
        </w:tc>
        <w:tc>
          <w:tcPr>
            <w:tcW w:w="1082" w:type="dxa"/>
            <w:tcBorders>
              <w:top w:val="nil"/>
              <w:left w:val="nil"/>
              <w:bottom w:val="nil"/>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rPr>
            </w:pPr>
            <w:r w:rsidRPr="00184E99">
              <w:rPr>
                <w:rFonts w:eastAsia="Times New Roman"/>
              </w:rPr>
              <w:t>25.99</w:t>
            </w:r>
          </w:p>
        </w:tc>
        <w:tc>
          <w:tcPr>
            <w:tcW w:w="1083" w:type="dxa"/>
            <w:tcBorders>
              <w:top w:val="nil"/>
              <w:left w:val="nil"/>
              <w:bottom w:val="nil"/>
              <w:right w:val="nil"/>
            </w:tcBorders>
            <w:shd w:val="clear" w:color="auto" w:fill="auto"/>
            <w:noWrap/>
            <w:vAlign w:val="center"/>
            <w:hideMark/>
          </w:tcPr>
          <w:p w:rsidR="00184E99" w:rsidRPr="00184E99" w:rsidRDefault="00184E99" w:rsidP="003760A9">
            <w:pPr>
              <w:autoSpaceDE/>
              <w:autoSpaceDN/>
              <w:adjustRightInd/>
              <w:spacing w:after="0" w:line="240" w:lineRule="auto"/>
              <w:jc w:val="center"/>
              <w:rPr>
                <w:rFonts w:eastAsia="Times New Roman"/>
              </w:rPr>
            </w:pPr>
            <w:r w:rsidRPr="00184E99">
              <w:rPr>
                <w:rFonts w:eastAsia="Times New Roman"/>
              </w:rPr>
              <w:t>1.66</w:t>
            </w:r>
          </w:p>
        </w:tc>
      </w:tr>
      <w:tr w:rsidR="00184E99" w:rsidRPr="00184E99" w:rsidTr="002A090F">
        <w:trPr>
          <w:trHeight w:val="259"/>
        </w:trPr>
        <w:tc>
          <w:tcPr>
            <w:tcW w:w="894" w:type="dxa"/>
            <w:tcBorders>
              <w:top w:val="nil"/>
              <w:left w:val="nil"/>
              <w:bottom w:val="single" w:sz="4" w:space="0" w:color="auto"/>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color w:val="000000"/>
              </w:rPr>
            </w:pPr>
            <w:r w:rsidRPr="00184E99">
              <w:rPr>
                <w:rFonts w:eastAsia="Times New Roman"/>
                <w:color w:val="000000"/>
              </w:rPr>
              <w:t>2009Q4</w:t>
            </w:r>
          </w:p>
        </w:tc>
        <w:tc>
          <w:tcPr>
            <w:tcW w:w="1082" w:type="dxa"/>
            <w:tcBorders>
              <w:top w:val="nil"/>
              <w:left w:val="nil"/>
              <w:bottom w:val="single" w:sz="4" w:space="0" w:color="auto"/>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color w:val="000000"/>
              </w:rPr>
            </w:pPr>
            <w:r w:rsidRPr="00184E99">
              <w:rPr>
                <w:rFonts w:eastAsia="Times New Roman"/>
                <w:color w:val="000000"/>
              </w:rPr>
              <w:t>2</w:t>
            </w:r>
            <w:r w:rsidR="003760A9">
              <w:rPr>
                <w:rFonts w:eastAsia="Times New Roman"/>
                <w:color w:val="000000"/>
              </w:rPr>
              <w:t>,</w:t>
            </w:r>
            <w:r w:rsidRPr="00184E99">
              <w:rPr>
                <w:rFonts w:eastAsia="Times New Roman"/>
                <w:color w:val="000000"/>
              </w:rPr>
              <w:t>515</w:t>
            </w:r>
          </w:p>
        </w:tc>
        <w:tc>
          <w:tcPr>
            <w:tcW w:w="1082" w:type="dxa"/>
            <w:tcBorders>
              <w:top w:val="nil"/>
              <w:left w:val="nil"/>
              <w:bottom w:val="single" w:sz="4" w:space="0" w:color="auto"/>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rPr>
            </w:pPr>
            <w:r w:rsidRPr="00184E99">
              <w:rPr>
                <w:rFonts w:eastAsia="Times New Roman"/>
              </w:rPr>
              <w:t>602</w:t>
            </w:r>
          </w:p>
        </w:tc>
        <w:tc>
          <w:tcPr>
            <w:tcW w:w="1082" w:type="dxa"/>
            <w:tcBorders>
              <w:top w:val="nil"/>
              <w:left w:val="nil"/>
              <w:bottom w:val="single" w:sz="4" w:space="0" w:color="auto"/>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rPr>
            </w:pPr>
            <w:r w:rsidRPr="00184E99">
              <w:rPr>
                <w:rFonts w:eastAsia="Times New Roman"/>
              </w:rPr>
              <w:t>23.94</w:t>
            </w:r>
          </w:p>
        </w:tc>
        <w:tc>
          <w:tcPr>
            <w:tcW w:w="1083" w:type="dxa"/>
            <w:tcBorders>
              <w:top w:val="nil"/>
              <w:left w:val="nil"/>
              <w:bottom w:val="single" w:sz="4" w:space="0" w:color="auto"/>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rPr>
            </w:pPr>
            <w:r w:rsidRPr="00184E99">
              <w:rPr>
                <w:rFonts w:eastAsia="Times New Roman"/>
              </w:rPr>
              <w:t>4</w:t>
            </w:r>
            <w:r w:rsidR="003760A9">
              <w:rPr>
                <w:rFonts w:eastAsia="Times New Roman"/>
              </w:rPr>
              <w:t>,</w:t>
            </w:r>
            <w:r w:rsidRPr="00184E99">
              <w:rPr>
                <w:rFonts w:eastAsia="Times New Roman"/>
              </w:rPr>
              <w:t>895</w:t>
            </w:r>
          </w:p>
        </w:tc>
        <w:tc>
          <w:tcPr>
            <w:tcW w:w="1082" w:type="dxa"/>
            <w:tcBorders>
              <w:top w:val="nil"/>
              <w:left w:val="nil"/>
              <w:bottom w:val="single" w:sz="4" w:space="0" w:color="auto"/>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rPr>
            </w:pPr>
            <w:r w:rsidRPr="00184E99">
              <w:rPr>
                <w:rFonts w:eastAsia="Times New Roman"/>
              </w:rPr>
              <w:t>1</w:t>
            </w:r>
            <w:r w:rsidR="003760A9">
              <w:rPr>
                <w:rFonts w:eastAsia="Times New Roman"/>
              </w:rPr>
              <w:t>,</w:t>
            </w:r>
            <w:r w:rsidRPr="00184E99">
              <w:rPr>
                <w:rFonts w:eastAsia="Times New Roman"/>
              </w:rPr>
              <w:t>267</w:t>
            </w:r>
          </w:p>
        </w:tc>
        <w:tc>
          <w:tcPr>
            <w:tcW w:w="1082" w:type="dxa"/>
            <w:tcBorders>
              <w:top w:val="nil"/>
              <w:left w:val="nil"/>
              <w:bottom w:val="single" w:sz="4" w:space="0" w:color="auto"/>
              <w:right w:val="nil"/>
            </w:tcBorders>
            <w:shd w:val="clear" w:color="auto" w:fill="auto"/>
            <w:vAlign w:val="center"/>
            <w:hideMark/>
          </w:tcPr>
          <w:p w:rsidR="00184E99" w:rsidRPr="00184E99" w:rsidRDefault="00184E99" w:rsidP="003760A9">
            <w:pPr>
              <w:autoSpaceDE/>
              <w:autoSpaceDN/>
              <w:adjustRightInd/>
              <w:spacing w:after="0" w:line="240" w:lineRule="auto"/>
              <w:jc w:val="center"/>
              <w:rPr>
                <w:rFonts w:eastAsia="Times New Roman"/>
              </w:rPr>
            </w:pPr>
            <w:r w:rsidRPr="00184E99">
              <w:rPr>
                <w:rFonts w:eastAsia="Times New Roman"/>
              </w:rPr>
              <w:t>25.88</w:t>
            </w:r>
          </w:p>
        </w:tc>
        <w:tc>
          <w:tcPr>
            <w:tcW w:w="1083" w:type="dxa"/>
            <w:tcBorders>
              <w:top w:val="nil"/>
              <w:left w:val="nil"/>
              <w:bottom w:val="single" w:sz="4" w:space="0" w:color="auto"/>
              <w:right w:val="nil"/>
            </w:tcBorders>
            <w:shd w:val="clear" w:color="auto" w:fill="auto"/>
            <w:noWrap/>
            <w:vAlign w:val="center"/>
            <w:hideMark/>
          </w:tcPr>
          <w:p w:rsidR="00184E99" w:rsidRPr="00184E99" w:rsidRDefault="00184E99" w:rsidP="003760A9">
            <w:pPr>
              <w:autoSpaceDE/>
              <w:autoSpaceDN/>
              <w:adjustRightInd/>
              <w:spacing w:after="0" w:line="240" w:lineRule="auto"/>
              <w:jc w:val="center"/>
              <w:rPr>
                <w:rFonts w:eastAsia="Times New Roman"/>
              </w:rPr>
            </w:pPr>
            <w:r w:rsidRPr="00184E99">
              <w:rPr>
                <w:rFonts w:eastAsia="Times New Roman"/>
              </w:rPr>
              <w:t>1.94</w:t>
            </w:r>
          </w:p>
        </w:tc>
      </w:tr>
      <w:tr w:rsidR="00184E99" w:rsidRPr="00184E99" w:rsidTr="002A090F">
        <w:trPr>
          <w:trHeight w:val="259"/>
        </w:trPr>
        <w:tc>
          <w:tcPr>
            <w:tcW w:w="894" w:type="dxa"/>
            <w:tcBorders>
              <w:top w:val="nil"/>
              <w:left w:val="nil"/>
              <w:bottom w:val="single" w:sz="4" w:space="0" w:color="auto"/>
              <w:right w:val="nil"/>
            </w:tcBorders>
            <w:shd w:val="clear" w:color="auto" w:fill="auto"/>
            <w:noWrap/>
            <w:vAlign w:val="center"/>
            <w:hideMark/>
          </w:tcPr>
          <w:p w:rsidR="00184E99" w:rsidRPr="00184E99" w:rsidRDefault="003760A9" w:rsidP="003760A9">
            <w:pPr>
              <w:autoSpaceDE/>
              <w:autoSpaceDN/>
              <w:adjustRightInd/>
              <w:spacing w:after="0" w:line="240" w:lineRule="auto"/>
              <w:jc w:val="center"/>
              <w:rPr>
                <w:rFonts w:eastAsia="Times New Roman"/>
                <w:color w:val="000000"/>
              </w:rPr>
            </w:pPr>
            <w:r>
              <w:rPr>
                <w:rFonts w:eastAsia="Times New Roman"/>
                <w:color w:val="000000"/>
              </w:rPr>
              <w:t>Total</w:t>
            </w:r>
          </w:p>
        </w:tc>
        <w:tc>
          <w:tcPr>
            <w:tcW w:w="1082" w:type="dxa"/>
            <w:tcBorders>
              <w:top w:val="nil"/>
              <w:left w:val="nil"/>
              <w:bottom w:val="single" w:sz="4" w:space="0" w:color="auto"/>
              <w:right w:val="nil"/>
            </w:tcBorders>
            <w:shd w:val="clear" w:color="auto" w:fill="auto"/>
            <w:noWrap/>
            <w:vAlign w:val="center"/>
            <w:hideMark/>
          </w:tcPr>
          <w:p w:rsidR="00184E99" w:rsidRPr="00184E99" w:rsidRDefault="003760A9" w:rsidP="003760A9">
            <w:pPr>
              <w:autoSpaceDE/>
              <w:autoSpaceDN/>
              <w:adjustRightInd/>
              <w:spacing w:after="0" w:line="240" w:lineRule="auto"/>
              <w:jc w:val="center"/>
              <w:rPr>
                <w:rFonts w:eastAsia="Times New Roman"/>
                <w:color w:val="000000"/>
              </w:rPr>
            </w:pPr>
            <w:r>
              <w:rPr>
                <w:rFonts w:eastAsia="Times New Roman"/>
                <w:color w:val="000000"/>
              </w:rPr>
              <w:t>19,714</w:t>
            </w:r>
          </w:p>
        </w:tc>
        <w:tc>
          <w:tcPr>
            <w:tcW w:w="1082" w:type="dxa"/>
            <w:tcBorders>
              <w:top w:val="nil"/>
              <w:left w:val="nil"/>
              <w:bottom w:val="single" w:sz="4" w:space="0" w:color="auto"/>
              <w:right w:val="nil"/>
            </w:tcBorders>
            <w:shd w:val="clear" w:color="auto" w:fill="auto"/>
            <w:noWrap/>
            <w:vAlign w:val="center"/>
            <w:hideMark/>
          </w:tcPr>
          <w:p w:rsidR="00184E99" w:rsidRPr="00184E99" w:rsidRDefault="003760A9" w:rsidP="003760A9">
            <w:pPr>
              <w:autoSpaceDE/>
              <w:autoSpaceDN/>
              <w:adjustRightInd/>
              <w:spacing w:after="0" w:line="240" w:lineRule="auto"/>
              <w:jc w:val="center"/>
              <w:rPr>
                <w:rFonts w:eastAsia="Times New Roman"/>
              </w:rPr>
            </w:pPr>
            <w:r>
              <w:rPr>
                <w:rFonts w:eastAsia="Times New Roman"/>
              </w:rPr>
              <w:t>4,829</w:t>
            </w:r>
          </w:p>
        </w:tc>
        <w:tc>
          <w:tcPr>
            <w:tcW w:w="1082" w:type="dxa"/>
            <w:tcBorders>
              <w:top w:val="nil"/>
              <w:left w:val="nil"/>
              <w:bottom w:val="single" w:sz="4" w:space="0" w:color="auto"/>
              <w:right w:val="nil"/>
            </w:tcBorders>
            <w:shd w:val="clear" w:color="auto" w:fill="auto"/>
            <w:noWrap/>
            <w:vAlign w:val="center"/>
            <w:hideMark/>
          </w:tcPr>
          <w:p w:rsidR="00184E99" w:rsidRPr="00184E99" w:rsidRDefault="00184E99" w:rsidP="003760A9">
            <w:pPr>
              <w:autoSpaceDE/>
              <w:autoSpaceDN/>
              <w:adjustRightInd/>
              <w:spacing w:after="0" w:line="240" w:lineRule="auto"/>
              <w:jc w:val="center"/>
              <w:rPr>
                <w:rFonts w:eastAsia="Times New Roman"/>
              </w:rPr>
            </w:pPr>
            <w:r w:rsidRPr="00184E99">
              <w:rPr>
                <w:rFonts w:eastAsia="Times New Roman"/>
              </w:rPr>
              <w:t>24.</w:t>
            </w:r>
            <w:r w:rsidR="003760A9">
              <w:rPr>
                <w:rFonts w:eastAsia="Times New Roman"/>
              </w:rPr>
              <w:t>50</w:t>
            </w:r>
          </w:p>
        </w:tc>
        <w:tc>
          <w:tcPr>
            <w:tcW w:w="1083" w:type="dxa"/>
            <w:tcBorders>
              <w:top w:val="nil"/>
              <w:left w:val="nil"/>
              <w:bottom w:val="single" w:sz="4" w:space="0" w:color="auto"/>
              <w:right w:val="nil"/>
            </w:tcBorders>
            <w:shd w:val="clear" w:color="auto" w:fill="auto"/>
            <w:noWrap/>
            <w:vAlign w:val="center"/>
            <w:hideMark/>
          </w:tcPr>
          <w:p w:rsidR="00184E99" w:rsidRPr="00184E99" w:rsidRDefault="003760A9" w:rsidP="003760A9">
            <w:pPr>
              <w:autoSpaceDE/>
              <w:autoSpaceDN/>
              <w:adjustRightInd/>
              <w:spacing w:after="0" w:line="240" w:lineRule="auto"/>
              <w:jc w:val="center"/>
              <w:rPr>
                <w:rFonts w:eastAsia="Times New Roman"/>
              </w:rPr>
            </w:pPr>
            <w:r>
              <w:rPr>
                <w:rFonts w:eastAsia="Times New Roman"/>
              </w:rPr>
              <w:t>38,276</w:t>
            </w:r>
          </w:p>
        </w:tc>
        <w:tc>
          <w:tcPr>
            <w:tcW w:w="1082" w:type="dxa"/>
            <w:tcBorders>
              <w:top w:val="nil"/>
              <w:left w:val="nil"/>
              <w:bottom w:val="single" w:sz="4" w:space="0" w:color="auto"/>
              <w:right w:val="nil"/>
            </w:tcBorders>
            <w:shd w:val="clear" w:color="auto" w:fill="auto"/>
            <w:noWrap/>
            <w:vAlign w:val="center"/>
            <w:hideMark/>
          </w:tcPr>
          <w:p w:rsidR="00184E99" w:rsidRPr="00184E99" w:rsidRDefault="003760A9" w:rsidP="003760A9">
            <w:pPr>
              <w:autoSpaceDE/>
              <w:autoSpaceDN/>
              <w:adjustRightInd/>
              <w:spacing w:after="0" w:line="240" w:lineRule="auto"/>
              <w:jc w:val="center"/>
              <w:rPr>
                <w:rFonts w:eastAsia="Times New Roman"/>
              </w:rPr>
            </w:pPr>
            <w:r>
              <w:rPr>
                <w:rFonts w:eastAsia="Times New Roman"/>
              </w:rPr>
              <w:t>9,734</w:t>
            </w:r>
          </w:p>
        </w:tc>
        <w:tc>
          <w:tcPr>
            <w:tcW w:w="1082" w:type="dxa"/>
            <w:tcBorders>
              <w:top w:val="nil"/>
              <w:left w:val="nil"/>
              <w:bottom w:val="single" w:sz="4" w:space="0" w:color="auto"/>
              <w:right w:val="nil"/>
            </w:tcBorders>
            <w:shd w:val="clear" w:color="auto" w:fill="auto"/>
            <w:noWrap/>
            <w:vAlign w:val="center"/>
            <w:hideMark/>
          </w:tcPr>
          <w:p w:rsidR="00184E99" w:rsidRPr="00184E99" w:rsidRDefault="00184E99" w:rsidP="003760A9">
            <w:pPr>
              <w:autoSpaceDE/>
              <w:autoSpaceDN/>
              <w:adjustRightInd/>
              <w:spacing w:after="0" w:line="240" w:lineRule="auto"/>
              <w:jc w:val="center"/>
              <w:rPr>
                <w:rFonts w:eastAsia="Times New Roman"/>
              </w:rPr>
            </w:pPr>
            <w:r w:rsidRPr="00184E99">
              <w:rPr>
                <w:rFonts w:eastAsia="Times New Roman"/>
              </w:rPr>
              <w:t>25.4</w:t>
            </w:r>
            <w:r w:rsidR="003760A9">
              <w:rPr>
                <w:rFonts w:eastAsia="Times New Roman"/>
              </w:rPr>
              <w:t>3</w:t>
            </w:r>
          </w:p>
        </w:tc>
        <w:tc>
          <w:tcPr>
            <w:tcW w:w="1083" w:type="dxa"/>
            <w:tcBorders>
              <w:top w:val="nil"/>
              <w:left w:val="nil"/>
              <w:bottom w:val="single" w:sz="4" w:space="0" w:color="auto"/>
              <w:right w:val="nil"/>
            </w:tcBorders>
            <w:shd w:val="clear" w:color="auto" w:fill="auto"/>
            <w:noWrap/>
            <w:vAlign w:val="center"/>
            <w:hideMark/>
          </w:tcPr>
          <w:p w:rsidR="00184E99" w:rsidRPr="00184E99" w:rsidRDefault="00184E99" w:rsidP="003760A9">
            <w:pPr>
              <w:autoSpaceDE/>
              <w:autoSpaceDN/>
              <w:adjustRightInd/>
              <w:spacing w:after="0" w:line="240" w:lineRule="auto"/>
              <w:jc w:val="center"/>
              <w:rPr>
                <w:rFonts w:eastAsia="Times New Roman"/>
              </w:rPr>
            </w:pPr>
            <w:r w:rsidRPr="00184E99">
              <w:rPr>
                <w:rFonts w:eastAsia="Times New Roman"/>
              </w:rPr>
              <w:t>2.37</w:t>
            </w:r>
          </w:p>
        </w:tc>
      </w:tr>
    </w:tbl>
    <w:p w:rsidR="00866ADF" w:rsidRPr="0054531A" w:rsidRDefault="00866ADF" w:rsidP="0055299F"/>
    <w:p w:rsidR="00087A64" w:rsidRDefault="002D5956" w:rsidP="00087A64">
      <w:pPr>
        <w:rPr>
          <w:b/>
        </w:rPr>
      </w:pPr>
      <w:r w:rsidRPr="002D5956">
        <w:t xml:space="preserve">Table 7b and 7c </w:t>
      </w:r>
      <w:r>
        <w:t xml:space="preserve">examine income at the family level.  </w:t>
      </w:r>
      <w:r w:rsidR="005339AA" w:rsidRPr="00B707C0">
        <w:t>Family income before taxes</w:t>
      </w:r>
      <w:r w:rsidR="002B7EFB">
        <w:t>, FINCBEFI,</w:t>
      </w:r>
      <w:r w:rsidR="005339AA">
        <w:t xml:space="preserve"> is investigated in Table 7b</w:t>
      </w:r>
      <w:r w:rsidR="00D06E61">
        <w:t>.</w:t>
      </w:r>
      <w:r w:rsidR="002B7EFB">
        <w:rPr>
          <w:rFonts w:eastAsia="Times New Roman"/>
          <w:color w:val="000000"/>
        </w:rPr>
        <w:t xml:space="preserve">  </w:t>
      </w:r>
      <w:r w:rsidR="00D06E61">
        <w:t xml:space="preserve">The average percent difference is 4.77%. </w:t>
      </w:r>
      <w:r w:rsidR="00087A64">
        <w:rPr>
          <w:rFonts w:eastAsia="Times New Roman"/>
          <w:color w:val="000000"/>
        </w:rPr>
        <w:t xml:space="preserve"> </w:t>
      </w:r>
      <w:r w:rsidR="00087A64">
        <w:t>There is not an added processing burden or a reduction in the data quality for double placed diaries for the imputed variable FINCBEFI.</w:t>
      </w:r>
    </w:p>
    <w:p w:rsidR="002D5956" w:rsidRPr="002D5956" w:rsidRDefault="002D5956" w:rsidP="0055299F"/>
    <w:p w:rsidR="002D5956" w:rsidRPr="002B7EFB" w:rsidRDefault="002B7EFB" w:rsidP="00590F1B">
      <w:pPr>
        <w:spacing w:after="0" w:line="240" w:lineRule="auto"/>
      </w:pPr>
      <w:r w:rsidRPr="002B7EFB">
        <w:t xml:space="preserve">Table 7b.  </w:t>
      </w:r>
      <w:r w:rsidR="00087A64">
        <w:t>Comparison of imputation rates of FINCBEFI for double and single placed diaries</w:t>
      </w:r>
    </w:p>
    <w:tbl>
      <w:tblPr>
        <w:tblW w:w="7680" w:type="dxa"/>
        <w:tblInd w:w="98" w:type="dxa"/>
        <w:tblLook w:val="04A0"/>
      </w:tblPr>
      <w:tblGrid>
        <w:gridCol w:w="960"/>
        <w:gridCol w:w="960"/>
        <w:gridCol w:w="960"/>
        <w:gridCol w:w="1050"/>
        <w:gridCol w:w="960"/>
        <w:gridCol w:w="960"/>
        <w:gridCol w:w="1050"/>
        <w:gridCol w:w="1071"/>
      </w:tblGrid>
      <w:tr w:rsidR="006F447E" w:rsidRPr="006F447E" w:rsidTr="002A090F">
        <w:trPr>
          <w:trHeight w:val="259"/>
        </w:trPr>
        <w:tc>
          <w:tcPr>
            <w:tcW w:w="960" w:type="dxa"/>
            <w:tcBorders>
              <w:top w:val="single" w:sz="4" w:space="0" w:color="auto"/>
              <w:left w:val="nil"/>
              <w:bottom w:val="nil"/>
              <w:right w:val="nil"/>
            </w:tcBorders>
            <w:shd w:val="clear" w:color="auto" w:fill="auto"/>
            <w:noWrap/>
            <w:vAlign w:val="center"/>
            <w:hideMark/>
          </w:tcPr>
          <w:p w:rsidR="006F447E" w:rsidRPr="006F447E" w:rsidRDefault="006F447E" w:rsidP="003760A9">
            <w:pPr>
              <w:autoSpaceDE/>
              <w:autoSpaceDN/>
              <w:adjustRightInd/>
              <w:spacing w:after="0" w:line="240" w:lineRule="auto"/>
              <w:rPr>
                <w:rFonts w:ascii="Calibri" w:eastAsia="Times New Roman" w:hAnsi="Calibri"/>
                <w:color w:val="000000"/>
                <w:sz w:val="22"/>
                <w:szCs w:val="22"/>
              </w:rPr>
            </w:pPr>
          </w:p>
        </w:tc>
        <w:tc>
          <w:tcPr>
            <w:tcW w:w="960" w:type="dxa"/>
            <w:tcBorders>
              <w:top w:val="single" w:sz="4" w:space="0" w:color="auto"/>
              <w:left w:val="nil"/>
              <w:bottom w:val="nil"/>
              <w:right w:val="nil"/>
            </w:tcBorders>
            <w:shd w:val="clear" w:color="auto" w:fill="auto"/>
            <w:noWrap/>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 xml:space="preserve">Double  </w:t>
            </w:r>
          </w:p>
        </w:tc>
        <w:tc>
          <w:tcPr>
            <w:tcW w:w="960" w:type="dxa"/>
            <w:tcBorders>
              <w:top w:val="single" w:sz="4" w:space="0" w:color="auto"/>
              <w:left w:val="nil"/>
              <w:bottom w:val="nil"/>
              <w:right w:val="nil"/>
            </w:tcBorders>
            <w:shd w:val="clear" w:color="auto" w:fill="auto"/>
            <w:noWrap/>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Imputed</w:t>
            </w:r>
          </w:p>
        </w:tc>
        <w:tc>
          <w:tcPr>
            <w:tcW w:w="960" w:type="dxa"/>
            <w:tcBorders>
              <w:top w:val="single" w:sz="4" w:space="0" w:color="auto"/>
              <w:left w:val="nil"/>
              <w:bottom w:val="nil"/>
              <w:right w:val="nil"/>
            </w:tcBorders>
            <w:shd w:val="clear" w:color="auto" w:fill="auto"/>
            <w:noWrap/>
            <w:vAlign w:val="center"/>
            <w:hideMark/>
          </w:tcPr>
          <w:p w:rsidR="006F447E" w:rsidRPr="006F447E" w:rsidRDefault="006F447E" w:rsidP="003760A9">
            <w:pPr>
              <w:autoSpaceDE/>
              <w:autoSpaceDN/>
              <w:adjustRightInd/>
              <w:spacing w:after="0" w:line="240" w:lineRule="auto"/>
              <w:rPr>
                <w:rFonts w:eastAsia="Times New Roman"/>
                <w:color w:val="000000"/>
              </w:rPr>
            </w:pPr>
          </w:p>
        </w:tc>
        <w:tc>
          <w:tcPr>
            <w:tcW w:w="960" w:type="dxa"/>
            <w:tcBorders>
              <w:top w:val="single" w:sz="4" w:space="0" w:color="auto"/>
              <w:left w:val="nil"/>
              <w:bottom w:val="nil"/>
              <w:right w:val="nil"/>
            </w:tcBorders>
            <w:shd w:val="clear" w:color="auto" w:fill="auto"/>
            <w:noWrap/>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Single</w:t>
            </w:r>
          </w:p>
        </w:tc>
        <w:tc>
          <w:tcPr>
            <w:tcW w:w="960" w:type="dxa"/>
            <w:tcBorders>
              <w:top w:val="single" w:sz="4" w:space="0" w:color="auto"/>
              <w:left w:val="nil"/>
              <w:bottom w:val="nil"/>
              <w:right w:val="nil"/>
            </w:tcBorders>
            <w:shd w:val="clear" w:color="auto" w:fill="auto"/>
            <w:noWrap/>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Imputed</w:t>
            </w:r>
          </w:p>
        </w:tc>
        <w:tc>
          <w:tcPr>
            <w:tcW w:w="960" w:type="dxa"/>
            <w:tcBorders>
              <w:top w:val="single" w:sz="4" w:space="0" w:color="auto"/>
              <w:left w:val="nil"/>
              <w:bottom w:val="nil"/>
              <w:right w:val="nil"/>
            </w:tcBorders>
            <w:shd w:val="clear" w:color="auto" w:fill="auto"/>
            <w:noWrap/>
            <w:vAlign w:val="center"/>
            <w:hideMark/>
          </w:tcPr>
          <w:p w:rsidR="006F447E" w:rsidRPr="006F447E" w:rsidRDefault="006F447E" w:rsidP="003760A9">
            <w:pPr>
              <w:autoSpaceDE/>
              <w:autoSpaceDN/>
              <w:adjustRightInd/>
              <w:spacing w:after="0" w:line="240" w:lineRule="auto"/>
              <w:rPr>
                <w:rFonts w:ascii="Calibri" w:eastAsia="Times New Roman" w:hAnsi="Calibri"/>
                <w:color w:val="000000"/>
                <w:sz w:val="22"/>
                <w:szCs w:val="22"/>
              </w:rPr>
            </w:pPr>
          </w:p>
        </w:tc>
        <w:tc>
          <w:tcPr>
            <w:tcW w:w="960" w:type="dxa"/>
            <w:tcBorders>
              <w:top w:val="single" w:sz="4" w:space="0" w:color="auto"/>
              <w:left w:val="nil"/>
              <w:bottom w:val="nil"/>
              <w:right w:val="nil"/>
            </w:tcBorders>
            <w:shd w:val="clear" w:color="auto" w:fill="auto"/>
            <w:noWrap/>
            <w:vAlign w:val="center"/>
            <w:hideMark/>
          </w:tcPr>
          <w:p w:rsidR="006F447E" w:rsidRPr="006F447E" w:rsidRDefault="006F447E" w:rsidP="003760A9">
            <w:pPr>
              <w:autoSpaceDE/>
              <w:autoSpaceDN/>
              <w:adjustRightInd/>
              <w:spacing w:after="0" w:line="240" w:lineRule="auto"/>
              <w:rPr>
                <w:rFonts w:eastAsia="Times New Roman"/>
                <w:color w:val="000000"/>
              </w:rPr>
            </w:pPr>
            <w:r w:rsidRPr="006F447E">
              <w:rPr>
                <w:rFonts w:eastAsia="Times New Roman"/>
                <w:color w:val="000000"/>
              </w:rPr>
              <w:t> Absolute</w:t>
            </w:r>
          </w:p>
        </w:tc>
      </w:tr>
      <w:tr w:rsidR="006F447E" w:rsidRPr="006F447E" w:rsidTr="002A090F">
        <w:trPr>
          <w:trHeight w:val="259"/>
        </w:trPr>
        <w:tc>
          <w:tcPr>
            <w:tcW w:w="960" w:type="dxa"/>
            <w:tcBorders>
              <w:top w:val="nil"/>
              <w:left w:val="nil"/>
              <w:bottom w:val="nil"/>
              <w:right w:val="nil"/>
            </w:tcBorders>
            <w:shd w:val="clear" w:color="auto" w:fill="auto"/>
            <w:noWrap/>
            <w:vAlign w:val="center"/>
            <w:hideMark/>
          </w:tcPr>
          <w:p w:rsidR="006F447E" w:rsidRPr="006F447E" w:rsidRDefault="006F447E" w:rsidP="003760A9">
            <w:pPr>
              <w:autoSpaceDE/>
              <w:autoSpaceDN/>
              <w:adjustRightInd/>
              <w:spacing w:after="0" w:line="240" w:lineRule="auto"/>
              <w:rPr>
                <w:rFonts w:ascii="Calibri" w:eastAsia="Times New Roman" w:hAnsi="Calibri"/>
                <w:color w:val="000000"/>
                <w:sz w:val="22"/>
                <w:szCs w:val="22"/>
              </w:rPr>
            </w:pPr>
          </w:p>
        </w:tc>
        <w:tc>
          <w:tcPr>
            <w:tcW w:w="960" w:type="dxa"/>
            <w:tcBorders>
              <w:top w:val="nil"/>
              <w:left w:val="nil"/>
              <w:bottom w:val="nil"/>
              <w:right w:val="nil"/>
            </w:tcBorders>
            <w:shd w:val="clear" w:color="auto" w:fill="auto"/>
            <w:noWrap/>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Placed</w:t>
            </w:r>
          </w:p>
        </w:tc>
        <w:tc>
          <w:tcPr>
            <w:tcW w:w="960" w:type="dxa"/>
            <w:tcBorders>
              <w:top w:val="nil"/>
              <w:left w:val="nil"/>
              <w:bottom w:val="nil"/>
              <w:right w:val="nil"/>
            </w:tcBorders>
            <w:shd w:val="clear" w:color="auto" w:fill="auto"/>
            <w:noWrap/>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Double</w:t>
            </w:r>
          </w:p>
        </w:tc>
        <w:tc>
          <w:tcPr>
            <w:tcW w:w="960" w:type="dxa"/>
            <w:tcBorders>
              <w:top w:val="nil"/>
              <w:left w:val="nil"/>
              <w:bottom w:val="nil"/>
              <w:right w:val="nil"/>
            </w:tcBorders>
            <w:shd w:val="clear" w:color="auto" w:fill="auto"/>
            <w:noWrap/>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Double</w:t>
            </w:r>
          </w:p>
        </w:tc>
        <w:tc>
          <w:tcPr>
            <w:tcW w:w="960" w:type="dxa"/>
            <w:tcBorders>
              <w:top w:val="nil"/>
              <w:left w:val="nil"/>
              <w:bottom w:val="nil"/>
              <w:right w:val="nil"/>
            </w:tcBorders>
            <w:shd w:val="clear" w:color="auto" w:fill="auto"/>
            <w:noWrap/>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Placed</w:t>
            </w:r>
          </w:p>
        </w:tc>
        <w:tc>
          <w:tcPr>
            <w:tcW w:w="960" w:type="dxa"/>
            <w:tcBorders>
              <w:top w:val="nil"/>
              <w:left w:val="nil"/>
              <w:bottom w:val="nil"/>
              <w:right w:val="nil"/>
            </w:tcBorders>
            <w:shd w:val="clear" w:color="auto" w:fill="auto"/>
            <w:noWrap/>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Single</w:t>
            </w:r>
          </w:p>
        </w:tc>
        <w:tc>
          <w:tcPr>
            <w:tcW w:w="960" w:type="dxa"/>
            <w:tcBorders>
              <w:top w:val="nil"/>
              <w:left w:val="nil"/>
              <w:bottom w:val="nil"/>
              <w:right w:val="nil"/>
            </w:tcBorders>
            <w:shd w:val="clear" w:color="auto" w:fill="auto"/>
            <w:noWrap/>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Single</w:t>
            </w:r>
          </w:p>
        </w:tc>
        <w:tc>
          <w:tcPr>
            <w:tcW w:w="960" w:type="dxa"/>
            <w:tcBorders>
              <w:top w:val="nil"/>
              <w:left w:val="nil"/>
              <w:bottom w:val="nil"/>
              <w:right w:val="nil"/>
            </w:tcBorders>
            <w:shd w:val="clear" w:color="auto" w:fill="auto"/>
            <w:noWrap/>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 xml:space="preserve">Placement </w:t>
            </w:r>
          </w:p>
        </w:tc>
      </w:tr>
      <w:tr w:rsidR="006F447E" w:rsidRPr="006F447E" w:rsidTr="002A090F">
        <w:trPr>
          <w:trHeight w:val="259"/>
        </w:trPr>
        <w:tc>
          <w:tcPr>
            <w:tcW w:w="960" w:type="dxa"/>
            <w:tcBorders>
              <w:top w:val="nil"/>
              <w:left w:val="nil"/>
              <w:bottom w:val="nil"/>
              <w:right w:val="nil"/>
            </w:tcBorders>
            <w:shd w:val="clear" w:color="auto" w:fill="auto"/>
            <w:noWrap/>
            <w:vAlign w:val="center"/>
            <w:hideMark/>
          </w:tcPr>
          <w:p w:rsidR="006F447E" w:rsidRPr="006F447E" w:rsidRDefault="006F447E" w:rsidP="003760A9">
            <w:pPr>
              <w:autoSpaceDE/>
              <w:autoSpaceDN/>
              <w:adjustRightInd/>
              <w:spacing w:after="0" w:line="240" w:lineRule="auto"/>
              <w:rPr>
                <w:rFonts w:ascii="Calibri" w:eastAsia="Times New Roman" w:hAnsi="Calibri"/>
                <w:color w:val="000000"/>
                <w:sz w:val="22"/>
                <w:szCs w:val="22"/>
              </w:rPr>
            </w:pPr>
          </w:p>
        </w:tc>
        <w:tc>
          <w:tcPr>
            <w:tcW w:w="960" w:type="dxa"/>
            <w:tcBorders>
              <w:top w:val="nil"/>
              <w:left w:val="nil"/>
              <w:bottom w:val="nil"/>
              <w:right w:val="nil"/>
            </w:tcBorders>
            <w:shd w:val="clear" w:color="auto" w:fill="auto"/>
            <w:noWrap/>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Family</w:t>
            </w:r>
          </w:p>
        </w:tc>
        <w:tc>
          <w:tcPr>
            <w:tcW w:w="960" w:type="dxa"/>
            <w:tcBorders>
              <w:top w:val="nil"/>
              <w:left w:val="nil"/>
              <w:bottom w:val="nil"/>
              <w:right w:val="nil"/>
            </w:tcBorders>
            <w:shd w:val="clear" w:color="auto" w:fill="auto"/>
            <w:noWrap/>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Placed</w:t>
            </w:r>
          </w:p>
        </w:tc>
        <w:tc>
          <w:tcPr>
            <w:tcW w:w="960" w:type="dxa"/>
            <w:tcBorders>
              <w:top w:val="nil"/>
              <w:left w:val="nil"/>
              <w:bottom w:val="nil"/>
              <w:right w:val="nil"/>
            </w:tcBorders>
            <w:shd w:val="clear" w:color="auto" w:fill="auto"/>
            <w:noWrap/>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Placement</w:t>
            </w:r>
          </w:p>
        </w:tc>
        <w:tc>
          <w:tcPr>
            <w:tcW w:w="960" w:type="dxa"/>
            <w:tcBorders>
              <w:top w:val="nil"/>
              <w:left w:val="nil"/>
              <w:bottom w:val="nil"/>
              <w:right w:val="nil"/>
            </w:tcBorders>
            <w:shd w:val="clear" w:color="auto" w:fill="auto"/>
            <w:noWrap/>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Family</w:t>
            </w:r>
          </w:p>
        </w:tc>
        <w:tc>
          <w:tcPr>
            <w:tcW w:w="960" w:type="dxa"/>
            <w:tcBorders>
              <w:top w:val="nil"/>
              <w:left w:val="nil"/>
              <w:bottom w:val="nil"/>
              <w:right w:val="nil"/>
            </w:tcBorders>
            <w:shd w:val="clear" w:color="auto" w:fill="auto"/>
            <w:noWrap/>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Placed</w:t>
            </w:r>
          </w:p>
        </w:tc>
        <w:tc>
          <w:tcPr>
            <w:tcW w:w="960" w:type="dxa"/>
            <w:tcBorders>
              <w:top w:val="nil"/>
              <w:left w:val="nil"/>
              <w:bottom w:val="nil"/>
              <w:right w:val="nil"/>
            </w:tcBorders>
            <w:shd w:val="clear" w:color="auto" w:fill="auto"/>
            <w:noWrap/>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Placement</w:t>
            </w:r>
          </w:p>
        </w:tc>
        <w:tc>
          <w:tcPr>
            <w:tcW w:w="960" w:type="dxa"/>
            <w:tcBorders>
              <w:top w:val="nil"/>
              <w:left w:val="nil"/>
              <w:bottom w:val="nil"/>
              <w:right w:val="nil"/>
            </w:tcBorders>
            <w:shd w:val="clear" w:color="auto" w:fill="auto"/>
            <w:noWrap/>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 xml:space="preserve">Rate </w:t>
            </w:r>
          </w:p>
        </w:tc>
      </w:tr>
      <w:tr w:rsidR="006F447E" w:rsidRPr="006F447E" w:rsidTr="002A090F">
        <w:trPr>
          <w:trHeight w:val="259"/>
        </w:trPr>
        <w:tc>
          <w:tcPr>
            <w:tcW w:w="960" w:type="dxa"/>
            <w:tcBorders>
              <w:top w:val="nil"/>
              <w:left w:val="nil"/>
              <w:bottom w:val="single" w:sz="4" w:space="0" w:color="auto"/>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Quarter</w:t>
            </w:r>
          </w:p>
        </w:tc>
        <w:tc>
          <w:tcPr>
            <w:tcW w:w="960" w:type="dxa"/>
            <w:tcBorders>
              <w:top w:val="nil"/>
              <w:left w:val="nil"/>
              <w:bottom w:val="single" w:sz="4" w:space="0" w:color="auto"/>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Records</w:t>
            </w:r>
          </w:p>
        </w:tc>
        <w:tc>
          <w:tcPr>
            <w:tcW w:w="960" w:type="dxa"/>
            <w:tcBorders>
              <w:top w:val="nil"/>
              <w:left w:val="nil"/>
              <w:bottom w:val="single" w:sz="4" w:space="0" w:color="auto"/>
              <w:right w:val="nil"/>
            </w:tcBorders>
            <w:shd w:val="clear" w:color="auto" w:fill="auto"/>
            <w:noWrap/>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Records</w:t>
            </w:r>
          </w:p>
        </w:tc>
        <w:tc>
          <w:tcPr>
            <w:tcW w:w="960" w:type="dxa"/>
            <w:tcBorders>
              <w:top w:val="nil"/>
              <w:left w:val="nil"/>
              <w:bottom w:val="single" w:sz="4" w:space="0" w:color="auto"/>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Rate (%)</w:t>
            </w:r>
          </w:p>
        </w:tc>
        <w:tc>
          <w:tcPr>
            <w:tcW w:w="960" w:type="dxa"/>
            <w:tcBorders>
              <w:top w:val="nil"/>
              <w:left w:val="nil"/>
              <w:bottom w:val="single" w:sz="4" w:space="0" w:color="auto"/>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Records</w:t>
            </w:r>
          </w:p>
        </w:tc>
        <w:tc>
          <w:tcPr>
            <w:tcW w:w="960" w:type="dxa"/>
            <w:tcBorders>
              <w:top w:val="nil"/>
              <w:left w:val="nil"/>
              <w:bottom w:val="single" w:sz="4" w:space="0" w:color="auto"/>
              <w:right w:val="nil"/>
            </w:tcBorders>
            <w:shd w:val="clear" w:color="auto" w:fill="auto"/>
            <w:noWrap/>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Records</w:t>
            </w:r>
          </w:p>
        </w:tc>
        <w:tc>
          <w:tcPr>
            <w:tcW w:w="960" w:type="dxa"/>
            <w:tcBorders>
              <w:top w:val="nil"/>
              <w:left w:val="nil"/>
              <w:bottom w:val="single" w:sz="4" w:space="0" w:color="auto"/>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Rate (%)</w:t>
            </w:r>
          </w:p>
        </w:tc>
        <w:tc>
          <w:tcPr>
            <w:tcW w:w="960" w:type="dxa"/>
            <w:tcBorders>
              <w:top w:val="nil"/>
              <w:left w:val="nil"/>
              <w:bottom w:val="single" w:sz="4" w:space="0" w:color="auto"/>
              <w:right w:val="nil"/>
            </w:tcBorders>
            <w:shd w:val="clear" w:color="auto" w:fill="auto"/>
            <w:noWrap/>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Difference</w:t>
            </w:r>
          </w:p>
        </w:tc>
      </w:tr>
      <w:tr w:rsidR="006F447E" w:rsidRPr="006F447E" w:rsidTr="002A090F">
        <w:trPr>
          <w:trHeight w:val="259"/>
        </w:trPr>
        <w:tc>
          <w:tcPr>
            <w:tcW w:w="960" w:type="dxa"/>
            <w:tcBorders>
              <w:top w:val="nil"/>
              <w:left w:val="nil"/>
              <w:bottom w:val="nil"/>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2008Q1</w:t>
            </w:r>
          </w:p>
        </w:tc>
        <w:tc>
          <w:tcPr>
            <w:tcW w:w="960" w:type="dxa"/>
            <w:tcBorders>
              <w:top w:val="nil"/>
              <w:left w:val="nil"/>
              <w:bottom w:val="nil"/>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1</w:t>
            </w:r>
            <w:r w:rsidR="003760A9">
              <w:rPr>
                <w:rFonts w:eastAsia="Times New Roman"/>
                <w:color w:val="000000"/>
              </w:rPr>
              <w:t>,</w:t>
            </w:r>
            <w:r w:rsidRPr="006F447E">
              <w:rPr>
                <w:rFonts w:eastAsia="Times New Roman"/>
                <w:color w:val="000000"/>
              </w:rPr>
              <w:t>199</w:t>
            </w:r>
          </w:p>
        </w:tc>
        <w:tc>
          <w:tcPr>
            <w:tcW w:w="960" w:type="dxa"/>
            <w:tcBorders>
              <w:top w:val="nil"/>
              <w:left w:val="nil"/>
              <w:bottom w:val="nil"/>
              <w:right w:val="nil"/>
            </w:tcBorders>
            <w:shd w:val="clear" w:color="auto" w:fill="auto"/>
            <w:noWrap/>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629</w:t>
            </w:r>
          </w:p>
        </w:tc>
        <w:tc>
          <w:tcPr>
            <w:tcW w:w="960" w:type="dxa"/>
            <w:tcBorders>
              <w:top w:val="nil"/>
              <w:left w:val="nil"/>
              <w:bottom w:val="nil"/>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52.46</w:t>
            </w:r>
          </w:p>
        </w:tc>
        <w:tc>
          <w:tcPr>
            <w:tcW w:w="960" w:type="dxa"/>
            <w:tcBorders>
              <w:top w:val="nil"/>
              <w:left w:val="nil"/>
              <w:bottom w:val="nil"/>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2</w:t>
            </w:r>
            <w:r w:rsidR="003760A9">
              <w:rPr>
                <w:rFonts w:eastAsia="Times New Roman"/>
                <w:color w:val="000000"/>
              </w:rPr>
              <w:t>,</w:t>
            </w:r>
            <w:r w:rsidRPr="006F447E">
              <w:rPr>
                <w:rFonts w:eastAsia="Times New Roman"/>
                <w:color w:val="000000"/>
              </w:rPr>
              <w:t>316</w:t>
            </w:r>
          </w:p>
        </w:tc>
        <w:tc>
          <w:tcPr>
            <w:tcW w:w="960" w:type="dxa"/>
            <w:tcBorders>
              <w:top w:val="nil"/>
              <w:left w:val="nil"/>
              <w:bottom w:val="nil"/>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1</w:t>
            </w:r>
            <w:r w:rsidR="003760A9">
              <w:rPr>
                <w:rFonts w:eastAsia="Times New Roman"/>
                <w:color w:val="000000"/>
              </w:rPr>
              <w:t>,</w:t>
            </w:r>
            <w:r w:rsidRPr="006F447E">
              <w:rPr>
                <w:rFonts w:eastAsia="Times New Roman"/>
                <w:color w:val="000000"/>
              </w:rPr>
              <w:t>224</w:t>
            </w:r>
          </w:p>
        </w:tc>
        <w:tc>
          <w:tcPr>
            <w:tcW w:w="960" w:type="dxa"/>
            <w:tcBorders>
              <w:top w:val="nil"/>
              <w:left w:val="nil"/>
              <w:bottom w:val="nil"/>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52.85</w:t>
            </w:r>
          </w:p>
        </w:tc>
        <w:tc>
          <w:tcPr>
            <w:tcW w:w="960" w:type="dxa"/>
            <w:tcBorders>
              <w:top w:val="nil"/>
              <w:left w:val="nil"/>
              <w:bottom w:val="nil"/>
              <w:right w:val="nil"/>
            </w:tcBorders>
            <w:shd w:val="clear" w:color="auto" w:fill="auto"/>
            <w:noWrap/>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0.39</w:t>
            </w:r>
          </w:p>
        </w:tc>
      </w:tr>
      <w:tr w:rsidR="006F447E" w:rsidRPr="006F447E" w:rsidTr="002A090F">
        <w:trPr>
          <w:trHeight w:val="259"/>
        </w:trPr>
        <w:tc>
          <w:tcPr>
            <w:tcW w:w="960" w:type="dxa"/>
            <w:tcBorders>
              <w:top w:val="nil"/>
              <w:left w:val="nil"/>
              <w:bottom w:val="nil"/>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2008Q2</w:t>
            </w:r>
          </w:p>
        </w:tc>
        <w:tc>
          <w:tcPr>
            <w:tcW w:w="960" w:type="dxa"/>
            <w:tcBorders>
              <w:top w:val="nil"/>
              <w:left w:val="nil"/>
              <w:bottom w:val="nil"/>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1</w:t>
            </w:r>
            <w:r w:rsidR="003760A9">
              <w:rPr>
                <w:rFonts w:eastAsia="Times New Roman"/>
                <w:color w:val="000000"/>
              </w:rPr>
              <w:t>,</w:t>
            </w:r>
            <w:r w:rsidRPr="006F447E">
              <w:rPr>
                <w:rFonts w:eastAsia="Times New Roman"/>
                <w:color w:val="000000"/>
              </w:rPr>
              <w:t>040</w:t>
            </w:r>
          </w:p>
        </w:tc>
        <w:tc>
          <w:tcPr>
            <w:tcW w:w="960" w:type="dxa"/>
            <w:tcBorders>
              <w:top w:val="nil"/>
              <w:left w:val="nil"/>
              <w:bottom w:val="nil"/>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564</w:t>
            </w:r>
          </w:p>
        </w:tc>
        <w:tc>
          <w:tcPr>
            <w:tcW w:w="960" w:type="dxa"/>
            <w:tcBorders>
              <w:top w:val="nil"/>
              <w:left w:val="nil"/>
              <w:bottom w:val="nil"/>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54.23</w:t>
            </w:r>
          </w:p>
        </w:tc>
        <w:tc>
          <w:tcPr>
            <w:tcW w:w="960" w:type="dxa"/>
            <w:tcBorders>
              <w:top w:val="nil"/>
              <w:left w:val="nil"/>
              <w:bottom w:val="nil"/>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2</w:t>
            </w:r>
            <w:r w:rsidR="003760A9">
              <w:rPr>
                <w:rFonts w:eastAsia="Times New Roman"/>
                <w:color w:val="000000"/>
              </w:rPr>
              <w:t>,</w:t>
            </w:r>
            <w:r w:rsidRPr="006F447E">
              <w:rPr>
                <w:rFonts w:eastAsia="Times New Roman"/>
                <w:color w:val="000000"/>
              </w:rPr>
              <w:t>576</w:t>
            </w:r>
          </w:p>
        </w:tc>
        <w:tc>
          <w:tcPr>
            <w:tcW w:w="960" w:type="dxa"/>
            <w:tcBorders>
              <w:top w:val="nil"/>
              <w:left w:val="nil"/>
              <w:bottom w:val="nil"/>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1</w:t>
            </w:r>
            <w:r w:rsidR="003760A9">
              <w:rPr>
                <w:rFonts w:eastAsia="Times New Roman"/>
                <w:color w:val="000000"/>
              </w:rPr>
              <w:t>,</w:t>
            </w:r>
            <w:r w:rsidRPr="006F447E">
              <w:rPr>
                <w:rFonts w:eastAsia="Times New Roman"/>
                <w:color w:val="000000"/>
              </w:rPr>
              <w:t>349</w:t>
            </w:r>
          </w:p>
        </w:tc>
        <w:tc>
          <w:tcPr>
            <w:tcW w:w="960" w:type="dxa"/>
            <w:tcBorders>
              <w:top w:val="nil"/>
              <w:left w:val="nil"/>
              <w:bottom w:val="nil"/>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52.37</w:t>
            </w:r>
          </w:p>
        </w:tc>
        <w:tc>
          <w:tcPr>
            <w:tcW w:w="960" w:type="dxa"/>
            <w:tcBorders>
              <w:top w:val="nil"/>
              <w:left w:val="nil"/>
              <w:bottom w:val="nil"/>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1.86</w:t>
            </w:r>
          </w:p>
        </w:tc>
      </w:tr>
      <w:tr w:rsidR="006F447E" w:rsidRPr="006F447E" w:rsidTr="002A090F">
        <w:trPr>
          <w:trHeight w:val="259"/>
        </w:trPr>
        <w:tc>
          <w:tcPr>
            <w:tcW w:w="960" w:type="dxa"/>
            <w:tcBorders>
              <w:top w:val="nil"/>
              <w:left w:val="nil"/>
              <w:bottom w:val="nil"/>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2008Q3</w:t>
            </w:r>
          </w:p>
        </w:tc>
        <w:tc>
          <w:tcPr>
            <w:tcW w:w="960" w:type="dxa"/>
            <w:tcBorders>
              <w:top w:val="nil"/>
              <w:left w:val="nil"/>
              <w:bottom w:val="nil"/>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1</w:t>
            </w:r>
            <w:r w:rsidR="003760A9">
              <w:rPr>
                <w:rFonts w:eastAsia="Times New Roman"/>
                <w:color w:val="000000"/>
              </w:rPr>
              <w:t>,</w:t>
            </w:r>
            <w:r w:rsidRPr="006F447E">
              <w:rPr>
                <w:rFonts w:eastAsia="Times New Roman"/>
                <w:color w:val="000000"/>
              </w:rPr>
              <w:t>134</w:t>
            </w:r>
          </w:p>
        </w:tc>
        <w:tc>
          <w:tcPr>
            <w:tcW w:w="960" w:type="dxa"/>
            <w:tcBorders>
              <w:top w:val="nil"/>
              <w:left w:val="nil"/>
              <w:bottom w:val="nil"/>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606</w:t>
            </w:r>
          </w:p>
        </w:tc>
        <w:tc>
          <w:tcPr>
            <w:tcW w:w="960" w:type="dxa"/>
            <w:tcBorders>
              <w:top w:val="nil"/>
              <w:left w:val="nil"/>
              <w:bottom w:val="nil"/>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53.44</w:t>
            </w:r>
          </w:p>
        </w:tc>
        <w:tc>
          <w:tcPr>
            <w:tcW w:w="960" w:type="dxa"/>
            <w:tcBorders>
              <w:top w:val="nil"/>
              <w:left w:val="nil"/>
              <w:bottom w:val="nil"/>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2</w:t>
            </w:r>
            <w:r w:rsidR="003760A9">
              <w:rPr>
                <w:rFonts w:eastAsia="Times New Roman"/>
                <w:color w:val="000000"/>
              </w:rPr>
              <w:t>,</w:t>
            </w:r>
            <w:r w:rsidRPr="006F447E">
              <w:rPr>
                <w:rFonts w:eastAsia="Times New Roman"/>
                <w:color w:val="000000"/>
              </w:rPr>
              <w:t>382</w:t>
            </w:r>
          </w:p>
        </w:tc>
        <w:tc>
          <w:tcPr>
            <w:tcW w:w="960" w:type="dxa"/>
            <w:tcBorders>
              <w:top w:val="nil"/>
              <w:left w:val="nil"/>
              <w:bottom w:val="nil"/>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1</w:t>
            </w:r>
            <w:r w:rsidR="003760A9">
              <w:rPr>
                <w:rFonts w:eastAsia="Times New Roman"/>
                <w:color w:val="000000"/>
              </w:rPr>
              <w:t>,</w:t>
            </w:r>
            <w:r w:rsidRPr="006F447E">
              <w:rPr>
                <w:rFonts w:eastAsia="Times New Roman"/>
                <w:color w:val="000000"/>
              </w:rPr>
              <w:t>328</w:t>
            </w:r>
          </w:p>
        </w:tc>
        <w:tc>
          <w:tcPr>
            <w:tcW w:w="960" w:type="dxa"/>
            <w:tcBorders>
              <w:top w:val="nil"/>
              <w:left w:val="nil"/>
              <w:bottom w:val="nil"/>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55.75</w:t>
            </w:r>
          </w:p>
        </w:tc>
        <w:tc>
          <w:tcPr>
            <w:tcW w:w="960" w:type="dxa"/>
            <w:tcBorders>
              <w:top w:val="nil"/>
              <w:left w:val="nil"/>
              <w:bottom w:val="nil"/>
              <w:right w:val="nil"/>
            </w:tcBorders>
            <w:shd w:val="clear" w:color="auto" w:fill="auto"/>
            <w:noWrap/>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2.31</w:t>
            </w:r>
          </w:p>
        </w:tc>
      </w:tr>
      <w:tr w:rsidR="006F447E" w:rsidRPr="006F447E" w:rsidTr="002A090F">
        <w:trPr>
          <w:trHeight w:val="259"/>
        </w:trPr>
        <w:tc>
          <w:tcPr>
            <w:tcW w:w="960" w:type="dxa"/>
            <w:tcBorders>
              <w:top w:val="nil"/>
              <w:left w:val="nil"/>
              <w:bottom w:val="nil"/>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2008Q4</w:t>
            </w:r>
          </w:p>
        </w:tc>
        <w:tc>
          <w:tcPr>
            <w:tcW w:w="960" w:type="dxa"/>
            <w:tcBorders>
              <w:top w:val="nil"/>
              <w:left w:val="nil"/>
              <w:bottom w:val="nil"/>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1</w:t>
            </w:r>
            <w:r w:rsidR="003760A9">
              <w:rPr>
                <w:rFonts w:eastAsia="Times New Roman"/>
                <w:color w:val="000000"/>
              </w:rPr>
              <w:t>,</w:t>
            </w:r>
            <w:r w:rsidRPr="006F447E">
              <w:rPr>
                <w:rFonts w:eastAsia="Times New Roman"/>
                <w:color w:val="000000"/>
              </w:rPr>
              <w:t>301</w:t>
            </w:r>
          </w:p>
        </w:tc>
        <w:tc>
          <w:tcPr>
            <w:tcW w:w="960" w:type="dxa"/>
            <w:tcBorders>
              <w:top w:val="nil"/>
              <w:left w:val="nil"/>
              <w:bottom w:val="nil"/>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699</w:t>
            </w:r>
          </w:p>
        </w:tc>
        <w:tc>
          <w:tcPr>
            <w:tcW w:w="960" w:type="dxa"/>
            <w:tcBorders>
              <w:top w:val="nil"/>
              <w:left w:val="nil"/>
              <w:bottom w:val="nil"/>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53.73</w:t>
            </w:r>
          </w:p>
        </w:tc>
        <w:tc>
          <w:tcPr>
            <w:tcW w:w="960" w:type="dxa"/>
            <w:tcBorders>
              <w:top w:val="nil"/>
              <w:left w:val="nil"/>
              <w:bottom w:val="nil"/>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2</w:t>
            </w:r>
            <w:r w:rsidR="003760A9">
              <w:rPr>
                <w:rFonts w:eastAsia="Times New Roman"/>
                <w:color w:val="000000"/>
              </w:rPr>
              <w:t>,</w:t>
            </w:r>
            <w:r w:rsidRPr="006F447E">
              <w:rPr>
                <w:rFonts w:eastAsia="Times New Roman"/>
                <w:color w:val="000000"/>
              </w:rPr>
              <w:t>231</w:t>
            </w:r>
          </w:p>
        </w:tc>
        <w:tc>
          <w:tcPr>
            <w:tcW w:w="960" w:type="dxa"/>
            <w:tcBorders>
              <w:top w:val="nil"/>
              <w:left w:val="nil"/>
              <w:bottom w:val="nil"/>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1</w:t>
            </w:r>
            <w:r w:rsidR="003760A9">
              <w:rPr>
                <w:rFonts w:eastAsia="Times New Roman"/>
                <w:color w:val="000000"/>
              </w:rPr>
              <w:t>,</w:t>
            </w:r>
            <w:r w:rsidRPr="006F447E">
              <w:rPr>
                <w:rFonts w:eastAsia="Times New Roman"/>
                <w:color w:val="000000"/>
              </w:rPr>
              <w:t>310</w:t>
            </w:r>
          </w:p>
        </w:tc>
        <w:tc>
          <w:tcPr>
            <w:tcW w:w="960" w:type="dxa"/>
            <w:tcBorders>
              <w:top w:val="nil"/>
              <w:left w:val="nil"/>
              <w:bottom w:val="nil"/>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58.72</w:t>
            </w:r>
          </w:p>
        </w:tc>
        <w:tc>
          <w:tcPr>
            <w:tcW w:w="960" w:type="dxa"/>
            <w:tcBorders>
              <w:top w:val="nil"/>
              <w:left w:val="nil"/>
              <w:bottom w:val="nil"/>
              <w:right w:val="nil"/>
            </w:tcBorders>
            <w:shd w:val="clear" w:color="auto" w:fill="auto"/>
            <w:noWrap/>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4.99</w:t>
            </w:r>
          </w:p>
        </w:tc>
      </w:tr>
      <w:tr w:rsidR="006F447E" w:rsidRPr="006F447E" w:rsidTr="002A090F">
        <w:trPr>
          <w:trHeight w:val="259"/>
        </w:trPr>
        <w:tc>
          <w:tcPr>
            <w:tcW w:w="960" w:type="dxa"/>
            <w:tcBorders>
              <w:top w:val="nil"/>
              <w:left w:val="nil"/>
              <w:bottom w:val="nil"/>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2009Q1</w:t>
            </w:r>
          </w:p>
        </w:tc>
        <w:tc>
          <w:tcPr>
            <w:tcW w:w="960" w:type="dxa"/>
            <w:tcBorders>
              <w:top w:val="nil"/>
              <w:left w:val="nil"/>
              <w:bottom w:val="nil"/>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1</w:t>
            </w:r>
            <w:r w:rsidR="003760A9">
              <w:rPr>
                <w:rFonts w:eastAsia="Times New Roman"/>
                <w:color w:val="000000"/>
              </w:rPr>
              <w:t>,</w:t>
            </w:r>
            <w:r w:rsidRPr="006F447E">
              <w:rPr>
                <w:rFonts w:eastAsia="Times New Roman"/>
                <w:color w:val="000000"/>
              </w:rPr>
              <w:t>283</w:t>
            </w:r>
          </w:p>
        </w:tc>
        <w:tc>
          <w:tcPr>
            <w:tcW w:w="960" w:type="dxa"/>
            <w:tcBorders>
              <w:top w:val="nil"/>
              <w:left w:val="nil"/>
              <w:bottom w:val="nil"/>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689</w:t>
            </w:r>
          </w:p>
        </w:tc>
        <w:tc>
          <w:tcPr>
            <w:tcW w:w="960" w:type="dxa"/>
            <w:tcBorders>
              <w:top w:val="nil"/>
              <w:left w:val="nil"/>
              <w:bottom w:val="nil"/>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53.7</w:t>
            </w:r>
            <w:r w:rsidR="0001638F">
              <w:rPr>
                <w:rFonts w:eastAsia="Times New Roman"/>
                <w:color w:val="000000"/>
              </w:rPr>
              <w:t>0</w:t>
            </w:r>
          </w:p>
        </w:tc>
        <w:tc>
          <w:tcPr>
            <w:tcW w:w="960" w:type="dxa"/>
            <w:tcBorders>
              <w:top w:val="nil"/>
              <w:left w:val="nil"/>
              <w:bottom w:val="nil"/>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2</w:t>
            </w:r>
            <w:r w:rsidR="003760A9">
              <w:rPr>
                <w:rFonts w:eastAsia="Times New Roman"/>
                <w:color w:val="000000"/>
              </w:rPr>
              <w:t>,</w:t>
            </w:r>
            <w:r w:rsidRPr="006F447E">
              <w:rPr>
                <w:rFonts w:eastAsia="Times New Roman"/>
                <w:color w:val="000000"/>
              </w:rPr>
              <w:t>313</w:t>
            </w:r>
          </w:p>
        </w:tc>
        <w:tc>
          <w:tcPr>
            <w:tcW w:w="960" w:type="dxa"/>
            <w:tcBorders>
              <w:top w:val="nil"/>
              <w:left w:val="nil"/>
              <w:bottom w:val="nil"/>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1</w:t>
            </w:r>
            <w:r w:rsidR="003760A9">
              <w:rPr>
                <w:rFonts w:eastAsia="Times New Roman"/>
                <w:color w:val="000000"/>
              </w:rPr>
              <w:t>,</w:t>
            </w:r>
            <w:r w:rsidRPr="006F447E">
              <w:rPr>
                <w:rFonts w:eastAsia="Times New Roman"/>
                <w:color w:val="000000"/>
              </w:rPr>
              <w:t>168</w:t>
            </w:r>
          </w:p>
        </w:tc>
        <w:tc>
          <w:tcPr>
            <w:tcW w:w="960" w:type="dxa"/>
            <w:tcBorders>
              <w:top w:val="nil"/>
              <w:left w:val="nil"/>
              <w:bottom w:val="nil"/>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50.5</w:t>
            </w:r>
            <w:r w:rsidR="0001638F">
              <w:rPr>
                <w:rFonts w:eastAsia="Times New Roman"/>
                <w:color w:val="000000"/>
              </w:rPr>
              <w:t>0</w:t>
            </w:r>
          </w:p>
        </w:tc>
        <w:tc>
          <w:tcPr>
            <w:tcW w:w="960" w:type="dxa"/>
            <w:tcBorders>
              <w:top w:val="nil"/>
              <w:left w:val="nil"/>
              <w:bottom w:val="nil"/>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3.2</w:t>
            </w:r>
            <w:r w:rsidR="0001638F">
              <w:rPr>
                <w:rFonts w:eastAsia="Times New Roman"/>
                <w:color w:val="000000"/>
              </w:rPr>
              <w:t>0</w:t>
            </w:r>
          </w:p>
        </w:tc>
      </w:tr>
      <w:tr w:rsidR="006F447E" w:rsidRPr="006F447E" w:rsidTr="002A090F">
        <w:trPr>
          <w:trHeight w:val="259"/>
        </w:trPr>
        <w:tc>
          <w:tcPr>
            <w:tcW w:w="960" w:type="dxa"/>
            <w:tcBorders>
              <w:top w:val="nil"/>
              <w:left w:val="nil"/>
              <w:bottom w:val="nil"/>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2009Q2</w:t>
            </w:r>
          </w:p>
        </w:tc>
        <w:tc>
          <w:tcPr>
            <w:tcW w:w="960" w:type="dxa"/>
            <w:tcBorders>
              <w:top w:val="nil"/>
              <w:left w:val="nil"/>
              <w:bottom w:val="nil"/>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1</w:t>
            </w:r>
            <w:r w:rsidR="003760A9">
              <w:rPr>
                <w:rFonts w:eastAsia="Times New Roman"/>
                <w:color w:val="000000"/>
              </w:rPr>
              <w:t>,</w:t>
            </w:r>
            <w:r w:rsidRPr="006F447E">
              <w:rPr>
                <w:rFonts w:eastAsia="Times New Roman"/>
                <w:color w:val="000000"/>
              </w:rPr>
              <w:t>257</w:t>
            </w:r>
          </w:p>
        </w:tc>
        <w:tc>
          <w:tcPr>
            <w:tcW w:w="960" w:type="dxa"/>
            <w:tcBorders>
              <w:top w:val="nil"/>
              <w:left w:val="nil"/>
              <w:bottom w:val="nil"/>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655</w:t>
            </w:r>
          </w:p>
        </w:tc>
        <w:tc>
          <w:tcPr>
            <w:tcW w:w="960" w:type="dxa"/>
            <w:tcBorders>
              <w:top w:val="nil"/>
              <w:left w:val="nil"/>
              <w:bottom w:val="nil"/>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52.11</w:t>
            </w:r>
          </w:p>
        </w:tc>
        <w:tc>
          <w:tcPr>
            <w:tcW w:w="960" w:type="dxa"/>
            <w:tcBorders>
              <w:top w:val="nil"/>
              <w:left w:val="nil"/>
              <w:bottom w:val="nil"/>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2</w:t>
            </w:r>
            <w:r w:rsidR="003760A9">
              <w:rPr>
                <w:rFonts w:eastAsia="Times New Roman"/>
                <w:color w:val="000000"/>
              </w:rPr>
              <w:t>,</w:t>
            </w:r>
            <w:r w:rsidRPr="006F447E">
              <w:rPr>
                <w:rFonts w:eastAsia="Times New Roman"/>
                <w:color w:val="000000"/>
              </w:rPr>
              <w:t>411</w:t>
            </w:r>
          </w:p>
        </w:tc>
        <w:tc>
          <w:tcPr>
            <w:tcW w:w="960" w:type="dxa"/>
            <w:tcBorders>
              <w:top w:val="nil"/>
              <w:left w:val="nil"/>
              <w:bottom w:val="nil"/>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1</w:t>
            </w:r>
            <w:r w:rsidR="003760A9">
              <w:rPr>
                <w:rFonts w:eastAsia="Times New Roman"/>
                <w:color w:val="000000"/>
              </w:rPr>
              <w:t>,</w:t>
            </w:r>
            <w:r w:rsidRPr="006F447E">
              <w:rPr>
                <w:rFonts w:eastAsia="Times New Roman"/>
                <w:color w:val="000000"/>
              </w:rPr>
              <w:t>267</w:t>
            </w:r>
          </w:p>
        </w:tc>
        <w:tc>
          <w:tcPr>
            <w:tcW w:w="960" w:type="dxa"/>
            <w:tcBorders>
              <w:top w:val="nil"/>
              <w:left w:val="nil"/>
              <w:bottom w:val="nil"/>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52.55</w:t>
            </w:r>
          </w:p>
        </w:tc>
        <w:tc>
          <w:tcPr>
            <w:tcW w:w="960" w:type="dxa"/>
            <w:tcBorders>
              <w:top w:val="nil"/>
              <w:left w:val="nil"/>
              <w:bottom w:val="nil"/>
              <w:right w:val="nil"/>
            </w:tcBorders>
            <w:shd w:val="clear" w:color="auto" w:fill="auto"/>
            <w:noWrap/>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0.44</w:t>
            </w:r>
          </w:p>
        </w:tc>
      </w:tr>
      <w:tr w:rsidR="006F447E" w:rsidRPr="006F447E" w:rsidTr="002A090F">
        <w:trPr>
          <w:trHeight w:val="259"/>
        </w:trPr>
        <w:tc>
          <w:tcPr>
            <w:tcW w:w="960" w:type="dxa"/>
            <w:tcBorders>
              <w:top w:val="nil"/>
              <w:left w:val="nil"/>
              <w:bottom w:val="nil"/>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2009Q3</w:t>
            </w:r>
          </w:p>
        </w:tc>
        <w:tc>
          <w:tcPr>
            <w:tcW w:w="960" w:type="dxa"/>
            <w:tcBorders>
              <w:top w:val="nil"/>
              <w:left w:val="nil"/>
              <w:bottom w:val="nil"/>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1</w:t>
            </w:r>
            <w:r w:rsidR="003760A9">
              <w:rPr>
                <w:rFonts w:eastAsia="Times New Roman"/>
                <w:color w:val="000000"/>
              </w:rPr>
              <w:t>,</w:t>
            </w:r>
            <w:r w:rsidRPr="006F447E">
              <w:rPr>
                <w:rFonts w:eastAsia="Times New Roman"/>
                <w:color w:val="000000"/>
              </w:rPr>
              <w:t>230</w:t>
            </w:r>
          </w:p>
        </w:tc>
        <w:tc>
          <w:tcPr>
            <w:tcW w:w="960" w:type="dxa"/>
            <w:tcBorders>
              <w:top w:val="nil"/>
              <w:left w:val="nil"/>
              <w:bottom w:val="nil"/>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628</w:t>
            </w:r>
          </w:p>
        </w:tc>
        <w:tc>
          <w:tcPr>
            <w:tcW w:w="960" w:type="dxa"/>
            <w:tcBorders>
              <w:top w:val="nil"/>
              <w:left w:val="nil"/>
              <w:bottom w:val="nil"/>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51.06</w:t>
            </w:r>
          </w:p>
        </w:tc>
        <w:tc>
          <w:tcPr>
            <w:tcW w:w="960" w:type="dxa"/>
            <w:tcBorders>
              <w:top w:val="nil"/>
              <w:left w:val="nil"/>
              <w:bottom w:val="nil"/>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2</w:t>
            </w:r>
            <w:r w:rsidR="003760A9">
              <w:rPr>
                <w:rFonts w:eastAsia="Times New Roman"/>
                <w:color w:val="000000"/>
              </w:rPr>
              <w:t>,</w:t>
            </w:r>
            <w:r w:rsidRPr="006F447E">
              <w:rPr>
                <w:rFonts w:eastAsia="Times New Roman"/>
                <w:color w:val="000000"/>
              </w:rPr>
              <w:t>414</w:t>
            </w:r>
          </w:p>
        </w:tc>
        <w:tc>
          <w:tcPr>
            <w:tcW w:w="960" w:type="dxa"/>
            <w:tcBorders>
              <w:top w:val="nil"/>
              <w:left w:val="nil"/>
              <w:bottom w:val="nil"/>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1</w:t>
            </w:r>
            <w:r w:rsidR="003760A9">
              <w:rPr>
                <w:rFonts w:eastAsia="Times New Roman"/>
                <w:color w:val="000000"/>
              </w:rPr>
              <w:t>,</w:t>
            </w:r>
            <w:r w:rsidRPr="006F447E">
              <w:rPr>
                <w:rFonts w:eastAsia="Times New Roman"/>
                <w:color w:val="000000"/>
              </w:rPr>
              <w:t>346</w:t>
            </w:r>
          </w:p>
        </w:tc>
        <w:tc>
          <w:tcPr>
            <w:tcW w:w="960" w:type="dxa"/>
            <w:tcBorders>
              <w:top w:val="nil"/>
              <w:left w:val="nil"/>
              <w:bottom w:val="nil"/>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55.73</w:t>
            </w:r>
          </w:p>
        </w:tc>
        <w:tc>
          <w:tcPr>
            <w:tcW w:w="960" w:type="dxa"/>
            <w:tcBorders>
              <w:top w:val="nil"/>
              <w:left w:val="nil"/>
              <w:bottom w:val="nil"/>
              <w:right w:val="nil"/>
            </w:tcBorders>
            <w:shd w:val="clear" w:color="auto" w:fill="auto"/>
            <w:noWrap/>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4.67</w:t>
            </w:r>
          </w:p>
        </w:tc>
      </w:tr>
      <w:tr w:rsidR="006F447E" w:rsidRPr="006F447E" w:rsidTr="002A090F">
        <w:trPr>
          <w:trHeight w:val="259"/>
        </w:trPr>
        <w:tc>
          <w:tcPr>
            <w:tcW w:w="960" w:type="dxa"/>
            <w:tcBorders>
              <w:top w:val="nil"/>
              <w:left w:val="nil"/>
              <w:bottom w:val="single" w:sz="4" w:space="0" w:color="auto"/>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2009Q4</w:t>
            </w:r>
          </w:p>
        </w:tc>
        <w:tc>
          <w:tcPr>
            <w:tcW w:w="960" w:type="dxa"/>
            <w:tcBorders>
              <w:top w:val="nil"/>
              <w:left w:val="nil"/>
              <w:bottom w:val="single" w:sz="4" w:space="0" w:color="auto"/>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1</w:t>
            </w:r>
            <w:r w:rsidR="003760A9">
              <w:rPr>
                <w:rFonts w:eastAsia="Times New Roman"/>
                <w:color w:val="000000"/>
              </w:rPr>
              <w:t>,</w:t>
            </w:r>
            <w:r w:rsidRPr="006F447E">
              <w:rPr>
                <w:rFonts w:eastAsia="Times New Roman"/>
                <w:color w:val="000000"/>
              </w:rPr>
              <w:t>241</w:t>
            </w:r>
          </w:p>
        </w:tc>
        <w:tc>
          <w:tcPr>
            <w:tcW w:w="960" w:type="dxa"/>
            <w:tcBorders>
              <w:top w:val="nil"/>
              <w:left w:val="nil"/>
              <w:bottom w:val="single" w:sz="4" w:space="0" w:color="auto"/>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632</w:t>
            </w:r>
          </w:p>
        </w:tc>
        <w:tc>
          <w:tcPr>
            <w:tcW w:w="960" w:type="dxa"/>
            <w:tcBorders>
              <w:top w:val="nil"/>
              <w:left w:val="nil"/>
              <w:bottom w:val="single" w:sz="4" w:space="0" w:color="auto"/>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50.93</w:t>
            </w:r>
          </w:p>
        </w:tc>
        <w:tc>
          <w:tcPr>
            <w:tcW w:w="960" w:type="dxa"/>
            <w:tcBorders>
              <w:top w:val="nil"/>
              <w:left w:val="nil"/>
              <w:bottom w:val="single" w:sz="4" w:space="0" w:color="auto"/>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2</w:t>
            </w:r>
            <w:r w:rsidR="003760A9">
              <w:rPr>
                <w:rFonts w:eastAsia="Times New Roman"/>
                <w:color w:val="000000"/>
              </w:rPr>
              <w:t>,</w:t>
            </w:r>
            <w:r w:rsidRPr="006F447E">
              <w:rPr>
                <w:rFonts w:eastAsia="Times New Roman"/>
                <w:color w:val="000000"/>
              </w:rPr>
              <w:t>473</w:t>
            </w:r>
          </w:p>
        </w:tc>
        <w:tc>
          <w:tcPr>
            <w:tcW w:w="960" w:type="dxa"/>
            <w:tcBorders>
              <w:top w:val="nil"/>
              <w:left w:val="nil"/>
              <w:bottom w:val="single" w:sz="4" w:space="0" w:color="auto"/>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1</w:t>
            </w:r>
            <w:r w:rsidR="003760A9">
              <w:rPr>
                <w:rFonts w:eastAsia="Times New Roman"/>
                <w:color w:val="000000"/>
              </w:rPr>
              <w:t>,</w:t>
            </w:r>
            <w:r w:rsidRPr="006F447E">
              <w:rPr>
                <w:rFonts w:eastAsia="Times New Roman"/>
                <w:color w:val="000000"/>
              </w:rPr>
              <w:t>321</w:t>
            </w:r>
          </w:p>
        </w:tc>
        <w:tc>
          <w:tcPr>
            <w:tcW w:w="960" w:type="dxa"/>
            <w:tcBorders>
              <w:top w:val="nil"/>
              <w:left w:val="nil"/>
              <w:bottom w:val="single" w:sz="4" w:space="0" w:color="auto"/>
              <w:right w:val="nil"/>
            </w:tcBorders>
            <w:shd w:val="clear" w:color="auto" w:fill="auto"/>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53.42</w:t>
            </w:r>
          </w:p>
        </w:tc>
        <w:tc>
          <w:tcPr>
            <w:tcW w:w="960" w:type="dxa"/>
            <w:tcBorders>
              <w:top w:val="nil"/>
              <w:left w:val="nil"/>
              <w:bottom w:val="single" w:sz="4" w:space="0" w:color="auto"/>
              <w:right w:val="nil"/>
            </w:tcBorders>
            <w:shd w:val="clear" w:color="auto" w:fill="auto"/>
            <w:noWrap/>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2.49</w:t>
            </w:r>
          </w:p>
        </w:tc>
      </w:tr>
      <w:tr w:rsidR="006F447E" w:rsidRPr="006F447E" w:rsidTr="002A090F">
        <w:trPr>
          <w:trHeight w:val="259"/>
        </w:trPr>
        <w:tc>
          <w:tcPr>
            <w:tcW w:w="960" w:type="dxa"/>
            <w:tcBorders>
              <w:top w:val="nil"/>
              <w:left w:val="nil"/>
              <w:bottom w:val="single" w:sz="4" w:space="0" w:color="auto"/>
              <w:right w:val="nil"/>
            </w:tcBorders>
            <w:shd w:val="clear" w:color="auto" w:fill="auto"/>
            <w:noWrap/>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Average</w:t>
            </w:r>
          </w:p>
        </w:tc>
        <w:tc>
          <w:tcPr>
            <w:tcW w:w="960" w:type="dxa"/>
            <w:tcBorders>
              <w:top w:val="nil"/>
              <w:left w:val="nil"/>
              <w:bottom w:val="single" w:sz="4" w:space="0" w:color="auto"/>
              <w:right w:val="nil"/>
            </w:tcBorders>
            <w:shd w:val="clear" w:color="auto" w:fill="auto"/>
            <w:noWrap/>
            <w:vAlign w:val="center"/>
            <w:hideMark/>
          </w:tcPr>
          <w:p w:rsidR="006F447E" w:rsidRPr="006F447E" w:rsidRDefault="006F447E" w:rsidP="003760A9">
            <w:pPr>
              <w:autoSpaceDE/>
              <w:autoSpaceDN/>
              <w:adjustRightInd/>
              <w:spacing w:after="0" w:line="240" w:lineRule="auto"/>
              <w:jc w:val="center"/>
              <w:rPr>
                <w:rFonts w:ascii="Calibri" w:eastAsia="Times New Roman" w:hAnsi="Calibri"/>
                <w:color w:val="000000"/>
                <w:sz w:val="22"/>
                <w:szCs w:val="22"/>
              </w:rPr>
            </w:pPr>
            <w:r w:rsidRPr="006F447E">
              <w:rPr>
                <w:rFonts w:ascii="Calibri" w:eastAsia="Times New Roman" w:hAnsi="Calibri"/>
                <w:color w:val="000000"/>
                <w:sz w:val="22"/>
                <w:szCs w:val="22"/>
              </w:rPr>
              <w:t> </w:t>
            </w:r>
          </w:p>
        </w:tc>
        <w:tc>
          <w:tcPr>
            <w:tcW w:w="960" w:type="dxa"/>
            <w:tcBorders>
              <w:top w:val="nil"/>
              <w:left w:val="nil"/>
              <w:bottom w:val="single" w:sz="4" w:space="0" w:color="auto"/>
              <w:right w:val="nil"/>
            </w:tcBorders>
            <w:shd w:val="clear" w:color="auto" w:fill="auto"/>
            <w:noWrap/>
            <w:vAlign w:val="center"/>
            <w:hideMark/>
          </w:tcPr>
          <w:p w:rsidR="006F447E" w:rsidRPr="006F447E" w:rsidRDefault="006F447E" w:rsidP="003760A9">
            <w:pPr>
              <w:autoSpaceDE/>
              <w:autoSpaceDN/>
              <w:adjustRightInd/>
              <w:spacing w:after="0" w:line="240" w:lineRule="auto"/>
              <w:jc w:val="center"/>
              <w:rPr>
                <w:rFonts w:ascii="Calibri" w:eastAsia="Times New Roman" w:hAnsi="Calibri"/>
                <w:color w:val="000000"/>
                <w:sz w:val="22"/>
                <w:szCs w:val="22"/>
              </w:rPr>
            </w:pPr>
            <w:r w:rsidRPr="006F447E">
              <w:rPr>
                <w:rFonts w:ascii="Calibri" w:eastAsia="Times New Roman" w:hAnsi="Calibri"/>
                <w:color w:val="000000"/>
                <w:sz w:val="22"/>
                <w:szCs w:val="22"/>
              </w:rPr>
              <w:t> </w:t>
            </w:r>
          </w:p>
        </w:tc>
        <w:tc>
          <w:tcPr>
            <w:tcW w:w="960" w:type="dxa"/>
            <w:tcBorders>
              <w:top w:val="nil"/>
              <w:left w:val="nil"/>
              <w:bottom w:val="single" w:sz="4" w:space="0" w:color="auto"/>
              <w:right w:val="nil"/>
            </w:tcBorders>
            <w:shd w:val="clear" w:color="auto" w:fill="auto"/>
            <w:noWrap/>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52.71</w:t>
            </w:r>
          </w:p>
        </w:tc>
        <w:tc>
          <w:tcPr>
            <w:tcW w:w="960" w:type="dxa"/>
            <w:tcBorders>
              <w:top w:val="nil"/>
              <w:left w:val="nil"/>
              <w:bottom w:val="single" w:sz="4" w:space="0" w:color="auto"/>
              <w:right w:val="nil"/>
            </w:tcBorders>
            <w:shd w:val="clear" w:color="auto" w:fill="auto"/>
            <w:noWrap/>
            <w:vAlign w:val="center"/>
            <w:hideMark/>
          </w:tcPr>
          <w:p w:rsidR="006F447E" w:rsidRPr="006F447E" w:rsidRDefault="006F447E" w:rsidP="003760A9">
            <w:pPr>
              <w:autoSpaceDE/>
              <w:autoSpaceDN/>
              <w:adjustRightInd/>
              <w:spacing w:after="0" w:line="240" w:lineRule="auto"/>
              <w:jc w:val="center"/>
              <w:rPr>
                <w:rFonts w:ascii="Calibri" w:eastAsia="Times New Roman" w:hAnsi="Calibri"/>
                <w:color w:val="000000"/>
                <w:sz w:val="22"/>
                <w:szCs w:val="22"/>
              </w:rPr>
            </w:pPr>
            <w:r w:rsidRPr="006F447E">
              <w:rPr>
                <w:rFonts w:ascii="Calibri" w:eastAsia="Times New Roman" w:hAnsi="Calibri"/>
                <w:color w:val="000000"/>
                <w:sz w:val="22"/>
                <w:szCs w:val="22"/>
              </w:rPr>
              <w:t> </w:t>
            </w:r>
          </w:p>
        </w:tc>
        <w:tc>
          <w:tcPr>
            <w:tcW w:w="960" w:type="dxa"/>
            <w:tcBorders>
              <w:top w:val="nil"/>
              <w:left w:val="nil"/>
              <w:bottom w:val="single" w:sz="4" w:space="0" w:color="auto"/>
              <w:right w:val="nil"/>
            </w:tcBorders>
            <w:shd w:val="clear" w:color="auto" w:fill="auto"/>
            <w:noWrap/>
            <w:vAlign w:val="center"/>
            <w:hideMark/>
          </w:tcPr>
          <w:p w:rsidR="006F447E" w:rsidRPr="006F447E" w:rsidRDefault="006F447E" w:rsidP="003760A9">
            <w:pPr>
              <w:autoSpaceDE/>
              <w:autoSpaceDN/>
              <w:adjustRightInd/>
              <w:spacing w:after="0" w:line="240" w:lineRule="auto"/>
              <w:jc w:val="center"/>
              <w:rPr>
                <w:rFonts w:ascii="Calibri" w:eastAsia="Times New Roman" w:hAnsi="Calibri"/>
                <w:color w:val="000000"/>
                <w:sz w:val="22"/>
                <w:szCs w:val="22"/>
              </w:rPr>
            </w:pPr>
            <w:r w:rsidRPr="006F447E">
              <w:rPr>
                <w:rFonts w:ascii="Calibri" w:eastAsia="Times New Roman" w:hAnsi="Calibri"/>
                <w:color w:val="000000"/>
                <w:sz w:val="22"/>
                <w:szCs w:val="22"/>
              </w:rPr>
              <w:t> </w:t>
            </w:r>
          </w:p>
        </w:tc>
        <w:tc>
          <w:tcPr>
            <w:tcW w:w="960" w:type="dxa"/>
            <w:tcBorders>
              <w:top w:val="nil"/>
              <w:left w:val="nil"/>
              <w:bottom w:val="single" w:sz="4" w:space="0" w:color="auto"/>
              <w:right w:val="nil"/>
            </w:tcBorders>
            <w:shd w:val="clear" w:color="auto" w:fill="auto"/>
            <w:noWrap/>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53.99</w:t>
            </w:r>
          </w:p>
        </w:tc>
        <w:tc>
          <w:tcPr>
            <w:tcW w:w="960" w:type="dxa"/>
            <w:tcBorders>
              <w:top w:val="nil"/>
              <w:left w:val="nil"/>
              <w:bottom w:val="single" w:sz="4" w:space="0" w:color="auto"/>
              <w:right w:val="nil"/>
            </w:tcBorders>
            <w:shd w:val="clear" w:color="auto" w:fill="auto"/>
            <w:noWrap/>
            <w:vAlign w:val="center"/>
            <w:hideMark/>
          </w:tcPr>
          <w:p w:rsidR="006F447E" w:rsidRPr="006F447E" w:rsidRDefault="006F447E" w:rsidP="003760A9">
            <w:pPr>
              <w:autoSpaceDE/>
              <w:autoSpaceDN/>
              <w:adjustRightInd/>
              <w:spacing w:after="0" w:line="240" w:lineRule="auto"/>
              <w:jc w:val="center"/>
              <w:rPr>
                <w:rFonts w:eastAsia="Times New Roman"/>
                <w:color w:val="000000"/>
              </w:rPr>
            </w:pPr>
            <w:r w:rsidRPr="006F447E">
              <w:rPr>
                <w:rFonts w:eastAsia="Times New Roman"/>
                <w:color w:val="000000"/>
              </w:rPr>
              <w:t>2.54</w:t>
            </w:r>
          </w:p>
        </w:tc>
      </w:tr>
    </w:tbl>
    <w:p w:rsidR="006F447E" w:rsidRDefault="006F447E" w:rsidP="0055299F">
      <w:pPr>
        <w:rPr>
          <w:b/>
        </w:rPr>
      </w:pPr>
    </w:p>
    <w:p w:rsidR="00B33162" w:rsidRDefault="00DF6AA4" w:rsidP="00B33162">
      <w:pPr>
        <w:rPr>
          <w:b/>
        </w:rPr>
      </w:pPr>
      <w:r>
        <w:t>FWAGEX</w:t>
      </w:r>
      <w:r w:rsidRPr="00B707C0">
        <w:t xml:space="preserve"> </w:t>
      </w:r>
      <w:r>
        <w:t>is t</w:t>
      </w:r>
      <w:r w:rsidRPr="00B707C0">
        <w:t>he sum of the amount of wage/salary income before deductions for all household members</w:t>
      </w:r>
      <w:r>
        <w:t xml:space="preserve">.  </w:t>
      </w:r>
      <w:r w:rsidR="00B33162">
        <w:t>From Table 7c</w:t>
      </w:r>
      <w:r w:rsidR="00D06E61">
        <w:t xml:space="preserve"> the average</w:t>
      </w:r>
      <w:r w:rsidR="004168F8">
        <w:t xml:space="preserve"> percent difference is </w:t>
      </w:r>
      <w:r w:rsidR="00D06E61">
        <w:t>8.15</w:t>
      </w:r>
      <w:r w:rsidR="004168F8">
        <w:t>%</w:t>
      </w:r>
      <w:r w:rsidR="00B33162">
        <w:rPr>
          <w:rFonts w:eastAsia="Times New Roman"/>
          <w:color w:val="000000"/>
        </w:rPr>
        <w:t xml:space="preserve">.  </w:t>
      </w:r>
      <w:r w:rsidR="00B33162">
        <w:t>There is not an added processing burden or a reduction in the data quality for double placed diaries for the imputed variable FWAGEX.</w:t>
      </w:r>
    </w:p>
    <w:p w:rsidR="00C20401" w:rsidRDefault="00C20401" w:rsidP="0055299F">
      <w:pPr>
        <w:rPr>
          <w:b/>
        </w:rPr>
      </w:pPr>
    </w:p>
    <w:p w:rsidR="00C20401" w:rsidRPr="002B7EFB" w:rsidRDefault="00C20401" w:rsidP="00590F1B">
      <w:pPr>
        <w:spacing w:after="0" w:line="240" w:lineRule="auto"/>
      </w:pPr>
      <w:r w:rsidRPr="002B7EFB">
        <w:t>Table 7</w:t>
      </w:r>
      <w:r w:rsidR="00B33162">
        <w:t>c</w:t>
      </w:r>
      <w:r w:rsidRPr="002B7EFB">
        <w:t xml:space="preserve">.  </w:t>
      </w:r>
      <w:r>
        <w:t>Comparison of imputation rates of FWAGEXI for double and single placed diaries</w:t>
      </w:r>
    </w:p>
    <w:tbl>
      <w:tblPr>
        <w:tblW w:w="7680" w:type="dxa"/>
        <w:tblInd w:w="98" w:type="dxa"/>
        <w:tblLook w:val="04A0"/>
      </w:tblPr>
      <w:tblGrid>
        <w:gridCol w:w="960"/>
        <w:gridCol w:w="960"/>
        <w:gridCol w:w="960"/>
        <w:gridCol w:w="1050"/>
        <w:gridCol w:w="960"/>
        <w:gridCol w:w="960"/>
        <w:gridCol w:w="1050"/>
        <w:gridCol w:w="1071"/>
      </w:tblGrid>
      <w:tr w:rsidR="0011179C" w:rsidRPr="0011179C" w:rsidTr="002A090F">
        <w:trPr>
          <w:trHeight w:val="259"/>
        </w:trPr>
        <w:tc>
          <w:tcPr>
            <w:tcW w:w="960" w:type="dxa"/>
            <w:tcBorders>
              <w:top w:val="single" w:sz="4" w:space="0" w:color="auto"/>
              <w:left w:val="nil"/>
              <w:bottom w:val="nil"/>
              <w:right w:val="nil"/>
            </w:tcBorders>
            <w:shd w:val="clear" w:color="auto" w:fill="auto"/>
            <w:noWrap/>
            <w:vAlign w:val="center"/>
            <w:hideMark/>
          </w:tcPr>
          <w:p w:rsidR="0011179C" w:rsidRPr="0011179C" w:rsidRDefault="0011179C" w:rsidP="003760A9">
            <w:pPr>
              <w:autoSpaceDE/>
              <w:autoSpaceDN/>
              <w:adjustRightInd/>
              <w:spacing w:after="0" w:line="240" w:lineRule="auto"/>
              <w:rPr>
                <w:rFonts w:eastAsia="Times New Roman"/>
                <w:color w:val="000000"/>
              </w:rPr>
            </w:pPr>
          </w:p>
        </w:tc>
        <w:tc>
          <w:tcPr>
            <w:tcW w:w="960" w:type="dxa"/>
            <w:tcBorders>
              <w:top w:val="single" w:sz="4" w:space="0" w:color="auto"/>
              <w:left w:val="nil"/>
              <w:bottom w:val="nil"/>
              <w:right w:val="nil"/>
            </w:tcBorders>
            <w:shd w:val="clear" w:color="auto" w:fill="auto"/>
            <w:noWrap/>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 xml:space="preserve">Double  </w:t>
            </w:r>
          </w:p>
        </w:tc>
        <w:tc>
          <w:tcPr>
            <w:tcW w:w="960" w:type="dxa"/>
            <w:tcBorders>
              <w:top w:val="single" w:sz="4" w:space="0" w:color="auto"/>
              <w:left w:val="nil"/>
              <w:bottom w:val="nil"/>
              <w:right w:val="nil"/>
            </w:tcBorders>
            <w:shd w:val="clear" w:color="auto" w:fill="auto"/>
            <w:noWrap/>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Imputed</w:t>
            </w:r>
          </w:p>
        </w:tc>
        <w:tc>
          <w:tcPr>
            <w:tcW w:w="960" w:type="dxa"/>
            <w:tcBorders>
              <w:top w:val="single" w:sz="4" w:space="0" w:color="auto"/>
              <w:left w:val="nil"/>
              <w:bottom w:val="nil"/>
              <w:right w:val="nil"/>
            </w:tcBorders>
            <w:shd w:val="clear" w:color="auto" w:fill="auto"/>
            <w:noWrap/>
            <w:vAlign w:val="center"/>
            <w:hideMark/>
          </w:tcPr>
          <w:p w:rsidR="0011179C" w:rsidRPr="0011179C" w:rsidRDefault="0011179C" w:rsidP="003760A9">
            <w:pPr>
              <w:autoSpaceDE/>
              <w:autoSpaceDN/>
              <w:adjustRightInd/>
              <w:spacing w:after="0" w:line="240" w:lineRule="auto"/>
              <w:rPr>
                <w:rFonts w:eastAsia="Times New Roman"/>
                <w:color w:val="000000"/>
              </w:rPr>
            </w:pPr>
          </w:p>
        </w:tc>
        <w:tc>
          <w:tcPr>
            <w:tcW w:w="960" w:type="dxa"/>
            <w:tcBorders>
              <w:top w:val="single" w:sz="4" w:space="0" w:color="auto"/>
              <w:left w:val="nil"/>
              <w:bottom w:val="nil"/>
              <w:right w:val="nil"/>
            </w:tcBorders>
            <w:shd w:val="clear" w:color="auto" w:fill="auto"/>
            <w:noWrap/>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Single</w:t>
            </w:r>
          </w:p>
        </w:tc>
        <w:tc>
          <w:tcPr>
            <w:tcW w:w="960" w:type="dxa"/>
            <w:tcBorders>
              <w:top w:val="single" w:sz="4" w:space="0" w:color="auto"/>
              <w:left w:val="nil"/>
              <w:bottom w:val="nil"/>
              <w:right w:val="nil"/>
            </w:tcBorders>
            <w:shd w:val="clear" w:color="auto" w:fill="auto"/>
            <w:noWrap/>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Imputed</w:t>
            </w:r>
          </w:p>
        </w:tc>
        <w:tc>
          <w:tcPr>
            <w:tcW w:w="960" w:type="dxa"/>
            <w:tcBorders>
              <w:top w:val="single" w:sz="4" w:space="0" w:color="auto"/>
              <w:left w:val="nil"/>
              <w:bottom w:val="nil"/>
              <w:right w:val="nil"/>
            </w:tcBorders>
            <w:shd w:val="clear" w:color="auto" w:fill="auto"/>
            <w:noWrap/>
            <w:vAlign w:val="center"/>
            <w:hideMark/>
          </w:tcPr>
          <w:p w:rsidR="0011179C" w:rsidRPr="0011179C" w:rsidRDefault="0011179C" w:rsidP="003760A9">
            <w:pPr>
              <w:autoSpaceDE/>
              <w:autoSpaceDN/>
              <w:adjustRightInd/>
              <w:spacing w:after="0" w:line="240" w:lineRule="auto"/>
              <w:rPr>
                <w:rFonts w:eastAsia="Times New Roman"/>
                <w:color w:val="000000"/>
              </w:rPr>
            </w:pPr>
          </w:p>
        </w:tc>
        <w:tc>
          <w:tcPr>
            <w:tcW w:w="960" w:type="dxa"/>
            <w:tcBorders>
              <w:top w:val="single" w:sz="4" w:space="0" w:color="auto"/>
              <w:left w:val="nil"/>
              <w:bottom w:val="nil"/>
              <w:right w:val="nil"/>
            </w:tcBorders>
            <w:shd w:val="clear" w:color="auto" w:fill="auto"/>
            <w:noWrap/>
            <w:vAlign w:val="center"/>
            <w:hideMark/>
          </w:tcPr>
          <w:p w:rsidR="0011179C" w:rsidRPr="0011179C" w:rsidRDefault="0011179C" w:rsidP="003760A9">
            <w:pPr>
              <w:autoSpaceDE/>
              <w:autoSpaceDN/>
              <w:adjustRightInd/>
              <w:spacing w:after="0" w:line="240" w:lineRule="auto"/>
              <w:rPr>
                <w:rFonts w:eastAsia="Times New Roman"/>
                <w:color w:val="000000"/>
              </w:rPr>
            </w:pPr>
            <w:r w:rsidRPr="0011179C">
              <w:rPr>
                <w:rFonts w:eastAsia="Times New Roman"/>
                <w:color w:val="000000"/>
              </w:rPr>
              <w:t>Absolute</w:t>
            </w:r>
          </w:p>
        </w:tc>
      </w:tr>
      <w:tr w:rsidR="0011179C" w:rsidRPr="0011179C" w:rsidTr="002A090F">
        <w:trPr>
          <w:trHeight w:val="259"/>
        </w:trPr>
        <w:tc>
          <w:tcPr>
            <w:tcW w:w="960" w:type="dxa"/>
            <w:tcBorders>
              <w:top w:val="nil"/>
              <w:left w:val="nil"/>
              <w:bottom w:val="nil"/>
              <w:right w:val="nil"/>
            </w:tcBorders>
            <w:shd w:val="clear" w:color="auto" w:fill="auto"/>
            <w:noWrap/>
            <w:vAlign w:val="center"/>
            <w:hideMark/>
          </w:tcPr>
          <w:p w:rsidR="0011179C" w:rsidRPr="0011179C" w:rsidRDefault="0011179C" w:rsidP="003760A9">
            <w:pPr>
              <w:autoSpaceDE/>
              <w:autoSpaceDN/>
              <w:adjustRightInd/>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Placed</w:t>
            </w:r>
          </w:p>
        </w:tc>
        <w:tc>
          <w:tcPr>
            <w:tcW w:w="960" w:type="dxa"/>
            <w:tcBorders>
              <w:top w:val="nil"/>
              <w:left w:val="nil"/>
              <w:bottom w:val="nil"/>
              <w:right w:val="nil"/>
            </w:tcBorders>
            <w:shd w:val="clear" w:color="auto" w:fill="auto"/>
            <w:noWrap/>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Double</w:t>
            </w:r>
          </w:p>
        </w:tc>
        <w:tc>
          <w:tcPr>
            <w:tcW w:w="960" w:type="dxa"/>
            <w:tcBorders>
              <w:top w:val="nil"/>
              <w:left w:val="nil"/>
              <w:bottom w:val="nil"/>
              <w:right w:val="nil"/>
            </w:tcBorders>
            <w:shd w:val="clear" w:color="auto" w:fill="auto"/>
            <w:noWrap/>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Double</w:t>
            </w:r>
          </w:p>
        </w:tc>
        <w:tc>
          <w:tcPr>
            <w:tcW w:w="960" w:type="dxa"/>
            <w:tcBorders>
              <w:top w:val="nil"/>
              <w:left w:val="nil"/>
              <w:bottom w:val="nil"/>
              <w:right w:val="nil"/>
            </w:tcBorders>
            <w:shd w:val="clear" w:color="auto" w:fill="auto"/>
            <w:noWrap/>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Placed</w:t>
            </w:r>
          </w:p>
        </w:tc>
        <w:tc>
          <w:tcPr>
            <w:tcW w:w="960" w:type="dxa"/>
            <w:tcBorders>
              <w:top w:val="nil"/>
              <w:left w:val="nil"/>
              <w:bottom w:val="nil"/>
              <w:right w:val="nil"/>
            </w:tcBorders>
            <w:shd w:val="clear" w:color="auto" w:fill="auto"/>
            <w:noWrap/>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Single</w:t>
            </w:r>
          </w:p>
        </w:tc>
        <w:tc>
          <w:tcPr>
            <w:tcW w:w="960" w:type="dxa"/>
            <w:tcBorders>
              <w:top w:val="nil"/>
              <w:left w:val="nil"/>
              <w:bottom w:val="nil"/>
              <w:right w:val="nil"/>
            </w:tcBorders>
            <w:shd w:val="clear" w:color="auto" w:fill="auto"/>
            <w:noWrap/>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Single</w:t>
            </w:r>
          </w:p>
        </w:tc>
        <w:tc>
          <w:tcPr>
            <w:tcW w:w="960" w:type="dxa"/>
            <w:tcBorders>
              <w:top w:val="nil"/>
              <w:left w:val="nil"/>
              <w:bottom w:val="nil"/>
              <w:right w:val="nil"/>
            </w:tcBorders>
            <w:shd w:val="clear" w:color="auto" w:fill="auto"/>
            <w:noWrap/>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 xml:space="preserve">Placement </w:t>
            </w:r>
          </w:p>
        </w:tc>
      </w:tr>
      <w:tr w:rsidR="0011179C" w:rsidRPr="0011179C" w:rsidTr="002A090F">
        <w:trPr>
          <w:trHeight w:val="259"/>
        </w:trPr>
        <w:tc>
          <w:tcPr>
            <w:tcW w:w="960" w:type="dxa"/>
            <w:tcBorders>
              <w:top w:val="nil"/>
              <w:left w:val="nil"/>
              <w:bottom w:val="nil"/>
              <w:right w:val="nil"/>
            </w:tcBorders>
            <w:shd w:val="clear" w:color="auto" w:fill="auto"/>
            <w:noWrap/>
            <w:vAlign w:val="center"/>
            <w:hideMark/>
          </w:tcPr>
          <w:p w:rsidR="0011179C" w:rsidRPr="0011179C" w:rsidRDefault="0011179C" w:rsidP="003760A9">
            <w:pPr>
              <w:autoSpaceDE/>
              <w:autoSpaceDN/>
              <w:adjustRightInd/>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Family</w:t>
            </w:r>
          </w:p>
        </w:tc>
        <w:tc>
          <w:tcPr>
            <w:tcW w:w="960" w:type="dxa"/>
            <w:tcBorders>
              <w:top w:val="nil"/>
              <w:left w:val="nil"/>
              <w:bottom w:val="nil"/>
              <w:right w:val="nil"/>
            </w:tcBorders>
            <w:shd w:val="clear" w:color="auto" w:fill="auto"/>
            <w:noWrap/>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Placed</w:t>
            </w:r>
          </w:p>
        </w:tc>
        <w:tc>
          <w:tcPr>
            <w:tcW w:w="960" w:type="dxa"/>
            <w:tcBorders>
              <w:top w:val="nil"/>
              <w:left w:val="nil"/>
              <w:bottom w:val="nil"/>
              <w:right w:val="nil"/>
            </w:tcBorders>
            <w:shd w:val="clear" w:color="auto" w:fill="auto"/>
            <w:noWrap/>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Placement</w:t>
            </w:r>
          </w:p>
        </w:tc>
        <w:tc>
          <w:tcPr>
            <w:tcW w:w="960" w:type="dxa"/>
            <w:tcBorders>
              <w:top w:val="nil"/>
              <w:left w:val="nil"/>
              <w:bottom w:val="nil"/>
              <w:right w:val="nil"/>
            </w:tcBorders>
            <w:shd w:val="clear" w:color="auto" w:fill="auto"/>
            <w:noWrap/>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Family</w:t>
            </w:r>
          </w:p>
        </w:tc>
        <w:tc>
          <w:tcPr>
            <w:tcW w:w="960" w:type="dxa"/>
            <w:tcBorders>
              <w:top w:val="nil"/>
              <w:left w:val="nil"/>
              <w:bottom w:val="nil"/>
              <w:right w:val="nil"/>
            </w:tcBorders>
            <w:shd w:val="clear" w:color="auto" w:fill="auto"/>
            <w:noWrap/>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Placed</w:t>
            </w:r>
          </w:p>
        </w:tc>
        <w:tc>
          <w:tcPr>
            <w:tcW w:w="960" w:type="dxa"/>
            <w:tcBorders>
              <w:top w:val="nil"/>
              <w:left w:val="nil"/>
              <w:bottom w:val="nil"/>
              <w:right w:val="nil"/>
            </w:tcBorders>
            <w:shd w:val="clear" w:color="auto" w:fill="auto"/>
            <w:noWrap/>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Placement</w:t>
            </w:r>
          </w:p>
        </w:tc>
        <w:tc>
          <w:tcPr>
            <w:tcW w:w="960" w:type="dxa"/>
            <w:tcBorders>
              <w:top w:val="nil"/>
              <w:left w:val="nil"/>
              <w:bottom w:val="nil"/>
              <w:right w:val="nil"/>
            </w:tcBorders>
            <w:shd w:val="clear" w:color="auto" w:fill="auto"/>
            <w:noWrap/>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 xml:space="preserve">Rate </w:t>
            </w:r>
          </w:p>
        </w:tc>
      </w:tr>
      <w:tr w:rsidR="0011179C" w:rsidRPr="0011179C" w:rsidTr="002A090F">
        <w:trPr>
          <w:trHeight w:val="259"/>
        </w:trPr>
        <w:tc>
          <w:tcPr>
            <w:tcW w:w="960" w:type="dxa"/>
            <w:tcBorders>
              <w:top w:val="nil"/>
              <w:left w:val="nil"/>
              <w:bottom w:val="single" w:sz="4" w:space="0" w:color="auto"/>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Quarter</w:t>
            </w:r>
          </w:p>
        </w:tc>
        <w:tc>
          <w:tcPr>
            <w:tcW w:w="960" w:type="dxa"/>
            <w:tcBorders>
              <w:top w:val="nil"/>
              <w:left w:val="nil"/>
              <w:bottom w:val="single" w:sz="4" w:space="0" w:color="auto"/>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Records</w:t>
            </w:r>
          </w:p>
        </w:tc>
        <w:tc>
          <w:tcPr>
            <w:tcW w:w="960" w:type="dxa"/>
            <w:tcBorders>
              <w:top w:val="nil"/>
              <w:left w:val="nil"/>
              <w:bottom w:val="single" w:sz="4" w:space="0" w:color="auto"/>
              <w:right w:val="nil"/>
            </w:tcBorders>
            <w:shd w:val="clear" w:color="auto" w:fill="auto"/>
            <w:noWrap/>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Records</w:t>
            </w:r>
          </w:p>
        </w:tc>
        <w:tc>
          <w:tcPr>
            <w:tcW w:w="960" w:type="dxa"/>
            <w:tcBorders>
              <w:top w:val="nil"/>
              <w:left w:val="nil"/>
              <w:bottom w:val="single" w:sz="4" w:space="0" w:color="auto"/>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Rate (%)</w:t>
            </w:r>
          </w:p>
        </w:tc>
        <w:tc>
          <w:tcPr>
            <w:tcW w:w="960" w:type="dxa"/>
            <w:tcBorders>
              <w:top w:val="nil"/>
              <w:left w:val="nil"/>
              <w:bottom w:val="single" w:sz="4" w:space="0" w:color="auto"/>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Records</w:t>
            </w:r>
          </w:p>
        </w:tc>
        <w:tc>
          <w:tcPr>
            <w:tcW w:w="960" w:type="dxa"/>
            <w:tcBorders>
              <w:top w:val="nil"/>
              <w:left w:val="nil"/>
              <w:bottom w:val="single" w:sz="4" w:space="0" w:color="auto"/>
              <w:right w:val="nil"/>
            </w:tcBorders>
            <w:shd w:val="clear" w:color="auto" w:fill="auto"/>
            <w:noWrap/>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Records</w:t>
            </w:r>
          </w:p>
        </w:tc>
        <w:tc>
          <w:tcPr>
            <w:tcW w:w="960" w:type="dxa"/>
            <w:tcBorders>
              <w:top w:val="nil"/>
              <w:left w:val="nil"/>
              <w:bottom w:val="single" w:sz="4" w:space="0" w:color="auto"/>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Rate (%)</w:t>
            </w:r>
          </w:p>
        </w:tc>
        <w:tc>
          <w:tcPr>
            <w:tcW w:w="960" w:type="dxa"/>
            <w:tcBorders>
              <w:top w:val="nil"/>
              <w:left w:val="nil"/>
              <w:bottom w:val="single" w:sz="4" w:space="0" w:color="auto"/>
              <w:right w:val="nil"/>
            </w:tcBorders>
            <w:shd w:val="clear" w:color="auto" w:fill="auto"/>
            <w:noWrap/>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Difference</w:t>
            </w:r>
          </w:p>
        </w:tc>
      </w:tr>
      <w:tr w:rsidR="0011179C" w:rsidRPr="0011179C" w:rsidTr="002A090F">
        <w:trPr>
          <w:trHeight w:val="259"/>
        </w:trPr>
        <w:tc>
          <w:tcPr>
            <w:tcW w:w="960" w:type="dxa"/>
            <w:tcBorders>
              <w:top w:val="nil"/>
              <w:left w:val="nil"/>
              <w:bottom w:val="nil"/>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2008Q1</w:t>
            </w:r>
          </w:p>
        </w:tc>
        <w:tc>
          <w:tcPr>
            <w:tcW w:w="960" w:type="dxa"/>
            <w:tcBorders>
              <w:top w:val="nil"/>
              <w:left w:val="nil"/>
              <w:bottom w:val="nil"/>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1</w:t>
            </w:r>
            <w:r w:rsidR="00B9068B">
              <w:rPr>
                <w:rFonts w:eastAsia="Times New Roman"/>
                <w:color w:val="000000"/>
              </w:rPr>
              <w:t>,</w:t>
            </w:r>
            <w:r w:rsidRPr="0011179C">
              <w:rPr>
                <w:rFonts w:eastAsia="Times New Roman"/>
                <w:color w:val="000000"/>
              </w:rPr>
              <w:t>199</w:t>
            </w:r>
          </w:p>
        </w:tc>
        <w:tc>
          <w:tcPr>
            <w:tcW w:w="960" w:type="dxa"/>
            <w:tcBorders>
              <w:top w:val="nil"/>
              <w:left w:val="nil"/>
              <w:bottom w:val="nil"/>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409</w:t>
            </w:r>
          </w:p>
        </w:tc>
        <w:tc>
          <w:tcPr>
            <w:tcW w:w="960" w:type="dxa"/>
            <w:tcBorders>
              <w:top w:val="nil"/>
              <w:left w:val="nil"/>
              <w:bottom w:val="nil"/>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34.11</w:t>
            </w:r>
          </w:p>
        </w:tc>
        <w:tc>
          <w:tcPr>
            <w:tcW w:w="960" w:type="dxa"/>
            <w:tcBorders>
              <w:top w:val="nil"/>
              <w:left w:val="nil"/>
              <w:bottom w:val="nil"/>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2</w:t>
            </w:r>
            <w:r w:rsidR="00B9068B">
              <w:rPr>
                <w:rFonts w:eastAsia="Times New Roman"/>
                <w:color w:val="000000"/>
              </w:rPr>
              <w:t>,</w:t>
            </w:r>
            <w:r w:rsidRPr="0011179C">
              <w:rPr>
                <w:rFonts w:eastAsia="Times New Roman"/>
                <w:color w:val="000000"/>
              </w:rPr>
              <w:t>316</w:t>
            </w:r>
          </w:p>
        </w:tc>
        <w:tc>
          <w:tcPr>
            <w:tcW w:w="960" w:type="dxa"/>
            <w:tcBorders>
              <w:top w:val="nil"/>
              <w:left w:val="nil"/>
              <w:bottom w:val="nil"/>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799</w:t>
            </w:r>
          </w:p>
        </w:tc>
        <w:tc>
          <w:tcPr>
            <w:tcW w:w="960" w:type="dxa"/>
            <w:tcBorders>
              <w:top w:val="nil"/>
              <w:left w:val="nil"/>
              <w:bottom w:val="nil"/>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34.5</w:t>
            </w:r>
            <w:r w:rsidR="00DB526D">
              <w:rPr>
                <w:rFonts w:eastAsia="Times New Roman"/>
                <w:color w:val="000000"/>
              </w:rPr>
              <w:t>0</w:t>
            </w:r>
          </w:p>
        </w:tc>
        <w:tc>
          <w:tcPr>
            <w:tcW w:w="960" w:type="dxa"/>
            <w:tcBorders>
              <w:top w:val="nil"/>
              <w:left w:val="nil"/>
              <w:bottom w:val="nil"/>
              <w:right w:val="nil"/>
            </w:tcBorders>
            <w:shd w:val="clear" w:color="auto" w:fill="auto"/>
            <w:noWrap/>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0.39</w:t>
            </w:r>
          </w:p>
        </w:tc>
      </w:tr>
      <w:tr w:rsidR="0011179C" w:rsidRPr="0011179C" w:rsidTr="002A090F">
        <w:trPr>
          <w:trHeight w:val="259"/>
        </w:trPr>
        <w:tc>
          <w:tcPr>
            <w:tcW w:w="960" w:type="dxa"/>
            <w:tcBorders>
              <w:top w:val="nil"/>
              <w:left w:val="nil"/>
              <w:bottom w:val="nil"/>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2008Q2</w:t>
            </w:r>
          </w:p>
        </w:tc>
        <w:tc>
          <w:tcPr>
            <w:tcW w:w="960" w:type="dxa"/>
            <w:tcBorders>
              <w:top w:val="nil"/>
              <w:left w:val="nil"/>
              <w:bottom w:val="nil"/>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1</w:t>
            </w:r>
            <w:r w:rsidR="00B9068B">
              <w:rPr>
                <w:rFonts w:eastAsia="Times New Roman"/>
                <w:color w:val="000000"/>
              </w:rPr>
              <w:t>,</w:t>
            </w:r>
            <w:r w:rsidRPr="0011179C">
              <w:rPr>
                <w:rFonts w:eastAsia="Times New Roman"/>
                <w:color w:val="000000"/>
              </w:rPr>
              <w:t>040</w:t>
            </w:r>
          </w:p>
        </w:tc>
        <w:tc>
          <w:tcPr>
            <w:tcW w:w="960" w:type="dxa"/>
            <w:tcBorders>
              <w:top w:val="nil"/>
              <w:left w:val="nil"/>
              <w:bottom w:val="nil"/>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334</w:t>
            </w:r>
          </w:p>
        </w:tc>
        <w:tc>
          <w:tcPr>
            <w:tcW w:w="960" w:type="dxa"/>
            <w:tcBorders>
              <w:top w:val="nil"/>
              <w:left w:val="nil"/>
              <w:bottom w:val="nil"/>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32.12</w:t>
            </w:r>
          </w:p>
        </w:tc>
        <w:tc>
          <w:tcPr>
            <w:tcW w:w="960" w:type="dxa"/>
            <w:tcBorders>
              <w:top w:val="nil"/>
              <w:left w:val="nil"/>
              <w:bottom w:val="nil"/>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2</w:t>
            </w:r>
            <w:r w:rsidR="00B9068B">
              <w:rPr>
                <w:rFonts w:eastAsia="Times New Roman"/>
                <w:color w:val="000000"/>
              </w:rPr>
              <w:t>,</w:t>
            </w:r>
            <w:r w:rsidRPr="0011179C">
              <w:rPr>
                <w:rFonts w:eastAsia="Times New Roman"/>
                <w:color w:val="000000"/>
              </w:rPr>
              <w:t>576</w:t>
            </w:r>
          </w:p>
        </w:tc>
        <w:tc>
          <w:tcPr>
            <w:tcW w:w="960" w:type="dxa"/>
            <w:tcBorders>
              <w:top w:val="nil"/>
              <w:left w:val="nil"/>
              <w:bottom w:val="nil"/>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869</w:t>
            </w:r>
          </w:p>
        </w:tc>
        <w:tc>
          <w:tcPr>
            <w:tcW w:w="960" w:type="dxa"/>
            <w:tcBorders>
              <w:top w:val="nil"/>
              <w:left w:val="nil"/>
              <w:bottom w:val="nil"/>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33.73</w:t>
            </w:r>
          </w:p>
        </w:tc>
        <w:tc>
          <w:tcPr>
            <w:tcW w:w="960" w:type="dxa"/>
            <w:tcBorders>
              <w:top w:val="nil"/>
              <w:left w:val="nil"/>
              <w:bottom w:val="nil"/>
              <w:right w:val="nil"/>
            </w:tcBorders>
            <w:shd w:val="clear" w:color="auto" w:fill="auto"/>
            <w:noWrap/>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1.61</w:t>
            </w:r>
          </w:p>
        </w:tc>
      </w:tr>
      <w:tr w:rsidR="0011179C" w:rsidRPr="0011179C" w:rsidTr="002A090F">
        <w:trPr>
          <w:trHeight w:val="259"/>
        </w:trPr>
        <w:tc>
          <w:tcPr>
            <w:tcW w:w="960" w:type="dxa"/>
            <w:tcBorders>
              <w:top w:val="nil"/>
              <w:left w:val="nil"/>
              <w:bottom w:val="nil"/>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2008Q3</w:t>
            </w:r>
          </w:p>
        </w:tc>
        <w:tc>
          <w:tcPr>
            <w:tcW w:w="960" w:type="dxa"/>
            <w:tcBorders>
              <w:top w:val="nil"/>
              <w:left w:val="nil"/>
              <w:bottom w:val="nil"/>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1</w:t>
            </w:r>
            <w:r w:rsidR="00B9068B">
              <w:rPr>
                <w:rFonts w:eastAsia="Times New Roman"/>
                <w:color w:val="000000"/>
              </w:rPr>
              <w:t>,</w:t>
            </w:r>
            <w:r w:rsidRPr="0011179C">
              <w:rPr>
                <w:rFonts w:eastAsia="Times New Roman"/>
                <w:color w:val="000000"/>
              </w:rPr>
              <w:t>134</w:t>
            </w:r>
          </w:p>
        </w:tc>
        <w:tc>
          <w:tcPr>
            <w:tcW w:w="960" w:type="dxa"/>
            <w:tcBorders>
              <w:top w:val="nil"/>
              <w:left w:val="nil"/>
              <w:bottom w:val="nil"/>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359</w:t>
            </w:r>
          </w:p>
        </w:tc>
        <w:tc>
          <w:tcPr>
            <w:tcW w:w="960" w:type="dxa"/>
            <w:tcBorders>
              <w:top w:val="nil"/>
              <w:left w:val="nil"/>
              <w:bottom w:val="nil"/>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31.66</w:t>
            </w:r>
          </w:p>
        </w:tc>
        <w:tc>
          <w:tcPr>
            <w:tcW w:w="960" w:type="dxa"/>
            <w:tcBorders>
              <w:top w:val="nil"/>
              <w:left w:val="nil"/>
              <w:bottom w:val="nil"/>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2</w:t>
            </w:r>
            <w:r w:rsidR="00B9068B">
              <w:rPr>
                <w:rFonts w:eastAsia="Times New Roman"/>
                <w:color w:val="000000"/>
              </w:rPr>
              <w:t>,</w:t>
            </w:r>
            <w:r w:rsidRPr="0011179C">
              <w:rPr>
                <w:rFonts w:eastAsia="Times New Roman"/>
                <w:color w:val="000000"/>
              </w:rPr>
              <w:t>382</w:t>
            </w:r>
          </w:p>
        </w:tc>
        <w:tc>
          <w:tcPr>
            <w:tcW w:w="960" w:type="dxa"/>
            <w:tcBorders>
              <w:top w:val="nil"/>
              <w:left w:val="nil"/>
              <w:bottom w:val="nil"/>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882</w:t>
            </w:r>
          </w:p>
        </w:tc>
        <w:tc>
          <w:tcPr>
            <w:tcW w:w="960" w:type="dxa"/>
            <w:tcBorders>
              <w:top w:val="nil"/>
              <w:left w:val="nil"/>
              <w:bottom w:val="nil"/>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37.03</w:t>
            </w:r>
          </w:p>
        </w:tc>
        <w:tc>
          <w:tcPr>
            <w:tcW w:w="960" w:type="dxa"/>
            <w:tcBorders>
              <w:top w:val="nil"/>
              <w:left w:val="nil"/>
              <w:bottom w:val="nil"/>
              <w:right w:val="nil"/>
            </w:tcBorders>
            <w:shd w:val="clear" w:color="auto" w:fill="auto"/>
            <w:noWrap/>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5.37</w:t>
            </w:r>
          </w:p>
        </w:tc>
      </w:tr>
      <w:tr w:rsidR="0011179C" w:rsidRPr="0011179C" w:rsidTr="002A090F">
        <w:trPr>
          <w:trHeight w:val="259"/>
        </w:trPr>
        <w:tc>
          <w:tcPr>
            <w:tcW w:w="960" w:type="dxa"/>
            <w:tcBorders>
              <w:top w:val="nil"/>
              <w:left w:val="nil"/>
              <w:bottom w:val="nil"/>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2008Q4</w:t>
            </w:r>
          </w:p>
        </w:tc>
        <w:tc>
          <w:tcPr>
            <w:tcW w:w="960" w:type="dxa"/>
            <w:tcBorders>
              <w:top w:val="nil"/>
              <w:left w:val="nil"/>
              <w:bottom w:val="nil"/>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1</w:t>
            </w:r>
            <w:r w:rsidR="00B9068B">
              <w:rPr>
                <w:rFonts w:eastAsia="Times New Roman"/>
                <w:color w:val="000000"/>
              </w:rPr>
              <w:t>,</w:t>
            </w:r>
            <w:r w:rsidRPr="0011179C">
              <w:rPr>
                <w:rFonts w:eastAsia="Times New Roman"/>
                <w:color w:val="000000"/>
              </w:rPr>
              <w:t>301</w:t>
            </w:r>
          </w:p>
        </w:tc>
        <w:tc>
          <w:tcPr>
            <w:tcW w:w="960" w:type="dxa"/>
            <w:tcBorders>
              <w:top w:val="nil"/>
              <w:left w:val="nil"/>
              <w:bottom w:val="nil"/>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472</w:t>
            </w:r>
          </w:p>
        </w:tc>
        <w:tc>
          <w:tcPr>
            <w:tcW w:w="960" w:type="dxa"/>
            <w:tcBorders>
              <w:top w:val="nil"/>
              <w:left w:val="nil"/>
              <w:bottom w:val="nil"/>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36.28</w:t>
            </w:r>
          </w:p>
        </w:tc>
        <w:tc>
          <w:tcPr>
            <w:tcW w:w="960" w:type="dxa"/>
            <w:tcBorders>
              <w:top w:val="nil"/>
              <w:left w:val="nil"/>
              <w:bottom w:val="nil"/>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2</w:t>
            </w:r>
            <w:r w:rsidR="00B9068B">
              <w:rPr>
                <w:rFonts w:eastAsia="Times New Roman"/>
                <w:color w:val="000000"/>
              </w:rPr>
              <w:t>,</w:t>
            </w:r>
            <w:r w:rsidRPr="0011179C">
              <w:rPr>
                <w:rFonts w:eastAsia="Times New Roman"/>
                <w:color w:val="000000"/>
              </w:rPr>
              <w:t>231</w:t>
            </w:r>
          </w:p>
        </w:tc>
        <w:tc>
          <w:tcPr>
            <w:tcW w:w="960" w:type="dxa"/>
            <w:tcBorders>
              <w:top w:val="nil"/>
              <w:left w:val="nil"/>
              <w:bottom w:val="nil"/>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857</w:t>
            </w:r>
          </w:p>
        </w:tc>
        <w:tc>
          <w:tcPr>
            <w:tcW w:w="960" w:type="dxa"/>
            <w:tcBorders>
              <w:top w:val="nil"/>
              <w:left w:val="nil"/>
              <w:bottom w:val="nil"/>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38.41</w:t>
            </w:r>
          </w:p>
        </w:tc>
        <w:tc>
          <w:tcPr>
            <w:tcW w:w="960" w:type="dxa"/>
            <w:tcBorders>
              <w:top w:val="nil"/>
              <w:left w:val="nil"/>
              <w:bottom w:val="nil"/>
              <w:right w:val="nil"/>
            </w:tcBorders>
            <w:shd w:val="clear" w:color="auto" w:fill="auto"/>
            <w:noWrap/>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2.13</w:t>
            </w:r>
          </w:p>
        </w:tc>
      </w:tr>
      <w:tr w:rsidR="0011179C" w:rsidRPr="0011179C" w:rsidTr="002A090F">
        <w:trPr>
          <w:trHeight w:val="259"/>
        </w:trPr>
        <w:tc>
          <w:tcPr>
            <w:tcW w:w="960" w:type="dxa"/>
            <w:tcBorders>
              <w:top w:val="nil"/>
              <w:left w:val="nil"/>
              <w:bottom w:val="nil"/>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2009Q1</w:t>
            </w:r>
          </w:p>
        </w:tc>
        <w:tc>
          <w:tcPr>
            <w:tcW w:w="960" w:type="dxa"/>
            <w:tcBorders>
              <w:top w:val="nil"/>
              <w:left w:val="nil"/>
              <w:bottom w:val="nil"/>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1</w:t>
            </w:r>
            <w:r w:rsidR="00B9068B">
              <w:rPr>
                <w:rFonts w:eastAsia="Times New Roman"/>
                <w:color w:val="000000"/>
              </w:rPr>
              <w:t>,</w:t>
            </w:r>
            <w:r w:rsidRPr="0011179C">
              <w:rPr>
                <w:rFonts w:eastAsia="Times New Roman"/>
                <w:color w:val="000000"/>
              </w:rPr>
              <w:t>283</w:t>
            </w:r>
          </w:p>
        </w:tc>
        <w:tc>
          <w:tcPr>
            <w:tcW w:w="960" w:type="dxa"/>
            <w:tcBorders>
              <w:top w:val="nil"/>
              <w:left w:val="nil"/>
              <w:bottom w:val="nil"/>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484</w:t>
            </w:r>
          </w:p>
        </w:tc>
        <w:tc>
          <w:tcPr>
            <w:tcW w:w="960" w:type="dxa"/>
            <w:tcBorders>
              <w:top w:val="nil"/>
              <w:left w:val="nil"/>
              <w:bottom w:val="nil"/>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37.72</w:t>
            </w:r>
          </w:p>
        </w:tc>
        <w:tc>
          <w:tcPr>
            <w:tcW w:w="960" w:type="dxa"/>
            <w:tcBorders>
              <w:top w:val="nil"/>
              <w:left w:val="nil"/>
              <w:bottom w:val="nil"/>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2</w:t>
            </w:r>
            <w:r w:rsidR="00B9068B">
              <w:rPr>
                <w:rFonts w:eastAsia="Times New Roman"/>
                <w:color w:val="000000"/>
              </w:rPr>
              <w:t>,</w:t>
            </w:r>
            <w:r w:rsidRPr="0011179C">
              <w:rPr>
                <w:rFonts w:eastAsia="Times New Roman"/>
                <w:color w:val="000000"/>
              </w:rPr>
              <w:t>313</w:t>
            </w:r>
          </w:p>
        </w:tc>
        <w:tc>
          <w:tcPr>
            <w:tcW w:w="960" w:type="dxa"/>
            <w:tcBorders>
              <w:top w:val="nil"/>
              <w:left w:val="nil"/>
              <w:bottom w:val="nil"/>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714</w:t>
            </w:r>
          </w:p>
        </w:tc>
        <w:tc>
          <w:tcPr>
            <w:tcW w:w="960" w:type="dxa"/>
            <w:tcBorders>
              <w:top w:val="nil"/>
              <w:left w:val="nil"/>
              <w:bottom w:val="nil"/>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30.87</w:t>
            </w:r>
          </w:p>
        </w:tc>
        <w:tc>
          <w:tcPr>
            <w:tcW w:w="960" w:type="dxa"/>
            <w:tcBorders>
              <w:top w:val="nil"/>
              <w:left w:val="nil"/>
              <w:bottom w:val="nil"/>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6.85</w:t>
            </w:r>
          </w:p>
        </w:tc>
      </w:tr>
      <w:tr w:rsidR="0011179C" w:rsidRPr="0011179C" w:rsidTr="002A090F">
        <w:trPr>
          <w:trHeight w:val="259"/>
        </w:trPr>
        <w:tc>
          <w:tcPr>
            <w:tcW w:w="960" w:type="dxa"/>
            <w:tcBorders>
              <w:top w:val="nil"/>
              <w:left w:val="nil"/>
              <w:bottom w:val="nil"/>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2009Q2</w:t>
            </w:r>
          </w:p>
        </w:tc>
        <w:tc>
          <w:tcPr>
            <w:tcW w:w="960" w:type="dxa"/>
            <w:tcBorders>
              <w:top w:val="nil"/>
              <w:left w:val="nil"/>
              <w:bottom w:val="nil"/>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1</w:t>
            </w:r>
            <w:r w:rsidR="00B9068B">
              <w:rPr>
                <w:rFonts w:eastAsia="Times New Roman"/>
                <w:color w:val="000000"/>
              </w:rPr>
              <w:t>,</w:t>
            </w:r>
            <w:r w:rsidRPr="0011179C">
              <w:rPr>
                <w:rFonts w:eastAsia="Times New Roman"/>
                <w:color w:val="000000"/>
              </w:rPr>
              <w:t>257</w:t>
            </w:r>
          </w:p>
        </w:tc>
        <w:tc>
          <w:tcPr>
            <w:tcW w:w="960" w:type="dxa"/>
            <w:tcBorders>
              <w:top w:val="nil"/>
              <w:left w:val="nil"/>
              <w:bottom w:val="nil"/>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426</w:t>
            </w:r>
          </w:p>
        </w:tc>
        <w:tc>
          <w:tcPr>
            <w:tcW w:w="960" w:type="dxa"/>
            <w:tcBorders>
              <w:top w:val="nil"/>
              <w:left w:val="nil"/>
              <w:bottom w:val="nil"/>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33.89</w:t>
            </w:r>
          </w:p>
        </w:tc>
        <w:tc>
          <w:tcPr>
            <w:tcW w:w="960" w:type="dxa"/>
            <w:tcBorders>
              <w:top w:val="nil"/>
              <w:left w:val="nil"/>
              <w:bottom w:val="nil"/>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2</w:t>
            </w:r>
            <w:r w:rsidR="00B9068B">
              <w:rPr>
                <w:rFonts w:eastAsia="Times New Roman"/>
                <w:color w:val="000000"/>
              </w:rPr>
              <w:t>,</w:t>
            </w:r>
            <w:r w:rsidRPr="0011179C">
              <w:rPr>
                <w:rFonts w:eastAsia="Times New Roman"/>
                <w:color w:val="000000"/>
              </w:rPr>
              <w:t>411</w:t>
            </w:r>
          </w:p>
        </w:tc>
        <w:tc>
          <w:tcPr>
            <w:tcW w:w="960" w:type="dxa"/>
            <w:tcBorders>
              <w:top w:val="nil"/>
              <w:left w:val="nil"/>
              <w:bottom w:val="nil"/>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822</w:t>
            </w:r>
          </w:p>
        </w:tc>
        <w:tc>
          <w:tcPr>
            <w:tcW w:w="960" w:type="dxa"/>
            <w:tcBorders>
              <w:top w:val="nil"/>
              <w:left w:val="nil"/>
              <w:bottom w:val="nil"/>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34.09</w:t>
            </w:r>
          </w:p>
        </w:tc>
        <w:tc>
          <w:tcPr>
            <w:tcW w:w="960" w:type="dxa"/>
            <w:tcBorders>
              <w:top w:val="nil"/>
              <w:left w:val="nil"/>
              <w:bottom w:val="nil"/>
              <w:right w:val="nil"/>
            </w:tcBorders>
            <w:shd w:val="clear" w:color="auto" w:fill="auto"/>
            <w:noWrap/>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0.20</w:t>
            </w:r>
          </w:p>
        </w:tc>
      </w:tr>
      <w:tr w:rsidR="0011179C" w:rsidRPr="0011179C" w:rsidTr="002A090F">
        <w:trPr>
          <w:trHeight w:val="259"/>
        </w:trPr>
        <w:tc>
          <w:tcPr>
            <w:tcW w:w="960" w:type="dxa"/>
            <w:tcBorders>
              <w:top w:val="nil"/>
              <w:left w:val="nil"/>
              <w:bottom w:val="nil"/>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2009Q3</w:t>
            </w:r>
          </w:p>
        </w:tc>
        <w:tc>
          <w:tcPr>
            <w:tcW w:w="960" w:type="dxa"/>
            <w:tcBorders>
              <w:top w:val="nil"/>
              <w:left w:val="nil"/>
              <w:bottom w:val="nil"/>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1</w:t>
            </w:r>
            <w:r w:rsidR="00B9068B">
              <w:rPr>
                <w:rFonts w:eastAsia="Times New Roman"/>
                <w:color w:val="000000"/>
              </w:rPr>
              <w:t>,</w:t>
            </w:r>
            <w:r w:rsidRPr="0011179C">
              <w:rPr>
                <w:rFonts w:eastAsia="Times New Roman"/>
                <w:color w:val="000000"/>
              </w:rPr>
              <w:t>230</w:t>
            </w:r>
          </w:p>
        </w:tc>
        <w:tc>
          <w:tcPr>
            <w:tcW w:w="960" w:type="dxa"/>
            <w:tcBorders>
              <w:top w:val="nil"/>
              <w:left w:val="nil"/>
              <w:bottom w:val="nil"/>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414</w:t>
            </w:r>
          </w:p>
        </w:tc>
        <w:tc>
          <w:tcPr>
            <w:tcW w:w="960" w:type="dxa"/>
            <w:tcBorders>
              <w:top w:val="nil"/>
              <w:left w:val="nil"/>
              <w:bottom w:val="nil"/>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33.66</w:t>
            </w:r>
          </w:p>
        </w:tc>
        <w:tc>
          <w:tcPr>
            <w:tcW w:w="960" w:type="dxa"/>
            <w:tcBorders>
              <w:top w:val="nil"/>
              <w:left w:val="nil"/>
              <w:bottom w:val="nil"/>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2</w:t>
            </w:r>
            <w:r w:rsidR="00B9068B">
              <w:rPr>
                <w:rFonts w:eastAsia="Times New Roman"/>
                <w:color w:val="000000"/>
              </w:rPr>
              <w:t>,</w:t>
            </w:r>
            <w:r w:rsidRPr="0011179C">
              <w:rPr>
                <w:rFonts w:eastAsia="Times New Roman"/>
                <w:color w:val="000000"/>
              </w:rPr>
              <w:t>414</w:t>
            </w:r>
          </w:p>
        </w:tc>
        <w:tc>
          <w:tcPr>
            <w:tcW w:w="960" w:type="dxa"/>
            <w:tcBorders>
              <w:top w:val="nil"/>
              <w:left w:val="nil"/>
              <w:bottom w:val="nil"/>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902</w:t>
            </w:r>
          </w:p>
        </w:tc>
        <w:tc>
          <w:tcPr>
            <w:tcW w:w="960" w:type="dxa"/>
            <w:tcBorders>
              <w:top w:val="nil"/>
              <w:left w:val="nil"/>
              <w:bottom w:val="nil"/>
              <w:right w:val="nil"/>
            </w:tcBorders>
            <w:shd w:val="clear" w:color="auto" w:fill="auto"/>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37.35</w:t>
            </w:r>
          </w:p>
        </w:tc>
        <w:tc>
          <w:tcPr>
            <w:tcW w:w="960" w:type="dxa"/>
            <w:tcBorders>
              <w:top w:val="nil"/>
              <w:left w:val="nil"/>
              <w:bottom w:val="nil"/>
              <w:right w:val="nil"/>
            </w:tcBorders>
            <w:shd w:val="clear" w:color="auto" w:fill="auto"/>
            <w:noWrap/>
            <w:vAlign w:val="center"/>
            <w:hideMark/>
          </w:tcPr>
          <w:p w:rsidR="0011179C" w:rsidRPr="0011179C" w:rsidRDefault="0011179C" w:rsidP="003760A9">
            <w:pPr>
              <w:autoSpaceDE/>
              <w:autoSpaceDN/>
              <w:adjustRightInd/>
              <w:spacing w:after="0" w:line="240" w:lineRule="auto"/>
              <w:jc w:val="center"/>
              <w:rPr>
                <w:rFonts w:eastAsia="Times New Roman"/>
                <w:color w:val="000000"/>
              </w:rPr>
            </w:pPr>
            <w:r w:rsidRPr="0011179C">
              <w:rPr>
                <w:rFonts w:eastAsia="Times New Roman"/>
                <w:color w:val="000000"/>
              </w:rPr>
              <w:t>3.69</w:t>
            </w:r>
          </w:p>
        </w:tc>
      </w:tr>
      <w:tr w:rsidR="0011179C" w:rsidRPr="007B50DA" w:rsidTr="002A090F">
        <w:trPr>
          <w:trHeight w:val="259"/>
        </w:trPr>
        <w:tc>
          <w:tcPr>
            <w:tcW w:w="960" w:type="dxa"/>
            <w:tcBorders>
              <w:top w:val="nil"/>
              <w:left w:val="nil"/>
              <w:bottom w:val="single" w:sz="4" w:space="0" w:color="auto"/>
              <w:right w:val="nil"/>
            </w:tcBorders>
            <w:shd w:val="clear" w:color="auto" w:fill="auto"/>
            <w:vAlign w:val="center"/>
            <w:hideMark/>
          </w:tcPr>
          <w:p w:rsidR="0011179C" w:rsidRPr="007B50DA" w:rsidRDefault="0011179C" w:rsidP="003760A9">
            <w:pPr>
              <w:autoSpaceDE/>
              <w:autoSpaceDN/>
              <w:adjustRightInd/>
              <w:spacing w:after="0" w:line="240" w:lineRule="auto"/>
              <w:jc w:val="center"/>
              <w:rPr>
                <w:rFonts w:eastAsia="Times New Roman"/>
                <w:color w:val="000000"/>
              </w:rPr>
            </w:pPr>
            <w:r w:rsidRPr="007B50DA">
              <w:rPr>
                <w:rFonts w:eastAsia="Times New Roman"/>
                <w:color w:val="000000"/>
              </w:rPr>
              <w:t>2009Q4</w:t>
            </w:r>
          </w:p>
        </w:tc>
        <w:tc>
          <w:tcPr>
            <w:tcW w:w="960" w:type="dxa"/>
            <w:tcBorders>
              <w:top w:val="nil"/>
              <w:left w:val="nil"/>
              <w:bottom w:val="single" w:sz="4" w:space="0" w:color="auto"/>
              <w:right w:val="nil"/>
            </w:tcBorders>
            <w:shd w:val="clear" w:color="auto" w:fill="auto"/>
            <w:vAlign w:val="center"/>
            <w:hideMark/>
          </w:tcPr>
          <w:p w:rsidR="0011179C" w:rsidRPr="007B50DA" w:rsidRDefault="0011179C" w:rsidP="003760A9">
            <w:pPr>
              <w:autoSpaceDE/>
              <w:autoSpaceDN/>
              <w:adjustRightInd/>
              <w:spacing w:after="0" w:line="240" w:lineRule="auto"/>
              <w:jc w:val="center"/>
              <w:rPr>
                <w:rFonts w:eastAsia="Times New Roman"/>
                <w:color w:val="000000"/>
              </w:rPr>
            </w:pPr>
            <w:r w:rsidRPr="007B50DA">
              <w:rPr>
                <w:rFonts w:eastAsia="Times New Roman"/>
                <w:color w:val="000000"/>
              </w:rPr>
              <w:t>1</w:t>
            </w:r>
            <w:r w:rsidR="00B9068B">
              <w:rPr>
                <w:rFonts w:eastAsia="Times New Roman"/>
                <w:color w:val="000000"/>
              </w:rPr>
              <w:t>,</w:t>
            </w:r>
            <w:r w:rsidRPr="007B50DA">
              <w:rPr>
                <w:rFonts w:eastAsia="Times New Roman"/>
                <w:color w:val="000000"/>
              </w:rPr>
              <w:t>241</w:t>
            </w:r>
          </w:p>
        </w:tc>
        <w:tc>
          <w:tcPr>
            <w:tcW w:w="960" w:type="dxa"/>
            <w:tcBorders>
              <w:top w:val="nil"/>
              <w:left w:val="nil"/>
              <w:bottom w:val="single" w:sz="4" w:space="0" w:color="auto"/>
              <w:right w:val="nil"/>
            </w:tcBorders>
            <w:shd w:val="clear" w:color="auto" w:fill="auto"/>
            <w:vAlign w:val="center"/>
            <w:hideMark/>
          </w:tcPr>
          <w:p w:rsidR="0011179C" w:rsidRPr="007B50DA" w:rsidRDefault="0011179C" w:rsidP="003760A9">
            <w:pPr>
              <w:autoSpaceDE/>
              <w:autoSpaceDN/>
              <w:adjustRightInd/>
              <w:spacing w:after="0" w:line="240" w:lineRule="auto"/>
              <w:jc w:val="center"/>
              <w:rPr>
                <w:rFonts w:eastAsia="Times New Roman"/>
                <w:color w:val="000000"/>
              </w:rPr>
            </w:pPr>
            <w:r w:rsidRPr="007B50DA">
              <w:rPr>
                <w:rFonts w:eastAsia="Times New Roman"/>
                <w:color w:val="000000"/>
              </w:rPr>
              <w:t>403</w:t>
            </w:r>
          </w:p>
        </w:tc>
        <w:tc>
          <w:tcPr>
            <w:tcW w:w="960" w:type="dxa"/>
            <w:tcBorders>
              <w:top w:val="nil"/>
              <w:left w:val="nil"/>
              <w:bottom w:val="single" w:sz="4" w:space="0" w:color="auto"/>
              <w:right w:val="nil"/>
            </w:tcBorders>
            <w:shd w:val="clear" w:color="auto" w:fill="auto"/>
            <w:vAlign w:val="center"/>
            <w:hideMark/>
          </w:tcPr>
          <w:p w:rsidR="0011179C" w:rsidRPr="007B50DA" w:rsidRDefault="0011179C" w:rsidP="003760A9">
            <w:pPr>
              <w:autoSpaceDE/>
              <w:autoSpaceDN/>
              <w:adjustRightInd/>
              <w:spacing w:after="0" w:line="240" w:lineRule="auto"/>
              <w:jc w:val="center"/>
              <w:rPr>
                <w:rFonts w:eastAsia="Times New Roman"/>
                <w:color w:val="000000"/>
              </w:rPr>
            </w:pPr>
            <w:r w:rsidRPr="007B50DA">
              <w:rPr>
                <w:rFonts w:eastAsia="Times New Roman"/>
                <w:color w:val="000000"/>
              </w:rPr>
              <w:t>32.47</w:t>
            </w:r>
          </w:p>
        </w:tc>
        <w:tc>
          <w:tcPr>
            <w:tcW w:w="960" w:type="dxa"/>
            <w:tcBorders>
              <w:top w:val="nil"/>
              <w:left w:val="nil"/>
              <w:bottom w:val="single" w:sz="4" w:space="0" w:color="auto"/>
              <w:right w:val="nil"/>
            </w:tcBorders>
            <w:shd w:val="clear" w:color="auto" w:fill="auto"/>
            <w:vAlign w:val="center"/>
            <w:hideMark/>
          </w:tcPr>
          <w:p w:rsidR="0011179C" w:rsidRPr="007B50DA" w:rsidRDefault="0011179C" w:rsidP="003760A9">
            <w:pPr>
              <w:autoSpaceDE/>
              <w:autoSpaceDN/>
              <w:adjustRightInd/>
              <w:spacing w:after="0" w:line="240" w:lineRule="auto"/>
              <w:jc w:val="center"/>
              <w:rPr>
                <w:rFonts w:eastAsia="Times New Roman"/>
                <w:color w:val="000000"/>
              </w:rPr>
            </w:pPr>
            <w:r w:rsidRPr="007B50DA">
              <w:rPr>
                <w:rFonts w:eastAsia="Times New Roman"/>
                <w:color w:val="000000"/>
              </w:rPr>
              <w:t>2</w:t>
            </w:r>
            <w:r w:rsidR="00B9068B">
              <w:rPr>
                <w:rFonts w:eastAsia="Times New Roman"/>
                <w:color w:val="000000"/>
              </w:rPr>
              <w:t>,</w:t>
            </w:r>
            <w:r w:rsidRPr="007B50DA">
              <w:rPr>
                <w:rFonts w:eastAsia="Times New Roman"/>
                <w:color w:val="000000"/>
              </w:rPr>
              <w:t>473</w:t>
            </w:r>
          </w:p>
        </w:tc>
        <w:tc>
          <w:tcPr>
            <w:tcW w:w="960" w:type="dxa"/>
            <w:tcBorders>
              <w:top w:val="nil"/>
              <w:left w:val="nil"/>
              <w:bottom w:val="single" w:sz="4" w:space="0" w:color="auto"/>
              <w:right w:val="nil"/>
            </w:tcBorders>
            <w:shd w:val="clear" w:color="auto" w:fill="auto"/>
            <w:vAlign w:val="center"/>
            <w:hideMark/>
          </w:tcPr>
          <w:p w:rsidR="0011179C" w:rsidRPr="007B50DA" w:rsidRDefault="0011179C" w:rsidP="003760A9">
            <w:pPr>
              <w:autoSpaceDE/>
              <w:autoSpaceDN/>
              <w:adjustRightInd/>
              <w:spacing w:after="0" w:line="240" w:lineRule="auto"/>
              <w:jc w:val="center"/>
              <w:rPr>
                <w:rFonts w:eastAsia="Times New Roman"/>
                <w:color w:val="000000"/>
              </w:rPr>
            </w:pPr>
            <w:r w:rsidRPr="007B50DA">
              <w:rPr>
                <w:rFonts w:eastAsia="Times New Roman"/>
                <w:color w:val="000000"/>
              </w:rPr>
              <w:t>859</w:t>
            </w:r>
          </w:p>
        </w:tc>
        <w:tc>
          <w:tcPr>
            <w:tcW w:w="960" w:type="dxa"/>
            <w:tcBorders>
              <w:top w:val="nil"/>
              <w:left w:val="nil"/>
              <w:bottom w:val="single" w:sz="4" w:space="0" w:color="auto"/>
              <w:right w:val="nil"/>
            </w:tcBorders>
            <w:shd w:val="clear" w:color="auto" w:fill="auto"/>
            <w:vAlign w:val="center"/>
            <w:hideMark/>
          </w:tcPr>
          <w:p w:rsidR="0011179C" w:rsidRPr="007B50DA" w:rsidRDefault="0011179C" w:rsidP="003760A9">
            <w:pPr>
              <w:autoSpaceDE/>
              <w:autoSpaceDN/>
              <w:adjustRightInd/>
              <w:spacing w:after="0" w:line="240" w:lineRule="auto"/>
              <w:jc w:val="center"/>
              <w:rPr>
                <w:rFonts w:eastAsia="Times New Roman"/>
                <w:color w:val="000000"/>
              </w:rPr>
            </w:pPr>
            <w:r w:rsidRPr="007B50DA">
              <w:rPr>
                <w:rFonts w:eastAsia="Times New Roman"/>
                <w:color w:val="000000"/>
              </w:rPr>
              <w:t>34.74</w:t>
            </w:r>
          </w:p>
        </w:tc>
        <w:tc>
          <w:tcPr>
            <w:tcW w:w="960" w:type="dxa"/>
            <w:tcBorders>
              <w:top w:val="nil"/>
              <w:left w:val="nil"/>
              <w:bottom w:val="single" w:sz="4" w:space="0" w:color="auto"/>
              <w:right w:val="nil"/>
            </w:tcBorders>
            <w:shd w:val="clear" w:color="auto" w:fill="auto"/>
            <w:noWrap/>
            <w:vAlign w:val="center"/>
            <w:hideMark/>
          </w:tcPr>
          <w:p w:rsidR="0011179C" w:rsidRPr="007B50DA" w:rsidRDefault="0011179C" w:rsidP="003760A9">
            <w:pPr>
              <w:autoSpaceDE/>
              <w:autoSpaceDN/>
              <w:adjustRightInd/>
              <w:spacing w:after="0" w:line="240" w:lineRule="auto"/>
              <w:jc w:val="center"/>
              <w:rPr>
                <w:rFonts w:eastAsia="Times New Roman"/>
                <w:color w:val="000000"/>
              </w:rPr>
            </w:pPr>
            <w:r w:rsidRPr="007B50DA">
              <w:rPr>
                <w:rFonts w:eastAsia="Times New Roman"/>
                <w:color w:val="000000"/>
              </w:rPr>
              <w:t>2.27</w:t>
            </w:r>
          </w:p>
        </w:tc>
      </w:tr>
      <w:tr w:rsidR="0011179C" w:rsidRPr="007B50DA" w:rsidTr="002A090F">
        <w:trPr>
          <w:trHeight w:val="259"/>
        </w:trPr>
        <w:tc>
          <w:tcPr>
            <w:tcW w:w="960" w:type="dxa"/>
            <w:tcBorders>
              <w:top w:val="nil"/>
              <w:left w:val="nil"/>
              <w:bottom w:val="single" w:sz="4" w:space="0" w:color="auto"/>
              <w:right w:val="nil"/>
            </w:tcBorders>
            <w:shd w:val="clear" w:color="auto" w:fill="auto"/>
            <w:vAlign w:val="center"/>
            <w:hideMark/>
          </w:tcPr>
          <w:p w:rsidR="0011179C" w:rsidRPr="007B50DA" w:rsidRDefault="0011179C" w:rsidP="003760A9">
            <w:pPr>
              <w:autoSpaceDE/>
              <w:autoSpaceDN/>
              <w:adjustRightInd/>
              <w:spacing w:after="0" w:line="240" w:lineRule="auto"/>
              <w:jc w:val="center"/>
              <w:rPr>
                <w:rFonts w:eastAsia="Times New Roman"/>
                <w:color w:val="000000"/>
              </w:rPr>
            </w:pPr>
            <w:r w:rsidRPr="007B50DA">
              <w:rPr>
                <w:rFonts w:eastAsia="Times New Roman"/>
                <w:color w:val="000000"/>
              </w:rPr>
              <w:t>Average</w:t>
            </w:r>
          </w:p>
        </w:tc>
        <w:tc>
          <w:tcPr>
            <w:tcW w:w="960" w:type="dxa"/>
            <w:tcBorders>
              <w:top w:val="nil"/>
              <w:left w:val="nil"/>
              <w:bottom w:val="single" w:sz="4" w:space="0" w:color="auto"/>
              <w:right w:val="nil"/>
            </w:tcBorders>
            <w:shd w:val="clear" w:color="auto" w:fill="auto"/>
            <w:noWrap/>
            <w:vAlign w:val="center"/>
            <w:hideMark/>
          </w:tcPr>
          <w:p w:rsidR="0011179C" w:rsidRPr="007B50DA" w:rsidRDefault="0011179C" w:rsidP="003760A9">
            <w:pPr>
              <w:autoSpaceDE/>
              <w:autoSpaceDN/>
              <w:adjustRightInd/>
              <w:spacing w:after="0" w:line="240" w:lineRule="auto"/>
              <w:jc w:val="center"/>
              <w:rPr>
                <w:rFonts w:eastAsia="Times New Roman"/>
                <w:color w:val="000000"/>
              </w:rPr>
            </w:pPr>
            <w:r w:rsidRPr="007B50DA">
              <w:rPr>
                <w:rFonts w:eastAsia="Times New Roman"/>
                <w:color w:val="000000"/>
              </w:rPr>
              <w:t> </w:t>
            </w:r>
          </w:p>
        </w:tc>
        <w:tc>
          <w:tcPr>
            <w:tcW w:w="960" w:type="dxa"/>
            <w:tcBorders>
              <w:top w:val="nil"/>
              <w:left w:val="nil"/>
              <w:bottom w:val="single" w:sz="4" w:space="0" w:color="auto"/>
              <w:right w:val="nil"/>
            </w:tcBorders>
            <w:shd w:val="clear" w:color="auto" w:fill="auto"/>
            <w:noWrap/>
            <w:vAlign w:val="center"/>
            <w:hideMark/>
          </w:tcPr>
          <w:p w:rsidR="0011179C" w:rsidRPr="007B50DA" w:rsidRDefault="0011179C" w:rsidP="003760A9">
            <w:pPr>
              <w:autoSpaceDE/>
              <w:autoSpaceDN/>
              <w:adjustRightInd/>
              <w:spacing w:after="0" w:line="240" w:lineRule="auto"/>
              <w:jc w:val="center"/>
              <w:rPr>
                <w:rFonts w:eastAsia="Times New Roman"/>
                <w:color w:val="000000"/>
              </w:rPr>
            </w:pPr>
            <w:r w:rsidRPr="007B50DA">
              <w:rPr>
                <w:rFonts w:eastAsia="Times New Roman"/>
                <w:color w:val="000000"/>
              </w:rPr>
              <w:t> </w:t>
            </w:r>
          </w:p>
        </w:tc>
        <w:tc>
          <w:tcPr>
            <w:tcW w:w="960" w:type="dxa"/>
            <w:tcBorders>
              <w:top w:val="nil"/>
              <w:left w:val="nil"/>
              <w:bottom w:val="single" w:sz="4" w:space="0" w:color="auto"/>
              <w:right w:val="nil"/>
            </w:tcBorders>
            <w:shd w:val="clear" w:color="auto" w:fill="auto"/>
            <w:noWrap/>
            <w:vAlign w:val="center"/>
            <w:hideMark/>
          </w:tcPr>
          <w:p w:rsidR="0011179C" w:rsidRPr="007B50DA" w:rsidRDefault="0011179C" w:rsidP="003760A9">
            <w:pPr>
              <w:autoSpaceDE/>
              <w:autoSpaceDN/>
              <w:adjustRightInd/>
              <w:spacing w:after="0" w:line="240" w:lineRule="auto"/>
              <w:jc w:val="center"/>
              <w:rPr>
                <w:rFonts w:eastAsia="Times New Roman"/>
                <w:color w:val="000000"/>
              </w:rPr>
            </w:pPr>
            <w:r w:rsidRPr="007B50DA">
              <w:rPr>
                <w:rFonts w:eastAsia="Times New Roman"/>
                <w:color w:val="000000"/>
              </w:rPr>
              <w:t>33.99</w:t>
            </w:r>
          </w:p>
        </w:tc>
        <w:tc>
          <w:tcPr>
            <w:tcW w:w="960" w:type="dxa"/>
            <w:tcBorders>
              <w:top w:val="nil"/>
              <w:left w:val="nil"/>
              <w:bottom w:val="single" w:sz="4" w:space="0" w:color="auto"/>
              <w:right w:val="nil"/>
            </w:tcBorders>
            <w:shd w:val="clear" w:color="auto" w:fill="auto"/>
            <w:noWrap/>
            <w:vAlign w:val="center"/>
            <w:hideMark/>
          </w:tcPr>
          <w:p w:rsidR="0011179C" w:rsidRPr="007B50DA" w:rsidRDefault="0011179C" w:rsidP="003760A9">
            <w:pPr>
              <w:autoSpaceDE/>
              <w:autoSpaceDN/>
              <w:adjustRightInd/>
              <w:spacing w:after="0" w:line="240" w:lineRule="auto"/>
              <w:jc w:val="center"/>
              <w:rPr>
                <w:rFonts w:eastAsia="Times New Roman"/>
                <w:color w:val="000000"/>
              </w:rPr>
            </w:pPr>
            <w:r w:rsidRPr="007B50DA">
              <w:rPr>
                <w:rFonts w:eastAsia="Times New Roman"/>
                <w:color w:val="000000"/>
              </w:rPr>
              <w:t> </w:t>
            </w:r>
          </w:p>
        </w:tc>
        <w:tc>
          <w:tcPr>
            <w:tcW w:w="960" w:type="dxa"/>
            <w:tcBorders>
              <w:top w:val="nil"/>
              <w:left w:val="nil"/>
              <w:bottom w:val="single" w:sz="4" w:space="0" w:color="auto"/>
              <w:right w:val="nil"/>
            </w:tcBorders>
            <w:shd w:val="clear" w:color="auto" w:fill="auto"/>
            <w:noWrap/>
            <w:vAlign w:val="center"/>
            <w:hideMark/>
          </w:tcPr>
          <w:p w:rsidR="0011179C" w:rsidRPr="007B50DA" w:rsidRDefault="0011179C" w:rsidP="003760A9">
            <w:pPr>
              <w:autoSpaceDE/>
              <w:autoSpaceDN/>
              <w:adjustRightInd/>
              <w:spacing w:after="0" w:line="240" w:lineRule="auto"/>
              <w:jc w:val="center"/>
              <w:rPr>
                <w:rFonts w:eastAsia="Times New Roman"/>
                <w:color w:val="000000"/>
              </w:rPr>
            </w:pPr>
            <w:r w:rsidRPr="007B50DA">
              <w:rPr>
                <w:rFonts w:eastAsia="Times New Roman"/>
                <w:color w:val="000000"/>
              </w:rPr>
              <w:t> </w:t>
            </w:r>
          </w:p>
        </w:tc>
        <w:tc>
          <w:tcPr>
            <w:tcW w:w="960" w:type="dxa"/>
            <w:tcBorders>
              <w:top w:val="nil"/>
              <w:left w:val="nil"/>
              <w:bottom w:val="single" w:sz="4" w:space="0" w:color="auto"/>
              <w:right w:val="nil"/>
            </w:tcBorders>
            <w:shd w:val="clear" w:color="auto" w:fill="auto"/>
            <w:noWrap/>
            <w:vAlign w:val="center"/>
            <w:hideMark/>
          </w:tcPr>
          <w:p w:rsidR="0011179C" w:rsidRPr="007B50DA" w:rsidRDefault="0011179C" w:rsidP="003760A9">
            <w:pPr>
              <w:autoSpaceDE/>
              <w:autoSpaceDN/>
              <w:adjustRightInd/>
              <w:spacing w:after="0" w:line="240" w:lineRule="auto"/>
              <w:jc w:val="center"/>
              <w:rPr>
                <w:rFonts w:eastAsia="Times New Roman"/>
                <w:color w:val="000000"/>
              </w:rPr>
            </w:pPr>
            <w:r w:rsidRPr="007B50DA">
              <w:rPr>
                <w:rFonts w:eastAsia="Times New Roman"/>
                <w:color w:val="000000"/>
              </w:rPr>
              <w:t>35.09</w:t>
            </w:r>
          </w:p>
        </w:tc>
        <w:tc>
          <w:tcPr>
            <w:tcW w:w="960" w:type="dxa"/>
            <w:tcBorders>
              <w:top w:val="nil"/>
              <w:left w:val="nil"/>
              <w:bottom w:val="single" w:sz="4" w:space="0" w:color="auto"/>
              <w:right w:val="nil"/>
            </w:tcBorders>
            <w:shd w:val="clear" w:color="auto" w:fill="auto"/>
            <w:noWrap/>
            <w:vAlign w:val="center"/>
            <w:hideMark/>
          </w:tcPr>
          <w:p w:rsidR="0011179C" w:rsidRPr="007B50DA" w:rsidRDefault="0011179C" w:rsidP="003760A9">
            <w:pPr>
              <w:autoSpaceDE/>
              <w:autoSpaceDN/>
              <w:adjustRightInd/>
              <w:spacing w:after="0" w:line="240" w:lineRule="auto"/>
              <w:jc w:val="center"/>
              <w:rPr>
                <w:rFonts w:eastAsia="Times New Roman"/>
                <w:color w:val="000000"/>
              </w:rPr>
            </w:pPr>
            <w:r w:rsidRPr="007B50DA">
              <w:rPr>
                <w:rFonts w:eastAsia="Times New Roman"/>
                <w:color w:val="000000"/>
              </w:rPr>
              <w:t>2.81</w:t>
            </w:r>
          </w:p>
        </w:tc>
      </w:tr>
    </w:tbl>
    <w:p w:rsidR="004E5636" w:rsidRDefault="004E5636" w:rsidP="003108A6"/>
    <w:p w:rsidR="004E5636" w:rsidRDefault="003108A6" w:rsidP="004E5636">
      <w:pPr>
        <w:rPr>
          <w:b/>
        </w:rPr>
      </w:pPr>
      <w:r w:rsidRPr="003108A6">
        <w:lastRenderedPageBreak/>
        <w:t xml:space="preserve">COST_COM </w:t>
      </w:r>
      <w:r>
        <w:t xml:space="preserve">is the total cost of an item.  Table 8 shows the percentage of records that do not have a cost (COST_COM) reported.  CE does not impute cost in the Diary survey.  The records are retained in the database for review and research purposes.  Some records are updated during data reviews when evidence is found to determine that the missing cost was an error by either data entry or data capture.  The table below does not take these records into account as there is no easy way to discern which records initially contained a missing cost.  </w:t>
      </w:r>
      <w:r w:rsidR="00461847">
        <w:t>T</w:t>
      </w:r>
      <w:r w:rsidR="004E5636">
        <w:t xml:space="preserve">he average percent difference is </w:t>
      </w:r>
      <w:r w:rsidR="00691285">
        <w:t>3</w:t>
      </w:r>
      <w:r w:rsidR="004E5636">
        <w:t>9.</w:t>
      </w:r>
      <w:r w:rsidR="00691285">
        <w:t>53</w:t>
      </w:r>
      <w:r w:rsidR="00A516DC">
        <w:t>%, but the double and single placement rate is less that 0.52%.  Due to the low number of records, t</w:t>
      </w:r>
      <w:r w:rsidR="004E5636">
        <w:t xml:space="preserve">here is not an added processing burden or a reduction in the data quality for double placed </w:t>
      </w:r>
      <w:r w:rsidR="00461847">
        <w:t>diaries.</w:t>
      </w:r>
    </w:p>
    <w:p w:rsidR="00241DFD" w:rsidRPr="0054531A" w:rsidRDefault="00241DFD" w:rsidP="0055299F"/>
    <w:p w:rsidR="001038BA" w:rsidRPr="002B7EFB" w:rsidRDefault="007D2D56" w:rsidP="00590F1B">
      <w:pPr>
        <w:spacing w:after="0" w:line="240" w:lineRule="auto"/>
      </w:pPr>
      <w:r w:rsidRPr="007D2D56">
        <w:t>Table 8.</w:t>
      </w:r>
      <w:r>
        <w:t xml:space="preserve"> </w:t>
      </w:r>
      <w:r w:rsidR="001038BA">
        <w:t xml:space="preserve"> Comparison of COST_COM rates for double and single placed diaries</w:t>
      </w:r>
    </w:p>
    <w:tbl>
      <w:tblPr>
        <w:tblW w:w="8120" w:type="dxa"/>
        <w:tblInd w:w="98" w:type="dxa"/>
        <w:tblLook w:val="04A0"/>
      </w:tblPr>
      <w:tblGrid>
        <w:gridCol w:w="960"/>
        <w:gridCol w:w="1283"/>
        <w:gridCol w:w="960"/>
        <w:gridCol w:w="1050"/>
        <w:gridCol w:w="1283"/>
        <w:gridCol w:w="960"/>
        <w:gridCol w:w="1050"/>
        <w:gridCol w:w="1071"/>
      </w:tblGrid>
      <w:tr w:rsidR="00F91AFC" w:rsidRPr="00F91AFC" w:rsidTr="002A090F">
        <w:trPr>
          <w:trHeight w:val="259"/>
        </w:trPr>
        <w:tc>
          <w:tcPr>
            <w:tcW w:w="960" w:type="dxa"/>
            <w:tcBorders>
              <w:top w:val="single" w:sz="4" w:space="0" w:color="auto"/>
              <w:left w:val="nil"/>
              <w:bottom w:val="nil"/>
              <w:right w:val="nil"/>
            </w:tcBorders>
            <w:shd w:val="clear" w:color="auto" w:fill="auto"/>
            <w:noWrap/>
            <w:vAlign w:val="center"/>
            <w:hideMark/>
          </w:tcPr>
          <w:p w:rsidR="00F91AFC" w:rsidRPr="00F91AFC" w:rsidRDefault="00F91AFC" w:rsidP="00B9068B">
            <w:pPr>
              <w:autoSpaceDE/>
              <w:autoSpaceDN/>
              <w:adjustRightInd/>
              <w:spacing w:after="0" w:line="240" w:lineRule="auto"/>
              <w:rPr>
                <w:rFonts w:ascii="Calibri" w:eastAsia="Times New Roman" w:hAnsi="Calibri"/>
                <w:color w:val="000000"/>
                <w:sz w:val="22"/>
                <w:szCs w:val="22"/>
              </w:rPr>
            </w:pPr>
          </w:p>
        </w:tc>
        <w:tc>
          <w:tcPr>
            <w:tcW w:w="1180" w:type="dxa"/>
            <w:tcBorders>
              <w:top w:val="single" w:sz="4" w:space="0" w:color="auto"/>
              <w:left w:val="nil"/>
              <w:bottom w:val="nil"/>
              <w:right w:val="nil"/>
            </w:tcBorders>
            <w:shd w:val="clear" w:color="auto" w:fill="auto"/>
            <w:noWrap/>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 xml:space="preserve">Double  </w:t>
            </w:r>
          </w:p>
        </w:tc>
        <w:tc>
          <w:tcPr>
            <w:tcW w:w="960" w:type="dxa"/>
            <w:tcBorders>
              <w:top w:val="single" w:sz="4" w:space="0" w:color="auto"/>
              <w:left w:val="nil"/>
              <w:bottom w:val="nil"/>
              <w:right w:val="nil"/>
            </w:tcBorders>
            <w:shd w:val="clear" w:color="auto" w:fill="auto"/>
            <w:noWrap/>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Missing</w:t>
            </w:r>
          </w:p>
        </w:tc>
        <w:tc>
          <w:tcPr>
            <w:tcW w:w="960" w:type="dxa"/>
            <w:tcBorders>
              <w:top w:val="single" w:sz="4" w:space="0" w:color="auto"/>
              <w:left w:val="nil"/>
              <w:bottom w:val="nil"/>
              <w:right w:val="nil"/>
            </w:tcBorders>
            <w:shd w:val="clear" w:color="auto" w:fill="auto"/>
            <w:noWrap/>
            <w:vAlign w:val="center"/>
            <w:hideMark/>
          </w:tcPr>
          <w:p w:rsidR="00F91AFC" w:rsidRPr="00F91AFC" w:rsidRDefault="00F91AFC" w:rsidP="00B9068B">
            <w:pPr>
              <w:autoSpaceDE/>
              <w:autoSpaceDN/>
              <w:adjustRightInd/>
              <w:spacing w:after="0" w:line="240" w:lineRule="auto"/>
              <w:rPr>
                <w:rFonts w:ascii="Calibri" w:eastAsia="Times New Roman" w:hAnsi="Calibri"/>
                <w:color w:val="000000"/>
                <w:sz w:val="22"/>
                <w:szCs w:val="22"/>
              </w:rPr>
            </w:pPr>
          </w:p>
        </w:tc>
        <w:tc>
          <w:tcPr>
            <w:tcW w:w="1180" w:type="dxa"/>
            <w:tcBorders>
              <w:top w:val="single" w:sz="4" w:space="0" w:color="auto"/>
              <w:left w:val="nil"/>
              <w:bottom w:val="nil"/>
              <w:right w:val="nil"/>
            </w:tcBorders>
            <w:shd w:val="clear" w:color="auto" w:fill="auto"/>
            <w:noWrap/>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Single</w:t>
            </w:r>
          </w:p>
        </w:tc>
        <w:tc>
          <w:tcPr>
            <w:tcW w:w="960" w:type="dxa"/>
            <w:tcBorders>
              <w:top w:val="single" w:sz="4" w:space="0" w:color="auto"/>
              <w:left w:val="nil"/>
              <w:bottom w:val="nil"/>
              <w:right w:val="nil"/>
            </w:tcBorders>
            <w:shd w:val="clear" w:color="auto" w:fill="auto"/>
            <w:noWrap/>
            <w:vAlign w:val="center"/>
            <w:hideMark/>
          </w:tcPr>
          <w:p w:rsidR="00F91AFC" w:rsidRPr="00F91AFC" w:rsidRDefault="004A6C21" w:rsidP="004A6C21">
            <w:pPr>
              <w:autoSpaceDE/>
              <w:autoSpaceDN/>
              <w:adjustRightInd/>
              <w:spacing w:after="0" w:line="240" w:lineRule="auto"/>
              <w:jc w:val="center"/>
              <w:rPr>
                <w:rFonts w:eastAsia="Times New Roman"/>
                <w:color w:val="000000"/>
              </w:rPr>
            </w:pPr>
            <w:r>
              <w:rPr>
                <w:rFonts w:eastAsia="Times New Roman"/>
                <w:color w:val="000000"/>
              </w:rPr>
              <w:t>Missing</w:t>
            </w:r>
          </w:p>
        </w:tc>
        <w:tc>
          <w:tcPr>
            <w:tcW w:w="960" w:type="dxa"/>
            <w:tcBorders>
              <w:top w:val="single" w:sz="4" w:space="0" w:color="auto"/>
              <w:left w:val="nil"/>
              <w:bottom w:val="nil"/>
              <w:right w:val="nil"/>
            </w:tcBorders>
            <w:shd w:val="clear" w:color="auto" w:fill="auto"/>
            <w:noWrap/>
            <w:vAlign w:val="center"/>
            <w:hideMark/>
          </w:tcPr>
          <w:p w:rsidR="00F91AFC" w:rsidRPr="00F91AFC" w:rsidRDefault="00F91AFC" w:rsidP="00B9068B">
            <w:pPr>
              <w:autoSpaceDE/>
              <w:autoSpaceDN/>
              <w:adjustRightInd/>
              <w:spacing w:after="0" w:line="240" w:lineRule="auto"/>
              <w:rPr>
                <w:rFonts w:ascii="Calibri" w:eastAsia="Times New Roman" w:hAnsi="Calibri"/>
                <w:color w:val="000000"/>
                <w:sz w:val="22"/>
                <w:szCs w:val="22"/>
              </w:rPr>
            </w:pPr>
          </w:p>
        </w:tc>
        <w:tc>
          <w:tcPr>
            <w:tcW w:w="960" w:type="dxa"/>
            <w:tcBorders>
              <w:top w:val="single" w:sz="4" w:space="0" w:color="auto"/>
              <w:left w:val="nil"/>
              <w:bottom w:val="nil"/>
              <w:right w:val="nil"/>
            </w:tcBorders>
            <w:shd w:val="clear" w:color="auto" w:fill="auto"/>
            <w:noWrap/>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Absolute</w:t>
            </w:r>
          </w:p>
        </w:tc>
      </w:tr>
      <w:tr w:rsidR="00F91AFC" w:rsidRPr="00F91AFC" w:rsidTr="002A090F">
        <w:trPr>
          <w:trHeight w:val="259"/>
        </w:trPr>
        <w:tc>
          <w:tcPr>
            <w:tcW w:w="960" w:type="dxa"/>
            <w:tcBorders>
              <w:top w:val="nil"/>
              <w:left w:val="nil"/>
              <w:bottom w:val="nil"/>
              <w:right w:val="nil"/>
            </w:tcBorders>
            <w:shd w:val="clear" w:color="auto" w:fill="auto"/>
            <w:noWrap/>
            <w:vAlign w:val="center"/>
            <w:hideMark/>
          </w:tcPr>
          <w:p w:rsidR="00F91AFC" w:rsidRPr="00F91AFC" w:rsidRDefault="00F91AFC" w:rsidP="00B9068B">
            <w:pPr>
              <w:autoSpaceDE/>
              <w:autoSpaceDN/>
              <w:adjustRightInd/>
              <w:spacing w:after="0" w:line="240" w:lineRule="auto"/>
              <w:rPr>
                <w:rFonts w:ascii="Calibri" w:eastAsia="Times New Roman" w:hAnsi="Calibri"/>
                <w:color w:val="000000"/>
                <w:sz w:val="22"/>
                <w:szCs w:val="22"/>
              </w:rPr>
            </w:pPr>
          </w:p>
        </w:tc>
        <w:tc>
          <w:tcPr>
            <w:tcW w:w="1180" w:type="dxa"/>
            <w:tcBorders>
              <w:top w:val="nil"/>
              <w:left w:val="nil"/>
              <w:bottom w:val="nil"/>
              <w:right w:val="nil"/>
            </w:tcBorders>
            <w:shd w:val="clear" w:color="auto" w:fill="auto"/>
            <w:noWrap/>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Placed</w:t>
            </w:r>
          </w:p>
        </w:tc>
        <w:tc>
          <w:tcPr>
            <w:tcW w:w="960" w:type="dxa"/>
            <w:tcBorders>
              <w:top w:val="nil"/>
              <w:left w:val="nil"/>
              <w:bottom w:val="nil"/>
              <w:right w:val="nil"/>
            </w:tcBorders>
            <w:shd w:val="clear" w:color="auto" w:fill="auto"/>
            <w:noWrap/>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Double</w:t>
            </w:r>
          </w:p>
        </w:tc>
        <w:tc>
          <w:tcPr>
            <w:tcW w:w="960" w:type="dxa"/>
            <w:tcBorders>
              <w:top w:val="nil"/>
              <w:left w:val="nil"/>
              <w:bottom w:val="nil"/>
              <w:right w:val="nil"/>
            </w:tcBorders>
            <w:shd w:val="clear" w:color="auto" w:fill="auto"/>
            <w:noWrap/>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Double</w:t>
            </w:r>
          </w:p>
        </w:tc>
        <w:tc>
          <w:tcPr>
            <w:tcW w:w="1180" w:type="dxa"/>
            <w:tcBorders>
              <w:top w:val="nil"/>
              <w:left w:val="nil"/>
              <w:bottom w:val="nil"/>
              <w:right w:val="nil"/>
            </w:tcBorders>
            <w:shd w:val="clear" w:color="auto" w:fill="auto"/>
            <w:noWrap/>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Placed</w:t>
            </w:r>
          </w:p>
        </w:tc>
        <w:tc>
          <w:tcPr>
            <w:tcW w:w="960" w:type="dxa"/>
            <w:tcBorders>
              <w:top w:val="nil"/>
              <w:left w:val="nil"/>
              <w:bottom w:val="nil"/>
              <w:right w:val="nil"/>
            </w:tcBorders>
            <w:shd w:val="clear" w:color="auto" w:fill="auto"/>
            <w:noWrap/>
            <w:vAlign w:val="center"/>
            <w:hideMark/>
          </w:tcPr>
          <w:p w:rsidR="00F91AFC" w:rsidRPr="00F91AFC" w:rsidRDefault="004A6C21" w:rsidP="004A6C21">
            <w:pPr>
              <w:autoSpaceDE/>
              <w:autoSpaceDN/>
              <w:adjustRightInd/>
              <w:spacing w:after="0" w:line="240" w:lineRule="auto"/>
              <w:jc w:val="center"/>
              <w:rPr>
                <w:rFonts w:eastAsia="Times New Roman"/>
                <w:color w:val="000000"/>
              </w:rPr>
            </w:pPr>
            <w:r>
              <w:rPr>
                <w:rFonts w:eastAsia="Times New Roman"/>
                <w:color w:val="000000"/>
              </w:rPr>
              <w:t>Single</w:t>
            </w:r>
          </w:p>
        </w:tc>
        <w:tc>
          <w:tcPr>
            <w:tcW w:w="960" w:type="dxa"/>
            <w:tcBorders>
              <w:top w:val="nil"/>
              <w:left w:val="nil"/>
              <w:bottom w:val="nil"/>
              <w:right w:val="nil"/>
            </w:tcBorders>
            <w:shd w:val="clear" w:color="auto" w:fill="auto"/>
            <w:noWrap/>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Single</w:t>
            </w:r>
          </w:p>
        </w:tc>
        <w:tc>
          <w:tcPr>
            <w:tcW w:w="960" w:type="dxa"/>
            <w:tcBorders>
              <w:top w:val="nil"/>
              <w:left w:val="nil"/>
              <w:bottom w:val="nil"/>
              <w:right w:val="nil"/>
            </w:tcBorders>
            <w:shd w:val="clear" w:color="auto" w:fill="auto"/>
            <w:noWrap/>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 xml:space="preserve">Placement </w:t>
            </w:r>
          </w:p>
        </w:tc>
      </w:tr>
      <w:tr w:rsidR="00F91AFC" w:rsidRPr="00F91AFC" w:rsidTr="002A090F">
        <w:trPr>
          <w:trHeight w:val="259"/>
        </w:trPr>
        <w:tc>
          <w:tcPr>
            <w:tcW w:w="960" w:type="dxa"/>
            <w:tcBorders>
              <w:top w:val="nil"/>
              <w:left w:val="nil"/>
              <w:bottom w:val="nil"/>
              <w:right w:val="nil"/>
            </w:tcBorders>
            <w:shd w:val="clear" w:color="auto" w:fill="auto"/>
            <w:noWrap/>
            <w:vAlign w:val="center"/>
            <w:hideMark/>
          </w:tcPr>
          <w:p w:rsidR="00F91AFC" w:rsidRPr="00F91AFC" w:rsidRDefault="00F91AFC" w:rsidP="00B9068B">
            <w:pPr>
              <w:autoSpaceDE/>
              <w:autoSpaceDN/>
              <w:adjustRightInd/>
              <w:spacing w:after="0" w:line="240" w:lineRule="auto"/>
              <w:rPr>
                <w:rFonts w:eastAsia="Times New Roman"/>
                <w:color w:val="000000"/>
              </w:rPr>
            </w:pPr>
          </w:p>
        </w:tc>
        <w:tc>
          <w:tcPr>
            <w:tcW w:w="1180" w:type="dxa"/>
            <w:tcBorders>
              <w:top w:val="nil"/>
              <w:left w:val="nil"/>
              <w:bottom w:val="nil"/>
              <w:right w:val="nil"/>
            </w:tcBorders>
            <w:shd w:val="clear" w:color="auto" w:fill="auto"/>
            <w:noWrap/>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COST_COM</w:t>
            </w:r>
          </w:p>
        </w:tc>
        <w:tc>
          <w:tcPr>
            <w:tcW w:w="960" w:type="dxa"/>
            <w:tcBorders>
              <w:top w:val="nil"/>
              <w:left w:val="nil"/>
              <w:bottom w:val="nil"/>
              <w:right w:val="nil"/>
            </w:tcBorders>
            <w:shd w:val="clear" w:color="auto" w:fill="auto"/>
            <w:noWrap/>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Placed</w:t>
            </w:r>
          </w:p>
        </w:tc>
        <w:tc>
          <w:tcPr>
            <w:tcW w:w="960" w:type="dxa"/>
            <w:tcBorders>
              <w:top w:val="nil"/>
              <w:left w:val="nil"/>
              <w:bottom w:val="nil"/>
              <w:right w:val="nil"/>
            </w:tcBorders>
            <w:shd w:val="clear" w:color="auto" w:fill="auto"/>
            <w:noWrap/>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Placement</w:t>
            </w:r>
          </w:p>
        </w:tc>
        <w:tc>
          <w:tcPr>
            <w:tcW w:w="1180" w:type="dxa"/>
            <w:tcBorders>
              <w:top w:val="nil"/>
              <w:left w:val="nil"/>
              <w:bottom w:val="nil"/>
              <w:right w:val="nil"/>
            </w:tcBorders>
            <w:shd w:val="clear" w:color="auto" w:fill="auto"/>
            <w:noWrap/>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COST_COM</w:t>
            </w:r>
          </w:p>
        </w:tc>
        <w:tc>
          <w:tcPr>
            <w:tcW w:w="960" w:type="dxa"/>
            <w:tcBorders>
              <w:top w:val="nil"/>
              <w:left w:val="nil"/>
              <w:bottom w:val="nil"/>
              <w:right w:val="nil"/>
            </w:tcBorders>
            <w:shd w:val="clear" w:color="auto" w:fill="auto"/>
            <w:noWrap/>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Placed</w:t>
            </w:r>
          </w:p>
        </w:tc>
        <w:tc>
          <w:tcPr>
            <w:tcW w:w="960" w:type="dxa"/>
            <w:tcBorders>
              <w:top w:val="nil"/>
              <w:left w:val="nil"/>
              <w:bottom w:val="nil"/>
              <w:right w:val="nil"/>
            </w:tcBorders>
            <w:shd w:val="clear" w:color="auto" w:fill="auto"/>
            <w:noWrap/>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Placement</w:t>
            </w:r>
          </w:p>
        </w:tc>
        <w:tc>
          <w:tcPr>
            <w:tcW w:w="960" w:type="dxa"/>
            <w:tcBorders>
              <w:top w:val="nil"/>
              <w:left w:val="nil"/>
              <w:bottom w:val="nil"/>
              <w:right w:val="nil"/>
            </w:tcBorders>
            <w:shd w:val="clear" w:color="auto" w:fill="auto"/>
            <w:noWrap/>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 xml:space="preserve">Rate </w:t>
            </w:r>
          </w:p>
        </w:tc>
      </w:tr>
      <w:tr w:rsidR="00F91AFC" w:rsidRPr="00F91AFC" w:rsidTr="002A090F">
        <w:trPr>
          <w:trHeight w:val="259"/>
        </w:trPr>
        <w:tc>
          <w:tcPr>
            <w:tcW w:w="960" w:type="dxa"/>
            <w:tcBorders>
              <w:top w:val="nil"/>
              <w:left w:val="nil"/>
              <w:bottom w:val="single" w:sz="4" w:space="0" w:color="auto"/>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Quarter</w:t>
            </w:r>
          </w:p>
        </w:tc>
        <w:tc>
          <w:tcPr>
            <w:tcW w:w="1180" w:type="dxa"/>
            <w:tcBorders>
              <w:top w:val="nil"/>
              <w:left w:val="nil"/>
              <w:bottom w:val="single" w:sz="4" w:space="0" w:color="auto"/>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Records</w:t>
            </w:r>
          </w:p>
        </w:tc>
        <w:tc>
          <w:tcPr>
            <w:tcW w:w="960" w:type="dxa"/>
            <w:tcBorders>
              <w:top w:val="nil"/>
              <w:left w:val="nil"/>
              <w:bottom w:val="single" w:sz="4" w:space="0" w:color="auto"/>
              <w:right w:val="nil"/>
            </w:tcBorders>
            <w:shd w:val="clear" w:color="auto" w:fill="auto"/>
            <w:noWrap/>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Records</w:t>
            </w:r>
          </w:p>
        </w:tc>
        <w:tc>
          <w:tcPr>
            <w:tcW w:w="960" w:type="dxa"/>
            <w:tcBorders>
              <w:top w:val="nil"/>
              <w:left w:val="nil"/>
              <w:bottom w:val="single" w:sz="4" w:space="0" w:color="auto"/>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Rate (%)</w:t>
            </w:r>
          </w:p>
        </w:tc>
        <w:tc>
          <w:tcPr>
            <w:tcW w:w="1180" w:type="dxa"/>
            <w:tcBorders>
              <w:top w:val="nil"/>
              <w:left w:val="nil"/>
              <w:bottom w:val="single" w:sz="4" w:space="0" w:color="auto"/>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Records</w:t>
            </w:r>
          </w:p>
        </w:tc>
        <w:tc>
          <w:tcPr>
            <w:tcW w:w="960" w:type="dxa"/>
            <w:tcBorders>
              <w:top w:val="nil"/>
              <w:left w:val="nil"/>
              <w:bottom w:val="single" w:sz="4" w:space="0" w:color="auto"/>
              <w:right w:val="nil"/>
            </w:tcBorders>
            <w:shd w:val="clear" w:color="auto" w:fill="auto"/>
            <w:noWrap/>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Records</w:t>
            </w:r>
          </w:p>
        </w:tc>
        <w:tc>
          <w:tcPr>
            <w:tcW w:w="960" w:type="dxa"/>
            <w:tcBorders>
              <w:top w:val="nil"/>
              <w:left w:val="nil"/>
              <w:bottom w:val="single" w:sz="4" w:space="0" w:color="auto"/>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Rate (%)</w:t>
            </w:r>
          </w:p>
        </w:tc>
        <w:tc>
          <w:tcPr>
            <w:tcW w:w="960" w:type="dxa"/>
            <w:tcBorders>
              <w:top w:val="nil"/>
              <w:left w:val="nil"/>
              <w:bottom w:val="single" w:sz="4" w:space="0" w:color="auto"/>
              <w:right w:val="nil"/>
            </w:tcBorders>
            <w:shd w:val="clear" w:color="auto" w:fill="auto"/>
            <w:noWrap/>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Difference</w:t>
            </w:r>
          </w:p>
        </w:tc>
      </w:tr>
      <w:tr w:rsidR="00F91AFC" w:rsidRPr="00F91AFC" w:rsidTr="002A090F">
        <w:trPr>
          <w:trHeight w:val="259"/>
        </w:trPr>
        <w:tc>
          <w:tcPr>
            <w:tcW w:w="960" w:type="dxa"/>
            <w:tcBorders>
              <w:top w:val="nil"/>
              <w:left w:val="nil"/>
              <w:bottom w:val="nil"/>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20081</w:t>
            </w:r>
          </w:p>
        </w:tc>
        <w:tc>
          <w:tcPr>
            <w:tcW w:w="1180" w:type="dxa"/>
            <w:tcBorders>
              <w:top w:val="nil"/>
              <w:left w:val="nil"/>
              <w:bottom w:val="nil"/>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39</w:t>
            </w:r>
            <w:r w:rsidR="00B9068B">
              <w:rPr>
                <w:rFonts w:eastAsia="Times New Roman"/>
                <w:color w:val="000000"/>
              </w:rPr>
              <w:t>,</w:t>
            </w:r>
            <w:r w:rsidRPr="00F91AFC">
              <w:rPr>
                <w:rFonts w:eastAsia="Times New Roman"/>
                <w:color w:val="000000"/>
              </w:rPr>
              <w:t>724</w:t>
            </w:r>
          </w:p>
        </w:tc>
        <w:tc>
          <w:tcPr>
            <w:tcW w:w="960" w:type="dxa"/>
            <w:tcBorders>
              <w:top w:val="nil"/>
              <w:left w:val="nil"/>
              <w:bottom w:val="nil"/>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91</w:t>
            </w:r>
          </w:p>
        </w:tc>
        <w:tc>
          <w:tcPr>
            <w:tcW w:w="960" w:type="dxa"/>
            <w:tcBorders>
              <w:top w:val="nil"/>
              <w:left w:val="nil"/>
              <w:bottom w:val="nil"/>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rPr>
            </w:pPr>
            <w:r w:rsidRPr="00F91AFC">
              <w:rPr>
                <w:rFonts w:eastAsia="Times New Roman"/>
              </w:rPr>
              <w:t>0.23</w:t>
            </w:r>
          </w:p>
        </w:tc>
        <w:tc>
          <w:tcPr>
            <w:tcW w:w="1180" w:type="dxa"/>
            <w:tcBorders>
              <w:top w:val="nil"/>
              <w:left w:val="nil"/>
              <w:bottom w:val="nil"/>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70</w:t>
            </w:r>
            <w:r w:rsidR="00B9068B">
              <w:rPr>
                <w:rFonts w:eastAsia="Times New Roman"/>
                <w:color w:val="000000"/>
              </w:rPr>
              <w:t>,</w:t>
            </w:r>
            <w:r w:rsidRPr="00F91AFC">
              <w:rPr>
                <w:rFonts w:eastAsia="Times New Roman"/>
                <w:color w:val="000000"/>
              </w:rPr>
              <w:t>610</w:t>
            </w:r>
          </w:p>
        </w:tc>
        <w:tc>
          <w:tcPr>
            <w:tcW w:w="960" w:type="dxa"/>
            <w:tcBorders>
              <w:top w:val="nil"/>
              <w:left w:val="nil"/>
              <w:bottom w:val="nil"/>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364</w:t>
            </w:r>
          </w:p>
        </w:tc>
        <w:tc>
          <w:tcPr>
            <w:tcW w:w="960" w:type="dxa"/>
            <w:tcBorders>
              <w:top w:val="nil"/>
              <w:left w:val="nil"/>
              <w:bottom w:val="nil"/>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rPr>
            </w:pPr>
            <w:r w:rsidRPr="00F91AFC">
              <w:rPr>
                <w:rFonts w:eastAsia="Times New Roman"/>
              </w:rPr>
              <w:t>0.52</w:t>
            </w:r>
          </w:p>
        </w:tc>
        <w:tc>
          <w:tcPr>
            <w:tcW w:w="960" w:type="dxa"/>
            <w:tcBorders>
              <w:top w:val="nil"/>
              <w:left w:val="nil"/>
              <w:bottom w:val="nil"/>
              <w:right w:val="nil"/>
            </w:tcBorders>
            <w:shd w:val="clear" w:color="auto" w:fill="auto"/>
            <w:noWrap/>
            <w:vAlign w:val="center"/>
            <w:hideMark/>
          </w:tcPr>
          <w:p w:rsidR="00F91AFC" w:rsidRPr="00F91AFC" w:rsidRDefault="00F91AFC" w:rsidP="00B9068B">
            <w:pPr>
              <w:autoSpaceDE/>
              <w:autoSpaceDN/>
              <w:adjustRightInd/>
              <w:spacing w:after="0" w:line="240" w:lineRule="auto"/>
              <w:jc w:val="center"/>
              <w:rPr>
                <w:rFonts w:eastAsia="Times New Roman"/>
              </w:rPr>
            </w:pPr>
            <w:r w:rsidRPr="00F91AFC">
              <w:rPr>
                <w:rFonts w:eastAsia="Times New Roman"/>
              </w:rPr>
              <w:t>0.29</w:t>
            </w:r>
          </w:p>
        </w:tc>
      </w:tr>
      <w:tr w:rsidR="00F91AFC" w:rsidRPr="00F91AFC" w:rsidTr="002A090F">
        <w:trPr>
          <w:trHeight w:val="259"/>
        </w:trPr>
        <w:tc>
          <w:tcPr>
            <w:tcW w:w="960" w:type="dxa"/>
            <w:tcBorders>
              <w:top w:val="nil"/>
              <w:left w:val="nil"/>
              <w:bottom w:val="nil"/>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20082</w:t>
            </w:r>
          </w:p>
        </w:tc>
        <w:tc>
          <w:tcPr>
            <w:tcW w:w="1180" w:type="dxa"/>
            <w:tcBorders>
              <w:top w:val="nil"/>
              <w:left w:val="nil"/>
              <w:bottom w:val="nil"/>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33</w:t>
            </w:r>
            <w:r w:rsidR="00B9068B">
              <w:rPr>
                <w:rFonts w:eastAsia="Times New Roman"/>
                <w:color w:val="000000"/>
              </w:rPr>
              <w:t>,</w:t>
            </w:r>
            <w:r w:rsidRPr="00F91AFC">
              <w:rPr>
                <w:rFonts w:eastAsia="Times New Roman"/>
                <w:color w:val="000000"/>
              </w:rPr>
              <w:t>637</w:t>
            </w:r>
          </w:p>
        </w:tc>
        <w:tc>
          <w:tcPr>
            <w:tcW w:w="960" w:type="dxa"/>
            <w:tcBorders>
              <w:top w:val="nil"/>
              <w:left w:val="nil"/>
              <w:bottom w:val="nil"/>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66</w:t>
            </w:r>
          </w:p>
        </w:tc>
        <w:tc>
          <w:tcPr>
            <w:tcW w:w="960" w:type="dxa"/>
            <w:tcBorders>
              <w:top w:val="nil"/>
              <w:left w:val="nil"/>
              <w:bottom w:val="nil"/>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rPr>
            </w:pPr>
            <w:r w:rsidRPr="00F91AFC">
              <w:rPr>
                <w:rFonts w:eastAsia="Times New Roman"/>
              </w:rPr>
              <w:t>0.20</w:t>
            </w:r>
          </w:p>
        </w:tc>
        <w:tc>
          <w:tcPr>
            <w:tcW w:w="1180" w:type="dxa"/>
            <w:tcBorders>
              <w:top w:val="nil"/>
              <w:left w:val="nil"/>
              <w:bottom w:val="nil"/>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81</w:t>
            </w:r>
            <w:r w:rsidR="00B9068B">
              <w:rPr>
                <w:rFonts w:eastAsia="Times New Roman"/>
                <w:color w:val="000000"/>
              </w:rPr>
              <w:t>,</w:t>
            </w:r>
            <w:r w:rsidRPr="00F91AFC">
              <w:rPr>
                <w:rFonts w:eastAsia="Times New Roman"/>
                <w:color w:val="000000"/>
              </w:rPr>
              <w:t>732</w:t>
            </w:r>
          </w:p>
        </w:tc>
        <w:tc>
          <w:tcPr>
            <w:tcW w:w="960" w:type="dxa"/>
            <w:tcBorders>
              <w:top w:val="nil"/>
              <w:left w:val="nil"/>
              <w:bottom w:val="nil"/>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273</w:t>
            </w:r>
          </w:p>
        </w:tc>
        <w:tc>
          <w:tcPr>
            <w:tcW w:w="960" w:type="dxa"/>
            <w:tcBorders>
              <w:top w:val="nil"/>
              <w:left w:val="nil"/>
              <w:bottom w:val="nil"/>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rPr>
            </w:pPr>
            <w:r w:rsidRPr="00F91AFC">
              <w:rPr>
                <w:rFonts w:eastAsia="Times New Roman"/>
              </w:rPr>
              <w:t>0.33</w:t>
            </w:r>
          </w:p>
        </w:tc>
        <w:tc>
          <w:tcPr>
            <w:tcW w:w="960" w:type="dxa"/>
            <w:tcBorders>
              <w:top w:val="nil"/>
              <w:left w:val="nil"/>
              <w:bottom w:val="nil"/>
              <w:right w:val="nil"/>
            </w:tcBorders>
            <w:shd w:val="clear" w:color="auto" w:fill="auto"/>
            <w:noWrap/>
            <w:vAlign w:val="center"/>
            <w:hideMark/>
          </w:tcPr>
          <w:p w:rsidR="00F91AFC" w:rsidRPr="00F91AFC" w:rsidRDefault="00F91AFC" w:rsidP="00B9068B">
            <w:pPr>
              <w:autoSpaceDE/>
              <w:autoSpaceDN/>
              <w:adjustRightInd/>
              <w:spacing w:after="0" w:line="240" w:lineRule="auto"/>
              <w:jc w:val="center"/>
              <w:rPr>
                <w:rFonts w:eastAsia="Times New Roman"/>
              </w:rPr>
            </w:pPr>
            <w:r w:rsidRPr="00F91AFC">
              <w:rPr>
                <w:rFonts w:eastAsia="Times New Roman"/>
              </w:rPr>
              <w:t>0.13</w:t>
            </w:r>
          </w:p>
        </w:tc>
      </w:tr>
      <w:tr w:rsidR="00F91AFC" w:rsidRPr="00F91AFC" w:rsidTr="002A090F">
        <w:trPr>
          <w:trHeight w:val="259"/>
        </w:trPr>
        <w:tc>
          <w:tcPr>
            <w:tcW w:w="960" w:type="dxa"/>
            <w:tcBorders>
              <w:top w:val="nil"/>
              <w:left w:val="nil"/>
              <w:bottom w:val="nil"/>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20083</w:t>
            </w:r>
          </w:p>
        </w:tc>
        <w:tc>
          <w:tcPr>
            <w:tcW w:w="1180" w:type="dxa"/>
            <w:tcBorders>
              <w:top w:val="nil"/>
              <w:left w:val="nil"/>
              <w:bottom w:val="nil"/>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34</w:t>
            </w:r>
            <w:r w:rsidR="00B9068B">
              <w:rPr>
                <w:rFonts w:eastAsia="Times New Roman"/>
                <w:color w:val="000000"/>
              </w:rPr>
              <w:t>,</w:t>
            </w:r>
            <w:r w:rsidRPr="00F91AFC">
              <w:rPr>
                <w:rFonts w:eastAsia="Times New Roman"/>
                <w:color w:val="000000"/>
              </w:rPr>
              <w:t>732</w:t>
            </w:r>
          </w:p>
        </w:tc>
        <w:tc>
          <w:tcPr>
            <w:tcW w:w="960" w:type="dxa"/>
            <w:tcBorders>
              <w:top w:val="nil"/>
              <w:left w:val="nil"/>
              <w:bottom w:val="nil"/>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133</w:t>
            </w:r>
          </w:p>
        </w:tc>
        <w:tc>
          <w:tcPr>
            <w:tcW w:w="960" w:type="dxa"/>
            <w:tcBorders>
              <w:top w:val="nil"/>
              <w:left w:val="nil"/>
              <w:bottom w:val="nil"/>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rPr>
            </w:pPr>
            <w:r w:rsidRPr="00F91AFC">
              <w:rPr>
                <w:rFonts w:eastAsia="Times New Roman"/>
              </w:rPr>
              <w:t>0.38</w:t>
            </w:r>
          </w:p>
        </w:tc>
        <w:tc>
          <w:tcPr>
            <w:tcW w:w="1180" w:type="dxa"/>
            <w:tcBorders>
              <w:top w:val="nil"/>
              <w:left w:val="nil"/>
              <w:bottom w:val="nil"/>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70</w:t>
            </w:r>
            <w:r w:rsidR="00B9068B">
              <w:rPr>
                <w:rFonts w:eastAsia="Times New Roman"/>
                <w:color w:val="000000"/>
              </w:rPr>
              <w:t>,</w:t>
            </w:r>
            <w:r w:rsidRPr="00F91AFC">
              <w:rPr>
                <w:rFonts w:eastAsia="Times New Roman"/>
                <w:color w:val="000000"/>
              </w:rPr>
              <w:t>086</w:t>
            </w:r>
          </w:p>
        </w:tc>
        <w:tc>
          <w:tcPr>
            <w:tcW w:w="960" w:type="dxa"/>
            <w:tcBorders>
              <w:top w:val="nil"/>
              <w:left w:val="nil"/>
              <w:bottom w:val="nil"/>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239</w:t>
            </w:r>
          </w:p>
        </w:tc>
        <w:tc>
          <w:tcPr>
            <w:tcW w:w="960" w:type="dxa"/>
            <w:tcBorders>
              <w:top w:val="nil"/>
              <w:left w:val="nil"/>
              <w:bottom w:val="nil"/>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rPr>
            </w:pPr>
            <w:r w:rsidRPr="00F91AFC">
              <w:rPr>
                <w:rFonts w:eastAsia="Times New Roman"/>
              </w:rPr>
              <w:t>0.34</w:t>
            </w:r>
          </w:p>
        </w:tc>
        <w:tc>
          <w:tcPr>
            <w:tcW w:w="960" w:type="dxa"/>
            <w:tcBorders>
              <w:top w:val="nil"/>
              <w:left w:val="nil"/>
              <w:bottom w:val="nil"/>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rPr>
            </w:pPr>
            <w:r w:rsidRPr="00F91AFC">
              <w:rPr>
                <w:rFonts w:eastAsia="Times New Roman"/>
              </w:rPr>
              <w:t>0.04</w:t>
            </w:r>
          </w:p>
        </w:tc>
      </w:tr>
      <w:tr w:rsidR="00F91AFC" w:rsidRPr="00F91AFC" w:rsidTr="002A090F">
        <w:trPr>
          <w:trHeight w:val="259"/>
        </w:trPr>
        <w:tc>
          <w:tcPr>
            <w:tcW w:w="960" w:type="dxa"/>
            <w:tcBorders>
              <w:top w:val="nil"/>
              <w:left w:val="nil"/>
              <w:bottom w:val="nil"/>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20084</w:t>
            </w:r>
          </w:p>
        </w:tc>
        <w:tc>
          <w:tcPr>
            <w:tcW w:w="1180" w:type="dxa"/>
            <w:tcBorders>
              <w:top w:val="nil"/>
              <w:left w:val="nil"/>
              <w:bottom w:val="nil"/>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42</w:t>
            </w:r>
            <w:r w:rsidR="00B9068B">
              <w:rPr>
                <w:rFonts w:eastAsia="Times New Roman"/>
                <w:color w:val="000000"/>
              </w:rPr>
              <w:t>,</w:t>
            </w:r>
            <w:r w:rsidRPr="00F91AFC">
              <w:rPr>
                <w:rFonts w:eastAsia="Times New Roman"/>
                <w:color w:val="000000"/>
              </w:rPr>
              <w:t>444</w:t>
            </w:r>
          </w:p>
        </w:tc>
        <w:tc>
          <w:tcPr>
            <w:tcW w:w="960" w:type="dxa"/>
            <w:tcBorders>
              <w:top w:val="nil"/>
              <w:left w:val="nil"/>
              <w:bottom w:val="nil"/>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255</w:t>
            </w:r>
          </w:p>
        </w:tc>
        <w:tc>
          <w:tcPr>
            <w:tcW w:w="960" w:type="dxa"/>
            <w:tcBorders>
              <w:top w:val="nil"/>
              <w:left w:val="nil"/>
              <w:bottom w:val="nil"/>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rPr>
            </w:pPr>
            <w:r w:rsidRPr="00F91AFC">
              <w:rPr>
                <w:rFonts w:eastAsia="Times New Roman"/>
              </w:rPr>
              <w:t>0.60</w:t>
            </w:r>
          </w:p>
        </w:tc>
        <w:tc>
          <w:tcPr>
            <w:tcW w:w="1180" w:type="dxa"/>
            <w:tcBorders>
              <w:top w:val="nil"/>
              <w:left w:val="nil"/>
              <w:bottom w:val="nil"/>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65</w:t>
            </w:r>
            <w:r w:rsidR="00B9068B">
              <w:rPr>
                <w:rFonts w:eastAsia="Times New Roman"/>
                <w:color w:val="000000"/>
              </w:rPr>
              <w:t>,</w:t>
            </w:r>
            <w:r w:rsidRPr="00F91AFC">
              <w:rPr>
                <w:rFonts w:eastAsia="Times New Roman"/>
                <w:color w:val="000000"/>
              </w:rPr>
              <w:t>567</w:t>
            </w:r>
          </w:p>
        </w:tc>
        <w:tc>
          <w:tcPr>
            <w:tcW w:w="960" w:type="dxa"/>
            <w:tcBorders>
              <w:top w:val="nil"/>
              <w:left w:val="nil"/>
              <w:bottom w:val="nil"/>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154</w:t>
            </w:r>
          </w:p>
        </w:tc>
        <w:tc>
          <w:tcPr>
            <w:tcW w:w="960" w:type="dxa"/>
            <w:tcBorders>
              <w:top w:val="nil"/>
              <w:left w:val="nil"/>
              <w:bottom w:val="nil"/>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rPr>
            </w:pPr>
            <w:r w:rsidRPr="00F91AFC">
              <w:rPr>
                <w:rFonts w:eastAsia="Times New Roman"/>
              </w:rPr>
              <w:t>0.23</w:t>
            </w:r>
          </w:p>
        </w:tc>
        <w:tc>
          <w:tcPr>
            <w:tcW w:w="960" w:type="dxa"/>
            <w:tcBorders>
              <w:top w:val="nil"/>
              <w:left w:val="nil"/>
              <w:bottom w:val="nil"/>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rPr>
            </w:pPr>
            <w:r w:rsidRPr="00F91AFC">
              <w:rPr>
                <w:rFonts w:eastAsia="Times New Roman"/>
              </w:rPr>
              <w:t>0.37</w:t>
            </w:r>
          </w:p>
        </w:tc>
      </w:tr>
      <w:tr w:rsidR="00F91AFC" w:rsidRPr="00F91AFC" w:rsidTr="002A090F">
        <w:trPr>
          <w:trHeight w:val="259"/>
        </w:trPr>
        <w:tc>
          <w:tcPr>
            <w:tcW w:w="960" w:type="dxa"/>
            <w:tcBorders>
              <w:top w:val="nil"/>
              <w:left w:val="nil"/>
              <w:bottom w:val="nil"/>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20091</w:t>
            </w:r>
          </w:p>
        </w:tc>
        <w:tc>
          <w:tcPr>
            <w:tcW w:w="1180" w:type="dxa"/>
            <w:tcBorders>
              <w:top w:val="nil"/>
              <w:left w:val="nil"/>
              <w:bottom w:val="nil"/>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36</w:t>
            </w:r>
            <w:r w:rsidR="00B9068B">
              <w:rPr>
                <w:rFonts w:eastAsia="Times New Roman"/>
                <w:color w:val="000000"/>
              </w:rPr>
              <w:t>,</w:t>
            </w:r>
            <w:r w:rsidRPr="00F91AFC">
              <w:rPr>
                <w:rFonts w:eastAsia="Times New Roman"/>
                <w:color w:val="000000"/>
              </w:rPr>
              <w:t>794</w:t>
            </w:r>
          </w:p>
        </w:tc>
        <w:tc>
          <w:tcPr>
            <w:tcW w:w="960" w:type="dxa"/>
            <w:tcBorders>
              <w:top w:val="nil"/>
              <w:left w:val="nil"/>
              <w:bottom w:val="nil"/>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99</w:t>
            </w:r>
          </w:p>
        </w:tc>
        <w:tc>
          <w:tcPr>
            <w:tcW w:w="960" w:type="dxa"/>
            <w:tcBorders>
              <w:top w:val="nil"/>
              <w:left w:val="nil"/>
              <w:bottom w:val="nil"/>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rPr>
            </w:pPr>
            <w:r w:rsidRPr="00F91AFC">
              <w:rPr>
                <w:rFonts w:eastAsia="Times New Roman"/>
              </w:rPr>
              <w:t>0.27</w:t>
            </w:r>
          </w:p>
        </w:tc>
        <w:tc>
          <w:tcPr>
            <w:tcW w:w="1180" w:type="dxa"/>
            <w:tcBorders>
              <w:top w:val="nil"/>
              <w:left w:val="nil"/>
              <w:bottom w:val="nil"/>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71</w:t>
            </w:r>
            <w:r w:rsidR="00B9068B">
              <w:rPr>
                <w:rFonts w:eastAsia="Times New Roman"/>
                <w:color w:val="000000"/>
              </w:rPr>
              <w:t>,</w:t>
            </w:r>
            <w:r w:rsidRPr="00F91AFC">
              <w:rPr>
                <w:rFonts w:eastAsia="Times New Roman"/>
                <w:color w:val="000000"/>
              </w:rPr>
              <w:t>129</w:t>
            </w:r>
          </w:p>
        </w:tc>
        <w:tc>
          <w:tcPr>
            <w:tcW w:w="960" w:type="dxa"/>
            <w:tcBorders>
              <w:top w:val="nil"/>
              <w:left w:val="nil"/>
              <w:bottom w:val="nil"/>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199</w:t>
            </w:r>
          </w:p>
        </w:tc>
        <w:tc>
          <w:tcPr>
            <w:tcW w:w="960" w:type="dxa"/>
            <w:tcBorders>
              <w:top w:val="nil"/>
              <w:left w:val="nil"/>
              <w:bottom w:val="nil"/>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rPr>
            </w:pPr>
            <w:r w:rsidRPr="00F91AFC">
              <w:rPr>
                <w:rFonts w:eastAsia="Times New Roman"/>
              </w:rPr>
              <w:t>0.28</w:t>
            </w:r>
          </w:p>
        </w:tc>
        <w:tc>
          <w:tcPr>
            <w:tcW w:w="960" w:type="dxa"/>
            <w:tcBorders>
              <w:top w:val="nil"/>
              <w:left w:val="nil"/>
              <w:bottom w:val="nil"/>
              <w:right w:val="nil"/>
            </w:tcBorders>
            <w:shd w:val="clear" w:color="auto" w:fill="auto"/>
            <w:noWrap/>
            <w:vAlign w:val="center"/>
            <w:hideMark/>
          </w:tcPr>
          <w:p w:rsidR="00F91AFC" w:rsidRPr="00F91AFC" w:rsidRDefault="00F91AFC" w:rsidP="00B9068B">
            <w:pPr>
              <w:autoSpaceDE/>
              <w:autoSpaceDN/>
              <w:adjustRightInd/>
              <w:spacing w:after="0" w:line="240" w:lineRule="auto"/>
              <w:jc w:val="center"/>
              <w:rPr>
                <w:rFonts w:eastAsia="Times New Roman"/>
              </w:rPr>
            </w:pPr>
            <w:r w:rsidRPr="00F91AFC">
              <w:rPr>
                <w:rFonts w:eastAsia="Times New Roman"/>
              </w:rPr>
              <w:t>0.01</w:t>
            </w:r>
          </w:p>
        </w:tc>
      </w:tr>
      <w:tr w:rsidR="00F91AFC" w:rsidRPr="00F91AFC" w:rsidTr="002A090F">
        <w:trPr>
          <w:trHeight w:val="259"/>
        </w:trPr>
        <w:tc>
          <w:tcPr>
            <w:tcW w:w="960" w:type="dxa"/>
            <w:tcBorders>
              <w:top w:val="nil"/>
              <w:left w:val="nil"/>
              <w:bottom w:val="nil"/>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20092</w:t>
            </w:r>
          </w:p>
        </w:tc>
        <w:tc>
          <w:tcPr>
            <w:tcW w:w="1180" w:type="dxa"/>
            <w:tcBorders>
              <w:top w:val="nil"/>
              <w:left w:val="nil"/>
              <w:bottom w:val="nil"/>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40</w:t>
            </w:r>
            <w:r w:rsidR="00B9068B">
              <w:rPr>
                <w:rFonts w:eastAsia="Times New Roman"/>
                <w:color w:val="000000"/>
              </w:rPr>
              <w:t>,</w:t>
            </w:r>
            <w:r w:rsidRPr="00F91AFC">
              <w:rPr>
                <w:rFonts w:eastAsia="Times New Roman"/>
                <w:color w:val="000000"/>
              </w:rPr>
              <w:t>561</w:t>
            </w:r>
          </w:p>
        </w:tc>
        <w:tc>
          <w:tcPr>
            <w:tcW w:w="960" w:type="dxa"/>
            <w:tcBorders>
              <w:top w:val="nil"/>
              <w:left w:val="nil"/>
              <w:bottom w:val="nil"/>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147</w:t>
            </w:r>
          </w:p>
        </w:tc>
        <w:tc>
          <w:tcPr>
            <w:tcW w:w="960" w:type="dxa"/>
            <w:tcBorders>
              <w:top w:val="nil"/>
              <w:left w:val="nil"/>
              <w:bottom w:val="nil"/>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rPr>
            </w:pPr>
            <w:r w:rsidRPr="00F91AFC">
              <w:rPr>
                <w:rFonts w:eastAsia="Times New Roman"/>
              </w:rPr>
              <w:t>0.36</w:t>
            </w:r>
          </w:p>
        </w:tc>
        <w:tc>
          <w:tcPr>
            <w:tcW w:w="1180" w:type="dxa"/>
            <w:tcBorders>
              <w:top w:val="nil"/>
              <w:left w:val="nil"/>
              <w:bottom w:val="nil"/>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69</w:t>
            </w:r>
            <w:r w:rsidR="00B9068B">
              <w:rPr>
                <w:rFonts w:eastAsia="Times New Roman"/>
                <w:color w:val="000000"/>
              </w:rPr>
              <w:t>,</w:t>
            </w:r>
            <w:r w:rsidRPr="00F91AFC">
              <w:rPr>
                <w:rFonts w:eastAsia="Times New Roman"/>
                <w:color w:val="000000"/>
              </w:rPr>
              <w:t>188</w:t>
            </w:r>
          </w:p>
        </w:tc>
        <w:tc>
          <w:tcPr>
            <w:tcW w:w="960" w:type="dxa"/>
            <w:tcBorders>
              <w:top w:val="nil"/>
              <w:left w:val="nil"/>
              <w:bottom w:val="nil"/>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222</w:t>
            </w:r>
          </w:p>
        </w:tc>
        <w:tc>
          <w:tcPr>
            <w:tcW w:w="960" w:type="dxa"/>
            <w:tcBorders>
              <w:top w:val="nil"/>
              <w:left w:val="nil"/>
              <w:bottom w:val="nil"/>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rPr>
            </w:pPr>
            <w:r w:rsidRPr="00F91AFC">
              <w:rPr>
                <w:rFonts w:eastAsia="Times New Roman"/>
              </w:rPr>
              <w:t>0.32</w:t>
            </w:r>
          </w:p>
        </w:tc>
        <w:tc>
          <w:tcPr>
            <w:tcW w:w="960" w:type="dxa"/>
            <w:tcBorders>
              <w:top w:val="nil"/>
              <w:left w:val="nil"/>
              <w:bottom w:val="nil"/>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rPr>
            </w:pPr>
            <w:r w:rsidRPr="00F91AFC">
              <w:rPr>
                <w:rFonts w:eastAsia="Times New Roman"/>
              </w:rPr>
              <w:t>0.04</w:t>
            </w:r>
          </w:p>
        </w:tc>
      </w:tr>
      <w:tr w:rsidR="00F91AFC" w:rsidRPr="00F91AFC" w:rsidTr="002A090F">
        <w:trPr>
          <w:trHeight w:val="259"/>
        </w:trPr>
        <w:tc>
          <w:tcPr>
            <w:tcW w:w="960" w:type="dxa"/>
            <w:tcBorders>
              <w:top w:val="nil"/>
              <w:left w:val="nil"/>
              <w:bottom w:val="nil"/>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20093</w:t>
            </w:r>
          </w:p>
        </w:tc>
        <w:tc>
          <w:tcPr>
            <w:tcW w:w="1180" w:type="dxa"/>
            <w:tcBorders>
              <w:top w:val="nil"/>
              <w:left w:val="nil"/>
              <w:bottom w:val="nil"/>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40</w:t>
            </w:r>
            <w:r w:rsidR="00B9068B">
              <w:rPr>
                <w:rFonts w:eastAsia="Times New Roman"/>
                <w:color w:val="000000"/>
              </w:rPr>
              <w:t>,</w:t>
            </w:r>
            <w:r w:rsidRPr="00F91AFC">
              <w:rPr>
                <w:rFonts w:eastAsia="Times New Roman"/>
                <w:color w:val="000000"/>
              </w:rPr>
              <w:t>149</w:t>
            </w:r>
          </w:p>
        </w:tc>
        <w:tc>
          <w:tcPr>
            <w:tcW w:w="960" w:type="dxa"/>
            <w:tcBorders>
              <w:top w:val="nil"/>
              <w:left w:val="nil"/>
              <w:bottom w:val="nil"/>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170</w:t>
            </w:r>
          </w:p>
        </w:tc>
        <w:tc>
          <w:tcPr>
            <w:tcW w:w="960" w:type="dxa"/>
            <w:tcBorders>
              <w:top w:val="nil"/>
              <w:left w:val="nil"/>
              <w:bottom w:val="nil"/>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rPr>
            </w:pPr>
            <w:r w:rsidRPr="00F91AFC">
              <w:rPr>
                <w:rFonts w:eastAsia="Times New Roman"/>
              </w:rPr>
              <w:t>0.42</w:t>
            </w:r>
          </w:p>
        </w:tc>
        <w:tc>
          <w:tcPr>
            <w:tcW w:w="1180" w:type="dxa"/>
            <w:tcBorders>
              <w:top w:val="nil"/>
              <w:left w:val="nil"/>
              <w:bottom w:val="nil"/>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69</w:t>
            </w:r>
            <w:r w:rsidR="00B9068B">
              <w:rPr>
                <w:rFonts w:eastAsia="Times New Roman"/>
                <w:color w:val="000000"/>
              </w:rPr>
              <w:t>,</w:t>
            </w:r>
            <w:r w:rsidRPr="00F91AFC">
              <w:rPr>
                <w:rFonts w:eastAsia="Times New Roman"/>
                <w:color w:val="000000"/>
              </w:rPr>
              <w:t>945</w:t>
            </w:r>
          </w:p>
        </w:tc>
        <w:tc>
          <w:tcPr>
            <w:tcW w:w="960" w:type="dxa"/>
            <w:tcBorders>
              <w:top w:val="nil"/>
              <w:left w:val="nil"/>
              <w:bottom w:val="nil"/>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220</w:t>
            </w:r>
          </w:p>
        </w:tc>
        <w:tc>
          <w:tcPr>
            <w:tcW w:w="960" w:type="dxa"/>
            <w:tcBorders>
              <w:top w:val="nil"/>
              <w:left w:val="nil"/>
              <w:bottom w:val="nil"/>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rPr>
            </w:pPr>
            <w:r w:rsidRPr="00F91AFC">
              <w:rPr>
                <w:rFonts w:eastAsia="Times New Roman"/>
              </w:rPr>
              <w:t>0.31</w:t>
            </w:r>
          </w:p>
        </w:tc>
        <w:tc>
          <w:tcPr>
            <w:tcW w:w="960" w:type="dxa"/>
            <w:tcBorders>
              <w:top w:val="nil"/>
              <w:left w:val="nil"/>
              <w:bottom w:val="nil"/>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rPr>
            </w:pPr>
            <w:r w:rsidRPr="00F91AFC">
              <w:rPr>
                <w:rFonts w:eastAsia="Times New Roman"/>
              </w:rPr>
              <w:t>0.11</w:t>
            </w:r>
          </w:p>
        </w:tc>
      </w:tr>
      <w:tr w:rsidR="00F91AFC" w:rsidRPr="00F91AFC" w:rsidTr="002A090F">
        <w:trPr>
          <w:trHeight w:val="259"/>
        </w:trPr>
        <w:tc>
          <w:tcPr>
            <w:tcW w:w="960" w:type="dxa"/>
            <w:tcBorders>
              <w:top w:val="nil"/>
              <w:left w:val="nil"/>
              <w:bottom w:val="single" w:sz="4" w:space="0" w:color="auto"/>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20094</w:t>
            </w:r>
          </w:p>
        </w:tc>
        <w:tc>
          <w:tcPr>
            <w:tcW w:w="1180" w:type="dxa"/>
            <w:tcBorders>
              <w:top w:val="nil"/>
              <w:left w:val="nil"/>
              <w:bottom w:val="single" w:sz="4" w:space="0" w:color="auto"/>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41</w:t>
            </w:r>
            <w:r w:rsidR="00B9068B">
              <w:rPr>
                <w:rFonts w:eastAsia="Times New Roman"/>
                <w:color w:val="000000"/>
              </w:rPr>
              <w:t>,</w:t>
            </w:r>
            <w:r w:rsidRPr="00F91AFC">
              <w:rPr>
                <w:rFonts w:eastAsia="Times New Roman"/>
                <w:color w:val="000000"/>
              </w:rPr>
              <w:t>339</w:t>
            </w:r>
          </w:p>
        </w:tc>
        <w:tc>
          <w:tcPr>
            <w:tcW w:w="960" w:type="dxa"/>
            <w:tcBorders>
              <w:top w:val="nil"/>
              <w:left w:val="nil"/>
              <w:bottom w:val="single" w:sz="4" w:space="0" w:color="auto"/>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71</w:t>
            </w:r>
          </w:p>
        </w:tc>
        <w:tc>
          <w:tcPr>
            <w:tcW w:w="960" w:type="dxa"/>
            <w:tcBorders>
              <w:top w:val="nil"/>
              <w:left w:val="nil"/>
              <w:bottom w:val="single" w:sz="4" w:space="0" w:color="auto"/>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rPr>
            </w:pPr>
            <w:r w:rsidRPr="00F91AFC">
              <w:rPr>
                <w:rFonts w:eastAsia="Times New Roman"/>
              </w:rPr>
              <w:t>0.17</w:t>
            </w:r>
          </w:p>
        </w:tc>
        <w:tc>
          <w:tcPr>
            <w:tcW w:w="1180" w:type="dxa"/>
            <w:tcBorders>
              <w:top w:val="nil"/>
              <w:left w:val="nil"/>
              <w:bottom w:val="single" w:sz="4" w:space="0" w:color="auto"/>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70</w:t>
            </w:r>
            <w:r w:rsidR="00B9068B">
              <w:rPr>
                <w:rFonts w:eastAsia="Times New Roman"/>
                <w:color w:val="000000"/>
              </w:rPr>
              <w:t>,</w:t>
            </w:r>
            <w:r w:rsidRPr="00F91AFC">
              <w:rPr>
                <w:rFonts w:eastAsia="Times New Roman"/>
                <w:color w:val="000000"/>
              </w:rPr>
              <w:t>066</w:t>
            </w:r>
          </w:p>
        </w:tc>
        <w:tc>
          <w:tcPr>
            <w:tcW w:w="960" w:type="dxa"/>
            <w:tcBorders>
              <w:top w:val="nil"/>
              <w:left w:val="nil"/>
              <w:bottom w:val="single" w:sz="4" w:space="0" w:color="auto"/>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141</w:t>
            </w:r>
          </w:p>
        </w:tc>
        <w:tc>
          <w:tcPr>
            <w:tcW w:w="960" w:type="dxa"/>
            <w:tcBorders>
              <w:top w:val="nil"/>
              <w:left w:val="nil"/>
              <w:bottom w:val="single" w:sz="4" w:space="0" w:color="auto"/>
              <w:right w:val="nil"/>
            </w:tcBorders>
            <w:shd w:val="clear" w:color="auto" w:fill="auto"/>
            <w:vAlign w:val="center"/>
            <w:hideMark/>
          </w:tcPr>
          <w:p w:rsidR="00F91AFC" w:rsidRPr="00F91AFC" w:rsidRDefault="00F91AFC" w:rsidP="00B9068B">
            <w:pPr>
              <w:autoSpaceDE/>
              <w:autoSpaceDN/>
              <w:adjustRightInd/>
              <w:spacing w:after="0" w:line="240" w:lineRule="auto"/>
              <w:jc w:val="center"/>
              <w:rPr>
                <w:rFonts w:eastAsia="Times New Roman"/>
              </w:rPr>
            </w:pPr>
            <w:r w:rsidRPr="00F91AFC">
              <w:rPr>
                <w:rFonts w:eastAsia="Times New Roman"/>
              </w:rPr>
              <w:t>0.20</w:t>
            </w:r>
          </w:p>
        </w:tc>
        <w:tc>
          <w:tcPr>
            <w:tcW w:w="960" w:type="dxa"/>
            <w:tcBorders>
              <w:top w:val="nil"/>
              <w:left w:val="nil"/>
              <w:bottom w:val="single" w:sz="4" w:space="0" w:color="auto"/>
              <w:right w:val="nil"/>
            </w:tcBorders>
            <w:shd w:val="clear" w:color="auto" w:fill="auto"/>
            <w:noWrap/>
            <w:vAlign w:val="center"/>
            <w:hideMark/>
          </w:tcPr>
          <w:p w:rsidR="00F91AFC" w:rsidRPr="00F91AFC" w:rsidRDefault="00F91AFC" w:rsidP="00B9068B">
            <w:pPr>
              <w:autoSpaceDE/>
              <w:autoSpaceDN/>
              <w:adjustRightInd/>
              <w:spacing w:after="0" w:line="240" w:lineRule="auto"/>
              <w:jc w:val="center"/>
              <w:rPr>
                <w:rFonts w:eastAsia="Times New Roman"/>
              </w:rPr>
            </w:pPr>
            <w:r w:rsidRPr="00F91AFC">
              <w:rPr>
                <w:rFonts w:eastAsia="Times New Roman"/>
              </w:rPr>
              <w:t>0.03</w:t>
            </w:r>
          </w:p>
        </w:tc>
      </w:tr>
      <w:tr w:rsidR="00F91AFC" w:rsidRPr="00F91AFC" w:rsidTr="002A090F">
        <w:trPr>
          <w:trHeight w:val="259"/>
        </w:trPr>
        <w:tc>
          <w:tcPr>
            <w:tcW w:w="960" w:type="dxa"/>
            <w:tcBorders>
              <w:top w:val="nil"/>
              <w:left w:val="nil"/>
              <w:bottom w:val="single" w:sz="4" w:space="0" w:color="auto"/>
              <w:right w:val="nil"/>
            </w:tcBorders>
            <w:shd w:val="clear" w:color="auto" w:fill="auto"/>
            <w:noWrap/>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Average</w:t>
            </w:r>
          </w:p>
        </w:tc>
        <w:tc>
          <w:tcPr>
            <w:tcW w:w="1180" w:type="dxa"/>
            <w:tcBorders>
              <w:top w:val="nil"/>
              <w:left w:val="nil"/>
              <w:bottom w:val="single" w:sz="4" w:space="0" w:color="auto"/>
              <w:right w:val="nil"/>
            </w:tcBorders>
            <w:shd w:val="clear" w:color="auto" w:fill="auto"/>
            <w:noWrap/>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 </w:t>
            </w:r>
          </w:p>
        </w:tc>
        <w:tc>
          <w:tcPr>
            <w:tcW w:w="960" w:type="dxa"/>
            <w:tcBorders>
              <w:top w:val="nil"/>
              <w:left w:val="nil"/>
              <w:bottom w:val="single" w:sz="4" w:space="0" w:color="auto"/>
              <w:right w:val="nil"/>
            </w:tcBorders>
            <w:shd w:val="clear" w:color="auto" w:fill="auto"/>
            <w:noWrap/>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 </w:t>
            </w:r>
          </w:p>
        </w:tc>
        <w:tc>
          <w:tcPr>
            <w:tcW w:w="960" w:type="dxa"/>
            <w:tcBorders>
              <w:top w:val="nil"/>
              <w:left w:val="nil"/>
              <w:bottom w:val="single" w:sz="4" w:space="0" w:color="auto"/>
              <w:right w:val="nil"/>
            </w:tcBorders>
            <w:shd w:val="clear" w:color="auto" w:fill="auto"/>
            <w:noWrap/>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0.33</w:t>
            </w:r>
          </w:p>
        </w:tc>
        <w:tc>
          <w:tcPr>
            <w:tcW w:w="1180" w:type="dxa"/>
            <w:tcBorders>
              <w:top w:val="nil"/>
              <w:left w:val="nil"/>
              <w:bottom w:val="single" w:sz="4" w:space="0" w:color="auto"/>
              <w:right w:val="nil"/>
            </w:tcBorders>
            <w:shd w:val="clear" w:color="auto" w:fill="auto"/>
            <w:noWrap/>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 </w:t>
            </w:r>
          </w:p>
        </w:tc>
        <w:tc>
          <w:tcPr>
            <w:tcW w:w="960" w:type="dxa"/>
            <w:tcBorders>
              <w:top w:val="nil"/>
              <w:left w:val="nil"/>
              <w:bottom w:val="single" w:sz="4" w:space="0" w:color="auto"/>
              <w:right w:val="nil"/>
            </w:tcBorders>
            <w:shd w:val="clear" w:color="auto" w:fill="auto"/>
            <w:noWrap/>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 </w:t>
            </w:r>
          </w:p>
        </w:tc>
        <w:tc>
          <w:tcPr>
            <w:tcW w:w="960" w:type="dxa"/>
            <w:tcBorders>
              <w:top w:val="nil"/>
              <w:left w:val="nil"/>
              <w:bottom w:val="single" w:sz="4" w:space="0" w:color="auto"/>
              <w:right w:val="nil"/>
            </w:tcBorders>
            <w:shd w:val="clear" w:color="auto" w:fill="auto"/>
            <w:noWrap/>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0.32</w:t>
            </w:r>
          </w:p>
        </w:tc>
        <w:tc>
          <w:tcPr>
            <w:tcW w:w="960" w:type="dxa"/>
            <w:tcBorders>
              <w:top w:val="nil"/>
              <w:left w:val="nil"/>
              <w:bottom w:val="single" w:sz="4" w:space="0" w:color="auto"/>
              <w:right w:val="nil"/>
            </w:tcBorders>
            <w:shd w:val="clear" w:color="auto" w:fill="auto"/>
            <w:noWrap/>
            <w:vAlign w:val="center"/>
            <w:hideMark/>
          </w:tcPr>
          <w:p w:rsidR="00F91AFC" w:rsidRPr="00F91AFC" w:rsidRDefault="00F91AFC" w:rsidP="00B9068B">
            <w:pPr>
              <w:autoSpaceDE/>
              <w:autoSpaceDN/>
              <w:adjustRightInd/>
              <w:spacing w:after="0" w:line="240" w:lineRule="auto"/>
              <w:jc w:val="center"/>
              <w:rPr>
                <w:rFonts w:eastAsia="Times New Roman"/>
                <w:color w:val="000000"/>
              </w:rPr>
            </w:pPr>
            <w:r w:rsidRPr="00F91AFC">
              <w:rPr>
                <w:rFonts w:eastAsia="Times New Roman"/>
                <w:color w:val="000000"/>
              </w:rPr>
              <w:t>0.13</w:t>
            </w:r>
          </w:p>
        </w:tc>
      </w:tr>
    </w:tbl>
    <w:p w:rsidR="00FE0A82" w:rsidRPr="0054531A" w:rsidRDefault="00FE0A82" w:rsidP="0055299F"/>
    <w:p w:rsidR="00F64919" w:rsidRDefault="00C1113E" w:rsidP="0055299F">
      <w:r>
        <w:t>Tables 9 and 10</w:t>
      </w:r>
      <w:r w:rsidR="005148C1" w:rsidRPr="005148C1">
        <w:t xml:space="preserve"> </w:t>
      </w:r>
      <w:r w:rsidR="005148C1">
        <w:t xml:space="preserve">examine </w:t>
      </w:r>
      <w:r w:rsidR="00F64919">
        <w:t xml:space="preserve">means of four </w:t>
      </w:r>
      <w:r w:rsidR="00A51211">
        <w:t xml:space="preserve">record type levels (RECTYPE): </w:t>
      </w:r>
      <w:r w:rsidR="00F64919">
        <w:t>clothing (CLO), food</w:t>
      </w:r>
      <w:r w:rsidR="00A51211">
        <w:t xml:space="preserve"> for home consumption</w:t>
      </w:r>
      <w:r w:rsidR="00F64919">
        <w:t xml:space="preserve"> (FDB), meals </w:t>
      </w:r>
      <w:r w:rsidR="00E04D4A">
        <w:t xml:space="preserve">away from home </w:t>
      </w:r>
      <w:r w:rsidR="00F64919">
        <w:t xml:space="preserve">(MLS), and other (OTH) over the eight </w:t>
      </w:r>
      <w:r w:rsidR="00A51211">
        <w:t xml:space="preserve">quarters.  </w:t>
      </w:r>
      <w:r>
        <w:t xml:space="preserve">In Table 9, </w:t>
      </w:r>
      <w:r w:rsidR="00F64919">
        <w:t>COST_COM data from ECOM table (variables common to all EXPN tables)</w:t>
      </w:r>
      <w:r w:rsidR="003067DE">
        <w:t xml:space="preserve"> is used to test the null hypothesis that there is no difference between the mean of double and single placements.  There is a significant difference if the p value is le</w:t>
      </w:r>
      <w:r>
        <w:t>ss</w:t>
      </w:r>
      <w:r w:rsidR="003067DE">
        <w:t xml:space="preserve"> than 0.05.  In six out of the 32 cases, the </w:t>
      </w:r>
      <w:r w:rsidR="00405944">
        <w:t xml:space="preserve">single placement mean is higher than the double placement mean.  </w:t>
      </w:r>
      <w:r w:rsidR="002F78F2">
        <w:t>The highest expenditures are for other items and for clothing.  The difference between double and single placement diary means is significant for one quarter for other expenditures and for three quarters for clothing expenditures.</w:t>
      </w:r>
      <w:r w:rsidR="00A51211">
        <w:t xml:space="preserve">  The lowest expenditures were for food for home consumption.  The null hypothesis i</w:t>
      </w:r>
      <w:r w:rsidR="00503B5E">
        <w:t>s rejected</w:t>
      </w:r>
      <w:r w:rsidR="00A51211">
        <w:t xml:space="preserve"> six out of the eight quarters</w:t>
      </w:r>
      <w:r w:rsidR="00503B5E">
        <w:t xml:space="preserve"> for food for home consumption and was rejected three of the eight quarters for meals away from home.</w:t>
      </w:r>
    </w:p>
    <w:p w:rsidR="007A69B3" w:rsidRPr="0054531A" w:rsidRDefault="007A69B3" w:rsidP="0055299F"/>
    <w:p w:rsidR="00C1113E" w:rsidRPr="00C1113E" w:rsidRDefault="00C1113E" w:rsidP="00590F1B">
      <w:pPr>
        <w:spacing w:after="0" w:line="240" w:lineRule="auto"/>
      </w:pPr>
      <w:r w:rsidRPr="00C1113E">
        <w:t xml:space="preserve">Table </w:t>
      </w:r>
      <w:r>
        <w:t>9</w:t>
      </w:r>
      <w:r w:rsidR="00C55E38">
        <w:t xml:space="preserve">.  Comparison of </w:t>
      </w:r>
      <w:r w:rsidR="00055292">
        <w:t xml:space="preserve">ECOM </w:t>
      </w:r>
      <w:r w:rsidR="00C55E38">
        <w:t>expenditure means for double and single placed diaries</w:t>
      </w:r>
      <w:r w:rsidR="009F5AB0">
        <w:t xml:space="preserve"> by RECTYPE</w:t>
      </w:r>
      <w:r w:rsidR="00055292">
        <w:t xml:space="preserve"> </w:t>
      </w:r>
    </w:p>
    <w:tbl>
      <w:tblPr>
        <w:tblW w:w="7840" w:type="dxa"/>
        <w:tblInd w:w="98" w:type="dxa"/>
        <w:tblLook w:val="04A0"/>
      </w:tblPr>
      <w:tblGrid>
        <w:gridCol w:w="960"/>
        <w:gridCol w:w="1105"/>
        <w:gridCol w:w="1050"/>
        <w:gridCol w:w="1050"/>
        <w:gridCol w:w="1120"/>
        <w:gridCol w:w="960"/>
        <w:gridCol w:w="960"/>
        <w:gridCol w:w="960"/>
      </w:tblGrid>
      <w:tr w:rsidR="001F034B" w:rsidRPr="001F034B" w:rsidTr="002A090F">
        <w:trPr>
          <w:trHeight w:val="259"/>
        </w:trPr>
        <w:tc>
          <w:tcPr>
            <w:tcW w:w="960" w:type="dxa"/>
            <w:tcBorders>
              <w:top w:val="single" w:sz="4" w:space="0" w:color="auto"/>
              <w:left w:val="nil"/>
              <w:bottom w:val="nil"/>
              <w:right w:val="nil"/>
            </w:tcBorders>
            <w:shd w:val="clear" w:color="auto" w:fill="auto"/>
            <w:noWrap/>
            <w:vAlign w:val="center"/>
            <w:hideMark/>
          </w:tcPr>
          <w:p w:rsidR="001F034B" w:rsidRPr="001F034B" w:rsidRDefault="001F034B" w:rsidP="00B9068B">
            <w:pPr>
              <w:autoSpaceDE/>
              <w:autoSpaceDN/>
              <w:adjustRightInd/>
              <w:spacing w:after="0" w:line="240" w:lineRule="auto"/>
              <w:rPr>
                <w:rFonts w:eastAsia="Times New Roman"/>
                <w:color w:val="000000"/>
              </w:rPr>
            </w:pPr>
          </w:p>
        </w:tc>
        <w:tc>
          <w:tcPr>
            <w:tcW w:w="960" w:type="dxa"/>
            <w:tcBorders>
              <w:top w:val="single" w:sz="4" w:space="0" w:color="auto"/>
              <w:left w:val="nil"/>
              <w:bottom w:val="nil"/>
              <w:right w:val="nil"/>
            </w:tcBorders>
            <w:shd w:val="clear" w:color="auto" w:fill="auto"/>
            <w:noWrap/>
            <w:vAlign w:val="center"/>
            <w:hideMark/>
          </w:tcPr>
          <w:p w:rsidR="001F034B" w:rsidRPr="001F034B" w:rsidRDefault="001F034B" w:rsidP="00B9068B">
            <w:pPr>
              <w:autoSpaceDE/>
              <w:autoSpaceDN/>
              <w:adjustRightInd/>
              <w:spacing w:after="0" w:line="240" w:lineRule="auto"/>
              <w:rPr>
                <w:rFonts w:eastAsia="Times New Roman"/>
                <w:color w:val="000000"/>
              </w:rPr>
            </w:pPr>
          </w:p>
        </w:tc>
        <w:tc>
          <w:tcPr>
            <w:tcW w:w="960" w:type="dxa"/>
            <w:tcBorders>
              <w:top w:val="single" w:sz="4" w:space="0" w:color="auto"/>
              <w:left w:val="nil"/>
              <w:bottom w:val="nil"/>
              <w:right w:val="nil"/>
            </w:tcBorders>
            <w:shd w:val="clear" w:color="auto" w:fill="auto"/>
            <w:noWrap/>
            <w:vAlign w:val="center"/>
            <w:hideMark/>
          </w:tcPr>
          <w:p w:rsidR="001F034B" w:rsidRPr="001F034B" w:rsidRDefault="001F034B" w:rsidP="00B9068B">
            <w:pPr>
              <w:autoSpaceDE/>
              <w:autoSpaceDN/>
              <w:adjustRightInd/>
              <w:spacing w:after="0" w:line="240" w:lineRule="auto"/>
              <w:jc w:val="center"/>
              <w:rPr>
                <w:rFonts w:eastAsia="Times New Roman"/>
                <w:color w:val="000000"/>
              </w:rPr>
            </w:pPr>
            <w:r w:rsidRPr="001F034B">
              <w:rPr>
                <w:rFonts w:eastAsia="Times New Roman"/>
                <w:color w:val="000000"/>
              </w:rPr>
              <w:t>Double</w:t>
            </w:r>
          </w:p>
        </w:tc>
        <w:tc>
          <w:tcPr>
            <w:tcW w:w="960" w:type="dxa"/>
            <w:tcBorders>
              <w:top w:val="single" w:sz="4" w:space="0" w:color="auto"/>
              <w:left w:val="nil"/>
              <w:bottom w:val="nil"/>
              <w:right w:val="nil"/>
            </w:tcBorders>
            <w:shd w:val="clear" w:color="auto" w:fill="auto"/>
            <w:noWrap/>
            <w:vAlign w:val="center"/>
            <w:hideMark/>
          </w:tcPr>
          <w:p w:rsidR="001F034B" w:rsidRPr="001F034B" w:rsidRDefault="001F034B" w:rsidP="00B9068B">
            <w:pPr>
              <w:autoSpaceDE/>
              <w:autoSpaceDN/>
              <w:adjustRightInd/>
              <w:spacing w:after="0" w:line="240" w:lineRule="auto"/>
              <w:jc w:val="center"/>
              <w:rPr>
                <w:rFonts w:eastAsia="Times New Roman"/>
                <w:color w:val="000000"/>
              </w:rPr>
            </w:pPr>
            <w:r w:rsidRPr="001F034B">
              <w:rPr>
                <w:rFonts w:eastAsia="Times New Roman"/>
                <w:color w:val="000000"/>
              </w:rPr>
              <w:t>Single</w:t>
            </w:r>
          </w:p>
        </w:tc>
        <w:tc>
          <w:tcPr>
            <w:tcW w:w="1120" w:type="dxa"/>
            <w:tcBorders>
              <w:top w:val="single" w:sz="4" w:space="0" w:color="auto"/>
              <w:left w:val="nil"/>
              <w:bottom w:val="nil"/>
              <w:right w:val="nil"/>
            </w:tcBorders>
            <w:shd w:val="clear" w:color="auto" w:fill="auto"/>
            <w:noWrap/>
            <w:vAlign w:val="center"/>
            <w:hideMark/>
          </w:tcPr>
          <w:p w:rsidR="001F034B" w:rsidRPr="001F034B" w:rsidRDefault="001F034B" w:rsidP="00B9068B">
            <w:pPr>
              <w:autoSpaceDE/>
              <w:autoSpaceDN/>
              <w:adjustRightInd/>
              <w:spacing w:after="0" w:line="240" w:lineRule="auto"/>
              <w:jc w:val="center"/>
              <w:rPr>
                <w:rFonts w:eastAsia="Times New Roman"/>
                <w:color w:val="000000"/>
              </w:rPr>
            </w:pPr>
            <w:r w:rsidRPr="001F034B">
              <w:rPr>
                <w:rFonts w:eastAsia="Times New Roman"/>
                <w:color w:val="000000"/>
              </w:rPr>
              <w:t>Difference</w:t>
            </w:r>
          </w:p>
        </w:tc>
        <w:tc>
          <w:tcPr>
            <w:tcW w:w="960" w:type="dxa"/>
            <w:tcBorders>
              <w:top w:val="single" w:sz="4" w:space="0" w:color="auto"/>
              <w:left w:val="nil"/>
              <w:bottom w:val="nil"/>
              <w:right w:val="nil"/>
            </w:tcBorders>
            <w:shd w:val="clear" w:color="auto" w:fill="auto"/>
            <w:noWrap/>
            <w:vAlign w:val="center"/>
            <w:hideMark/>
          </w:tcPr>
          <w:p w:rsidR="001F034B" w:rsidRPr="001F034B" w:rsidRDefault="001F034B" w:rsidP="00B9068B">
            <w:pPr>
              <w:autoSpaceDE/>
              <w:autoSpaceDN/>
              <w:adjustRightInd/>
              <w:spacing w:after="0" w:line="240" w:lineRule="auto"/>
              <w:rPr>
                <w:rFonts w:eastAsia="Times New Roman"/>
                <w:color w:val="000000"/>
              </w:rPr>
            </w:pPr>
          </w:p>
        </w:tc>
        <w:tc>
          <w:tcPr>
            <w:tcW w:w="960" w:type="dxa"/>
            <w:tcBorders>
              <w:top w:val="single" w:sz="4" w:space="0" w:color="auto"/>
              <w:left w:val="nil"/>
              <w:bottom w:val="nil"/>
              <w:right w:val="nil"/>
            </w:tcBorders>
            <w:shd w:val="clear" w:color="auto" w:fill="auto"/>
            <w:noWrap/>
            <w:vAlign w:val="center"/>
            <w:hideMark/>
          </w:tcPr>
          <w:p w:rsidR="001F034B" w:rsidRPr="001F034B" w:rsidRDefault="001F034B" w:rsidP="00B9068B">
            <w:pPr>
              <w:autoSpaceDE/>
              <w:autoSpaceDN/>
              <w:adjustRightInd/>
              <w:spacing w:after="0" w:line="240" w:lineRule="auto"/>
              <w:rPr>
                <w:rFonts w:eastAsia="Times New Roman"/>
                <w:color w:val="000000"/>
              </w:rPr>
            </w:pPr>
          </w:p>
        </w:tc>
        <w:tc>
          <w:tcPr>
            <w:tcW w:w="960" w:type="dxa"/>
            <w:tcBorders>
              <w:top w:val="single" w:sz="4" w:space="0" w:color="auto"/>
              <w:left w:val="nil"/>
              <w:bottom w:val="nil"/>
              <w:right w:val="nil"/>
            </w:tcBorders>
            <w:shd w:val="clear" w:color="auto" w:fill="auto"/>
            <w:noWrap/>
            <w:vAlign w:val="center"/>
            <w:hideMark/>
          </w:tcPr>
          <w:p w:rsidR="001F034B" w:rsidRPr="001F034B" w:rsidRDefault="001F034B" w:rsidP="00B9068B">
            <w:pPr>
              <w:autoSpaceDE/>
              <w:autoSpaceDN/>
              <w:adjustRightInd/>
              <w:spacing w:after="0" w:line="240" w:lineRule="auto"/>
              <w:rPr>
                <w:rFonts w:eastAsia="Times New Roman"/>
                <w:color w:val="000000"/>
              </w:rPr>
            </w:pPr>
          </w:p>
        </w:tc>
      </w:tr>
      <w:tr w:rsidR="001F034B" w:rsidRPr="001F034B" w:rsidTr="002A090F">
        <w:trPr>
          <w:trHeight w:val="259"/>
        </w:trPr>
        <w:tc>
          <w:tcPr>
            <w:tcW w:w="960" w:type="dxa"/>
            <w:tcBorders>
              <w:top w:val="nil"/>
              <w:left w:val="nil"/>
              <w:bottom w:val="nil"/>
              <w:right w:val="nil"/>
            </w:tcBorders>
            <w:shd w:val="clear" w:color="auto" w:fill="auto"/>
            <w:noWrap/>
            <w:vAlign w:val="center"/>
            <w:hideMark/>
          </w:tcPr>
          <w:p w:rsidR="001F034B" w:rsidRPr="001F034B" w:rsidRDefault="001F034B" w:rsidP="00B9068B">
            <w:pPr>
              <w:autoSpaceDE/>
              <w:autoSpaceDN/>
              <w:adjustRightInd/>
              <w:spacing w:after="0" w:line="240" w:lineRule="auto"/>
              <w:rPr>
                <w:rFonts w:eastAsia="Times New Roman"/>
              </w:rPr>
            </w:pPr>
          </w:p>
        </w:tc>
        <w:tc>
          <w:tcPr>
            <w:tcW w:w="960" w:type="dxa"/>
            <w:tcBorders>
              <w:top w:val="nil"/>
              <w:left w:val="nil"/>
              <w:bottom w:val="nil"/>
              <w:right w:val="nil"/>
            </w:tcBorders>
            <w:shd w:val="clear" w:color="auto" w:fill="auto"/>
            <w:noWrap/>
            <w:vAlign w:val="center"/>
            <w:hideMark/>
          </w:tcPr>
          <w:p w:rsidR="001F034B" w:rsidRPr="001F034B" w:rsidRDefault="001F034B" w:rsidP="00B9068B">
            <w:pPr>
              <w:autoSpaceDE/>
              <w:autoSpaceDN/>
              <w:adjustRightInd/>
              <w:spacing w:after="0" w:line="240" w:lineRule="auto"/>
              <w:rPr>
                <w:rFonts w:eastAsia="Times New Roman"/>
              </w:rPr>
            </w:pPr>
          </w:p>
        </w:tc>
        <w:tc>
          <w:tcPr>
            <w:tcW w:w="960" w:type="dxa"/>
            <w:tcBorders>
              <w:top w:val="nil"/>
              <w:left w:val="nil"/>
              <w:bottom w:val="nil"/>
              <w:right w:val="nil"/>
            </w:tcBorders>
            <w:shd w:val="clear" w:color="auto" w:fill="auto"/>
            <w:noWrap/>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Placement</w:t>
            </w:r>
          </w:p>
        </w:tc>
        <w:tc>
          <w:tcPr>
            <w:tcW w:w="960" w:type="dxa"/>
            <w:tcBorders>
              <w:top w:val="nil"/>
              <w:left w:val="nil"/>
              <w:bottom w:val="nil"/>
              <w:right w:val="nil"/>
            </w:tcBorders>
            <w:shd w:val="clear" w:color="auto" w:fill="auto"/>
            <w:noWrap/>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Placement</w:t>
            </w:r>
          </w:p>
        </w:tc>
        <w:tc>
          <w:tcPr>
            <w:tcW w:w="1120" w:type="dxa"/>
            <w:tcBorders>
              <w:top w:val="nil"/>
              <w:left w:val="nil"/>
              <w:bottom w:val="nil"/>
              <w:right w:val="nil"/>
            </w:tcBorders>
            <w:shd w:val="clear" w:color="auto" w:fill="auto"/>
            <w:noWrap/>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 xml:space="preserve">of </w:t>
            </w:r>
          </w:p>
        </w:tc>
        <w:tc>
          <w:tcPr>
            <w:tcW w:w="960" w:type="dxa"/>
            <w:tcBorders>
              <w:top w:val="nil"/>
              <w:left w:val="nil"/>
              <w:bottom w:val="nil"/>
              <w:right w:val="nil"/>
            </w:tcBorders>
            <w:shd w:val="clear" w:color="auto" w:fill="auto"/>
            <w:noWrap/>
            <w:vAlign w:val="center"/>
            <w:hideMark/>
          </w:tcPr>
          <w:p w:rsidR="001F034B" w:rsidRPr="001F034B" w:rsidRDefault="001F034B" w:rsidP="00B9068B">
            <w:pPr>
              <w:autoSpaceDE/>
              <w:autoSpaceDN/>
              <w:adjustRightInd/>
              <w:spacing w:after="0" w:line="240" w:lineRule="auto"/>
              <w:rPr>
                <w:rFonts w:eastAsia="Times New Roman"/>
              </w:rPr>
            </w:pPr>
            <w:r w:rsidRPr="001F034B">
              <w:rPr>
                <w:rFonts w:eastAsia="Times New Roman"/>
              </w:rPr>
              <w:t>Standard</w:t>
            </w:r>
          </w:p>
        </w:tc>
        <w:tc>
          <w:tcPr>
            <w:tcW w:w="960" w:type="dxa"/>
            <w:tcBorders>
              <w:top w:val="nil"/>
              <w:left w:val="nil"/>
              <w:bottom w:val="nil"/>
              <w:right w:val="nil"/>
            </w:tcBorders>
            <w:shd w:val="clear" w:color="auto" w:fill="auto"/>
            <w:noWrap/>
            <w:vAlign w:val="center"/>
            <w:hideMark/>
          </w:tcPr>
          <w:p w:rsidR="001F034B" w:rsidRPr="001F034B" w:rsidRDefault="001F034B" w:rsidP="00B9068B">
            <w:pPr>
              <w:autoSpaceDE/>
              <w:autoSpaceDN/>
              <w:adjustRightInd/>
              <w:spacing w:after="0" w:line="240" w:lineRule="auto"/>
              <w:rPr>
                <w:rFonts w:eastAsia="Times New Roman"/>
              </w:rPr>
            </w:pPr>
          </w:p>
        </w:tc>
        <w:tc>
          <w:tcPr>
            <w:tcW w:w="960" w:type="dxa"/>
            <w:tcBorders>
              <w:top w:val="nil"/>
              <w:left w:val="nil"/>
              <w:bottom w:val="nil"/>
              <w:right w:val="nil"/>
            </w:tcBorders>
            <w:shd w:val="clear" w:color="auto" w:fill="auto"/>
            <w:noWrap/>
            <w:vAlign w:val="center"/>
            <w:hideMark/>
          </w:tcPr>
          <w:p w:rsidR="001F034B" w:rsidRPr="001F034B" w:rsidRDefault="001F034B" w:rsidP="00B9068B">
            <w:pPr>
              <w:autoSpaceDE/>
              <w:autoSpaceDN/>
              <w:adjustRightInd/>
              <w:spacing w:after="0" w:line="240" w:lineRule="auto"/>
              <w:rPr>
                <w:rFonts w:eastAsia="Times New Roman"/>
              </w:rPr>
            </w:pPr>
          </w:p>
        </w:tc>
      </w:tr>
      <w:tr w:rsidR="001F034B" w:rsidRPr="001F034B" w:rsidTr="002A090F">
        <w:trPr>
          <w:trHeight w:val="259"/>
        </w:trPr>
        <w:tc>
          <w:tcPr>
            <w:tcW w:w="960" w:type="dxa"/>
            <w:tcBorders>
              <w:top w:val="nil"/>
              <w:left w:val="nil"/>
              <w:bottom w:val="single" w:sz="4" w:space="0" w:color="auto"/>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color w:val="000000"/>
              </w:rPr>
            </w:pPr>
            <w:r w:rsidRPr="001F034B">
              <w:rPr>
                <w:rFonts w:eastAsia="Times New Roman"/>
                <w:color w:val="000000"/>
              </w:rPr>
              <w:t>Quarter</w:t>
            </w:r>
          </w:p>
        </w:tc>
        <w:tc>
          <w:tcPr>
            <w:tcW w:w="960" w:type="dxa"/>
            <w:tcBorders>
              <w:top w:val="nil"/>
              <w:left w:val="nil"/>
              <w:bottom w:val="single" w:sz="4" w:space="0" w:color="auto"/>
              <w:right w:val="nil"/>
            </w:tcBorders>
            <w:shd w:val="clear" w:color="auto" w:fill="auto"/>
            <w:noWrap/>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RECTYPE</w:t>
            </w:r>
          </w:p>
        </w:tc>
        <w:tc>
          <w:tcPr>
            <w:tcW w:w="960" w:type="dxa"/>
            <w:tcBorders>
              <w:top w:val="nil"/>
              <w:left w:val="nil"/>
              <w:bottom w:val="single" w:sz="4" w:space="0" w:color="auto"/>
              <w:right w:val="nil"/>
            </w:tcBorders>
            <w:shd w:val="clear" w:color="auto" w:fill="auto"/>
            <w:noWrap/>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Mean</w:t>
            </w:r>
          </w:p>
        </w:tc>
        <w:tc>
          <w:tcPr>
            <w:tcW w:w="960" w:type="dxa"/>
            <w:tcBorders>
              <w:top w:val="nil"/>
              <w:left w:val="nil"/>
              <w:bottom w:val="single" w:sz="4" w:space="0" w:color="auto"/>
              <w:right w:val="nil"/>
            </w:tcBorders>
            <w:shd w:val="clear" w:color="auto" w:fill="auto"/>
            <w:noWrap/>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Mean</w:t>
            </w:r>
          </w:p>
        </w:tc>
        <w:tc>
          <w:tcPr>
            <w:tcW w:w="1120" w:type="dxa"/>
            <w:tcBorders>
              <w:top w:val="nil"/>
              <w:left w:val="nil"/>
              <w:bottom w:val="single" w:sz="4" w:space="0" w:color="auto"/>
              <w:right w:val="nil"/>
            </w:tcBorders>
            <w:shd w:val="clear" w:color="auto" w:fill="auto"/>
            <w:noWrap/>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Mean</w:t>
            </w:r>
          </w:p>
        </w:tc>
        <w:tc>
          <w:tcPr>
            <w:tcW w:w="960" w:type="dxa"/>
            <w:tcBorders>
              <w:top w:val="nil"/>
              <w:left w:val="nil"/>
              <w:bottom w:val="single" w:sz="4" w:space="0" w:color="auto"/>
              <w:right w:val="nil"/>
            </w:tcBorders>
            <w:shd w:val="clear" w:color="auto" w:fill="auto"/>
            <w:noWrap/>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Error</w:t>
            </w:r>
          </w:p>
        </w:tc>
        <w:tc>
          <w:tcPr>
            <w:tcW w:w="960" w:type="dxa"/>
            <w:tcBorders>
              <w:top w:val="nil"/>
              <w:left w:val="nil"/>
              <w:bottom w:val="single" w:sz="4" w:space="0" w:color="auto"/>
              <w:right w:val="nil"/>
            </w:tcBorders>
            <w:shd w:val="clear" w:color="auto" w:fill="auto"/>
            <w:noWrap/>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t-test</w:t>
            </w:r>
          </w:p>
        </w:tc>
        <w:tc>
          <w:tcPr>
            <w:tcW w:w="960" w:type="dxa"/>
            <w:tcBorders>
              <w:top w:val="nil"/>
              <w:left w:val="nil"/>
              <w:bottom w:val="single" w:sz="4" w:space="0" w:color="auto"/>
              <w:right w:val="nil"/>
            </w:tcBorders>
            <w:shd w:val="clear" w:color="auto" w:fill="auto"/>
            <w:noWrap/>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p-value</w:t>
            </w:r>
          </w:p>
        </w:tc>
      </w:tr>
      <w:tr w:rsidR="001F034B" w:rsidRPr="001F034B" w:rsidTr="002A090F">
        <w:trPr>
          <w:trHeight w:val="259"/>
        </w:trPr>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20081</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CLO</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27.201</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27.096</w:t>
            </w:r>
          </w:p>
        </w:tc>
        <w:tc>
          <w:tcPr>
            <w:tcW w:w="112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0.105</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3.452</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0.03</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0.9757</w:t>
            </w:r>
          </w:p>
        </w:tc>
      </w:tr>
      <w:tr w:rsidR="001F034B" w:rsidRPr="001F034B" w:rsidTr="002A090F">
        <w:trPr>
          <w:trHeight w:val="259"/>
        </w:trPr>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20082</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CLO</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44.387</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26.753</w:t>
            </w:r>
          </w:p>
        </w:tc>
        <w:tc>
          <w:tcPr>
            <w:tcW w:w="112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17.634</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10.012</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1.76</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0.0783</w:t>
            </w:r>
          </w:p>
        </w:tc>
      </w:tr>
      <w:tr w:rsidR="001F034B" w:rsidRPr="001F034B" w:rsidTr="002A090F">
        <w:trPr>
          <w:trHeight w:val="259"/>
        </w:trPr>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20083</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CLO</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30.562</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25.606</w:t>
            </w:r>
          </w:p>
        </w:tc>
        <w:tc>
          <w:tcPr>
            <w:tcW w:w="112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4.957</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2.05</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2.42</w:t>
            </w:r>
          </w:p>
        </w:tc>
        <w:tc>
          <w:tcPr>
            <w:tcW w:w="960" w:type="dxa"/>
            <w:tcBorders>
              <w:top w:val="nil"/>
              <w:left w:val="nil"/>
              <w:bottom w:val="nil"/>
              <w:right w:val="nil"/>
            </w:tcBorders>
            <w:shd w:val="clear" w:color="auto" w:fill="auto"/>
            <w:vAlign w:val="center"/>
            <w:hideMark/>
          </w:tcPr>
          <w:p w:rsidR="001F034B" w:rsidRPr="00405944" w:rsidRDefault="001F034B" w:rsidP="00B9068B">
            <w:pPr>
              <w:autoSpaceDE/>
              <w:autoSpaceDN/>
              <w:adjustRightInd/>
              <w:spacing w:after="0" w:line="240" w:lineRule="auto"/>
              <w:jc w:val="center"/>
              <w:rPr>
                <w:rFonts w:eastAsia="Times New Roman"/>
                <w:b/>
              </w:rPr>
            </w:pPr>
            <w:r w:rsidRPr="00405944">
              <w:rPr>
                <w:rFonts w:eastAsia="Times New Roman"/>
                <w:b/>
              </w:rPr>
              <w:t>0.0156</w:t>
            </w:r>
          </w:p>
        </w:tc>
      </w:tr>
      <w:tr w:rsidR="001F034B" w:rsidRPr="001F034B" w:rsidTr="002A090F">
        <w:trPr>
          <w:trHeight w:val="259"/>
        </w:trPr>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lastRenderedPageBreak/>
              <w:t>20084</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CLO</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37.033</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29.06</w:t>
            </w:r>
          </w:p>
        </w:tc>
        <w:tc>
          <w:tcPr>
            <w:tcW w:w="112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7.973</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2.72</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2.93</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405944">
              <w:rPr>
                <w:rFonts w:eastAsia="Times New Roman"/>
                <w:b/>
              </w:rPr>
              <w:t>0.0034</w:t>
            </w:r>
          </w:p>
        </w:tc>
      </w:tr>
      <w:tr w:rsidR="001F034B" w:rsidRPr="001F034B" w:rsidTr="002A090F">
        <w:trPr>
          <w:trHeight w:val="259"/>
        </w:trPr>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20091</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CLO</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25.212</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28.575</w:t>
            </w:r>
          </w:p>
        </w:tc>
        <w:tc>
          <w:tcPr>
            <w:tcW w:w="1120" w:type="dxa"/>
            <w:tcBorders>
              <w:top w:val="nil"/>
              <w:left w:val="nil"/>
              <w:bottom w:val="nil"/>
              <w:right w:val="nil"/>
            </w:tcBorders>
            <w:shd w:val="clear" w:color="auto" w:fill="auto"/>
            <w:noWrap/>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-3.363</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1.892</w:t>
            </w:r>
          </w:p>
        </w:tc>
        <w:tc>
          <w:tcPr>
            <w:tcW w:w="960" w:type="dxa"/>
            <w:tcBorders>
              <w:top w:val="nil"/>
              <w:left w:val="nil"/>
              <w:bottom w:val="nil"/>
              <w:right w:val="nil"/>
            </w:tcBorders>
            <w:shd w:val="clear" w:color="auto" w:fill="auto"/>
            <w:noWrap/>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-1.78</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0.0756</w:t>
            </w:r>
          </w:p>
        </w:tc>
      </w:tr>
      <w:tr w:rsidR="001F034B" w:rsidRPr="001F034B" w:rsidTr="002A090F">
        <w:trPr>
          <w:trHeight w:val="259"/>
        </w:trPr>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20092</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CLO</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27.494</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26.239</w:t>
            </w:r>
          </w:p>
        </w:tc>
        <w:tc>
          <w:tcPr>
            <w:tcW w:w="112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1.255</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1.448</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0.87</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0.3861</w:t>
            </w:r>
          </w:p>
        </w:tc>
      </w:tr>
      <w:tr w:rsidR="001F034B" w:rsidRPr="001F034B" w:rsidTr="002A090F">
        <w:trPr>
          <w:trHeight w:val="259"/>
        </w:trPr>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20093</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CLO</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28.213</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27.674</w:t>
            </w:r>
          </w:p>
        </w:tc>
        <w:tc>
          <w:tcPr>
            <w:tcW w:w="112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0.539</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2.556</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0.21</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0.8331</w:t>
            </w:r>
          </w:p>
        </w:tc>
      </w:tr>
      <w:tr w:rsidR="001F034B" w:rsidRPr="001F034B" w:rsidTr="002A090F">
        <w:trPr>
          <w:trHeight w:val="259"/>
        </w:trPr>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20094</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CLO</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26.236</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30.33</w:t>
            </w:r>
          </w:p>
        </w:tc>
        <w:tc>
          <w:tcPr>
            <w:tcW w:w="1120" w:type="dxa"/>
            <w:tcBorders>
              <w:top w:val="nil"/>
              <w:left w:val="nil"/>
              <w:bottom w:val="nil"/>
              <w:right w:val="nil"/>
            </w:tcBorders>
            <w:shd w:val="clear" w:color="auto" w:fill="auto"/>
            <w:noWrap/>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-4.095</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1.756</w:t>
            </w:r>
          </w:p>
        </w:tc>
        <w:tc>
          <w:tcPr>
            <w:tcW w:w="960" w:type="dxa"/>
            <w:tcBorders>
              <w:top w:val="nil"/>
              <w:left w:val="nil"/>
              <w:bottom w:val="nil"/>
              <w:right w:val="nil"/>
            </w:tcBorders>
            <w:shd w:val="clear" w:color="auto" w:fill="auto"/>
            <w:noWrap/>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-2.33</w:t>
            </w:r>
          </w:p>
        </w:tc>
        <w:tc>
          <w:tcPr>
            <w:tcW w:w="960" w:type="dxa"/>
            <w:tcBorders>
              <w:top w:val="nil"/>
              <w:left w:val="nil"/>
              <w:bottom w:val="nil"/>
              <w:right w:val="nil"/>
            </w:tcBorders>
            <w:shd w:val="clear" w:color="auto" w:fill="auto"/>
            <w:vAlign w:val="center"/>
            <w:hideMark/>
          </w:tcPr>
          <w:p w:rsidR="001F034B" w:rsidRPr="00405944" w:rsidRDefault="001F034B" w:rsidP="00B9068B">
            <w:pPr>
              <w:autoSpaceDE/>
              <w:autoSpaceDN/>
              <w:adjustRightInd/>
              <w:spacing w:after="0" w:line="240" w:lineRule="auto"/>
              <w:jc w:val="center"/>
              <w:rPr>
                <w:rFonts w:eastAsia="Times New Roman"/>
                <w:b/>
              </w:rPr>
            </w:pPr>
            <w:r w:rsidRPr="00405944">
              <w:rPr>
                <w:rFonts w:eastAsia="Times New Roman"/>
                <w:b/>
              </w:rPr>
              <w:t>0.0197</w:t>
            </w:r>
          </w:p>
        </w:tc>
      </w:tr>
      <w:tr w:rsidR="001F034B" w:rsidRPr="001F034B" w:rsidTr="002A090F">
        <w:trPr>
          <w:trHeight w:val="259"/>
        </w:trPr>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20081</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FDB</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5.563</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4.755</w:t>
            </w:r>
          </w:p>
        </w:tc>
        <w:tc>
          <w:tcPr>
            <w:tcW w:w="112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0.808</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0.116</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6.99</w:t>
            </w:r>
          </w:p>
        </w:tc>
        <w:tc>
          <w:tcPr>
            <w:tcW w:w="960" w:type="dxa"/>
            <w:tcBorders>
              <w:top w:val="nil"/>
              <w:left w:val="nil"/>
              <w:bottom w:val="nil"/>
              <w:right w:val="nil"/>
            </w:tcBorders>
            <w:shd w:val="clear" w:color="auto" w:fill="auto"/>
            <w:vAlign w:val="center"/>
            <w:hideMark/>
          </w:tcPr>
          <w:p w:rsidR="001F034B" w:rsidRPr="00405944" w:rsidRDefault="001F034B" w:rsidP="00B9068B">
            <w:pPr>
              <w:autoSpaceDE/>
              <w:autoSpaceDN/>
              <w:adjustRightInd/>
              <w:spacing w:after="0" w:line="240" w:lineRule="auto"/>
              <w:jc w:val="center"/>
              <w:rPr>
                <w:rFonts w:eastAsia="Times New Roman"/>
                <w:b/>
              </w:rPr>
            </w:pPr>
            <w:r w:rsidRPr="00405944">
              <w:rPr>
                <w:rFonts w:eastAsia="Times New Roman"/>
                <w:b/>
              </w:rPr>
              <w:t>0.0001</w:t>
            </w:r>
          </w:p>
        </w:tc>
      </w:tr>
      <w:tr w:rsidR="001F034B" w:rsidRPr="001F034B" w:rsidTr="002A090F">
        <w:trPr>
          <w:trHeight w:val="259"/>
        </w:trPr>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20082</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FDB</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5.624</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4.972</w:t>
            </w:r>
          </w:p>
        </w:tc>
        <w:tc>
          <w:tcPr>
            <w:tcW w:w="112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0.065</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0.135</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4.85</w:t>
            </w:r>
          </w:p>
        </w:tc>
        <w:tc>
          <w:tcPr>
            <w:tcW w:w="960" w:type="dxa"/>
            <w:tcBorders>
              <w:top w:val="nil"/>
              <w:left w:val="nil"/>
              <w:bottom w:val="nil"/>
              <w:right w:val="nil"/>
            </w:tcBorders>
            <w:shd w:val="clear" w:color="auto" w:fill="auto"/>
            <w:vAlign w:val="center"/>
            <w:hideMark/>
          </w:tcPr>
          <w:p w:rsidR="001F034B" w:rsidRPr="00405944" w:rsidRDefault="001F034B" w:rsidP="00B9068B">
            <w:pPr>
              <w:autoSpaceDE/>
              <w:autoSpaceDN/>
              <w:adjustRightInd/>
              <w:spacing w:after="0" w:line="240" w:lineRule="auto"/>
              <w:jc w:val="center"/>
              <w:rPr>
                <w:rFonts w:eastAsia="Times New Roman"/>
                <w:b/>
              </w:rPr>
            </w:pPr>
            <w:r w:rsidRPr="00405944">
              <w:rPr>
                <w:rFonts w:eastAsia="Times New Roman"/>
                <w:b/>
              </w:rPr>
              <w:t>0.0001</w:t>
            </w:r>
          </w:p>
        </w:tc>
      </w:tr>
      <w:tr w:rsidR="001F034B" w:rsidRPr="001F034B" w:rsidTr="002A090F">
        <w:trPr>
          <w:trHeight w:val="259"/>
        </w:trPr>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20083</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FDB</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5.255</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5.163</w:t>
            </w:r>
          </w:p>
        </w:tc>
        <w:tc>
          <w:tcPr>
            <w:tcW w:w="112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0.092</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0.119</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0.78</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0.4368</w:t>
            </w:r>
          </w:p>
        </w:tc>
      </w:tr>
      <w:tr w:rsidR="001F034B" w:rsidRPr="001F034B" w:rsidTr="002A090F">
        <w:trPr>
          <w:trHeight w:val="259"/>
        </w:trPr>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20084</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FDB</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5.587</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5.334</w:t>
            </w:r>
          </w:p>
        </w:tc>
        <w:tc>
          <w:tcPr>
            <w:tcW w:w="112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0.253</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0.116</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2.18</w:t>
            </w:r>
          </w:p>
        </w:tc>
        <w:tc>
          <w:tcPr>
            <w:tcW w:w="960" w:type="dxa"/>
            <w:tcBorders>
              <w:top w:val="nil"/>
              <w:left w:val="nil"/>
              <w:bottom w:val="nil"/>
              <w:right w:val="nil"/>
            </w:tcBorders>
            <w:shd w:val="clear" w:color="auto" w:fill="auto"/>
            <w:vAlign w:val="center"/>
            <w:hideMark/>
          </w:tcPr>
          <w:p w:rsidR="001F034B" w:rsidRPr="00405944" w:rsidRDefault="001F034B" w:rsidP="00B9068B">
            <w:pPr>
              <w:autoSpaceDE/>
              <w:autoSpaceDN/>
              <w:adjustRightInd/>
              <w:spacing w:after="0" w:line="240" w:lineRule="auto"/>
              <w:jc w:val="center"/>
              <w:rPr>
                <w:rFonts w:eastAsia="Times New Roman"/>
                <w:b/>
              </w:rPr>
            </w:pPr>
            <w:r w:rsidRPr="00405944">
              <w:rPr>
                <w:rFonts w:eastAsia="Times New Roman"/>
                <w:b/>
              </w:rPr>
              <w:t>0.0291</w:t>
            </w:r>
          </w:p>
        </w:tc>
      </w:tr>
      <w:tr w:rsidR="001F034B" w:rsidRPr="001F034B" w:rsidTr="002A090F">
        <w:trPr>
          <w:trHeight w:val="259"/>
        </w:trPr>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20091</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FDB</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5.185</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5.016</w:t>
            </w:r>
          </w:p>
        </w:tc>
        <w:tc>
          <w:tcPr>
            <w:tcW w:w="112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0.169</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0.108</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1.55</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0.1167</w:t>
            </w:r>
          </w:p>
        </w:tc>
      </w:tr>
      <w:tr w:rsidR="001F034B" w:rsidRPr="001F034B" w:rsidTr="002A090F">
        <w:trPr>
          <w:trHeight w:val="259"/>
        </w:trPr>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20092</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FDB</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5.486</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5.121</w:t>
            </w:r>
          </w:p>
        </w:tc>
        <w:tc>
          <w:tcPr>
            <w:tcW w:w="112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0.366</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0.12</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3.06</w:t>
            </w:r>
          </w:p>
        </w:tc>
        <w:tc>
          <w:tcPr>
            <w:tcW w:w="960" w:type="dxa"/>
            <w:tcBorders>
              <w:top w:val="nil"/>
              <w:left w:val="nil"/>
              <w:bottom w:val="nil"/>
              <w:right w:val="nil"/>
            </w:tcBorders>
            <w:shd w:val="clear" w:color="auto" w:fill="auto"/>
            <w:vAlign w:val="center"/>
            <w:hideMark/>
          </w:tcPr>
          <w:p w:rsidR="001F034B" w:rsidRPr="00405944" w:rsidRDefault="001F034B" w:rsidP="00B9068B">
            <w:pPr>
              <w:autoSpaceDE/>
              <w:autoSpaceDN/>
              <w:adjustRightInd/>
              <w:spacing w:after="0" w:line="240" w:lineRule="auto"/>
              <w:jc w:val="center"/>
              <w:rPr>
                <w:rFonts w:eastAsia="Times New Roman"/>
                <w:b/>
              </w:rPr>
            </w:pPr>
            <w:r w:rsidRPr="00405944">
              <w:rPr>
                <w:rFonts w:eastAsia="Times New Roman"/>
                <w:b/>
              </w:rPr>
              <w:t>0.0022</w:t>
            </w:r>
          </w:p>
        </w:tc>
      </w:tr>
      <w:tr w:rsidR="001F034B" w:rsidRPr="001F034B" w:rsidTr="002A090F">
        <w:trPr>
          <w:trHeight w:val="259"/>
        </w:trPr>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20093</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FDB</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5.409</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5.048</w:t>
            </w:r>
          </w:p>
        </w:tc>
        <w:tc>
          <w:tcPr>
            <w:tcW w:w="112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0.36</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0.117</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3.08</w:t>
            </w:r>
          </w:p>
        </w:tc>
        <w:tc>
          <w:tcPr>
            <w:tcW w:w="960" w:type="dxa"/>
            <w:tcBorders>
              <w:top w:val="nil"/>
              <w:left w:val="nil"/>
              <w:bottom w:val="nil"/>
              <w:right w:val="nil"/>
            </w:tcBorders>
            <w:shd w:val="clear" w:color="auto" w:fill="auto"/>
            <w:vAlign w:val="center"/>
            <w:hideMark/>
          </w:tcPr>
          <w:p w:rsidR="001F034B" w:rsidRPr="00405944" w:rsidRDefault="001F034B" w:rsidP="00B9068B">
            <w:pPr>
              <w:autoSpaceDE/>
              <w:autoSpaceDN/>
              <w:adjustRightInd/>
              <w:spacing w:after="0" w:line="240" w:lineRule="auto"/>
              <w:jc w:val="center"/>
              <w:rPr>
                <w:rFonts w:eastAsia="Times New Roman"/>
                <w:b/>
              </w:rPr>
            </w:pPr>
            <w:r w:rsidRPr="00405944">
              <w:rPr>
                <w:rFonts w:eastAsia="Times New Roman"/>
                <w:b/>
              </w:rPr>
              <w:t>0.0021</w:t>
            </w:r>
          </w:p>
        </w:tc>
      </w:tr>
      <w:tr w:rsidR="001F034B" w:rsidRPr="001F034B" w:rsidTr="002A090F">
        <w:trPr>
          <w:trHeight w:val="259"/>
        </w:trPr>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20094</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FDB</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5.527</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5.099</w:t>
            </w:r>
          </w:p>
        </w:tc>
        <w:tc>
          <w:tcPr>
            <w:tcW w:w="112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0.427</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0.122</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3.51</w:t>
            </w:r>
          </w:p>
        </w:tc>
        <w:tc>
          <w:tcPr>
            <w:tcW w:w="960" w:type="dxa"/>
            <w:tcBorders>
              <w:top w:val="nil"/>
              <w:left w:val="nil"/>
              <w:bottom w:val="nil"/>
              <w:right w:val="nil"/>
            </w:tcBorders>
            <w:shd w:val="clear" w:color="auto" w:fill="auto"/>
            <w:vAlign w:val="center"/>
            <w:hideMark/>
          </w:tcPr>
          <w:p w:rsidR="001F034B" w:rsidRPr="00405944" w:rsidRDefault="001F034B" w:rsidP="00B9068B">
            <w:pPr>
              <w:autoSpaceDE/>
              <w:autoSpaceDN/>
              <w:adjustRightInd/>
              <w:spacing w:after="0" w:line="240" w:lineRule="auto"/>
              <w:jc w:val="center"/>
              <w:rPr>
                <w:rFonts w:eastAsia="Times New Roman"/>
                <w:b/>
              </w:rPr>
            </w:pPr>
            <w:r w:rsidRPr="00405944">
              <w:rPr>
                <w:rFonts w:eastAsia="Times New Roman"/>
                <w:b/>
              </w:rPr>
              <w:t>0.0005</w:t>
            </w:r>
          </w:p>
        </w:tc>
      </w:tr>
      <w:tr w:rsidR="001F034B" w:rsidRPr="001F034B" w:rsidTr="002A090F">
        <w:trPr>
          <w:trHeight w:val="259"/>
        </w:trPr>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20081</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MLS</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11.101</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9.219</w:t>
            </w:r>
          </w:p>
        </w:tc>
        <w:tc>
          <w:tcPr>
            <w:tcW w:w="112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1.882</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0.271</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6.95</w:t>
            </w:r>
          </w:p>
        </w:tc>
        <w:tc>
          <w:tcPr>
            <w:tcW w:w="960" w:type="dxa"/>
            <w:tcBorders>
              <w:top w:val="nil"/>
              <w:left w:val="nil"/>
              <w:bottom w:val="nil"/>
              <w:right w:val="nil"/>
            </w:tcBorders>
            <w:shd w:val="clear" w:color="auto" w:fill="auto"/>
            <w:vAlign w:val="center"/>
            <w:hideMark/>
          </w:tcPr>
          <w:p w:rsidR="001F034B" w:rsidRPr="00405944" w:rsidRDefault="001F034B" w:rsidP="00B9068B">
            <w:pPr>
              <w:autoSpaceDE/>
              <w:autoSpaceDN/>
              <w:adjustRightInd/>
              <w:spacing w:after="0" w:line="240" w:lineRule="auto"/>
              <w:jc w:val="center"/>
              <w:rPr>
                <w:rFonts w:eastAsia="Times New Roman"/>
                <w:b/>
              </w:rPr>
            </w:pPr>
            <w:r w:rsidRPr="00405944">
              <w:rPr>
                <w:rFonts w:eastAsia="Times New Roman"/>
                <w:b/>
              </w:rPr>
              <w:t>0.0001</w:t>
            </w:r>
          </w:p>
        </w:tc>
      </w:tr>
      <w:tr w:rsidR="001F034B" w:rsidRPr="001F034B" w:rsidTr="002A090F">
        <w:trPr>
          <w:trHeight w:val="259"/>
        </w:trPr>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20082</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MLS</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9.742</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9.498</w:t>
            </w:r>
          </w:p>
        </w:tc>
        <w:tc>
          <w:tcPr>
            <w:tcW w:w="112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0.244</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0.266</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0.92</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0.3597</w:t>
            </w:r>
          </w:p>
        </w:tc>
      </w:tr>
      <w:tr w:rsidR="001F034B" w:rsidRPr="001F034B" w:rsidTr="002A090F">
        <w:trPr>
          <w:trHeight w:val="259"/>
        </w:trPr>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20083</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MLS</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10.025</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9.705</w:t>
            </w:r>
          </w:p>
        </w:tc>
        <w:tc>
          <w:tcPr>
            <w:tcW w:w="112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0.32</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0.286</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1.12</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0.2634</w:t>
            </w:r>
          </w:p>
        </w:tc>
      </w:tr>
      <w:tr w:rsidR="001F034B" w:rsidRPr="001F034B" w:rsidTr="002A090F">
        <w:trPr>
          <w:trHeight w:val="259"/>
        </w:trPr>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20084</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MLS</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11.232</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9.657</w:t>
            </w:r>
          </w:p>
        </w:tc>
        <w:tc>
          <w:tcPr>
            <w:tcW w:w="112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1.576</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0.312</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5.06</w:t>
            </w:r>
          </w:p>
        </w:tc>
        <w:tc>
          <w:tcPr>
            <w:tcW w:w="960" w:type="dxa"/>
            <w:tcBorders>
              <w:top w:val="nil"/>
              <w:left w:val="nil"/>
              <w:bottom w:val="nil"/>
              <w:right w:val="nil"/>
            </w:tcBorders>
            <w:shd w:val="clear" w:color="auto" w:fill="auto"/>
            <w:vAlign w:val="center"/>
            <w:hideMark/>
          </w:tcPr>
          <w:p w:rsidR="001F034B" w:rsidRPr="00405944" w:rsidRDefault="001F034B" w:rsidP="00B9068B">
            <w:pPr>
              <w:autoSpaceDE/>
              <w:autoSpaceDN/>
              <w:adjustRightInd/>
              <w:spacing w:after="0" w:line="240" w:lineRule="auto"/>
              <w:jc w:val="center"/>
              <w:rPr>
                <w:rFonts w:eastAsia="Times New Roman"/>
                <w:b/>
              </w:rPr>
            </w:pPr>
            <w:r w:rsidRPr="00405944">
              <w:rPr>
                <w:rFonts w:eastAsia="Times New Roman"/>
                <w:b/>
              </w:rPr>
              <w:t>0.0001</w:t>
            </w:r>
          </w:p>
        </w:tc>
      </w:tr>
      <w:tr w:rsidR="001F034B" w:rsidRPr="001F034B" w:rsidTr="002A090F">
        <w:trPr>
          <w:trHeight w:val="259"/>
        </w:trPr>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20091</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MLS</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10.579</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10.044</w:t>
            </w:r>
          </w:p>
        </w:tc>
        <w:tc>
          <w:tcPr>
            <w:tcW w:w="112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0.536</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0.301</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1.78</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0.0752</w:t>
            </w:r>
          </w:p>
        </w:tc>
      </w:tr>
      <w:tr w:rsidR="001F034B" w:rsidRPr="001F034B" w:rsidTr="002A090F">
        <w:trPr>
          <w:trHeight w:val="259"/>
        </w:trPr>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20092</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MLS</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11.223</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10.52</w:t>
            </w:r>
          </w:p>
        </w:tc>
        <w:tc>
          <w:tcPr>
            <w:tcW w:w="112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0.703</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0.315</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2.23</w:t>
            </w:r>
          </w:p>
        </w:tc>
        <w:tc>
          <w:tcPr>
            <w:tcW w:w="960" w:type="dxa"/>
            <w:tcBorders>
              <w:top w:val="nil"/>
              <w:left w:val="nil"/>
              <w:bottom w:val="nil"/>
              <w:right w:val="nil"/>
            </w:tcBorders>
            <w:shd w:val="clear" w:color="auto" w:fill="auto"/>
            <w:vAlign w:val="center"/>
            <w:hideMark/>
          </w:tcPr>
          <w:p w:rsidR="001F034B" w:rsidRPr="00405944" w:rsidRDefault="001F034B" w:rsidP="00B9068B">
            <w:pPr>
              <w:autoSpaceDE/>
              <w:autoSpaceDN/>
              <w:adjustRightInd/>
              <w:spacing w:after="0" w:line="240" w:lineRule="auto"/>
              <w:jc w:val="center"/>
              <w:rPr>
                <w:rFonts w:eastAsia="Times New Roman"/>
                <w:b/>
              </w:rPr>
            </w:pPr>
            <w:r w:rsidRPr="00405944">
              <w:rPr>
                <w:rFonts w:eastAsia="Times New Roman"/>
                <w:b/>
              </w:rPr>
              <w:t>0.0257</w:t>
            </w:r>
          </w:p>
        </w:tc>
      </w:tr>
      <w:tr w:rsidR="001F034B" w:rsidRPr="001F034B" w:rsidTr="002A090F">
        <w:trPr>
          <w:trHeight w:val="259"/>
        </w:trPr>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20093</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MLS</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9.633</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9.764</w:t>
            </w:r>
          </w:p>
        </w:tc>
        <w:tc>
          <w:tcPr>
            <w:tcW w:w="1120" w:type="dxa"/>
            <w:tcBorders>
              <w:top w:val="nil"/>
              <w:left w:val="nil"/>
              <w:bottom w:val="nil"/>
              <w:right w:val="nil"/>
            </w:tcBorders>
            <w:shd w:val="clear" w:color="auto" w:fill="auto"/>
            <w:noWrap/>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-0.131</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0.254</w:t>
            </w:r>
          </w:p>
        </w:tc>
        <w:tc>
          <w:tcPr>
            <w:tcW w:w="960" w:type="dxa"/>
            <w:tcBorders>
              <w:top w:val="nil"/>
              <w:left w:val="nil"/>
              <w:bottom w:val="nil"/>
              <w:right w:val="nil"/>
            </w:tcBorders>
            <w:shd w:val="clear" w:color="auto" w:fill="auto"/>
            <w:noWrap/>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-0.52</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0.6047</w:t>
            </w:r>
          </w:p>
        </w:tc>
      </w:tr>
      <w:tr w:rsidR="001F034B" w:rsidRPr="001F034B" w:rsidTr="002A090F">
        <w:trPr>
          <w:trHeight w:val="259"/>
        </w:trPr>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20094</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MLS</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10.277</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10.05</w:t>
            </w:r>
          </w:p>
        </w:tc>
        <w:tc>
          <w:tcPr>
            <w:tcW w:w="112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0.227</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0.287</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0.79</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0.4276</w:t>
            </w:r>
          </w:p>
        </w:tc>
      </w:tr>
      <w:tr w:rsidR="001F034B" w:rsidRPr="001F034B" w:rsidTr="002A090F">
        <w:trPr>
          <w:trHeight w:val="259"/>
        </w:trPr>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20081</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OTH</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68.874</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73.118</w:t>
            </w:r>
          </w:p>
        </w:tc>
        <w:tc>
          <w:tcPr>
            <w:tcW w:w="1120" w:type="dxa"/>
            <w:tcBorders>
              <w:top w:val="nil"/>
              <w:left w:val="nil"/>
              <w:bottom w:val="nil"/>
              <w:right w:val="nil"/>
            </w:tcBorders>
            <w:shd w:val="clear" w:color="auto" w:fill="auto"/>
            <w:noWrap/>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-4.244</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8.095</w:t>
            </w:r>
          </w:p>
        </w:tc>
        <w:tc>
          <w:tcPr>
            <w:tcW w:w="960" w:type="dxa"/>
            <w:tcBorders>
              <w:top w:val="nil"/>
              <w:left w:val="nil"/>
              <w:bottom w:val="nil"/>
              <w:right w:val="nil"/>
            </w:tcBorders>
            <w:shd w:val="clear" w:color="auto" w:fill="auto"/>
            <w:noWrap/>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-0.52</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0.6001</w:t>
            </w:r>
          </w:p>
        </w:tc>
      </w:tr>
      <w:tr w:rsidR="001F034B" w:rsidRPr="001F034B" w:rsidTr="002A090F">
        <w:trPr>
          <w:trHeight w:val="259"/>
        </w:trPr>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20082</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OTH</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68.097</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63.751</w:t>
            </w:r>
          </w:p>
        </w:tc>
        <w:tc>
          <w:tcPr>
            <w:tcW w:w="112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4.346</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3.241</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1.34</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0.18</w:t>
            </w:r>
            <w:r w:rsidR="00405944">
              <w:rPr>
                <w:rFonts w:eastAsia="Times New Roman"/>
              </w:rPr>
              <w:t>00</w:t>
            </w:r>
          </w:p>
        </w:tc>
      </w:tr>
      <w:tr w:rsidR="001F034B" w:rsidRPr="001F034B" w:rsidTr="002A090F">
        <w:trPr>
          <w:trHeight w:val="259"/>
        </w:trPr>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20083</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OTH</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71.525</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709.274</w:t>
            </w:r>
          </w:p>
        </w:tc>
        <w:tc>
          <w:tcPr>
            <w:tcW w:w="112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1.251</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4.672</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0.27</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0.7888</w:t>
            </w:r>
          </w:p>
        </w:tc>
      </w:tr>
      <w:tr w:rsidR="001F034B" w:rsidRPr="001F034B" w:rsidTr="002A090F">
        <w:trPr>
          <w:trHeight w:val="259"/>
        </w:trPr>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20084</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OTH</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70.387</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59.255</w:t>
            </w:r>
          </w:p>
        </w:tc>
        <w:tc>
          <w:tcPr>
            <w:tcW w:w="112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11.162</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2.912</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3.83</w:t>
            </w:r>
          </w:p>
        </w:tc>
        <w:tc>
          <w:tcPr>
            <w:tcW w:w="960" w:type="dxa"/>
            <w:tcBorders>
              <w:top w:val="nil"/>
              <w:left w:val="nil"/>
              <w:bottom w:val="nil"/>
              <w:right w:val="nil"/>
            </w:tcBorders>
            <w:shd w:val="clear" w:color="auto" w:fill="auto"/>
            <w:vAlign w:val="center"/>
            <w:hideMark/>
          </w:tcPr>
          <w:p w:rsidR="001F034B" w:rsidRPr="00405944" w:rsidRDefault="001F034B" w:rsidP="00B9068B">
            <w:pPr>
              <w:autoSpaceDE/>
              <w:autoSpaceDN/>
              <w:adjustRightInd/>
              <w:spacing w:after="0" w:line="240" w:lineRule="auto"/>
              <w:jc w:val="center"/>
              <w:rPr>
                <w:rFonts w:eastAsia="Times New Roman"/>
                <w:b/>
              </w:rPr>
            </w:pPr>
            <w:r w:rsidRPr="00405944">
              <w:rPr>
                <w:rFonts w:eastAsia="Times New Roman"/>
                <w:b/>
              </w:rPr>
              <w:t>0.0001</w:t>
            </w:r>
          </w:p>
        </w:tc>
      </w:tr>
      <w:tr w:rsidR="001F034B" w:rsidRPr="001F034B" w:rsidTr="002A090F">
        <w:trPr>
          <w:trHeight w:val="259"/>
        </w:trPr>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20091</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OTH</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68.371</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69.188</w:t>
            </w:r>
          </w:p>
        </w:tc>
        <w:tc>
          <w:tcPr>
            <w:tcW w:w="1120" w:type="dxa"/>
            <w:tcBorders>
              <w:top w:val="nil"/>
              <w:left w:val="nil"/>
              <w:bottom w:val="nil"/>
              <w:right w:val="nil"/>
            </w:tcBorders>
            <w:shd w:val="clear" w:color="auto" w:fill="auto"/>
            <w:noWrap/>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-0.818</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5.924</w:t>
            </w:r>
          </w:p>
        </w:tc>
        <w:tc>
          <w:tcPr>
            <w:tcW w:w="960" w:type="dxa"/>
            <w:tcBorders>
              <w:top w:val="nil"/>
              <w:left w:val="nil"/>
              <w:bottom w:val="nil"/>
              <w:right w:val="nil"/>
            </w:tcBorders>
            <w:shd w:val="clear" w:color="auto" w:fill="auto"/>
            <w:noWrap/>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-0.14</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0.8902</w:t>
            </w:r>
          </w:p>
        </w:tc>
      </w:tr>
      <w:tr w:rsidR="001F034B" w:rsidRPr="001F034B" w:rsidTr="002A090F">
        <w:trPr>
          <w:trHeight w:val="259"/>
        </w:trPr>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20092</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OTH</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64.113</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65.456</w:t>
            </w:r>
          </w:p>
        </w:tc>
        <w:tc>
          <w:tcPr>
            <w:tcW w:w="1120" w:type="dxa"/>
            <w:tcBorders>
              <w:top w:val="nil"/>
              <w:left w:val="nil"/>
              <w:bottom w:val="nil"/>
              <w:right w:val="nil"/>
            </w:tcBorders>
            <w:shd w:val="clear" w:color="auto" w:fill="auto"/>
            <w:noWrap/>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-1.343</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6.32</w:t>
            </w:r>
          </w:p>
        </w:tc>
        <w:tc>
          <w:tcPr>
            <w:tcW w:w="960" w:type="dxa"/>
            <w:tcBorders>
              <w:top w:val="nil"/>
              <w:left w:val="nil"/>
              <w:bottom w:val="nil"/>
              <w:right w:val="nil"/>
            </w:tcBorders>
            <w:shd w:val="clear" w:color="auto" w:fill="auto"/>
            <w:noWrap/>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-0.21</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0.8317</w:t>
            </w:r>
          </w:p>
        </w:tc>
      </w:tr>
      <w:tr w:rsidR="001F034B" w:rsidRPr="001F034B" w:rsidTr="002A090F">
        <w:trPr>
          <w:trHeight w:val="259"/>
        </w:trPr>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20093</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OTH</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64.327</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63.088</w:t>
            </w:r>
          </w:p>
        </w:tc>
        <w:tc>
          <w:tcPr>
            <w:tcW w:w="112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1.239</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3.022</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0.41</w:t>
            </w:r>
          </w:p>
        </w:tc>
        <w:tc>
          <w:tcPr>
            <w:tcW w:w="960" w:type="dxa"/>
            <w:tcBorders>
              <w:top w:val="nil"/>
              <w:left w:val="nil"/>
              <w:bottom w:val="nil"/>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0.6819</w:t>
            </w:r>
          </w:p>
        </w:tc>
      </w:tr>
      <w:tr w:rsidR="001F034B" w:rsidRPr="001F034B" w:rsidTr="002A090F">
        <w:trPr>
          <w:trHeight w:val="259"/>
        </w:trPr>
        <w:tc>
          <w:tcPr>
            <w:tcW w:w="960" w:type="dxa"/>
            <w:tcBorders>
              <w:top w:val="nil"/>
              <w:left w:val="nil"/>
              <w:bottom w:val="single" w:sz="4" w:space="0" w:color="auto"/>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20094</w:t>
            </w:r>
          </w:p>
        </w:tc>
        <w:tc>
          <w:tcPr>
            <w:tcW w:w="960" w:type="dxa"/>
            <w:tcBorders>
              <w:top w:val="nil"/>
              <w:left w:val="nil"/>
              <w:bottom w:val="single" w:sz="4" w:space="0" w:color="auto"/>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OTH</w:t>
            </w:r>
          </w:p>
        </w:tc>
        <w:tc>
          <w:tcPr>
            <w:tcW w:w="960" w:type="dxa"/>
            <w:tcBorders>
              <w:top w:val="nil"/>
              <w:left w:val="nil"/>
              <w:bottom w:val="single" w:sz="4" w:space="0" w:color="auto"/>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67.024</w:t>
            </w:r>
          </w:p>
        </w:tc>
        <w:tc>
          <w:tcPr>
            <w:tcW w:w="960" w:type="dxa"/>
            <w:tcBorders>
              <w:top w:val="nil"/>
              <w:left w:val="nil"/>
              <w:bottom w:val="single" w:sz="4" w:space="0" w:color="auto"/>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63.312</w:t>
            </w:r>
          </w:p>
        </w:tc>
        <w:tc>
          <w:tcPr>
            <w:tcW w:w="1120" w:type="dxa"/>
            <w:tcBorders>
              <w:top w:val="nil"/>
              <w:left w:val="nil"/>
              <w:bottom w:val="single" w:sz="4" w:space="0" w:color="auto"/>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3.712</w:t>
            </w:r>
          </w:p>
        </w:tc>
        <w:tc>
          <w:tcPr>
            <w:tcW w:w="960" w:type="dxa"/>
            <w:tcBorders>
              <w:top w:val="nil"/>
              <w:left w:val="nil"/>
              <w:bottom w:val="single" w:sz="4" w:space="0" w:color="auto"/>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3.599</w:t>
            </w:r>
          </w:p>
        </w:tc>
        <w:tc>
          <w:tcPr>
            <w:tcW w:w="960" w:type="dxa"/>
            <w:tcBorders>
              <w:top w:val="nil"/>
              <w:left w:val="nil"/>
              <w:bottom w:val="single" w:sz="4" w:space="0" w:color="auto"/>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1.03</w:t>
            </w:r>
          </w:p>
        </w:tc>
        <w:tc>
          <w:tcPr>
            <w:tcW w:w="960" w:type="dxa"/>
            <w:tcBorders>
              <w:top w:val="nil"/>
              <w:left w:val="nil"/>
              <w:bottom w:val="single" w:sz="4" w:space="0" w:color="auto"/>
              <w:right w:val="nil"/>
            </w:tcBorders>
            <w:shd w:val="clear" w:color="auto" w:fill="auto"/>
            <w:vAlign w:val="center"/>
            <w:hideMark/>
          </w:tcPr>
          <w:p w:rsidR="001F034B" w:rsidRPr="001F034B" w:rsidRDefault="001F034B" w:rsidP="00B9068B">
            <w:pPr>
              <w:autoSpaceDE/>
              <w:autoSpaceDN/>
              <w:adjustRightInd/>
              <w:spacing w:after="0" w:line="240" w:lineRule="auto"/>
              <w:jc w:val="center"/>
              <w:rPr>
                <w:rFonts w:eastAsia="Times New Roman"/>
              </w:rPr>
            </w:pPr>
            <w:r w:rsidRPr="001F034B">
              <w:rPr>
                <w:rFonts w:eastAsia="Times New Roman"/>
              </w:rPr>
              <w:t>0.3024</w:t>
            </w:r>
          </w:p>
        </w:tc>
      </w:tr>
    </w:tbl>
    <w:p w:rsidR="001F034B" w:rsidRPr="0054531A" w:rsidRDefault="001F034B" w:rsidP="0055299F"/>
    <w:p w:rsidR="00BC0B04" w:rsidRDefault="001F6549" w:rsidP="0055299F">
      <w:r w:rsidRPr="001F6549">
        <w:t xml:space="preserve">The EUCC </w:t>
      </w:r>
      <w:r>
        <w:t>file has a</w:t>
      </w:r>
      <w:r w:rsidR="00055292">
        <w:t xml:space="preserve">llocated or mapped records of expenditure data from the ECOM file.  In Table 10, COST_COM data from </w:t>
      </w:r>
      <w:r w:rsidR="00055292" w:rsidRPr="001F6549">
        <w:t>EUCC</w:t>
      </w:r>
      <w:r w:rsidR="00055292">
        <w:t xml:space="preserve"> table is used to test the null hypothesis that there is no difference between the mean of double and single placements.  </w:t>
      </w:r>
      <w:r w:rsidR="004145AD">
        <w:t>In general, expenditures of CUs receiving double placed diaries are higher than for those receiving single placed diaries.  The highest expenditures occur for other and clothing.  The lowest expendit</w:t>
      </w:r>
      <w:r w:rsidR="00E210CE">
        <w:t>ures are for meals away from home and food for home consumption.</w:t>
      </w:r>
      <w:r w:rsidR="002B071D">
        <w:t xml:space="preserve">  For other expenditures there is a significant difference in the double and single diary placement means for one quarter, whereas for clothing</w:t>
      </w:r>
      <w:r w:rsidR="002D5DD7">
        <w:t>,</w:t>
      </w:r>
      <w:r w:rsidR="002B071D">
        <w:t xml:space="preserve"> the difference is significant for three quarters.  </w:t>
      </w:r>
      <w:r w:rsidR="002D5DD7">
        <w:t>For meals away from home, there is a significant difference for four quarters and for food for home consumption there is a significant difference for two quarters.</w:t>
      </w:r>
    </w:p>
    <w:p w:rsidR="00EF42CA" w:rsidRPr="00C1113E" w:rsidRDefault="00D52BA9" w:rsidP="00D52BA9">
      <w:r>
        <w:br w:type="column"/>
      </w:r>
      <w:r w:rsidR="00EF42CA" w:rsidRPr="00C1113E">
        <w:lastRenderedPageBreak/>
        <w:t xml:space="preserve">Table </w:t>
      </w:r>
      <w:r w:rsidR="00EF42CA">
        <w:t xml:space="preserve">10.  Comparison of </w:t>
      </w:r>
      <w:r w:rsidR="0071367D" w:rsidRPr="001F6549">
        <w:t>EUCC</w:t>
      </w:r>
      <w:r w:rsidR="00EF42CA">
        <w:t xml:space="preserve"> expenditure means for double and single placed diaries by RECTYPE </w:t>
      </w:r>
    </w:p>
    <w:tbl>
      <w:tblPr>
        <w:tblW w:w="8165" w:type="dxa"/>
        <w:tblInd w:w="98" w:type="dxa"/>
        <w:tblLook w:val="04A0"/>
      </w:tblPr>
      <w:tblGrid>
        <w:gridCol w:w="960"/>
        <w:gridCol w:w="1105"/>
        <w:gridCol w:w="1050"/>
        <w:gridCol w:w="1050"/>
        <w:gridCol w:w="1120"/>
        <w:gridCol w:w="960"/>
        <w:gridCol w:w="960"/>
        <w:gridCol w:w="960"/>
      </w:tblGrid>
      <w:tr w:rsidR="00BC0B04" w:rsidRPr="00BC0B04" w:rsidTr="002A090F">
        <w:trPr>
          <w:trHeight w:val="259"/>
        </w:trPr>
        <w:tc>
          <w:tcPr>
            <w:tcW w:w="960" w:type="dxa"/>
            <w:tcBorders>
              <w:top w:val="single" w:sz="4" w:space="0" w:color="auto"/>
              <w:left w:val="nil"/>
              <w:bottom w:val="nil"/>
              <w:right w:val="nil"/>
            </w:tcBorders>
            <w:shd w:val="clear" w:color="auto" w:fill="auto"/>
            <w:noWrap/>
            <w:vAlign w:val="center"/>
            <w:hideMark/>
          </w:tcPr>
          <w:p w:rsidR="00BC0B04" w:rsidRPr="00BC0B04" w:rsidRDefault="00BC0B04" w:rsidP="00B9068B">
            <w:pPr>
              <w:autoSpaceDE/>
              <w:autoSpaceDN/>
              <w:adjustRightInd/>
              <w:spacing w:after="0" w:line="240" w:lineRule="auto"/>
              <w:rPr>
                <w:rFonts w:eastAsia="Times New Roman"/>
                <w:color w:val="000000"/>
              </w:rPr>
            </w:pPr>
            <w:r w:rsidRPr="00BC0B04">
              <w:rPr>
                <w:rFonts w:eastAsia="Times New Roman"/>
                <w:color w:val="000000"/>
              </w:rPr>
              <w:t> </w:t>
            </w:r>
          </w:p>
        </w:tc>
        <w:tc>
          <w:tcPr>
            <w:tcW w:w="1105" w:type="dxa"/>
            <w:tcBorders>
              <w:top w:val="single" w:sz="4" w:space="0" w:color="auto"/>
              <w:left w:val="nil"/>
              <w:bottom w:val="nil"/>
              <w:right w:val="nil"/>
            </w:tcBorders>
            <w:shd w:val="clear" w:color="auto" w:fill="auto"/>
            <w:noWrap/>
            <w:vAlign w:val="center"/>
            <w:hideMark/>
          </w:tcPr>
          <w:p w:rsidR="00BC0B04" w:rsidRPr="00BC0B04" w:rsidRDefault="00BC0B04" w:rsidP="00B9068B">
            <w:pPr>
              <w:autoSpaceDE/>
              <w:autoSpaceDN/>
              <w:adjustRightInd/>
              <w:spacing w:after="0" w:line="240" w:lineRule="auto"/>
              <w:rPr>
                <w:rFonts w:eastAsia="Times New Roman"/>
                <w:color w:val="000000"/>
              </w:rPr>
            </w:pPr>
            <w:r w:rsidRPr="00BC0B04">
              <w:rPr>
                <w:rFonts w:eastAsia="Times New Roman"/>
                <w:color w:val="000000"/>
              </w:rPr>
              <w:t> </w:t>
            </w:r>
          </w:p>
        </w:tc>
        <w:tc>
          <w:tcPr>
            <w:tcW w:w="1050" w:type="dxa"/>
            <w:tcBorders>
              <w:top w:val="single" w:sz="4" w:space="0" w:color="auto"/>
              <w:left w:val="nil"/>
              <w:bottom w:val="nil"/>
              <w:right w:val="nil"/>
            </w:tcBorders>
            <w:shd w:val="clear" w:color="auto" w:fill="auto"/>
            <w:noWrap/>
            <w:vAlign w:val="center"/>
            <w:hideMark/>
          </w:tcPr>
          <w:p w:rsidR="00BC0B04" w:rsidRPr="00BC0B04" w:rsidRDefault="00BC0B04" w:rsidP="00B9068B">
            <w:pPr>
              <w:autoSpaceDE/>
              <w:autoSpaceDN/>
              <w:adjustRightInd/>
              <w:spacing w:after="0" w:line="240" w:lineRule="auto"/>
              <w:jc w:val="center"/>
              <w:rPr>
                <w:rFonts w:eastAsia="Times New Roman"/>
                <w:color w:val="000000"/>
              </w:rPr>
            </w:pPr>
            <w:r w:rsidRPr="00BC0B04">
              <w:rPr>
                <w:rFonts w:eastAsia="Times New Roman"/>
                <w:color w:val="000000"/>
              </w:rPr>
              <w:t>Double</w:t>
            </w:r>
          </w:p>
        </w:tc>
        <w:tc>
          <w:tcPr>
            <w:tcW w:w="1050" w:type="dxa"/>
            <w:tcBorders>
              <w:top w:val="single" w:sz="4" w:space="0" w:color="auto"/>
              <w:left w:val="nil"/>
              <w:bottom w:val="nil"/>
              <w:right w:val="nil"/>
            </w:tcBorders>
            <w:shd w:val="clear" w:color="auto" w:fill="auto"/>
            <w:noWrap/>
            <w:vAlign w:val="center"/>
            <w:hideMark/>
          </w:tcPr>
          <w:p w:rsidR="00BC0B04" w:rsidRPr="00BC0B04" w:rsidRDefault="00BC0B04" w:rsidP="00B9068B">
            <w:pPr>
              <w:autoSpaceDE/>
              <w:autoSpaceDN/>
              <w:adjustRightInd/>
              <w:spacing w:after="0" w:line="240" w:lineRule="auto"/>
              <w:jc w:val="center"/>
              <w:rPr>
                <w:rFonts w:eastAsia="Times New Roman"/>
                <w:color w:val="000000"/>
              </w:rPr>
            </w:pPr>
            <w:r w:rsidRPr="00BC0B04">
              <w:rPr>
                <w:rFonts w:eastAsia="Times New Roman"/>
                <w:color w:val="000000"/>
              </w:rPr>
              <w:t>Single</w:t>
            </w:r>
          </w:p>
        </w:tc>
        <w:tc>
          <w:tcPr>
            <w:tcW w:w="1120" w:type="dxa"/>
            <w:tcBorders>
              <w:top w:val="single" w:sz="4" w:space="0" w:color="auto"/>
              <w:left w:val="nil"/>
              <w:bottom w:val="nil"/>
              <w:right w:val="nil"/>
            </w:tcBorders>
            <w:shd w:val="clear" w:color="auto" w:fill="auto"/>
            <w:noWrap/>
            <w:vAlign w:val="center"/>
            <w:hideMark/>
          </w:tcPr>
          <w:p w:rsidR="00BC0B04" w:rsidRPr="00BC0B04" w:rsidRDefault="00BC0B04" w:rsidP="00B9068B">
            <w:pPr>
              <w:autoSpaceDE/>
              <w:autoSpaceDN/>
              <w:adjustRightInd/>
              <w:spacing w:after="0" w:line="240" w:lineRule="auto"/>
              <w:jc w:val="center"/>
              <w:rPr>
                <w:rFonts w:eastAsia="Times New Roman"/>
                <w:color w:val="000000"/>
              </w:rPr>
            </w:pPr>
            <w:r w:rsidRPr="00BC0B04">
              <w:rPr>
                <w:rFonts w:eastAsia="Times New Roman"/>
                <w:color w:val="000000"/>
              </w:rPr>
              <w:t>Difference</w:t>
            </w:r>
          </w:p>
        </w:tc>
        <w:tc>
          <w:tcPr>
            <w:tcW w:w="960" w:type="dxa"/>
            <w:tcBorders>
              <w:top w:val="single" w:sz="4" w:space="0" w:color="auto"/>
              <w:left w:val="nil"/>
              <w:bottom w:val="nil"/>
              <w:right w:val="nil"/>
            </w:tcBorders>
            <w:shd w:val="clear" w:color="auto" w:fill="auto"/>
            <w:noWrap/>
            <w:vAlign w:val="center"/>
            <w:hideMark/>
          </w:tcPr>
          <w:p w:rsidR="00BC0B04" w:rsidRPr="00BC0B04" w:rsidRDefault="00BC0B04" w:rsidP="00B9068B">
            <w:pPr>
              <w:autoSpaceDE/>
              <w:autoSpaceDN/>
              <w:adjustRightInd/>
              <w:spacing w:after="0" w:line="240" w:lineRule="auto"/>
              <w:rPr>
                <w:rFonts w:eastAsia="Times New Roman"/>
                <w:color w:val="000000"/>
              </w:rPr>
            </w:pPr>
            <w:r w:rsidRPr="00BC0B04">
              <w:rPr>
                <w:rFonts w:eastAsia="Times New Roman"/>
                <w:color w:val="000000"/>
              </w:rPr>
              <w:t> </w:t>
            </w:r>
          </w:p>
        </w:tc>
        <w:tc>
          <w:tcPr>
            <w:tcW w:w="960" w:type="dxa"/>
            <w:tcBorders>
              <w:top w:val="single" w:sz="4" w:space="0" w:color="auto"/>
              <w:left w:val="nil"/>
              <w:bottom w:val="nil"/>
              <w:right w:val="nil"/>
            </w:tcBorders>
            <w:shd w:val="clear" w:color="auto" w:fill="auto"/>
            <w:noWrap/>
            <w:vAlign w:val="center"/>
            <w:hideMark/>
          </w:tcPr>
          <w:p w:rsidR="00BC0B04" w:rsidRPr="00BC0B04" w:rsidRDefault="00BC0B04" w:rsidP="00B9068B">
            <w:pPr>
              <w:autoSpaceDE/>
              <w:autoSpaceDN/>
              <w:adjustRightInd/>
              <w:spacing w:after="0" w:line="240" w:lineRule="auto"/>
              <w:rPr>
                <w:rFonts w:eastAsia="Times New Roman"/>
                <w:color w:val="000000"/>
              </w:rPr>
            </w:pPr>
            <w:r w:rsidRPr="00BC0B04">
              <w:rPr>
                <w:rFonts w:eastAsia="Times New Roman"/>
                <w:color w:val="000000"/>
              </w:rPr>
              <w:t> </w:t>
            </w:r>
          </w:p>
        </w:tc>
        <w:tc>
          <w:tcPr>
            <w:tcW w:w="960" w:type="dxa"/>
            <w:tcBorders>
              <w:top w:val="single" w:sz="4" w:space="0" w:color="auto"/>
              <w:left w:val="nil"/>
              <w:bottom w:val="nil"/>
              <w:right w:val="nil"/>
            </w:tcBorders>
            <w:shd w:val="clear" w:color="auto" w:fill="auto"/>
            <w:noWrap/>
            <w:vAlign w:val="center"/>
            <w:hideMark/>
          </w:tcPr>
          <w:p w:rsidR="00BC0B04" w:rsidRPr="00BC0B04" w:rsidRDefault="00BC0B04" w:rsidP="00B9068B">
            <w:pPr>
              <w:autoSpaceDE/>
              <w:autoSpaceDN/>
              <w:adjustRightInd/>
              <w:spacing w:after="0" w:line="240" w:lineRule="auto"/>
              <w:rPr>
                <w:rFonts w:eastAsia="Times New Roman"/>
                <w:color w:val="000000"/>
              </w:rPr>
            </w:pPr>
            <w:r w:rsidRPr="00BC0B04">
              <w:rPr>
                <w:rFonts w:eastAsia="Times New Roman"/>
                <w:color w:val="000000"/>
              </w:rPr>
              <w:t> </w:t>
            </w:r>
          </w:p>
        </w:tc>
      </w:tr>
      <w:tr w:rsidR="00BC0B04" w:rsidRPr="00BC0B04" w:rsidTr="002A090F">
        <w:trPr>
          <w:trHeight w:val="259"/>
        </w:trPr>
        <w:tc>
          <w:tcPr>
            <w:tcW w:w="960" w:type="dxa"/>
            <w:tcBorders>
              <w:top w:val="nil"/>
              <w:left w:val="nil"/>
              <w:bottom w:val="nil"/>
              <w:right w:val="nil"/>
            </w:tcBorders>
            <w:shd w:val="clear" w:color="auto" w:fill="auto"/>
            <w:noWrap/>
            <w:vAlign w:val="center"/>
            <w:hideMark/>
          </w:tcPr>
          <w:p w:rsidR="00BC0B04" w:rsidRPr="00BC0B04" w:rsidRDefault="00BC0B04" w:rsidP="00B9068B">
            <w:pPr>
              <w:autoSpaceDE/>
              <w:autoSpaceDN/>
              <w:adjustRightInd/>
              <w:spacing w:after="0" w:line="240" w:lineRule="auto"/>
              <w:rPr>
                <w:rFonts w:eastAsia="Times New Roman"/>
              </w:rPr>
            </w:pPr>
          </w:p>
        </w:tc>
        <w:tc>
          <w:tcPr>
            <w:tcW w:w="1105" w:type="dxa"/>
            <w:tcBorders>
              <w:top w:val="nil"/>
              <w:left w:val="nil"/>
              <w:bottom w:val="nil"/>
              <w:right w:val="nil"/>
            </w:tcBorders>
            <w:shd w:val="clear" w:color="auto" w:fill="auto"/>
            <w:noWrap/>
            <w:vAlign w:val="center"/>
            <w:hideMark/>
          </w:tcPr>
          <w:p w:rsidR="00BC0B04" w:rsidRPr="00BC0B04" w:rsidRDefault="00BC0B04" w:rsidP="00B9068B">
            <w:pPr>
              <w:autoSpaceDE/>
              <w:autoSpaceDN/>
              <w:adjustRightInd/>
              <w:spacing w:after="0" w:line="240" w:lineRule="auto"/>
              <w:rPr>
                <w:rFonts w:eastAsia="Times New Roman"/>
              </w:rPr>
            </w:pPr>
          </w:p>
        </w:tc>
        <w:tc>
          <w:tcPr>
            <w:tcW w:w="1050" w:type="dxa"/>
            <w:tcBorders>
              <w:top w:val="nil"/>
              <w:left w:val="nil"/>
              <w:bottom w:val="nil"/>
              <w:right w:val="nil"/>
            </w:tcBorders>
            <w:shd w:val="clear" w:color="auto" w:fill="auto"/>
            <w:noWrap/>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Placement</w:t>
            </w:r>
          </w:p>
        </w:tc>
        <w:tc>
          <w:tcPr>
            <w:tcW w:w="1050" w:type="dxa"/>
            <w:tcBorders>
              <w:top w:val="nil"/>
              <w:left w:val="nil"/>
              <w:bottom w:val="nil"/>
              <w:right w:val="nil"/>
            </w:tcBorders>
            <w:shd w:val="clear" w:color="auto" w:fill="auto"/>
            <w:noWrap/>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Placement</w:t>
            </w:r>
          </w:p>
        </w:tc>
        <w:tc>
          <w:tcPr>
            <w:tcW w:w="1120" w:type="dxa"/>
            <w:tcBorders>
              <w:top w:val="nil"/>
              <w:left w:val="nil"/>
              <w:bottom w:val="nil"/>
              <w:right w:val="nil"/>
            </w:tcBorders>
            <w:shd w:val="clear" w:color="auto" w:fill="auto"/>
            <w:noWrap/>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 xml:space="preserve">of </w:t>
            </w:r>
          </w:p>
        </w:tc>
        <w:tc>
          <w:tcPr>
            <w:tcW w:w="960" w:type="dxa"/>
            <w:tcBorders>
              <w:top w:val="nil"/>
              <w:left w:val="nil"/>
              <w:bottom w:val="nil"/>
              <w:right w:val="nil"/>
            </w:tcBorders>
            <w:shd w:val="clear" w:color="auto" w:fill="auto"/>
            <w:noWrap/>
            <w:vAlign w:val="center"/>
            <w:hideMark/>
          </w:tcPr>
          <w:p w:rsidR="00BC0B04" w:rsidRPr="00BC0B04" w:rsidRDefault="00BC0B04" w:rsidP="00B9068B">
            <w:pPr>
              <w:autoSpaceDE/>
              <w:autoSpaceDN/>
              <w:adjustRightInd/>
              <w:spacing w:after="0" w:line="240" w:lineRule="auto"/>
              <w:rPr>
                <w:rFonts w:eastAsia="Times New Roman"/>
              </w:rPr>
            </w:pPr>
            <w:r w:rsidRPr="00BC0B04">
              <w:rPr>
                <w:rFonts w:eastAsia="Times New Roman"/>
              </w:rPr>
              <w:t>Standard</w:t>
            </w:r>
          </w:p>
        </w:tc>
        <w:tc>
          <w:tcPr>
            <w:tcW w:w="960" w:type="dxa"/>
            <w:tcBorders>
              <w:top w:val="nil"/>
              <w:left w:val="nil"/>
              <w:bottom w:val="nil"/>
              <w:right w:val="nil"/>
            </w:tcBorders>
            <w:shd w:val="clear" w:color="auto" w:fill="auto"/>
            <w:noWrap/>
            <w:vAlign w:val="center"/>
            <w:hideMark/>
          </w:tcPr>
          <w:p w:rsidR="00BC0B04" w:rsidRPr="00BC0B04" w:rsidRDefault="00BC0B04" w:rsidP="00B9068B">
            <w:pPr>
              <w:autoSpaceDE/>
              <w:autoSpaceDN/>
              <w:adjustRightInd/>
              <w:spacing w:after="0" w:line="240" w:lineRule="auto"/>
              <w:rPr>
                <w:rFonts w:eastAsia="Times New Roman"/>
              </w:rPr>
            </w:pPr>
          </w:p>
        </w:tc>
        <w:tc>
          <w:tcPr>
            <w:tcW w:w="960" w:type="dxa"/>
            <w:tcBorders>
              <w:top w:val="nil"/>
              <w:left w:val="nil"/>
              <w:bottom w:val="nil"/>
              <w:right w:val="nil"/>
            </w:tcBorders>
            <w:shd w:val="clear" w:color="auto" w:fill="auto"/>
            <w:noWrap/>
            <w:vAlign w:val="center"/>
            <w:hideMark/>
          </w:tcPr>
          <w:p w:rsidR="00BC0B04" w:rsidRPr="00BC0B04" w:rsidRDefault="00BC0B04" w:rsidP="00B9068B">
            <w:pPr>
              <w:autoSpaceDE/>
              <w:autoSpaceDN/>
              <w:adjustRightInd/>
              <w:spacing w:after="0" w:line="240" w:lineRule="auto"/>
              <w:rPr>
                <w:rFonts w:eastAsia="Times New Roman"/>
              </w:rPr>
            </w:pPr>
          </w:p>
        </w:tc>
      </w:tr>
      <w:tr w:rsidR="00BC0B04" w:rsidRPr="00BC0B04" w:rsidTr="002A090F">
        <w:trPr>
          <w:trHeight w:val="259"/>
        </w:trPr>
        <w:tc>
          <w:tcPr>
            <w:tcW w:w="960" w:type="dxa"/>
            <w:tcBorders>
              <w:top w:val="nil"/>
              <w:left w:val="nil"/>
              <w:bottom w:val="single" w:sz="4" w:space="0" w:color="auto"/>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color w:val="000000"/>
              </w:rPr>
            </w:pPr>
            <w:r w:rsidRPr="00BC0B04">
              <w:rPr>
                <w:rFonts w:eastAsia="Times New Roman"/>
                <w:color w:val="000000"/>
              </w:rPr>
              <w:t>Quarter</w:t>
            </w:r>
          </w:p>
        </w:tc>
        <w:tc>
          <w:tcPr>
            <w:tcW w:w="1105" w:type="dxa"/>
            <w:tcBorders>
              <w:top w:val="nil"/>
              <w:left w:val="nil"/>
              <w:bottom w:val="single" w:sz="4" w:space="0" w:color="auto"/>
              <w:right w:val="nil"/>
            </w:tcBorders>
            <w:shd w:val="clear" w:color="auto" w:fill="auto"/>
            <w:noWrap/>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RECTYPE</w:t>
            </w:r>
          </w:p>
        </w:tc>
        <w:tc>
          <w:tcPr>
            <w:tcW w:w="1050" w:type="dxa"/>
            <w:tcBorders>
              <w:top w:val="nil"/>
              <w:left w:val="nil"/>
              <w:bottom w:val="single" w:sz="4" w:space="0" w:color="auto"/>
              <w:right w:val="nil"/>
            </w:tcBorders>
            <w:shd w:val="clear" w:color="auto" w:fill="auto"/>
            <w:noWrap/>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Mean</w:t>
            </w:r>
          </w:p>
        </w:tc>
        <w:tc>
          <w:tcPr>
            <w:tcW w:w="1050" w:type="dxa"/>
            <w:tcBorders>
              <w:top w:val="nil"/>
              <w:left w:val="nil"/>
              <w:bottom w:val="single" w:sz="4" w:space="0" w:color="auto"/>
              <w:right w:val="nil"/>
            </w:tcBorders>
            <w:shd w:val="clear" w:color="auto" w:fill="auto"/>
            <w:noWrap/>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Mean</w:t>
            </w:r>
          </w:p>
        </w:tc>
        <w:tc>
          <w:tcPr>
            <w:tcW w:w="1120" w:type="dxa"/>
            <w:tcBorders>
              <w:top w:val="nil"/>
              <w:left w:val="nil"/>
              <w:bottom w:val="single" w:sz="4" w:space="0" w:color="auto"/>
              <w:right w:val="nil"/>
            </w:tcBorders>
            <w:shd w:val="clear" w:color="auto" w:fill="auto"/>
            <w:noWrap/>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Mean</w:t>
            </w:r>
          </w:p>
        </w:tc>
        <w:tc>
          <w:tcPr>
            <w:tcW w:w="960" w:type="dxa"/>
            <w:tcBorders>
              <w:top w:val="nil"/>
              <w:left w:val="nil"/>
              <w:bottom w:val="single" w:sz="4" w:space="0" w:color="auto"/>
              <w:right w:val="nil"/>
            </w:tcBorders>
            <w:shd w:val="clear" w:color="auto" w:fill="auto"/>
            <w:noWrap/>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Error</w:t>
            </w:r>
          </w:p>
        </w:tc>
        <w:tc>
          <w:tcPr>
            <w:tcW w:w="960" w:type="dxa"/>
            <w:tcBorders>
              <w:top w:val="nil"/>
              <w:left w:val="nil"/>
              <w:bottom w:val="single" w:sz="4" w:space="0" w:color="auto"/>
              <w:right w:val="nil"/>
            </w:tcBorders>
            <w:shd w:val="clear" w:color="auto" w:fill="auto"/>
            <w:noWrap/>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t-test</w:t>
            </w:r>
          </w:p>
        </w:tc>
        <w:tc>
          <w:tcPr>
            <w:tcW w:w="960" w:type="dxa"/>
            <w:tcBorders>
              <w:top w:val="nil"/>
              <w:left w:val="nil"/>
              <w:bottom w:val="single" w:sz="4" w:space="0" w:color="auto"/>
              <w:right w:val="nil"/>
            </w:tcBorders>
            <w:shd w:val="clear" w:color="auto" w:fill="auto"/>
            <w:noWrap/>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p-value</w:t>
            </w:r>
          </w:p>
        </w:tc>
      </w:tr>
      <w:tr w:rsidR="00BC0B04" w:rsidRPr="00BC0B04" w:rsidTr="002A090F">
        <w:trPr>
          <w:trHeight w:val="259"/>
        </w:trPr>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20081</w:t>
            </w:r>
          </w:p>
        </w:tc>
        <w:tc>
          <w:tcPr>
            <w:tcW w:w="1105"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CLO</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24.345</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24.874</w:t>
            </w:r>
          </w:p>
        </w:tc>
        <w:tc>
          <w:tcPr>
            <w:tcW w:w="1120" w:type="dxa"/>
            <w:tcBorders>
              <w:top w:val="nil"/>
              <w:left w:val="nil"/>
              <w:bottom w:val="nil"/>
              <w:right w:val="nil"/>
            </w:tcBorders>
            <w:shd w:val="clear" w:color="auto" w:fill="auto"/>
            <w:noWrap/>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-0.529</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3.082</w:t>
            </w:r>
          </w:p>
        </w:tc>
        <w:tc>
          <w:tcPr>
            <w:tcW w:w="960" w:type="dxa"/>
            <w:tcBorders>
              <w:top w:val="nil"/>
              <w:left w:val="nil"/>
              <w:bottom w:val="nil"/>
              <w:right w:val="nil"/>
            </w:tcBorders>
            <w:shd w:val="clear" w:color="auto" w:fill="auto"/>
            <w:noWrap/>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-0.17</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0.8638</w:t>
            </w:r>
          </w:p>
        </w:tc>
      </w:tr>
      <w:tr w:rsidR="00BC0B04" w:rsidRPr="00BC0B04" w:rsidTr="002A090F">
        <w:trPr>
          <w:trHeight w:val="259"/>
        </w:trPr>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20082</w:t>
            </w:r>
          </w:p>
        </w:tc>
        <w:tc>
          <w:tcPr>
            <w:tcW w:w="1105"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CLO</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41.104</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24.466</w:t>
            </w:r>
          </w:p>
        </w:tc>
        <w:tc>
          <w:tcPr>
            <w:tcW w:w="112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16.638</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9.17</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1.81</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0.0697</w:t>
            </w:r>
          </w:p>
        </w:tc>
      </w:tr>
      <w:tr w:rsidR="00BC0B04" w:rsidRPr="00BC0B04" w:rsidTr="002A090F">
        <w:trPr>
          <w:trHeight w:val="259"/>
        </w:trPr>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20083</w:t>
            </w:r>
          </w:p>
        </w:tc>
        <w:tc>
          <w:tcPr>
            <w:tcW w:w="1105"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CLO</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27.288</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22.31</w:t>
            </w:r>
          </w:p>
        </w:tc>
        <w:tc>
          <w:tcPr>
            <w:tcW w:w="112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4.978</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1.689</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2.95</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b/>
              </w:rPr>
            </w:pPr>
            <w:r w:rsidRPr="00BC0B04">
              <w:rPr>
                <w:rFonts w:eastAsia="Times New Roman"/>
                <w:b/>
              </w:rPr>
              <w:t>0.0032</w:t>
            </w:r>
          </w:p>
        </w:tc>
      </w:tr>
      <w:tr w:rsidR="00BC0B04" w:rsidRPr="00BC0B04" w:rsidTr="002A090F">
        <w:trPr>
          <w:trHeight w:val="259"/>
        </w:trPr>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20084</w:t>
            </w:r>
          </w:p>
        </w:tc>
        <w:tc>
          <w:tcPr>
            <w:tcW w:w="1105"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CLO</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32.442</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25.767</w:t>
            </w:r>
          </w:p>
        </w:tc>
        <w:tc>
          <w:tcPr>
            <w:tcW w:w="112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6.88</w:t>
            </w:r>
            <w:r w:rsidR="00055292">
              <w:rPr>
                <w:rFonts w:eastAsia="Times New Roman"/>
              </w:rPr>
              <w:t>0</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2.33</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2.95</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b/>
              </w:rPr>
            </w:pPr>
            <w:r w:rsidRPr="00BC0B04">
              <w:rPr>
                <w:rFonts w:eastAsia="Times New Roman"/>
                <w:b/>
              </w:rPr>
              <w:t>0.0032</w:t>
            </w:r>
          </w:p>
        </w:tc>
      </w:tr>
      <w:tr w:rsidR="00BC0B04" w:rsidRPr="00BC0B04" w:rsidTr="002A090F">
        <w:trPr>
          <w:trHeight w:val="259"/>
        </w:trPr>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20091</w:t>
            </w:r>
          </w:p>
        </w:tc>
        <w:tc>
          <w:tcPr>
            <w:tcW w:w="1105"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CLO</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22.49</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25.03</w:t>
            </w:r>
          </w:p>
        </w:tc>
        <w:tc>
          <w:tcPr>
            <w:tcW w:w="1120" w:type="dxa"/>
            <w:tcBorders>
              <w:top w:val="nil"/>
              <w:left w:val="nil"/>
              <w:bottom w:val="nil"/>
              <w:right w:val="nil"/>
            </w:tcBorders>
            <w:shd w:val="clear" w:color="auto" w:fill="auto"/>
            <w:noWrap/>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-2.54</w:t>
            </w:r>
            <w:r w:rsidR="00055292">
              <w:rPr>
                <w:rFonts w:eastAsia="Times New Roman"/>
              </w:rPr>
              <w:t>0</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1.495</w:t>
            </w:r>
          </w:p>
        </w:tc>
        <w:tc>
          <w:tcPr>
            <w:tcW w:w="960" w:type="dxa"/>
            <w:tcBorders>
              <w:top w:val="nil"/>
              <w:left w:val="nil"/>
              <w:bottom w:val="nil"/>
              <w:right w:val="nil"/>
            </w:tcBorders>
            <w:shd w:val="clear" w:color="auto" w:fill="auto"/>
            <w:noWrap/>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-1.7</w:t>
            </w:r>
            <w:r w:rsidR="00C20893">
              <w:rPr>
                <w:rFonts w:eastAsia="Times New Roman"/>
              </w:rPr>
              <w:t>0</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0.0895</w:t>
            </w:r>
          </w:p>
        </w:tc>
      </w:tr>
      <w:tr w:rsidR="00BC0B04" w:rsidRPr="00BC0B04" w:rsidTr="002A090F">
        <w:trPr>
          <w:trHeight w:val="259"/>
        </w:trPr>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20092</w:t>
            </w:r>
          </w:p>
        </w:tc>
        <w:tc>
          <w:tcPr>
            <w:tcW w:w="1105"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CLO</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23.108</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22.584</w:t>
            </w:r>
          </w:p>
        </w:tc>
        <w:tc>
          <w:tcPr>
            <w:tcW w:w="112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0.524</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0.972</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0.54</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0.5897</w:t>
            </w:r>
          </w:p>
        </w:tc>
      </w:tr>
      <w:tr w:rsidR="00BC0B04" w:rsidRPr="00BC0B04" w:rsidTr="002A090F">
        <w:trPr>
          <w:trHeight w:val="259"/>
        </w:trPr>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20093</w:t>
            </w:r>
          </w:p>
        </w:tc>
        <w:tc>
          <w:tcPr>
            <w:tcW w:w="1105"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CLO</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24.191</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25.086</w:t>
            </w:r>
          </w:p>
        </w:tc>
        <w:tc>
          <w:tcPr>
            <w:tcW w:w="1120" w:type="dxa"/>
            <w:tcBorders>
              <w:top w:val="nil"/>
              <w:left w:val="nil"/>
              <w:bottom w:val="nil"/>
              <w:right w:val="nil"/>
            </w:tcBorders>
            <w:shd w:val="clear" w:color="auto" w:fill="auto"/>
            <w:noWrap/>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-0.895</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2.173</w:t>
            </w:r>
          </w:p>
        </w:tc>
        <w:tc>
          <w:tcPr>
            <w:tcW w:w="960" w:type="dxa"/>
            <w:tcBorders>
              <w:top w:val="nil"/>
              <w:left w:val="nil"/>
              <w:bottom w:val="nil"/>
              <w:right w:val="nil"/>
            </w:tcBorders>
            <w:shd w:val="clear" w:color="auto" w:fill="auto"/>
            <w:noWrap/>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-0.41</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0.6803</w:t>
            </w:r>
          </w:p>
        </w:tc>
      </w:tr>
      <w:tr w:rsidR="00BC0B04" w:rsidRPr="00BC0B04" w:rsidTr="002A090F">
        <w:trPr>
          <w:trHeight w:val="259"/>
        </w:trPr>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20094</w:t>
            </w:r>
          </w:p>
        </w:tc>
        <w:tc>
          <w:tcPr>
            <w:tcW w:w="1105"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CLO</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23.206</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26.855</w:t>
            </w:r>
          </w:p>
        </w:tc>
        <w:tc>
          <w:tcPr>
            <w:tcW w:w="1120" w:type="dxa"/>
            <w:tcBorders>
              <w:top w:val="nil"/>
              <w:left w:val="nil"/>
              <w:bottom w:val="nil"/>
              <w:right w:val="nil"/>
            </w:tcBorders>
            <w:shd w:val="clear" w:color="auto" w:fill="auto"/>
            <w:noWrap/>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-3.649</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1.45</w:t>
            </w:r>
            <w:r w:rsidR="00C20893">
              <w:rPr>
                <w:rFonts w:eastAsia="Times New Roman"/>
              </w:rPr>
              <w:t>0</w:t>
            </w:r>
          </w:p>
        </w:tc>
        <w:tc>
          <w:tcPr>
            <w:tcW w:w="960" w:type="dxa"/>
            <w:tcBorders>
              <w:top w:val="nil"/>
              <w:left w:val="nil"/>
              <w:bottom w:val="nil"/>
              <w:right w:val="nil"/>
            </w:tcBorders>
            <w:shd w:val="clear" w:color="auto" w:fill="auto"/>
            <w:noWrap/>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-2.52</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b/>
              </w:rPr>
            </w:pPr>
            <w:r w:rsidRPr="00BC0B04">
              <w:rPr>
                <w:rFonts w:eastAsia="Times New Roman"/>
                <w:b/>
              </w:rPr>
              <w:t>0.0119</w:t>
            </w:r>
          </w:p>
        </w:tc>
      </w:tr>
      <w:tr w:rsidR="00BC0B04" w:rsidRPr="00BC0B04" w:rsidTr="002A090F">
        <w:trPr>
          <w:trHeight w:val="259"/>
        </w:trPr>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20081</w:t>
            </w:r>
          </w:p>
        </w:tc>
        <w:tc>
          <w:tcPr>
            <w:tcW w:w="1105"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FDB</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3.895</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3.658</w:t>
            </w:r>
          </w:p>
        </w:tc>
        <w:tc>
          <w:tcPr>
            <w:tcW w:w="112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0.237</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0.046</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5.2</w:t>
            </w:r>
            <w:r w:rsidR="00C20893">
              <w:rPr>
                <w:rFonts w:eastAsia="Times New Roman"/>
              </w:rPr>
              <w:t>0</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b/>
              </w:rPr>
            </w:pPr>
            <w:r w:rsidRPr="00BC0B04">
              <w:rPr>
                <w:rFonts w:eastAsia="Times New Roman"/>
                <w:b/>
              </w:rPr>
              <w:t>0.0001</w:t>
            </w:r>
          </w:p>
        </w:tc>
      </w:tr>
      <w:tr w:rsidR="00BC0B04" w:rsidRPr="00BC0B04" w:rsidTr="002A090F">
        <w:trPr>
          <w:trHeight w:val="259"/>
        </w:trPr>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20082</w:t>
            </w:r>
          </w:p>
        </w:tc>
        <w:tc>
          <w:tcPr>
            <w:tcW w:w="1105"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FDB</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3.856</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3.786</w:t>
            </w:r>
          </w:p>
        </w:tc>
        <w:tc>
          <w:tcPr>
            <w:tcW w:w="112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0.07</w:t>
            </w:r>
            <w:r w:rsidR="00055292">
              <w:rPr>
                <w:rFonts w:eastAsia="Times New Roman"/>
              </w:rPr>
              <w:t>0</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0.063</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1.12</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0.262</w:t>
            </w:r>
            <w:r>
              <w:rPr>
                <w:rFonts w:eastAsia="Times New Roman"/>
              </w:rPr>
              <w:t>0</w:t>
            </w:r>
          </w:p>
        </w:tc>
      </w:tr>
      <w:tr w:rsidR="00BC0B04" w:rsidRPr="00BC0B04" w:rsidTr="002A090F">
        <w:trPr>
          <w:trHeight w:val="259"/>
        </w:trPr>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20083</w:t>
            </w:r>
          </w:p>
        </w:tc>
        <w:tc>
          <w:tcPr>
            <w:tcW w:w="1105"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FDB</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3.798</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3.683</w:t>
            </w:r>
          </w:p>
        </w:tc>
        <w:tc>
          <w:tcPr>
            <w:tcW w:w="112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0.115</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0.039</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2.91</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b/>
              </w:rPr>
            </w:pPr>
            <w:r w:rsidRPr="00BC0B04">
              <w:rPr>
                <w:rFonts w:eastAsia="Times New Roman"/>
                <w:b/>
              </w:rPr>
              <w:t>0.0038</w:t>
            </w:r>
          </w:p>
        </w:tc>
      </w:tr>
      <w:tr w:rsidR="00BC0B04" w:rsidRPr="00BC0B04" w:rsidTr="002A090F">
        <w:trPr>
          <w:trHeight w:val="259"/>
        </w:trPr>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20084</w:t>
            </w:r>
          </w:p>
        </w:tc>
        <w:tc>
          <w:tcPr>
            <w:tcW w:w="1105"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FDB</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3.971</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3.915</w:t>
            </w:r>
          </w:p>
        </w:tc>
        <w:tc>
          <w:tcPr>
            <w:tcW w:w="112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0.056</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0.039</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1.44</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0.1488</w:t>
            </w:r>
          </w:p>
        </w:tc>
      </w:tr>
      <w:tr w:rsidR="00BC0B04" w:rsidRPr="00BC0B04" w:rsidTr="002A090F">
        <w:trPr>
          <w:trHeight w:val="259"/>
        </w:trPr>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20091</w:t>
            </w:r>
          </w:p>
        </w:tc>
        <w:tc>
          <w:tcPr>
            <w:tcW w:w="1105"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FDB</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3.773</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3.735</w:t>
            </w:r>
          </w:p>
        </w:tc>
        <w:tc>
          <w:tcPr>
            <w:tcW w:w="112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0.039</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0.038</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1.03</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0.3029</w:t>
            </w:r>
          </w:p>
        </w:tc>
      </w:tr>
      <w:tr w:rsidR="00BC0B04" w:rsidRPr="00BC0B04" w:rsidTr="002A090F">
        <w:trPr>
          <w:trHeight w:val="259"/>
        </w:trPr>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20092</w:t>
            </w:r>
          </w:p>
        </w:tc>
        <w:tc>
          <w:tcPr>
            <w:tcW w:w="1105"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FDB</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3.89</w:t>
            </w:r>
            <w:r w:rsidR="00C20893">
              <w:rPr>
                <w:rFonts w:eastAsia="Times New Roman"/>
              </w:rPr>
              <w:t>0</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3.668</w:t>
            </w:r>
          </w:p>
        </w:tc>
        <w:tc>
          <w:tcPr>
            <w:tcW w:w="112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0.222</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0.038</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5.86</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b/>
              </w:rPr>
            </w:pPr>
            <w:r w:rsidRPr="00BC0B04">
              <w:rPr>
                <w:rFonts w:eastAsia="Times New Roman"/>
                <w:b/>
              </w:rPr>
              <w:t>0.0001</w:t>
            </w:r>
          </w:p>
        </w:tc>
      </w:tr>
      <w:tr w:rsidR="00BC0B04" w:rsidRPr="00BC0B04" w:rsidTr="002A090F">
        <w:trPr>
          <w:trHeight w:val="259"/>
        </w:trPr>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20093</w:t>
            </w:r>
          </w:p>
        </w:tc>
        <w:tc>
          <w:tcPr>
            <w:tcW w:w="1105"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FDB</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3.743</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3.726</w:t>
            </w:r>
          </w:p>
        </w:tc>
        <w:tc>
          <w:tcPr>
            <w:tcW w:w="112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0.017</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0.035</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0.49</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0.6214</w:t>
            </w:r>
          </w:p>
        </w:tc>
      </w:tr>
      <w:tr w:rsidR="00BC0B04" w:rsidRPr="00BC0B04" w:rsidTr="002A090F">
        <w:trPr>
          <w:trHeight w:val="259"/>
        </w:trPr>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20094</w:t>
            </w:r>
          </w:p>
        </w:tc>
        <w:tc>
          <w:tcPr>
            <w:tcW w:w="1105"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FDB</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4.021</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3.733</w:t>
            </w:r>
          </w:p>
        </w:tc>
        <w:tc>
          <w:tcPr>
            <w:tcW w:w="112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0.288</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0.058</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4.96</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b/>
              </w:rPr>
            </w:pPr>
            <w:r w:rsidRPr="00BC0B04">
              <w:rPr>
                <w:rFonts w:eastAsia="Times New Roman"/>
                <w:b/>
              </w:rPr>
              <w:t>0.0001</w:t>
            </w:r>
          </w:p>
        </w:tc>
      </w:tr>
      <w:tr w:rsidR="00BC0B04" w:rsidRPr="00BC0B04" w:rsidTr="002A090F">
        <w:trPr>
          <w:trHeight w:val="259"/>
        </w:trPr>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20081</w:t>
            </w:r>
          </w:p>
        </w:tc>
        <w:tc>
          <w:tcPr>
            <w:tcW w:w="1105"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MLS</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10.302</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8.735</w:t>
            </w:r>
          </w:p>
        </w:tc>
        <w:tc>
          <w:tcPr>
            <w:tcW w:w="112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1.567</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0.224</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7.01</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b/>
              </w:rPr>
            </w:pPr>
            <w:r w:rsidRPr="00BC0B04">
              <w:rPr>
                <w:rFonts w:eastAsia="Times New Roman"/>
                <w:b/>
              </w:rPr>
              <w:t>0.0001</w:t>
            </w:r>
          </w:p>
        </w:tc>
      </w:tr>
      <w:tr w:rsidR="00BC0B04" w:rsidRPr="00BC0B04" w:rsidTr="002A090F">
        <w:trPr>
          <w:trHeight w:val="259"/>
        </w:trPr>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20082</w:t>
            </w:r>
          </w:p>
        </w:tc>
        <w:tc>
          <w:tcPr>
            <w:tcW w:w="1105"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MLS</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9.14</w:t>
            </w:r>
            <w:r w:rsidR="00C20893">
              <w:rPr>
                <w:rFonts w:eastAsia="Times New Roman"/>
              </w:rPr>
              <w:t>0</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8.912</w:t>
            </w:r>
          </w:p>
        </w:tc>
        <w:tc>
          <w:tcPr>
            <w:tcW w:w="112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0.227</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0.228</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1</w:t>
            </w:r>
            <w:r w:rsidR="00C20893">
              <w:rPr>
                <w:rFonts w:eastAsia="Times New Roman"/>
              </w:rPr>
              <w:t>.00</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0.3185</w:t>
            </w:r>
          </w:p>
        </w:tc>
      </w:tr>
      <w:tr w:rsidR="00BC0B04" w:rsidRPr="00BC0B04" w:rsidTr="002A090F">
        <w:trPr>
          <w:trHeight w:val="259"/>
        </w:trPr>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20083</w:t>
            </w:r>
          </w:p>
        </w:tc>
        <w:tc>
          <w:tcPr>
            <w:tcW w:w="1105"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MLS</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9.449</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9.114</w:t>
            </w:r>
          </w:p>
        </w:tc>
        <w:tc>
          <w:tcPr>
            <w:tcW w:w="112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0.335</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0.236</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1.42</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0.1561</w:t>
            </w:r>
          </w:p>
        </w:tc>
      </w:tr>
      <w:tr w:rsidR="00BC0B04" w:rsidRPr="00BC0B04" w:rsidTr="002A090F">
        <w:trPr>
          <w:trHeight w:val="259"/>
        </w:trPr>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20084</w:t>
            </w:r>
          </w:p>
        </w:tc>
        <w:tc>
          <w:tcPr>
            <w:tcW w:w="1105"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MLS</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10.364</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9.049</w:t>
            </w:r>
          </w:p>
        </w:tc>
        <w:tc>
          <w:tcPr>
            <w:tcW w:w="112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1.315</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0.264</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4.98</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b/>
              </w:rPr>
            </w:pPr>
            <w:r w:rsidRPr="00BC0B04">
              <w:rPr>
                <w:rFonts w:eastAsia="Times New Roman"/>
                <w:b/>
              </w:rPr>
              <w:t>0.0001</w:t>
            </w:r>
          </w:p>
        </w:tc>
      </w:tr>
      <w:tr w:rsidR="00BC0B04" w:rsidRPr="00BC0B04" w:rsidTr="002A090F">
        <w:trPr>
          <w:trHeight w:val="259"/>
        </w:trPr>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20091</w:t>
            </w:r>
          </w:p>
        </w:tc>
        <w:tc>
          <w:tcPr>
            <w:tcW w:w="1105"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MLS</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10.014</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9.516</w:t>
            </w:r>
          </w:p>
        </w:tc>
        <w:tc>
          <w:tcPr>
            <w:tcW w:w="112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0.499</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0.259</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1.92</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0.0544</w:t>
            </w:r>
          </w:p>
        </w:tc>
      </w:tr>
      <w:tr w:rsidR="00BC0B04" w:rsidRPr="00BC0B04" w:rsidTr="002A090F">
        <w:trPr>
          <w:trHeight w:val="259"/>
        </w:trPr>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20092</w:t>
            </w:r>
          </w:p>
        </w:tc>
        <w:tc>
          <w:tcPr>
            <w:tcW w:w="1105"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MLS</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10.308</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9.801</w:t>
            </w:r>
          </w:p>
        </w:tc>
        <w:tc>
          <w:tcPr>
            <w:tcW w:w="112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0.507</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0.26</w:t>
            </w:r>
            <w:r w:rsidR="00C20893">
              <w:rPr>
                <w:rFonts w:eastAsia="Times New Roman"/>
              </w:rPr>
              <w:t>0</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1.95</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0.0516</w:t>
            </w:r>
          </w:p>
        </w:tc>
      </w:tr>
      <w:tr w:rsidR="00BC0B04" w:rsidRPr="00BC0B04" w:rsidTr="002A090F">
        <w:trPr>
          <w:trHeight w:val="259"/>
        </w:trPr>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20093</w:t>
            </w:r>
          </w:p>
        </w:tc>
        <w:tc>
          <w:tcPr>
            <w:tcW w:w="1105"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MLS</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8.885</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9.243</w:t>
            </w:r>
          </w:p>
        </w:tc>
        <w:tc>
          <w:tcPr>
            <w:tcW w:w="1120" w:type="dxa"/>
            <w:tcBorders>
              <w:top w:val="nil"/>
              <w:left w:val="nil"/>
              <w:bottom w:val="nil"/>
              <w:right w:val="nil"/>
            </w:tcBorders>
            <w:shd w:val="clear" w:color="auto" w:fill="auto"/>
            <w:noWrap/>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-0.359</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0.217</w:t>
            </w:r>
          </w:p>
        </w:tc>
        <w:tc>
          <w:tcPr>
            <w:tcW w:w="960" w:type="dxa"/>
            <w:tcBorders>
              <w:top w:val="nil"/>
              <w:left w:val="nil"/>
              <w:bottom w:val="nil"/>
              <w:right w:val="nil"/>
            </w:tcBorders>
            <w:shd w:val="clear" w:color="auto" w:fill="auto"/>
            <w:noWrap/>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-1.65</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0.0986</w:t>
            </w:r>
          </w:p>
        </w:tc>
      </w:tr>
      <w:tr w:rsidR="00BC0B04" w:rsidRPr="00BC0B04" w:rsidTr="002A090F">
        <w:trPr>
          <w:trHeight w:val="259"/>
        </w:trPr>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20094</w:t>
            </w:r>
          </w:p>
        </w:tc>
        <w:tc>
          <w:tcPr>
            <w:tcW w:w="1105"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MLS</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9.301</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9.441</w:t>
            </w:r>
          </w:p>
        </w:tc>
        <w:tc>
          <w:tcPr>
            <w:tcW w:w="1120" w:type="dxa"/>
            <w:tcBorders>
              <w:top w:val="nil"/>
              <w:left w:val="nil"/>
              <w:bottom w:val="nil"/>
              <w:right w:val="nil"/>
            </w:tcBorders>
            <w:shd w:val="clear" w:color="auto" w:fill="auto"/>
            <w:noWrap/>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-0.14</w:t>
            </w:r>
            <w:r w:rsidR="00055292">
              <w:rPr>
                <w:rFonts w:eastAsia="Times New Roman"/>
              </w:rPr>
              <w:t>0</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0.247</w:t>
            </w:r>
          </w:p>
        </w:tc>
        <w:tc>
          <w:tcPr>
            <w:tcW w:w="960" w:type="dxa"/>
            <w:tcBorders>
              <w:top w:val="nil"/>
              <w:left w:val="nil"/>
              <w:bottom w:val="nil"/>
              <w:right w:val="nil"/>
            </w:tcBorders>
            <w:shd w:val="clear" w:color="auto" w:fill="auto"/>
            <w:noWrap/>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-0.57</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0.572</w:t>
            </w:r>
            <w:r>
              <w:rPr>
                <w:rFonts w:eastAsia="Times New Roman"/>
              </w:rPr>
              <w:t>0</w:t>
            </w:r>
          </w:p>
        </w:tc>
      </w:tr>
      <w:tr w:rsidR="00BC0B04" w:rsidRPr="00BC0B04" w:rsidTr="002A090F">
        <w:trPr>
          <w:trHeight w:val="259"/>
        </w:trPr>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20081</w:t>
            </w:r>
          </w:p>
        </w:tc>
        <w:tc>
          <w:tcPr>
            <w:tcW w:w="1105"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OTH</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61.153</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65.981</w:t>
            </w:r>
          </w:p>
        </w:tc>
        <w:tc>
          <w:tcPr>
            <w:tcW w:w="1120" w:type="dxa"/>
            <w:tcBorders>
              <w:top w:val="nil"/>
              <w:left w:val="nil"/>
              <w:bottom w:val="nil"/>
              <w:right w:val="nil"/>
            </w:tcBorders>
            <w:shd w:val="clear" w:color="auto" w:fill="auto"/>
            <w:noWrap/>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-4.828</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7.247</w:t>
            </w:r>
          </w:p>
        </w:tc>
        <w:tc>
          <w:tcPr>
            <w:tcW w:w="960" w:type="dxa"/>
            <w:tcBorders>
              <w:top w:val="nil"/>
              <w:left w:val="nil"/>
              <w:bottom w:val="nil"/>
              <w:right w:val="nil"/>
            </w:tcBorders>
            <w:shd w:val="clear" w:color="auto" w:fill="auto"/>
            <w:noWrap/>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-0.67</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0.5053</w:t>
            </w:r>
          </w:p>
        </w:tc>
      </w:tr>
      <w:tr w:rsidR="00BC0B04" w:rsidRPr="00BC0B04" w:rsidTr="002A090F">
        <w:trPr>
          <w:trHeight w:val="259"/>
        </w:trPr>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20082</w:t>
            </w:r>
          </w:p>
        </w:tc>
        <w:tc>
          <w:tcPr>
            <w:tcW w:w="1105"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OTH</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61.203</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57.248</w:t>
            </w:r>
          </w:p>
        </w:tc>
        <w:tc>
          <w:tcPr>
            <w:tcW w:w="112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3.955</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2.845</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1.39</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0.1645</w:t>
            </w:r>
          </w:p>
        </w:tc>
      </w:tr>
      <w:tr w:rsidR="00BC0B04" w:rsidRPr="00BC0B04" w:rsidTr="002A090F">
        <w:trPr>
          <w:trHeight w:val="259"/>
        </w:trPr>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20083</w:t>
            </w:r>
          </w:p>
        </w:tc>
        <w:tc>
          <w:tcPr>
            <w:tcW w:w="1105"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OTH</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63.434</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62.503</w:t>
            </w:r>
          </w:p>
        </w:tc>
        <w:tc>
          <w:tcPr>
            <w:tcW w:w="112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0.931</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4.08</w:t>
            </w:r>
            <w:r w:rsidR="00C20893">
              <w:rPr>
                <w:rFonts w:eastAsia="Times New Roman"/>
              </w:rPr>
              <w:t>0</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0.23</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0.8195</w:t>
            </w:r>
          </w:p>
        </w:tc>
      </w:tr>
      <w:tr w:rsidR="00BC0B04" w:rsidRPr="00BC0B04" w:rsidTr="002A090F">
        <w:trPr>
          <w:trHeight w:val="259"/>
        </w:trPr>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20084</w:t>
            </w:r>
          </w:p>
        </w:tc>
        <w:tc>
          <w:tcPr>
            <w:tcW w:w="1105"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OTH</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61.387</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53.245</w:t>
            </w:r>
          </w:p>
        </w:tc>
        <w:tc>
          <w:tcPr>
            <w:tcW w:w="112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8.143</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2.554</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3.19</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b/>
              </w:rPr>
            </w:pPr>
            <w:r w:rsidRPr="00BC0B04">
              <w:rPr>
                <w:rFonts w:eastAsia="Times New Roman"/>
                <w:b/>
              </w:rPr>
              <w:t>0.0014</w:t>
            </w:r>
          </w:p>
        </w:tc>
      </w:tr>
      <w:tr w:rsidR="00BC0B04" w:rsidRPr="00BC0B04" w:rsidTr="002A090F">
        <w:trPr>
          <w:trHeight w:val="259"/>
        </w:trPr>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20091</w:t>
            </w:r>
          </w:p>
        </w:tc>
        <w:tc>
          <w:tcPr>
            <w:tcW w:w="1105"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OTH</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61.228</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62.031</w:t>
            </w:r>
          </w:p>
        </w:tc>
        <w:tc>
          <w:tcPr>
            <w:tcW w:w="1120" w:type="dxa"/>
            <w:tcBorders>
              <w:top w:val="nil"/>
              <w:left w:val="nil"/>
              <w:bottom w:val="nil"/>
              <w:right w:val="nil"/>
            </w:tcBorders>
            <w:shd w:val="clear" w:color="auto" w:fill="auto"/>
            <w:noWrap/>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-0.803</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5.296</w:t>
            </w:r>
          </w:p>
        </w:tc>
        <w:tc>
          <w:tcPr>
            <w:tcW w:w="960" w:type="dxa"/>
            <w:tcBorders>
              <w:top w:val="nil"/>
              <w:left w:val="nil"/>
              <w:bottom w:val="nil"/>
              <w:right w:val="nil"/>
            </w:tcBorders>
            <w:shd w:val="clear" w:color="auto" w:fill="auto"/>
            <w:noWrap/>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-0.15</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0.8794</w:t>
            </w:r>
          </w:p>
        </w:tc>
      </w:tr>
      <w:tr w:rsidR="00BC0B04" w:rsidRPr="00BC0B04" w:rsidTr="002A090F">
        <w:trPr>
          <w:trHeight w:val="259"/>
        </w:trPr>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20092</w:t>
            </w:r>
          </w:p>
        </w:tc>
        <w:tc>
          <w:tcPr>
            <w:tcW w:w="1105"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OTH</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56.115</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57.159</w:t>
            </w:r>
          </w:p>
        </w:tc>
        <w:tc>
          <w:tcPr>
            <w:tcW w:w="1120" w:type="dxa"/>
            <w:tcBorders>
              <w:top w:val="nil"/>
              <w:left w:val="nil"/>
              <w:bottom w:val="nil"/>
              <w:right w:val="nil"/>
            </w:tcBorders>
            <w:shd w:val="clear" w:color="auto" w:fill="auto"/>
            <w:noWrap/>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-1.044</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5.501</w:t>
            </w:r>
          </w:p>
        </w:tc>
        <w:tc>
          <w:tcPr>
            <w:tcW w:w="960" w:type="dxa"/>
            <w:tcBorders>
              <w:top w:val="nil"/>
              <w:left w:val="nil"/>
              <w:bottom w:val="nil"/>
              <w:right w:val="nil"/>
            </w:tcBorders>
            <w:shd w:val="clear" w:color="auto" w:fill="auto"/>
            <w:noWrap/>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-0.19</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0.8495</w:t>
            </w:r>
          </w:p>
        </w:tc>
      </w:tr>
      <w:tr w:rsidR="00BC0B04" w:rsidRPr="00BC0B04" w:rsidTr="002A090F">
        <w:trPr>
          <w:trHeight w:val="259"/>
        </w:trPr>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20093</w:t>
            </w:r>
          </w:p>
        </w:tc>
        <w:tc>
          <w:tcPr>
            <w:tcW w:w="1105"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OTH</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56.589</w:t>
            </w:r>
          </w:p>
        </w:tc>
        <w:tc>
          <w:tcPr>
            <w:tcW w:w="105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55.314</w:t>
            </w:r>
          </w:p>
        </w:tc>
        <w:tc>
          <w:tcPr>
            <w:tcW w:w="112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1.275</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2.622</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0.49</w:t>
            </w:r>
          </w:p>
        </w:tc>
        <w:tc>
          <w:tcPr>
            <w:tcW w:w="960" w:type="dxa"/>
            <w:tcBorders>
              <w:top w:val="nil"/>
              <w:left w:val="nil"/>
              <w:bottom w:val="nil"/>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0.6268</w:t>
            </w:r>
          </w:p>
        </w:tc>
      </w:tr>
      <w:tr w:rsidR="00BC0B04" w:rsidRPr="00BC0B04" w:rsidTr="002A090F">
        <w:trPr>
          <w:trHeight w:val="259"/>
        </w:trPr>
        <w:tc>
          <w:tcPr>
            <w:tcW w:w="960" w:type="dxa"/>
            <w:tcBorders>
              <w:top w:val="nil"/>
              <w:left w:val="nil"/>
              <w:bottom w:val="single" w:sz="4" w:space="0" w:color="auto"/>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20094</w:t>
            </w:r>
          </w:p>
        </w:tc>
        <w:tc>
          <w:tcPr>
            <w:tcW w:w="1105" w:type="dxa"/>
            <w:tcBorders>
              <w:top w:val="nil"/>
              <w:left w:val="nil"/>
              <w:bottom w:val="single" w:sz="4" w:space="0" w:color="auto"/>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OTH</w:t>
            </w:r>
          </w:p>
        </w:tc>
        <w:tc>
          <w:tcPr>
            <w:tcW w:w="1050" w:type="dxa"/>
            <w:tcBorders>
              <w:top w:val="nil"/>
              <w:left w:val="nil"/>
              <w:bottom w:val="single" w:sz="4" w:space="0" w:color="auto"/>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58.787</w:t>
            </w:r>
          </w:p>
        </w:tc>
        <w:tc>
          <w:tcPr>
            <w:tcW w:w="1050" w:type="dxa"/>
            <w:tcBorders>
              <w:top w:val="nil"/>
              <w:left w:val="nil"/>
              <w:bottom w:val="single" w:sz="4" w:space="0" w:color="auto"/>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56.185</w:t>
            </w:r>
          </w:p>
        </w:tc>
        <w:tc>
          <w:tcPr>
            <w:tcW w:w="1120" w:type="dxa"/>
            <w:tcBorders>
              <w:top w:val="nil"/>
              <w:left w:val="nil"/>
              <w:bottom w:val="single" w:sz="4" w:space="0" w:color="auto"/>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2.602</w:t>
            </w:r>
          </w:p>
        </w:tc>
        <w:tc>
          <w:tcPr>
            <w:tcW w:w="960" w:type="dxa"/>
            <w:tcBorders>
              <w:top w:val="nil"/>
              <w:left w:val="nil"/>
              <w:bottom w:val="single" w:sz="4" w:space="0" w:color="auto"/>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3.028</w:t>
            </w:r>
          </w:p>
        </w:tc>
        <w:tc>
          <w:tcPr>
            <w:tcW w:w="960" w:type="dxa"/>
            <w:tcBorders>
              <w:top w:val="nil"/>
              <w:left w:val="nil"/>
              <w:bottom w:val="single" w:sz="4" w:space="0" w:color="auto"/>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0.86</w:t>
            </w:r>
          </w:p>
        </w:tc>
        <w:tc>
          <w:tcPr>
            <w:tcW w:w="960" w:type="dxa"/>
            <w:tcBorders>
              <w:top w:val="nil"/>
              <w:left w:val="nil"/>
              <w:bottom w:val="single" w:sz="4" w:space="0" w:color="auto"/>
              <w:right w:val="nil"/>
            </w:tcBorders>
            <w:shd w:val="clear" w:color="auto" w:fill="auto"/>
            <w:vAlign w:val="center"/>
            <w:hideMark/>
          </w:tcPr>
          <w:p w:rsidR="00BC0B04" w:rsidRPr="00BC0B04" w:rsidRDefault="00BC0B04" w:rsidP="00B9068B">
            <w:pPr>
              <w:autoSpaceDE/>
              <w:autoSpaceDN/>
              <w:adjustRightInd/>
              <w:spacing w:after="0" w:line="240" w:lineRule="auto"/>
              <w:jc w:val="center"/>
              <w:rPr>
                <w:rFonts w:eastAsia="Times New Roman"/>
              </w:rPr>
            </w:pPr>
            <w:r w:rsidRPr="00BC0B04">
              <w:rPr>
                <w:rFonts w:eastAsia="Times New Roman"/>
              </w:rPr>
              <w:t>0.3903</w:t>
            </w:r>
          </w:p>
        </w:tc>
      </w:tr>
    </w:tbl>
    <w:p w:rsidR="00BC0B04" w:rsidRDefault="00BC0B04" w:rsidP="00946AC5">
      <w:pPr>
        <w:rPr>
          <w:b/>
        </w:rPr>
      </w:pPr>
    </w:p>
    <w:sectPr w:rsidR="00BC0B04" w:rsidSect="0093654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2BA9" w:rsidRDefault="00D52BA9" w:rsidP="009271EF">
      <w:r>
        <w:separator/>
      </w:r>
    </w:p>
  </w:endnote>
  <w:endnote w:type="continuationSeparator" w:id="0">
    <w:p w:rsidR="00D52BA9" w:rsidRDefault="00D52BA9" w:rsidP="009271E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87485"/>
      <w:docPartObj>
        <w:docPartGallery w:val="Page Numbers (Bottom of Page)"/>
        <w:docPartUnique/>
      </w:docPartObj>
    </w:sdtPr>
    <w:sdtContent>
      <w:p w:rsidR="00D52BA9" w:rsidRDefault="0056484A">
        <w:pPr>
          <w:pStyle w:val="Footer"/>
          <w:jc w:val="center"/>
        </w:pPr>
        <w:fldSimple w:instr=" PAGE   \* MERGEFORMAT ">
          <w:r w:rsidR="000A2361">
            <w:rPr>
              <w:noProof/>
            </w:rPr>
            <w:t>27</w:t>
          </w:r>
        </w:fldSimple>
      </w:p>
    </w:sdtContent>
  </w:sdt>
  <w:p w:rsidR="00D52BA9" w:rsidRDefault="00D52BA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BA9" w:rsidRPr="0032081B" w:rsidRDefault="0056484A" w:rsidP="0096746D">
    <w:pPr>
      <w:pStyle w:val="Footer"/>
      <w:tabs>
        <w:tab w:val="center" w:pos="7200"/>
        <w:tab w:val="right" w:pos="13320"/>
      </w:tabs>
      <w:jc w:val="center"/>
      <w:rPr>
        <w:sz w:val="18"/>
        <w:szCs w:val="18"/>
      </w:rPr>
    </w:pPr>
    <w:r w:rsidRPr="0032081B">
      <w:rPr>
        <w:rStyle w:val="PageNumber"/>
        <w:sz w:val="18"/>
        <w:szCs w:val="18"/>
      </w:rPr>
      <w:fldChar w:fldCharType="begin"/>
    </w:r>
    <w:r w:rsidR="00D52BA9" w:rsidRPr="0032081B">
      <w:rPr>
        <w:rStyle w:val="PageNumber"/>
        <w:sz w:val="18"/>
        <w:szCs w:val="18"/>
      </w:rPr>
      <w:instrText xml:space="preserve"> PAGE </w:instrText>
    </w:r>
    <w:r w:rsidRPr="0032081B">
      <w:rPr>
        <w:rStyle w:val="PageNumber"/>
        <w:sz w:val="18"/>
        <w:szCs w:val="18"/>
      </w:rPr>
      <w:fldChar w:fldCharType="separate"/>
    </w:r>
    <w:r w:rsidR="000A2361">
      <w:rPr>
        <w:rStyle w:val="PageNumber"/>
        <w:noProof/>
        <w:sz w:val="18"/>
        <w:szCs w:val="18"/>
      </w:rPr>
      <w:t>44</w:t>
    </w:r>
    <w:r w:rsidRPr="0032081B">
      <w:rPr>
        <w:rStyle w:val="PageNumber"/>
        <w:sz w:val="18"/>
        <w:szCs w:val="18"/>
      </w:rPr>
      <w:fldChar w:fldCharType="end"/>
    </w:r>
    <w:r w:rsidR="00D52BA9" w:rsidRPr="0032081B">
      <w:rPr>
        <w:rStyle w:val="PageNumber"/>
        <w:sz w:val="18"/>
        <w:szCs w:val="18"/>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2BA9" w:rsidRDefault="00D52BA9" w:rsidP="009271EF">
      <w:r>
        <w:separator/>
      </w:r>
    </w:p>
  </w:footnote>
  <w:footnote w:type="continuationSeparator" w:id="0">
    <w:p w:rsidR="00D52BA9" w:rsidRDefault="00D52BA9" w:rsidP="009271E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017CC"/>
    <w:multiLevelType w:val="hybridMultilevel"/>
    <w:tmpl w:val="6AD84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7519BC"/>
    <w:multiLevelType w:val="hybridMultilevel"/>
    <w:tmpl w:val="FC1445CE"/>
    <w:lvl w:ilvl="0" w:tplc="A69C329E">
      <w:numFmt w:val="bullet"/>
      <w:lvlText w:val=""/>
      <w:lvlJc w:val="left"/>
      <w:pPr>
        <w:tabs>
          <w:tab w:val="num" w:pos="360"/>
        </w:tabs>
        <w:ind w:left="360" w:hanging="360"/>
      </w:pPr>
      <w:rPr>
        <w:rFonts w:ascii="Symbol" w:eastAsia="Times New Roman" w:hAnsi="Symbol" w:cs="Arial"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D9D648C"/>
    <w:multiLevelType w:val="hybridMultilevel"/>
    <w:tmpl w:val="B2201B6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068144A"/>
    <w:multiLevelType w:val="hybridMultilevel"/>
    <w:tmpl w:val="0010A3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26555C1"/>
    <w:multiLevelType w:val="hybridMultilevel"/>
    <w:tmpl w:val="240C4C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AC7027A"/>
    <w:multiLevelType w:val="hybridMultilevel"/>
    <w:tmpl w:val="6AD84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DE2264"/>
    <w:multiLevelType w:val="hybridMultilevel"/>
    <w:tmpl w:val="B964BCB2"/>
    <w:lvl w:ilvl="0" w:tplc="3360782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7242113"/>
    <w:multiLevelType w:val="hybridMultilevel"/>
    <w:tmpl w:val="FB72080A"/>
    <w:lvl w:ilvl="0" w:tplc="1A14D22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9163ACB"/>
    <w:multiLevelType w:val="hybridMultilevel"/>
    <w:tmpl w:val="8A5A27B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39F36999"/>
    <w:multiLevelType w:val="hybridMultilevel"/>
    <w:tmpl w:val="B4243F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83D20D0"/>
    <w:multiLevelType w:val="hybridMultilevel"/>
    <w:tmpl w:val="B31E1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FF1366"/>
    <w:multiLevelType w:val="hybridMultilevel"/>
    <w:tmpl w:val="B9129EB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4AA90D2A"/>
    <w:multiLevelType w:val="hybridMultilevel"/>
    <w:tmpl w:val="6AD84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0981516"/>
    <w:multiLevelType w:val="hybridMultilevel"/>
    <w:tmpl w:val="413044C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57521BFE"/>
    <w:multiLevelType w:val="hybridMultilevel"/>
    <w:tmpl w:val="DEBC70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B260EF9"/>
    <w:multiLevelType w:val="hybridMultilevel"/>
    <w:tmpl w:val="EDC2D5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B7A1A9D"/>
    <w:multiLevelType w:val="hybridMultilevel"/>
    <w:tmpl w:val="6AD84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BA4712A"/>
    <w:multiLevelType w:val="hybridMultilevel"/>
    <w:tmpl w:val="B2201B6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F785542"/>
    <w:multiLevelType w:val="hybridMultilevel"/>
    <w:tmpl w:val="B2201B6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042123B"/>
    <w:multiLevelType w:val="hybridMultilevel"/>
    <w:tmpl w:val="3A52C55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60AB38DB"/>
    <w:multiLevelType w:val="hybridMultilevel"/>
    <w:tmpl w:val="DEBC70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43B7CEA"/>
    <w:multiLevelType w:val="hybridMultilevel"/>
    <w:tmpl w:val="DD2098BC"/>
    <w:lvl w:ilvl="0" w:tplc="A69C329E">
      <w:numFmt w:val="bullet"/>
      <w:lvlText w:val=""/>
      <w:lvlJc w:val="left"/>
      <w:pPr>
        <w:tabs>
          <w:tab w:val="num" w:pos="360"/>
        </w:tabs>
        <w:ind w:left="360" w:hanging="360"/>
      </w:pPr>
      <w:rPr>
        <w:rFonts w:ascii="Symbol" w:eastAsia="Times New Roman" w:hAnsi="Symbol" w:cs="Arial"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FEF7EBB"/>
    <w:multiLevelType w:val="hybridMultilevel"/>
    <w:tmpl w:val="58B229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C3008D1"/>
    <w:multiLevelType w:val="hybridMultilevel"/>
    <w:tmpl w:val="113CAA0A"/>
    <w:lvl w:ilvl="0" w:tplc="62641B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18"/>
  </w:num>
  <w:num w:numId="3">
    <w:abstractNumId w:val="7"/>
  </w:num>
  <w:num w:numId="4">
    <w:abstractNumId w:val="20"/>
  </w:num>
  <w:num w:numId="5">
    <w:abstractNumId w:val="14"/>
  </w:num>
  <w:num w:numId="6">
    <w:abstractNumId w:val="2"/>
  </w:num>
  <w:num w:numId="7">
    <w:abstractNumId w:val="17"/>
  </w:num>
  <w:num w:numId="8">
    <w:abstractNumId w:val="15"/>
  </w:num>
  <w:num w:numId="9">
    <w:abstractNumId w:val="23"/>
  </w:num>
  <w:num w:numId="10">
    <w:abstractNumId w:val="10"/>
  </w:num>
  <w:num w:numId="11">
    <w:abstractNumId w:val="22"/>
  </w:num>
  <w:num w:numId="12">
    <w:abstractNumId w:val="6"/>
  </w:num>
  <w:num w:numId="13">
    <w:abstractNumId w:val="13"/>
  </w:num>
  <w:num w:numId="14">
    <w:abstractNumId w:val="11"/>
  </w:num>
  <w:num w:numId="15">
    <w:abstractNumId w:val="19"/>
  </w:num>
  <w:num w:numId="16">
    <w:abstractNumId w:val="4"/>
  </w:num>
  <w:num w:numId="17">
    <w:abstractNumId w:val="8"/>
  </w:num>
  <w:num w:numId="18">
    <w:abstractNumId w:val="1"/>
  </w:num>
  <w:num w:numId="19">
    <w:abstractNumId w:val="9"/>
  </w:num>
  <w:num w:numId="20">
    <w:abstractNumId w:val="21"/>
  </w:num>
  <w:num w:numId="21">
    <w:abstractNumId w:val="0"/>
  </w:num>
  <w:num w:numId="22">
    <w:abstractNumId w:val="12"/>
  </w:num>
  <w:num w:numId="23">
    <w:abstractNumId w:val="5"/>
  </w:num>
  <w:num w:numId="24">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00"/>
  <w:displayHorizontalDrawingGridEvery w:val="2"/>
  <w:characterSpacingControl w:val="doNotCompress"/>
  <w:footnotePr>
    <w:footnote w:id="-1"/>
    <w:footnote w:id="0"/>
  </w:footnotePr>
  <w:endnotePr>
    <w:endnote w:id="-1"/>
    <w:endnote w:id="0"/>
  </w:endnotePr>
  <w:compat/>
  <w:rsids>
    <w:rsidRoot w:val="00E43563"/>
    <w:rsid w:val="000010A9"/>
    <w:rsid w:val="000024D5"/>
    <w:rsid w:val="00002D83"/>
    <w:rsid w:val="00005229"/>
    <w:rsid w:val="0000716B"/>
    <w:rsid w:val="00007817"/>
    <w:rsid w:val="00007B2E"/>
    <w:rsid w:val="00010528"/>
    <w:rsid w:val="00010972"/>
    <w:rsid w:val="00011598"/>
    <w:rsid w:val="000117FD"/>
    <w:rsid w:val="000129EC"/>
    <w:rsid w:val="00013CBA"/>
    <w:rsid w:val="0001638F"/>
    <w:rsid w:val="00021C5D"/>
    <w:rsid w:val="00022C53"/>
    <w:rsid w:val="00023906"/>
    <w:rsid w:val="00024384"/>
    <w:rsid w:val="00024431"/>
    <w:rsid w:val="00024515"/>
    <w:rsid w:val="00025D30"/>
    <w:rsid w:val="00026ACD"/>
    <w:rsid w:val="00027DC4"/>
    <w:rsid w:val="00027F5A"/>
    <w:rsid w:val="00032297"/>
    <w:rsid w:val="00032BCA"/>
    <w:rsid w:val="000330EE"/>
    <w:rsid w:val="0003374D"/>
    <w:rsid w:val="000338D8"/>
    <w:rsid w:val="000343AD"/>
    <w:rsid w:val="00034B05"/>
    <w:rsid w:val="000361C0"/>
    <w:rsid w:val="000409A5"/>
    <w:rsid w:val="00041CD5"/>
    <w:rsid w:val="00042F20"/>
    <w:rsid w:val="00042FB8"/>
    <w:rsid w:val="00044A09"/>
    <w:rsid w:val="00047102"/>
    <w:rsid w:val="000474DC"/>
    <w:rsid w:val="00050028"/>
    <w:rsid w:val="000500E2"/>
    <w:rsid w:val="0005475A"/>
    <w:rsid w:val="00055292"/>
    <w:rsid w:val="000552CD"/>
    <w:rsid w:val="000559F6"/>
    <w:rsid w:val="000602E9"/>
    <w:rsid w:val="0006163F"/>
    <w:rsid w:val="00061C1C"/>
    <w:rsid w:val="00061DFB"/>
    <w:rsid w:val="00062C65"/>
    <w:rsid w:val="00063285"/>
    <w:rsid w:val="00065631"/>
    <w:rsid w:val="00071539"/>
    <w:rsid w:val="0007188F"/>
    <w:rsid w:val="000723F5"/>
    <w:rsid w:val="0007423B"/>
    <w:rsid w:val="00075591"/>
    <w:rsid w:val="000757F7"/>
    <w:rsid w:val="000759EB"/>
    <w:rsid w:val="000807A9"/>
    <w:rsid w:val="0008099E"/>
    <w:rsid w:val="000815FA"/>
    <w:rsid w:val="00082725"/>
    <w:rsid w:val="0008324A"/>
    <w:rsid w:val="000840E5"/>
    <w:rsid w:val="00084664"/>
    <w:rsid w:val="0008577B"/>
    <w:rsid w:val="00087010"/>
    <w:rsid w:val="00087A64"/>
    <w:rsid w:val="00087BFF"/>
    <w:rsid w:val="000902D9"/>
    <w:rsid w:val="000908F8"/>
    <w:rsid w:val="00090E9F"/>
    <w:rsid w:val="00093177"/>
    <w:rsid w:val="000934C7"/>
    <w:rsid w:val="0009435F"/>
    <w:rsid w:val="00094CB0"/>
    <w:rsid w:val="00094CD3"/>
    <w:rsid w:val="000957F4"/>
    <w:rsid w:val="000A0815"/>
    <w:rsid w:val="000A08F4"/>
    <w:rsid w:val="000A1430"/>
    <w:rsid w:val="000A2361"/>
    <w:rsid w:val="000A2A2C"/>
    <w:rsid w:val="000A42B1"/>
    <w:rsid w:val="000A43D5"/>
    <w:rsid w:val="000A629B"/>
    <w:rsid w:val="000A6D0E"/>
    <w:rsid w:val="000A78CF"/>
    <w:rsid w:val="000B0582"/>
    <w:rsid w:val="000B1DEE"/>
    <w:rsid w:val="000B3866"/>
    <w:rsid w:val="000B7041"/>
    <w:rsid w:val="000B7052"/>
    <w:rsid w:val="000C2B26"/>
    <w:rsid w:val="000C378E"/>
    <w:rsid w:val="000C4C6E"/>
    <w:rsid w:val="000C4D21"/>
    <w:rsid w:val="000C5503"/>
    <w:rsid w:val="000C6AF9"/>
    <w:rsid w:val="000C7910"/>
    <w:rsid w:val="000D0004"/>
    <w:rsid w:val="000D08DC"/>
    <w:rsid w:val="000D111B"/>
    <w:rsid w:val="000D1E6D"/>
    <w:rsid w:val="000D2017"/>
    <w:rsid w:val="000D2154"/>
    <w:rsid w:val="000D31A0"/>
    <w:rsid w:val="000D48BF"/>
    <w:rsid w:val="000D4A45"/>
    <w:rsid w:val="000D574F"/>
    <w:rsid w:val="000D676D"/>
    <w:rsid w:val="000D7492"/>
    <w:rsid w:val="000E05DB"/>
    <w:rsid w:val="000E2245"/>
    <w:rsid w:val="000E4078"/>
    <w:rsid w:val="000E4C1A"/>
    <w:rsid w:val="000E56AE"/>
    <w:rsid w:val="000E6495"/>
    <w:rsid w:val="000E6690"/>
    <w:rsid w:val="000E6E67"/>
    <w:rsid w:val="000E77C9"/>
    <w:rsid w:val="000F0FB9"/>
    <w:rsid w:val="000F1689"/>
    <w:rsid w:val="000F1EFB"/>
    <w:rsid w:val="000F312C"/>
    <w:rsid w:val="000F3775"/>
    <w:rsid w:val="0010024E"/>
    <w:rsid w:val="00102372"/>
    <w:rsid w:val="001038BA"/>
    <w:rsid w:val="00104060"/>
    <w:rsid w:val="0010465B"/>
    <w:rsid w:val="00105BEF"/>
    <w:rsid w:val="00106084"/>
    <w:rsid w:val="0010666D"/>
    <w:rsid w:val="00107CE0"/>
    <w:rsid w:val="00110359"/>
    <w:rsid w:val="001109FE"/>
    <w:rsid w:val="00111756"/>
    <w:rsid w:val="0011179C"/>
    <w:rsid w:val="00111FF8"/>
    <w:rsid w:val="001131D0"/>
    <w:rsid w:val="00113383"/>
    <w:rsid w:val="00113B63"/>
    <w:rsid w:val="001146CF"/>
    <w:rsid w:val="001150AF"/>
    <w:rsid w:val="00115E56"/>
    <w:rsid w:val="00116200"/>
    <w:rsid w:val="0011666F"/>
    <w:rsid w:val="001167F3"/>
    <w:rsid w:val="00116CC5"/>
    <w:rsid w:val="00117742"/>
    <w:rsid w:val="00121479"/>
    <w:rsid w:val="001219EE"/>
    <w:rsid w:val="00121AE7"/>
    <w:rsid w:val="00122587"/>
    <w:rsid w:val="00124A15"/>
    <w:rsid w:val="00125130"/>
    <w:rsid w:val="00126413"/>
    <w:rsid w:val="001265DC"/>
    <w:rsid w:val="00126E0A"/>
    <w:rsid w:val="001276D7"/>
    <w:rsid w:val="00130CE6"/>
    <w:rsid w:val="00130DC2"/>
    <w:rsid w:val="001313CA"/>
    <w:rsid w:val="00131810"/>
    <w:rsid w:val="001319F2"/>
    <w:rsid w:val="0013271A"/>
    <w:rsid w:val="00133978"/>
    <w:rsid w:val="00133BF3"/>
    <w:rsid w:val="001352A1"/>
    <w:rsid w:val="001358C4"/>
    <w:rsid w:val="00136D6D"/>
    <w:rsid w:val="00137AB1"/>
    <w:rsid w:val="00137C1A"/>
    <w:rsid w:val="00137D2F"/>
    <w:rsid w:val="00141612"/>
    <w:rsid w:val="00142DC6"/>
    <w:rsid w:val="00143856"/>
    <w:rsid w:val="00143BB3"/>
    <w:rsid w:val="00145F5D"/>
    <w:rsid w:val="001471E8"/>
    <w:rsid w:val="00147A8D"/>
    <w:rsid w:val="00147D85"/>
    <w:rsid w:val="0015126F"/>
    <w:rsid w:val="001513D0"/>
    <w:rsid w:val="00151F5C"/>
    <w:rsid w:val="00152195"/>
    <w:rsid w:val="00152630"/>
    <w:rsid w:val="00152E10"/>
    <w:rsid w:val="001551D7"/>
    <w:rsid w:val="00155D32"/>
    <w:rsid w:val="00156819"/>
    <w:rsid w:val="0015757E"/>
    <w:rsid w:val="00157988"/>
    <w:rsid w:val="00162716"/>
    <w:rsid w:val="00162C24"/>
    <w:rsid w:val="00163944"/>
    <w:rsid w:val="00164440"/>
    <w:rsid w:val="00164E2E"/>
    <w:rsid w:val="0016543F"/>
    <w:rsid w:val="00166BF1"/>
    <w:rsid w:val="00166ED3"/>
    <w:rsid w:val="00167747"/>
    <w:rsid w:val="00167788"/>
    <w:rsid w:val="001701A7"/>
    <w:rsid w:val="00171174"/>
    <w:rsid w:val="0017408C"/>
    <w:rsid w:val="00174145"/>
    <w:rsid w:val="00175D8D"/>
    <w:rsid w:val="00176556"/>
    <w:rsid w:val="001766A7"/>
    <w:rsid w:val="0018191C"/>
    <w:rsid w:val="00183E04"/>
    <w:rsid w:val="001844A0"/>
    <w:rsid w:val="001844C4"/>
    <w:rsid w:val="00184E99"/>
    <w:rsid w:val="00185286"/>
    <w:rsid w:val="00185A51"/>
    <w:rsid w:val="001868E7"/>
    <w:rsid w:val="00186C05"/>
    <w:rsid w:val="001901DD"/>
    <w:rsid w:val="00190D11"/>
    <w:rsid w:val="001912C6"/>
    <w:rsid w:val="00191469"/>
    <w:rsid w:val="00191718"/>
    <w:rsid w:val="00191F9C"/>
    <w:rsid w:val="0019201C"/>
    <w:rsid w:val="00192CC9"/>
    <w:rsid w:val="00193C5A"/>
    <w:rsid w:val="00193CF9"/>
    <w:rsid w:val="00193DD5"/>
    <w:rsid w:val="00194137"/>
    <w:rsid w:val="001946B8"/>
    <w:rsid w:val="00194946"/>
    <w:rsid w:val="00195CBA"/>
    <w:rsid w:val="00196566"/>
    <w:rsid w:val="00196B5D"/>
    <w:rsid w:val="00196BF2"/>
    <w:rsid w:val="00197226"/>
    <w:rsid w:val="001975CD"/>
    <w:rsid w:val="00197E31"/>
    <w:rsid w:val="001A0CE5"/>
    <w:rsid w:val="001A1325"/>
    <w:rsid w:val="001A2763"/>
    <w:rsid w:val="001A4783"/>
    <w:rsid w:val="001A6125"/>
    <w:rsid w:val="001A657E"/>
    <w:rsid w:val="001A6774"/>
    <w:rsid w:val="001A6A3A"/>
    <w:rsid w:val="001A74C6"/>
    <w:rsid w:val="001A7905"/>
    <w:rsid w:val="001A79BE"/>
    <w:rsid w:val="001A7E3F"/>
    <w:rsid w:val="001B0511"/>
    <w:rsid w:val="001B13A1"/>
    <w:rsid w:val="001B158A"/>
    <w:rsid w:val="001B2328"/>
    <w:rsid w:val="001B3AEC"/>
    <w:rsid w:val="001B475E"/>
    <w:rsid w:val="001B582F"/>
    <w:rsid w:val="001B72C3"/>
    <w:rsid w:val="001C02FE"/>
    <w:rsid w:val="001C1A0D"/>
    <w:rsid w:val="001C465D"/>
    <w:rsid w:val="001C4C94"/>
    <w:rsid w:val="001C5FBC"/>
    <w:rsid w:val="001C655F"/>
    <w:rsid w:val="001C7924"/>
    <w:rsid w:val="001C7B22"/>
    <w:rsid w:val="001D045D"/>
    <w:rsid w:val="001D2B8D"/>
    <w:rsid w:val="001D399F"/>
    <w:rsid w:val="001D50E6"/>
    <w:rsid w:val="001E00AF"/>
    <w:rsid w:val="001E11A0"/>
    <w:rsid w:val="001E1FE6"/>
    <w:rsid w:val="001E2C2D"/>
    <w:rsid w:val="001E38D4"/>
    <w:rsid w:val="001E6555"/>
    <w:rsid w:val="001F034B"/>
    <w:rsid w:val="001F037C"/>
    <w:rsid w:val="001F10F1"/>
    <w:rsid w:val="001F18EF"/>
    <w:rsid w:val="001F22C8"/>
    <w:rsid w:val="001F2938"/>
    <w:rsid w:val="001F50DB"/>
    <w:rsid w:val="001F5224"/>
    <w:rsid w:val="001F6549"/>
    <w:rsid w:val="001F674A"/>
    <w:rsid w:val="001F7EED"/>
    <w:rsid w:val="00200BF3"/>
    <w:rsid w:val="00200CC9"/>
    <w:rsid w:val="0020243E"/>
    <w:rsid w:val="00202B82"/>
    <w:rsid w:val="00202CD1"/>
    <w:rsid w:val="00202DC7"/>
    <w:rsid w:val="00204CF1"/>
    <w:rsid w:val="00206963"/>
    <w:rsid w:val="002101D4"/>
    <w:rsid w:val="00210B7E"/>
    <w:rsid w:val="00212F37"/>
    <w:rsid w:val="0021376A"/>
    <w:rsid w:val="00213A29"/>
    <w:rsid w:val="00215AFA"/>
    <w:rsid w:val="002166B4"/>
    <w:rsid w:val="00216C3D"/>
    <w:rsid w:val="0021776B"/>
    <w:rsid w:val="00220C73"/>
    <w:rsid w:val="00220C78"/>
    <w:rsid w:val="00221341"/>
    <w:rsid w:val="002224B6"/>
    <w:rsid w:val="00225292"/>
    <w:rsid w:val="002262EB"/>
    <w:rsid w:val="00226774"/>
    <w:rsid w:val="0022685A"/>
    <w:rsid w:val="00226CE1"/>
    <w:rsid w:val="00226DFE"/>
    <w:rsid w:val="002276EE"/>
    <w:rsid w:val="00227923"/>
    <w:rsid w:val="00231C3D"/>
    <w:rsid w:val="0023298F"/>
    <w:rsid w:val="00232A29"/>
    <w:rsid w:val="00233259"/>
    <w:rsid w:val="002336FA"/>
    <w:rsid w:val="00235FC0"/>
    <w:rsid w:val="00236507"/>
    <w:rsid w:val="002374DC"/>
    <w:rsid w:val="002374E5"/>
    <w:rsid w:val="00237F26"/>
    <w:rsid w:val="0024041B"/>
    <w:rsid w:val="0024044C"/>
    <w:rsid w:val="002408CA"/>
    <w:rsid w:val="00241DFD"/>
    <w:rsid w:val="00241EDC"/>
    <w:rsid w:val="002428F6"/>
    <w:rsid w:val="00243376"/>
    <w:rsid w:val="00244156"/>
    <w:rsid w:val="00244162"/>
    <w:rsid w:val="00245339"/>
    <w:rsid w:val="00251F93"/>
    <w:rsid w:val="002524B3"/>
    <w:rsid w:val="0025416F"/>
    <w:rsid w:val="002570C5"/>
    <w:rsid w:val="00257236"/>
    <w:rsid w:val="00260A84"/>
    <w:rsid w:val="00260CC9"/>
    <w:rsid w:val="00260F0C"/>
    <w:rsid w:val="0026116E"/>
    <w:rsid w:val="0026371F"/>
    <w:rsid w:val="002645B6"/>
    <w:rsid w:val="002646F4"/>
    <w:rsid w:val="00264A22"/>
    <w:rsid w:val="00264DD7"/>
    <w:rsid w:val="00265B0D"/>
    <w:rsid w:val="00265DD6"/>
    <w:rsid w:val="00266010"/>
    <w:rsid w:val="00266D59"/>
    <w:rsid w:val="00270926"/>
    <w:rsid w:val="0027528D"/>
    <w:rsid w:val="002764E7"/>
    <w:rsid w:val="00276558"/>
    <w:rsid w:val="00277145"/>
    <w:rsid w:val="00277615"/>
    <w:rsid w:val="00277D50"/>
    <w:rsid w:val="00280701"/>
    <w:rsid w:val="00281143"/>
    <w:rsid w:val="002811AD"/>
    <w:rsid w:val="00281EDA"/>
    <w:rsid w:val="00282E9C"/>
    <w:rsid w:val="00283874"/>
    <w:rsid w:val="00283ABF"/>
    <w:rsid w:val="00285CB1"/>
    <w:rsid w:val="00290252"/>
    <w:rsid w:val="0029109A"/>
    <w:rsid w:val="00291DA0"/>
    <w:rsid w:val="002929FD"/>
    <w:rsid w:val="00292A77"/>
    <w:rsid w:val="00292A7F"/>
    <w:rsid w:val="00293229"/>
    <w:rsid w:val="00293FFD"/>
    <w:rsid w:val="002A00F4"/>
    <w:rsid w:val="002A090F"/>
    <w:rsid w:val="002A23CC"/>
    <w:rsid w:val="002A3312"/>
    <w:rsid w:val="002A3A66"/>
    <w:rsid w:val="002A45A3"/>
    <w:rsid w:val="002A472C"/>
    <w:rsid w:val="002A4954"/>
    <w:rsid w:val="002A772F"/>
    <w:rsid w:val="002B071D"/>
    <w:rsid w:val="002B2325"/>
    <w:rsid w:val="002B2CE5"/>
    <w:rsid w:val="002B3A57"/>
    <w:rsid w:val="002B428C"/>
    <w:rsid w:val="002B4D7D"/>
    <w:rsid w:val="002B5ECA"/>
    <w:rsid w:val="002B7EFB"/>
    <w:rsid w:val="002C06FE"/>
    <w:rsid w:val="002C0AB9"/>
    <w:rsid w:val="002C0B6B"/>
    <w:rsid w:val="002C1192"/>
    <w:rsid w:val="002C24F5"/>
    <w:rsid w:val="002C259D"/>
    <w:rsid w:val="002C35FC"/>
    <w:rsid w:val="002C5F70"/>
    <w:rsid w:val="002D1057"/>
    <w:rsid w:val="002D429B"/>
    <w:rsid w:val="002D4B0C"/>
    <w:rsid w:val="002D536C"/>
    <w:rsid w:val="002D5956"/>
    <w:rsid w:val="002D5DD7"/>
    <w:rsid w:val="002E05BA"/>
    <w:rsid w:val="002E2600"/>
    <w:rsid w:val="002E55CB"/>
    <w:rsid w:val="002E62DC"/>
    <w:rsid w:val="002F0122"/>
    <w:rsid w:val="002F014E"/>
    <w:rsid w:val="002F4612"/>
    <w:rsid w:val="002F68CD"/>
    <w:rsid w:val="002F7517"/>
    <w:rsid w:val="002F78F2"/>
    <w:rsid w:val="0030097A"/>
    <w:rsid w:val="00302454"/>
    <w:rsid w:val="003024A4"/>
    <w:rsid w:val="0030327B"/>
    <w:rsid w:val="00303A21"/>
    <w:rsid w:val="00305A3D"/>
    <w:rsid w:val="003067DE"/>
    <w:rsid w:val="003079E2"/>
    <w:rsid w:val="0031053A"/>
    <w:rsid w:val="003108A6"/>
    <w:rsid w:val="00310A39"/>
    <w:rsid w:val="003126EE"/>
    <w:rsid w:val="00314B6A"/>
    <w:rsid w:val="0031680C"/>
    <w:rsid w:val="00317143"/>
    <w:rsid w:val="0032081B"/>
    <w:rsid w:val="0032088A"/>
    <w:rsid w:val="00321602"/>
    <w:rsid w:val="003216E4"/>
    <w:rsid w:val="0032210F"/>
    <w:rsid w:val="0032272A"/>
    <w:rsid w:val="00322CF4"/>
    <w:rsid w:val="00323BED"/>
    <w:rsid w:val="00323EE3"/>
    <w:rsid w:val="00323EEA"/>
    <w:rsid w:val="00325AE2"/>
    <w:rsid w:val="00326476"/>
    <w:rsid w:val="00326B38"/>
    <w:rsid w:val="00330FD2"/>
    <w:rsid w:val="00331BBA"/>
    <w:rsid w:val="00332994"/>
    <w:rsid w:val="00333A50"/>
    <w:rsid w:val="003340AC"/>
    <w:rsid w:val="003361B6"/>
    <w:rsid w:val="00336235"/>
    <w:rsid w:val="003364FE"/>
    <w:rsid w:val="00336FD6"/>
    <w:rsid w:val="00337CA3"/>
    <w:rsid w:val="00337DA9"/>
    <w:rsid w:val="00340B6C"/>
    <w:rsid w:val="00341464"/>
    <w:rsid w:val="003418F8"/>
    <w:rsid w:val="00341B2D"/>
    <w:rsid w:val="0034226F"/>
    <w:rsid w:val="00343257"/>
    <w:rsid w:val="00344D90"/>
    <w:rsid w:val="00346127"/>
    <w:rsid w:val="00347B4F"/>
    <w:rsid w:val="0035012B"/>
    <w:rsid w:val="003504D5"/>
    <w:rsid w:val="0035136E"/>
    <w:rsid w:val="00352A99"/>
    <w:rsid w:val="00353339"/>
    <w:rsid w:val="00353D27"/>
    <w:rsid w:val="00355E10"/>
    <w:rsid w:val="003565D3"/>
    <w:rsid w:val="00356A08"/>
    <w:rsid w:val="00356EB9"/>
    <w:rsid w:val="00361612"/>
    <w:rsid w:val="003621E4"/>
    <w:rsid w:val="003632D4"/>
    <w:rsid w:val="00363E06"/>
    <w:rsid w:val="0036571D"/>
    <w:rsid w:val="00366D96"/>
    <w:rsid w:val="00367B94"/>
    <w:rsid w:val="00367EE2"/>
    <w:rsid w:val="0037013B"/>
    <w:rsid w:val="00373F83"/>
    <w:rsid w:val="00375A07"/>
    <w:rsid w:val="00375BB4"/>
    <w:rsid w:val="003760A9"/>
    <w:rsid w:val="00376356"/>
    <w:rsid w:val="003768B7"/>
    <w:rsid w:val="00376D00"/>
    <w:rsid w:val="00380042"/>
    <w:rsid w:val="0038053E"/>
    <w:rsid w:val="003814C5"/>
    <w:rsid w:val="00381539"/>
    <w:rsid w:val="0038365A"/>
    <w:rsid w:val="003839FA"/>
    <w:rsid w:val="0038581F"/>
    <w:rsid w:val="00386770"/>
    <w:rsid w:val="00387001"/>
    <w:rsid w:val="00387CC9"/>
    <w:rsid w:val="003905D1"/>
    <w:rsid w:val="00390ECB"/>
    <w:rsid w:val="00392A60"/>
    <w:rsid w:val="00392AAB"/>
    <w:rsid w:val="00393888"/>
    <w:rsid w:val="003942C4"/>
    <w:rsid w:val="00394DA9"/>
    <w:rsid w:val="00395474"/>
    <w:rsid w:val="00397663"/>
    <w:rsid w:val="003A0F10"/>
    <w:rsid w:val="003A0F67"/>
    <w:rsid w:val="003A14DE"/>
    <w:rsid w:val="003A2DA5"/>
    <w:rsid w:val="003A3203"/>
    <w:rsid w:val="003A3D59"/>
    <w:rsid w:val="003A5984"/>
    <w:rsid w:val="003A6359"/>
    <w:rsid w:val="003A760F"/>
    <w:rsid w:val="003A7B3B"/>
    <w:rsid w:val="003B092B"/>
    <w:rsid w:val="003B0DF7"/>
    <w:rsid w:val="003B17E5"/>
    <w:rsid w:val="003B3A7C"/>
    <w:rsid w:val="003B4CB3"/>
    <w:rsid w:val="003B70FE"/>
    <w:rsid w:val="003C14DC"/>
    <w:rsid w:val="003C2A63"/>
    <w:rsid w:val="003C3EAE"/>
    <w:rsid w:val="003C509A"/>
    <w:rsid w:val="003C6F02"/>
    <w:rsid w:val="003D0FC3"/>
    <w:rsid w:val="003D1239"/>
    <w:rsid w:val="003D1A1E"/>
    <w:rsid w:val="003D2338"/>
    <w:rsid w:val="003D2A08"/>
    <w:rsid w:val="003D2D0A"/>
    <w:rsid w:val="003D3025"/>
    <w:rsid w:val="003D3D71"/>
    <w:rsid w:val="003D4078"/>
    <w:rsid w:val="003D47E9"/>
    <w:rsid w:val="003D4B39"/>
    <w:rsid w:val="003D5379"/>
    <w:rsid w:val="003D537B"/>
    <w:rsid w:val="003D58A5"/>
    <w:rsid w:val="003D5F38"/>
    <w:rsid w:val="003E0472"/>
    <w:rsid w:val="003E061A"/>
    <w:rsid w:val="003E104F"/>
    <w:rsid w:val="003E356E"/>
    <w:rsid w:val="003E4CFC"/>
    <w:rsid w:val="003E595F"/>
    <w:rsid w:val="003E7BD7"/>
    <w:rsid w:val="003F276E"/>
    <w:rsid w:val="003F60DF"/>
    <w:rsid w:val="003F63CD"/>
    <w:rsid w:val="004002DE"/>
    <w:rsid w:val="00402718"/>
    <w:rsid w:val="00402AAA"/>
    <w:rsid w:val="00403B56"/>
    <w:rsid w:val="00405442"/>
    <w:rsid w:val="00405944"/>
    <w:rsid w:val="004063EA"/>
    <w:rsid w:val="00407E5E"/>
    <w:rsid w:val="00410565"/>
    <w:rsid w:val="004106B2"/>
    <w:rsid w:val="00410AE8"/>
    <w:rsid w:val="00410D2D"/>
    <w:rsid w:val="004113DE"/>
    <w:rsid w:val="00411D42"/>
    <w:rsid w:val="00412308"/>
    <w:rsid w:val="00412973"/>
    <w:rsid w:val="00413B95"/>
    <w:rsid w:val="004145AD"/>
    <w:rsid w:val="00415799"/>
    <w:rsid w:val="004168CD"/>
    <w:rsid w:val="004168F8"/>
    <w:rsid w:val="00416DF3"/>
    <w:rsid w:val="004219CB"/>
    <w:rsid w:val="00421F95"/>
    <w:rsid w:val="00422656"/>
    <w:rsid w:val="00422C25"/>
    <w:rsid w:val="0042349B"/>
    <w:rsid w:val="00425465"/>
    <w:rsid w:val="00425BE4"/>
    <w:rsid w:val="00426C62"/>
    <w:rsid w:val="00426C93"/>
    <w:rsid w:val="00427340"/>
    <w:rsid w:val="00431BF2"/>
    <w:rsid w:val="00434240"/>
    <w:rsid w:val="004346B7"/>
    <w:rsid w:val="00434C49"/>
    <w:rsid w:val="00436090"/>
    <w:rsid w:val="0043784D"/>
    <w:rsid w:val="00437F17"/>
    <w:rsid w:val="00440414"/>
    <w:rsid w:val="00441287"/>
    <w:rsid w:val="00442F79"/>
    <w:rsid w:val="00443387"/>
    <w:rsid w:val="00444B57"/>
    <w:rsid w:val="00444DCB"/>
    <w:rsid w:val="00446535"/>
    <w:rsid w:val="00450B1F"/>
    <w:rsid w:val="00451410"/>
    <w:rsid w:val="00451D3A"/>
    <w:rsid w:val="00451EEC"/>
    <w:rsid w:val="00452315"/>
    <w:rsid w:val="00453C33"/>
    <w:rsid w:val="0045492A"/>
    <w:rsid w:val="00454BDE"/>
    <w:rsid w:val="004559A4"/>
    <w:rsid w:val="0045653A"/>
    <w:rsid w:val="0045695D"/>
    <w:rsid w:val="004571D4"/>
    <w:rsid w:val="0046008A"/>
    <w:rsid w:val="004609A4"/>
    <w:rsid w:val="00461168"/>
    <w:rsid w:val="00461847"/>
    <w:rsid w:val="00461D8F"/>
    <w:rsid w:val="00463E3A"/>
    <w:rsid w:val="00466F43"/>
    <w:rsid w:val="00470D70"/>
    <w:rsid w:val="00471150"/>
    <w:rsid w:val="0047306A"/>
    <w:rsid w:val="004737C2"/>
    <w:rsid w:val="00475292"/>
    <w:rsid w:val="0047741C"/>
    <w:rsid w:val="00480306"/>
    <w:rsid w:val="00481614"/>
    <w:rsid w:val="00482001"/>
    <w:rsid w:val="00482FA8"/>
    <w:rsid w:val="004831BF"/>
    <w:rsid w:val="00483CB8"/>
    <w:rsid w:val="004871C8"/>
    <w:rsid w:val="0049011E"/>
    <w:rsid w:val="00492B7E"/>
    <w:rsid w:val="004933AC"/>
    <w:rsid w:val="0049370C"/>
    <w:rsid w:val="00494133"/>
    <w:rsid w:val="00494F72"/>
    <w:rsid w:val="00495DAE"/>
    <w:rsid w:val="00496CC5"/>
    <w:rsid w:val="004971AF"/>
    <w:rsid w:val="00497974"/>
    <w:rsid w:val="00497FCC"/>
    <w:rsid w:val="004A2472"/>
    <w:rsid w:val="004A2BFF"/>
    <w:rsid w:val="004A349A"/>
    <w:rsid w:val="004A3542"/>
    <w:rsid w:val="004A3E26"/>
    <w:rsid w:val="004A3FD3"/>
    <w:rsid w:val="004A46E0"/>
    <w:rsid w:val="004A6C21"/>
    <w:rsid w:val="004A6F08"/>
    <w:rsid w:val="004A73B9"/>
    <w:rsid w:val="004A74FA"/>
    <w:rsid w:val="004B06A5"/>
    <w:rsid w:val="004B06D2"/>
    <w:rsid w:val="004B11C5"/>
    <w:rsid w:val="004B2AFA"/>
    <w:rsid w:val="004B5C53"/>
    <w:rsid w:val="004B5F6F"/>
    <w:rsid w:val="004B7047"/>
    <w:rsid w:val="004B7B32"/>
    <w:rsid w:val="004C0EF1"/>
    <w:rsid w:val="004C2088"/>
    <w:rsid w:val="004C2191"/>
    <w:rsid w:val="004C2E34"/>
    <w:rsid w:val="004C5433"/>
    <w:rsid w:val="004C5866"/>
    <w:rsid w:val="004C67AD"/>
    <w:rsid w:val="004C6863"/>
    <w:rsid w:val="004C6AE7"/>
    <w:rsid w:val="004C7B99"/>
    <w:rsid w:val="004C7FB6"/>
    <w:rsid w:val="004D01BE"/>
    <w:rsid w:val="004D08BB"/>
    <w:rsid w:val="004D3D0E"/>
    <w:rsid w:val="004D4298"/>
    <w:rsid w:val="004D4E0E"/>
    <w:rsid w:val="004D676B"/>
    <w:rsid w:val="004E0AF9"/>
    <w:rsid w:val="004E2652"/>
    <w:rsid w:val="004E2E42"/>
    <w:rsid w:val="004E38E8"/>
    <w:rsid w:val="004E5088"/>
    <w:rsid w:val="004E539E"/>
    <w:rsid w:val="004E5636"/>
    <w:rsid w:val="004E62B4"/>
    <w:rsid w:val="004E631A"/>
    <w:rsid w:val="004E64B5"/>
    <w:rsid w:val="004F1671"/>
    <w:rsid w:val="004F2A0D"/>
    <w:rsid w:val="004F3084"/>
    <w:rsid w:val="004F3FEB"/>
    <w:rsid w:val="004F40C9"/>
    <w:rsid w:val="004F7C91"/>
    <w:rsid w:val="00500093"/>
    <w:rsid w:val="0050040F"/>
    <w:rsid w:val="0050044E"/>
    <w:rsid w:val="00500940"/>
    <w:rsid w:val="005018A9"/>
    <w:rsid w:val="00502EDB"/>
    <w:rsid w:val="005035DD"/>
    <w:rsid w:val="00503A15"/>
    <w:rsid w:val="00503B5E"/>
    <w:rsid w:val="00505BC8"/>
    <w:rsid w:val="005061C0"/>
    <w:rsid w:val="00510947"/>
    <w:rsid w:val="0051102E"/>
    <w:rsid w:val="0051134D"/>
    <w:rsid w:val="00511AE2"/>
    <w:rsid w:val="005137EA"/>
    <w:rsid w:val="00514601"/>
    <w:rsid w:val="005148C1"/>
    <w:rsid w:val="00515077"/>
    <w:rsid w:val="00515A03"/>
    <w:rsid w:val="00515D1C"/>
    <w:rsid w:val="00515D3F"/>
    <w:rsid w:val="00516D4D"/>
    <w:rsid w:val="0052038F"/>
    <w:rsid w:val="0052112F"/>
    <w:rsid w:val="00521319"/>
    <w:rsid w:val="00521DEA"/>
    <w:rsid w:val="00521FE2"/>
    <w:rsid w:val="0052208E"/>
    <w:rsid w:val="005232DE"/>
    <w:rsid w:val="00523F37"/>
    <w:rsid w:val="00524716"/>
    <w:rsid w:val="005277EB"/>
    <w:rsid w:val="00530D2C"/>
    <w:rsid w:val="00531EFC"/>
    <w:rsid w:val="00532D80"/>
    <w:rsid w:val="005339AA"/>
    <w:rsid w:val="005341C7"/>
    <w:rsid w:val="00534451"/>
    <w:rsid w:val="005374E4"/>
    <w:rsid w:val="00540B07"/>
    <w:rsid w:val="005419FB"/>
    <w:rsid w:val="00543DA3"/>
    <w:rsid w:val="00544FF8"/>
    <w:rsid w:val="0054531A"/>
    <w:rsid w:val="00545DB1"/>
    <w:rsid w:val="005462FE"/>
    <w:rsid w:val="00546E0D"/>
    <w:rsid w:val="00546EDC"/>
    <w:rsid w:val="0055299F"/>
    <w:rsid w:val="005536DF"/>
    <w:rsid w:val="00553F7E"/>
    <w:rsid w:val="00553FAE"/>
    <w:rsid w:val="00554F87"/>
    <w:rsid w:val="00554FC1"/>
    <w:rsid w:val="00555246"/>
    <w:rsid w:val="00555CC0"/>
    <w:rsid w:val="005567B0"/>
    <w:rsid w:val="005568F4"/>
    <w:rsid w:val="00561448"/>
    <w:rsid w:val="00561C6F"/>
    <w:rsid w:val="00562F0A"/>
    <w:rsid w:val="00563907"/>
    <w:rsid w:val="00563F0F"/>
    <w:rsid w:val="0056484A"/>
    <w:rsid w:val="00564901"/>
    <w:rsid w:val="005657F2"/>
    <w:rsid w:val="00566618"/>
    <w:rsid w:val="005721EB"/>
    <w:rsid w:val="00572243"/>
    <w:rsid w:val="00572630"/>
    <w:rsid w:val="005756B8"/>
    <w:rsid w:val="00575741"/>
    <w:rsid w:val="00575DAF"/>
    <w:rsid w:val="005762C1"/>
    <w:rsid w:val="00580C66"/>
    <w:rsid w:val="005814BB"/>
    <w:rsid w:val="005814E0"/>
    <w:rsid w:val="00583FA6"/>
    <w:rsid w:val="005843A0"/>
    <w:rsid w:val="00584902"/>
    <w:rsid w:val="00586208"/>
    <w:rsid w:val="00590BA6"/>
    <w:rsid w:val="00590F1B"/>
    <w:rsid w:val="00591E54"/>
    <w:rsid w:val="005923F1"/>
    <w:rsid w:val="00593AC8"/>
    <w:rsid w:val="0059445C"/>
    <w:rsid w:val="00594AC3"/>
    <w:rsid w:val="005950C6"/>
    <w:rsid w:val="00595F93"/>
    <w:rsid w:val="00596C6E"/>
    <w:rsid w:val="00597F30"/>
    <w:rsid w:val="005A0B41"/>
    <w:rsid w:val="005A0CDE"/>
    <w:rsid w:val="005A1E1A"/>
    <w:rsid w:val="005A20C7"/>
    <w:rsid w:val="005A3D5C"/>
    <w:rsid w:val="005A4F37"/>
    <w:rsid w:val="005A6C36"/>
    <w:rsid w:val="005A7426"/>
    <w:rsid w:val="005A7A2D"/>
    <w:rsid w:val="005B12A5"/>
    <w:rsid w:val="005B23C9"/>
    <w:rsid w:val="005B2860"/>
    <w:rsid w:val="005B3535"/>
    <w:rsid w:val="005B3925"/>
    <w:rsid w:val="005B3B4C"/>
    <w:rsid w:val="005B4A0E"/>
    <w:rsid w:val="005B5F9B"/>
    <w:rsid w:val="005B64D1"/>
    <w:rsid w:val="005B6C14"/>
    <w:rsid w:val="005B6F76"/>
    <w:rsid w:val="005B70F9"/>
    <w:rsid w:val="005B78CD"/>
    <w:rsid w:val="005C0559"/>
    <w:rsid w:val="005C06FC"/>
    <w:rsid w:val="005C3196"/>
    <w:rsid w:val="005C4135"/>
    <w:rsid w:val="005C5261"/>
    <w:rsid w:val="005C645C"/>
    <w:rsid w:val="005C66D3"/>
    <w:rsid w:val="005D0420"/>
    <w:rsid w:val="005D044F"/>
    <w:rsid w:val="005D1AC1"/>
    <w:rsid w:val="005D1D38"/>
    <w:rsid w:val="005D255B"/>
    <w:rsid w:val="005D2786"/>
    <w:rsid w:val="005D4375"/>
    <w:rsid w:val="005D4D2A"/>
    <w:rsid w:val="005D5C78"/>
    <w:rsid w:val="005D67F8"/>
    <w:rsid w:val="005E09DC"/>
    <w:rsid w:val="005E1413"/>
    <w:rsid w:val="005E28C3"/>
    <w:rsid w:val="005E37F5"/>
    <w:rsid w:val="005E41B8"/>
    <w:rsid w:val="005E50C2"/>
    <w:rsid w:val="005E5A06"/>
    <w:rsid w:val="005E606D"/>
    <w:rsid w:val="005F0113"/>
    <w:rsid w:val="005F086B"/>
    <w:rsid w:val="005F09BF"/>
    <w:rsid w:val="005F1A61"/>
    <w:rsid w:val="005F1BAA"/>
    <w:rsid w:val="005F3E4A"/>
    <w:rsid w:val="005F4573"/>
    <w:rsid w:val="005F52FB"/>
    <w:rsid w:val="005F582E"/>
    <w:rsid w:val="005F6105"/>
    <w:rsid w:val="006002CA"/>
    <w:rsid w:val="006009CC"/>
    <w:rsid w:val="00604945"/>
    <w:rsid w:val="0060508D"/>
    <w:rsid w:val="00605176"/>
    <w:rsid w:val="006052E7"/>
    <w:rsid w:val="00606E02"/>
    <w:rsid w:val="00612F7C"/>
    <w:rsid w:val="00613A87"/>
    <w:rsid w:val="006142EB"/>
    <w:rsid w:val="006144C5"/>
    <w:rsid w:val="00614DC7"/>
    <w:rsid w:val="006151D5"/>
    <w:rsid w:val="0061792C"/>
    <w:rsid w:val="00620F66"/>
    <w:rsid w:val="0062227E"/>
    <w:rsid w:val="00622993"/>
    <w:rsid w:val="00622A07"/>
    <w:rsid w:val="00624150"/>
    <w:rsid w:val="0062560C"/>
    <w:rsid w:val="00625669"/>
    <w:rsid w:val="006262EB"/>
    <w:rsid w:val="0062778B"/>
    <w:rsid w:val="00627E47"/>
    <w:rsid w:val="00631626"/>
    <w:rsid w:val="006328DC"/>
    <w:rsid w:val="00634704"/>
    <w:rsid w:val="006347D2"/>
    <w:rsid w:val="00635266"/>
    <w:rsid w:val="006364C8"/>
    <w:rsid w:val="00637FA4"/>
    <w:rsid w:val="006400B5"/>
    <w:rsid w:val="00640A79"/>
    <w:rsid w:val="00641DF2"/>
    <w:rsid w:val="00643545"/>
    <w:rsid w:val="00643857"/>
    <w:rsid w:val="0064386B"/>
    <w:rsid w:val="00643CAE"/>
    <w:rsid w:val="00644574"/>
    <w:rsid w:val="00644595"/>
    <w:rsid w:val="00644B16"/>
    <w:rsid w:val="00644C57"/>
    <w:rsid w:val="006465F7"/>
    <w:rsid w:val="00646DC7"/>
    <w:rsid w:val="00650595"/>
    <w:rsid w:val="006506AF"/>
    <w:rsid w:val="006518A2"/>
    <w:rsid w:val="0065194A"/>
    <w:rsid w:val="006542F3"/>
    <w:rsid w:val="0065433A"/>
    <w:rsid w:val="00654F29"/>
    <w:rsid w:val="00655174"/>
    <w:rsid w:val="00655229"/>
    <w:rsid w:val="00655A75"/>
    <w:rsid w:val="00655DFC"/>
    <w:rsid w:val="00656D67"/>
    <w:rsid w:val="00657A76"/>
    <w:rsid w:val="00657C07"/>
    <w:rsid w:val="00657EAE"/>
    <w:rsid w:val="00660713"/>
    <w:rsid w:val="00660CFA"/>
    <w:rsid w:val="0066224A"/>
    <w:rsid w:val="00662D37"/>
    <w:rsid w:val="00663DDD"/>
    <w:rsid w:val="00664930"/>
    <w:rsid w:val="00665F09"/>
    <w:rsid w:val="0067533B"/>
    <w:rsid w:val="006763FE"/>
    <w:rsid w:val="00680795"/>
    <w:rsid w:val="006816E0"/>
    <w:rsid w:val="00681C51"/>
    <w:rsid w:val="00681FCC"/>
    <w:rsid w:val="00685A7A"/>
    <w:rsid w:val="00686103"/>
    <w:rsid w:val="006861BF"/>
    <w:rsid w:val="006861CA"/>
    <w:rsid w:val="006901E6"/>
    <w:rsid w:val="00691285"/>
    <w:rsid w:val="00691E03"/>
    <w:rsid w:val="006924B7"/>
    <w:rsid w:val="00692F48"/>
    <w:rsid w:val="00694D1B"/>
    <w:rsid w:val="00695DE3"/>
    <w:rsid w:val="00695EE3"/>
    <w:rsid w:val="006961FB"/>
    <w:rsid w:val="0069768A"/>
    <w:rsid w:val="006A1837"/>
    <w:rsid w:val="006A41EC"/>
    <w:rsid w:val="006A4BE7"/>
    <w:rsid w:val="006A4DE9"/>
    <w:rsid w:val="006A6A36"/>
    <w:rsid w:val="006B00D0"/>
    <w:rsid w:val="006B03B6"/>
    <w:rsid w:val="006B0454"/>
    <w:rsid w:val="006B0B61"/>
    <w:rsid w:val="006B2827"/>
    <w:rsid w:val="006B283F"/>
    <w:rsid w:val="006B2912"/>
    <w:rsid w:val="006B2E30"/>
    <w:rsid w:val="006B3296"/>
    <w:rsid w:val="006B3669"/>
    <w:rsid w:val="006B4061"/>
    <w:rsid w:val="006B4283"/>
    <w:rsid w:val="006B449D"/>
    <w:rsid w:val="006B5017"/>
    <w:rsid w:val="006B57ED"/>
    <w:rsid w:val="006C031C"/>
    <w:rsid w:val="006C07F5"/>
    <w:rsid w:val="006C0ABD"/>
    <w:rsid w:val="006C17AE"/>
    <w:rsid w:val="006C33C8"/>
    <w:rsid w:val="006C3578"/>
    <w:rsid w:val="006C3A8D"/>
    <w:rsid w:val="006C3E26"/>
    <w:rsid w:val="006C4C88"/>
    <w:rsid w:val="006C4EB6"/>
    <w:rsid w:val="006C4EC6"/>
    <w:rsid w:val="006C55A0"/>
    <w:rsid w:val="006C7115"/>
    <w:rsid w:val="006C7620"/>
    <w:rsid w:val="006C7ACC"/>
    <w:rsid w:val="006D222C"/>
    <w:rsid w:val="006D27EE"/>
    <w:rsid w:val="006D2E42"/>
    <w:rsid w:val="006D3C7B"/>
    <w:rsid w:val="006D3FFC"/>
    <w:rsid w:val="006D6A09"/>
    <w:rsid w:val="006E0384"/>
    <w:rsid w:val="006E2BB8"/>
    <w:rsid w:val="006E3AA9"/>
    <w:rsid w:val="006E531E"/>
    <w:rsid w:val="006E647D"/>
    <w:rsid w:val="006E764D"/>
    <w:rsid w:val="006F2D20"/>
    <w:rsid w:val="006F447E"/>
    <w:rsid w:val="006F4833"/>
    <w:rsid w:val="006F5A21"/>
    <w:rsid w:val="0070021E"/>
    <w:rsid w:val="0070074A"/>
    <w:rsid w:val="00701CCE"/>
    <w:rsid w:val="00701DBC"/>
    <w:rsid w:val="00703818"/>
    <w:rsid w:val="00703DB8"/>
    <w:rsid w:val="0070450C"/>
    <w:rsid w:val="00704669"/>
    <w:rsid w:val="00704A05"/>
    <w:rsid w:val="007050C0"/>
    <w:rsid w:val="00705A31"/>
    <w:rsid w:val="00705EE4"/>
    <w:rsid w:val="0070764E"/>
    <w:rsid w:val="00710063"/>
    <w:rsid w:val="007107AE"/>
    <w:rsid w:val="007112F0"/>
    <w:rsid w:val="00712437"/>
    <w:rsid w:val="007127AB"/>
    <w:rsid w:val="0071367D"/>
    <w:rsid w:val="00715953"/>
    <w:rsid w:val="0071663D"/>
    <w:rsid w:val="00717035"/>
    <w:rsid w:val="00717D4D"/>
    <w:rsid w:val="00720777"/>
    <w:rsid w:val="00721ED2"/>
    <w:rsid w:val="00722C49"/>
    <w:rsid w:val="00723B94"/>
    <w:rsid w:val="00723D5F"/>
    <w:rsid w:val="00725931"/>
    <w:rsid w:val="00726B7F"/>
    <w:rsid w:val="00726BA4"/>
    <w:rsid w:val="00731791"/>
    <w:rsid w:val="007319F6"/>
    <w:rsid w:val="007322AD"/>
    <w:rsid w:val="007325DD"/>
    <w:rsid w:val="00732941"/>
    <w:rsid w:val="00734C86"/>
    <w:rsid w:val="00734F6A"/>
    <w:rsid w:val="00734F7C"/>
    <w:rsid w:val="007363DB"/>
    <w:rsid w:val="007370C9"/>
    <w:rsid w:val="00737A40"/>
    <w:rsid w:val="00737CBE"/>
    <w:rsid w:val="007416EC"/>
    <w:rsid w:val="007424FE"/>
    <w:rsid w:val="00745959"/>
    <w:rsid w:val="0074690F"/>
    <w:rsid w:val="007475A2"/>
    <w:rsid w:val="00750984"/>
    <w:rsid w:val="00750CEF"/>
    <w:rsid w:val="00750EA9"/>
    <w:rsid w:val="0075119C"/>
    <w:rsid w:val="007511A8"/>
    <w:rsid w:val="00751990"/>
    <w:rsid w:val="00751AFA"/>
    <w:rsid w:val="00751D74"/>
    <w:rsid w:val="0075347D"/>
    <w:rsid w:val="0075402B"/>
    <w:rsid w:val="00756FE5"/>
    <w:rsid w:val="007578AE"/>
    <w:rsid w:val="00757C1F"/>
    <w:rsid w:val="0076147B"/>
    <w:rsid w:val="0076154C"/>
    <w:rsid w:val="007625B5"/>
    <w:rsid w:val="00762F2D"/>
    <w:rsid w:val="00764804"/>
    <w:rsid w:val="007662C1"/>
    <w:rsid w:val="0076715F"/>
    <w:rsid w:val="0076782E"/>
    <w:rsid w:val="00770E2C"/>
    <w:rsid w:val="00770EF3"/>
    <w:rsid w:val="00771CDB"/>
    <w:rsid w:val="00771E36"/>
    <w:rsid w:val="00773967"/>
    <w:rsid w:val="0077567F"/>
    <w:rsid w:val="00775D46"/>
    <w:rsid w:val="007767B1"/>
    <w:rsid w:val="00777660"/>
    <w:rsid w:val="00777744"/>
    <w:rsid w:val="00780984"/>
    <w:rsid w:val="00781A4B"/>
    <w:rsid w:val="00782AF6"/>
    <w:rsid w:val="00782BA6"/>
    <w:rsid w:val="007907AF"/>
    <w:rsid w:val="00791878"/>
    <w:rsid w:val="00793636"/>
    <w:rsid w:val="00793691"/>
    <w:rsid w:val="00794A51"/>
    <w:rsid w:val="00794F9A"/>
    <w:rsid w:val="007961FE"/>
    <w:rsid w:val="00796437"/>
    <w:rsid w:val="0079733D"/>
    <w:rsid w:val="007A069D"/>
    <w:rsid w:val="007A1B23"/>
    <w:rsid w:val="007A4639"/>
    <w:rsid w:val="007A57BF"/>
    <w:rsid w:val="007A58ED"/>
    <w:rsid w:val="007A69B3"/>
    <w:rsid w:val="007A6D7F"/>
    <w:rsid w:val="007A6FDE"/>
    <w:rsid w:val="007A71C0"/>
    <w:rsid w:val="007A79D6"/>
    <w:rsid w:val="007B00E9"/>
    <w:rsid w:val="007B0196"/>
    <w:rsid w:val="007B1616"/>
    <w:rsid w:val="007B2C1E"/>
    <w:rsid w:val="007B50DA"/>
    <w:rsid w:val="007B68E2"/>
    <w:rsid w:val="007C0925"/>
    <w:rsid w:val="007C0BF1"/>
    <w:rsid w:val="007C12AD"/>
    <w:rsid w:val="007C1D54"/>
    <w:rsid w:val="007C351E"/>
    <w:rsid w:val="007C5CC7"/>
    <w:rsid w:val="007C7259"/>
    <w:rsid w:val="007C751C"/>
    <w:rsid w:val="007D0745"/>
    <w:rsid w:val="007D0FEE"/>
    <w:rsid w:val="007D113E"/>
    <w:rsid w:val="007D1CBA"/>
    <w:rsid w:val="007D21BE"/>
    <w:rsid w:val="007D2D56"/>
    <w:rsid w:val="007D4BFC"/>
    <w:rsid w:val="007D51CF"/>
    <w:rsid w:val="007D7A5B"/>
    <w:rsid w:val="007E03B5"/>
    <w:rsid w:val="007E1969"/>
    <w:rsid w:val="007E43A6"/>
    <w:rsid w:val="007E5438"/>
    <w:rsid w:val="007E64FF"/>
    <w:rsid w:val="007E7602"/>
    <w:rsid w:val="007E7C18"/>
    <w:rsid w:val="007E7DF0"/>
    <w:rsid w:val="007E7E9B"/>
    <w:rsid w:val="007F0278"/>
    <w:rsid w:val="007F04CC"/>
    <w:rsid w:val="007F308A"/>
    <w:rsid w:val="007F3921"/>
    <w:rsid w:val="007F40AB"/>
    <w:rsid w:val="007F47B2"/>
    <w:rsid w:val="007F4DEE"/>
    <w:rsid w:val="007F56A7"/>
    <w:rsid w:val="007F6710"/>
    <w:rsid w:val="007F7688"/>
    <w:rsid w:val="00801DB3"/>
    <w:rsid w:val="008039B2"/>
    <w:rsid w:val="00804E51"/>
    <w:rsid w:val="00805CE5"/>
    <w:rsid w:val="00806D41"/>
    <w:rsid w:val="008073E2"/>
    <w:rsid w:val="00807BC5"/>
    <w:rsid w:val="00810D3F"/>
    <w:rsid w:val="00812C93"/>
    <w:rsid w:val="00812DBF"/>
    <w:rsid w:val="00813092"/>
    <w:rsid w:val="0081383B"/>
    <w:rsid w:val="00814CDE"/>
    <w:rsid w:val="008153F0"/>
    <w:rsid w:val="00816A0D"/>
    <w:rsid w:val="00816DA3"/>
    <w:rsid w:val="00820B06"/>
    <w:rsid w:val="00821236"/>
    <w:rsid w:val="00821772"/>
    <w:rsid w:val="008229AF"/>
    <w:rsid w:val="00823181"/>
    <w:rsid w:val="00824F8A"/>
    <w:rsid w:val="00825177"/>
    <w:rsid w:val="00826740"/>
    <w:rsid w:val="00827DB2"/>
    <w:rsid w:val="00831A60"/>
    <w:rsid w:val="00831CB9"/>
    <w:rsid w:val="00832D39"/>
    <w:rsid w:val="008369EE"/>
    <w:rsid w:val="008369F6"/>
    <w:rsid w:val="0084014B"/>
    <w:rsid w:val="008406DD"/>
    <w:rsid w:val="00841328"/>
    <w:rsid w:val="0084425F"/>
    <w:rsid w:val="00844A71"/>
    <w:rsid w:val="00844BB2"/>
    <w:rsid w:val="0084557F"/>
    <w:rsid w:val="00845823"/>
    <w:rsid w:val="00846FF5"/>
    <w:rsid w:val="00847AE4"/>
    <w:rsid w:val="00847B4C"/>
    <w:rsid w:val="00850013"/>
    <w:rsid w:val="00850AF5"/>
    <w:rsid w:val="00851676"/>
    <w:rsid w:val="008516A8"/>
    <w:rsid w:val="008534CF"/>
    <w:rsid w:val="00853743"/>
    <w:rsid w:val="008547AA"/>
    <w:rsid w:val="008548E1"/>
    <w:rsid w:val="00855A69"/>
    <w:rsid w:val="00856377"/>
    <w:rsid w:val="00856DF9"/>
    <w:rsid w:val="0086070A"/>
    <w:rsid w:val="008617D3"/>
    <w:rsid w:val="008620E6"/>
    <w:rsid w:val="00862944"/>
    <w:rsid w:val="00862D8F"/>
    <w:rsid w:val="00863A07"/>
    <w:rsid w:val="00864390"/>
    <w:rsid w:val="00866049"/>
    <w:rsid w:val="00866ADF"/>
    <w:rsid w:val="00870AA2"/>
    <w:rsid w:val="00870C33"/>
    <w:rsid w:val="00870C75"/>
    <w:rsid w:val="00872000"/>
    <w:rsid w:val="00873112"/>
    <w:rsid w:val="00875536"/>
    <w:rsid w:val="008769A2"/>
    <w:rsid w:val="008777D3"/>
    <w:rsid w:val="00880499"/>
    <w:rsid w:val="00882182"/>
    <w:rsid w:val="00883890"/>
    <w:rsid w:val="008844F2"/>
    <w:rsid w:val="008856B2"/>
    <w:rsid w:val="0089058B"/>
    <w:rsid w:val="0089082D"/>
    <w:rsid w:val="0089142F"/>
    <w:rsid w:val="00891732"/>
    <w:rsid w:val="00891F66"/>
    <w:rsid w:val="00891FFF"/>
    <w:rsid w:val="008920C0"/>
    <w:rsid w:val="008927CB"/>
    <w:rsid w:val="00892B71"/>
    <w:rsid w:val="0089439D"/>
    <w:rsid w:val="008944F6"/>
    <w:rsid w:val="00895533"/>
    <w:rsid w:val="00897B58"/>
    <w:rsid w:val="008A188C"/>
    <w:rsid w:val="008A1F3F"/>
    <w:rsid w:val="008A214B"/>
    <w:rsid w:val="008A2B61"/>
    <w:rsid w:val="008A2D9E"/>
    <w:rsid w:val="008A3261"/>
    <w:rsid w:val="008A33DC"/>
    <w:rsid w:val="008A3BD0"/>
    <w:rsid w:val="008A4A57"/>
    <w:rsid w:val="008B07A2"/>
    <w:rsid w:val="008B08A3"/>
    <w:rsid w:val="008B1233"/>
    <w:rsid w:val="008B13EC"/>
    <w:rsid w:val="008B289F"/>
    <w:rsid w:val="008B2D05"/>
    <w:rsid w:val="008B51F4"/>
    <w:rsid w:val="008B550A"/>
    <w:rsid w:val="008B5AFB"/>
    <w:rsid w:val="008C021A"/>
    <w:rsid w:val="008C14FA"/>
    <w:rsid w:val="008C207C"/>
    <w:rsid w:val="008C4695"/>
    <w:rsid w:val="008C46DC"/>
    <w:rsid w:val="008C5B3F"/>
    <w:rsid w:val="008C6CAE"/>
    <w:rsid w:val="008D0F0C"/>
    <w:rsid w:val="008D1261"/>
    <w:rsid w:val="008D1E50"/>
    <w:rsid w:val="008D2422"/>
    <w:rsid w:val="008D2688"/>
    <w:rsid w:val="008D32F7"/>
    <w:rsid w:val="008D3B47"/>
    <w:rsid w:val="008D5074"/>
    <w:rsid w:val="008D6042"/>
    <w:rsid w:val="008D7B85"/>
    <w:rsid w:val="008E0685"/>
    <w:rsid w:val="008E11D1"/>
    <w:rsid w:val="008E17C4"/>
    <w:rsid w:val="008E2106"/>
    <w:rsid w:val="008E309D"/>
    <w:rsid w:val="008E346B"/>
    <w:rsid w:val="008E39B9"/>
    <w:rsid w:val="008E5887"/>
    <w:rsid w:val="008E5B86"/>
    <w:rsid w:val="008E5CAB"/>
    <w:rsid w:val="008E5E3E"/>
    <w:rsid w:val="008E6BF5"/>
    <w:rsid w:val="008F11ED"/>
    <w:rsid w:val="008F227D"/>
    <w:rsid w:val="008F3113"/>
    <w:rsid w:val="008F34D1"/>
    <w:rsid w:val="008F3A38"/>
    <w:rsid w:val="008F44A7"/>
    <w:rsid w:val="008F4C00"/>
    <w:rsid w:val="008F5B5F"/>
    <w:rsid w:val="008F62AB"/>
    <w:rsid w:val="008F64F2"/>
    <w:rsid w:val="008F7617"/>
    <w:rsid w:val="0090037B"/>
    <w:rsid w:val="009005E5"/>
    <w:rsid w:val="009008DF"/>
    <w:rsid w:val="00900E04"/>
    <w:rsid w:val="0090355E"/>
    <w:rsid w:val="00903999"/>
    <w:rsid w:val="00903D73"/>
    <w:rsid w:val="00904190"/>
    <w:rsid w:val="009048B3"/>
    <w:rsid w:val="00905ADC"/>
    <w:rsid w:val="009061E4"/>
    <w:rsid w:val="0090652A"/>
    <w:rsid w:val="0090699C"/>
    <w:rsid w:val="00907930"/>
    <w:rsid w:val="0091088E"/>
    <w:rsid w:val="00910939"/>
    <w:rsid w:val="009112A0"/>
    <w:rsid w:val="00911A51"/>
    <w:rsid w:val="00912A3C"/>
    <w:rsid w:val="00917679"/>
    <w:rsid w:val="00921902"/>
    <w:rsid w:val="00921A17"/>
    <w:rsid w:val="00922E42"/>
    <w:rsid w:val="0092530A"/>
    <w:rsid w:val="00925670"/>
    <w:rsid w:val="00925EB4"/>
    <w:rsid w:val="00926E13"/>
    <w:rsid w:val="009271EF"/>
    <w:rsid w:val="009274B0"/>
    <w:rsid w:val="00927C47"/>
    <w:rsid w:val="0093247E"/>
    <w:rsid w:val="009327EB"/>
    <w:rsid w:val="00932E47"/>
    <w:rsid w:val="00932F61"/>
    <w:rsid w:val="009338D6"/>
    <w:rsid w:val="00933F1A"/>
    <w:rsid w:val="00934127"/>
    <w:rsid w:val="00935189"/>
    <w:rsid w:val="00936073"/>
    <w:rsid w:val="00936544"/>
    <w:rsid w:val="00941D34"/>
    <w:rsid w:val="009430B1"/>
    <w:rsid w:val="00944534"/>
    <w:rsid w:val="009455B1"/>
    <w:rsid w:val="0094595E"/>
    <w:rsid w:val="0094673C"/>
    <w:rsid w:val="00946AC5"/>
    <w:rsid w:val="00947335"/>
    <w:rsid w:val="00953ACD"/>
    <w:rsid w:val="00953CC3"/>
    <w:rsid w:val="009560D3"/>
    <w:rsid w:val="00956D0F"/>
    <w:rsid w:val="009601E1"/>
    <w:rsid w:val="00960E36"/>
    <w:rsid w:val="0096183D"/>
    <w:rsid w:val="009621D7"/>
    <w:rsid w:val="009624CD"/>
    <w:rsid w:val="009637F8"/>
    <w:rsid w:val="009640B1"/>
    <w:rsid w:val="00964B45"/>
    <w:rsid w:val="009652FC"/>
    <w:rsid w:val="00965956"/>
    <w:rsid w:val="0096620C"/>
    <w:rsid w:val="0096746D"/>
    <w:rsid w:val="0096750D"/>
    <w:rsid w:val="0097060B"/>
    <w:rsid w:val="00971FE8"/>
    <w:rsid w:val="00972150"/>
    <w:rsid w:val="0097374C"/>
    <w:rsid w:val="0097404E"/>
    <w:rsid w:val="00974D32"/>
    <w:rsid w:val="00975108"/>
    <w:rsid w:val="00975358"/>
    <w:rsid w:val="00975B9A"/>
    <w:rsid w:val="00976E8A"/>
    <w:rsid w:val="00977823"/>
    <w:rsid w:val="00977FFC"/>
    <w:rsid w:val="009800BC"/>
    <w:rsid w:val="00980178"/>
    <w:rsid w:val="009804DC"/>
    <w:rsid w:val="009813D7"/>
    <w:rsid w:val="00981473"/>
    <w:rsid w:val="009824C0"/>
    <w:rsid w:val="00984C4C"/>
    <w:rsid w:val="00985F6F"/>
    <w:rsid w:val="00986AB4"/>
    <w:rsid w:val="009876CA"/>
    <w:rsid w:val="0099192F"/>
    <w:rsid w:val="009920A1"/>
    <w:rsid w:val="009927CD"/>
    <w:rsid w:val="00992CA9"/>
    <w:rsid w:val="00994F80"/>
    <w:rsid w:val="0099607F"/>
    <w:rsid w:val="00996A90"/>
    <w:rsid w:val="009A4C3A"/>
    <w:rsid w:val="009A5B2B"/>
    <w:rsid w:val="009A5C6B"/>
    <w:rsid w:val="009A6383"/>
    <w:rsid w:val="009A653B"/>
    <w:rsid w:val="009A6848"/>
    <w:rsid w:val="009B061F"/>
    <w:rsid w:val="009B1ED8"/>
    <w:rsid w:val="009B2344"/>
    <w:rsid w:val="009B27F8"/>
    <w:rsid w:val="009B2E23"/>
    <w:rsid w:val="009B2EDA"/>
    <w:rsid w:val="009B331E"/>
    <w:rsid w:val="009B3E26"/>
    <w:rsid w:val="009B3EFC"/>
    <w:rsid w:val="009B54B9"/>
    <w:rsid w:val="009B5E7B"/>
    <w:rsid w:val="009B60AA"/>
    <w:rsid w:val="009B752C"/>
    <w:rsid w:val="009C015E"/>
    <w:rsid w:val="009C069F"/>
    <w:rsid w:val="009C0E37"/>
    <w:rsid w:val="009C18A2"/>
    <w:rsid w:val="009C2266"/>
    <w:rsid w:val="009C2A65"/>
    <w:rsid w:val="009C364F"/>
    <w:rsid w:val="009C3B7C"/>
    <w:rsid w:val="009C5294"/>
    <w:rsid w:val="009C534F"/>
    <w:rsid w:val="009C6338"/>
    <w:rsid w:val="009D0B13"/>
    <w:rsid w:val="009D1061"/>
    <w:rsid w:val="009D1656"/>
    <w:rsid w:val="009D36A6"/>
    <w:rsid w:val="009D4735"/>
    <w:rsid w:val="009D49E2"/>
    <w:rsid w:val="009D4BA6"/>
    <w:rsid w:val="009D78F4"/>
    <w:rsid w:val="009E222E"/>
    <w:rsid w:val="009E29F5"/>
    <w:rsid w:val="009E382A"/>
    <w:rsid w:val="009E4342"/>
    <w:rsid w:val="009E55E2"/>
    <w:rsid w:val="009E5FB0"/>
    <w:rsid w:val="009E6391"/>
    <w:rsid w:val="009F31AF"/>
    <w:rsid w:val="009F3593"/>
    <w:rsid w:val="009F5AB0"/>
    <w:rsid w:val="009F5DDC"/>
    <w:rsid w:val="009F6237"/>
    <w:rsid w:val="009F67FA"/>
    <w:rsid w:val="009F75FA"/>
    <w:rsid w:val="00A00310"/>
    <w:rsid w:val="00A00BCE"/>
    <w:rsid w:val="00A0296A"/>
    <w:rsid w:val="00A031B4"/>
    <w:rsid w:val="00A03676"/>
    <w:rsid w:val="00A03D86"/>
    <w:rsid w:val="00A03F05"/>
    <w:rsid w:val="00A0440A"/>
    <w:rsid w:val="00A05DD6"/>
    <w:rsid w:val="00A07F3A"/>
    <w:rsid w:val="00A1132E"/>
    <w:rsid w:val="00A12E22"/>
    <w:rsid w:val="00A12F67"/>
    <w:rsid w:val="00A13753"/>
    <w:rsid w:val="00A13A77"/>
    <w:rsid w:val="00A14DBE"/>
    <w:rsid w:val="00A16478"/>
    <w:rsid w:val="00A177B8"/>
    <w:rsid w:val="00A21BB1"/>
    <w:rsid w:val="00A21DDD"/>
    <w:rsid w:val="00A2490E"/>
    <w:rsid w:val="00A26343"/>
    <w:rsid w:val="00A2689C"/>
    <w:rsid w:val="00A27D76"/>
    <w:rsid w:val="00A3144B"/>
    <w:rsid w:val="00A31C4D"/>
    <w:rsid w:val="00A31EAF"/>
    <w:rsid w:val="00A33019"/>
    <w:rsid w:val="00A3440B"/>
    <w:rsid w:val="00A35269"/>
    <w:rsid w:val="00A3587C"/>
    <w:rsid w:val="00A36875"/>
    <w:rsid w:val="00A36BB5"/>
    <w:rsid w:val="00A37648"/>
    <w:rsid w:val="00A40AF8"/>
    <w:rsid w:val="00A41C08"/>
    <w:rsid w:val="00A42DB7"/>
    <w:rsid w:val="00A43DAB"/>
    <w:rsid w:val="00A4401C"/>
    <w:rsid w:val="00A44BBD"/>
    <w:rsid w:val="00A44C2E"/>
    <w:rsid w:val="00A45177"/>
    <w:rsid w:val="00A45537"/>
    <w:rsid w:val="00A509E6"/>
    <w:rsid w:val="00A51211"/>
    <w:rsid w:val="00A51590"/>
    <w:rsid w:val="00A516DC"/>
    <w:rsid w:val="00A532D7"/>
    <w:rsid w:val="00A542B7"/>
    <w:rsid w:val="00A544FF"/>
    <w:rsid w:val="00A551A1"/>
    <w:rsid w:val="00A55836"/>
    <w:rsid w:val="00A55A9A"/>
    <w:rsid w:val="00A55D6D"/>
    <w:rsid w:val="00A5695C"/>
    <w:rsid w:val="00A600D7"/>
    <w:rsid w:val="00A614BD"/>
    <w:rsid w:val="00A61C8F"/>
    <w:rsid w:val="00A62DD6"/>
    <w:rsid w:val="00A64945"/>
    <w:rsid w:val="00A65E1E"/>
    <w:rsid w:val="00A6673B"/>
    <w:rsid w:val="00A66CA3"/>
    <w:rsid w:val="00A71402"/>
    <w:rsid w:val="00A716E4"/>
    <w:rsid w:val="00A724DF"/>
    <w:rsid w:val="00A7478F"/>
    <w:rsid w:val="00A74C32"/>
    <w:rsid w:val="00A75D97"/>
    <w:rsid w:val="00A77D18"/>
    <w:rsid w:val="00A809A7"/>
    <w:rsid w:val="00A811CA"/>
    <w:rsid w:val="00A82C22"/>
    <w:rsid w:val="00A83F24"/>
    <w:rsid w:val="00A842A1"/>
    <w:rsid w:val="00A85C01"/>
    <w:rsid w:val="00A86489"/>
    <w:rsid w:val="00A867D9"/>
    <w:rsid w:val="00A90872"/>
    <w:rsid w:val="00A90A49"/>
    <w:rsid w:val="00A915A7"/>
    <w:rsid w:val="00A92B62"/>
    <w:rsid w:val="00A92EA4"/>
    <w:rsid w:val="00A9499A"/>
    <w:rsid w:val="00A956BB"/>
    <w:rsid w:val="00A95B3C"/>
    <w:rsid w:val="00A965CD"/>
    <w:rsid w:val="00AA059D"/>
    <w:rsid w:val="00AA31E4"/>
    <w:rsid w:val="00AA498C"/>
    <w:rsid w:val="00AA61C2"/>
    <w:rsid w:val="00AA6965"/>
    <w:rsid w:val="00AA6A10"/>
    <w:rsid w:val="00AA6CB5"/>
    <w:rsid w:val="00AA7006"/>
    <w:rsid w:val="00AA7A89"/>
    <w:rsid w:val="00AB1E86"/>
    <w:rsid w:val="00AB3179"/>
    <w:rsid w:val="00AB4604"/>
    <w:rsid w:val="00AB6502"/>
    <w:rsid w:val="00AB6BCA"/>
    <w:rsid w:val="00AB6ED6"/>
    <w:rsid w:val="00AB7BBC"/>
    <w:rsid w:val="00AC08AB"/>
    <w:rsid w:val="00AC0F38"/>
    <w:rsid w:val="00AC2FA6"/>
    <w:rsid w:val="00AC3A1A"/>
    <w:rsid w:val="00AC4B0F"/>
    <w:rsid w:val="00AC579B"/>
    <w:rsid w:val="00AC5A99"/>
    <w:rsid w:val="00AC6E07"/>
    <w:rsid w:val="00AC73F8"/>
    <w:rsid w:val="00AC7635"/>
    <w:rsid w:val="00AC78BE"/>
    <w:rsid w:val="00AD1540"/>
    <w:rsid w:val="00AD3078"/>
    <w:rsid w:val="00AD433B"/>
    <w:rsid w:val="00AD4421"/>
    <w:rsid w:val="00AD4EED"/>
    <w:rsid w:val="00AD58AD"/>
    <w:rsid w:val="00AD7D95"/>
    <w:rsid w:val="00AD7FD7"/>
    <w:rsid w:val="00AE0021"/>
    <w:rsid w:val="00AE0864"/>
    <w:rsid w:val="00AE0E52"/>
    <w:rsid w:val="00AE110C"/>
    <w:rsid w:val="00AE17F9"/>
    <w:rsid w:val="00AE21D1"/>
    <w:rsid w:val="00AE3F45"/>
    <w:rsid w:val="00AE437D"/>
    <w:rsid w:val="00AE453C"/>
    <w:rsid w:val="00AE66CF"/>
    <w:rsid w:val="00AF34CB"/>
    <w:rsid w:val="00AF3F79"/>
    <w:rsid w:val="00AF59F2"/>
    <w:rsid w:val="00AF6D63"/>
    <w:rsid w:val="00AF7373"/>
    <w:rsid w:val="00AF7527"/>
    <w:rsid w:val="00B001AB"/>
    <w:rsid w:val="00B01EEF"/>
    <w:rsid w:val="00B0306E"/>
    <w:rsid w:val="00B03865"/>
    <w:rsid w:val="00B046D1"/>
    <w:rsid w:val="00B05C8B"/>
    <w:rsid w:val="00B06037"/>
    <w:rsid w:val="00B07791"/>
    <w:rsid w:val="00B07946"/>
    <w:rsid w:val="00B07C58"/>
    <w:rsid w:val="00B114D5"/>
    <w:rsid w:val="00B116B0"/>
    <w:rsid w:val="00B135B6"/>
    <w:rsid w:val="00B141B8"/>
    <w:rsid w:val="00B14354"/>
    <w:rsid w:val="00B174ED"/>
    <w:rsid w:val="00B176CF"/>
    <w:rsid w:val="00B1791A"/>
    <w:rsid w:val="00B229EB"/>
    <w:rsid w:val="00B23448"/>
    <w:rsid w:val="00B24DDC"/>
    <w:rsid w:val="00B2633E"/>
    <w:rsid w:val="00B26A2F"/>
    <w:rsid w:val="00B26C2D"/>
    <w:rsid w:val="00B30953"/>
    <w:rsid w:val="00B30E4D"/>
    <w:rsid w:val="00B30EBF"/>
    <w:rsid w:val="00B325B1"/>
    <w:rsid w:val="00B329D1"/>
    <w:rsid w:val="00B33162"/>
    <w:rsid w:val="00B33932"/>
    <w:rsid w:val="00B37A1A"/>
    <w:rsid w:val="00B37FDB"/>
    <w:rsid w:val="00B40104"/>
    <w:rsid w:val="00B41C33"/>
    <w:rsid w:val="00B41EE4"/>
    <w:rsid w:val="00B4237D"/>
    <w:rsid w:val="00B4239E"/>
    <w:rsid w:val="00B43071"/>
    <w:rsid w:val="00B43F5A"/>
    <w:rsid w:val="00B44226"/>
    <w:rsid w:val="00B46105"/>
    <w:rsid w:val="00B47889"/>
    <w:rsid w:val="00B47944"/>
    <w:rsid w:val="00B502F2"/>
    <w:rsid w:val="00B51EE2"/>
    <w:rsid w:val="00B522CC"/>
    <w:rsid w:val="00B531DF"/>
    <w:rsid w:val="00B537E9"/>
    <w:rsid w:val="00B53A51"/>
    <w:rsid w:val="00B54912"/>
    <w:rsid w:val="00B54B1B"/>
    <w:rsid w:val="00B5594A"/>
    <w:rsid w:val="00B60A74"/>
    <w:rsid w:val="00B60E65"/>
    <w:rsid w:val="00B62B40"/>
    <w:rsid w:val="00B63B77"/>
    <w:rsid w:val="00B64258"/>
    <w:rsid w:val="00B64DC2"/>
    <w:rsid w:val="00B6768D"/>
    <w:rsid w:val="00B67BD3"/>
    <w:rsid w:val="00B707C0"/>
    <w:rsid w:val="00B71CD2"/>
    <w:rsid w:val="00B72011"/>
    <w:rsid w:val="00B72A8C"/>
    <w:rsid w:val="00B74478"/>
    <w:rsid w:val="00B762ED"/>
    <w:rsid w:val="00B77F1B"/>
    <w:rsid w:val="00B80C62"/>
    <w:rsid w:val="00B81BCD"/>
    <w:rsid w:val="00B81F4E"/>
    <w:rsid w:val="00B847E1"/>
    <w:rsid w:val="00B85B24"/>
    <w:rsid w:val="00B86AD4"/>
    <w:rsid w:val="00B86B2D"/>
    <w:rsid w:val="00B87479"/>
    <w:rsid w:val="00B87559"/>
    <w:rsid w:val="00B875A8"/>
    <w:rsid w:val="00B87FB2"/>
    <w:rsid w:val="00B9068B"/>
    <w:rsid w:val="00B91437"/>
    <w:rsid w:val="00B91453"/>
    <w:rsid w:val="00B91F76"/>
    <w:rsid w:val="00B931E8"/>
    <w:rsid w:val="00B934AC"/>
    <w:rsid w:val="00B95A73"/>
    <w:rsid w:val="00BA1A3C"/>
    <w:rsid w:val="00BA1C53"/>
    <w:rsid w:val="00BA2239"/>
    <w:rsid w:val="00BA373C"/>
    <w:rsid w:val="00BA4EA8"/>
    <w:rsid w:val="00BA6E1B"/>
    <w:rsid w:val="00BA6E23"/>
    <w:rsid w:val="00BB0135"/>
    <w:rsid w:val="00BB178E"/>
    <w:rsid w:val="00BB366F"/>
    <w:rsid w:val="00BB5BF4"/>
    <w:rsid w:val="00BB5DE7"/>
    <w:rsid w:val="00BB7A8B"/>
    <w:rsid w:val="00BC0B04"/>
    <w:rsid w:val="00BC0DC9"/>
    <w:rsid w:val="00BC146E"/>
    <w:rsid w:val="00BC4397"/>
    <w:rsid w:val="00BC507C"/>
    <w:rsid w:val="00BC52D4"/>
    <w:rsid w:val="00BC5DD5"/>
    <w:rsid w:val="00BC65CD"/>
    <w:rsid w:val="00BC6C28"/>
    <w:rsid w:val="00BC7613"/>
    <w:rsid w:val="00BD12A1"/>
    <w:rsid w:val="00BD178F"/>
    <w:rsid w:val="00BD4436"/>
    <w:rsid w:val="00BD4742"/>
    <w:rsid w:val="00BD731C"/>
    <w:rsid w:val="00BE1A3C"/>
    <w:rsid w:val="00BE1B52"/>
    <w:rsid w:val="00BE26F2"/>
    <w:rsid w:val="00BE2E7F"/>
    <w:rsid w:val="00BE36A7"/>
    <w:rsid w:val="00BE6C3C"/>
    <w:rsid w:val="00BE7060"/>
    <w:rsid w:val="00BF0CF9"/>
    <w:rsid w:val="00BF186B"/>
    <w:rsid w:val="00BF2486"/>
    <w:rsid w:val="00BF2E94"/>
    <w:rsid w:val="00BF38FB"/>
    <w:rsid w:val="00BF6200"/>
    <w:rsid w:val="00BF6C9D"/>
    <w:rsid w:val="00BF7C6C"/>
    <w:rsid w:val="00C00593"/>
    <w:rsid w:val="00C04905"/>
    <w:rsid w:val="00C04F42"/>
    <w:rsid w:val="00C06448"/>
    <w:rsid w:val="00C07417"/>
    <w:rsid w:val="00C07727"/>
    <w:rsid w:val="00C1113E"/>
    <w:rsid w:val="00C11A1B"/>
    <w:rsid w:val="00C17395"/>
    <w:rsid w:val="00C179DA"/>
    <w:rsid w:val="00C20401"/>
    <w:rsid w:val="00C20580"/>
    <w:rsid w:val="00C20893"/>
    <w:rsid w:val="00C21239"/>
    <w:rsid w:val="00C2226D"/>
    <w:rsid w:val="00C22442"/>
    <w:rsid w:val="00C231AD"/>
    <w:rsid w:val="00C2373B"/>
    <w:rsid w:val="00C2764B"/>
    <w:rsid w:val="00C27EB5"/>
    <w:rsid w:val="00C31613"/>
    <w:rsid w:val="00C31A0E"/>
    <w:rsid w:val="00C32F9F"/>
    <w:rsid w:val="00C33564"/>
    <w:rsid w:val="00C33E50"/>
    <w:rsid w:val="00C40A81"/>
    <w:rsid w:val="00C410DF"/>
    <w:rsid w:val="00C41582"/>
    <w:rsid w:val="00C43E7C"/>
    <w:rsid w:val="00C43FC4"/>
    <w:rsid w:val="00C45E40"/>
    <w:rsid w:val="00C45FF7"/>
    <w:rsid w:val="00C470D1"/>
    <w:rsid w:val="00C52497"/>
    <w:rsid w:val="00C52A4B"/>
    <w:rsid w:val="00C53B8A"/>
    <w:rsid w:val="00C55D9B"/>
    <w:rsid w:val="00C55E38"/>
    <w:rsid w:val="00C57D06"/>
    <w:rsid w:val="00C60AA6"/>
    <w:rsid w:val="00C6319E"/>
    <w:rsid w:val="00C63407"/>
    <w:rsid w:val="00C64E55"/>
    <w:rsid w:val="00C652DC"/>
    <w:rsid w:val="00C668D5"/>
    <w:rsid w:val="00C66901"/>
    <w:rsid w:val="00C70950"/>
    <w:rsid w:val="00C711F4"/>
    <w:rsid w:val="00C72659"/>
    <w:rsid w:val="00C80C2B"/>
    <w:rsid w:val="00C811B7"/>
    <w:rsid w:val="00C87197"/>
    <w:rsid w:val="00C87674"/>
    <w:rsid w:val="00C903EB"/>
    <w:rsid w:val="00C90904"/>
    <w:rsid w:val="00C95100"/>
    <w:rsid w:val="00C9539D"/>
    <w:rsid w:val="00C97B1A"/>
    <w:rsid w:val="00C97F99"/>
    <w:rsid w:val="00CA6396"/>
    <w:rsid w:val="00CB12EA"/>
    <w:rsid w:val="00CB13D5"/>
    <w:rsid w:val="00CB1ED9"/>
    <w:rsid w:val="00CB5BD4"/>
    <w:rsid w:val="00CB6FB3"/>
    <w:rsid w:val="00CB7CC0"/>
    <w:rsid w:val="00CC0C63"/>
    <w:rsid w:val="00CC15AB"/>
    <w:rsid w:val="00CC176B"/>
    <w:rsid w:val="00CC2A5C"/>
    <w:rsid w:val="00CC382C"/>
    <w:rsid w:val="00CC6298"/>
    <w:rsid w:val="00CC720E"/>
    <w:rsid w:val="00CD1EA0"/>
    <w:rsid w:val="00CD2395"/>
    <w:rsid w:val="00CD2796"/>
    <w:rsid w:val="00CD3F00"/>
    <w:rsid w:val="00CD4541"/>
    <w:rsid w:val="00CE0DD0"/>
    <w:rsid w:val="00CE0E6B"/>
    <w:rsid w:val="00CE16DA"/>
    <w:rsid w:val="00CE24C5"/>
    <w:rsid w:val="00CE2CA0"/>
    <w:rsid w:val="00CE5C04"/>
    <w:rsid w:val="00CE5D5D"/>
    <w:rsid w:val="00CE5E58"/>
    <w:rsid w:val="00CE652E"/>
    <w:rsid w:val="00CE713F"/>
    <w:rsid w:val="00CE7DA7"/>
    <w:rsid w:val="00CE7E66"/>
    <w:rsid w:val="00CE7FF7"/>
    <w:rsid w:val="00CF0388"/>
    <w:rsid w:val="00CF102A"/>
    <w:rsid w:val="00CF152E"/>
    <w:rsid w:val="00CF1B57"/>
    <w:rsid w:val="00CF3008"/>
    <w:rsid w:val="00CF332D"/>
    <w:rsid w:val="00CF4156"/>
    <w:rsid w:val="00CF4361"/>
    <w:rsid w:val="00CF548C"/>
    <w:rsid w:val="00CF6FC3"/>
    <w:rsid w:val="00CF7B35"/>
    <w:rsid w:val="00D00184"/>
    <w:rsid w:val="00D007B6"/>
    <w:rsid w:val="00D00835"/>
    <w:rsid w:val="00D01268"/>
    <w:rsid w:val="00D01BE3"/>
    <w:rsid w:val="00D02043"/>
    <w:rsid w:val="00D02759"/>
    <w:rsid w:val="00D02A64"/>
    <w:rsid w:val="00D02B34"/>
    <w:rsid w:val="00D02B5B"/>
    <w:rsid w:val="00D03952"/>
    <w:rsid w:val="00D043C9"/>
    <w:rsid w:val="00D04FC1"/>
    <w:rsid w:val="00D0519B"/>
    <w:rsid w:val="00D068AC"/>
    <w:rsid w:val="00D06E61"/>
    <w:rsid w:val="00D10B10"/>
    <w:rsid w:val="00D11C0C"/>
    <w:rsid w:val="00D13BA4"/>
    <w:rsid w:val="00D153E7"/>
    <w:rsid w:val="00D16E4D"/>
    <w:rsid w:val="00D20E2D"/>
    <w:rsid w:val="00D229B9"/>
    <w:rsid w:val="00D22CC5"/>
    <w:rsid w:val="00D242D5"/>
    <w:rsid w:val="00D24B96"/>
    <w:rsid w:val="00D267DE"/>
    <w:rsid w:val="00D31147"/>
    <w:rsid w:val="00D32751"/>
    <w:rsid w:val="00D34508"/>
    <w:rsid w:val="00D35C98"/>
    <w:rsid w:val="00D405E4"/>
    <w:rsid w:val="00D41640"/>
    <w:rsid w:val="00D41E83"/>
    <w:rsid w:val="00D42121"/>
    <w:rsid w:val="00D42C0E"/>
    <w:rsid w:val="00D432EA"/>
    <w:rsid w:val="00D43618"/>
    <w:rsid w:val="00D44811"/>
    <w:rsid w:val="00D44CFD"/>
    <w:rsid w:val="00D46516"/>
    <w:rsid w:val="00D51740"/>
    <w:rsid w:val="00D51E65"/>
    <w:rsid w:val="00D5291E"/>
    <w:rsid w:val="00D52BA9"/>
    <w:rsid w:val="00D54183"/>
    <w:rsid w:val="00D5478A"/>
    <w:rsid w:val="00D5534D"/>
    <w:rsid w:val="00D608BE"/>
    <w:rsid w:val="00D60D1F"/>
    <w:rsid w:val="00D62016"/>
    <w:rsid w:val="00D62AF0"/>
    <w:rsid w:val="00D62F20"/>
    <w:rsid w:val="00D6487F"/>
    <w:rsid w:val="00D64A14"/>
    <w:rsid w:val="00D655AE"/>
    <w:rsid w:val="00D6604F"/>
    <w:rsid w:val="00D702CA"/>
    <w:rsid w:val="00D71344"/>
    <w:rsid w:val="00D71AD4"/>
    <w:rsid w:val="00D73359"/>
    <w:rsid w:val="00D73E03"/>
    <w:rsid w:val="00D73E5F"/>
    <w:rsid w:val="00D76A72"/>
    <w:rsid w:val="00D80EA5"/>
    <w:rsid w:val="00D81804"/>
    <w:rsid w:val="00D81CA0"/>
    <w:rsid w:val="00D837FA"/>
    <w:rsid w:val="00D83957"/>
    <w:rsid w:val="00D8410E"/>
    <w:rsid w:val="00D842CA"/>
    <w:rsid w:val="00D86B2E"/>
    <w:rsid w:val="00D87451"/>
    <w:rsid w:val="00D91B3D"/>
    <w:rsid w:val="00D9227B"/>
    <w:rsid w:val="00D92F91"/>
    <w:rsid w:val="00D950F1"/>
    <w:rsid w:val="00D95D3B"/>
    <w:rsid w:val="00DA244D"/>
    <w:rsid w:val="00DA283D"/>
    <w:rsid w:val="00DA2D7C"/>
    <w:rsid w:val="00DA7962"/>
    <w:rsid w:val="00DB0DBF"/>
    <w:rsid w:val="00DB26BC"/>
    <w:rsid w:val="00DB30E6"/>
    <w:rsid w:val="00DB3D62"/>
    <w:rsid w:val="00DB526D"/>
    <w:rsid w:val="00DB5537"/>
    <w:rsid w:val="00DB5585"/>
    <w:rsid w:val="00DB6831"/>
    <w:rsid w:val="00DC0E4C"/>
    <w:rsid w:val="00DC26A0"/>
    <w:rsid w:val="00DC3A61"/>
    <w:rsid w:val="00DC48CD"/>
    <w:rsid w:val="00DC4CBA"/>
    <w:rsid w:val="00DC5A88"/>
    <w:rsid w:val="00DD0803"/>
    <w:rsid w:val="00DD0BAC"/>
    <w:rsid w:val="00DD2C0B"/>
    <w:rsid w:val="00DD2D21"/>
    <w:rsid w:val="00DD3046"/>
    <w:rsid w:val="00DD34BD"/>
    <w:rsid w:val="00DD4B3E"/>
    <w:rsid w:val="00DD564B"/>
    <w:rsid w:val="00DD7696"/>
    <w:rsid w:val="00DE2805"/>
    <w:rsid w:val="00DE3EA6"/>
    <w:rsid w:val="00DE55F6"/>
    <w:rsid w:val="00DE5BFF"/>
    <w:rsid w:val="00DE66CE"/>
    <w:rsid w:val="00DE7DD5"/>
    <w:rsid w:val="00DF0446"/>
    <w:rsid w:val="00DF24A9"/>
    <w:rsid w:val="00DF2A07"/>
    <w:rsid w:val="00DF4582"/>
    <w:rsid w:val="00DF6AA4"/>
    <w:rsid w:val="00DF71B3"/>
    <w:rsid w:val="00DF780E"/>
    <w:rsid w:val="00DF7A2A"/>
    <w:rsid w:val="00E0035D"/>
    <w:rsid w:val="00E003C9"/>
    <w:rsid w:val="00E00620"/>
    <w:rsid w:val="00E00F09"/>
    <w:rsid w:val="00E03FDE"/>
    <w:rsid w:val="00E04371"/>
    <w:rsid w:val="00E04725"/>
    <w:rsid w:val="00E04D41"/>
    <w:rsid w:val="00E04D4A"/>
    <w:rsid w:val="00E05922"/>
    <w:rsid w:val="00E05CD1"/>
    <w:rsid w:val="00E10A83"/>
    <w:rsid w:val="00E111F6"/>
    <w:rsid w:val="00E115E4"/>
    <w:rsid w:val="00E12840"/>
    <w:rsid w:val="00E13AC3"/>
    <w:rsid w:val="00E1462E"/>
    <w:rsid w:val="00E159C8"/>
    <w:rsid w:val="00E17391"/>
    <w:rsid w:val="00E17AA5"/>
    <w:rsid w:val="00E17ADF"/>
    <w:rsid w:val="00E210CE"/>
    <w:rsid w:val="00E21BF2"/>
    <w:rsid w:val="00E249D2"/>
    <w:rsid w:val="00E27071"/>
    <w:rsid w:val="00E2714E"/>
    <w:rsid w:val="00E30BD3"/>
    <w:rsid w:val="00E31EBA"/>
    <w:rsid w:val="00E3201C"/>
    <w:rsid w:val="00E32BD8"/>
    <w:rsid w:val="00E32C67"/>
    <w:rsid w:val="00E32EE1"/>
    <w:rsid w:val="00E33A87"/>
    <w:rsid w:val="00E33D0D"/>
    <w:rsid w:val="00E364DD"/>
    <w:rsid w:val="00E3694D"/>
    <w:rsid w:val="00E40F6A"/>
    <w:rsid w:val="00E4103F"/>
    <w:rsid w:val="00E41765"/>
    <w:rsid w:val="00E42AA3"/>
    <w:rsid w:val="00E43563"/>
    <w:rsid w:val="00E43F44"/>
    <w:rsid w:val="00E46921"/>
    <w:rsid w:val="00E474E9"/>
    <w:rsid w:val="00E5095F"/>
    <w:rsid w:val="00E50A2B"/>
    <w:rsid w:val="00E530FF"/>
    <w:rsid w:val="00E55C50"/>
    <w:rsid w:val="00E56135"/>
    <w:rsid w:val="00E57E1F"/>
    <w:rsid w:val="00E6111A"/>
    <w:rsid w:val="00E61564"/>
    <w:rsid w:val="00E6200E"/>
    <w:rsid w:val="00E620CA"/>
    <w:rsid w:val="00E63AA5"/>
    <w:rsid w:val="00E63CA6"/>
    <w:rsid w:val="00E66B5B"/>
    <w:rsid w:val="00E67587"/>
    <w:rsid w:val="00E67839"/>
    <w:rsid w:val="00E67D2B"/>
    <w:rsid w:val="00E70156"/>
    <w:rsid w:val="00E72094"/>
    <w:rsid w:val="00E72333"/>
    <w:rsid w:val="00E74413"/>
    <w:rsid w:val="00E75258"/>
    <w:rsid w:val="00E75949"/>
    <w:rsid w:val="00E75B0B"/>
    <w:rsid w:val="00E76DFA"/>
    <w:rsid w:val="00E77488"/>
    <w:rsid w:val="00E77FE8"/>
    <w:rsid w:val="00E81085"/>
    <w:rsid w:val="00E81E9C"/>
    <w:rsid w:val="00E8316F"/>
    <w:rsid w:val="00E8323F"/>
    <w:rsid w:val="00E87217"/>
    <w:rsid w:val="00E90A44"/>
    <w:rsid w:val="00E90FF6"/>
    <w:rsid w:val="00E911B6"/>
    <w:rsid w:val="00E919B8"/>
    <w:rsid w:val="00E9203D"/>
    <w:rsid w:val="00E92136"/>
    <w:rsid w:val="00E977CA"/>
    <w:rsid w:val="00E97CFD"/>
    <w:rsid w:val="00E97D1A"/>
    <w:rsid w:val="00EA251D"/>
    <w:rsid w:val="00EA4423"/>
    <w:rsid w:val="00EA52B6"/>
    <w:rsid w:val="00EA6867"/>
    <w:rsid w:val="00EA7E1E"/>
    <w:rsid w:val="00EB17AB"/>
    <w:rsid w:val="00EB1874"/>
    <w:rsid w:val="00EB3261"/>
    <w:rsid w:val="00EB4389"/>
    <w:rsid w:val="00EB483C"/>
    <w:rsid w:val="00EB4E24"/>
    <w:rsid w:val="00EB4F47"/>
    <w:rsid w:val="00EB6643"/>
    <w:rsid w:val="00EB7C85"/>
    <w:rsid w:val="00EC2E30"/>
    <w:rsid w:val="00EC3437"/>
    <w:rsid w:val="00EC3AE2"/>
    <w:rsid w:val="00EC4FDB"/>
    <w:rsid w:val="00EC5690"/>
    <w:rsid w:val="00EC7384"/>
    <w:rsid w:val="00EC78B6"/>
    <w:rsid w:val="00ED0C24"/>
    <w:rsid w:val="00ED0E27"/>
    <w:rsid w:val="00ED105E"/>
    <w:rsid w:val="00ED2215"/>
    <w:rsid w:val="00ED3FA9"/>
    <w:rsid w:val="00ED43A8"/>
    <w:rsid w:val="00ED624E"/>
    <w:rsid w:val="00ED6557"/>
    <w:rsid w:val="00EE120E"/>
    <w:rsid w:val="00EE1F79"/>
    <w:rsid w:val="00EE2005"/>
    <w:rsid w:val="00EE2D5A"/>
    <w:rsid w:val="00EE2F0C"/>
    <w:rsid w:val="00EE4C20"/>
    <w:rsid w:val="00EE4F9A"/>
    <w:rsid w:val="00EE60FF"/>
    <w:rsid w:val="00EF1166"/>
    <w:rsid w:val="00EF387F"/>
    <w:rsid w:val="00EF3AA3"/>
    <w:rsid w:val="00EF3E09"/>
    <w:rsid w:val="00EF42CA"/>
    <w:rsid w:val="00EF6619"/>
    <w:rsid w:val="00F007F4"/>
    <w:rsid w:val="00F014F3"/>
    <w:rsid w:val="00F0240C"/>
    <w:rsid w:val="00F03AA8"/>
    <w:rsid w:val="00F03DDB"/>
    <w:rsid w:val="00F0798A"/>
    <w:rsid w:val="00F07CE9"/>
    <w:rsid w:val="00F12A8E"/>
    <w:rsid w:val="00F13A3C"/>
    <w:rsid w:val="00F16F09"/>
    <w:rsid w:val="00F172FE"/>
    <w:rsid w:val="00F175E0"/>
    <w:rsid w:val="00F21132"/>
    <w:rsid w:val="00F21F43"/>
    <w:rsid w:val="00F2207E"/>
    <w:rsid w:val="00F234FF"/>
    <w:rsid w:val="00F2377C"/>
    <w:rsid w:val="00F24F1E"/>
    <w:rsid w:val="00F260C4"/>
    <w:rsid w:val="00F2674B"/>
    <w:rsid w:val="00F276F1"/>
    <w:rsid w:val="00F32E11"/>
    <w:rsid w:val="00F343A4"/>
    <w:rsid w:val="00F34936"/>
    <w:rsid w:val="00F34BDE"/>
    <w:rsid w:val="00F34E45"/>
    <w:rsid w:val="00F357C1"/>
    <w:rsid w:val="00F35F02"/>
    <w:rsid w:val="00F367A5"/>
    <w:rsid w:val="00F3777F"/>
    <w:rsid w:val="00F4187B"/>
    <w:rsid w:val="00F42E4C"/>
    <w:rsid w:val="00F42F45"/>
    <w:rsid w:val="00F435CC"/>
    <w:rsid w:val="00F4417B"/>
    <w:rsid w:val="00F44B8D"/>
    <w:rsid w:val="00F44DDF"/>
    <w:rsid w:val="00F44E16"/>
    <w:rsid w:val="00F46C36"/>
    <w:rsid w:val="00F46EF8"/>
    <w:rsid w:val="00F471AE"/>
    <w:rsid w:val="00F4795A"/>
    <w:rsid w:val="00F47F88"/>
    <w:rsid w:val="00F53560"/>
    <w:rsid w:val="00F56EC7"/>
    <w:rsid w:val="00F6260F"/>
    <w:rsid w:val="00F63681"/>
    <w:rsid w:val="00F63B58"/>
    <w:rsid w:val="00F64919"/>
    <w:rsid w:val="00F64D01"/>
    <w:rsid w:val="00F71D89"/>
    <w:rsid w:val="00F72923"/>
    <w:rsid w:val="00F72A72"/>
    <w:rsid w:val="00F738B3"/>
    <w:rsid w:val="00F7440E"/>
    <w:rsid w:val="00F75746"/>
    <w:rsid w:val="00F75824"/>
    <w:rsid w:val="00F759B4"/>
    <w:rsid w:val="00F76E32"/>
    <w:rsid w:val="00F77320"/>
    <w:rsid w:val="00F776FD"/>
    <w:rsid w:val="00F82D9E"/>
    <w:rsid w:val="00F82DCB"/>
    <w:rsid w:val="00F82E32"/>
    <w:rsid w:val="00F840AC"/>
    <w:rsid w:val="00F8490F"/>
    <w:rsid w:val="00F87D8D"/>
    <w:rsid w:val="00F87DDE"/>
    <w:rsid w:val="00F902C9"/>
    <w:rsid w:val="00F91AFC"/>
    <w:rsid w:val="00F922D1"/>
    <w:rsid w:val="00F927D1"/>
    <w:rsid w:val="00F92AC8"/>
    <w:rsid w:val="00F936EC"/>
    <w:rsid w:val="00F93E3D"/>
    <w:rsid w:val="00F941F1"/>
    <w:rsid w:val="00F955AB"/>
    <w:rsid w:val="00F95C8F"/>
    <w:rsid w:val="00F967CF"/>
    <w:rsid w:val="00F971F4"/>
    <w:rsid w:val="00F97EA4"/>
    <w:rsid w:val="00FA0374"/>
    <w:rsid w:val="00FA381A"/>
    <w:rsid w:val="00FA5228"/>
    <w:rsid w:val="00FA6FE8"/>
    <w:rsid w:val="00FB07BB"/>
    <w:rsid w:val="00FB1CEE"/>
    <w:rsid w:val="00FB2531"/>
    <w:rsid w:val="00FB319D"/>
    <w:rsid w:val="00FB3363"/>
    <w:rsid w:val="00FB3C17"/>
    <w:rsid w:val="00FB3C67"/>
    <w:rsid w:val="00FB3DEF"/>
    <w:rsid w:val="00FB4CAF"/>
    <w:rsid w:val="00FB5691"/>
    <w:rsid w:val="00FB5C16"/>
    <w:rsid w:val="00FB5F75"/>
    <w:rsid w:val="00FB61C8"/>
    <w:rsid w:val="00FB7B00"/>
    <w:rsid w:val="00FC460F"/>
    <w:rsid w:val="00FC4F87"/>
    <w:rsid w:val="00FC557E"/>
    <w:rsid w:val="00FC57BA"/>
    <w:rsid w:val="00FC667E"/>
    <w:rsid w:val="00FC6F31"/>
    <w:rsid w:val="00FD01B6"/>
    <w:rsid w:val="00FD2351"/>
    <w:rsid w:val="00FD2FBE"/>
    <w:rsid w:val="00FD368E"/>
    <w:rsid w:val="00FD41CA"/>
    <w:rsid w:val="00FD429C"/>
    <w:rsid w:val="00FD435A"/>
    <w:rsid w:val="00FD4960"/>
    <w:rsid w:val="00FD61F7"/>
    <w:rsid w:val="00FD7D36"/>
    <w:rsid w:val="00FE0A82"/>
    <w:rsid w:val="00FE0CB7"/>
    <w:rsid w:val="00FE0DDD"/>
    <w:rsid w:val="00FE0E6F"/>
    <w:rsid w:val="00FE2D4A"/>
    <w:rsid w:val="00FE32EF"/>
    <w:rsid w:val="00FE34E7"/>
    <w:rsid w:val="00FE3BFD"/>
    <w:rsid w:val="00FE688A"/>
    <w:rsid w:val="00FE7605"/>
    <w:rsid w:val="00FE7722"/>
    <w:rsid w:val="00FE7C27"/>
    <w:rsid w:val="00FF01DD"/>
    <w:rsid w:val="00FF2DE7"/>
    <w:rsid w:val="00FF4500"/>
    <w:rsid w:val="00FF4C36"/>
    <w:rsid w:val="00FF5156"/>
    <w:rsid w:val="00FF5480"/>
    <w:rsid w:val="00FF548E"/>
    <w:rsid w:val="00FF5E87"/>
    <w:rsid w:val="00FF74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71EF"/>
    <w:pPr>
      <w:autoSpaceDE w:val="0"/>
      <w:autoSpaceDN w:val="0"/>
      <w:adjustRightInd w:val="0"/>
      <w:spacing w:after="120" w:line="360" w:lineRule="auto"/>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0135"/>
    <w:rPr>
      <w:rFonts w:ascii="Tahoma" w:hAnsi="Tahoma" w:cs="Tahoma"/>
      <w:sz w:val="16"/>
      <w:szCs w:val="16"/>
    </w:rPr>
  </w:style>
  <w:style w:type="table" w:styleId="TableGrid">
    <w:name w:val="Table Grid"/>
    <w:basedOn w:val="TableNormal"/>
    <w:rsid w:val="007511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840AC"/>
    <w:pPr>
      <w:tabs>
        <w:tab w:val="center" w:pos="4680"/>
        <w:tab w:val="right" w:pos="9360"/>
      </w:tabs>
    </w:pPr>
  </w:style>
  <w:style w:type="character" w:customStyle="1" w:styleId="HeaderChar">
    <w:name w:val="Header Char"/>
    <w:basedOn w:val="DefaultParagraphFont"/>
    <w:link w:val="Header"/>
    <w:uiPriority w:val="99"/>
    <w:rsid w:val="00F840AC"/>
    <w:rPr>
      <w:sz w:val="22"/>
      <w:szCs w:val="22"/>
    </w:rPr>
  </w:style>
  <w:style w:type="paragraph" w:styleId="Footer">
    <w:name w:val="footer"/>
    <w:basedOn w:val="Normal"/>
    <w:link w:val="FooterChar"/>
    <w:uiPriority w:val="99"/>
    <w:unhideWhenUsed/>
    <w:rsid w:val="00F840AC"/>
    <w:pPr>
      <w:tabs>
        <w:tab w:val="center" w:pos="4680"/>
        <w:tab w:val="right" w:pos="9360"/>
      </w:tabs>
    </w:pPr>
  </w:style>
  <w:style w:type="character" w:customStyle="1" w:styleId="FooterChar">
    <w:name w:val="Footer Char"/>
    <w:basedOn w:val="DefaultParagraphFont"/>
    <w:link w:val="Footer"/>
    <w:uiPriority w:val="99"/>
    <w:rsid w:val="00F840AC"/>
    <w:rPr>
      <w:sz w:val="22"/>
      <w:szCs w:val="22"/>
    </w:rPr>
  </w:style>
  <w:style w:type="paragraph" w:styleId="PlainText">
    <w:name w:val="Plain Text"/>
    <w:basedOn w:val="Normal"/>
    <w:link w:val="PlainTextChar"/>
    <w:uiPriority w:val="99"/>
    <w:rsid w:val="00910939"/>
    <w:pPr>
      <w:spacing w:after="0" w:line="240" w:lineRule="auto"/>
    </w:pPr>
    <w:rPr>
      <w:rFonts w:ascii="Courier New" w:eastAsia="Times New Roman" w:hAnsi="Courier New" w:cs="Courier New"/>
    </w:rPr>
  </w:style>
  <w:style w:type="character" w:customStyle="1" w:styleId="PlainTextChar">
    <w:name w:val="Plain Text Char"/>
    <w:basedOn w:val="DefaultParagraphFont"/>
    <w:link w:val="PlainText"/>
    <w:uiPriority w:val="99"/>
    <w:rsid w:val="00910939"/>
    <w:rPr>
      <w:rFonts w:ascii="Courier New" w:eastAsia="Times New Roman" w:hAnsi="Courier New" w:cs="Courier New"/>
    </w:rPr>
  </w:style>
  <w:style w:type="paragraph" w:styleId="NormalWeb">
    <w:name w:val="Normal (Web)"/>
    <w:basedOn w:val="Normal"/>
    <w:rsid w:val="00910939"/>
    <w:pPr>
      <w:spacing w:before="100" w:beforeAutospacing="1" w:after="100" w:afterAutospacing="1" w:line="240" w:lineRule="auto"/>
    </w:pPr>
    <w:rPr>
      <w:rFonts w:eastAsia="Times New Roman"/>
      <w:color w:val="000000"/>
      <w:sz w:val="24"/>
      <w:szCs w:val="24"/>
    </w:rPr>
  </w:style>
  <w:style w:type="character" w:styleId="PlaceholderText">
    <w:name w:val="Placeholder Text"/>
    <w:basedOn w:val="DefaultParagraphFont"/>
    <w:uiPriority w:val="99"/>
    <w:semiHidden/>
    <w:rsid w:val="008920C0"/>
    <w:rPr>
      <w:color w:val="808080"/>
    </w:rPr>
  </w:style>
  <w:style w:type="paragraph" w:styleId="ListParagraph">
    <w:name w:val="List Paragraph"/>
    <w:basedOn w:val="Normal"/>
    <w:uiPriority w:val="34"/>
    <w:qFormat/>
    <w:rsid w:val="00720777"/>
    <w:pPr>
      <w:ind w:left="720"/>
      <w:contextualSpacing/>
    </w:pPr>
  </w:style>
  <w:style w:type="character" w:styleId="Hyperlink">
    <w:name w:val="Hyperlink"/>
    <w:basedOn w:val="DefaultParagraphFont"/>
    <w:rsid w:val="00856DF9"/>
    <w:rPr>
      <w:color w:val="000066"/>
      <w:u w:val="single"/>
    </w:rPr>
  </w:style>
  <w:style w:type="character" w:styleId="PageNumber">
    <w:name w:val="page number"/>
    <w:basedOn w:val="DefaultParagraphFont"/>
    <w:rsid w:val="00856DF9"/>
  </w:style>
</w:styles>
</file>

<file path=word/webSettings.xml><?xml version="1.0" encoding="utf-8"?>
<w:webSettings xmlns:r="http://schemas.openxmlformats.org/officeDocument/2006/relationships" xmlns:w="http://schemas.openxmlformats.org/wordprocessingml/2006/main">
  <w:divs>
    <w:div w:id="17969527">
      <w:bodyDiv w:val="1"/>
      <w:marLeft w:val="0"/>
      <w:marRight w:val="0"/>
      <w:marTop w:val="0"/>
      <w:marBottom w:val="0"/>
      <w:divBdr>
        <w:top w:val="none" w:sz="0" w:space="0" w:color="auto"/>
        <w:left w:val="none" w:sz="0" w:space="0" w:color="auto"/>
        <w:bottom w:val="none" w:sz="0" w:space="0" w:color="auto"/>
        <w:right w:val="none" w:sz="0" w:space="0" w:color="auto"/>
      </w:divBdr>
    </w:div>
    <w:div w:id="19203463">
      <w:bodyDiv w:val="1"/>
      <w:marLeft w:val="0"/>
      <w:marRight w:val="0"/>
      <w:marTop w:val="0"/>
      <w:marBottom w:val="0"/>
      <w:divBdr>
        <w:top w:val="none" w:sz="0" w:space="0" w:color="auto"/>
        <w:left w:val="none" w:sz="0" w:space="0" w:color="auto"/>
        <w:bottom w:val="none" w:sz="0" w:space="0" w:color="auto"/>
        <w:right w:val="none" w:sz="0" w:space="0" w:color="auto"/>
      </w:divBdr>
    </w:div>
    <w:div w:id="39405497">
      <w:bodyDiv w:val="1"/>
      <w:marLeft w:val="0"/>
      <w:marRight w:val="0"/>
      <w:marTop w:val="0"/>
      <w:marBottom w:val="0"/>
      <w:divBdr>
        <w:top w:val="none" w:sz="0" w:space="0" w:color="auto"/>
        <w:left w:val="none" w:sz="0" w:space="0" w:color="auto"/>
        <w:bottom w:val="none" w:sz="0" w:space="0" w:color="auto"/>
        <w:right w:val="none" w:sz="0" w:space="0" w:color="auto"/>
      </w:divBdr>
    </w:div>
    <w:div w:id="39937307">
      <w:bodyDiv w:val="1"/>
      <w:marLeft w:val="0"/>
      <w:marRight w:val="0"/>
      <w:marTop w:val="0"/>
      <w:marBottom w:val="0"/>
      <w:divBdr>
        <w:top w:val="none" w:sz="0" w:space="0" w:color="auto"/>
        <w:left w:val="none" w:sz="0" w:space="0" w:color="auto"/>
        <w:bottom w:val="none" w:sz="0" w:space="0" w:color="auto"/>
        <w:right w:val="none" w:sz="0" w:space="0" w:color="auto"/>
      </w:divBdr>
    </w:div>
    <w:div w:id="41296966">
      <w:bodyDiv w:val="1"/>
      <w:marLeft w:val="0"/>
      <w:marRight w:val="0"/>
      <w:marTop w:val="0"/>
      <w:marBottom w:val="0"/>
      <w:divBdr>
        <w:top w:val="none" w:sz="0" w:space="0" w:color="auto"/>
        <w:left w:val="none" w:sz="0" w:space="0" w:color="auto"/>
        <w:bottom w:val="none" w:sz="0" w:space="0" w:color="auto"/>
        <w:right w:val="none" w:sz="0" w:space="0" w:color="auto"/>
      </w:divBdr>
    </w:div>
    <w:div w:id="44524868">
      <w:bodyDiv w:val="1"/>
      <w:marLeft w:val="0"/>
      <w:marRight w:val="0"/>
      <w:marTop w:val="0"/>
      <w:marBottom w:val="0"/>
      <w:divBdr>
        <w:top w:val="none" w:sz="0" w:space="0" w:color="auto"/>
        <w:left w:val="none" w:sz="0" w:space="0" w:color="auto"/>
        <w:bottom w:val="none" w:sz="0" w:space="0" w:color="auto"/>
        <w:right w:val="none" w:sz="0" w:space="0" w:color="auto"/>
      </w:divBdr>
    </w:div>
    <w:div w:id="60521015">
      <w:bodyDiv w:val="1"/>
      <w:marLeft w:val="0"/>
      <w:marRight w:val="0"/>
      <w:marTop w:val="0"/>
      <w:marBottom w:val="0"/>
      <w:divBdr>
        <w:top w:val="none" w:sz="0" w:space="0" w:color="auto"/>
        <w:left w:val="none" w:sz="0" w:space="0" w:color="auto"/>
        <w:bottom w:val="none" w:sz="0" w:space="0" w:color="auto"/>
        <w:right w:val="none" w:sz="0" w:space="0" w:color="auto"/>
      </w:divBdr>
    </w:div>
    <w:div w:id="88086386">
      <w:bodyDiv w:val="1"/>
      <w:marLeft w:val="0"/>
      <w:marRight w:val="0"/>
      <w:marTop w:val="0"/>
      <w:marBottom w:val="0"/>
      <w:divBdr>
        <w:top w:val="none" w:sz="0" w:space="0" w:color="auto"/>
        <w:left w:val="none" w:sz="0" w:space="0" w:color="auto"/>
        <w:bottom w:val="none" w:sz="0" w:space="0" w:color="auto"/>
        <w:right w:val="none" w:sz="0" w:space="0" w:color="auto"/>
      </w:divBdr>
    </w:div>
    <w:div w:id="98914950">
      <w:bodyDiv w:val="1"/>
      <w:marLeft w:val="0"/>
      <w:marRight w:val="0"/>
      <w:marTop w:val="0"/>
      <w:marBottom w:val="0"/>
      <w:divBdr>
        <w:top w:val="none" w:sz="0" w:space="0" w:color="auto"/>
        <w:left w:val="none" w:sz="0" w:space="0" w:color="auto"/>
        <w:bottom w:val="none" w:sz="0" w:space="0" w:color="auto"/>
        <w:right w:val="none" w:sz="0" w:space="0" w:color="auto"/>
      </w:divBdr>
    </w:div>
    <w:div w:id="105277267">
      <w:bodyDiv w:val="1"/>
      <w:marLeft w:val="0"/>
      <w:marRight w:val="0"/>
      <w:marTop w:val="0"/>
      <w:marBottom w:val="0"/>
      <w:divBdr>
        <w:top w:val="none" w:sz="0" w:space="0" w:color="auto"/>
        <w:left w:val="none" w:sz="0" w:space="0" w:color="auto"/>
        <w:bottom w:val="none" w:sz="0" w:space="0" w:color="auto"/>
        <w:right w:val="none" w:sz="0" w:space="0" w:color="auto"/>
      </w:divBdr>
    </w:div>
    <w:div w:id="106512375">
      <w:bodyDiv w:val="1"/>
      <w:marLeft w:val="0"/>
      <w:marRight w:val="0"/>
      <w:marTop w:val="0"/>
      <w:marBottom w:val="0"/>
      <w:divBdr>
        <w:top w:val="none" w:sz="0" w:space="0" w:color="auto"/>
        <w:left w:val="none" w:sz="0" w:space="0" w:color="auto"/>
        <w:bottom w:val="none" w:sz="0" w:space="0" w:color="auto"/>
        <w:right w:val="none" w:sz="0" w:space="0" w:color="auto"/>
      </w:divBdr>
    </w:div>
    <w:div w:id="143007471">
      <w:bodyDiv w:val="1"/>
      <w:marLeft w:val="0"/>
      <w:marRight w:val="0"/>
      <w:marTop w:val="0"/>
      <w:marBottom w:val="0"/>
      <w:divBdr>
        <w:top w:val="none" w:sz="0" w:space="0" w:color="auto"/>
        <w:left w:val="none" w:sz="0" w:space="0" w:color="auto"/>
        <w:bottom w:val="none" w:sz="0" w:space="0" w:color="auto"/>
        <w:right w:val="none" w:sz="0" w:space="0" w:color="auto"/>
      </w:divBdr>
    </w:div>
    <w:div w:id="197280255">
      <w:bodyDiv w:val="1"/>
      <w:marLeft w:val="0"/>
      <w:marRight w:val="0"/>
      <w:marTop w:val="0"/>
      <w:marBottom w:val="0"/>
      <w:divBdr>
        <w:top w:val="none" w:sz="0" w:space="0" w:color="auto"/>
        <w:left w:val="none" w:sz="0" w:space="0" w:color="auto"/>
        <w:bottom w:val="none" w:sz="0" w:space="0" w:color="auto"/>
        <w:right w:val="none" w:sz="0" w:space="0" w:color="auto"/>
      </w:divBdr>
    </w:div>
    <w:div w:id="236477295">
      <w:bodyDiv w:val="1"/>
      <w:marLeft w:val="0"/>
      <w:marRight w:val="0"/>
      <w:marTop w:val="0"/>
      <w:marBottom w:val="0"/>
      <w:divBdr>
        <w:top w:val="none" w:sz="0" w:space="0" w:color="auto"/>
        <w:left w:val="none" w:sz="0" w:space="0" w:color="auto"/>
        <w:bottom w:val="none" w:sz="0" w:space="0" w:color="auto"/>
        <w:right w:val="none" w:sz="0" w:space="0" w:color="auto"/>
      </w:divBdr>
    </w:div>
    <w:div w:id="242111241">
      <w:bodyDiv w:val="1"/>
      <w:marLeft w:val="0"/>
      <w:marRight w:val="0"/>
      <w:marTop w:val="0"/>
      <w:marBottom w:val="0"/>
      <w:divBdr>
        <w:top w:val="none" w:sz="0" w:space="0" w:color="auto"/>
        <w:left w:val="none" w:sz="0" w:space="0" w:color="auto"/>
        <w:bottom w:val="none" w:sz="0" w:space="0" w:color="auto"/>
        <w:right w:val="none" w:sz="0" w:space="0" w:color="auto"/>
      </w:divBdr>
    </w:div>
    <w:div w:id="252394054">
      <w:bodyDiv w:val="1"/>
      <w:marLeft w:val="0"/>
      <w:marRight w:val="0"/>
      <w:marTop w:val="0"/>
      <w:marBottom w:val="0"/>
      <w:divBdr>
        <w:top w:val="none" w:sz="0" w:space="0" w:color="auto"/>
        <w:left w:val="none" w:sz="0" w:space="0" w:color="auto"/>
        <w:bottom w:val="none" w:sz="0" w:space="0" w:color="auto"/>
        <w:right w:val="none" w:sz="0" w:space="0" w:color="auto"/>
      </w:divBdr>
    </w:div>
    <w:div w:id="271129399">
      <w:bodyDiv w:val="1"/>
      <w:marLeft w:val="0"/>
      <w:marRight w:val="0"/>
      <w:marTop w:val="0"/>
      <w:marBottom w:val="0"/>
      <w:divBdr>
        <w:top w:val="none" w:sz="0" w:space="0" w:color="auto"/>
        <w:left w:val="none" w:sz="0" w:space="0" w:color="auto"/>
        <w:bottom w:val="none" w:sz="0" w:space="0" w:color="auto"/>
        <w:right w:val="none" w:sz="0" w:space="0" w:color="auto"/>
      </w:divBdr>
    </w:div>
    <w:div w:id="293483981">
      <w:bodyDiv w:val="1"/>
      <w:marLeft w:val="0"/>
      <w:marRight w:val="0"/>
      <w:marTop w:val="0"/>
      <w:marBottom w:val="0"/>
      <w:divBdr>
        <w:top w:val="none" w:sz="0" w:space="0" w:color="auto"/>
        <w:left w:val="none" w:sz="0" w:space="0" w:color="auto"/>
        <w:bottom w:val="none" w:sz="0" w:space="0" w:color="auto"/>
        <w:right w:val="none" w:sz="0" w:space="0" w:color="auto"/>
      </w:divBdr>
    </w:div>
    <w:div w:id="298800941">
      <w:bodyDiv w:val="1"/>
      <w:marLeft w:val="0"/>
      <w:marRight w:val="0"/>
      <w:marTop w:val="0"/>
      <w:marBottom w:val="0"/>
      <w:divBdr>
        <w:top w:val="none" w:sz="0" w:space="0" w:color="auto"/>
        <w:left w:val="none" w:sz="0" w:space="0" w:color="auto"/>
        <w:bottom w:val="none" w:sz="0" w:space="0" w:color="auto"/>
        <w:right w:val="none" w:sz="0" w:space="0" w:color="auto"/>
      </w:divBdr>
    </w:div>
    <w:div w:id="303698673">
      <w:bodyDiv w:val="1"/>
      <w:marLeft w:val="0"/>
      <w:marRight w:val="0"/>
      <w:marTop w:val="0"/>
      <w:marBottom w:val="0"/>
      <w:divBdr>
        <w:top w:val="none" w:sz="0" w:space="0" w:color="auto"/>
        <w:left w:val="none" w:sz="0" w:space="0" w:color="auto"/>
        <w:bottom w:val="none" w:sz="0" w:space="0" w:color="auto"/>
        <w:right w:val="none" w:sz="0" w:space="0" w:color="auto"/>
      </w:divBdr>
    </w:div>
    <w:div w:id="311494877">
      <w:bodyDiv w:val="1"/>
      <w:marLeft w:val="0"/>
      <w:marRight w:val="0"/>
      <w:marTop w:val="0"/>
      <w:marBottom w:val="0"/>
      <w:divBdr>
        <w:top w:val="none" w:sz="0" w:space="0" w:color="auto"/>
        <w:left w:val="none" w:sz="0" w:space="0" w:color="auto"/>
        <w:bottom w:val="none" w:sz="0" w:space="0" w:color="auto"/>
        <w:right w:val="none" w:sz="0" w:space="0" w:color="auto"/>
      </w:divBdr>
    </w:div>
    <w:div w:id="322391834">
      <w:bodyDiv w:val="1"/>
      <w:marLeft w:val="0"/>
      <w:marRight w:val="0"/>
      <w:marTop w:val="0"/>
      <w:marBottom w:val="0"/>
      <w:divBdr>
        <w:top w:val="none" w:sz="0" w:space="0" w:color="auto"/>
        <w:left w:val="none" w:sz="0" w:space="0" w:color="auto"/>
        <w:bottom w:val="none" w:sz="0" w:space="0" w:color="auto"/>
        <w:right w:val="none" w:sz="0" w:space="0" w:color="auto"/>
      </w:divBdr>
    </w:div>
    <w:div w:id="333604823">
      <w:bodyDiv w:val="1"/>
      <w:marLeft w:val="0"/>
      <w:marRight w:val="0"/>
      <w:marTop w:val="0"/>
      <w:marBottom w:val="0"/>
      <w:divBdr>
        <w:top w:val="none" w:sz="0" w:space="0" w:color="auto"/>
        <w:left w:val="none" w:sz="0" w:space="0" w:color="auto"/>
        <w:bottom w:val="none" w:sz="0" w:space="0" w:color="auto"/>
        <w:right w:val="none" w:sz="0" w:space="0" w:color="auto"/>
      </w:divBdr>
    </w:div>
    <w:div w:id="346757502">
      <w:bodyDiv w:val="1"/>
      <w:marLeft w:val="0"/>
      <w:marRight w:val="0"/>
      <w:marTop w:val="0"/>
      <w:marBottom w:val="0"/>
      <w:divBdr>
        <w:top w:val="none" w:sz="0" w:space="0" w:color="auto"/>
        <w:left w:val="none" w:sz="0" w:space="0" w:color="auto"/>
        <w:bottom w:val="none" w:sz="0" w:space="0" w:color="auto"/>
        <w:right w:val="none" w:sz="0" w:space="0" w:color="auto"/>
      </w:divBdr>
    </w:div>
    <w:div w:id="379670734">
      <w:bodyDiv w:val="1"/>
      <w:marLeft w:val="0"/>
      <w:marRight w:val="0"/>
      <w:marTop w:val="0"/>
      <w:marBottom w:val="0"/>
      <w:divBdr>
        <w:top w:val="none" w:sz="0" w:space="0" w:color="auto"/>
        <w:left w:val="none" w:sz="0" w:space="0" w:color="auto"/>
        <w:bottom w:val="none" w:sz="0" w:space="0" w:color="auto"/>
        <w:right w:val="none" w:sz="0" w:space="0" w:color="auto"/>
      </w:divBdr>
    </w:div>
    <w:div w:id="390928363">
      <w:bodyDiv w:val="1"/>
      <w:marLeft w:val="0"/>
      <w:marRight w:val="0"/>
      <w:marTop w:val="0"/>
      <w:marBottom w:val="0"/>
      <w:divBdr>
        <w:top w:val="none" w:sz="0" w:space="0" w:color="auto"/>
        <w:left w:val="none" w:sz="0" w:space="0" w:color="auto"/>
        <w:bottom w:val="none" w:sz="0" w:space="0" w:color="auto"/>
        <w:right w:val="none" w:sz="0" w:space="0" w:color="auto"/>
      </w:divBdr>
    </w:div>
    <w:div w:id="454714490">
      <w:bodyDiv w:val="1"/>
      <w:marLeft w:val="0"/>
      <w:marRight w:val="0"/>
      <w:marTop w:val="0"/>
      <w:marBottom w:val="0"/>
      <w:divBdr>
        <w:top w:val="none" w:sz="0" w:space="0" w:color="auto"/>
        <w:left w:val="none" w:sz="0" w:space="0" w:color="auto"/>
        <w:bottom w:val="none" w:sz="0" w:space="0" w:color="auto"/>
        <w:right w:val="none" w:sz="0" w:space="0" w:color="auto"/>
      </w:divBdr>
    </w:div>
    <w:div w:id="473252484">
      <w:bodyDiv w:val="1"/>
      <w:marLeft w:val="0"/>
      <w:marRight w:val="0"/>
      <w:marTop w:val="0"/>
      <w:marBottom w:val="0"/>
      <w:divBdr>
        <w:top w:val="none" w:sz="0" w:space="0" w:color="auto"/>
        <w:left w:val="none" w:sz="0" w:space="0" w:color="auto"/>
        <w:bottom w:val="none" w:sz="0" w:space="0" w:color="auto"/>
        <w:right w:val="none" w:sz="0" w:space="0" w:color="auto"/>
      </w:divBdr>
    </w:div>
    <w:div w:id="477649322">
      <w:bodyDiv w:val="1"/>
      <w:marLeft w:val="0"/>
      <w:marRight w:val="0"/>
      <w:marTop w:val="0"/>
      <w:marBottom w:val="0"/>
      <w:divBdr>
        <w:top w:val="none" w:sz="0" w:space="0" w:color="auto"/>
        <w:left w:val="none" w:sz="0" w:space="0" w:color="auto"/>
        <w:bottom w:val="none" w:sz="0" w:space="0" w:color="auto"/>
        <w:right w:val="none" w:sz="0" w:space="0" w:color="auto"/>
      </w:divBdr>
    </w:div>
    <w:div w:id="511333450">
      <w:bodyDiv w:val="1"/>
      <w:marLeft w:val="0"/>
      <w:marRight w:val="0"/>
      <w:marTop w:val="0"/>
      <w:marBottom w:val="0"/>
      <w:divBdr>
        <w:top w:val="none" w:sz="0" w:space="0" w:color="auto"/>
        <w:left w:val="none" w:sz="0" w:space="0" w:color="auto"/>
        <w:bottom w:val="none" w:sz="0" w:space="0" w:color="auto"/>
        <w:right w:val="none" w:sz="0" w:space="0" w:color="auto"/>
      </w:divBdr>
    </w:div>
    <w:div w:id="527449952">
      <w:bodyDiv w:val="1"/>
      <w:marLeft w:val="0"/>
      <w:marRight w:val="0"/>
      <w:marTop w:val="0"/>
      <w:marBottom w:val="0"/>
      <w:divBdr>
        <w:top w:val="none" w:sz="0" w:space="0" w:color="auto"/>
        <w:left w:val="none" w:sz="0" w:space="0" w:color="auto"/>
        <w:bottom w:val="none" w:sz="0" w:space="0" w:color="auto"/>
        <w:right w:val="none" w:sz="0" w:space="0" w:color="auto"/>
      </w:divBdr>
    </w:div>
    <w:div w:id="567543422">
      <w:bodyDiv w:val="1"/>
      <w:marLeft w:val="0"/>
      <w:marRight w:val="0"/>
      <w:marTop w:val="0"/>
      <w:marBottom w:val="0"/>
      <w:divBdr>
        <w:top w:val="none" w:sz="0" w:space="0" w:color="auto"/>
        <w:left w:val="none" w:sz="0" w:space="0" w:color="auto"/>
        <w:bottom w:val="none" w:sz="0" w:space="0" w:color="auto"/>
        <w:right w:val="none" w:sz="0" w:space="0" w:color="auto"/>
      </w:divBdr>
    </w:div>
    <w:div w:id="736635411">
      <w:bodyDiv w:val="1"/>
      <w:marLeft w:val="0"/>
      <w:marRight w:val="0"/>
      <w:marTop w:val="0"/>
      <w:marBottom w:val="0"/>
      <w:divBdr>
        <w:top w:val="none" w:sz="0" w:space="0" w:color="auto"/>
        <w:left w:val="none" w:sz="0" w:space="0" w:color="auto"/>
        <w:bottom w:val="none" w:sz="0" w:space="0" w:color="auto"/>
        <w:right w:val="none" w:sz="0" w:space="0" w:color="auto"/>
      </w:divBdr>
    </w:div>
    <w:div w:id="743114354">
      <w:bodyDiv w:val="1"/>
      <w:marLeft w:val="0"/>
      <w:marRight w:val="0"/>
      <w:marTop w:val="0"/>
      <w:marBottom w:val="0"/>
      <w:divBdr>
        <w:top w:val="none" w:sz="0" w:space="0" w:color="auto"/>
        <w:left w:val="none" w:sz="0" w:space="0" w:color="auto"/>
        <w:bottom w:val="none" w:sz="0" w:space="0" w:color="auto"/>
        <w:right w:val="none" w:sz="0" w:space="0" w:color="auto"/>
      </w:divBdr>
    </w:div>
    <w:div w:id="745346246">
      <w:bodyDiv w:val="1"/>
      <w:marLeft w:val="0"/>
      <w:marRight w:val="0"/>
      <w:marTop w:val="0"/>
      <w:marBottom w:val="0"/>
      <w:divBdr>
        <w:top w:val="none" w:sz="0" w:space="0" w:color="auto"/>
        <w:left w:val="none" w:sz="0" w:space="0" w:color="auto"/>
        <w:bottom w:val="none" w:sz="0" w:space="0" w:color="auto"/>
        <w:right w:val="none" w:sz="0" w:space="0" w:color="auto"/>
      </w:divBdr>
    </w:div>
    <w:div w:id="752092917">
      <w:bodyDiv w:val="1"/>
      <w:marLeft w:val="0"/>
      <w:marRight w:val="0"/>
      <w:marTop w:val="0"/>
      <w:marBottom w:val="0"/>
      <w:divBdr>
        <w:top w:val="none" w:sz="0" w:space="0" w:color="auto"/>
        <w:left w:val="none" w:sz="0" w:space="0" w:color="auto"/>
        <w:bottom w:val="none" w:sz="0" w:space="0" w:color="auto"/>
        <w:right w:val="none" w:sz="0" w:space="0" w:color="auto"/>
      </w:divBdr>
    </w:div>
    <w:div w:id="776951362">
      <w:bodyDiv w:val="1"/>
      <w:marLeft w:val="0"/>
      <w:marRight w:val="0"/>
      <w:marTop w:val="0"/>
      <w:marBottom w:val="0"/>
      <w:divBdr>
        <w:top w:val="none" w:sz="0" w:space="0" w:color="auto"/>
        <w:left w:val="none" w:sz="0" w:space="0" w:color="auto"/>
        <w:bottom w:val="none" w:sz="0" w:space="0" w:color="auto"/>
        <w:right w:val="none" w:sz="0" w:space="0" w:color="auto"/>
      </w:divBdr>
    </w:div>
    <w:div w:id="799609392">
      <w:bodyDiv w:val="1"/>
      <w:marLeft w:val="0"/>
      <w:marRight w:val="0"/>
      <w:marTop w:val="0"/>
      <w:marBottom w:val="0"/>
      <w:divBdr>
        <w:top w:val="none" w:sz="0" w:space="0" w:color="auto"/>
        <w:left w:val="none" w:sz="0" w:space="0" w:color="auto"/>
        <w:bottom w:val="none" w:sz="0" w:space="0" w:color="auto"/>
        <w:right w:val="none" w:sz="0" w:space="0" w:color="auto"/>
      </w:divBdr>
    </w:div>
    <w:div w:id="825318703">
      <w:bodyDiv w:val="1"/>
      <w:marLeft w:val="0"/>
      <w:marRight w:val="0"/>
      <w:marTop w:val="0"/>
      <w:marBottom w:val="0"/>
      <w:divBdr>
        <w:top w:val="none" w:sz="0" w:space="0" w:color="auto"/>
        <w:left w:val="none" w:sz="0" w:space="0" w:color="auto"/>
        <w:bottom w:val="none" w:sz="0" w:space="0" w:color="auto"/>
        <w:right w:val="none" w:sz="0" w:space="0" w:color="auto"/>
      </w:divBdr>
    </w:div>
    <w:div w:id="836187252">
      <w:bodyDiv w:val="1"/>
      <w:marLeft w:val="0"/>
      <w:marRight w:val="0"/>
      <w:marTop w:val="0"/>
      <w:marBottom w:val="0"/>
      <w:divBdr>
        <w:top w:val="none" w:sz="0" w:space="0" w:color="auto"/>
        <w:left w:val="none" w:sz="0" w:space="0" w:color="auto"/>
        <w:bottom w:val="none" w:sz="0" w:space="0" w:color="auto"/>
        <w:right w:val="none" w:sz="0" w:space="0" w:color="auto"/>
      </w:divBdr>
    </w:div>
    <w:div w:id="865219028">
      <w:bodyDiv w:val="1"/>
      <w:marLeft w:val="0"/>
      <w:marRight w:val="0"/>
      <w:marTop w:val="0"/>
      <w:marBottom w:val="0"/>
      <w:divBdr>
        <w:top w:val="none" w:sz="0" w:space="0" w:color="auto"/>
        <w:left w:val="none" w:sz="0" w:space="0" w:color="auto"/>
        <w:bottom w:val="none" w:sz="0" w:space="0" w:color="auto"/>
        <w:right w:val="none" w:sz="0" w:space="0" w:color="auto"/>
      </w:divBdr>
    </w:div>
    <w:div w:id="873730660">
      <w:bodyDiv w:val="1"/>
      <w:marLeft w:val="0"/>
      <w:marRight w:val="0"/>
      <w:marTop w:val="0"/>
      <w:marBottom w:val="0"/>
      <w:divBdr>
        <w:top w:val="none" w:sz="0" w:space="0" w:color="auto"/>
        <w:left w:val="none" w:sz="0" w:space="0" w:color="auto"/>
        <w:bottom w:val="none" w:sz="0" w:space="0" w:color="auto"/>
        <w:right w:val="none" w:sz="0" w:space="0" w:color="auto"/>
      </w:divBdr>
    </w:div>
    <w:div w:id="881938329">
      <w:bodyDiv w:val="1"/>
      <w:marLeft w:val="0"/>
      <w:marRight w:val="0"/>
      <w:marTop w:val="0"/>
      <w:marBottom w:val="0"/>
      <w:divBdr>
        <w:top w:val="none" w:sz="0" w:space="0" w:color="auto"/>
        <w:left w:val="none" w:sz="0" w:space="0" w:color="auto"/>
        <w:bottom w:val="none" w:sz="0" w:space="0" w:color="auto"/>
        <w:right w:val="none" w:sz="0" w:space="0" w:color="auto"/>
      </w:divBdr>
    </w:div>
    <w:div w:id="906500410">
      <w:bodyDiv w:val="1"/>
      <w:marLeft w:val="0"/>
      <w:marRight w:val="0"/>
      <w:marTop w:val="0"/>
      <w:marBottom w:val="0"/>
      <w:divBdr>
        <w:top w:val="none" w:sz="0" w:space="0" w:color="auto"/>
        <w:left w:val="none" w:sz="0" w:space="0" w:color="auto"/>
        <w:bottom w:val="none" w:sz="0" w:space="0" w:color="auto"/>
        <w:right w:val="none" w:sz="0" w:space="0" w:color="auto"/>
      </w:divBdr>
    </w:div>
    <w:div w:id="917398441">
      <w:bodyDiv w:val="1"/>
      <w:marLeft w:val="0"/>
      <w:marRight w:val="0"/>
      <w:marTop w:val="0"/>
      <w:marBottom w:val="0"/>
      <w:divBdr>
        <w:top w:val="none" w:sz="0" w:space="0" w:color="auto"/>
        <w:left w:val="none" w:sz="0" w:space="0" w:color="auto"/>
        <w:bottom w:val="none" w:sz="0" w:space="0" w:color="auto"/>
        <w:right w:val="none" w:sz="0" w:space="0" w:color="auto"/>
      </w:divBdr>
    </w:div>
    <w:div w:id="958560697">
      <w:bodyDiv w:val="1"/>
      <w:marLeft w:val="0"/>
      <w:marRight w:val="0"/>
      <w:marTop w:val="0"/>
      <w:marBottom w:val="0"/>
      <w:divBdr>
        <w:top w:val="none" w:sz="0" w:space="0" w:color="auto"/>
        <w:left w:val="none" w:sz="0" w:space="0" w:color="auto"/>
        <w:bottom w:val="none" w:sz="0" w:space="0" w:color="auto"/>
        <w:right w:val="none" w:sz="0" w:space="0" w:color="auto"/>
      </w:divBdr>
    </w:div>
    <w:div w:id="987057537">
      <w:bodyDiv w:val="1"/>
      <w:marLeft w:val="0"/>
      <w:marRight w:val="0"/>
      <w:marTop w:val="0"/>
      <w:marBottom w:val="0"/>
      <w:divBdr>
        <w:top w:val="none" w:sz="0" w:space="0" w:color="auto"/>
        <w:left w:val="none" w:sz="0" w:space="0" w:color="auto"/>
        <w:bottom w:val="none" w:sz="0" w:space="0" w:color="auto"/>
        <w:right w:val="none" w:sz="0" w:space="0" w:color="auto"/>
      </w:divBdr>
    </w:div>
    <w:div w:id="1004286556">
      <w:bodyDiv w:val="1"/>
      <w:marLeft w:val="0"/>
      <w:marRight w:val="0"/>
      <w:marTop w:val="0"/>
      <w:marBottom w:val="0"/>
      <w:divBdr>
        <w:top w:val="none" w:sz="0" w:space="0" w:color="auto"/>
        <w:left w:val="none" w:sz="0" w:space="0" w:color="auto"/>
        <w:bottom w:val="none" w:sz="0" w:space="0" w:color="auto"/>
        <w:right w:val="none" w:sz="0" w:space="0" w:color="auto"/>
      </w:divBdr>
    </w:div>
    <w:div w:id="1007556522">
      <w:bodyDiv w:val="1"/>
      <w:marLeft w:val="0"/>
      <w:marRight w:val="0"/>
      <w:marTop w:val="0"/>
      <w:marBottom w:val="0"/>
      <w:divBdr>
        <w:top w:val="none" w:sz="0" w:space="0" w:color="auto"/>
        <w:left w:val="none" w:sz="0" w:space="0" w:color="auto"/>
        <w:bottom w:val="none" w:sz="0" w:space="0" w:color="auto"/>
        <w:right w:val="none" w:sz="0" w:space="0" w:color="auto"/>
      </w:divBdr>
    </w:div>
    <w:div w:id="1024018868">
      <w:bodyDiv w:val="1"/>
      <w:marLeft w:val="0"/>
      <w:marRight w:val="0"/>
      <w:marTop w:val="0"/>
      <w:marBottom w:val="0"/>
      <w:divBdr>
        <w:top w:val="none" w:sz="0" w:space="0" w:color="auto"/>
        <w:left w:val="none" w:sz="0" w:space="0" w:color="auto"/>
        <w:bottom w:val="none" w:sz="0" w:space="0" w:color="auto"/>
        <w:right w:val="none" w:sz="0" w:space="0" w:color="auto"/>
      </w:divBdr>
    </w:div>
    <w:div w:id="1172183844">
      <w:bodyDiv w:val="1"/>
      <w:marLeft w:val="0"/>
      <w:marRight w:val="0"/>
      <w:marTop w:val="0"/>
      <w:marBottom w:val="0"/>
      <w:divBdr>
        <w:top w:val="none" w:sz="0" w:space="0" w:color="auto"/>
        <w:left w:val="none" w:sz="0" w:space="0" w:color="auto"/>
        <w:bottom w:val="none" w:sz="0" w:space="0" w:color="auto"/>
        <w:right w:val="none" w:sz="0" w:space="0" w:color="auto"/>
      </w:divBdr>
    </w:div>
    <w:div w:id="1215197822">
      <w:bodyDiv w:val="1"/>
      <w:marLeft w:val="0"/>
      <w:marRight w:val="0"/>
      <w:marTop w:val="0"/>
      <w:marBottom w:val="0"/>
      <w:divBdr>
        <w:top w:val="none" w:sz="0" w:space="0" w:color="auto"/>
        <w:left w:val="none" w:sz="0" w:space="0" w:color="auto"/>
        <w:bottom w:val="none" w:sz="0" w:space="0" w:color="auto"/>
        <w:right w:val="none" w:sz="0" w:space="0" w:color="auto"/>
      </w:divBdr>
    </w:div>
    <w:div w:id="1252084607">
      <w:bodyDiv w:val="1"/>
      <w:marLeft w:val="0"/>
      <w:marRight w:val="0"/>
      <w:marTop w:val="0"/>
      <w:marBottom w:val="0"/>
      <w:divBdr>
        <w:top w:val="none" w:sz="0" w:space="0" w:color="auto"/>
        <w:left w:val="none" w:sz="0" w:space="0" w:color="auto"/>
        <w:bottom w:val="none" w:sz="0" w:space="0" w:color="auto"/>
        <w:right w:val="none" w:sz="0" w:space="0" w:color="auto"/>
      </w:divBdr>
    </w:div>
    <w:div w:id="1252158908">
      <w:bodyDiv w:val="1"/>
      <w:marLeft w:val="0"/>
      <w:marRight w:val="0"/>
      <w:marTop w:val="0"/>
      <w:marBottom w:val="0"/>
      <w:divBdr>
        <w:top w:val="none" w:sz="0" w:space="0" w:color="auto"/>
        <w:left w:val="none" w:sz="0" w:space="0" w:color="auto"/>
        <w:bottom w:val="none" w:sz="0" w:space="0" w:color="auto"/>
        <w:right w:val="none" w:sz="0" w:space="0" w:color="auto"/>
      </w:divBdr>
    </w:div>
    <w:div w:id="1318531598">
      <w:bodyDiv w:val="1"/>
      <w:marLeft w:val="0"/>
      <w:marRight w:val="0"/>
      <w:marTop w:val="0"/>
      <w:marBottom w:val="0"/>
      <w:divBdr>
        <w:top w:val="none" w:sz="0" w:space="0" w:color="auto"/>
        <w:left w:val="none" w:sz="0" w:space="0" w:color="auto"/>
        <w:bottom w:val="none" w:sz="0" w:space="0" w:color="auto"/>
        <w:right w:val="none" w:sz="0" w:space="0" w:color="auto"/>
      </w:divBdr>
    </w:div>
    <w:div w:id="1341471290">
      <w:bodyDiv w:val="1"/>
      <w:marLeft w:val="0"/>
      <w:marRight w:val="0"/>
      <w:marTop w:val="0"/>
      <w:marBottom w:val="0"/>
      <w:divBdr>
        <w:top w:val="none" w:sz="0" w:space="0" w:color="auto"/>
        <w:left w:val="none" w:sz="0" w:space="0" w:color="auto"/>
        <w:bottom w:val="none" w:sz="0" w:space="0" w:color="auto"/>
        <w:right w:val="none" w:sz="0" w:space="0" w:color="auto"/>
      </w:divBdr>
    </w:div>
    <w:div w:id="1351025610">
      <w:bodyDiv w:val="1"/>
      <w:marLeft w:val="0"/>
      <w:marRight w:val="0"/>
      <w:marTop w:val="0"/>
      <w:marBottom w:val="0"/>
      <w:divBdr>
        <w:top w:val="none" w:sz="0" w:space="0" w:color="auto"/>
        <w:left w:val="none" w:sz="0" w:space="0" w:color="auto"/>
        <w:bottom w:val="none" w:sz="0" w:space="0" w:color="auto"/>
        <w:right w:val="none" w:sz="0" w:space="0" w:color="auto"/>
      </w:divBdr>
    </w:div>
    <w:div w:id="1370186247">
      <w:bodyDiv w:val="1"/>
      <w:marLeft w:val="0"/>
      <w:marRight w:val="0"/>
      <w:marTop w:val="0"/>
      <w:marBottom w:val="0"/>
      <w:divBdr>
        <w:top w:val="none" w:sz="0" w:space="0" w:color="auto"/>
        <w:left w:val="none" w:sz="0" w:space="0" w:color="auto"/>
        <w:bottom w:val="none" w:sz="0" w:space="0" w:color="auto"/>
        <w:right w:val="none" w:sz="0" w:space="0" w:color="auto"/>
      </w:divBdr>
    </w:div>
    <w:div w:id="1374429733">
      <w:bodyDiv w:val="1"/>
      <w:marLeft w:val="0"/>
      <w:marRight w:val="0"/>
      <w:marTop w:val="0"/>
      <w:marBottom w:val="0"/>
      <w:divBdr>
        <w:top w:val="none" w:sz="0" w:space="0" w:color="auto"/>
        <w:left w:val="none" w:sz="0" w:space="0" w:color="auto"/>
        <w:bottom w:val="none" w:sz="0" w:space="0" w:color="auto"/>
        <w:right w:val="none" w:sz="0" w:space="0" w:color="auto"/>
      </w:divBdr>
    </w:div>
    <w:div w:id="1386415430">
      <w:bodyDiv w:val="1"/>
      <w:marLeft w:val="0"/>
      <w:marRight w:val="0"/>
      <w:marTop w:val="0"/>
      <w:marBottom w:val="0"/>
      <w:divBdr>
        <w:top w:val="none" w:sz="0" w:space="0" w:color="auto"/>
        <w:left w:val="none" w:sz="0" w:space="0" w:color="auto"/>
        <w:bottom w:val="none" w:sz="0" w:space="0" w:color="auto"/>
        <w:right w:val="none" w:sz="0" w:space="0" w:color="auto"/>
      </w:divBdr>
    </w:div>
    <w:div w:id="1394618491">
      <w:bodyDiv w:val="1"/>
      <w:marLeft w:val="0"/>
      <w:marRight w:val="0"/>
      <w:marTop w:val="0"/>
      <w:marBottom w:val="0"/>
      <w:divBdr>
        <w:top w:val="none" w:sz="0" w:space="0" w:color="auto"/>
        <w:left w:val="none" w:sz="0" w:space="0" w:color="auto"/>
        <w:bottom w:val="none" w:sz="0" w:space="0" w:color="auto"/>
        <w:right w:val="none" w:sz="0" w:space="0" w:color="auto"/>
      </w:divBdr>
    </w:div>
    <w:div w:id="1394960646">
      <w:bodyDiv w:val="1"/>
      <w:marLeft w:val="0"/>
      <w:marRight w:val="0"/>
      <w:marTop w:val="0"/>
      <w:marBottom w:val="0"/>
      <w:divBdr>
        <w:top w:val="none" w:sz="0" w:space="0" w:color="auto"/>
        <w:left w:val="none" w:sz="0" w:space="0" w:color="auto"/>
        <w:bottom w:val="none" w:sz="0" w:space="0" w:color="auto"/>
        <w:right w:val="none" w:sz="0" w:space="0" w:color="auto"/>
      </w:divBdr>
    </w:div>
    <w:div w:id="1431395670">
      <w:bodyDiv w:val="1"/>
      <w:marLeft w:val="0"/>
      <w:marRight w:val="0"/>
      <w:marTop w:val="0"/>
      <w:marBottom w:val="0"/>
      <w:divBdr>
        <w:top w:val="none" w:sz="0" w:space="0" w:color="auto"/>
        <w:left w:val="none" w:sz="0" w:space="0" w:color="auto"/>
        <w:bottom w:val="none" w:sz="0" w:space="0" w:color="auto"/>
        <w:right w:val="none" w:sz="0" w:space="0" w:color="auto"/>
      </w:divBdr>
    </w:div>
    <w:div w:id="1518034962">
      <w:bodyDiv w:val="1"/>
      <w:marLeft w:val="0"/>
      <w:marRight w:val="0"/>
      <w:marTop w:val="0"/>
      <w:marBottom w:val="0"/>
      <w:divBdr>
        <w:top w:val="none" w:sz="0" w:space="0" w:color="auto"/>
        <w:left w:val="none" w:sz="0" w:space="0" w:color="auto"/>
        <w:bottom w:val="none" w:sz="0" w:space="0" w:color="auto"/>
        <w:right w:val="none" w:sz="0" w:space="0" w:color="auto"/>
      </w:divBdr>
    </w:div>
    <w:div w:id="1628707275">
      <w:bodyDiv w:val="1"/>
      <w:marLeft w:val="0"/>
      <w:marRight w:val="0"/>
      <w:marTop w:val="0"/>
      <w:marBottom w:val="0"/>
      <w:divBdr>
        <w:top w:val="none" w:sz="0" w:space="0" w:color="auto"/>
        <w:left w:val="none" w:sz="0" w:space="0" w:color="auto"/>
        <w:bottom w:val="none" w:sz="0" w:space="0" w:color="auto"/>
        <w:right w:val="none" w:sz="0" w:space="0" w:color="auto"/>
      </w:divBdr>
    </w:div>
    <w:div w:id="1640572883">
      <w:bodyDiv w:val="1"/>
      <w:marLeft w:val="0"/>
      <w:marRight w:val="0"/>
      <w:marTop w:val="0"/>
      <w:marBottom w:val="0"/>
      <w:divBdr>
        <w:top w:val="none" w:sz="0" w:space="0" w:color="auto"/>
        <w:left w:val="none" w:sz="0" w:space="0" w:color="auto"/>
        <w:bottom w:val="none" w:sz="0" w:space="0" w:color="auto"/>
        <w:right w:val="none" w:sz="0" w:space="0" w:color="auto"/>
      </w:divBdr>
    </w:div>
    <w:div w:id="1647051338">
      <w:bodyDiv w:val="1"/>
      <w:marLeft w:val="0"/>
      <w:marRight w:val="0"/>
      <w:marTop w:val="0"/>
      <w:marBottom w:val="0"/>
      <w:divBdr>
        <w:top w:val="none" w:sz="0" w:space="0" w:color="auto"/>
        <w:left w:val="none" w:sz="0" w:space="0" w:color="auto"/>
        <w:bottom w:val="none" w:sz="0" w:space="0" w:color="auto"/>
        <w:right w:val="none" w:sz="0" w:space="0" w:color="auto"/>
      </w:divBdr>
    </w:div>
    <w:div w:id="1704404562">
      <w:bodyDiv w:val="1"/>
      <w:marLeft w:val="0"/>
      <w:marRight w:val="0"/>
      <w:marTop w:val="0"/>
      <w:marBottom w:val="0"/>
      <w:divBdr>
        <w:top w:val="none" w:sz="0" w:space="0" w:color="auto"/>
        <w:left w:val="none" w:sz="0" w:space="0" w:color="auto"/>
        <w:bottom w:val="none" w:sz="0" w:space="0" w:color="auto"/>
        <w:right w:val="none" w:sz="0" w:space="0" w:color="auto"/>
      </w:divBdr>
    </w:div>
    <w:div w:id="1710951141">
      <w:bodyDiv w:val="1"/>
      <w:marLeft w:val="0"/>
      <w:marRight w:val="0"/>
      <w:marTop w:val="0"/>
      <w:marBottom w:val="0"/>
      <w:divBdr>
        <w:top w:val="none" w:sz="0" w:space="0" w:color="auto"/>
        <w:left w:val="none" w:sz="0" w:space="0" w:color="auto"/>
        <w:bottom w:val="none" w:sz="0" w:space="0" w:color="auto"/>
        <w:right w:val="none" w:sz="0" w:space="0" w:color="auto"/>
      </w:divBdr>
    </w:div>
    <w:div w:id="1761901576">
      <w:bodyDiv w:val="1"/>
      <w:marLeft w:val="0"/>
      <w:marRight w:val="0"/>
      <w:marTop w:val="0"/>
      <w:marBottom w:val="0"/>
      <w:divBdr>
        <w:top w:val="none" w:sz="0" w:space="0" w:color="auto"/>
        <w:left w:val="none" w:sz="0" w:space="0" w:color="auto"/>
        <w:bottom w:val="none" w:sz="0" w:space="0" w:color="auto"/>
        <w:right w:val="none" w:sz="0" w:space="0" w:color="auto"/>
      </w:divBdr>
    </w:div>
    <w:div w:id="1776317078">
      <w:bodyDiv w:val="1"/>
      <w:marLeft w:val="0"/>
      <w:marRight w:val="0"/>
      <w:marTop w:val="0"/>
      <w:marBottom w:val="0"/>
      <w:divBdr>
        <w:top w:val="none" w:sz="0" w:space="0" w:color="auto"/>
        <w:left w:val="none" w:sz="0" w:space="0" w:color="auto"/>
        <w:bottom w:val="none" w:sz="0" w:space="0" w:color="auto"/>
        <w:right w:val="none" w:sz="0" w:space="0" w:color="auto"/>
      </w:divBdr>
    </w:div>
    <w:div w:id="1794327544">
      <w:bodyDiv w:val="1"/>
      <w:marLeft w:val="0"/>
      <w:marRight w:val="0"/>
      <w:marTop w:val="0"/>
      <w:marBottom w:val="0"/>
      <w:divBdr>
        <w:top w:val="none" w:sz="0" w:space="0" w:color="auto"/>
        <w:left w:val="none" w:sz="0" w:space="0" w:color="auto"/>
        <w:bottom w:val="none" w:sz="0" w:space="0" w:color="auto"/>
        <w:right w:val="none" w:sz="0" w:space="0" w:color="auto"/>
      </w:divBdr>
    </w:div>
    <w:div w:id="1804931486">
      <w:bodyDiv w:val="1"/>
      <w:marLeft w:val="0"/>
      <w:marRight w:val="0"/>
      <w:marTop w:val="0"/>
      <w:marBottom w:val="0"/>
      <w:divBdr>
        <w:top w:val="none" w:sz="0" w:space="0" w:color="auto"/>
        <w:left w:val="none" w:sz="0" w:space="0" w:color="auto"/>
        <w:bottom w:val="none" w:sz="0" w:space="0" w:color="auto"/>
        <w:right w:val="none" w:sz="0" w:space="0" w:color="auto"/>
      </w:divBdr>
    </w:div>
    <w:div w:id="1826163380">
      <w:bodyDiv w:val="1"/>
      <w:marLeft w:val="0"/>
      <w:marRight w:val="0"/>
      <w:marTop w:val="0"/>
      <w:marBottom w:val="0"/>
      <w:divBdr>
        <w:top w:val="none" w:sz="0" w:space="0" w:color="auto"/>
        <w:left w:val="none" w:sz="0" w:space="0" w:color="auto"/>
        <w:bottom w:val="none" w:sz="0" w:space="0" w:color="auto"/>
        <w:right w:val="none" w:sz="0" w:space="0" w:color="auto"/>
      </w:divBdr>
    </w:div>
    <w:div w:id="1840804753">
      <w:bodyDiv w:val="1"/>
      <w:marLeft w:val="0"/>
      <w:marRight w:val="0"/>
      <w:marTop w:val="0"/>
      <w:marBottom w:val="0"/>
      <w:divBdr>
        <w:top w:val="none" w:sz="0" w:space="0" w:color="auto"/>
        <w:left w:val="none" w:sz="0" w:space="0" w:color="auto"/>
        <w:bottom w:val="none" w:sz="0" w:space="0" w:color="auto"/>
        <w:right w:val="none" w:sz="0" w:space="0" w:color="auto"/>
      </w:divBdr>
    </w:div>
    <w:div w:id="1843158024">
      <w:bodyDiv w:val="1"/>
      <w:marLeft w:val="0"/>
      <w:marRight w:val="0"/>
      <w:marTop w:val="0"/>
      <w:marBottom w:val="0"/>
      <w:divBdr>
        <w:top w:val="none" w:sz="0" w:space="0" w:color="auto"/>
        <w:left w:val="none" w:sz="0" w:space="0" w:color="auto"/>
        <w:bottom w:val="none" w:sz="0" w:space="0" w:color="auto"/>
        <w:right w:val="none" w:sz="0" w:space="0" w:color="auto"/>
      </w:divBdr>
    </w:div>
    <w:div w:id="1877353062">
      <w:bodyDiv w:val="1"/>
      <w:marLeft w:val="0"/>
      <w:marRight w:val="0"/>
      <w:marTop w:val="0"/>
      <w:marBottom w:val="0"/>
      <w:divBdr>
        <w:top w:val="none" w:sz="0" w:space="0" w:color="auto"/>
        <w:left w:val="none" w:sz="0" w:space="0" w:color="auto"/>
        <w:bottom w:val="none" w:sz="0" w:space="0" w:color="auto"/>
        <w:right w:val="none" w:sz="0" w:space="0" w:color="auto"/>
      </w:divBdr>
    </w:div>
    <w:div w:id="1880582723">
      <w:bodyDiv w:val="1"/>
      <w:marLeft w:val="0"/>
      <w:marRight w:val="0"/>
      <w:marTop w:val="0"/>
      <w:marBottom w:val="0"/>
      <w:divBdr>
        <w:top w:val="none" w:sz="0" w:space="0" w:color="auto"/>
        <w:left w:val="none" w:sz="0" w:space="0" w:color="auto"/>
        <w:bottom w:val="none" w:sz="0" w:space="0" w:color="auto"/>
        <w:right w:val="none" w:sz="0" w:space="0" w:color="auto"/>
      </w:divBdr>
    </w:div>
    <w:div w:id="1914120972">
      <w:bodyDiv w:val="1"/>
      <w:marLeft w:val="0"/>
      <w:marRight w:val="0"/>
      <w:marTop w:val="0"/>
      <w:marBottom w:val="0"/>
      <w:divBdr>
        <w:top w:val="none" w:sz="0" w:space="0" w:color="auto"/>
        <w:left w:val="none" w:sz="0" w:space="0" w:color="auto"/>
        <w:bottom w:val="none" w:sz="0" w:space="0" w:color="auto"/>
        <w:right w:val="none" w:sz="0" w:space="0" w:color="auto"/>
      </w:divBdr>
    </w:div>
    <w:div w:id="1921719297">
      <w:bodyDiv w:val="1"/>
      <w:marLeft w:val="0"/>
      <w:marRight w:val="0"/>
      <w:marTop w:val="0"/>
      <w:marBottom w:val="0"/>
      <w:divBdr>
        <w:top w:val="none" w:sz="0" w:space="0" w:color="auto"/>
        <w:left w:val="none" w:sz="0" w:space="0" w:color="auto"/>
        <w:bottom w:val="none" w:sz="0" w:space="0" w:color="auto"/>
        <w:right w:val="none" w:sz="0" w:space="0" w:color="auto"/>
      </w:divBdr>
    </w:div>
    <w:div w:id="1934508933">
      <w:bodyDiv w:val="1"/>
      <w:marLeft w:val="0"/>
      <w:marRight w:val="0"/>
      <w:marTop w:val="0"/>
      <w:marBottom w:val="0"/>
      <w:divBdr>
        <w:top w:val="none" w:sz="0" w:space="0" w:color="auto"/>
        <w:left w:val="none" w:sz="0" w:space="0" w:color="auto"/>
        <w:bottom w:val="none" w:sz="0" w:space="0" w:color="auto"/>
        <w:right w:val="none" w:sz="0" w:space="0" w:color="auto"/>
      </w:divBdr>
    </w:div>
    <w:div w:id="1952546285">
      <w:bodyDiv w:val="1"/>
      <w:marLeft w:val="0"/>
      <w:marRight w:val="0"/>
      <w:marTop w:val="0"/>
      <w:marBottom w:val="0"/>
      <w:divBdr>
        <w:top w:val="none" w:sz="0" w:space="0" w:color="auto"/>
        <w:left w:val="none" w:sz="0" w:space="0" w:color="auto"/>
        <w:bottom w:val="none" w:sz="0" w:space="0" w:color="auto"/>
        <w:right w:val="none" w:sz="0" w:space="0" w:color="auto"/>
      </w:divBdr>
    </w:div>
    <w:div w:id="1959753931">
      <w:bodyDiv w:val="1"/>
      <w:marLeft w:val="0"/>
      <w:marRight w:val="0"/>
      <w:marTop w:val="0"/>
      <w:marBottom w:val="0"/>
      <w:divBdr>
        <w:top w:val="none" w:sz="0" w:space="0" w:color="auto"/>
        <w:left w:val="none" w:sz="0" w:space="0" w:color="auto"/>
        <w:bottom w:val="none" w:sz="0" w:space="0" w:color="auto"/>
        <w:right w:val="none" w:sz="0" w:space="0" w:color="auto"/>
      </w:divBdr>
    </w:div>
    <w:div w:id="1966619852">
      <w:bodyDiv w:val="1"/>
      <w:marLeft w:val="0"/>
      <w:marRight w:val="0"/>
      <w:marTop w:val="0"/>
      <w:marBottom w:val="0"/>
      <w:divBdr>
        <w:top w:val="none" w:sz="0" w:space="0" w:color="auto"/>
        <w:left w:val="none" w:sz="0" w:space="0" w:color="auto"/>
        <w:bottom w:val="none" w:sz="0" w:space="0" w:color="auto"/>
        <w:right w:val="none" w:sz="0" w:space="0" w:color="auto"/>
      </w:divBdr>
    </w:div>
    <w:div w:id="1968663605">
      <w:bodyDiv w:val="1"/>
      <w:marLeft w:val="0"/>
      <w:marRight w:val="0"/>
      <w:marTop w:val="0"/>
      <w:marBottom w:val="0"/>
      <w:divBdr>
        <w:top w:val="none" w:sz="0" w:space="0" w:color="auto"/>
        <w:left w:val="none" w:sz="0" w:space="0" w:color="auto"/>
        <w:bottom w:val="none" w:sz="0" w:space="0" w:color="auto"/>
        <w:right w:val="none" w:sz="0" w:space="0" w:color="auto"/>
      </w:divBdr>
    </w:div>
    <w:div w:id="2014454646">
      <w:bodyDiv w:val="1"/>
      <w:marLeft w:val="0"/>
      <w:marRight w:val="0"/>
      <w:marTop w:val="0"/>
      <w:marBottom w:val="0"/>
      <w:divBdr>
        <w:top w:val="none" w:sz="0" w:space="0" w:color="auto"/>
        <w:left w:val="none" w:sz="0" w:space="0" w:color="auto"/>
        <w:bottom w:val="none" w:sz="0" w:space="0" w:color="auto"/>
        <w:right w:val="none" w:sz="0" w:space="0" w:color="auto"/>
      </w:divBdr>
    </w:div>
    <w:div w:id="2015184164">
      <w:bodyDiv w:val="1"/>
      <w:marLeft w:val="0"/>
      <w:marRight w:val="0"/>
      <w:marTop w:val="0"/>
      <w:marBottom w:val="0"/>
      <w:divBdr>
        <w:top w:val="none" w:sz="0" w:space="0" w:color="auto"/>
        <w:left w:val="none" w:sz="0" w:space="0" w:color="auto"/>
        <w:bottom w:val="none" w:sz="0" w:space="0" w:color="auto"/>
        <w:right w:val="none" w:sz="0" w:space="0" w:color="auto"/>
      </w:divBdr>
    </w:div>
    <w:div w:id="2023313641">
      <w:bodyDiv w:val="1"/>
      <w:marLeft w:val="0"/>
      <w:marRight w:val="0"/>
      <w:marTop w:val="0"/>
      <w:marBottom w:val="0"/>
      <w:divBdr>
        <w:top w:val="none" w:sz="0" w:space="0" w:color="auto"/>
        <w:left w:val="none" w:sz="0" w:space="0" w:color="auto"/>
        <w:bottom w:val="none" w:sz="0" w:space="0" w:color="auto"/>
        <w:right w:val="none" w:sz="0" w:space="0" w:color="auto"/>
      </w:divBdr>
    </w:div>
    <w:div w:id="2035883699">
      <w:bodyDiv w:val="1"/>
      <w:marLeft w:val="0"/>
      <w:marRight w:val="0"/>
      <w:marTop w:val="0"/>
      <w:marBottom w:val="0"/>
      <w:divBdr>
        <w:top w:val="none" w:sz="0" w:space="0" w:color="auto"/>
        <w:left w:val="none" w:sz="0" w:space="0" w:color="auto"/>
        <w:bottom w:val="none" w:sz="0" w:space="0" w:color="auto"/>
        <w:right w:val="none" w:sz="0" w:space="0" w:color="auto"/>
      </w:divBdr>
    </w:div>
    <w:div w:id="2048026758">
      <w:bodyDiv w:val="1"/>
      <w:marLeft w:val="0"/>
      <w:marRight w:val="0"/>
      <w:marTop w:val="0"/>
      <w:marBottom w:val="0"/>
      <w:divBdr>
        <w:top w:val="none" w:sz="0" w:space="0" w:color="auto"/>
        <w:left w:val="none" w:sz="0" w:space="0" w:color="auto"/>
        <w:bottom w:val="none" w:sz="0" w:space="0" w:color="auto"/>
        <w:right w:val="none" w:sz="0" w:space="0" w:color="auto"/>
      </w:divBdr>
    </w:div>
    <w:div w:id="207862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wmf"/><Relationship Id="rId39"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2.w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oleObject" Target="embeddings/oleObject5.bin"/><Relationship Id="rId38" Type="http://schemas.openxmlformats.org/officeDocument/2006/relationships/image" Target="media/image23.w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oleObject" Target="embeddings/oleObject3.bin"/><Relationship Id="rId41"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1.wmf"/><Relationship Id="rId37" Type="http://schemas.openxmlformats.org/officeDocument/2006/relationships/footer" Target="footer2.xml"/><Relationship Id="rId40" Type="http://schemas.openxmlformats.org/officeDocument/2006/relationships/image" Target="media/image24.wm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wmf"/><Relationship Id="rId36"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11.jpeg"/><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oleObject" Target="embeddings/oleObject2.bin"/><Relationship Id="rId30" Type="http://schemas.openxmlformats.org/officeDocument/2006/relationships/image" Target="media/image20.wmf"/><Relationship Id="rId35" Type="http://schemas.openxmlformats.org/officeDocument/2006/relationships/oleObject" Target="embeddings/oleObject6.bin"/><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37D67-4E3C-4A0A-849E-B7AA5F342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4432</TotalTime>
  <Pages>44</Pages>
  <Words>11351</Words>
  <Characters>64705</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Bureau of Labor Statistics</Company>
  <LinksUpToDate>false</LinksUpToDate>
  <CharactersWithSpaces>75905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JOHNSON-HERRING_S</dc:creator>
  <cp:keywords/>
  <dc:description/>
  <cp:lastModifiedBy>swanson_d</cp:lastModifiedBy>
  <cp:revision>141</cp:revision>
  <cp:lastPrinted>2011-09-26T15:13:00Z</cp:lastPrinted>
  <dcterms:created xsi:type="dcterms:W3CDTF">2011-08-10T14:27:00Z</dcterms:created>
  <dcterms:modified xsi:type="dcterms:W3CDTF">2011-09-26T15:19:00Z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