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55FB2" w14:textId="2C88A362" w:rsidR="00C3264F" w:rsidRPr="00C706B4" w:rsidRDefault="00C3264F" w:rsidP="00C706B4">
      <w:pPr>
        <w:jc w:val="center"/>
        <w:rPr>
          <w:rFonts w:asciiTheme="minorHAnsi" w:hAnsiTheme="minorHAnsi" w:cstheme="minorHAnsi"/>
          <w:b/>
          <w:sz w:val="22"/>
          <w:szCs w:val="22"/>
        </w:rPr>
      </w:pPr>
      <w:r>
        <w:rPr>
          <w:rFonts w:asciiTheme="minorHAnsi" w:hAnsiTheme="minorHAnsi" w:cstheme="minorHAnsi"/>
          <w:b/>
          <w:sz w:val="22"/>
          <w:szCs w:val="22"/>
        </w:rPr>
        <w:t>A</w:t>
      </w:r>
      <w:r w:rsidRPr="00C706B4">
        <w:rPr>
          <w:rFonts w:asciiTheme="minorHAnsi" w:hAnsiTheme="minorHAnsi" w:cstheme="minorHAnsi"/>
          <w:b/>
          <w:sz w:val="22"/>
          <w:szCs w:val="22"/>
        </w:rPr>
        <w:t>dvance notice of work schedules</w:t>
      </w:r>
    </w:p>
    <w:p w14:paraId="5DC522FA" w14:textId="77777777" w:rsidR="00C3264F" w:rsidRDefault="00C3264F" w:rsidP="007A1DE1">
      <w:pPr>
        <w:rPr>
          <w:rFonts w:asciiTheme="minorHAnsi" w:hAnsiTheme="minorHAnsi" w:cstheme="minorHAnsi"/>
          <w:sz w:val="22"/>
          <w:szCs w:val="22"/>
        </w:rPr>
      </w:pPr>
    </w:p>
    <w:p w14:paraId="0380853D" w14:textId="58724C8C" w:rsidR="00176E6A" w:rsidRPr="007A1DE1" w:rsidRDefault="00676490" w:rsidP="007A1DE1">
      <w:pPr>
        <w:rPr>
          <w:rFonts w:asciiTheme="minorHAnsi" w:hAnsiTheme="minorHAnsi" w:cstheme="minorHAnsi"/>
          <w:sz w:val="22"/>
          <w:szCs w:val="22"/>
        </w:rPr>
      </w:pPr>
      <w:r>
        <w:rPr>
          <w:rFonts w:asciiTheme="minorHAnsi" w:hAnsiTheme="minorHAnsi" w:cstheme="minorHAnsi"/>
          <w:sz w:val="22"/>
          <w:szCs w:val="22"/>
        </w:rPr>
        <w:t>In addition to questions about workers</w:t>
      </w:r>
      <w:r w:rsidR="00154FE4">
        <w:rPr>
          <w:rFonts w:asciiTheme="minorHAnsi" w:hAnsiTheme="minorHAnsi" w:cstheme="minorHAnsi"/>
          <w:sz w:val="22"/>
          <w:szCs w:val="22"/>
        </w:rPr>
        <w:t>’</w:t>
      </w:r>
      <w:r>
        <w:rPr>
          <w:rFonts w:asciiTheme="minorHAnsi" w:hAnsiTheme="minorHAnsi" w:cstheme="minorHAnsi"/>
          <w:sz w:val="22"/>
          <w:szCs w:val="22"/>
        </w:rPr>
        <w:t xml:space="preserve"> access to leave</w:t>
      </w:r>
      <w:r w:rsidR="002E0657">
        <w:rPr>
          <w:rFonts w:asciiTheme="minorHAnsi" w:hAnsiTheme="minorHAnsi" w:cstheme="minorHAnsi"/>
          <w:sz w:val="22"/>
          <w:szCs w:val="22"/>
        </w:rPr>
        <w:t>, work schedules, and ability to work from home</w:t>
      </w:r>
      <w:r>
        <w:rPr>
          <w:rFonts w:asciiTheme="minorHAnsi" w:hAnsiTheme="minorHAnsi" w:cstheme="minorHAnsi"/>
          <w:sz w:val="22"/>
          <w:szCs w:val="22"/>
        </w:rPr>
        <w:t>, t</w:t>
      </w:r>
      <w:r w:rsidR="00176E6A" w:rsidRPr="007A1DE1">
        <w:rPr>
          <w:rFonts w:asciiTheme="minorHAnsi" w:hAnsiTheme="minorHAnsi" w:cstheme="minorHAnsi"/>
          <w:sz w:val="22"/>
          <w:szCs w:val="22"/>
        </w:rPr>
        <w:t>he proposed 2017 Leave Module</w:t>
      </w:r>
      <w:r>
        <w:rPr>
          <w:rFonts w:asciiTheme="minorHAnsi" w:hAnsiTheme="minorHAnsi" w:cstheme="minorHAnsi"/>
          <w:sz w:val="22"/>
          <w:szCs w:val="22"/>
        </w:rPr>
        <w:t xml:space="preserve"> to the American Time Use Survey (ATUS)</w:t>
      </w:r>
      <w:r w:rsidR="00176E6A" w:rsidRPr="007A1DE1">
        <w:rPr>
          <w:rFonts w:asciiTheme="minorHAnsi" w:hAnsiTheme="minorHAnsi" w:cstheme="minorHAnsi"/>
          <w:sz w:val="22"/>
          <w:szCs w:val="22"/>
        </w:rPr>
        <w:t xml:space="preserve"> includes questions</w:t>
      </w:r>
      <w:r w:rsidR="002E0657">
        <w:rPr>
          <w:rFonts w:asciiTheme="minorHAnsi" w:hAnsiTheme="minorHAnsi" w:cstheme="minorHAnsi"/>
          <w:sz w:val="22"/>
          <w:szCs w:val="22"/>
        </w:rPr>
        <w:t xml:space="preserve"> about</w:t>
      </w:r>
      <w:r w:rsidR="00176E6A" w:rsidRPr="007A1DE1">
        <w:rPr>
          <w:rFonts w:asciiTheme="minorHAnsi" w:hAnsiTheme="minorHAnsi" w:cstheme="minorHAnsi"/>
          <w:sz w:val="22"/>
          <w:szCs w:val="22"/>
        </w:rPr>
        <w:t xml:space="preserve"> advance notice of </w:t>
      </w:r>
      <w:r w:rsidR="002E0657">
        <w:rPr>
          <w:rFonts w:asciiTheme="minorHAnsi" w:hAnsiTheme="minorHAnsi" w:cstheme="minorHAnsi"/>
          <w:sz w:val="22"/>
          <w:szCs w:val="22"/>
        </w:rPr>
        <w:t xml:space="preserve">work </w:t>
      </w:r>
      <w:r w:rsidR="00176E6A" w:rsidRPr="007A1DE1">
        <w:rPr>
          <w:rFonts w:asciiTheme="minorHAnsi" w:hAnsiTheme="minorHAnsi" w:cstheme="minorHAnsi"/>
          <w:sz w:val="22"/>
          <w:szCs w:val="22"/>
        </w:rPr>
        <w:t>schedules, workers’ control over their schedules,</w:t>
      </w:r>
      <w:r w:rsidR="002E0657">
        <w:rPr>
          <w:rFonts w:asciiTheme="minorHAnsi" w:hAnsiTheme="minorHAnsi" w:cstheme="minorHAnsi"/>
          <w:sz w:val="22"/>
          <w:szCs w:val="22"/>
        </w:rPr>
        <w:t xml:space="preserve"> and</w:t>
      </w:r>
      <w:r w:rsidR="00176E6A" w:rsidRPr="007A1DE1">
        <w:rPr>
          <w:rFonts w:asciiTheme="minorHAnsi" w:hAnsiTheme="minorHAnsi" w:cstheme="minorHAnsi"/>
          <w:sz w:val="22"/>
          <w:szCs w:val="22"/>
        </w:rPr>
        <w:t xml:space="preserve"> flexible start and stop times.  These questions will provide an additional dimension to analyses of workers’ job flexibility data.  </w:t>
      </w:r>
    </w:p>
    <w:p w14:paraId="748420C4" w14:textId="77777777" w:rsidR="00176E6A" w:rsidRPr="007A1DE1" w:rsidRDefault="00176E6A" w:rsidP="007A1DE1">
      <w:pPr>
        <w:rPr>
          <w:rFonts w:asciiTheme="minorHAnsi" w:hAnsiTheme="minorHAnsi" w:cstheme="minorHAnsi"/>
          <w:sz w:val="22"/>
          <w:szCs w:val="22"/>
        </w:rPr>
      </w:pPr>
    </w:p>
    <w:p w14:paraId="0BE9F478" w14:textId="77777777" w:rsidR="009E72BD" w:rsidRPr="007A1DE1" w:rsidRDefault="009E72BD" w:rsidP="007A1DE1">
      <w:pPr>
        <w:rPr>
          <w:rFonts w:asciiTheme="minorHAnsi" w:hAnsiTheme="minorHAnsi" w:cstheme="minorHAnsi"/>
          <w:sz w:val="22"/>
          <w:szCs w:val="22"/>
        </w:rPr>
      </w:pPr>
      <w:r w:rsidRPr="007A1DE1">
        <w:rPr>
          <w:rFonts w:asciiTheme="minorHAnsi" w:hAnsiTheme="minorHAnsi" w:cstheme="minorHAnsi"/>
          <w:sz w:val="22"/>
          <w:szCs w:val="22"/>
        </w:rPr>
        <w:t>The sponsor of the Leave Module, the Department of Labor’s Women’s Bureau, expressed interest in including these additional questions to measure precarious schedule arrangements.  They cited questions used in the National Longitudinal Survey of Youth 1997 (NLSY97), including one on advance notice specifically.</w:t>
      </w:r>
    </w:p>
    <w:p w14:paraId="29545D69" w14:textId="77777777" w:rsidR="009E72BD" w:rsidRPr="007A1DE1" w:rsidRDefault="009E72BD" w:rsidP="007A1DE1">
      <w:pPr>
        <w:rPr>
          <w:rFonts w:asciiTheme="minorHAnsi" w:hAnsiTheme="minorHAnsi" w:cstheme="minorHAnsi"/>
          <w:sz w:val="22"/>
          <w:szCs w:val="22"/>
        </w:rPr>
      </w:pPr>
    </w:p>
    <w:p w14:paraId="2490595E" w14:textId="698F0AEF" w:rsidR="009447B0" w:rsidRPr="007A1DE1" w:rsidRDefault="009E72BD" w:rsidP="007A1DE1">
      <w:pPr>
        <w:pStyle w:val="ListParagraph"/>
        <w:ind w:left="0"/>
        <w:rPr>
          <w:rFonts w:asciiTheme="minorHAnsi" w:hAnsiTheme="minorHAnsi" w:cstheme="minorHAnsi"/>
          <w:sz w:val="22"/>
          <w:szCs w:val="22"/>
        </w:rPr>
      </w:pPr>
      <w:r w:rsidRPr="007A1DE1">
        <w:rPr>
          <w:rFonts w:asciiTheme="minorHAnsi" w:hAnsiTheme="minorHAnsi" w:cstheme="minorHAnsi"/>
          <w:sz w:val="22"/>
          <w:szCs w:val="22"/>
        </w:rPr>
        <w:t>Advance notice is an important indicator for the predictability of one’s work schedule. The less notice worker</w:t>
      </w:r>
      <w:r w:rsidR="002E0657">
        <w:rPr>
          <w:rFonts w:asciiTheme="minorHAnsi" w:hAnsiTheme="minorHAnsi" w:cstheme="minorHAnsi"/>
          <w:sz w:val="22"/>
          <w:szCs w:val="22"/>
        </w:rPr>
        <w:t>s have</w:t>
      </w:r>
      <w:r w:rsidRPr="007A1DE1">
        <w:rPr>
          <w:rFonts w:asciiTheme="minorHAnsi" w:hAnsiTheme="minorHAnsi" w:cstheme="minorHAnsi"/>
          <w:sz w:val="22"/>
          <w:szCs w:val="22"/>
        </w:rPr>
        <w:t xml:space="preserve"> about their work schedule</w:t>
      </w:r>
      <w:r w:rsidR="002E0657">
        <w:rPr>
          <w:rFonts w:asciiTheme="minorHAnsi" w:hAnsiTheme="minorHAnsi" w:cstheme="minorHAnsi"/>
          <w:sz w:val="22"/>
          <w:szCs w:val="22"/>
        </w:rPr>
        <w:t>s</w:t>
      </w:r>
      <w:r w:rsidRPr="007A1DE1">
        <w:rPr>
          <w:rFonts w:asciiTheme="minorHAnsi" w:hAnsiTheme="minorHAnsi" w:cstheme="minorHAnsi"/>
          <w:sz w:val="22"/>
          <w:szCs w:val="22"/>
        </w:rPr>
        <w:t xml:space="preserve">, the less </w:t>
      </w:r>
      <w:r w:rsidR="00C3264F">
        <w:rPr>
          <w:rFonts w:asciiTheme="minorHAnsi" w:hAnsiTheme="minorHAnsi" w:cstheme="minorHAnsi"/>
          <w:sz w:val="22"/>
          <w:szCs w:val="22"/>
        </w:rPr>
        <w:t>ability</w:t>
      </w:r>
      <w:r w:rsidR="00C3264F" w:rsidRPr="007A1DE1">
        <w:rPr>
          <w:rFonts w:asciiTheme="minorHAnsi" w:hAnsiTheme="minorHAnsi" w:cstheme="minorHAnsi"/>
          <w:sz w:val="22"/>
          <w:szCs w:val="22"/>
        </w:rPr>
        <w:t xml:space="preserve"> </w:t>
      </w:r>
      <w:r w:rsidRPr="007A1DE1">
        <w:rPr>
          <w:rFonts w:asciiTheme="minorHAnsi" w:hAnsiTheme="minorHAnsi" w:cstheme="minorHAnsi"/>
          <w:sz w:val="22"/>
          <w:szCs w:val="22"/>
        </w:rPr>
        <w:t xml:space="preserve">they have to rearrange personal responsibilities to meet their work requirements.  Schedule unpredictability is especially problematic for parents who may have difficulty arranging child care with short notice.  </w:t>
      </w:r>
      <w:r w:rsidR="009447B0" w:rsidRPr="007A1DE1">
        <w:rPr>
          <w:rFonts w:asciiTheme="minorHAnsi" w:hAnsiTheme="minorHAnsi" w:cstheme="minorHAnsi"/>
          <w:sz w:val="22"/>
          <w:szCs w:val="22"/>
        </w:rPr>
        <w:t xml:space="preserve">Employees seem to be divided between two main groups: </w:t>
      </w:r>
      <w:r w:rsidR="00C3264F">
        <w:rPr>
          <w:rFonts w:asciiTheme="minorHAnsi" w:hAnsiTheme="minorHAnsi" w:cstheme="minorHAnsi"/>
          <w:sz w:val="22"/>
          <w:szCs w:val="22"/>
        </w:rPr>
        <w:t xml:space="preserve"> </w:t>
      </w:r>
      <w:r w:rsidR="009447B0" w:rsidRPr="007A1DE1">
        <w:rPr>
          <w:rFonts w:asciiTheme="minorHAnsi" w:hAnsiTheme="minorHAnsi" w:cstheme="minorHAnsi"/>
          <w:sz w:val="22"/>
          <w:szCs w:val="22"/>
        </w:rPr>
        <w:t xml:space="preserve">one with very short notice and one with considerable advance notice. This “predictability gap” has not received much attention </w:t>
      </w:r>
      <w:r w:rsidR="00676490">
        <w:rPr>
          <w:rFonts w:asciiTheme="minorHAnsi" w:hAnsiTheme="minorHAnsi" w:cstheme="minorHAnsi"/>
          <w:sz w:val="22"/>
          <w:szCs w:val="22"/>
        </w:rPr>
        <w:t>previously</w:t>
      </w:r>
      <w:r w:rsidR="009447B0" w:rsidRPr="007A1DE1">
        <w:rPr>
          <w:rFonts w:asciiTheme="minorHAnsi" w:hAnsiTheme="minorHAnsi" w:cstheme="minorHAnsi"/>
          <w:sz w:val="22"/>
          <w:szCs w:val="22"/>
        </w:rPr>
        <w:t>.</w:t>
      </w:r>
    </w:p>
    <w:p w14:paraId="50C124EB" w14:textId="77777777" w:rsidR="005D06C6" w:rsidRPr="007A1DE1" w:rsidRDefault="005D06C6" w:rsidP="007A1DE1">
      <w:pPr>
        <w:rPr>
          <w:rFonts w:asciiTheme="minorHAnsi" w:hAnsiTheme="minorHAnsi" w:cstheme="minorHAnsi"/>
          <w:sz w:val="22"/>
          <w:szCs w:val="22"/>
        </w:rPr>
      </w:pPr>
    </w:p>
    <w:p w14:paraId="1CB226F0" w14:textId="68A2BCDD" w:rsidR="005D06C6" w:rsidRPr="007A1DE1" w:rsidRDefault="005D06C6" w:rsidP="007A1DE1">
      <w:pPr>
        <w:rPr>
          <w:rFonts w:asciiTheme="minorHAnsi" w:hAnsiTheme="minorHAnsi" w:cstheme="minorHAnsi"/>
          <w:sz w:val="22"/>
          <w:szCs w:val="22"/>
        </w:rPr>
      </w:pPr>
      <w:r w:rsidRPr="007A1DE1">
        <w:rPr>
          <w:rFonts w:asciiTheme="minorHAnsi" w:hAnsiTheme="minorHAnsi" w:cstheme="minorHAnsi"/>
          <w:sz w:val="22"/>
          <w:szCs w:val="22"/>
        </w:rPr>
        <w:t xml:space="preserve">BLS included the following question on advance notice in the </w:t>
      </w:r>
      <w:r w:rsidR="009447B0" w:rsidRPr="007A1DE1">
        <w:rPr>
          <w:rFonts w:asciiTheme="minorHAnsi" w:hAnsiTheme="minorHAnsi" w:cstheme="minorHAnsi"/>
          <w:sz w:val="22"/>
          <w:szCs w:val="22"/>
        </w:rPr>
        <w:t>initial</w:t>
      </w:r>
      <w:r w:rsidRPr="007A1DE1">
        <w:rPr>
          <w:rFonts w:asciiTheme="minorHAnsi" w:hAnsiTheme="minorHAnsi" w:cstheme="minorHAnsi"/>
          <w:sz w:val="22"/>
          <w:szCs w:val="22"/>
        </w:rPr>
        <w:t xml:space="preserve"> draft of the proposed Leave Module</w:t>
      </w:r>
      <w:r w:rsidR="002E0657">
        <w:rPr>
          <w:rFonts w:asciiTheme="minorHAnsi" w:hAnsiTheme="minorHAnsi" w:cstheme="minorHAnsi"/>
          <w:sz w:val="22"/>
          <w:szCs w:val="22"/>
        </w:rPr>
        <w:t xml:space="preserve"> Questionnaire</w:t>
      </w:r>
      <w:r w:rsidRPr="007A1DE1">
        <w:rPr>
          <w:rFonts w:asciiTheme="minorHAnsi" w:hAnsiTheme="minorHAnsi" w:cstheme="minorHAnsi"/>
          <w:sz w:val="22"/>
          <w:szCs w:val="22"/>
        </w:rPr>
        <w:t xml:space="preserve">.  </w:t>
      </w:r>
      <w:r w:rsidR="00154FE4">
        <w:rPr>
          <w:rFonts w:asciiTheme="minorHAnsi" w:hAnsiTheme="minorHAnsi" w:cstheme="minorHAnsi"/>
          <w:sz w:val="22"/>
          <w:szCs w:val="22"/>
        </w:rPr>
        <w:t>T</w:t>
      </w:r>
      <w:r w:rsidRPr="007A1DE1">
        <w:rPr>
          <w:rFonts w:asciiTheme="minorHAnsi" w:hAnsiTheme="minorHAnsi" w:cstheme="minorHAnsi"/>
          <w:sz w:val="22"/>
          <w:szCs w:val="22"/>
        </w:rPr>
        <w:t xml:space="preserve">his question was fielded in the NLSY97 </w:t>
      </w:r>
      <w:r w:rsidR="00C04903">
        <w:rPr>
          <w:rFonts w:asciiTheme="minorHAnsi" w:hAnsiTheme="minorHAnsi" w:cstheme="minorHAnsi"/>
          <w:sz w:val="22"/>
          <w:szCs w:val="22"/>
        </w:rPr>
        <w:t>from</w:t>
      </w:r>
      <w:r w:rsidR="00CB1650" w:rsidRPr="007A1DE1">
        <w:rPr>
          <w:rFonts w:asciiTheme="minorHAnsi" w:hAnsiTheme="minorHAnsi" w:cstheme="minorHAnsi"/>
          <w:sz w:val="22"/>
          <w:szCs w:val="22"/>
        </w:rPr>
        <w:t xml:space="preserve"> </w:t>
      </w:r>
      <w:r w:rsidR="00CB1650">
        <w:rPr>
          <w:rFonts w:asciiTheme="minorHAnsi" w:hAnsiTheme="minorHAnsi" w:cstheme="minorHAnsi"/>
          <w:sz w:val="22"/>
          <w:szCs w:val="22"/>
        </w:rPr>
        <w:t>2011</w:t>
      </w:r>
      <w:r w:rsidR="00C04903">
        <w:rPr>
          <w:rFonts w:asciiTheme="minorHAnsi" w:hAnsiTheme="minorHAnsi" w:cstheme="minorHAnsi"/>
          <w:sz w:val="22"/>
          <w:szCs w:val="22"/>
        </w:rPr>
        <w:t xml:space="preserve"> to</w:t>
      </w:r>
      <w:r w:rsidR="003E1328">
        <w:rPr>
          <w:rFonts w:asciiTheme="minorHAnsi" w:hAnsiTheme="minorHAnsi" w:cstheme="minorHAnsi"/>
          <w:sz w:val="22"/>
          <w:szCs w:val="22"/>
        </w:rPr>
        <w:t xml:space="preserve"> </w:t>
      </w:r>
      <w:r w:rsidR="00CB1650" w:rsidRPr="007A1DE1">
        <w:rPr>
          <w:rFonts w:asciiTheme="minorHAnsi" w:hAnsiTheme="minorHAnsi" w:cstheme="minorHAnsi"/>
          <w:sz w:val="22"/>
          <w:szCs w:val="22"/>
        </w:rPr>
        <w:t>201</w:t>
      </w:r>
      <w:r w:rsidR="00CB1650">
        <w:rPr>
          <w:rFonts w:asciiTheme="minorHAnsi" w:hAnsiTheme="minorHAnsi" w:cstheme="minorHAnsi"/>
          <w:sz w:val="22"/>
          <w:szCs w:val="22"/>
        </w:rPr>
        <w:t>5,</w:t>
      </w:r>
      <w:r w:rsidR="00CB1650" w:rsidRPr="007A1DE1">
        <w:rPr>
          <w:rFonts w:asciiTheme="minorHAnsi" w:hAnsiTheme="minorHAnsi" w:cstheme="minorHAnsi"/>
          <w:sz w:val="22"/>
          <w:szCs w:val="22"/>
        </w:rPr>
        <w:t xml:space="preserve"> </w:t>
      </w:r>
      <w:r w:rsidRPr="007A1DE1">
        <w:rPr>
          <w:rFonts w:asciiTheme="minorHAnsi" w:hAnsiTheme="minorHAnsi" w:cstheme="minorHAnsi"/>
          <w:sz w:val="22"/>
          <w:szCs w:val="22"/>
        </w:rPr>
        <w:t xml:space="preserve">and also included in the 2014 General Social Survey. </w:t>
      </w:r>
      <w:r w:rsidR="00154FE4">
        <w:rPr>
          <w:rFonts w:asciiTheme="minorHAnsi" w:hAnsiTheme="minorHAnsi" w:cstheme="minorHAnsi"/>
          <w:noProof/>
          <w:sz w:val="22"/>
          <w:szCs w:val="22"/>
        </w:rPr>
        <w:t>The Women’s Bureau wanted</w:t>
      </w:r>
      <w:r w:rsidR="00C3264F">
        <w:rPr>
          <w:rFonts w:asciiTheme="minorHAnsi" w:hAnsiTheme="minorHAnsi" w:cstheme="minorHAnsi"/>
          <w:noProof/>
          <w:sz w:val="22"/>
          <w:szCs w:val="22"/>
        </w:rPr>
        <w:t xml:space="preserve"> to</w:t>
      </w:r>
      <w:r w:rsidR="00154FE4">
        <w:rPr>
          <w:rFonts w:asciiTheme="minorHAnsi" w:hAnsiTheme="minorHAnsi" w:cstheme="minorHAnsi"/>
          <w:noProof/>
          <w:sz w:val="22"/>
          <w:szCs w:val="22"/>
        </w:rPr>
        <w:t xml:space="preserve"> ask this quest</w:t>
      </w:r>
      <w:r w:rsidR="00D87D85">
        <w:rPr>
          <w:rFonts w:asciiTheme="minorHAnsi" w:hAnsiTheme="minorHAnsi" w:cstheme="minorHAnsi"/>
          <w:noProof/>
          <w:sz w:val="22"/>
          <w:szCs w:val="22"/>
        </w:rPr>
        <w:t>i</w:t>
      </w:r>
      <w:r w:rsidR="00154FE4">
        <w:rPr>
          <w:rFonts w:asciiTheme="minorHAnsi" w:hAnsiTheme="minorHAnsi" w:cstheme="minorHAnsi"/>
          <w:noProof/>
          <w:sz w:val="22"/>
          <w:szCs w:val="22"/>
        </w:rPr>
        <w:t xml:space="preserve">on of workers who, </w:t>
      </w:r>
      <w:r w:rsidR="00074A48">
        <w:rPr>
          <w:rFonts w:asciiTheme="minorHAnsi" w:hAnsiTheme="minorHAnsi" w:cstheme="minorHAnsi"/>
          <w:noProof/>
          <w:sz w:val="22"/>
          <w:szCs w:val="22"/>
        </w:rPr>
        <w:t xml:space="preserve">in </w:t>
      </w:r>
      <w:r w:rsidR="00154FE4">
        <w:rPr>
          <w:rFonts w:asciiTheme="minorHAnsi" w:hAnsiTheme="minorHAnsi" w:cstheme="minorHAnsi"/>
          <w:noProof/>
          <w:sz w:val="22"/>
          <w:szCs w:val="22"/>
        </w:rPr>
        <w:t xml:space="preserve">an earlier question, said </w:t>
      </w:r>
      <w:r w:rsidR="00074A48">
        <w:rPr>
          <w:rFonts w:asciiTheme="minorHAnsi" w:hAnsiTheme="minorHAnsi" w:cstheme="minorHAnsi"/>
          <w:noProof/>
          <w:sz w:val="22"/>
          <w:szCs w:val="22"/>
        </w:rPr>
        <w:t xml:space="preserve">that </w:t>
      </w:r>
      <w:r w:rsidR="00154FE4">
        <w:rPr>
          <w:rFonts w:asciiTheme="minorHAnsi" w:hAnsiTheme="minorHAnsi" w:cstheme="minorHAnsi"/>
          <w:noProof/>
          <w:sz w:val="22"/>
          <w:szCs w:val="22"/>
        </w:rPr>
        <w:t>their employer</w:t>
      </w:r>
      <w:r w:rsidR="006A7899">
        <w:rPr>
          <w:rFonts w:asciiTheme="minorHAnsi" w:hAnsiTheme="minorHAnsi" w:cstheme="minorHAnsi"/>
          <w:noProof/>
          <w:sz w:val="22"/>
          <w:szCs w:val="22"/>
        </w:rPr>
        <w:t>s</w:t>
      </w:r>
      <w:r w:rsidR="00154FE4">
        <w:rPr>
          <w:rFonts w:asciiTheme="minorHAnsi" w:hAnsiTheme="minorHAnsi" w:cstheme="minorHAnsi"/>
          <w:noProof/>
          <w:sz w:val="22"/>
          <w:szCs w:val="22"/>
        </w:rPr>
        <w:t xml:space="preserve"> decide their work schedules</w:t>
      </w:r>
      <w:r w:rsidR="00D32663">
        <w:rPr>
          <w:rFonts w:asciiTheme="minorHAnsi" w:hAnsiTheme="minorHAnsi" w:cstheme="minorHAnsi"/>
          <w:noProof/>
          <w:sz w:val="22"/>
          <w:szCs w:val="22"/>
        </w:rPr>
        <w:t xml:space="preserve"> without employee input</w:t>
      </w:r>
      <w:r w:rsidR="00154FE4">
        <w:rPr>
          <w:rFonts w:asciiTheme="minorHAnsi" w:hAnsiTheme="minorHAnsi" w:cstheme="minorHAnsi"/>
          <w:noProof/>
          <w:sz w:val="22"/>
          <w:szCs w:val="22"/>
        </w:rPr>
        <w:t>.</w:t>
      </w:r>
    </w:p>
    <w:p w14:paraId="798C7750" w14:textId="77777777" w:rsidR="001C18B8" w:rsidRPr="007A1DE1" w:rsidRDefault="001C18B8" w:rsidP="007A1DE1">
      <w:pPr>
        <w:rPr>
          <w:rFonts w:asciiTheme="minorHAnsi" w:hAnsiTheme="minorHAnsi" w:cstheme="minorHAnsi"/>
          <w:sz w:val="22"/>
          <w:szCs w:val="22"/>
        </w:rPr>
      </w:pPr>
    </w:p>
    <w:p w14:paraId="1CCA25C3" w14:textId="77777777" w:rsidR="009E72BD" w:rsidRPr="007A1DE1" w:rsidRDefault="001C18B8" w:rsidP="007A1DE1">
      <w:pPr>
        <w:ind w:left="720"/>
        <w:rPr>
          <w:rFonts w:asciiTheme="minorHAnsi" w:hAnsiTheme="minorHAnsi" w:cstheme="minorHAnsi"/>
          <w:sz w:val="22"/>
          <w:szCs w:val="22"/>
          <w:u w:val="single"/>
        </w:rPr>
      </w:pPr>
      <w:r w:rsidRPr="007A1DE1">
        <w:rPr>
          <w:rFonts w:asciiTheme="minorHAnsi" w:hAnsiTheme="minorHAnsi" w:cstheme="minorHAnsi"/>
          <w:sz w:val="22"/>
          <w:szCs w:val="22"/>
          <w:u w:val="single"/>
        </w:rPr>
        <w:t>Advance Notice Q</w:t>
      </w:r>
      <w:r w:rsidR="009E72BD" w:rsidRPr="007A1DE1">
        <w:rPr>
          <w:rFonts w:asciiTheme="minorHAnsi" w:hAnsiTheme="minorHAnsi" w:cstheme="minorHAnsi"/>
          <w:sz w:val="22"/>
          <w:szCs w:val="22"/>
          <w:u w:val="single"/>
        </w:rPr>
        <w:t>uestion from NLSY97</w:t>
      </w:r>
      <w:r w:rsidR="00C04903">
        <w:rPr>
          <w:rFonts w:asciiTheme="minorHAnsi" w:hAnsiTheme="minorHAnsi" w:cstheme="minorHAnsi"/>
          <w:sz w:val="22"/>
          <w:szCs w:val="22"/>
          <w:u w:val="single"/>
        </w:rPr>
        <w:t>, Rounds 15-17</w:t>
      </w:r>
      <w:r w:rsidR="0066186E" w:rsidRPr="007A1DE1">
        <w:rPr>
          <w:rFonts w:asciiTheme="minorHAnsi" w:hAnsiTheme="minorHAnsi" w:cstheme="minorHAnsi"/>
          <w:sz w:val="22"/>
          <w:szCs w:val="22"/>
          <w:u w:val="single"/>
        </w:rPr>
        <w:t xml:space="preserve"> </w:t>
      </w:r>
    </w:p>
    <w:p w14:paraId="12175A52" w14:textId="77777777" w:rsidR="009E72BD" w:rsidRPr="007A1DE1" w:rsidRDefault="009E72BD" w:rsidP="007A1DE1">
      <w:pPr>
        <w:spacing w:line="259" w:lineRule="auto"/>
        <w:ind w:left="720"/>
        <w:rPr>
          <w:rFonts w:asciiTheme="minorHAnsi" w:hAnsiTheme="minorHAnsi" w:cstheme="minorHAnsi"/>
          <w:sz w:val="22"/>
          <w:szCs w:val="22"/>
        </w:rPr>
      </w:pPr>
      <w:r w:rsidRPr="007A1DE1">
        <w:rPr>
          <w:rFonts w:asciiTheme="minorHAnsi" w:hAnsiTheme="minorHAnsi" w:cstheme="minorHAnsi"/>
          <w:sz w:val="22"/>
          <w:szCs w:val="22"/>
        </w:rPr>
        <w:t>How far in advance do you usually know what days and hours you will need to work?</w:t>
      </w:r>
    </w:p>
    <w:p w14:paraId="24F0C346" w14:textId="77777777" w:rsidR="009E72BD" w:rsidRPr="007A1DE1" w:rsidRDefault="009E72BD" w:rsidP="007A1DE1">
      <w:pPr>
        <w:pStyle w:val="ListParagraph"/>
        <w:numPr>
          <w:ilvl w:val="2"/>
          <w:numId w:val="4"/>
        </w:numPr>
        <w:spacing w:line="259" w:lineRule="auto"/>
        <w:ind w:left="900"/>
        <w:rPr>
          <w:rFonts w:asciiTheme="minorHAnsi" w:hAnsiTheme="minorHAnsi" w:cstheme="minorHAnsi"/>
          <w:sz w:val="22"/>
          <w:szCs w:val="22"/>
        </w:rPr>
      </w:pPr>
      <w:r w:rsidRPr="007A1DE1">
        <w:rPr>
          <w:rFonts w:asciiTheme="minorHAnsi" w:hAnsiTheme="minorHAnsi" w:cstheme="minorHAnsi"/>
          <w:sz w:val="22"/>
          <w:szCs w:val="22"/>
        </w:rPr>
        <w:t>One week or less</w:t>
      </w:r>
    </w:p>
    <w:p w14:paraId="438012D8" w14:textId="77777777" w:rsidR="009E72BD" w:rsidRPr="007A1DE1" w:rsidRDefault="009E72BD" w:rsidP="007A1DE1">
      <w:pPr>
        <w:pStyle w:val="ListParagraph"/>
        <w:numPr>
          <w:ilvl w:val="2"/>
          <w:numId w:val="4"/>
        </w:numPr>
        <w:spacing w:line="259" w:lineRule="auto"/>
        <w:ind w:left="900"/>
        <w:rPr>
          <w:rFonts w:asciiTheme="minorHAnsi" w:hAnsiTheme="minorHAnsi" w:cstheme="minorHAnsi"/>
          <w:sz w:val="22"/>
          <w:szCs w:val="22"/>
        </w:rPr>
      </w:pPr>
      <w:r w:rsidRPr="007A1DE1">
        <w:rPr>
          <w:rFonts w:asciiTheme="minorHAnsi" w:hAnsiTheme="minorHAnsi" w:cstheme="minorHAnsi"/>
          <w:sz w:val="22"/>
          <w:szCs w:val="22"/>
        </w:rPr>
        <w:t>Between 1 and 2 weeks</w:t>
      </w:r>
    </w:p>
    <w:p w14:paraId="235FCE13" w14:textId="77777777" w:rsidR="009E72BD" w:rsidRPr="007A1DE1" w:rsidRDefault="009E72BD" w:rsidP="007A1DE1">
      <w:pPr>
        <w:pStyle w:val="ListParagraph"/>
        <w:numPr>
          <w:ilvl w:val="2"/>
          <w:numId w:val="4"/>
        </w:numPr>
        <w:spacing w:line="259" w:lineRule="auto"/>
        <w:ind w:left="900"/>
        <w:rPr>
          <w:rFonts w:asciiTheme="minorHAnsi" w:hAnsiTheme="minorHAnsi" w:cstheme="minorHAnsi"/>
          <w:sz w:val="22"/>
          <w:szCs w:val="22"/>
        </w:rPr>
      </w:pPr>
      <w:r w:rsidRPr="007A1DE1">
        <w:rPr>
          <w:rFonts w:asciiTheme="minorHAnsi" w:hAnsiTheme="minorHAnsi" w:cstheme="minorHAnsi"/>
          <w:sz w:val="22"/>
          <w:szCs w:val="22"/>
        </w:rPr>
        <w:t>Between 3 and 4 weeks</w:t>
      </w:r>
    </w:p>
    <w:p w14:paraId="6356AA8B" w14:textId="790FB8FC" w:rsidR="006A7899" w:rsidRPr="006A7899" w:rsidRDefault="009E72BD" w:rsidP="006A7899">
      <w:pPr>
        <w:pStyle w:val="ListParagraph"/>
        <w:numPr>
          <w:ilvl w:val="2"/>
          <w:numId w:val="4"/>
        </w:numPr>
        <w:spacing w:line="259" w:lineRule="auto"/>
        <w:ind w:left="900"/>
      </w:pPr>
      <w:r w:rsidRPr="007A1DE1">
        <w:rPr>
          <w:rFonts w:asciiTheme="minorHAnsi" w:hAnsiTheme="minorHAnsi" w:cstheme="minorHAnsi"/>
          <w:sz w:val="22"/>
          <w:szCs w:val="22"/>
        </w:rPr>
        <w:t>4 weeks or more</w:t>
      </w:r>
    </w:p>
    <w:p w14:paraId="739860BC" w14:textId="77777777" w:rsidR="001B086A" w:rsidRPr="007A1DE1" w:rsidRDefault="001B086A" w:rsidP="007A1DE1">
      <w:pPr>
        <w:rPr>
          <w:rFonts w:asciiTheme="minorHAnsi" w:hAnsiTheme="minorHAnsi" w:cstheme="minorHAnsi"/>
          <w:sz w:val="22"/>
          <w:szCs w:val="22"/>
        </w:rPr>
      </w:pPr>
    </w:p>
    <w:p w14:paraId="37C3EEFA" w14:textId="2C751D54" w:rsidR="005D06C6" w:rsidRPr="007A1DE1" w:rsidRDefault="0066186E" w:rsidP="007A1DE1">
      <w:pPr>
        <w:rPr>
          <w:rFonts w:asciiTheme="minorHAnsi" w:hAnsiTheme="minorHAnsi" w:cstheme="minorHAnsi"/>
          <w:sz w:val="22"/>
          <w:szCs w:val="22"/>
        </w:rPr>
      </w:pPr>
      <w:r w:rsidRPr="007A1DE1">
        <w:rPr>
          <w:rFonts w:asciiTheme="minorHAnsi" w:hAnsiTheme="minorHAnsi" w:cstheme="minorHAnsi"/>
          <w:sz w:val="22"/>
          <w:szCs w:val="22"/>
        </w:rPr>
        <w:t>BLS developed the Leave Module questionnaire in February</w:t>
      </w:r>
      <w:r w:rsidR="00676490">
        <w:rPr>
          <w:rFonts w:asciiTheme="minorHAnsi" w:hAnsiTheme="minorHAnsi" w:cstheme="minorHAnsi"/>
          <w:sz w:val="22"/>
          <w:szCs w:val="22"/>
        </w:rPr>
        <w:t xml:space="preserve"> and March of</w:t>
      </w:r>
      <w:r w:rsidRPr="007A1DE1">
        <w:rPr>
          <w:rFonts w:asciiTheme="minorHAnsi" w:hAnsiTheme="minorHAnsi" w:cstheme="minorHAnsi"/>
          <w:sz w:val="22"/>
          <w:szCs w:val="22"/>
        </w:rPr>
        <w:t xml:space="preserve"> 2016 and conducted cognitive testing in April 2016.  The first test cases took well over five minutes</w:t>
      </w:r>
      <w:r w:rsidR="009447B0" w:rsidRPr="007A1DE1">
        <w:rPr>
          <w:rFonts w:asciiTheme="minorHAnsi" w:hAnsiTheme="minorHAnsi" w:cstheme="minorHAnsi"/>
          <w:sz w:val="22"/>
          <w:szCs w:val="22"/>
        </w:rPr>
        <w:t xml:space="preserve"> to complete</w:t>
      </w:r>
      <w:r w:rsidR="00154FE4">
        <w:rPr>
          <w:rFonts w:asciiTheme="minorHAnsi" w:hAnsiTheme="minorHAnsi" w:cstheme="minorHAnsi"/>
          <w:sz w:val="22"/>
          <w:szCs w:val="22"/>
        </w:rPr>
        <w:t xml:space="preserve">. BLS sets a limit of five minutes on </w:t>
      </w:r>
      <w:r w:rsidR="0013513E" w:rsidRPr="007A1DE1">
        <w:rPr>
          <w:rFonts w:asciiTheme="minorHAnsi" w:hAnsiTheme="minorHAnsi" w:cstheme="minorHAnsi"/>
          <w:sz w:val="22"/>
          <w:szCs w:val="22"/>
        </w:rPr>
        <w:t>ATUS</w:t>
      </w:r>
      <w:r w:rsidR="006A7899">
        <w:rPr>
          <w:rFonts w:asciiTheme="minorHAnsi" w:hAnsiTheme="minorHAnsi" w:cstheme="minorHAnsi"/>
          <w:sz w:val="22"/>
          <w:szCs w:val="22"/>
        </w:rPr>
        <w:t xml:space="preserve"> modules </w:t>
      </w:r>
      <w:r w:rsidR="00154FE4">
        <w:rPr>
          <w:rFonts w:asciiTheme="minorHAnsi" w:hAnsiTheme="minorHAnsi" w:cstheme="minorHAnsi"/>
          <w:sz w:val="22"/>
          <w:szCs w:val="22"/>
        </w:rPr>
        <w:t>to limit respondent burden</w:t>
      </w:r>
      <w:r w:rsidRPr="007A1DE1">
        <w:rPr>
          <w:rFonts w:asciiTheme="minorHAnsi" w:hAnsiTheme="minorHAnsi" w:cstheme="minorHAnsi"/>
          <w:sz w:val="22"/>
          <w:szCs w:val="22"/>
        </w:rPr>
        <w:t xml:space="preserve">.  BLS staff began </w:t>
      </w:r>
      <w:r w:rsidR="00751250">
        <w:rPr>
          <w:rFonts w:asciiTheme="minorHAnsi" w:hAnsiTheme="minorHAnsi" w:cstheme="minorHAnsi"/>
          <w:sz w:val="22"/>
          <w:szCs w:val="22"/>
        </w:rPr>
        <w:t>identifying</w:t>
      </w:r>
      <w:r w:rsidR="00751250" w:rsidRPr="007A1DE1">
        <w:rPr>
          <w:rFonts w:asciiTheme="minorHAnsi" w:hAnsiTheme="minorHAnsi" w:cstheme="minorHAnsi"/>
          <w:sz w:val="22"/>
          <w:szCs w:val="22"/>
        </w:rPr>
        <w:t xml:space="preserve"> </w:t>
      </w:r>
      <w:r w:rsidRPr="007A1DE1">
        <w:rPr>
          <w:rFonts w:asciiTheme="minorHAnsi" w:hAnsiTheme="minorHAnsi" w:cstheme="minorHAnsi"/>
          <w:sz w:val="22"/>
          <w:szCs w:val="22"/>
        </w:rPr>
        <w:t xml:space="preserve">questions to eliminate in order to decrease </w:t>
      </w:r>
      <w:r w:rsidR="0013513E" w:rsidRPr="007A1DE1">
        <w:rPr>
          <w:rFonts w:asciiTheme="minorHAnsi" w:hAnsiTheme="minorHAnsi" w:cstheme="minorHAnsi"/>
          <w:sz w:val="22"/>
          <w:szCs w:val="22"/>
        </w:rPr>
        <w:t xml:space="preserve">the </w:t>
      </w:r>
      <w:r w:rsidR="00676490">
        <w:rPr>
          <w:rFonts w:asciiTheme="minorHAnsi" w:hAnsiTheme="minorHAnsi" w:cstheme="minorHAnsi"/>
          <w:sz w:val="22"/>
          <w:szCs w:val="22"/>
        </w:rPr>
        <w:t>length of the module in</w:t>
      </w:r>
      <w:r w:rsidR="0013513E" w:rsidRPr="007A1DE1">
        <w:rPr>
          <w:rFonts w:asciiTheme="minorHAnsi" w:hAnsiTheme="minorHAnsi" w:cstheme="minorHAnsi"/>
          <w:sz w:val="22"/>
          <w:szCs w:val="22"/>
        </w:rPr>
        <w:t xml:space="preserve"> mid-April.  </w:t>
      </w:r>
    </w:p>
    <w:p w14:paraId="72B3CF33" w14:textId="77777777" w:rsidR="005D06C6" w:rsidRPr="007A1DE1" w:rsidRDefault="005D06C6" w:rsidP="007A1DE1">
      <w:pPr>
        <w:rPr>
          <w:rFonts w:asciiTheme="minorHAnsi" w:hAnsiTheme="minorHAnsi" w:cstheme="minorHAnsi"/>
          <w:sz w:val="22"/>
          <w:szCs w:val="22"/>
        </w:rPr>
      </w:pPr>
    </w:p>
    <w:p w14:paraId="7720C452" w14:textId="7F070521" w:rsidR="009E72BD" w:rsidRPr="007A1DE1" w:rsidRDefault="0013513E" w:rsidP="007A1DE1">
      <w:pPr>
        <w:rPr>
          <w:rFonts w:asciiTheme="minorHAnsi" w:hAnsiTheme="minorHAnsi" w:cstheme="minorHAnsi"/>
          <w:noProof/>
          <w:sz w:val="22"/>
          <w:szCs w:val="22"/>
        </w:rPr>
      </w:pPr>
      <w:r w:rsidRPr="007A1DE1">
        <w:rPr>
          <w:rFonts w:asciiTheme="minorHAnsi" w:hAnsiTheme="minorHAnsi" w:cstheme="minorHAnsi"/>
          <w:sz w:val="22"/>
          <w:szCs w:val="22"/>
        </w:rPr>
        <w:t xml:space="preserve">It was at this </w:t>
      </w:r>
      <w:r w:rsidR="009447B0" w:rsidRPr="007A1DE1">
        <w:rPr>
          <w:rFonts w:asciiTheme="minorHAnsi" w:hAnsiTheme="minorHAnsi" w:cstheme="minorHAnsi"/>
          <w:sz w:val="22"/>
          <w:szCs w:val="22"/>
        </w:rPr>
        <w:t xml:space="preserve">same </w:t>
      </w:r>
      <w:r w:rsidRPr="007A1DE1">
        <w:rPr>
          <w:rFonts w:asciiTheme="minorHAnsi" w:hAnsiTheme="minorHAnsi" w:cstheme="minorHAnsi"/>
          <w:sz w:val="22"/>
          <w:szCs w:val="22"/>
        </w:rPr>
        <w:t xml:space="preserve">time that a BLS </w:t>
      </w:r>
      <w:r w:rsidRPr="00D516FF">
        <w:rPr>
          <w:rFonts w:asciiTheme="minorHAnsi" w:hAnsiTheme="minorHAnsi" w:cstheme="minorHAnsi"/>
          <w:sz w:val="22"/>
          <w:szCs w:val="22"/>
        </w:rPr>
        <w:t xml:space="preserve">researcher </w:t>
      </w:r>
      <w:r w:rsidR="00D516FF">
        <w:rPr>
          <w:rFonts w:asciiTheme="minorHAnsi" w:hAnsiTheme="minorHAnsi" w:cstheme="minorHAnsi"/>
          <w:sz w:val="22"/>
          <w:szCs w:val="22"/>
        </w:rPr>
        <w:t xml:space="preserve">recommended </w:t>
      </w:r>
      <w:r w:rsidR="00FC1C81">
        <w:rPr>
          <w:rFonts w:asciiTheme="minorHAnsi" w:hAnsiTheme="minorHAnsi" w:cstheme="minorHAnsi"/>
          <w:sz w:val="22"/>
          <w:szCs w:val="22"/>
        </w:rPr>
        <w:t xml:space="preserve">that </w:t>
      </w:r>
      <w:r w:rsidR="00D516FF">
        <w:rPr>
          <w:rFonts w:asciiTheme="minorHAnsi" w:hAnsiTheme="minorHAnsi" w:cstheme="minorHAnsi"/>
          <w:sz w:val="22"/>
          <w:szCs w:val="22"/>
        </w:rPr>
        <w:t>ATUS staff consider capturing more detail than “one week or less”</w:t>
      </w:r>
      <w:r w:rsidR="00FC1C81">
        <w:rPr>
          <w:rFonts w:asciiTheme="minorHAnsi" w:hAnsiTheme="minorHAnsi" w:cstheme="minorHAnsi"/>
          <w:sz w:val="22"/>
          <w:szCs w:val="22"/>
        </w:rPr>
        <w:t xml:space="preserve"> when recording responses to the advance notice question. This recommendation was made because results from the </w:t>
      </w:r>
      <w:r w:rsidR="00D516FF">
        <w:rPr>
          <w:rFonts w:asciiTheme="minorHAnsi" w:hAnsiTheme="minorHAnsi" w:cstheme="minorHAnsi"/>
          <w:sz w:val="22"/>
          <w:szCs w:val="22"/>
        </w:rPr>
        <w:t>2011-12 NLSY97 show that 38 percent of</w:t>
      </w:r>
      <w:r w:rsidR="00FC1C81">
        <w:rPr>
          <w:rFonts w:asciiTheme="minorHAnsi" w:hAnsiTheme="minorHAnsi" w:cstheme="minorHAnsi"/>
          <w:sz w:val="22"/>
          <w:szCs w:val="22"/>
        </w:rPr>
        <w:t xml:space="preserve"> early career employees know their work schedules one week or less in advance</w:t>
      </w:r>
      <w:r w:rsidR="005B755F" w:rsidRPr="007A1DE1">
        <w:rPr>
          <w:rStyle w:val="FootnoteReference"/>
          <w:rFonts w:asciiTheme="minorHAnsi" w:hAnsiTheme="minorHAnsi" w:cstheme="minorHAnsi"/>
          <w:noProof/>
          <w:sz w:val="22"/>
          <w:szCs w:val="22"/>
        </w:rPr>
        <w:footnoteReference w:id="1"/>
      </w:r>
      <w:r w:rsidR="00F10CD6" w:rsidRPr="007A1DE1">
        <w:rPr>
          <w:rFonts w:asciiTheme="minorHAnsi" w:hAnsiTheme="minorHAnsi" w:cstheme="minorHAnsi"/>
          <w:noProof/>
          <w:sz w:val="22"/>
          <w:szCs w:val="22"/>
        </w:rPr>
        <w:t>.</w:t>
      </w:r>
    </w:p>
    <w:p w14:paraId="3F18741A" w14:textId="77777777" w:rsidR="009447B0" w:rsidRPr="007A1DE1" w:rsidRDefault="009447B0" w:rsidP="007A1DE1">
      <w:pPr>
        <w:rPr>
          <w:rFonts w:asciiTheme="minorHAnsi" w:hAnsiTheme="minorHAnsi" w:cstheme="minorHAnsi"/>
          <w:noProof/>
          <w:sz w:val="22"/>
          <w:szCs w:val="22"/>
        </w:rPr>
      </w:pPr>
    </w:p>
    <w:p w14:paraId="282ADC18" w14:textId="4B840621" w:rsidR="00C31500" w:rsidRPr="007A1DE1" w:rsidRDefault="009447B0" w:rsidP="007A1DE1">
      <w:pPr>
        <w:rPr>
          <w:rFonts w:asciiTheme="minorHAnsi" w:hAnsiTheme="minorHAnsi" w:cstheme="minorHAnsi"/>
          <w:noProof/>
          <w:sz w:val="22"/>
          <w:szCs w:val="22"/>
        </w:rPr>
      </w:pPr>
      <w:r w:rsidRPr="007A1DE1">
        <w:rPr>
          <w:rFonts w:asciiTheme="minorHAnsi" w:hAnsiTheme="minorHAnsi" w:cstheme="minorHAnsi"/>
          <w:noProof/>
          <w:sz w:val="22"/>
          <w:szCs w:val="22"/>
        </w:rPr>
        <w:t xml:space="preserve">Based on this suggestion, </w:t>
      </w:r>
      <w:r w:rsidR="00C31500" w:rsidRPr="007A1DE1">
        <w:rPr>
          <w:rFonts w:asciiTheme="minorHAnsi" w:hAnsiTheme="minorHAnsi" w:cstheme="minorHAnsi"/>
          <w:noProof/>
          <w:sz w:val="22"/>
          <w:szCs w:val="22"/>
        </w:rPr>
        <w:t>BLS</w:t>
      </w:r>
      <w:r w:rsidRPr="007A1DE1">
        <w:rPr>
          <w:rFonts w:asciiTheme="minorHAnsi" w:hAnsiTheme="minorHAnsi" w:cstheme="minorHAnsi"/>
          <w:noProof/>
          <w:sz w:val="22"/>
          <w:szCs w:val="22"/>
        </w:rPr>
        <w:t xml:space="preserve"> staff discussed changing the question with </w:t>
      </w:r>
      <w:r w:rsidR="00C31500" w:rsidRPr="007A1DE1">
        <w:rPr>
          <w:rFonts w:asciiTheme="minorHAnsi" w:hAnsiTheme="minorHAnsi" w:cstheme="minorHAnsi"/>
          <w:noProof/>
          <w:sz w:val="22"/>
          <w:szCs w:val="22"/>
        </w:rPr>
        <w:t>senior survey methodologists</w:t>
      </w:r>
      <w:r w:rsidR="00E63B29" w:rsidRPr="007A1DE1">
        <w:rPr>
          <w:rFonts w:asciiTheme="minorHAnsi" w:hAnsiTheme="minorHAnsi" w:cstheme="minorHAnsi"/>
          <w:noProof/>
          <w:sz w:val="22"/>
          <w:szCs w:val="22"/>
        </w:rPr>
        <w:t xml:space="preserve"> at</w:t>
      </w:r>
      <w:r w:rsidR="00C31500" w:rsidRPr="007A1DE1">
        <w:rPr>
          <w:rFonts w:asciiTheme="minorHAnsi" w:hAnsiTheme="minorHAnsi" w:cstheme="minorHAnsi"/>
          <w:noProof/>
          <w:sz w:val="22"/>
          <w:szCs w:val="22"/>
        </w:rPr>
        <w:t xml:space="preserve"> BLS</w:t>
      </w:r>
      <w:r w:rsidR="00E63B29" w:rsidRPr="007A1DE1">
        <w:rPr>
          <w:rFonts w:asciiTheme="minorHAnsi" w:hAnsiTheme="minorHAnsi" w:cstheme="minorHAnsi"/>
          <w:noProof/>
          <w:sz w:val="22"/>
          <w:szCs w:val="22"/>
        </w:rPr>
        <w:t xml:space="preserve"> who were also involved with the questionnaire design and testing</w:t>
      </w:r>
      <w:r w:rsidR="00C31500" w:rsidRPr="007A1DE1">
        <w:rPr>
          <w:rFonts w:asciiTheme="minorHAnsi" w:hAnsiTheme="minorHAnsi" w:cstheme="minorHAnsi"/>
          <w:noProof/>
          <w:sz w:val="22"/>
          <w:szCs w:val="22"/>
        </w:rPr>
        <w:t>.</w:t>
      </w:r>
      <w:r w:rsidRPr="007A1DE1">
        <w:rPr>
          <w:rFonts w:asciiTheme="minorHAnsi" w:hAnsiTheme="minorHAnsi" w:cstheme="minorHAnsi"/>
          <w:noProof/>
          <w:sz w:val="22"/>
          <w:szCs w:val="22"/>
        </w:rPr>
        <w:t xml:space="preserve"> BLS </w:t>
      </w:r>
      <w:r w:rsidR="00C31500" w:rsidRPr="007A1DE1">
        <w:rPr>
          <w:rFonts w:asciiTheme="minorHAnsi" w:hAnsiTheme="minorHAnsi" w:cstheme="minorHAnsi"/>
          <w:noProof/>
          <w:sz w:val="22"/>
          <w:szCs w:val="22"/>
        </w:rPr>
        <w:t>staff considered</w:t>
      </w:r>
      <w:r w:rsidRPr="007A1DE1">
        <w:rPr>
          <w:rFonts w:asciiTheme="minorHAnsi" w:hAnsiTheme="minorHAnsi" w:cstheme="minorHAnsi"/>
          <w:noProof/>
          <w:sz w:val="22"/>
          <w:szCs w:val="22"/>
        </w:rPr>
        <w:t xml:space="preserve"> </w:t>
      </w:r>
      <w:r w:rsidR="00C31500" w:rsidRPr="007A1DE1">
        <w:rPr>
          <w:rFonts w:asciiTheme="minorHAnsi" w:hAnsiTheme="minorHAnsi" w:cstheme="minorHAnsi"/>
          <w:noProof/>
          <w:sz w:val="22"/>
          <w:szCs w:val="22"/>
        </w:rPr>
        <w:t>further refining the response options to include the following</w:t>
      </w:r>
      <w:r w:rsidR="00F018AE">
        <w:rPr>
          <w:rFonts w:asciiTheme="minorHAnsi" w:hAnsiTheme="minorHAnsi" w:cstheme="minorHAnsi"/>
          <w:noProof/>
          <w:sz w:val="22"/>
          <w:szCs w:val="22"/>
        </w:rPr>
        <w:t xml:space="preserve">:  </w:t>
      </w:r>
    </w:p>
    <w:p w14:paraId="0F4A459C" w14:textId="77777777" w:rsidR="00C31500" w:rsidRPr="007A1DE1" w:rsidRDefault="00C31500" w:rsidP="007A1DE1">
      <w:pPr>
        <w:rPr>
          <w:rFonts w:asciiTheme="minorHAnsi" w:hAnsiTheme="minorHAnsi" w:cstheme="minorHAnsi"/>
          <w:noProof/>
          <w:sz w:val="22"/>
          <w:szCs w:val="22"/>
        </w:rPr>
      </w:pPr>
    </w:p>
    <w:p w14:paraId="2F5D30B0" w14:textId="3E579BF7" w:rsidR="00C31500" w:rsidRPr="007A1DE1" w:rsidRDefault="00C31500" w:rsidP="007A1DE1">
      <w:pPr>
        <w:pStyle w:val="ListParagraph"/>
        <w:numPr>
          <w:ilvl w:val="0"/>
          <w:numId w:val="6"/>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Less than 1 week (</w:t>
      </w:r>
      <w:r w:rsidR="009D5600">
        <w:rPr>
          <w:rFonts w:asciiTheme="minorHAnsi" w:hAnsiTheme="minorHAnsi" w:cstheme="minorHAnsi"/>
          <w:sz w:val="22"/>
          <w:szCs w:val="22"/>
        </w:rPr>
        <w:t>with a follow-up probe, “How many days?”</w:t>
      </w:r>
      <w:r w:rsidRPr="007A1DE1">
        <w:rPr>
          <w:rFonts w:asciiTheme="minorHAnsi" w:hAnsiTheme="minorHAnsi" w:cstheme="minorHAnsi"/>
          <w:sz w:val="22"/>
          <w:szCs w:val="22"/>
        </w:rPr>
        <w:t>)</w:t>
      </w:r>
    </w:p>
    <w:p w14:paraId="2521A090" w14:textId="77777777" w:rsidR="00C31500" w:rsidRPr="007A1DE1" w:rsidRDefault="00C31500" w:rsidP="007A1DE1">
      <w:pPr>
        <w:pStyle w:val="ListParagraph"/>
        <w:numPr>
          <w:ilvl w:val="0"/>
          <w:numId w:val="6"/>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Between 1 and 2 weeks</w:t>
      </w:r>
    </w:p>
    <w:p w14:paraId="161978E0" w14:textId="77777777" w:rsidR="00C31500" w:rsidRPr="007A1DE1" w:rsidRDefault="00C31500" w:rsidP="007A1DE1">
      <w:pPr>
        <w:pStyle w:val="ListParagraph"/>
        <w:numPr>
          <w:ilvl w:val="0"/>
          <w:numId w:val="6"/>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Between 3 and 4  weeks</w:t>
      </w:r>
    </w:p>
    <w:p w14:paraId="6A3EE491" w14:textId="77777777" w:rsidR="00C31500" w:rsidRPr="007A1DE1" w:rsidRDefault="00C31500" w:rsidP="007A1DE1">
      <w:pPr>
        <w:pStyle w:val="ListParagraph"/>
        <w:numPr>
          <w:ilvl w:val="0"/>
          <w:numId w:val="6"/>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4 weeks or more</w:t>
      </w:r>
    </w:p>
    <w:p w14:paraId="09D37B8D" w14:textId="77777777" w:rsidR="00C31500" w:rsidRPr="007A1DE1" w:rsidRDefault="00C31500" w:rsidP="007A1DE1">
      <w:pPr>
        <w:rPr>
          <w:rFonts w:asciiTheme="minorHAnsi" w:hAnsiTheme="minorHAnsi" w:cstheme="minorHAnsi"/>
          <w:noProof/>
          <w:sz w:val="22"/>
          <w:szCs w:val="22"/>
        </w:rPr>
      </w:pPr>
    </w:p>
    <w:p w14:paraId="113780C8" w14:textId="55AF02CF" w:rsidR="00B62D70" w:rsidRPr="007A1DE1" w:rsidRDefault="00F018AE" w:rsidP="007A1DE1">
      <w:pPr>
        <w:rPr>
          <w:rFonts w:asciiTheme="minorHAnsi" w:hAnsiTheme="minorHAnsi" w:cstheme="minorHAnsi"/>
          <w:sz w:val="22"/>
          <w:szCs w:val="22"/>
        </w:rPr>
      </w:pPr>
      <w:r>
        <w:rPr>
          <w:rFonts w:asciiTheme="minorHAnsi" w:hAnsiTheme="minorHAnsi" w:cstheme="minorHAnsi"/>
          <w:noProof/>
          <w:sz w:val="22"/>
          <w:szCs w:val="22"/>
        </w:rPr>
        <w:t xml:space="preserve">Respondents who said they had less than one week notice would be asked, “How many days?” </w:t>
      </w:r>
      <w:r w:rsidR="00C31500" w:rsidRPr="007A1DE1">
        <w:rPr>
          <w:rFonts w:asciiTheme="minorHAnsi" w:hAnsiTheme="minorHAnsi" w:cstheme="minorHAnsi"/>
          <w:noProof/>
          <w:sz w:val="22"/>
          <w:szCs w:val="22"/>
        </w:rPr>
        <w:t>However, BLS staff were concerned about adding followup questions</w:t>
      </w:r>
      <w:r>
        <w:rPr>
          <w:rFonts w:asciiTheme="minorHAnsi" w:hAnsiTheme="minorHAnsi" w:cstheme="minorHAnsi"/>
          <w:noProof/>
          <w:sz w:val="22"/>
          <w:szCs w:val="22"/>
        </w:rPr>
        <w:t>,</w:t>
      </w:r>
      <w:r w:rsidR="00C31500" w:rsidRPr="007A1DE1">
        <w:rPr>
          <w:rFonts w:asciiTheme="minorHAnsi" w:hAnsiTheme="minorHAnsi" w:cstheme="minorHAnsi"/>
          <w:noProof/>
          <w:sz w:val="22"/>
          <w:szCs w:val="22"/>
        </w:rPr>
        <w:t xml:space="preserve"> as </w:t>
      </w:r>
      <w:r w:rsidR="009D5600">
        <w:rPr>
          <w:rFonts w:asciiTheme="minorHAnsi" w:hAnsiTheme="minorHAnsi" w:cstheme="minorHAnsi"/>
          <w:noProof/>
          <w:sz w:val="22"/>
          <w:szCs w:val="22"/>
        </w:rPr>
        <w:t>doing so</w:t>
      </w:r>
      <w:r w:rsidR="009D5600" w:rsidRPr="007A1DE1">
        <w:rPr>
          <w:rFonts w:asciiTheme="minorHAnsi" w:hAnsiTheme="minorHAnsi" w:cstheme="minorHAnsi"/>
          <w:noProof/>
          <w:sz w:val="22"/>
          <w:szCs w:val="22"/>
        </w:rPr>
        <w:t xml:space="preserve"> </w:t>
      </w:r>
      <w:r w:rsidR="00C31500" w:rsidRPr="007A1DE1">
        <w:rPr>
          <w:rFonts w:asciiTheme="minorHAnsi" w:hAnsiTheme="minorHAnsi" w:cstheme="minorHAnsi"/>
          <w:noProof/>
          <w:sz w:val="22"/>
          <w:szCs w:val="22"/>
        </w:rPr>
        <w:t xml:space="preserve">would increase the </w:t>
      </w:r>
      <w:r w:rsidR="009D5600">
        <w:rPr>
          <w:rFonts w:asciiTheme="minorHAnsi" w:hAnsiTheme="minorHAnsi" w:cstheme="minorHAnsi"/>
          <w:noProof/>
          <w:sz w:val="22"/>
          <w:szCs w:val="22"/>
        </w:rPr>
        <w:t xml:space="preserve">time required to administer the </w:t>
      </w:r>
      <w:r w:rsidR="00C31500" w:rsidRPr="007A1DE1">
        <w:rPr>
          <w:rFonts w:asciiTheme="minorHAnsi" w:hAnsiTheme="minorHAnsi" w:cstheme="minorHAnsi"/>
          <w:noProof/>
          <w:sz w:val="22"/>
          <w:szCs w:val="22"/>
        </w:rPr>
        <w:t xml:space="preserve">module.  </w:t>
      </w:r>
      <w:r w:rsidR="009D5600">
        <w:rPr>
          <w:rFonts w:asciiTheme="minorHAnsi" w:hAnsiTheme="minorHAnsi" w:cstheme="minorHAnsi"/>
          <w:noProof/>
          <w:sz w:val="22"/>
          <w:szCs w:val="22"/>
        </w:rPr>
        <w:t>BLS staff also felt the Leave Module sample size would not support</w:t>
      </w:r>
      <w:r w:rsidR="00000384">
        <w:rPr>
          <w:rFonts w:asciiTheme="minorHAnsi" w:hAnsiTheme="minorHAnsi" w:cstheme="minorHAnsi"/>
          <w:noProof/>
          <w:sz w:val="22"/>
          <w:szCs w:val="22"/>
        </w:rPr>
        <w:t xml:space="preserve"> detailed analysis of scheduling by the number of days advance notice workers receive their schedules. </w:t>
      </w:r>
      <w:r w:rsidR="00074A48">
        <w:rPr>
          <w:rFonts w:asciiTheme="minorHAnsi" w:hAnsiTheme="minorHAnsi" w:cstheme="minorHAnsi"/>
          <w:noProof/>
          <w:sz w:val="22"/>
          <w:szCs w:val="22"/>
        </w:rPr>
        <w:t>As mentioned earlier, t</w:t>
      </w:r>
      <w:r w:rsidR="00000384">
        <w:rPr>
          <w:rFonts w:asciiTheme="minorHAnsi" w:hAnsiTheme="minorHAnsi" w:cstheme="minorHAnsi"/>
          <w:noProof/>
          <w:sz w:val="22"/>
          <w:szCs w:val="22"/>
        </w:rPr>
        <w:t xml:space="preserve">he Women’s Bureau had previously indicated </w:t>
      </w:r>
      <w:r w:rsidR="00074A48">
        <w:rPr>
          <w:rFonts w:asciiTheme="minorHAnsi" w:hAnsiTheme="minorHAnsi" w:cstheme="minorHAnsi"/>
          <w:noProof/>
          <w:sz w:val="22"/>
          <w:szCs w:val="22"/>
        </w:rPr>
        <w:t>that their primary</w:t>
      </w:r>
      <w:r w:rsidR="00000384">
        <w:rPr>
          <w:rFonts w:asciiTheme="minorHAnsi" w:hAnsiTheme="minorHAnsi" w:cstheme="minorHAnsi"/>
          <w:noProof/>
          <w:sz w:val="22"/>
          <w:szCs w:val="22"/>
        </w:rPr>
        <w:t xml:space="preserve"> interest in examining the responses to this question</w:t>
      </w:r>
      <w:r w:rsidR="00074A48">
        <w:rPr>
          <w:rFonts w:asciiTheme="minorHAnsi" w:hAnsiTheme="minorHAnsi" w:cstheme="minorHAnsi"/>
          <w:noProof/>
          <w:sz w:val="22"/>
          <w:szCs w:val="22"/>
        </w:rPr>
        <w:t xml:space="preserve"> was</w:t>
      </w:r>
      <w:r w:rsidR="00000384">
        <w:rPr>
          <w:rFonts w:asciiTheme="minorHAnsi" w:hAnsiTheme="minorHAnsi" w:cstheme="minorHAnsi"/>
          <w:noProof/>
          <w:sz w:val="22"/>
          <w:szCs w:val="22"/>
        </w:rPr>
        <w:t xml:space="preserve"> for workers who said their employer decides their work schedules</w:t>
      </w:r>
      <w:r w:rsidR="00751250">
        <w:rPr>
          <w:rFonts w:asciiTheme="minorHAnsi" w:hAnsiTheme="minorHAnsi" w:cstheme="minorHAnsi"/>
          <w:noProof/>
          <w:sz w:val="22"/>
          <w:szCs w:val="22"/>
        </w:rPr>
        <w:t xml:space="preserve"> without employee input</w:t>
      </w:r>
      <w:r w:rsidR="00000384">
        <w:rPr>
          <w:rFonts w:asciiTheme="minorHAnsi" w:hAnsiTheme="minorHAnsi" w:cstheme="minorHAnsi"/>
          <w:noProof/>
          <w:sz w:val="22"/>
          <w:szCs w:val="22"/>
        </w:rPr>
        <w:t>, which is a subset of the 5,800 workers who are expected to complete the Leave Module.</w:t>
      </w:r>
      <w:r>
        <w:rPr>
          <w:rFonts w:asciiTheme="minorHAnsi" w:hAnsiTheme="minorHAnsi" w:cstheme="minorHAnsi"/>
          <w:noProof/>
          <w:sz w:val="22"/>
          <w:szCs w:val="22"/>
        </w:rPr>
        <w:t xml:space="preserve"> </w:t>
      </w:r>
      <w:r w:rsidR="00147FA4" w:rsidRPr="007A1DE1">
        <w:rPr>
          <w:rFonts w:asciiTheme="minorHAnsi" w:hAnsiTheme="minorHAnsi" w:cstheme="minorHAnsi"/>
          <w:sz w:val="22"/>
          <w:szCs w:val="22"/>
        </w:rPr>
        <w:t xml:space="preserve">Due to these factors, </w:t>
      </w:r>
      <w:r w:rsidR="003E330A" w:rsidRPr="007A1DE1">
        <w:rPr>
          <w:rFonts w:asciiTheme="minorHAnsi" w:hAnsiTheme="minorHAnsi" w:cstheme="minorHAnsi"/>
          <w:sz w:val="22"/>
          <w:szCs w:val="22"/>
        </w:rPr>
        <w:t xml:space="preserve">BLS staff </w:t>
      </w:r>
      <w:r w:rsidR="00180BB3">
        <w:rPr>
          <w:rFonts w:asciiTheme="minorHAnsi" w:hAnsiTheme="minorHAnsi" w:cstheme="minorHAnsi"/>
          <w:sz w:val="22"/>
          <w:szCs w:val="22"/>
        </w:rPr>
        <w:t>were</w:t>
      </w:r>
      <w:r w:rsidR="00147FA4" w:rsidRPr="007A1DE1">
        <w:rPr>
          <w:rFonts w:asciiTheme="minorHAnsi" w:hAnsiTheme="minorHAnsi" w:cstheme="minorHAnsi"/>
          <w:sz w:val="22"/>
          <w:szCs w:val="22"/>
        </w:rPr>
        <w:t xml:space="preserve"> </w:t>
      </w:r>
      <w:r w:rsidR="00180BB3">
        <w:rPr>
          <w:rFonts w:asciiTheme="minorHAnsi" w:hAnsiTheme="minorHAnsi" w:cstheme="minorHAnsi"/>
          <w:sz w:val="22"/>
          <w:szCs w:val="22"/>
        </w:rPr>
        <w:t>doubtful</w:t>
      </w:r>
      <w:r w:rsidR="00147FA4" w:rsidRPr="007A1DE1">
        <w:rPr>
          <w:rFonts w:asciiTheme="minorHAnsi" w:hAnsiTheme="minorHAnsi" w:cstheme="minorHAnsi"/>
          <w:sz w:val="22"/>
          <w:szCs w:val="22"/>
        </w:rPr>
        <w:t xml:space="preserve"> that </w:t>
      </w:r>
      <w:r w:rsidR="00180BB3">
        <w:rPr>
          <w:rFonts w:asciiTheme="minorHAnsi" w:hAnsiTheme="minorHAnsi" w:cstheme="minorHAnsi"/>
          <w:sz w:val="22"/>
          <w:szCs w:val="22"/>
        </w:rPr>
        <w:t>refining</w:t>
      </w:r>
      <w:r w:rsidR="00147FA4" w:rsidRPr="007A1DE1">
        <w:rPr>
          <w:rFonts w:asciiTheme="minorHAnsi" w:hAnsiTheme="minorHAnsi" w:cstheme="minorHAnsi"/>
          <w:sz w:val="22"/>
          <w:szCs w:val="22"/>
        </w:rPr>
        <w:t xml:space="preserve"> the response options</w:t>
      </w:r>
      <w:r w:rsidR="00CC0AE4">
        <w:rPr>
          <w:rFonts w:asciiTheme="minorHAnsi" w:hAnsiTheme="minorHAnsi" w:cstheme="minorHAnsi"/>
          <w:sz w:val="22"/>
          <w:szCs w:val="22"/>
        </w:rPr>
        <w:t xml:space="preserve"> in this way</w:t>
      </w:r>
      <w:r w:rsidR="00147FA4" w:rsidRPr="007A1DE1">
        <w:rPr>
          <w:rFonts w:asciiTheme="minorHAnsi" w:hAnsiTheme="minorHAnsi" w:cstheme="minorHAnsi"/>
          <w:sz w:val="22"/>
          <w:szCs w:val="22"/>
        </w:rPr>
        <w:t xml:space="preserve"> would produce </w:t>
      </w:r>
      <w:r w:rsidR="00180BB3">
        <w:rPr>
          <w:rFonts w:asciiTheme="minorHAnsi" w:hAnsiTheme="minorHAnsi" w:cstheme="minorHAnsi"/>
          <w:sz w:val="22"/>
          <w:szCs w:val="22"/>
        </w:rPr>
        <w:t>meaningful</w:t>
      </w:r>
      <w:r w:rsidR="003E330A" w:rsidRPr="007A1DE1">
        <w:rPr>
          <w:rFonts w:asciiTheme="minorHAnsi" w:hAnsiTheme="minorHAnsi" w:cstheme="minorHAnsi"/>
          <w:sz w:val="22"/>
          <w:szCs w:val="22"/>
        </w:rPr>
        <w:t xml:space="preserve"> </w:t>
      </w:r>
      <w:r w:rsidR="00147FA4" w:rsidRPr="007A1DE1">
        <w:rPr>
          <w:rFonts w:asciiTheme="minorHAnsi" w:hAnsiTheme="minorHAnsi" w:cstheme="minorHAnsi"/>
          <w:sz w:val="22"/>
          <w:szCs w:val="22"/>
        </w:rPr>
        <w:t xml:space="preserve">analytical value. </w:t>
      </w:r>
    </w:p>
    <w:p w14:paraId="195420BF" w14:textId="77777777" w:rsidR="00147FA4" w:rsidRPr="007A1DE1" w:rsidRDefault="00147FA4" w:rsidP="007A1DE1">
      <w:pPr>
        <w:rPr>
          <w:rFonts w:asciiTheme="minorHAnsi" w:hAnsiTheme="minorHAnsi" w:cstheme="minorHAnsi"/>
          <w:sz w:val="22"/>
          <w:szCs w:val="22"/>
        </w:rPr>
      </w:pPr>
    </w:p>
    <w:p w14:paraId="4B78F9AE" w14:textId="61A3F497" w:rsidR="00147FA4" w:rsidRPr="007A1DE1" w:rsidRDefault="00CC0AE4" w:rsidP="007A1DE1">
      <w:pPr>
        <w:rPr>
          <w:rFonts w:asciiTheme="minorHAnsi" w:hAnsiTheme="minorHAnsi" w:cstheme="minorHAnsi"/>
          <w:sz w:val="22"/>
          <w:szCs w:val="22"/>
        </w:rPr>
      </w:pPr>
      <w:r>
        <w:rPr>
          <w:rFonts w:asciiTheme="minorHAnsi" w:hAnsiTheme="minorHAnsi" w:cstheme="minorHAnsi"/>
          <w:sz w:val="22"/>
          <w:szCs w:val="22"/>
        </w:rPr>
        <w:t xml:space="preserve">However, </w:t>
      </w:r>
      <w:r w:rsidR="00147FA4" w:rsidRPr="007A1DE1">
        <w:rPr>
          <w:rFonts w:asciiTheme="minorHAnsi" w:hAnsiTheme="minorHAnsi" w:cstheme="minorHAnsi"/>
          <w:sz w:val="22"/>
          <w:szCs w:val="22"/>
        </w:rPr>
        <w:t>BLS staff</w:t>
      </w:r>
      <w:r>
        <w:rPr>
          <w:rFonts w:asciiTheme="minorHAnsi" w:hAnsiTheme="minorHAnsi" w:cstheme="minorHAnsi"/>
          <w:sz w:val="22"/>
          <w:szCs w:val="22"/>
        </w:rPr>
        <w:t xml:space="preserve"> did</w:t>
      </w:r>
      <w:r w:rsidR="00147FA4" w:rsidRPr="007A1DE1">
        <w:rPr>
          <w:rFonts w:asciiTheme="minorHAnsi" w:hAnsiTheme="minorHAnsi" w:cstheme="minorHAnsi"/>
          <w:sz w:val="22"/>
          <w:szCs w:val="22"/>
        </w:rPr>
        <w:t xml:space="preserve"> decide to refine the categories to </w:t>
      </w:r>
      <w:r w:rsidR="00B17AB0">
        <w:rPr>
          <w:rFonts w:asciiTheme="minorHAnsi" w:hAnsiTheme="minorHAnsi" w:cstheme="minorHAnsi"/>
          <w:sz w:val="22"/>
          <w:szCs w:val="22"/>
        </w:rPr>
        <w:t>separate</w:t>
      </w:r>
      <w:r w:rsidR="00B17AB0" w:rsidRPr="007A1DE1">
        <w:rPr>
          <w:rFonts w:asciiTheme="minorHAnsi" w:hAnsiTheme="minorHAnsi" w:cstheme="minorHAnsi"/>
          <w:sz w:val="22"/>
          <w:szCs w:val="22"/>
        </w:rPr>
        <w:t xml:space="preserve"> </w:t>
      </w:r>
      <w:r w:rsidR="00147FA4" w:rsidRPr="007A1DE1">
        <w:rPr>
          <w:rFonts w:asciiTheme="minorHAnsi" w:hAnsiTheme="minorHAnsi" w:cstheme="minorHAnsi"/>
          <w:sz w:val="22"/>
          <w:szCs w:val="22"/>
        </w:rPr>
        <w:t>“less than one week”</w:t>
      </w:r>
      <w:r w:rsidR="00B17AB0">
        <w:rPr>
          <w:rFonts w:asciiTheme="minorHAnsi" w:hAnsiTheme="minorHAnsi" w:cstheme="minorHAnsi"/>
          <w:sz w:val="22"/>
          <w:szCs w:val="22"/>
        </w:rPr>
        <w:t xml:space="preserve"> from “one week.” It was thought that “one week” may be a common, modal response, and so it seemed like a logical place to divide the category. Additionally, having less than one week notice of one’s work schedule would make it challenging to plan for appointments, childcare, and other personal matters</w:t>
      </w:r>
      <w:r w:rsidR="00064115">
        <w:rPr>
          <w:rFonts w:asciiTheme="minorHAnsi" w:hAnsiTheme="minorHAnsi" w:cstheme="minorHAnsi"/>
          <w:sz w:val="22"/>
          <w:szCs w:val="22"/>
        </w:rPr>
        <w:t xml:space="preserve">, and so </w:t>
      </w:r>
      <w:r w:rsidR="00C760A0">
        <w:rPr>
          <w:rFonts w:asciiTheme="minorHAnsi" w:hAnsiTheme="minorHAnsi" w:cstheme="minorHAnsi"/>
          <w:sz w:val="22"/>
          <w:szCs w:val="22"/>
        </w:rPr>
        <w:t>it</w:t>
      </w:r>
      <w:r w:rsidR="00064115">
        <w:rPr>
          <w:rFonts w:asciiTheme="minorHAnsi" w:hAnsiTheme="minorHAnsi" w:cstheme="minorHAnsi"/>
          <w:sz w:val="22"/>
          <w:szCs w:val="22"/>
        </w:rPr>
        <w:t xml:space="preserve"> would be a meaningful</w:t>
      </w:r>
      <w:r w:rsidR="00C760A0">
        <w:rPr>
          <w:rFonts w:asciiTheme="minorHAnsi" w:hAnsiTheme="minorHAnsi" w:cstheme="minorHAnsi"/>
          <w:sz w:val="22"/>
          <w:szCs w:val="22"/>
        </w:rPr>
        <w:t xml:space="preserve"> analytical </w:t>
      </w:r>
      <w:r w:rsidR="00064115">
        <w:rPr>
          <w:rFonts w:asciiTheme="minorHAnsi" w:hAnsiTheme="minorHAnsi" w:cstheme="minorHAnsi"/>
          <w:sz w:val="22"/>
          <w:szCs w:val="22"/>
        </w:rPr>
        <w:t>distinction</w:t>
      </w:r>
      <w:r w:rsidR="00B17AB0">
        <w:rPr>
          <w:rFonts w:asciiTheme="minorHAnsi" w:hAnsiTheme="minorHAnsi" w:cstheme="minorHAnsi"/>
          <w:sz w:val="22"/>
          <w:szCs w:val="22"/>
        </w:rPr>
        <w:t xml:space="preserve">. </w:t>
      </w:r>
      <w:r w:rsidR="00147FA4" w:rsidRPr="007A1DE1">
        <w:rPr>
          <w:rFonts w:asciiTheme="minorHAnsi" w:hAnsiTheme="minorHAnsi" w:cstheme="minorHAnsi"/>
          <w:sz w:val="22"/>
          <w:szCs w:val="22"/>
        </w:rPr>
        <w:t xml:space="preserve"> The additional response options were also clarified to reduce ambiguity</w:t>
      </w:r>
      <w:r w:rsidR="00064115">
        <w:rPr>
          <w:rFonts w:asciiTheme="minorHAnsi" w:hAnsiTheme="minorHAnsi" w:cstheme="minorHAnsi"/>
          <w:sz w:val="22"/>
          <w:szCs w:val="22"/>
        </w:rPr>
        <w:t xml:space="preserve"> </w:t>
      </w:r>
      <w:r w:rsidR="00C760A0">
        <w:rPr>
          <w:rFonts w:asciiTheme="minorHAnsi" w:hAnsiTheme="minorHAnsi" w:cstheme="minorHAnsi"/>
          <w:sz w:val="22"/>
          <w:szCs w:val="22"/>
        </w:rPr>
        <w:t>when administering</w:t>
      </w:r>
      <w:r w:rsidR="00064115">
        <w:rPr>
          <w:rFonts w:asciiTheme="minorHAnsi" w:hAnsiTheme="minorHAnsi" w:cstheme="minorHAnsi"/>
          <w:sz w:val="22"/>
          <w:szCs w:val="22"/>
        </w:rPr>
        <w:t xml:space="preserve"> the question over the phone</w:t>
      </w:r>
      <w:r w:rsidR="00C760A0">
        <w:rPr>
          <w:rFonts w:asciiTheme="minorHAnsi" w:hAnsiTheme="minorHAnsi" w:cstheme="minorHAnsi"/>
          <w:sz w:val="22"/>
          <w:szCs w:val="22"/>
        </w:rPr>
        <w:t>, as is done in the ATUS. The response options will not be read over the phone unless necessary, and so the clarification helps the interviewers correctly classify responses</w:t>
      </w:r>
      <w:r w:rsidR="00147FA4" w:rsidRPr="007A1DE1">
        <w:rPr>
          <w:rFonts w:asciiTheme="minorHAnsi" w:hAnsiTheme="minorHAnsi" w:cstheme="minorHAnsi"/>
          <w:sz w:val="22"/>
          <w:szCs w:val="22"/>
        </w:rPr>
        <w:t xml:space="preserve">.  The final question as it appears on the proposed Leave Module is as follows: </w:t>
      </w:r>
    </w:p>
    <w:p w14:paraId="7B0F6E2F" w14:textId="77777777" w:rsidR="00B62D70" w:rsidRPr="007A1DE1" w:rsidRDefault="00B62D70" w:rsidP="007A1DE1">
      <w:pPr>
        <w:rPr>
          <w:rFonts w:asciiTheme="minorHAnsi" w:hAnsiTheme="minorHAnsi" w:cstheme="minorHAnsi"/>
          <w:sz w:val="22"/>
          <w:szCs w:val="22"/>
        </w:rPr>
      </w:pPr>
    </w:p>
    <w:p w14:paraId="1A030972" w14:textId="77777777" w:rsidR="00147FA4" w:rsidRPr="007A1DE1" w:rsidRDefault="00147FA4" w:rsidP="007A1DE1">
      <w:pPr>
        <w:spacing w:line="259" w:lineRule="auto"/>
        <w:ind w:left="720"/>
        <w:rPr>
          <w:rFonts w:asciiTheme="minorHAnsi" w:hAnsiTheme="minorHAnsi" w:cstheme="minorHAnsi"/>
          <w:sz w:val="22"/>
          <w:szCs w:val="22"/>
          <w:u w:val="single"/>
        </w:rPr>
      </w:pPr>
      <w:r w:rsidRPr="007A1DE1">
        <w:rPr>
          <w:rFonts w:asciiTheme="minorHAnsi" w:hAnsiTheme="minorHAnsi" w:cstheme="minorHAnsi"/>
          <w:sz w:val="22"/>
          <w:szCs w:val="22"/>
          <w:u w:val="single"/>
        </w:rPr>
        <w:t>Advance Notice Question in proposed Leave Module</w:t>
      </w:r>
    </w:p>
    <w:p w14:paraId="018E245F" w14:textId="77777777" w:rsidR="00147FA4" w:rsidRPr="007A1DE1" w:rsidRDefault="00147FA4" w:rsidP="007A1DE1">
      <w:pPr>
        <w:spacing w:line="259" w:lineRule="auto"/>
        <w:ind w:left="720"/>
        <w:rPr>
          <w:rFonts w:asciiTheme="minorHAnsi" w:hAnsiTheme="minorHAnsi" w:cstheme="minorHAnsi"/>
          <w:sz w:val="22"/>
          <w:szCs w:val="22"/>
        </w:rPr>
      </w:pPr>
      <w:r w:rsidRPr="007A1DE1">
        <w:rPr>
          <w:rFonts w:asciiTheme="minorHAnsi" w:hAnsiTheme="minorHAnsi" w:cstheme="minorHAnsi"/>
          <w:sz w:val="22"/>
          <w:szCs w:val="22"/>
        </w:rPr>
        <w:t>How far in advance do you usually know what days and hours you will need to work?</w:t>
      </w:r>
    </w:p>
    <w:p w14:paraId="45160EB4" w14:textId="77777777" w:rsidR="00C31500" w:rsidRPr="007A1DE1" w:rsidRDefault="00C31500" w:rsidP="007A1DE1">
      <w:pPr>
        <w:pStyle w:val="ListParagraph"/>
        <w:numPr>
          <w:ilvl w:val="0"/>
          <w:numId w:val="8"/>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Less than one week</w:t>
      </w:r>
    </w:p>
    <w:p w14:paraId="7A3EE016" w14:textId="77777777" w:rsidR="00C31500" w:rsidRPr="007A1DE1" w:rsidRDefault="00C31500" w:rsidP="007A1DE1">
      <w:pPr>
        <w:pStyle w:val="ListParagraph"/>
        <w:numPr>
          <w:ilvl w:val="0"/>
          <w:numId w:val="8"/>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From 1 to 2 weeks (not including reports of 2 weeks)</w:t>
      </w:r>
    </w:p>
    <w:p w14:paraId="5927A959" w14:textId="77777777" w:rsidR="00C31500" w:rsidRPr="007A1DE1" w:rsidRDefault="00C31500" w:rsidP="007A1DE1">
      <w:pPr>
        <w:pStyle w:val="ListParagraph"/>
        <w:numPr>
          <w:ilvl w:val="0"/>
          <w:numId w:val="8"/>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From 2 to 3 weeks (not including reports of 3 weeks)</w:t>
      </w:r>
    </w:p>
    <w:p w14:paraId="619890D3" w14:textId="77777777" w:rsidR="00C31500" w:rsidRPr="007A1DE1" w:rsidRDefault="00C31500" w:rsidP="007A1DE1">
      <w:pPr>
        <w:pStyle w:val="ListParagraph"/>
        <w:numPr>
          <w:ilvl w:val="0"/>
          <w:numId w:val="8"/>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From 3 to 4 weeks (not including reports of 4 weeks)</w:t>
      </w:r>
    </w:p>
    <w:p w14:paraId="34F8D228" w14:textId="77777777" w:rsidR="00C31500" w:rsidRPr="007A1DE1" w:rsidRDefault="00C31500" w:rsidP="007A1DE1">
      <w:pPr>
        <w:pStyle w:val="ListParagraph"/>
        <w:numPr>
          <w:ilvl w:val="0"/>
          <w:numId w:val="8"/>
        </w:numPr>
        <w:ind w:left="990" w:hanging="180"/>
        <w:contextualSpacing w:val="0"/>
        <w:rPr>
          <w:rFonts w:asciiTheme="minorHAnsi" w:hAnsiTheme="minorHAnsi" w:cstheme="minorHAnsi"/>
          <w:sz w:val="22"/>
          <w:szCs w:val="22"/>
        </w:rPr>
      </w:pPr>
      <w:r w:rsidRPr="007A1DE1">
        <w:rPr>
          <w:rFonts w:asciiTheme="minorHAnsi" w:hAnsiTheme="minorHAnsi" w:cstheme="minorHAnsi"/>
          <w:sz w:val="22"/>
          <w:szCs w:val="22"/>
        </w:rPr>
        <w:t>4 weeks or more</w:t>
      </w:r>
    </w:p>
    <w:p w14:paraId="48A32AC3" w14:textId="77777777" w:rsidR="00C31500" w:rsidRPr="007A1DE1" w:rsidRDefault="00C31500" w:rsidP="007A1DE1">
      <w:pPr>
        <w:rPr>
          <w:rFonts w:asciiTheme="minorHAnsi" w:hAnsiTheme="minorHAnsi" w:cstheme="minorHAnsi"/>
          <w:noProof/>
          <w:sz w:val="22"/>
          <w:szCs w:val="22"/>
        </w:rPr>
      </w:pPr>
    </w:p>
    <w:p w14:paraId="36AC59B3" w14:textId="392458DE" w:rsidR="007A1DE1" w:rsidRDefault="00147FA4" w:rsidP="007A1DE1">
      <w:pPr>
        <w:rPr>
          <w:rFonts w:asciiTheme="minorHAnsi" w:hAnsiTheme="minorHAnsi" w:cstheme="minorHAnsi"/>
          <w:sz w:val="22"/>
          <w:szCs w:val="22"/>
        </w:rPr>
      </w:pPr>
      <w:r w:rsidRPr="007A1DE1">
        <w:rPr>
          <w:rFonts w:asciiTheme="minorHAnsi" w:hAnsiTheme="minorHAnsi" w:cstheme="minorHAnsi"/>
          <w:noProof/>
          <w:sz w:val="22"/>
          <w:szCs w:val="22"/>
        </w:rPr>
        <w:t xml:space="preserve">The proposed Leave Module for the ATUS was submitted for comment in the Federal Register Notice </w:t>
      </w:r>
      <w:r w:rsidR="00F20B94" w:rsidRPr="007A1DE1">
        <w:rPr>
          <w:rFonts w:asciiTheme="minorHAnsi" w:hAnsiTheme="minorHAnsi" w:cstheme="minorHAnsi"/>
          <w:noProof/>
          <w:sz w:val="22"/>
          <w:szCs w:val="22"/>
        </w:rPr>
        <w:t xml:space="preserve">on July 26, </w:t>
      </w:r>
      <w:r w:rsidR="00F20B94" w:rsidRPr="007A1DE1">
        <w:rPr>
          <w:rFonts w:asciiTheme="minorHAnsi" w:hAnsiTheme="minorHAnsi" w:cstheme="minorHAnsi"/>
          <w:sz w:val="22"/>
          <w:szCs w:val="22"/>
        </w:rPr>
        <w:t>2016</w:t>
      </w:r>
      <w:r w:rsidR="007A1DE1" w:rsidRPr="007A1DE1">
        <w:rPr>
          <w:rFonts w:asciiTheme="minorHAnsi" w:hAnsiTheme="minorHAnsi" w:cstheme="minorHAnsi"/>
          <w:sz w:val="22"/>
          <w:szCs w:val="22"/>
        </w:rPr>
        <w:t xml:space="preserve"> (</w:t>
      </w:r>
      <w:r w:rsidR="0037040C" w:rsidRPr="0037040C">
        <w:rPr>
          <w:rFonts w:asciiTheme="minorHAnsi" w:hAnsiTheme="minorHAnsi" w:cstheme="minorHAnsi"/>
          <w:sz w:val="22"/>
          <w:szCs w:val="22"/>
        </w:rPr>
        <w:t>81 FR 48850</w:t>
      </w:r>
      <w:r w:rsidR="007A1DE1" w:rsidRPr="007A1DE1">
        <w:rPr>
          <w:rFonts w:asciiTheme="minorHAnsi" w:hAnsiTheme="minorHAnsi" w:cstheme="minorHAnsi"/>
          <w:sz w:val="22"/>
          <w:szCs w:val="22"/>
        </w:rPr>
        <w:t>)</w:t>
      </w:r>
      <w:r w:rsidR="00F20B94" w:rsidRPr="007A1DE1">
        <w:rPr>
          <w:rFonts w:asciiTheme="minorHAnsi" w:hAnsiTheme="minorHAnsi" w:cstheme="minorHAnsi"/>
          <w:sz w:val="22"/>
          <w:szCs w:val="22"/>
        </w:rPr>
        <w:t xml:space="preserve"> and again on November 30, 2016</w:t>
      </w:r>
      <w:r w:rsidR="007A1DE1" w:rsidRPr="007A1DE1">
        <w:rPr>
          <w:rFonts w:asciiTheme="minorHAnsi" w:hAnsiTheme="minorHAnsi" w:cstheme="minorHAnsi"/>
          <w:sz w:val="22"/>
          <w:szCs w:val="22"/>
        </w:rPr>
        <w:t xml:space="preserve"> (</w:t>
      </w:r>
      <w:r w:rsidR="0037040C">
        <w:rPr>
          <w:rFonts w:asciiTheme="minorHAnsi" w:hAnsiTheme="minorHAnsi" w:cstheme="minorHAnsi"/>
          <w:sz w:val="22"/>
          <w:szCs w:val="22"/>
        </w:rPr>
        <w:t>81 FR 86341</w:t>
      </w:r>
      <w:r w:rsidR="007A1DE1" w:rsidRPr="007A1DE1">
        <w:rPr>
          <w:rFonts w:asciiTheme="minorHAnsi" w:hAnsiTheme="minorHAnsi" w:cstheme="minorHAnsi"/>
          <w:sz w:val="22"/>
          <w:szCs w:val="22"/>
        </w:rPr>
        <w:t>)</w:t>
      </w:r>
      <w:r w:rsidR="00F20B94" w:rsidRPr="007A1DE1">
        <w:rPr>
          <w:rFonts w:asciiTheme="minorHAnsi" w:hAnsiTheme="minorHAnsi" w:cstheme="minorHAnsi"/>
          <w:sz w:val="22"/>
          <w:szCs w:val="22"/>
        </w:rPr>
        <w:t xml:space="preserve">.  </w:t>
      </w:r>
      <w:r w:rsidR="007A1DE1" w:rsidRPr="007A1DE1">
        <w:rPr>
          <w:rFonts w:asciiTheme="minorHAnsi" w:hAnsiTheme="minorHAnsi" w:cstheme="minorHAnsi"/>
          <w:color w:val="000000"/>
          <w:sz w:val="22"/>
          <w:szCs w:val="22"/>
        </w:rPr>
        <w:t>One</w:t>
      </w:r>
      <w:r w:rsidR="007A1DE1" w:rsidRPr="007A1DE1">
        <w:rPr>
          <w:rFonts w:asciiTheme="minorHAnsi" w:hAnsiTheme="minorHAnsi" w:cstheme="minorHAnsi"/>
          <w:sz w:val="22"/>
          <w:szCs w:val="22"/>
        </w:rPr>
        <w:t xml:space="preserve"> comment was received </w:t>
      </w:r>
      <w:r w:rsidR="00B56320">
        <w:rPr>
          <w:rFonts w:asciiTheme="minorHAnsi" w:hAnsiTheme="minorHAnsi" w:cstheme="minorHAnsi"/>
          <w:sz w:val="22"/>
          <w:szCs w:val="22"/>
        </w:rPr>
        <w:t>expressing</w:t>
      </w:r>
      <w:r w:rsidR="007A1DE1" w:rsidRPr="007A1DE1">
        <w:rPr>
          <w:rFonts w:asciiTheme="minorHAnsi" w:hAnsiTheme="minorHAnsi" w:cstheme="minorHAnsi"/>
          <w:sz w:val="22"/>
          <w:szCs w:val="22"/>
        </w:rPr>
        <w:t xml:space="preserve"> support for the proposed Leave Module.  BLS did not receive any comments on the proposed </w:t>
      </w:r>
      <w:r w:rsidR="00180BB3">
        <w:rPr>
          <w:rFonts w:asciiTheme="minorHAnsi" w:hAnsiTheme="minorHAnsi" w:cstheme="minorHAnsi"/>
          <w:sz w:val="22"/>
          <w:szCs w:val="22"/>
        </w:rPr>
        <w:t>advance notice question</w:t>
      </w:r>
      <w:r w:rsidR="00B56320">
        <w:rPr>
          <w:rFonts w:asciiTheme="minorHAnsi" w:hAnsiTheme="minorHAnsi" w:cstheme="minorHAnsi"/>
          <w:sz w:val="22"/>
          <w:szCs w:val="22"/>
        </w:rPr>
        <w:t>,</w:t>
      </w:r>
      <w:r w:rsidR="00180BB3">
        <w:rPr>
          <w:rFonts w:asciiTheme="minorHAnsi" w:hAnsiTheme="minorHAnsi" w:cstheme="minorHAnsi"/>
          <w:sz w:val="22"/>
          <w:szCs w:val="22"/>
        </w:rPr>
        <w:t xml:space="preserve"> its</w:t>
      </w:r>
      <w:r w:rsidR="007A1DE1" w:rsidRPr="007A1DE1">
        <w:rPr>
          <w:rFonts w:asciiTheme="minorHAnsi" w:hAnsiTheme="minorHAnsi" w:cstheme="minorHAnsi"/>
          <w:sz w:val="22"/>
          <w:szCs w:val="22"/>
        </w:rPr>
        <w:t xml:space="preserve"> response options</w:t>
      </w:r>
      <w:r w:rsidR="00B56320">
        <w:rPr>
          <w:rFonts w:asciiTheme="minorHAnsi" w:hAnsiTheme="minorHAnsi" w:cstheme="minorHAnsi"/>
          <w:sz w:val="22"/>
          <w:szCs w:val="22"/>
        </w:rPr>
        <w:t xml:space="preserve">, or </w:t>
      </w:r>
      <w:r w:rsidR="00751250">
        <w:rPr>
          <w:rFonts w:asciiTheme="minorHAnsi" w:hAnsiTheme="minorHAnsi" w:cstheme="minorHAnsi"/>
          <w:sz w:val="22"/>
          <w:szCs w:val="22"/>
        </w:rPr>
        <w:t xml:space="preserve">any </w:t>
      </w:r>
      <w:r w:rsidR="00B56320">
        <w:rPr>
          <w:rFonts w:asciiTheme="minorHAnsi" w:hAnsiTheme="minorHAnsi" w:cstheme="minorHAnsi"/>
          <w:sz w:val="22"/>
          <w:szCs w:val="22"/>
        </w:rPr>
        <w:t>other item in the proposed Leave Module</w:t>
      </w:r>
      <w:r w:rsidR="007A1DE1" w:rsidRPr="007A1DE1">
        <w:rPr>
          <w:rFonts w:asciiTheme="minorHAnsi" w:hAnsiTheme="minorHAnsi" w:cstheme="minorHAnsi"/>
          <w:sz w:val="22"/>
          <w:szCs w:val="22"/>
        </w:rPr>
        <w:t xml:space="preserve">.  </w:t>
      </w:r>
    </w:p>
    <w:p w14:paraId="0CFA0039" w14:textId="77777777" w:rsidR="007A1DE1" w:rsidRDefault="007A1DE1" w:rsidP="007A1DE1">
      <w:pPr>
        <w:rPr>
          <w:rFonts w:asciiTheme="minorHAnsi" w:hAnsiTheme="minorHAnsi" w:cstheme="minorHAnsi"/>
          <w:sz w:val="22"/>
          <w:szCs w:val="22"/>
        </w:rPr>
      </w:pPr>
    </w:p>
    <w:p w14:paraId="2D9EED8A" w14:textId="77777777" w:rsidR="0037040C" w:rsidRDefault="0037040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DE7362A" w14:textId="42721510" w:rsidR="007A1DE1" w:rsidRDefault="003E1328" w:rsidP="007A1DE1">
      <w:pPr>
        <w:rPr>
          <w:rFonts w:asciiTheme="minorHAnsi" w:hAnsiTheme="minorHAnsi" w:cstheme="minorHAnsi"/>
          <w:sz w:val="22"/>
          <w:szCs w:val="22"/>
        </w:rPr>
      </w:pPr>
      <w:bookmarkStart w:id="0" w:name="_GoBack"/>
      <w:bookmarkEnd w:id="0"/>
      <w:r>
        <w:rPr>
          <w:rFonts w:asciiTheme="minorHAnsi" w:hAnsiTheme="minorHAnsi" w:cstheme="minorHAnsi"/>
          <w:sz w:val="22"/>
          <w:szCs w:val="22"/>
        </w:rPr>
        <w:t>After the</w:t>
      </w:r>
      <w:r w:rsidR="00C706B4">
        <w:rPr>
          <w:rFonts w:asciiTheme="minorHAnsi" w:hAnsiTheme="minorHAnsi" w:cstheme="minorHAnsi"/>
          <w:sz w:val="22"/>
          <w:szCs w:val="22"/>
        </w:rPr>
        <w:t xml:space="preserve"> proposed</w:t>
      </w:r>
      <w:r>
        <w:rPr>
          <w:rFonts w:asciiTheme="minorHAnsi" w:hAnsiTheme="minorHAnsi" w:cstheme="minorHAnsi"/>
          <w:sz w:val="22"/>
          <w:szCs w:val="22"/>
        </w:rPr>
        <w:t xml:space="preserve"> Leave Module questionnaire was finalized and the OMB package was submitted, BLS staff proposed a change to the </w:t>
      </w:r>
      <w:r w:rsidR="007A1DE1">
        <w:rPr>
          <w:rFonts w:asciiTheme="minorHAnsi" w:hAnsiTheme="minorHAnsi" w:cstheme="minorHAnsi"/>
          <w:sz w:val="22"/>
          <w:szCs w:val="22"/>
        </w:rPr>
        <w:t>NLYS</w:t>
      </w:r>
      <w:r w:rsidR="00007090">
        <w:rPr>
          <w:rFonts w:asciiTheme="minorHAnsi" w:hAnsiTheme="minorHAnsi" w:cstheme="minorHAnsi"/>
          <w:sz w:val="22"/>
          <w:szCs w:val="22"/>
        </w:rPr>
        <w:t>97</w:t>
      </w:r>
      <w:r w:rsidR="007A1DE1">
        <w:rPr>
          <w:rFonts w:asciiTheme="minorHAnsi" w:hAnsiTheme="minorHAnsi" w:cstheme="minorHAnsi"/>
          <w:sz w:val="22"/>
          <w:szCs w:val="22"/>
        </w:rPr>
        <w:t xml:space="preserve"> advance notice response options.  </w:t>
      </w:r>
      <w:r w:rsidR="007A1DE1">
        <w:rPr>
          <w:rFonts w:asciiTheme="minorHAnsi" w:hAnsiTheme="minorHAnsi" w:cstheme="minorHAnsi"/>
          <w:sz w:val="22"/>
          <w:szCs w:val="22"/>
        </w:rPr>
        <w:lastRenderedPageBreak/>
        <w:t>The proposed changes</w:t>
      </w:r>
      <w:r w:rsidR="00F74601">
        <w:rPr>
          <w:rFonts w:asciiTheme="minorHAnsi" w:hAnsiTheme="minorHAnsi" w:cstheme="minorHAnsi"/>
          <w:sz w:val="22"/>
          <w:szCs w:val="22"/>
        </w:rPr>
        <w:t xml:space="preserve"> for </w:t>
      </w:r>
      <w:r w:rsidR="00007090">
        <w:rPr>
          <w:rFonts w:asciiTheme="minorHAnsi" w:hAnsiTheme="minorHAnsi" w:cstheme="minorHAnsi"/>
          <w:sz w:val="22"/>
          <w:szCs w:val="22"/>
        </w:rPr>
        <w:t xml:space="preserve">Round 18 of </w:t>
      </w:r>
      <w:r w:rsidR="00180BB3">
        <w:rPr>
          <w:rFonts w:asciiTheme="minorHAnsi" w:hAnsiTheme="minorHAnsi" w:cstheme="minorHAnsi"/>
          <w:sz w:val="22"/>
          <w:szCs w:val="22"/>
        </w:rPr>
        <w:t>the NLYS</w:t>
      </w:r>
      <w:r w:rsidR="00007090">
        <w:rPr>
          <w:rFonts w:asciiTheme="minorHAnsi" w:hAnsiTheme="minorHAnsi" w:cstheme="minorHAnsi"/>
          <w:sz w:val="22"/>
          <w:szCs w:val="22"/>
        </w:rPr>
        <w:t>97</w:t>
      </w:r>
      <w:r w:rsidR="00F74601">
        <w:rPr>
          <w:rFonts w:asciiTheme="minorHAnsi" w:hAnsiTheme="minorHAnsi" w:cstheme="minorHAnsi"/>
          <w:sz w:val="22"/>
          <w:szCs w:val="22"/>
        </w:rPr>
        <w:t>, to be fielded beginning in the fall of 2017,</w:t>
      </w:r>
      <w:r w:rsidR="007A1DE1">
        <w:rPr>
          <w:rFonts w:asciiTheme="minorHAnsi" w:hAnsiTheme="minorHAnsi" w:cstheme="minorHAnsi"/>
          <w:sz w:val="22"/>
          <w:szCs w:val="22"/>
        </w:rPr>
        <w:t xml:space="preserve"> will include: </w:t>
      </w:r>
    </w:p>
    <w:p w14:paraId="5A15D095" w14:textId="77777777" w:rsidR="007A1DE1" w:rsidRDefault="007A1DE1" w:rsidP="007A1DE1">
      <w:pPr>
        <w:rPr>
          <w:rFonts w:asciiTheme="minorHAnsi" w:hAnsiTheme="minorHAnsi" w:cstheme="minorHAnsi"/>
          <w:sz w:val="22"/>
          <w:szCs w:val="22"/>
        </w:rPr>
      </w:pPr>
    </w:p>
    <w:p w14:paraId="11EFD08E" w14:textId="30B1B8CB" w:rsidR="007A1DE1" w:rsidRPr="007A1DE1" w:rsidRDefault="007A1DE1" w:rsidP="007A1DE1">
      <w:pPr>
        <w:spacing w:line="259" w:lineRule="auto"/>
        <w:ind w:left="720"/>
        <w:rPr>
          <w:rFonts w:asciiTheme="minorHAnsi" w:hAnsiTheme="minorHAnsi" w:cstheme="minorHAnsi"/>
          <w:sz w:val="22"/>
          <w:szCs w:val="22"/>
          <w:u w:val="single"/>
        </w:rPr>
      </w:pPr>
      <w:r w:rsidRPr="007A1DE1">
        <w:rPr>
          <w:rFonts w:asciiTheme="minorHAnsi" w:hAnsiTheme="minorHAnsi" w:cstheme="minorHAnsi"/>
          <w:sz w:val="22"/>
          <w:szCs w:val="22"/>
          <w:u w:val="single"/>
        </w:rPr>
        <w:t xml:space="preserve">Advance Notice Question in proposed </w:t>
      </w:r>
      <w:r w:rsidR="00AE1CED">
        <w:rPr>
          <w:rFonts w:asciiTheme="minorHAnsi" w:hAnsiTheme="minorHAnsi" w:cstheme="minorHAnsi"/>
          <w:sz w:val="22"/>
          <w:szCs w:val="22"/>
          <w:u w:val="single"/>
        </w:rPr>
        <w:t>NLSY97, Round 18</w:t>
      </w:r>
    </w:p>
    <w:p w14:paraId="382084B2" w14:textId="77777777" w:rsidR="007A1DE1" w:rsidRPr="007A1DE1" w:rsidRDefault="007A1DE1" w:rsidP="007A1DE1">
      <w:pPr>
        <w:spacing w:line="259" w:lineRule="auto"/>
        <w:ind w:left="720"/>
        <w:rPr>
          <w:rFonts w:asciiTheme="minorHAnsi" w:hAnsiTheme="minorHAnsi" w:cstheme="minorHAnsi"/>
          <w:sz w:val="22"/>
          <w:szCs w:val="22"/>
        </w:rPr>
      </w:pPr>
      <w:r w:rsidRPr="007A1DE1">
        <w:rPr>
          <w:rFonts w:asciiTheme="minorHAnsi" w:hAnsiTheme="minorHAnsi" w:cstheme="minorHAnsi"/>
          <w:sz w:val="22"/>
          <w:szCs w:val="22"/>
        </w:rPr>
        <w:t>How far in advance do you usually know what days and hours you will need to work?</w:t>
      </w:r>
    </w:p>
    <w:p w14:paraId="528F617A" w14:textId="77777777" w:rsidR="007A1DE1" w:rsidRPr="007A1DE1" w:rsidRDefault="007A1DE1" w:rsidP="007A1DE1">
      <w:pPr>
        <w:pStyle w:val="ListParagraph"/>
        <w:numPr>
          <w:ilvl w:val="0"/>
          <w:numId w:val="10"/>
        </w:numPr>
        <w:tabs>
          <w:tab w:val="left" w:pos="720"/>
        </w:tabs>
        <w:spacing w:line="259" w:lineRule="auto"/>
        <w:ind w:left="990" w:hanging="180"/>
        <w:rPr>
          <w:rFonts w:asciiTheme="minorHAnsi" w:hAnsiTheme="minorHAnsi" w:cstheme="minorHAnsi"/>
          <w:sz w:val="22"/>
          <w:szCs w:val="22"/>
        </w:rPr>
      </w:pPr>
      <w:r w:rsidRPr="007A1DE1">
        <w:rPr>
          <w:rFonts w:asciiTheme="minorHAnsi" w:hAnsiTheme="minorHAnsi" w:cstheme="minorHAnsi"/>
          <w:sz w:val="22"/>
          <w:szCs w:val="22"/>
        </w:rPr>
        <w:t>3 days or less</w:t>
      </w:r>
    </w:p>
    <w:p w14:paraId="619B63BA" w14:textId="77777777" w:rsidR="007A1DE1" w:rsidRDefault="007A1DE1" w:rsidP="007A1DE1">
      <w:pPr>
        <w:pStyle w:val="ListParagraph"/>
        <w:numPr>
          <w:ilvl w:val="0"/>
          <w:numId w:val="10"/>
        </w:numPr>
        <w:tabs>
          <w:tab w:val="left" w:pos="720"/>
        </w:tabs>
        <w:spacing w:line="259" w:lineRule="auto"/>
        <w:ind w:left="990" w:hanging="180"/>
        <w:rPr>
          <w:rFonts w:asciiTheme="minorHAnsi" w:hAnsiTheme="minorHAnsi" w:cstheme="minorHAnsi"/>
          <w:sz w:val="22"/>
          <w:szCs w:val="22"/>
        </w:rPr>
      </w:pPr>
      <w:r w:rsidRPr="007A1DE1">
        <w:rPr>
          <w:rFonts w:asciiTheme="minorHAnsi" w:hAnsiTheme="minorHAnsi" w:cstheme="minorHAnsi"/>
          <w:sz w:val="22"/>
          <w:szCs w:val="22"/>
        </w:rPr>
        <w:t>4 to 7 days</w:t>
      </w:r>
    </w:p>
    <w:p w14:paraId="3BAA7482" w14:textId="7B789A4A" w:rsidR="00C706B4" w:rsidRDefault="00C706B4" w:rsidP="007A1DE1">
      <w:pPr>
        <w:pStyle w:val="ListParagraph"/>
        <w:numPr>
          <w:ilvl w:val="0"/>
          <w:numId w:val="10"/>
        </w:numPr>
        <w:tabs>
          <w:tab w:val="left" w:pos="720"/>
        </w:tabs>
        <w:spacing w:line="259" w:lineRule="auto"/>
        <w:ind w:left="990" w:hanging="180"/>
        <w:rPr>
          <w:rFonts w:asciiTheme="minorHAnsi" w:hAnsiTheme="minorHAnsi" w:cstheme="minorHAnsi"/>
          <w:sz w:val="22"/>
          <w:szCs w:val="22"/>
        </w:rPr>
      </w:pPr>
      <w:r>
        <w:rPr>
          <w:rFonts w:asciiTheme="minorHAnsi" w:hAnsiTheme="minorHAnsi" w:cstheme="minorHAnsi"/>
          <w:sz w:val="22"/>
          <w:szCs w:val="22"/>
        </w:rPr>
        <w:t>Between 1 and 2 weeks</w:t>
      </w:r>
    </w:p>
    <w:p w14:paraId="15446237" w14:textId="66305316" w:rsidR="00C706B4" w:rsidRDefault="00C706B4" w:rsidP="007A1DE1">
      <w:pPr>
        <w:pStyle w:val="ListParagraph"/>
        <w:numPr>
          <w:ilvl w:val="0"/>
          <w:numId w:val="10"/>
        </w:numPr>
        <w:tabs>
          <w:tab w:val="left" w:pos="720"/>
        </w:tabs>
        <w:spacing w:line="259" w:lineRule="auto"/>
        <w:ind w:left="990" w:hanging="180"/>
        <w:rPr>
          <w:rFonts w:asciiTheme="minorHAnsi" w:hAnsiTheme="minorHAnsi" w:cstheme="minorHAnsi"/>
          <w:sz w:val="22"/>
          <w:szCs w:val="22"/>
        </w:rPr>
      </w:pPr>
      <w:r>
        <w:rPr>
          <w:rFonts w:asciiTheme="minorHAnsi" w:hAnsiTheme="minorHAnsi" w:cstheme="minorHAnsi"/>
          <w:sz w:val="22"/>
          <w:szCs w:val="22"/>
        </w:rPr>
        <w:t>3 weeks or more</w:t>
      </w:r>
    </w:p>
    <w:p w14:paraId="5CC3FF91" w14:textId="66F06508" w:rsidR="00C706B4" w:rsidRPr="007A1DE1" w:rsidRDefault="00C706B4" w:rsidP="007A1DE1">
      <w:pPr>
        <w:pStyle w:val="ListParagraph"/>
        <w:numPr>
          <w:ilvl w:val="0"/>
          <w:numId w:val="10"/>
        </w:numPr>
        <w:tabs>
          <w:tab w:val="left" w:pos="720"/>
        </w:tabs>
        <w:spacing w:line="259" w:lineRule="auto"/>
        <w:ind w:left="990" w:hanging="180"/>
        <w:rPr>
          <w:rFonts w:asciiTheme="minorHAnsi" w:hAnsiTheme="minorHAnsi" w:cstheme="minorHAnsi"/>
          <w:sz w:val="22"/>
          <w:szCs w:val="22"/>
        </w:rPr>
      </w:pPr>
      <w:r>
        <w:rPr>
          <w:rFonts w:asciiTheme="minorHAnsi" w:hAnsiTheme="minorHAnsi" w:cstheme="minorHAnsi"/>
          <w:sz w:val="22"/>
          <w:szCs w:val="22"/>
        </w:rPr>
        <w:t>ALWAYS WORKS SAME SCHEDULE</w:t>
      </w:r>
    </w:p>
    <w:p w14:paraId="4171C465" w14:textId="77777777" w:rsidR="007A1DE1" w:rsidRPr="007E6385" w:rsidRDefault="007A1DE1" w:rsidP="007A1DE1">
      <w:pPr>
        <w:tabs>
          <w:tab w:val="left" w:pos="720"/>
        </w:tabs>
        <w:spacing w:line="259" w:lineRule="auto"/>
        <w:rPr>
          <w:rFonts w:asciiTheme="minorHAnsi" w:hAnsiTheme="minorHAnsi" w:cstheme="minorHAnsi"/>
          <w:sz w:val="22"/>
          <w:szCs w:val="22"/>
        </w:rPr>
      </w:pPr>
    </w:p>
    <w:p w14:paraId="44883BC5" w14:textId="578A858B" w:rsidR="007E6385" w:rsidRDefault="007E6385" w:rsidP="007A1DE1">
      <w:pPr>
        <w:rPr>
          <w:rFonts w:asciiTheme="minorHAnsi" w:hAnsiTheme="minorHAnsi" w:cstheme="minorHAnsi"/>
          <w:sz w:val="22"/>
          <w:szCs w:val="22"/>
        </w:rPr>
      </w:pPr>
      <w:r>
        <w:rPr>
          <w:rFonts w:asciiTheme="minorHAnsi" w:hAnsiTheme="minorHAnsi" w:cstheme="minorHAnsi"/>
          <w:sz w:val="22"/>
          <w:szCs w:val="22"/>
        </w:rPr>
        <w:t>At this time, the</w:t>
      </w:r>
      <w:r w:rsidR="00134A6B">
        <w:rPr>
          <w:rFonts w:asciiTheme="minorHAnsi" w:hAnsiTheme="minorHAnsi" w:cstheme="minorHAnsi"/>
          <w:sz w:val="22"/>
          <w:szCs w:val="22"/>
        </w:rPr>
        <w:t>re are no plans to field the advance notice question in the</w:t>
      </w:r>
      <w:r>
        <w:rPr>
          <w:rFonts w:asciiTheme="minorHAnsi" w:hAnsiTheme="minorHAnsi" w:cstheme="minorHAnsi"/>
          <w:sz w:val="22"/>
          <w:szCs w:val="22"/>
        </w:rPr>
        <w:t xml:space="preserve"> </w:t>
      </w:r>
      <w:r w:rsidR="003E1328">
        <w:rPr>
          <w:rFonts w:asciiTheme="minorHAnsi" w:hAnsiTheme="minorHAnsi" w:cstheme="minorHAnsi"/>
          <w:sz w:val="22"/>
          <w:szCs w:val="22"/>
        </w:rPr>
        <w:t>ATUS beyond the</w:t>
      </w:r>
      <w:r>
        <w:rPr>
          <w:rFonts w:asciiTheme="minorHAnsi" w:hAnsiTheme="minorHAnsi" w:cstheme="minorHAnsi"/>
          <w:sz w:val="22"/>
          <w:szCs w:val="22"/>
        </w:rPr>
        <w:t xml:space="preserve"> 2017</w:t>
      </w:r>
      <w:r w:rsidR="003E1328">
        <w:rPr>
          <w:rFonts w:asciiTheme="minorHAnsi" w:hAnsiTheme="minorHAnsi" w:cstheme="minorHAnsi"/>
          <w:sz w:val="22"/>
          <w:szCs w:val="22"/>
        </w:rPr>
        <w:t xml:space="preserve"> Leave Module.</w:t>
      </w:r>
      <w:r>
        <w:rPr>
          <w:rFonts w:asciiTheme="minorHAnsi" w:hAnsiTheme="minorHAnsi" w:cstheme="minorHAnsi"/>
          <w:sz w:val="22"/>
          <w:szCs w:val="22"/>
        </w:rPr>
        <w:t xml:space="preserve">  If the question is proposed in additional years, BLS staff will use results of the 2017 Leave Module question and results from the proposed changes to the NLYS</w:t>
      </w:r>
      <w:r w:rsidR="00197162">
        <w:rPr>
          <w:rFonts w:asciiTheme="minorHAnsi" w:hAnsiTheme="minorHAnsi" w:cstheme="minorHAnsi"/>
          <w:sz w:val="22"/>
          <w:szCs w:val="22"/>
        </w:rPr>
        <w:t>97</w:t>
      </w:r>
      <w:r>
        <w:rPr>
          <w:rFonts w:asciiTheme="minorHAnsi" w:hAnsiTheme="minorHAnsi" w:cstheme="minorHAnsi"/>
          <w:sz w:val="22"/>
          <w:szCs w:val="22"/>
        </w:rPr>
        <w:t xml:space="preserve"> question to determine if further refinement will produce meaningful </w:t>
      </w:r>
      <w:r w:rsidR="00134A6B">
        <w:rPr>
          <w:rFonts w:asciiTheme="minorHAnsi" w:hAnsiTheme="minorHAnsi" w:cstheme="minorHAnsi"/>
          <w:sz w:val="22"/>
          <w:szCs w:val="22"/>
        </w:rPr>
        <w:t xml:space="preserve">and comparable </w:t>
      </w:r>
      <w:r>
        <w:rPr>
          <w:rFonts w:asciiTheme="minorHAnsi" w:hAnsiTheme="minorHAnsi" w:cstheme="minorHAnsi"/>
          <w:sz w:val="22"/>
          <w:szCs w:val="22"/>
        </w:rPr>
        <w:t xml:space="preserve">results.  </w:t>
      </w:r>
    </w:p>
    <w:p w14:paraId="3969CFAE" w14:textId="77777777" w:rsidR="007E6385" w:rsidRDefault="007E6385" w:rsidP="007A1DE1">
      <w:pPr>
        <w:rPr>
          <w:rFonts w:asciiTheme="minorHAnsi" w:hAnsiTheme="minorHAnsi" w:cstheme="minorHAnsi"/>
          <w:sz w:val="22"/>
          <w:szCs w:val="22"/>
        </w:rPr>
      </w:pPr>
    </w:p>
    <w:p w14:paraId="2B511B42" w14:textId="77777777" w:rsidR="007A1DE1" w:rsidRDefault="007A1DE1" w:rsidP="007A1DE1"/>
    <w:p w14:paraId="618F6CAB" w14:textId="77777777" w:rsidR="007A1DE1" w:rsidRPr="00F668D3" w:rsidRDefault="007A1DE1" w:rsidP="007A1DE1"/>
    <w:p w14:paraId="5648D714" w14:textId="77777777" w:rsidR="009447B0" w:rsidRPr="00F10CD6" w:rsidRDefault="009447B0" w:rsidP="00147FA4">
      <w:pPr>
        <w:rPr>
          <w:rFonts w:asciiTheme="minorHAnsi" w:hAnsiTheme="minorHAnsi" w:cstheme="minorHAnsi"/>
          <w:sz w:val="22"/>
          <w:szCs w:val="22"/>
        </w:rPr>
      </w:pPr>
    </w:p>
    <w:p w14:paraId="436FF6E1" w14:textId="77777777" w:rsidR="001B086A" w:rsidRPr="00F10CD6" w:rsidRDefault="001B086A" w:rsidP="00176E6A">
      <w:pPr>
        <w:ind w:left="720"/>
        <w:rPr>
          <w:rFonts w:asciiTheme="minorHAnsi" w:hAnsiTheme="minorHAnsi" w:cstheme="minorHAnsi"/>
          <w:sz w:val="22"/>
          <w:szCs w:val="22"/>
        </w:rPr>
      </w:pPr>
    </w:p>
    <w:p w14:paraId="395EDCB2" w14:textId="77777777" w:rsidR="001B086A" w:rsidRPr="00F10CD6" w:rsidRDefault="001B086A" w:rsidP="00176E6A">
      <w:pPr>
        <w:ind w:left="720"/>
        <w:rPr>
          <w:rFonts w:asciiTheme="minorHAnsi" w:hAnsiTheme="minorHAnsi" w:cstheme="minorHAnsi"/>
          <w:sz w:val="22"/>
          <w:szCs w:val="22"/>
        </w:rPr>
      </w:pPr>
    </w:p>
    <w:p w14:paraId="07457308" w14:textId="77777777" w:rsidR="001B086A" w:rsidRPr="00F10CD6" w:rsidRDefault="001B086A" w:rsidP="00176E6A">
      <w:pPr>
        <w:ind w:left="720"/>
        <w:rPr>
          <w:rFonts w:asciiTheme="minorHAnsi" w:hAnsiTheme="minorHAnsi" w:cstheme="minorHAnsi"/>
          <w:sz w:val="22"/>
          <w:szCs w:val="22"/>
        </w:rPr>
      </w:pPr>
    </w:p>
    <w:p w14:paraId="0E5AAFA2" w14:textId="77777777" w:rsidR="001B086A" w:rsidRPr="00F10CD6" w:rsidRDefault="001B086A" w:rsidP="00176E6A">
      <w:pPr>
        <w:ind w:left="720"/>
        <w:rPr>
          <w:rFonts w:asciiTheme="minorHAnsi" w:hAnsiTheme="minorHAnsi" w:cstheme="minorHAnsi"/>
          <w:sz w:val="22"/>
          <w:szCs w:val="22"/>
        </w:rPr>
      </w:pPr>
    </w:p>
    <w:p w14:paraId="48109665" w14:textId="77777777" w:rsidR="00176E6A" w:rsidRDefault="00176E6A" w:rsidP="00176E6A">
      <w:pPr>
        <w:spacing w:line="259" w:lineRule="auto"/>
      </w:pPr>
    </w:p>
    <w:p w14:paraId="3F66718A" w14:textId="77777777" w:rsidR="00176E6A" w:rsidRDefault="00176E6A" w:rsidP="00176E6A">
      <w:pPr>
        <w:spacing w:line="259" w:lineRule="auto"/>
      </w:pPr>
    </w:p>
    <w:p w14:paraId="581E9499" w14:textId="77777777" w:rsidR="00640E11" w:rsidRDefault="00640E11" w:rsidP="00640E11">
      <w:pPr>
        <w:ind w:left="360"/>
      </w:pPr>
    </w:p>
    <w:sectPr w:rsidR="00640E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CC759" w14:textId="77777777" w:rsidR="005B755F" w:rsidRDefault="005B755F" w:rsidP="005B755F">
      <w:r>
        <w:separator/>
      </w:r>
    </w:p>
  </w:endnote>
  <w:endnote w:type="continuationSeparator" w:id="0">
    <w:p w14:paraId="24185D0E" w14:textId="77777777" w:rsidR="005B755F" w:rsidRDefault="005B755F" w:rsidP="005B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E837" w14:textId="77777777" w:rsidR="005B755F" w:rsidRDefault="005B755F" w:rsidP="005B755F">
      <w:r>
        <w:separator/>
      </w:r>
    </w:p>
  </w:footnote>
  <w:footnote w:type="continuationSeparator" w:id="0">
    <w:p w14:paraId="78158DAD" w14:textId="77777777" w:rsidR="005B755F" w:rsidRDefault="005B755F" w:rsidP="005B755F">
      <w:r>
        <w:continuationSeparator/>
      </w:r>
    </w:p>
  </w:footnote>
  <w:footnote w:id="1">
    <w:p w14:paraId="1F42F713" w14:textId="77777777" w:rsidR="005B755F" w:rsidRDefault="005B755F">
      <w:pPr>
        <w:pStyle w:val="FootnoteText"/>
      </w:pPr>
      <w:r>
        <w:rPr>
          <w:rStyle w:val="FootnoteReference"/>
        </w:rPr>
        <w:footnoteRef/>
      </w:r>
      <w:r>
        <w:t xml:space="preserve"> Susan J. Lambert</w:t>
      </w:r>
      <w:r w:rsidR="003C51F3">
        <w:t>,</w:t>
      </w:r>
      <w:r>
        <w:t xml:space="preserve"> Peter J. Fugiel</w:t>
      </w:r>
      <w:r w:rsidR="003C51F3">
        <w:t>, and</w:t>
      </w:r>
      <w:r>
        <w:t xml:space="preserve"> Julia R. Henly</w:t>
      </w:r>
      <w:r w:rsidR="003C51F3">
        <w:t>.  “</w:t>
      </w:r>
      <w:r>
        <w:t>Precarious Work Schedules among Early-Career Employees in the US: A National Snapshot</w:t>
      </w:r>
      <w:r w:rsidR="003C51F3">
        <w:t xml:space="preserve">,” University of Chicago, 2014. </w:t>
      </w:r>
      <w:hyperlink r:id="rId1" w:history="1">
        <w:r w:rsidRPr="003C51F3">
          <w:rPr>
            <w:rStyle w:val="Hyperlink"/>
          </w:rPr>
          <w:t>https://ssascholars.uchicago.edu/sites/default/files/work-scheduling-study/files/lambert.fugiel.henly_.precarious_work_schedules.august2014_0.pdf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50160"/>
    <w:multiLevelType w:val="hybridMultilevel"/>
    <w:tmpl w:val="B51A159C"/>
    <w:lvl w:ilvl="0" w:tplc="9EDAA5A2">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4F2D44"/>
    <w:multiLevelType w:val="hybridMultilevel"/>
    <w:tmpl w:val="AFFAAD34"/>
    <w:lvl w:ilvl="0" w:tplc="15CEC760">
      <w:numFmt w:val="bullet"/>
      <w:lvlText w:val="-"/>
      <w:lvlJc w:val="left"/>
      <w:pPr>
        <w:ind w:left="1800" w:hanging="360"/>
      </w:pPr>
      <w:rPr>
        <w:rFonts w:ascii="Times New Roman" w:eastAsiaTheme="minorHAnsi"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99F6F2C"/>
    <w:multiLevelType w:val="hybridMultilevel"/>
    <w:tmpl w:val="56206BE4"/>
    <w:lvl w:ilvl="0" w:tplc="15CEC76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E4DF2"/>
    <w:multiLevelType w:val="hybridMultilevel"/>
    <w:tmpl w:val="5980138E"/>
    <w:lvl w:ilvl="0" w:tplc="15CEC7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23238"/>
    <w:multiLevelType w:val="hybridMultilevel"/>
    <w:tmpl w:val="967ECD8A"/>
    <w:lvl w:ilvl="0" w:tplc="15CEC76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06283C"/>
    <w:multiLevelType w:val="hybridMultilevel"/>
    <w:tmpl w:val="24B6C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C0227"/>
    <w:multiLevelType w:val="hybridMultilevel"/>
    <w:tmpl w:val="3A1A7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5E193F"/>
    <w:multiLevelType w:val="hybridMultilevel"/>
    <w:tmpl w:val="73B8CA4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555F7253"/>
    <w:multiLevelType w:val="hybridMultilevel"/>
    <w:tmpl w:val="61EC1E0C"/>
    <w:lvl w:ilvl="0" w:tplc="15CEC760">
      <w:numFmt w:val="bullet"/>
      <w:lvlText w:val="-"/>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31E2370"/>
    <w:multiLevelType w:val="hybridMultilevel"/>
    <w:tmpl w:val="6EC2A10A"/>
    <w:lvl w:ilvl="0" w:tplc="9EDAA5A2">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15CEC760">
      <w:numFmt w:val="bullet"/>
      <w:lvlText w:val="-"/>
      <w:lvlJc w:val="left"/>
      <w:pPr>
        <w:ind w:left="1800" w:hanging="180"/>
      </w:pPr>
      <w:rPr>
        <w:rFonts w:ascii="Times New Roman" w:eastAsiaTheme="minorHAns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9B"/>
    <w:rsid w:val="00000384"/>
    <w:rsid w:val="00007090"/>
    <w:rsid w:val="00064115"/>
    <w:rsid w:val="00074A48"/>
    <w:rsid w:val="00134A6B"/>
    <w:rsid w:val="0013513E"/>
    <w:rsid w:val="00147FA4"/>
    <w:rsid w:val="00154FE4"/>
    <w:rsid w:val="00176E6A"/>
    <w:rsid w:val="00180BB3"/>
    <w:rsid w:val="00197162"/>
    <w:rsid w:val="001B086A"/>
    <w:rsid w:val="001C18B8"/>
    <w:rsid w:val="002E0657"/>
    <w:rsid w:val="00367140"/>
    <w:rsid w:val="0037040C"/>
    <w:rsid w:val="003A3934"/>
    <w:rsid w:val="003C51F3"/>
    <w:rsid w:val="003C630D"/>
    <w:rsid w:val="003E1328"/>
    <w:rsid w:val="003E330A"/>
    <w:rsid w:val="00427B9B"/>
    <w:rsid w:val="00490EAC"/>
    <w:rsid w:val="005B755F"/>
    <w:rsid w:val="005D06C6"/>
    <w:rsid w:val="00640E11"/>
    <w:rsid w:val="0066186E"/>
    <w:rsid w:val="00676490"/>
    <w:rsid w:val="006A7899"/>
    <w:rsid w:val="006F631F"/>
    <w:rsid w:val="00751250"/>
    <w:rsid w:val="007A1DE1"/>
    <w:rsid w:val="007E6385"/>
    <w:rsid w:val="00857007"/>
    <w:rsid w:val="009447B0"/>
    <w:rsid w:val="009D5600"/>
    <w:rsid w:val="009E72BD"/>
    <w:rsid w:val="00AE1CED"/>
    <w:rsid w:val="00B17AB0"/>
    <w:rsid w:val="00B56320"/>
    <w:rsid w:val="00B62D70"/>
    <w:rsid w:val="00C04903"/>
    <w:rsid w:val="00C31500"/>
    <w:rsid w:val="00C3264F"/>
    <w:rsid w:val="00C41B24"/>
    <w:rsid w:val="00C706B4"/>
    <w:rsid w:val="00C760A0"/>
    <w:rsid w:val="00CB1650"/>
    <w:rsid w:val="00CC0AE4"/>
    <w:rsid w:val="00D2316A"/>
    <w:rsid w:val="00D32663"/>
    <w:rsid w:val="00D516FF"/>
    <w:rsid w:val="00D87D85"/>
    <w:rsid w:val="00DB05C3"/>
    <w:rsid w:val="00E63B29"/>
    <w:rsid w:val="00EC6605"/>
    <w:rsid w:val="00F018AE"/>
    <w:rsid w:val="00F10CD6"/>
    <w:rsid w:val="00F20B94"/>
    <w:rsid w:val="00F74601"/>
    <w:rsid w:val="00FC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70FF"/>
  <w15:chartTrackingRefBased/>
  <w15:docId w15:val="{59C60E46-6023-4E1B-959D-B92ED6A8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B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B9B"/>
    <w:pPr>
      <w:ind w:left="720"/>
      <w:contextualSpacing/>
    </w:pPr>
  </w:style>
  <w:style w:type="character" w:styleId="Hyperlink">
    <w:name w:val="Hyperlink"/>
    <w:basedOn w:val="DefaultParagraphFont"/>
    <w:uiPriority w:val="99"/>
    <w:unhideWhenUsed/>
    <w:rsid w:val="005B755F"/>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5B755F"/>
    <w:rPr>
      <w:color w:val="954F72" w:themeColor="followedHyperlink"/>
      <w:u w:val="single"/>
    </w:rPr>
  </w:style>
  <w:style w:type="paragraph" w:styleId="FootnoteText">
    <w:name w:val="footnote text"/>
    <w:basedOn w:val="Normal"/>
    <w:link w:val="FootnoteTextChar"/>
    <w:uiPriority w:val="99"/>
    <w:semiHidden/>
    <w:unhideWhenUsed/>
    <w:rsid w:val="005B755F"/>
    <w:rPr>
      <w:sz w:val="20"/>
      <w:szCs w:val="20"/>
    </w:rPr>
  </w:style>
  <w:style w:type="character" w:customStyle="1" w:styleId="FootnoteTextChar">
    <w:name w:val="Footnote Text Char"/>
    <w:basedOn w:val="DefaultParagraphFont"/>
    <w:link w:val="FootnoteText"/>
    <w:uiPriority w:val="99"/>
    <w:semiHidden/>
    <w:rsid w:val="005B755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B755F"/>
    <w:rPr>
      <w:vertAlign w:val="superscript"/>
    </w:rPr>
  </w:style>
  <w:style w:type="paragraph" w:styleId="BalloonText">
    <w:name w:val="Balloon Text"/>
    <w:basedOn w:val="Normal"/>
    <w:link w:val="BalloonTextChar"/>
    <w:uiPriority w:val="99"/>
    <w:semiHidden/>
    <w:unhideWhenUsed/>
    <w:rsid w:val="00C04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903"/>
    <w:rPr>
      <w:rFonts w:ascii="Segoe UI" w:hAnsi="Segoe UI" w:cs="Segoe UI"/>
      <w:sz w:val="18"/>
      <w:szCs w:val="18"/>
    </w:rPr>
  </w:style>
  <w:style w:type="character" w:styleId="CommentReference">
    <w:name w:val="annotation reference"/>
    <w:basedOn w:val="DefaultParagraphFont"/>
    <w:uiPriority w:val="99"/>
    <w:semiHidden/>
    <w:unhideWhenUsed/>
    <w:rsid w:val="00EC6605"/>
    <w:rPr>
      <w:sz w:val="16"/>
      <w:szCs w:val="16"/>
    </w:rPr>
  </w:style>
  <w:style w:type="paragraph" w:styleId="CommentText">
    <w:name w:val="annotation text"/>
    <w:basedOn w:val="Normal"/>
    <w:link w:val="CommentTextChar"/>
    <w:uiPriority w:val="99"/>
    <w:semiHidden/>
    <w:unhideWhenUsed/>
    <w:rsid w:val="00EC6605"/>
    <w:rPr>
      <w:sz w:val="20"/>
      <w:szCs w:val="20"/>
    </w:rPr>
  </w:style>
  <w:style w:type="character" w:customStyle="1" w:styleId="CommentTextChar">
    <w:name w:val="Comment Text Char"/>
    <w:basedOn w:val="DefaultParagraphFont"/>
    <w:link w:val="CommentText"/>
    <w:uiPriority w:val="99"/>
    <w:semiHidden/>
    <w:rsid w:val="00EC660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6605"/>
    <w:rPr>
      <w:b/>
      <w:bCs/>
    </w:rPr>
  </w:style>
  <w:style w:type="character" w:customStyle="1" w:styleId="CommentSubjectChar">
    <w:name w:val="Comment Subject Char"/>
    <w:basedOn w:val="CommentTextChar"/>
    <w:link w:val="CommentSubject"/>
    <w:uiPriority w:val="99"/>
    <w:semiHidden/>
    <w:rsid w:val="00EC660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5031">
      <w:bodyDiv w:val="1"/>
      <w:marLeft w:val="0"/>
      <w:marRight w:val="0"/>
      <w:marTop w:val="0"/>
      <w:marBottom w:val="0"/>
      <w:divBdr>
        <w:top w:val="none" w:sz="0" w:space="0" w:color="auto"/>
        <w:left w:val="none" w:sz="0" w:space="0" w:color="auto"/>
        <w:bottom w:val="none" w:sz="0" w:space="0" w:color="auto"/>
        <w:right w:val="none" w:sz="0" w:space="0" w:color="auto"/>
      </w:divBdr>
    </w:div>
    <w:div w:id="615717952">
      <w:bodyDiv w:val="1"/>
      <w:marLeft w:val="0"/>
      <w:marRight w:val="0"/>
      <w:marTop w:val="0"/>
      <w:marBottom w:val="0"/>
      <w:divBdr>
        <w:top w:val="none" w:sz="0" w:space="0" w:color="auto"/>
        <w:left w:val="none" w:sz="0" w:space="0" w:color="auto"/>
        <w:bottom w:val="none" w:sz="0" w:space="0" w:color="auto"/>
        <w:right w:val="none" w:sz="0" w:space="0" w:color="auto"/>
      </w:divBdr>
    </w:div>
    <w:div w:id="8021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sascholars.uchicago.edu/sites/default/files/work-scheduling-study/files/lambert.fugiel.henly_.precarious_work_schedules.august2014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6B5EB-272C-4874-A850-2E645BF7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Stephanie - BLS</dc:creator>
  <cp:keywords/>
  <dc:description/>
  <cp:lastModifiedBy>Erin Good</cp:lastModifiedBy>
  <cp:revision>2</cp:revision>
  <dcterms:created xsi:type="dcterms:W3CDTF">2017-01-06T20:45:00Z</dcterms:created>
  <dcterms:modified xsi:type="dcterms:W3CDTF">2017-01-06T20:45:00Z</dcterms:modified>
</cp:coreProperties>
</file>