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0E" w:rsidRPr="004E38C4" w:rsidRDefault="0004010E" w:rsidP="0004010E">
      <w:pPr>
        <w:pStyle w:val="Title"/>
        <w:rPr>
          <w:sz w:val="32"/>
          <w:szCs w:val="32"/>
        </w:rPr>
      </w:pPr>
      <w:r w:rsidRPr="004E38C4">
        <w:rPr>
          <w:sz w:val="32"/>
          <w:szCs w:val="32"/>
        </w:rPr>
        <w:t>SUPPORTING STATEMENT</w:t>
      </w:r>
    </w:p>
    <w:p w:rsidR="0004010E" w:rsidRPr="004E38C4" w:rsidRDefault="0004010E" w:rsidP="0004010E">
      <w:pPr>
        <w:jc w:val="center"/>
        <w:rPr>
          <w:b/>
          <w:bCs/>
          <w:sz w:val="32"/>
          <w:szCs w:val="32"/>
        </w:rPr>
      </w:pPr>
      <w:r w:rsidRPr="004E38C4">
        <w:rPr>
          <w:b/>
          <w:bCs/>
          <w:sz w:val="32"/>
          <w:szCs w:val="32"/>
        </w:rPr>
        <w:t>FOR PAPERWORK REDUCTION ACT SUBMISSION</w:t>
      </w:r>
    </w:p>
    <w:p w:rsidR="0004010E" w:rsidRPr="004E38C4" w:rsidRDefault="0004010E" w:rsidP="0004010E">
      <w:pPr>
        <w:jc w:val="center"/>
        <w:rPr>
          <w:b/>
          <w:sz w:val="32"/>
          <w:szCs w:val="32"/>
        </w:rPr>
      </w:pPr>
      <w:r w:rsidRPr="004E38C4">
        <w:rPr>
          <w:b/>
          <w:sz w:val="32"/>
          <w:szCs w:val="32"/>
        </w:rPr>
        <w:t>Statement of Exigent/Special Family Circumstances for Issuance</w:t>
      </w:r>
    </w:p>
    <w:p w:rsidR="0004010E" w:rsidRPr="004E38C4" w:rsidRDefault="0004010E" w:rsidP="0004010E">
      <w:pPr>
        <w:jc w:val="center"/>
        <w:rPr>
          <w:b/>
          <w:sz w:val="32"/>
          <w:szCs w:val="32"/>
        </w:rPr>
      </w:pPr>
      <w:proofErr w:type="gramStart"/>
      <w:r w:rsidRPr="004E38C4">
        <w:rPr>
          <w:b/>
          <w:sz w:val="32"/>
          <w:szCs w:val="32"/>
        </w:rPr>
        <w:t>of</w:t>
      </w:r>
      <w:proofErr w:type="gramEnd"/>
      <w:r w:rsidRPr="004E38C4">
        <w:rPr>
          <w:b/>
          <w:sz w:val="32"/>
          <w:szCs w:val="32"/>
        </w:rPr>
        <w:t xml:space="preserve"> a U.S. Passport to a Minor under Age 16</w:t>
      </w:r>
    </w:p>
    <w:p w:rsidR="004E38C4" w:rsidRDefault="0004010E" w:rsidP="0004010E">
      <w:pPr>
        <w:jc w:val="center"/>
        <w:rPr>
          <w:b/>
          <w:bCs/>
          <w:sz w:val="32"/>
          <w:szCs w:val="32"/>
        </w:rPr>
      </w:pPr>
      <w:r w:rsidRPr="004E38C4">
        <w:rPr>
          <w:b/>
          <w:bCs/>
          <w:sz w:val="32"/>
          <w:szCs w:val="32"/>
        </w:rPr>
        <w:t xml:space="preserve">OMB </w:t>
      </w:r>
      <w:r w:rsidR="00C308CD">
        <w:rPr>
          <w:b/>
          <w:bCs/>
          <w:sz w:val="32"/>
          <w:szCs w:val="32"/>
        </w:rPr>
        <w:t xml:space="preserve">Number </w:t>
      </w:r>
      <w:r w:rsidRPr="004E38C4">
        <w:rPr>
          <w:b/>
          <w:bCs/>
          <w:sz w:val="32"/>
          <w:szCs w:val="32"/>
        </w:rPr>
        <w:t>1405-</w:t>
      </w:r>
      <w:r w:rsidR="00E6711F" w:rsidRPr="004E38C4">
        <w:rPr>
          <w:b/>
          <w:bCs/>
          <w:sz w:val="32"/>
          <w:szCs w:val="32"/>
        </w:rPr>
        <w:t>0216</w:t>
      </w:r>
      <w:r w:rsidRPr="004E38C4">
        <w:rPr>
          <w:b/>
          <w:bCs/>
          <w:sz w:val="32"/>
          <w:szCs w:val="32"/>
        </w:rPr>
        <w:t xml:space="preserve"> </w:t>
      </w:r>
    </w:p>
    <w:p w:rsidR="0004010E" w:rsidRPr="004E38C4" w:rsidRDefault="0004010E" w:rsidP="0004010E">
      <w:pPr>
        <w:jc w:val="center"/>
        <w:rPr>
          <w:b/>
          <w:bCs/>
          <w:sz w:val="32"/>
          <w:szCs w:val="32"/>
        </w:rPr>
      </w:pPr>
      <w:r w:rsidRPr="004E38C4">
        <w:rPr>
          <w:b/>
          <w:bCs/>
          <w:sz w:val="32"/>
          <w:szCs w:val="32"/>
        </w:rPr>
        <w:t>DS-5525</w:t>
      </w:r>
    </w:p>
    <w:p w:rsidR="0004010E" w:rsidRDefault="0004010E" w:rsidP="0004010E"/>
    <w:p w:rsidR="0004010E" w:rsidRDefault="0004010E" w:rsidP="0004010E">
      <w:pPr>
        <w:pStyle w:val="Heading1"/>
      </w:pPr>
      <w:r>
        <w:t>A.  JUSTIFICATION</w:t>
      </w:r>
    </w:p>
    <w:p w:rsidR="0004010E" w:rsidRDefault="0004010E" w:rsidP="0004010E">
      <w:pPr>
        <w:jc w:val="both"/>
      </w:pPr>
    </w:p>
    <w:p w:rsidR="0004010E" w:rsidRDefault="0004010E" w:rsidP="00B72BFE">
      <w:pPr>
        <w:numPr>
          <w:ilvl w:val="0"/>
          <w:numId w:val="3"/>
        </w:numPr>
        <w:tabs>
          <w:tab w:val="left" w:pos="360"/>
        </w:tabs>
        <w:spacing w:after="0"/>
        <w:jc w:val="both"/>
      </w:pPr>
      <w:r>
        <w:t>The Statement of Exigent/Special Family Circumstances for Issuance of a U.S. Passport to a Minor under Age 16 (DS-5525) is used in conjunction with the Application for a U.S. Passport (DS-11).  This form is only for use if the written consent of the non-applying parent or guardian cannot be obtained.  The statement must explain in detail the non-applying parent or guardian’s unavailability</w:t>
      </w:r>
      <w:r w:rsidR="009D20B0">
        <w:t>,</w:t>
      </w:r>
      <w:r>
        <w:t xml:space="preserve"> and recent efforts made to contact the</w:t>
      </w:r>
      <w:r w:rsidR="009D20B0">
        <w:t xml:space="preserve"> non-applying parent/guardian.  </w:t>
      </w:r>
      <w:r>
        <w:t>This form is not to be used if the non-applying parent/guardian refuses, or claims it is inconvenient, to provide notarized consent for the minor applicant.</w:t>
      </w:r>
    </w:p>
    <w:p w:rsidR="0004010E" w:rsidRDefault="0004010E" w:rsidP="00B72BFE">
      <w:pPr>
        <w:tabs>
          <w:tab w:val="left" w:pos="360"/>
        </w:tabs>
        <w:spacing w:after="0"/>
        <w:ind w:left="360"/>
        <w:jc w:val="both"/>
      </w:pPr>
    </w:p>
    <w:p w:rsidR="0004010E" w:rsidRDefault="0004010E" w:rsidP="00B72BFE">
      <w:pPr>
        <w:tabs>
          <w:tab w:val="left" w:pos="720"/>
        </w:tabs>
        <w:spacing w:after="0"/>
        <w:ind w:left="720"/>
        <w:jc w:val="both"/>
      </w:pPr>
      <w:r>
        <w:t xml:space="preserve">The DS-5525 form assists the </w:t>
      </w:r>
      <w:r w:rsidR="009D20B0">
        <w:t xml:space="preserve">U.S. </w:t>
      </w:r>
      <w:r>
        <w:t>Department of State to administer the regulations in 22 C</w:t>
      </w:r>
      <w:r w:rsidR="009D20B0">
        <w:t>.</w:t>
      </w:r>
      <w:r>
        <w:t>F</w:t>
      </w:r>
      <w:r w:rsidR="009D20B0">
        <w:t>.</w:t>
      </w:r>
      <w:r>
        <w:t>R</w:t>
      </w:r>
      <w:r w:rsidR="009D20B0">
        <w:t>.</w:t>
      </w:r>
      <w:r>
        <w:t xml:space="preserve"> 51.</w:t>
      </w:r>
      <w:r w:rsidR="00724A69">
        <w:t xml:space="preserve">28 </w:t>
      </w:r>
      <w:r>
        <w:t>requiring that both parents and/or any guardian consent to the issuance of a passport to a minor under age 16,</w:t>
      </w:r>
      <w:r w:rsidR="005E5EFC">
        <w:t xml:space="preserve"> unless the applying</w:t>
      </w:r>
      <w:r>
        <w:t xml:space="preserve"> parent has sole custody</w:t>
      </w:r>
      <w:r w:rsidR="00C55AC7">
        <w:t>,</w:t>
      </w:r>
      <w:r w:rsidR="00724A69">
        <w:t xml:space="preserve"> or certain exceptions apply</w:t>
      </w:r>
      <w:r>
        <w:t>. This regulation was mandated by Section 236 of the Admiral James W. Nance and Meg Donovan Foreign Relations authorization Act, Fiscal Year 2000 and 2001 (enacted by Public Law 106-113, Div. B, Section 1000 (a)(7)), and helps to prevent international child abduction</w:t>
      </w:r>
      <w:r w:rsidR="00724A69">
        <w:t>, child trafficking, and other forms of passport fraud</w:t>
      </w:r>
      <w:r>
        <w:t xml:space="preserve">.  </w:t>
      </w:r>
    </w:p>
    <w:p w:rsidR="0004010E" w:rsidRDefault="0004010E" w:rsidP="00B72BFE">
      <w:pPr>
        <w:tabs>
          <w:tab w:val="left" w:pos="360"/>
        </w:tabs>
        <w:spacing w:after="0"/>
        <w:ind w:left="720" w:hanging="720"/>
        <w:jc w:val="both"/>
      </w:pPr>
    </w:p>
    <w:p w:rsidR="0004010E" w:rsidRDefault="0004010E" w:rsidP="00B72BFE">
      <w:pPr>
        <w:pStyle w:val="BodyTextIndent2"/>
        <w:numPr>
          <w:ilvl w:val="0"/>
          <w:numId w:val="3"/>
        </w:numPr>
        <w:tabs>
          <w:tab w:val="clear" w:pos="360"/>
          <w:tab w:val="left" w:pos="720"/>
        </w:tabs>
      </w:pPr>
      <w:r>
        <w:t>Form DS-5525 is used by Passport Services to establish a possible exigent/</w:t>
      </w:r>
      <w:r w:rsidR="00724A69">
        <w:t xml:space="preserve">special </w:t>
      </w:r>
      <w:r>
        <w:t xml:space="preserve">family circumstance </w:t>
      </w:r>
      <w:r w:rsidR="0093181E">
        <w:t xml:space="preserve">exception </w:t>
      </w:r>
      <w:r>
        <w:t>to Public Law 106-113, Section 236, requiring two parent consent for a minor’s passport application.</w:t>
      </w:r>
    </w:p>
    <w:p w:rsidR="0004010E" w:rsidRDefault="0004010E" w:rsidP="00B72BFE">
      <w:pPr>
        <w:pStyle w:val="BodyTextIndent2"/>
        <w:tabs>
          <w:tab w:val="clear" w:pos="360"/>
          <w:tab w:val="left" w:pos="720"/>
        </w:tabs>
        <w:ind w:left="720"/>
      </w:pPr>
      <w:r>
        <w:t xml:space="preserve"> </w:t>
      </w:r>
    </w:p>
    <w:p w:rsidR="0004010E" w:rsidRDefault="0004010E" w:rsidP="00B72BFE">
      <w:pPr>
        <w:pStyle w:val="BodyTextIndent"/>
        <w:numPr>
          <w:ilvl w:val="0"/>
          <w:numId w:val="2"/>
        </w:numPr>
      </w:pPr>
      <w:r>
        <w:t xml:space="preserve">The DS-5525 is intended to be submitted with the DS-11, which cannot be submitted electronically.  As required by </w:t>
      </w:r>
      <w:r w:rsidRPr="00546E76">
        <w:t>22 C</w:t>
      </w:r>
      <w:r w:rsidR="009D20B0">
        <w:t>.</w:t>
      </w:r>
      <w:r w:rsidRPr="00546E76">
        <w:t>F</w:t>
      </w:r>
      <w:r w:rsidR="009D20B0">
        <w:t>.</w:t>
      </w:r>
      <w:r w:rsidRPr="00546E76">
        <w:t>R</w:t>
      </w:r>
      <w:r w:rsidR="009D20B0">
        <w:t>.</w:t>
      </w:r>
      <w:r w:rsidRPr="00546E76">
        <w:t xml:space="preserve"> Part 51</w:t>
      </w:r>
      <w:r>
        <w:t xml:space="preserve">, </w:t>
      </w:r>
      <w:r w:rsidRPr="00546E76">
        <w:t>all DS-11 applicants (and applicants under 16</w:t>
      </w:r>
      <w:r>
        <w:t>)</w:t>
      </w:r>
      <w:r w:rsidRPr="00546E76">
        <w:t xml:space="preserve"> </w:t>
      </w:r>
      <w:r>
        <w:t>must</w:t>
      </w:r>
      <w:r w:rsidRPr="00546E76">
        <w:t xml:space="preserve"> appear in person for the execution of a passport</w:t>
      </w:r>
      <w:r w:rsidR="005E5EFC">
        <w:t xml:space="preserve"> application</w:t>
      </w:r>
      <w:r w:rsidRPr="00546E76">
        <w:t>.</w:t>
      </w:r>
      <w:r>
        <w:rPr>
          <w:color w:val="1F497D"/>
        </w:rPr>
        <w:t> </w:t>
      </w:r>
      <w:r>
        <w:rPr>
          <w:bCs/>
        </w:rPr>
        <w:t xml:space="preserve"> However, </w:t>
      </w:r>
      <w:r w:rsidR="00A26752">
        <w:rPr>
          <w:bCs/>
        </w:rPr>
        <w:t xml:space="preserve">the DS-5525 is </w:t>
      </w:r>
      <w:r w:rsidRPr="00BE5FAD">
        <w:t xml:space="preserve">on the Department’s </w:t>
      </w:r>
      <w:r w:rsidR="007137A1">
        <w:t xml:space="preserve">website, </w:t>
      </w:r>
      <w:hyperlink r:id="rId12" w:history="1">
        <w:r w:rsidR="007137A1" w:rsidRPr="007137A1">
          <w:rPr>
            <w:rStyle w:val="Hyperlink"/>
          </w:rPr>
          <w:t>www.travel.state.gov</w:t>
        </w:r>
      </w:hyperlink>
      <w:r w:rsidR="007137A1">
        <w:t xml:space="preserve"> </w:t>
      </w:r>
      <w:r w:rsidRPr="00BE5FAD">
        <w:t xml:space="preserve">where it can be filled out on-line and printed for </w:t>
      </w:r>
      <w:r>
        <w:t xml:space="preserve">manual signature and </w:t>
      </w:r>
      <w:r w:rsidRPr="00BE5FAD">
        <w:t xml:space="preserve">submission.  </w:t>
      </w:r>
    </w:p>
    <w:p w:rsidR="0004010E" w:rsidRDefault="0004010E" w:rsidP="0004010E">
      <w:pPr>
        <w:pStyle w:val="BodyTextIndent"/>
        <w:ind w:left="360"/>
      </w:pPr>
    </w:p>
    <w:p w:rsidR="0004010E" w:rsidRDefault="0004010E" w:rsidP="0004010E">
      <w:pPr>
        <w:pStyle w:val="BodyTextIndent"/>
        <w:numPr>
          <w:ilvl w:val="0"/>
          <w:numId w:val="2"/>
        </w:numPr>
      </w:pPr>
      <w:r>
        <w:t>Aside from necessary basic self-identification data, the information requested does not duplicate information otherwise available.</w:t>
      </w:r>
    </w:p>
    <w:p w:rsidR="0004010E" w:rsidRDefault="0004010E" w:rsidP="0004010E">
      <w:pPr>
        <w:pStyle w:val="BodyTextIndent"/>
        <w:tabs>
          <w:tab w:val="clear" w:pos="720"/>
        </w:tabs>
        <w:ind w:left="0"/>
      </w:pPr>
    </w:p>
    <w:p w:rsidR="0004010E" w:rsidRDefault="0004010E" w:rsidP="0004010E">
      <w:pPr>
        <w:pStyle w:val="BodyTextIndent"/>
        <w:numPr>
          <w:ilvl w:val="0"/>
          <w:numId w:val="2"/>
        </w:numPr>
      </w:pPr>
      <w:r>
        <w:t>The DS-5525 does not involve small businesses or other small entities.</w:t>
      </w:r>
    </w:p>
    <w:p w:rsidR="0004010E" w:rsidRDefault="0004010E" w:rsidP="0004010E">
      <w:pPr>
        <w:pStyle w:val="BodyTextIndent"/>
        <w:tabs>
          <w:tab w:val="clear" w:pos="720"/>
        </w:tabs>
        <w:ind w:left="0"/>
      </w:pPr>
    </w:p>
    <w:p w:rsidR="0004010E" w:rsidRPr="00636AEF" w:rsidRDefault="00162D9B" w:rsidP="0004010E">
      <w:pPr>
        <w:pStyle w:val="BodyTextIndent"/>
        <w:numPr>
          <w:ilvl w:val="0"/>
          <w:numId w:val="2"/>
        </w:numPr>
      </w:pPr>
      <w:r w:rsidRPr="00636AEF">
        <w:lastRenderedPageBreak/>
        <w:t xml:space="preserve">The DS-5525, “Statement of Exigent/Special Family Circumstances for Issuance of a U.S. Passport to a Minor under Age 16” is used in conjunction with the “Application for a U.S. Passport” (DS-11).  </w:t>
      </w:r>
      <w:r w:rsidRPr="00560E58">
        <w:t>The DS-5525 can serve as the statement describing exigent or special family circumstances, which is required if written consent of the non-applying parent or guardian cannot be obtained when the passport a</w:t>
      </w:r>
      <w:r w:rsidR="0007073F" w:rsidRPr="00560E58">
        <w:t>pplication is executed for a minor under age 16.</w:t>
      </w:r>
      <w:r w:rsidR="0007073F">
        <w:t xml:space="preserve">  The statement must explain the reason for the request.  The form is not to be used if </w:t>
      </w:r>
      <w:r w:rsidR="005E5EFC">
        <w:t xml:space="preserve">the non-applying parent or guardian refuses, or claims </w:t>
      </w:r>
      <w:r w:rsidR="0007073F">
        <w:t xml:space="preserve">it </w:t>
      </w:r>
      <w:proofErr w:type="gramStart"/>
      <w:r w:rsidR="0007073F">
        <w:t>is  inconvenient</w:t>
      </w:r>
      <w:proofErr w:type="gramEnd"/>
      <w:r w:rsidR="0007073F">
        <w:t xml:space="preserve">  to provide notarized consent (using the DS-3053) for the minor applicant.  If the required statement is not submitted</w:t>
      </w:r>
      <w:r w:rsidRPr="00636AEF">
        <w:t xml:space="preserve">, or the circumstances do not meet the requirements, the minor </w:t>
      </w:r>
      <w:r w:rsidR="002E59BB">
        <w:t xml:space="preserve">shall </w:t>
      </w:r>
      <w:r w:rsidR="00D5181D">
        <w:t>not</w:t>
      </w:r>
      <w:r w:rsidR="00D5181D" w:rsidRPr="00636AEF">
        <w:t xml:space="preserve"> </w:t>
      </w:r>
      <w:r w:rsidRPr="00636AEF">
        <w:t xml:space="preserve">receive a passport.  Use of the DS-5525 is not mandatory.  The required statement may be submitted in other formats provided they meet statutory and regulatory requirements.  </w:t>
      </w:r>
    </w:p>
    <w:p w:rsidR="0004010E" w:rsidRDefault="0004010E" w:rsidP="0004010E">
      <w:pPr>
        <w:pStyle w:val="BodyTextIndent"/>
        <w:tabs>
          <w:tab w:val="clear" w:pos="720"/>
        </w:tabs>
        <w:ind w:left="0"/>
      </w:pPr>
    </w:p>
    <w:p w:rsidR="0004010E" w:rsidRPr="00D24589" w:rsidRDefault="0004010E" w:rsidP="0004010E">
      <w:pPr>
        <w:pStyle w:val="BodyTextIndent"/>
        <w:numPr>
          <w:ilvl w:val="0"/>
          <w:numId w:val="2"/>
        </w:numPr>
      </w:pPr>
      <w:r w:rsidRPr="00D24589">
        <w:t>No such special circumstances exist.</w:t>
      </w:r>
    </w:p>
    <w:p w:rsidR="00910B7A" w:rsidRPr="00D24589" w:rsidRDefault="00910B7A" w:rsidP="00910B7A">
      <w:pPr>
        <w:pStyle w:val="BodyTextIndent"/>
        <w:tabs>
          <w:tab w:val="clear" w:pos="720"/>
        </w:tabs>
      </w:pPr>
    </w:p>
    <w:p w:rsidR="00714060" w:rsidRPr="00714060" w:rsidRDefault="00F85EDE" w:rsidP="00F85EDE">
      <w:pPr>
        <w:pStyle w:val="BodyTextIndent"/>
        <w:numPr>
          <w:ilvl w:val="0"/>
          <w:numId w:val="2"/>
        </w:numPr>
        <w:tabs>
          <w:tab w:val="clear" w:pos="720"/>
        </w:tabs>
      </w:pPr>
      <w:r w:rsidRPr="00F85EDE">
        <w:rPr>
          <w:color w:val="000000"/>
        </w:rPr>
        <w:t>T</w:t>
      </w:r>
      <w:r>
        <w:t xml:space="preserve">he Department of State published a 60-day notice in the </w:t>
      </w:r>
      <w:r w:rsidRPr="00F85EDE">
        <w:rPr>
          <w:i/>
        </w:rPr>
        <w:t>Federal Register</w:t>
      </w:r>
      <w:r>
        <w:t xml:space="preserve"> to solicit public comments on </w:t>
      </w:r>
      <w:r w:rsidRPr="00836F13">
        <w:t xml:space="preserve">March </w:t>
      </w:r>
      <w:r w:rsidR="00836F13" w:rsidRPr="00836F13">
        <w:t>30</w:t>
      </w:r>
      <w:r w:rsidRPr="00836F13">
        <w:t xml:space="preserve">, </w:t>
      </w:r>
      <w:r w:rsidRPr="00A26752">
        <w:t xml:space="preserve">2016 </w:t>
      </w:r>
      <w:r w:rsidR="00836F13" w:rsidRPr="00A26752">
        <w:t>(</w:t>
      </w:r>
      <w:r w:rsidR="00836F13" w:rsidRPr="002E59BB">
        <w:rPr>
          <w:shd w:val="clear" w:color="auto" w:fill="FFFFFF"/>
        </w:rPr>
        <w:t>81 FR 17753</w:t>
      </w:r>
      <w:r w:rsidRPr="00A26752">
        <w:t>).</w:t>
      </w:r>
      <w:r w:rsidRPr="00836F13">
        <w:t xml:space="preserve">  </w:t>
      </w:r>
    </w:p>
    <w:p w:rsidR="00714060" w:rsidRDefault="00714060" w:rsidP="00714060">
      <w:pPr>
        <w:pStyle w:val="BodyTextIndent"/>
        <w:tabs>
          <w:tab w:val="clear" w:pos="720"/>
        </w:tabs>
        <w:ind w:left="0"/>
        <w:rPr>
          <w:color w:val="FF0000"/>
          <w:szCs w:val="20"/>
        </w:rPr>
      </w:pPr>
    </w:p>
    <w:p w:rsidR="00F91093" w:rsidRPr="009B3743" w:rsidRDefault="00714060" w:rsidP="00714060">
      <w:pPr>
        <w:pStyle w:val="BodyTextIndent"/>
        <w:tabs>
          <w:tab w:val="clear" w:pos="720"/>
        </w:tabs>
      </w:pPr>
      <w:r w:rsidRPr="009B3743">
        <w:t>The Department received one</w:t>
      </w:r>
      <w:r w:rsidR="00374F6A" w:rsidRPr="009B3743">
        <w:t xml:space="preserve"> non-substantive</w:t>
      </w:r>
      <w:r w:rsidRPr="009B3743">
        <w:t xml:space="preserve"> comment from the 60-day notice in the </w:t>
      </w:r>
      <w:r w:rsidRPr="009B3743">
        <w:rPr>
          <w:i/>
        </w:rPr>
        <w:t xml:space="preserve">Federal Register. </w:t>
      </w:r>
      <w:r w:rsidRPr="009B3743">
        <w:t>The</w:t>
      </w:r>
      <w:r w:rsidR="00D917D4" w:rsidRPr="009B3743">
        <w:t xml:space="preserve"> comment was received from Ms. Jean Public. The</w:t>
      </w:r>
      <w:r w:rsidRPr="009B3743">
        <w:t xml:space="preserve"> commentator stated that “</w:t>
      </w:r>
      <w:r w:rsidR="00F91093" w:rsidRPr="009B3743">
        <w:t xml:space="preserve">this form should be banned no kids should be let into this country from any foreign country and especially not under allegedly exigent circumstances. We need to stop the allowance of all of these foreigners into the </w:t>
      </w:r>
      <w:proofErr w:type="spellStart"/>
      <w:proofErr w:type="gramStart"/>
      <w:r w:rsidR="00F91093" w:rsidRPr="009B3743">
        <w:t>usa</w:t>
      </w:r>
      <w:proofErr w:type="spellEnd"/>
      <w:proofErr w:type="gramEnd"/>
      <w:r w:rsidR="00F91093" w:rsidRPr="009B3743">
        <w:t>…”</w:t>
      </w:r>
    </w:p>
    <w:p w:rsidR="00F91093" w:rsidRPr="009B3743" w:rsidRDefault="00F91093" w:rsidP="00714060">
      <w:pPr>
        <w:pStyle w:val="BodyTextIndent"/>
        <w:tabs>
          <w:tab w:val="clear" w:pos="720"/>
        </w:tabs>
      </w:pPr>
    </w:p>
    <w:p w:rsidR="00910B7A" w:rsidRPr="009B3743" w:rsidRDefault="002B03A5" w:rsidP="00714060">
      <w:pPr>
        <w:pStyle w:val="BodyTextIndent"/>
        <w:tabs>
          <w:tab w:val="clear" w:pos="720"/>
        </w:tabs>
        <w:rPr>
          <w:color w:val="FF0000"/>
        </w:rPr>
      </w:pPr>
      <w:r w:rsidRPr="009B3743">
        <w:t xml:space="preserve">The Department </w:t>
      </w:r>
      <w:r w:rsidR="00D917D4" w:rsidRPr="009B3743">
        <w:t>responded that this comment is outside of scope of this information collection</w:t>
      </w:r>
      <w:r w:rsidR="00CE3614" w:rsidRPr="009B3743">
        <w:t>. This</w:t>
      </w:r>
      <w:r w:rsidR="00D917D4" w:rsidRPr="009B3743">
        <w:t xml:space="preserve"> form is only applicable </w:t>
      </w:r>
      <w:r w:rsidR="00CE3614" w:rsidRPr="009B3743">
        <w:t>to</w:t>
      </w:r>
      <w:r w:rsidR="00C02691" w:rsidRPr="009B3743">
        <w:t xml:space="preserve"> U.S. </w:t>
      </w:r>
      <w:r w:rsidR="005E5EFC">
        <w:t>c</w:t>
      </w:r>
      <w:r w:rsidR="00C02691" w:rsidRPr="009B3743">
        <w:t>itizen</w:t>
      </w:r>
      <w:r w:rsidR="00D917D4" w:rsidRPr="009B3743">
        <w:t xml:space="preserve"> </w:t>
      </w:r>
      <w:r w:rsidR="005E5EFC">
        <w:t xml:space="preserve">and non-citizen U.S. national </w:t>
      </w:r>
      <w:r w:rsidR="00A26752">
        <w:t>p</w:t>
      </w:r>
      <w:r w:rsidR="003C3F2D" w:rsidRPr="009B3743">
        <w:t>arents</w:t>
      </w:r>
      <w:r w:rsidR="006C757B" w:rsidRPr="009B3743">
        <w:t xml:space="preserve"> </w:t>
      </w:r>
      <w:r w:rsidR="003C3F2D" w:rsidRPr="009B3743">
        <w:t xml:space="preserve">applying </w:t>
      </w:r>
      <w:r w:rsidR="006C757B" w:rsidRPr="009B3743">
        <w:t xml:space="preserve">for </w:t>
      </w:r>
      <w:r w:rsidR="003E36E6" w:rsidRPr="009B3743">
        <w:t xml:space="preserve">a </w:t>
      </w:r>
      <w:r w:rsidR="005E5EFC">
        <w:t>p</w:t>
      </w:r>
      <w:r w:rsidR="003C3F2D" w:rsidRPr="009B3743">
        <w:t xml:space="preserve">assport </w:t>
      </w:r>
      <w:r w:rsidR="00DC0AE6" w:rsidRPr="009B3743">
        <w:t>for</w:t>
      </w:r>
      <w:r w:rsidR="006C757B" w:rsidRPr="009B3743">
        <w:t xml:space="preserve"> </w:t>
      </w:r>
      <w:r w:rsidR="002C0402" w:rsidRPr="009B3743">
        <w:t xml:space="preserve">their </w:t>
      </w:r>
      <w:r w:rsidR="005E5EFC">
        <w:t xml:space="preserve">U.S. citizen and non-citizen U.S. national </w:t>
      </w:r>
      <w:r w:rsidR="00DC0AE6" w:rsidRPr="009B3743">
        <w:t>m</w:t>
      </w:r>
      <w:r w:rsidR="006C757B" w:rsidRPr="009B3743">
        <w:t>inor</w:t>
      </w:r>
      <w:r w:rsidR="003E36E6" w:rsidRPr="009B3743">
        <w:t>s</w:t>
      </w:r>
      <w:r w:rsidR="006C757B" w:rsidRPr="009B3743">
        <w:t xml:space="preserve"> </w:t>
      </w:r>
      <w:r w:rsidR="00CE3614" w:rsidRPr="009B3743">
        <w:t xml:space="preserve">and </w:t>
      </w:r>
      <w:r w:rsidR="006C757B" w:rsidRPr="009B3743">
        <w:t>is</w:t>
      </w:r>
      <w:r w:rsidR="009B3743" w:rsidRPr="009B3743">
        <w:t xml:space="preserve"> designed to be</w:t>
      </w:r>
      <w:r w:rsidR="006C757B" w:rsidRPr="009B3743">
        <w:t xml:space="preserve"> used</w:t>
      </w:r>
      <w:r w:rsidR="002C0402" w:rsidRPr="009B3743">
        <w:t xml:space="preserve"> in</w:t>
      </w:r>
      <w:r w:rsidR="009B3743" w:rsidRPr="009B3743">
        <w:t xml:space="preserve"> the</w:t>
      </w:r>
      <w:r w:rsidR="002C0402" w:rsidRPr="009B3743">
        <w:t xml:space="preserve"> rare circumstances when</w:t>
      </w:r>
      <w:r w:rsidR="00CE3614" w:rsidRPr="009B3743">
        <w:t xml:space="preserve"> the written consent of</w:t>
      </w:r>
      <w:r w:rsidR="009B3743" w:rsidRPr="009B3743">
        <w:t xml:space="preserve"> the</w:t>
      </w:r>
      <w:r w:rsidR="00CE3614" w:rsidRPr="009B3743">
        <w:t xml:space="preserve"> non-applying or guardian parent cannot be obtained</w:t>
      </w:r>
      <w:r w:rsidR="00CE3614">
        <w:rPr>
          <w:color w:val="FF0000"/>
        </w:rPr>
        <w:t xml:space="preserve">. </w:t>
      </w:r>
    </w:p>
    <w:p w:rsidR="00F85EDE" w:rsidRPr="00D24589" w:rsidRDefault="00F85EDE" w:rsidP="00F85EDE">
      <w:pPr>
        <w:pStyle w:val="BodyTextIndent"/>
        <w:tabs>
          <w:tab w:val="clear" w:pos="720"/>
        </w:tabs>
        <w:ind w:left="0"/>
      </w:pPr>
    </w:p>
    <w:p w:rsidR="0004010E" w:rsidRPr="00D24589" w:rsidRDefault="0004010E" w:rsidP="0004010E">
      <w:pPr>
        <w:pStyle w:val="BodyTextIndent"/>
        <w:numPr>
          <w:ilvl w:val="0"/>
          <w:numId w:val="2"/>
        </w:numPr>
      </w:pPr>
      <w:r w:rsidRPr="00D24589">
        <w:t>This information collection does not provide any payment or gift to respondents.</w:t>
      </w:r>
    </w:p>
    <w:p w:rsidR="0004010E" w:rsidRPr="00D24589" w:rsidRDefault="0004010E" w:rsidP="0004010E">
      <w:pPr>
        <w:pStyle w:val="BodyTextIndent"/>
        <w:tabs>
          <w:tab w:val="clear" w:pos="720"/>
        </w:tabs>
        <w:ind w:left="0"/>
      </w:pPr>
    </w:p>
    <w:p w:rsidR="0004010E" w:rsidRPr="00D24589" w:rsidRDefault="0004010E" w:rsidP="0004010E">
      <w:pPr>
        <w:pStyle w:val="BodyTextIndent"/>
        <w:numPr>
          <w:ilvl w:val="0"/>
          <w:numId w:val="2"/>
        </w:numPr>
      </w:pPr>
      <w:r w:rsidRPr="00D24589">
        <w:t>This form includes a Privacy Act Statement explaining the routine uses of the information collected under the Act.  The Department provides no assurance of confidentiality, other than those provided by statute.</w:t>
      </w:r>
    </w:p>
    <w:p w:rsidR="0004010E" w:rsidRPr="00D24589" w:rsidRDefault="0004010E" w:rsidP="0004010E">
      <w:pPr>
        <w:pStyle w:val="BodyTextIndent"/>
        <w:tabs>
          <w:tab w:val="clear" w:pos="720"/>
        </w:tabs>
        <w:ind w:left="0"/>
      </w:pPr>
    </w:p>
    <w:p w:rsidR="00FE1CB1" w:rsidRPr="00D24589" w:rsidRDefault="00FE1CB1" w:rsidP="00CA7D70">
      <w:pPr>
        <w:pStyle w:val="BodyTextIndent"/>
        <w:numPr>
          <w:ilvl w:val="0"/>
          <w:numId w:val="2"/>
        </w:numPr>
      </w:pPr>
      <w:r w:rsidRPr="00D24589">
        <w:t>The DS-5525 does not ask questions of a sensitive nature.</w:t>
      </w:r>
      <w:r w:rsidRPr="00D24589">
        <w:rPr>
          <w:iCs/>
        </w:rPr>
        <w:t xml:space="preserve"> </w:t>
      </w:r>
    </w:p>
    <w:p w:rsidR="0004010E" w:rsidRPr="00D24589" w:rsidRDefault="0004010E" w:rsidP="0004010E">
      <w:pPr>
        <w:pStyle w:val="BodyTextIndent"/>
        <w:tabs>
          <w:tab w:val="clear" w:pos="720"/>
        </w:tabs>
        <w:ind w:left="0"/>
      </w:pPr>
    </w:p>
    <w:p w:rsidR="001A6F59" w:rsidRPr="00D24589" w:rsidRDefault="00B72BFE" w:rsidP="00CA7D70">
      <w:pPr>
        <w:pStyle w:val="BodyTextIndent"/>
        <w:numPr>
          <w:ilvl w:val="0"/>
          <w:numId w:val="2"/>
        </w:numPr>
      </w:pPr>
      <w:r w:rsidRPr="00D24589">
        <w:t>Passport Services estimates that the average time required for this information collec</w:t>
      </w:r>
      <w:r w:rsidR="009D20B0" w:rsidRPr="00D24589">
        <w:t xml:space="preserve">tion is 30 </w:t>
      </w:r>
      <w:r w:rsidR="00417A56" w:rsidRPr="00D24589">
        <w:t>(</w:t>
      </w:r>
      <w:r w:rsidR="009D20B0" w:rsidRPr="00D24589">
        <w:t>minutes</w:t>
      </w:r>
      <w:r w:rsidR="00417A56" w:rsidRPr="00D24589">
        <w:t xml:space="preserve">) </w:t>
      </w:r>
      <w:r w:rsidR="009D20B0" w:rsidRPr="00D24589">
        <w:t xml:space="preserve">per response.  </w:t>
      </w:r>
      <w:r w:rsidRPr="00D24589">
        <w:t xml:space="preserve">Therefore, </w:t>
      </w:r>
      <w:r w:rsidR="001A6F59" w:rsidRPr="00D24589">
        <w:t>t</w:t>
      </w:r>
      <w:r w:rsidR="00DD3D9A" w:rsidRPr="00D24589">
        <w:t xml:space="preserve">he estimated </w:t>
      </w:r>
      <w:r w:rsidR="001A6F59" w:rsidRPr="00D24589">
        <w:t>total annual burden for the collection is:</w:t>
      </w:r>
    </w:p>
    <w:p w:rsidR="001A6F59" w:rsidRPr="00D24589" w:rsidRDefault="001A6F59" w:rsidP="001A6F59">
      <w:pPr>
        <w:pStyle w:val="ListParagraph"/>
      </w:pPr>
    </w:p>
    <w:p w:rsidR="00DD3D9A" w:rsidRPr="00D24589" w:rsidRDefault="00761ABF" w:rsidP="0064648D">
      <w:pPr>
        <w:pStyle w:val="BodyTextIndent"/>
        <w:tabs>
          <w:tab w:val="clear" w:pos="720"/>
        </w:tabs>
      </w:pPr>
      <w:proofErr w:type="gramStart"/>
      <w:r w:rsidRPr="00D24589">
        <w:t>43,526</w:t>
      </w:r>
      <w:r w:rsidR="001A6F59" w:rsidRPr="00D24589">
        <w:t xml:space="preserve"> (number of respondents) x </w:t>
      </w:r>
      <w:r w:rsidR="006D2532">
        <w:t>30 (minutes) / 60</w:t>
      </w:r>
      <w:r w:rsidR="001A6F59" w:rsidRPr="00D24589">
        <w:t xml:space="preserve"> = </w:t>
      </w:r>
      <w:r w:rsidRPr="00D24589">
        <w:rPr>
          <w:b/>
        </w:rPr>
        <w:t>21,763</w:t>
      </w:r>
      <w:r w:rsidR="001A6F59" w:rsidRPr="00D24589">
        <w:t xml:space="preserve"> hours per year.</w:t>
      </w:r>
      <w:proofErr w:type="gramEnd"/>
    </w:p>
    <w:p w:rsidR="0064648D" w:rsidRPr="00D24589" w:rsidRDefault="0064648D" w:rsidP="0064648D">
      <w:pPr>
        <w:pStyle w:val="BodyTextIndent"/>
        <w:tabs>
          <w:tab w:val="clear" w:pos="720"/>
        </w:tabs>
      </w:pPr>
    </w:p>
    <w:p w:rsidR="00140F8E" w:rsidRPr="00D24589" w:rsidRDefault="0064648D" w:rsidP="0064648D">
      <w:pPr>
        <w:pStyle w:val="BodyTextIndent"/>
        <w:tabs>
          <w:tab w:val="clear" w:pos="720"/>
        </w:tabs>
      </w:pPr>
      <w:r w:rsidRPr="00D24589">
        <w:t xml:space="preserve">The estimated number of minutes per response is based on a sampling of the time required to search existing data sources, gather the necessary information, provide the </w:t>
      </w:r>
      <w:r w:rsidRPr="00D24589">
        <w:lastRenderedPageBreak/>
        <w:t xml:space="preserve">information required, review the final collection, and submit the collection to Passport Services for processing. </w:t>
      </w:r>
    </w:p>
    <w:p w:rsidR="0064648D" w:rsidRPr="00D24589" w:rsidRDefault="0064648D" w:rsidP="0064648D">
      <w:pPr>
        <w:pStyle w:val="BodyTextIndent"/>
        <w:tabs>
          <w:tab w:val="clear" w:pos="720"/>
        </w:tabs>
      </w:pPr>
      <w:r w:rsidRPr="00D24589">
        <w:t xml:space="preserve"> </w:t>
      </w:r>
    </w:p>
    <w:p w:rsidR="00F01EEA" w:rsidRPr="00D24589" w:rsidRDefault="00F01EEA" w:rsidP="00F01EEA">
      <w:pPr>
        <w:pStyle w:val="BodyTextIndent"/>
        <w:tabs>
          <w:tab w:val="clear" w:pos="720"/>
        </w:tabs>
      </w:pPr>
      <w:r w:rsidRPr="00D24589">
        <w:t>To estimate the cost to respondents for this form based on the hourly wage and weighted wage multiplier, the Department calculated the following:</w:t>
      </w:r>
    </w:p>
    <w:p w:rsidR="00F01EEA" w:rsidRPr="00D24589" w:rsidRDefault="00F01EEA" w:rsidP="00F01EEA">
      <w:pPr>
        <w:pStyle w:val="BodyTextIndent"/>
        <w:tabs>
          <w:tab w:val="clear" w:pos="720"/>
        </w:tabs>
      </w:pPr>
    </w:p>
    <w:p w:rsidR="00761ABF" w:rsidRPr="00D24589" w:rsidRDefault="00761ABF" w:rsidP="00761ABF">
      <w:pPr>
        <w:pStyle w:val="BodyTextIndent"/>
        <w:tabs>
          <w:tab w:val="clear" w:pos="720"/>
        </w:tabs>
      </w:pPr>
      <w:r w:rsidRPr="00D24589">
        <w:t xml:space="preserve">$22.71 (mean hourly earnings based on estimated income per hour from the Bureau of Labor Statistics) x 1.4 (weighted wage multiplier) = </w:t>
      </w:r>
      <w:r w:rsidRPr="00D24589">
        <w:rPr>
          <w:b/>
        </w:rPr>
        <w:t>$31.79</w:t>
      </w:r>
      <w:r w:rsidRPr="00D24589">
        <w:t xml:space="preserve"> weighted wage</w:t>
      </w:r>
    </w:p>
    <w:p w:rsidR="00F01EEA" w:rsidRPr="00D24589" w:rsidRDefault="00F01EEA" w:rsidP="00F01EEA">
      <w:pPr>
        <w:pStyle w:val="BodyTextIndent"/>
        <w:tabs>
          <w:tab w:val="clear" w:pos="720"/>
        </w:tabs>
      </w:pPr>
    </w:p>
    <w:p w:rsidR="00F01EEA" w:rsidRPr="00D24589" w:rsidRDefault="00761ABF" w:rsidP="00F01EEA">
      <w:pPr>
        <w:pStyle w:val="BodyTextIndent"/>
        <w:tabs>
          <w:tab w:val="clear" w:pos="720"/>
        </w:tabs>
        <w:rPr>
          <w:b/>
        </w:rPr>
      </w:pPr>
      <w:r w:rsidRPr="00D24589">
        <w:t>21,763</w:t>
      </w:r>
      <w:r w:rsidR="00F01EEA" w:rsidRPr="00D24589">
        <w:t xml:space="preserve"> (annual hours) x $31.</w:t>
      </w:r>
      <w:r w:rsidR="00D24589" w:rsidRPr="00D24589">
        <w:t xml:space="preserve">79 </w:t>
      </w:r>
      <w:r w:rsidR="00F01EEA" w:rsidRPr="00D24589">
        <w:t xml:space="preserve">(weighted wage) = </w:t>
      </w:r>
      <w:r w:rsidR="00F01EEA" w:rsidRPr="00D24589">
        <w:rPr>
          <w:b/>
        </w:rPr>
        <w:t>$</w:t>
      </w:r>
      <w:r w:rsidR="00D24589" w:rsidRPr="00D24589">
        <w:rPr>
          <w:b/>
        </w:rPr>
        <w:t>691</w:t>
      </w:r>
      <w:r w:rsidRPr="00D24589">
        <w:rPr>
          <w:b/>
        </w:rPr>
        <w:t>,</w:t>
      </w:r>
      <w:r w:rsidR="00D24589" w:rsidRPr="00D24589">
        <w:rPr>
          <w:b/>
        </w:rPr>
        <w:t xml:space="preserve">846 </w:t>
      </w:r>
      <w:r w:rsidR="00F01EEA" w:rsidRPr="00D24589">
        <w:t>(hour burden cost)</w:t>
      </w:r>
    </w:p>
    <w:p w:rsidR="00F01EEA" w:rsidRPr="00D24589" w:rsidRDefault="00F01EEA" w:rsidP="00F01EEA">
      <w:pPr>
        <w:pStyle w:val="BodyTextIndent"/>
        <w:tabs>
          <w:tab w:val="clear" w:pos="720"/>
        </w:tabs>
        <w:rPr>
          <w:b/>
        </w:rPr>
      </w:pPr>
    </w:p>
    <w:p w:rsidR="000D5459" w:rsidRPr="00D24589" w:rsidRDefault="0004010E" w:rsidP="000D5459">
      <w:pPr>
        <w:pStyle w:val="BodyTextIndent"/>
        <w:numPr>
          <w:ilvl w:val="0"/>
          <w:numId w:val="2"/>
        </w:numPr>
      </w:pPr>
      <w:r w:rsidRPr="00D24589">
        <w:t xml:space="preserve">There is no </w:t>
      </w:r>
      <w:r w:rsidR="00BD25F4">
        <w:t>cost to respondents.</w:t>
      </w:r>
    </w:p>
    <w:p w:rsidR="000D5459" w:rsidRPr="00D24589" w:rsidRDefault="000D5459" w:rsidP="000D5459">
      <w:pPr>
        <w:pStyle w:val="BodyTextIndent"/>
        <w:tabs>
          <w:tab w:val="clear" w:pos="720"/>
        </w:tabs>
      </w:pPr>
    </w:p>
    <w:p w:rsidR="00761ABF" w:rsidRPr="00D24589" w:rsidRDefault="00761ABF" w:rsidP="00761ABF">
      <w:pPr>
        <w:pStyle w:val="ListParagraph"/>
        <w:numPr>
          <w:ilvl w:val="0"/>
          <w:numId w:val="2"/>
        </w:numPr>
        <w:tabs>
          <w:tab w:val="left" w:pos="360"/>
        </w:tabs>
        <w:jc w:val="both"/>
      </w:pPr>
      <w:r w:rsidRPr="00D24589">
        <w:t>The DS-5525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  Based on the projected number of 43,526</w:t>
      </w:r>
      <w:r w:rsidRPr="00D24589">
        <w:rPr>
          <w:color w:val="000000"/>
        </w:rPr>
        <w:t xml:space="preserve"> </w:t>
      </w:r>
      <w:r w:rsidRPr="00D24589">
        <w:t xml:space="preserve">respondents (which will be rounded up to 44,000) per year for the next three years, at a cost of $35.00 per thousand, the contractor printing cost to the Federal Government is </w:t>
      </w:r>
      <w:r w:rsidRPr="00D24589">
        <w:rPr>
          <w:b/>
        </w:rPr>
        <w:t>$1,540</w:t>
      </w:r>
      <w:r w:rsidRPr="00D24589">
        <w:t xml:space="preserve">.   </w:t>
      </w:r>
    </w:p>
    <w:p w:rsidR="00761ABF" w:rsidRPr="00D24589" w:rsidRDefault="00761ABF" w:rsidP="00761ABF">
      <w:pPr>
        <w:pStyle w:val="BodyTextIndent"/>
        <w:tabs>
          <w:tab w:val="clear" w:pos="720"/>
        </w:tabs>
      </w:pPr>
    </w:p>
    <w:p w:rsidR="00761ABF" w:rsidRPr="00D24589" w:rsidRDefault="00761ABF" w:rsidP="00761ABF">
      <w:pPr>
        <w:pStyle w:val="BodyTextIndent"/>
        <w:tabs>
          <w:tab w:val="clear" w:pos="720"/>
        </w:tabs>
      </w:pPr>
      <w:r w:rsidRPr="00D24589">
        <w:t>During Passport Services’ review of production standards in 2015, the Office of Adjudication conducted a “frequency analysis” to determine, among other things, how long it takes to process certain applications and how often certain forms were submitted as current technology does not keep track of this information.  Analysts went into the field, and counted approximately 39,229 DS-11 applications to obtain a statistically significant sample of the workload.  The sample showed that approximately 0.37% of all DS-11 applications were accompanied by form DS-5525.  Therefore, based on a projected workload of 11,763,831 DS-11 applications per year over the next three years, the Department estimates that approximately 43,526</w:t>
      </w:r>
      <w:r w:rsidRPr="00D24589">
        <w:rPr>
          <w:color w:val="000000"/>
        </w:rPr>
        <w:t xml:space="preserve"> </w:t>
      </w:r>
      <w:r w:rsidRPr="00D24589">
        <w:t xml:space="preserve">applications </w:t>
      </w:r>
      <w:r w:rsidR="00EA55CC" w:rsidRPr="00D24589">
        <w:t xml:space="preserve">per year </w:t>
      </w:r>
      <w:r w:rsidRPr="00D24589">
        <w:t>would be accompanied by a DS-</w:t>
      </w:r>
      <w:r w:rsidR="00C74470" w:rsidRPr="00D24589">
        <w:t>5525</w:t>
      </w:r>
      <w:r w:rsidRPr="00D24589">
        <w:t xml:space="preserve">. </w:t>
      </w:r>
    </w:p>
    <w:p w:rsidR="00761ABF" w:rsidRPr="00D24589" w:rsidRDefault="00761ABF" w:rsidP="00761ABF">
      <w:pPr>
        <w:pStyle w:val="BodyTextIndent"/>
        <w:tabs>
          <w:tab w:val="clear" w:pos="720"/>
        </w:tabs>
      </w:pPr>
    </w:p>
    <w:p w:rsidR="00761ABF" w:rsidRPr="00D24589" w:rsidRDefault="00761ABF" w:rsidP="00761ABF">
      <w:pPr>
        <w:pStyle w:val="BodyTextIndent"/>
        <w:tabs>
          <w:tab w:val="clear" w:pos="720"/>
        </w:tabs>
      </w:pPr>
      <w:r w:rsidRPr="00D24589">
        <w:t xml:space="preserve">Based on the Office of Adjudication’s observations, the average processing time for a DS-5525 </w:t>
      </w:r>
      <w:r w:rsidR="005E5EFC" w:rsidRPr="00D24589">
        <w:t xml:space="preserve">is </w:t>
      </w:r>
      <w:r w:rsidR="005E5EFC">
        <w:t>0.85</w:t>
      </w:r>
      <w:r w:rsidR="00AD72C0">
        <w:t xml:space="preserve"> hour</w:t>
      </w:r>
      <w:r w:rsidRPr="00D24589">
        <w:t xml:space="preserve">.  The Department’s Bureau of Budget and Planning places the hourly wage of a domestic Civil Service employee over the </w:t>
      </w:r>
      <w:bookmarkStart w:id="0" w:name="_GoBack"/>
      <w:bookmarkEnd w:id="0"/>
      <w:r w:rsidRPr="00D24589">
        <w:t>three years</w:t>
      </w:r>
      <w:r w:rsidR="005E5EFC">
        <w:t xml:space="preserve"> span of FY 2015, FY 2016, and FY 2017</w:t>
      </w:r>
      <w:r w:rsidRPr="00D24589">
        <w:t xml:space="preserve"> at </w:t>
      </w:r>
      <w:r w:rsidRPr="00D24589">
        <w:rPr>
          <w:b/>
        </w:rPr>
        <w:t>$67.12/hr</w:t>
      </w:r>
      <w:r w:rsidRPr="00D24589">
        <w:t>.</w:t>
      </w:r>
    </w:p>
    <w:p w:rsidR="00761ABF" w:rsidRPr="00D24589" w:rsidRDefault="00761ABF" w:rsidP="00761ABF">
      <w:pPr>
        <w:pStyle w:val="BodyTextIndent"/>
        <w:tabs>
          <w:tab w:val="clear" w:pos="720"/>
        </w:tabs>
      </w:pPr>
    </w:p>
    <w:p w:rsidR="00761ABF" w:rsidRPr="00D24589" w:rsidRDefault="00C74470" w:rsidP="00761ABF">
      <w:pPr>
        <w:pStyle w:val="BodyTextIndent"/>
        <w:tabs>
          <w:tab w:val="clear" w:pos="720"/>
        </w:tabs>
        <w:jc w:val="center"/>
      </w:pPr>
      <w:r w:rsidRPr="00D24589">
        <w:t>(</w:t>
      </w:r>
      <w:r w:rsidR="00761ABF" w:rsidRPr="00D24589">
        <w:t>$67.12/</w:t>
      </w:r>
      <w:r w:rsidRPr="00D24589">
        <w:t xml:space="preserve">60) </w:t>
      </w:r>
      <w:r w:rsidR="00D24589" w:rsidRPr="00D24589">
        <w:t xml:space="preserve">x </w:t>
      </w:r>
      <w:r w:rsidRPr="00D24589">
        <w:t>0.85</w:t>
      </w:r>
      <w:r w:rsidR="00761ABF" w:rsidRPr="00D24589">
        <w:t xml:space="preserve"> = $0.</w:t>
      </w:r>
      <w:r w:rsidRPr="00D24589">
        <w:t>95</w:t>
      </w:r>
      <w:r w:rsidR="00761ABF" w:rsidRPr="00D24589">
        <w:t xml:space="preserve"> per DS-</w:t>
      </w:r>
      <w:r w:rsidRPr="00D24589">
        <w:t>5525</w:t>
      </w:r>
    </w:p>
    <w:p w:rsidR="00761ABF" w:rsidRPr="00D24589" w:rsidRDefault="00C74470" w:rsidP="00761ABF">
      <w:pPr>
        <w:pStyle w:val="BodyTextIndent"/>
        <w:tabs>
          <w:tab w:val="clear" w:pos="720"/>
        </w:tabs>
        <w:jc w:val="center"/>
      </w:pPr>
      <w:r w:rsidRPr="00D24589">
        <w:t>$</w:t>
      </w:r>
      <w:r w:rsidR="00761ABF" w:rsidRPr="00D24589">
        <w:t>0.</w:t>
      </w:r>
      <w:r w:rsidRPr="00D24589">
        <w:t>95</w:t>
      </w:r>
      <w:r w:rsidR="00761ABF" w:rsidRPr="00D24589">
        <w:t xml:space="preserve"> </w:t>
      </w:r>
      <w:r w:rsidR="00D24589" w:rsidRPr="00D24589">
        <w:t>x</w:t>
      </w:r>
      <w:r w:rsidR="00761ABF" w:rsidRPr="00D24589">
        <w:t xml:space="preserve"> 43,5</w:t>
      </w:r>
      <w:r w:rsidRPr="00D24589">
        <w:t>26</w:t>
      </w:r>
      <w:r w:rsidR="00761ABF" w:rsidRPr="00D24589">
        <w:t xml:space="preserve"> respondents = $</w:t>
      </w:r>
      <w:r w:rsidRPr="00D24589">
        <w:rPr>
          <w:b/>
        </w:rPr>
        <w:t>41</w:t>
      </w:r>
      <w:r w:rsidR="00761ABF" w:rsidRPr="00D24589">
        <w:rPr>
          <w:b/>
        </w:rPr>
        <w:t>,</w:t>
      </w:r>
      <w:r w:rsidR="005E5EFC">
        <w:rPr>
          <w:b/>
        </w:rPr>
        <w:t>350</w:t>
      </w:r>
      <w:r w:rsidR="00D24589" w:rsidRPr="00D24589">
        <w:rPr>
          <w:b/>
        </w:rPr>
        <w:t xml:space="preserve"> </w:t>
      </w:r>
      <w:r w:rsidR="00761ABF" w:rsidRPr="00D24589">
        <w:rPr>
          <w:b/>
        </w:rPr>
        <w:t>labor costs</w:t>
      </w:r>
    </w:p>
    <w:p w:rsidR="00761ABF" w:rsidRPr="00D24589" w:rsidRDefault="00761ABF" w:rsidP="00761ABF">
      <w:pPr>
        <w:pStyle w:val="BodyTextIndent"/>
        <w:tabs>
          <w:tab w:val="clear" w:pos="720"/>
        </w:tabs>
        <w:jc w:val="center"/>
      </w:pPr>
    </w:p>
    <w:p w:rsidR="00761ABF" w:rsidRPr="00D24589" w:rsidRDefault="00761ABF" w:rsidP="00761ABF">
      <w:pPr>
        <w:pStyle w:val="BodyTextIndent"/>
        <w:tabs>
          <w:tab w:val="clear" w:pos="720"/>
        </w:tabs>
        <w:jc w:val="left"/>
      </w:pPr>
      <w:r w:rsidRPr="00D24589">
        <w:t xml:space="preserve">Combine the </w:t>
      </w:r>
      <w:r w:rsidR="00C74470" w:rsidRPr="00D24589">
        <w:t>$</w:t>
      </w:r>
      <w:r w:rsidR="00C74470" w:rsidRPr="00D24589">
        <w:rPr>
          <w:b/>
        </w:rPr>
        <w:t>41,</w:t>
      </w:r>
      <w:r w:rsidR="005E5EFC">
        <w:rPr>
          <w:b/>
        </w:rPr>
        <w:t>350</w:t>
      </w:r>
      <w:r w:rsidR="00AD72C0" w:rsidRPr="00D24589">
        <w:rPr>
          <w:b/>
        </w:rPr>
        <w:t xml:space="preserve"> </w:t>
      </w:r>
      <w:r w:rsidR="00C74470" w:rsidRPr="00D24589">
        <w:rPr>
          <w:b/>
        </w:rPr>
        <w:t>labor costs</w:t>
      </w:r>
      <w:r w:rsidR="00C74470" w:rsidRPr="00D24589">
        <w:t xml:space="preserve"> </w:t>
      </w:r>
      <w:r w:rsidRPr="00D24589">
        <w:t xml:space="preserve">with the </w:t>
      </w:r>
      <w:r w:rsidR="00C74470" w:rsidRPr="00D24589">
        <w:rPr>
          <w:b/>
        </w:rPr>
        <w:t xml:space="preserve">$1,540 </w:t>
      </w:r>
      <w:r w:rsidRPr="00D24589">
        <w:t xml:space="preserve">contractor printing cost </w:t>
      </w:r>
      <w:r w:rsidR="00AD72C0">
        <w:t>yields</w:t>
      </w:r>
      <w:r w:rsidRPr="00D24589">
        <w:t xml:space="preserve"> an annualized total Federal government cost of </w:t>
      </w:r>
      <w:r w:rsidRPr="00D24589">
        <w:rPr>
          <w:b/>
        </w:rPr>
        <w:t>$</w:t>
      </w:r>
      <w:r w:rsidR="00C74470" w:rsidRPr="00D24589">
        <w:rPr>
          <w:b/>
        </w:rPr>
        <w:t>42</w:t>
      </w:r>
      <w:r w:rsidRPr="00D24589">
        <w:rPr>
          <w:b/>
        </w:rPr>
        <w:t>,</w:t>
      </w:r>
      <w:r w:rsidR="005E5EFC">
        <w:rPr>
          <w:b/>
        </w:rPr>
        <w:t>890</w:t>
      </w:r>
      <w:r w:rsidRPr="00D24589">
        <w:t>.</w:t>
      </w:r>
    </w:p>
    <w:p w:rsidR="00A15040" w:rsidRPr="00D24589" w:rsidRDefault="00A15040" w:rsidP="00761ABF">
      <w:pPr>
        <w:pStyle w:val="BodyTextIndent"/>
        <w:tabs>
          <w:tab w:val="clear" w:pos="720"/>
        </w:tabs>
        <w:jc w:val="left"/>
      </w:pPr>
    </w:p>
    <w:p w:rsidR="00ED322F" w:rsidRDefault="00A15040" w:rsidP="005E5EFC">
      <w:pPr>
        <w:pStyle w:val="BodyTextIndent"/>
        <w:numPr>
          <w:ilvl w:val="0"/>
          <w:numId w:val="2"/>
        </w:numPr>
      </w:pPr>
      <w:r w:rsidRPr="00D24589">
        <w:t>Demand forecast projections, by their nature, will have some uncertainty in their accuracy, which can explain differences between actual and forecast.</w:t>
      </w:r>
      <w:r w:rsidR="00AD72C0">
        <w:t xml:space="preserve">  </w:t>
      </w:r>
      <w:r w:rsidRPr="00D24589">
        <w:rPr>
          <w:bCs/>
        </w:rPr>
        <w:t>However, the decrease from the previous estimates (</w:t>
      </w:r>
      <w:r w:rsidRPr="00D24589">
        <w:rPr>
          <w:color w:val="000000"/>
        </w:rPr>
        <w:t xml:space="preserve">115,050 respondents to </w:t>
      </w:r>
      <w:r w:rsidRPr="00D24589">
        <w:t xml:space="preserve">43,526) </w:t>
      </w:r>
      <w:r w:rsidRPr="00D24589">
        <w:rPr>
          <w:bCs/>
        </w:rPr>
        <w:t xml:space="preserve">may be attributed </w:t>
      </w:r>
      <w:r w:rsidRPr="00D24589">
        <w:rPr>
          <w:bCs/>
        </w:rPr>
        <w:lastRenderedPageBreak/>
        <w:t xml:space="preserve">to the short time this form has been in existence.  The DS-5525, </w:t>
      </w:r>
      <w:r w:rsidRPr="00D24589">
        <w:rPr>
          <w:i/>
        </w:rPr>
        <w:t>Statement of Exigent/Special Family Circumstances for Issuance of a U.S. Passport to a Minor under Age 16</w:t>
      </w:r>
      <w:r w:rsidRPr="00D24589">
        <w:t>, was introduced in the last three year cycle and the Department is still adjusting its impact on forecasts and workload.</w:t>
      </w:r>
    </w:p>
    <w:p w:rsidR="00ED322F" w:rsidRDefault="00ED322F" w:rsidP="00A15040">
      <w:pPr>
        <w:pStyle w:val="BodyTextIndent"/>
        <w:tabs>
          <w:tab w:val="clear" w:pos="720"/>
        </w:tabs>
      </w:pPr>
    </w:p>
    <w:p w:rsidR="00ED322F" w:rsidRDefault="00ED322F" w:rsidP="00A15040">
      <w:pPr>
        <w:pStyle w:val="BodyTextIndent"/>
        <w:tabs>
          <w:tab w:val="clear" w:pos="720"/>
        </w:tabs>
      </w:pPr>
      <w:r>
        <w:t>In addition to some formatting changes, the Department revamped the “Use of This Form” section and “Form Instructions” in order to make the sections more concise and easier to understand.</w:t>
      </w:r>
    </w:p>
    <w:p w:rsidR="00ED322F" w:rsidRDefault="00ED322F" w:rsidP="00A15040">
      <w:pPr>
        <w:pStyle w:val="BodyTextIndent"/>
        <w:tabs>
          <w:tab w:val="clear" w:pos="720"/>
        </w:tabs>
      </w:pPr>
    </w:p>
    <w:p w:rsidR="00A15040" w:rsidRDefault="00ED322F" w:rsidP="00A15040">
      <w:pPr>
        <w:pStyle w:val="BodyTextIndent"/>
        <w:tabs>
          <w:tab w:val="clear" w:pos="720"/>
        </w:tabs>
        <w:rPr>
          <w:i/>
        </w:rPr>
      </w:pPr>
      <w:r>
        <w:t xml:space="preserve">Some questions were combined and/or separated out to allow the respondents to better respond to the questions asked.  Previously, questions were asked in a freeform format which, unfortunately, resulted in incomplete responses. </w:t>
      </w:r>
    </w:p>
    <w:p w:rsidR="00A15040" w:rsidRPr="00E660C1" w:rsidRDefault="00A15040" w:rsidP="00A15040">
      <w:pPr>
        <w:pStyle w:val="BodyTextIndent"/>
        <w:tabs>
          <w:tab w:val="clear" w:pos="720"/>
        </w:tabs>
      </w:pPr>
    </w:p>
    <w:p w:rsidR="0004010E" w:rsidRDefault="0004010E" w:rsidP="005E5EFC">
      <w:pPr>
        <w:pStyle w:val="BodyTextIndent"/>
        <w:numPr>
          <w:ilvl w:val="0"/>
          <w:numId w:val="2"/>
        </w:numPr>
      </w:pPr>
      <w:r>
        <w:t xml:space="preserve">Quantitative summaries of Department of State passport activities are published periodically on the Department of State website at:  </w:t>
      </w:r>
      <w:hyperlink r:id="rId13" w:history="1">
        <w:r>
          <w:rPr>
            <w:rStyle w:val="Hyperlink"/>
          </w:rPr>
          <w:t>http://www.travel.state.gov/</w:t>
        </w:r>
      </w:hyperlink>
      <w:r>
        <w:t>.  Such summaries do not involve the use of complex analytical techniques.</w:t>
      </w:r>
    </w:p>
    <w:p w:rsidR="0004010E" w:rsidRDefault="0004010E" w:rsidP="005E5EFC">
      <w:pPr>
        <w:pStyle w:val="BodyTextIndent"/>
        <w:tabs>
          <w:tab w:val="clear" w:pos="720"/>
        </w:tabs>
        <w:ind w:left="360"/>
      </w:pPr>
    </w:p>
    <w:p w:rsidR="0004010E" w:rsidRDefault="00BD25F4" w:rsidP="005E5EFC">
      <w:pPr>
        <w:pStyle w:val="BodyTextIndent"/>
        <w:tabs>
          <w:tab w:val="clear" w:pos="720"/>
        </w:tabs>
        <w:ind w:left="0" w:firstLine="360"/>
      </w:pPr>
      <w:r>
        <w:t xml:space="preserve">17. </w:t>
      </w:r>
      <w:r w:rsidR="0004010E">
        <w:t>The expiration date for OMB approval will be displayed.</w:t>
      </w:r>
    </w:p>
    <w:p w:rsidR="0004010E" w:rsidRDefault="0004010E" w:rsidP="0004010E">
      <w:pPr>
        <w:pStyle w:val="BodyTextIndent"/>
        <w:tabs>
          <w:tab w:val="clear" w:pos="720"/>
        </w:tabs>
        <w:ind w:left="0"/>
      </w:pPr>
    </w:p>
    <w:p w:rsidR="0004010E" w:rsidRDefault="00BD25F4" w:rsidP="005E5EFC">
      <w:pPr>
        <w:pStyle w:val="BodyTextIndent"/>
        <w:tabs>
          <w:tab w:val="clear" w:pos="720"/>
        </w:tabs>
        <w:ind w:left="0" w:firstLine="360"/>
      </w:pPr>
      <w:r>
        <w:t xml:space="preserve">18. </w:t>
      </w:r>
      <w:r w:rsidR="0004010E">
        <w:t>The Department is not requesting any exceptions to the certification statement.</w:t>
      </w:r>
    </w:p>
    <w:p w:rsidR="0004010E" w:rsidRDefault="0004010E" w:rsidP="0004010E">
      <w:pPr>
        <w:pStyle w:val="BodyTextIndent"/>
        <w:tabs>
          <w:tab w:val="clear" w:pos="720"/>
        </w:tabs>
        <w:ind w:left="0"/>
      </w:pPr>
    </w:p>
    <w:p w:rsidR="0004010E" w:rsidRDefault="0004010E" w:rsidP="0004010E">
      <w:pPr>
        <w:pStyle w:val="Heading1"/>
      </w:pPr>
      <w:r>
        <w:t>B.</w:t>
      </w:r>
      <w:r>
        <w:tab/>
        <w:t>Collection of Information Employing Statistical Methods</w:t>
      </w:r>
    </w:p>
    <w:p w:rsidR="0004010E" w:rsidRDefault="0004010E" w:rsidP="0004010E"/>
    <w:p w:rsidR="0004010E" w:rsidRDefault="0004010E" w:rsidP="0004010E">
      <w:r>
        <w:tab/>
        <w:t>This collection does not employ statistical methods.</w:t>
      </w:r>
    </w:p>
    <w:p w:rsidR="000C1691" w:rsidRDefault="000C1691"/>
    <w:sectPr w:rsidR="000C1691" w:rsidSect="00E64B74">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E3" w:rsidRDefault="00571DE3">
      <w:r>
        <w:separator/>
      </w:r>
    </w:p>
  </w:endnote>
  <w:endnote w:type="continuationSeparator" w:id="0">
    <w:p w:rsidR="00571DE3" w:rsidRDefault="0057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E3" w:rsidRDefault="00571DE3">
      <w:r>
        <w:separator/>
      </w:r>
    </w:p>
  </w:footnote>
  <w:footnote w:type="continuationSeparator" w:id="0">
    <w:p w:rsidR="00571DE3" w:rsidRDefault="0057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EF1" w:rsidRDefault="00CD1880">
    <w:pPr>
      <w:pStyle w:val="Header"/>
      <w:jc w:val="center"/>
    </w:pPr>
    <w:r>
      <w:rPr>
        <w:rStyle w:val="PageNumber"/>
      </w:rPr>
      <w:fldChar w:fldCharType="begin"/>
    </w:r>
    <w:r w:rsidR="008C6EF1">
      <w:rPr>
        <w:rStyle w:val="PageNumber"/>
      </w:rPr>
      <w:instrText xml:space="preserve"> PAGE </w:instrText>
    </w:r>
    <w:r>
      <w:rPr>
        <w:rStyle w:val="PageNumber"/>
      </w:rPr>
      <w:fldChar w:fldCharType="separate"/>
    </w:r>
    <w:r w:rsidR="00416388">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3E4667"/>
    <w:multiLevelType w:val="hybridMultilevel"/>
    <w:tmpl w:val="811A3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E066B7"/>
    <w:multiLevelType w:val="hybridMultilevel"/>
    <w:tmpl w:val="48B493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B64C1F"/>
    <w:multiLevelType w:val="hybridMultilevel"/>
    <w:tmpl w:val="34ECD076"/>
    <w:lvl w:ilvl="0" w:tplc="78C8046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285F"/>
    <w:rsid w:val="00004A24"/>
    <w:rsid w:val="00010728"/>
    <w:rsid w:val="00015BF2"/>
    <w:rsid w:val="000163BF"/>
    <w:rsid w:val="00026582"/>
    <w:rsid w:val="0004010E"/>
    <w:rsid w:val="00054F32"/>
    <w:rsid w:val="00057AEE"/>
    <w:rsid w:val="0006389C"/>
    <w:rsid w:val="000643C1"/>
    <w:rsid w:val="0007073F"/>
    <w:rsid w:val="000710CD"/>
    <w:rsid w:val="00071644"/>
    <w:rsid w:val="000A6C02"/>
    <w:rsid w:val="000B62E9"/>
    <w:rsid w:val="000C1691"/>
    <w:rsid w:val="000C4C23"/>
    <w:rsid w:val="000D5459"/>
    <w:rsid w:val="00114DF9"/>
    <w:rsid w:val="0012757A"/>
    <w:rsid w:val="00140F8E"/>
    <w:rsid w:val="00162D9B"/>
    <w:rsid w:val="001745AA"/>
    <w:rsid w:val="00177D06"/>
    <w:rsid w:val="0019166A"/>
    <w:rsid w:val="00191964"/>
    <w:rsid w:val="001954EF"/>
    <w:rsid w:val="00195E69"/>
    <w:rsid w:val="001A6F59"/>
    <w:rsid w:val="001B22E2"/>
    <w:rsid w:val="001B2578"/>
    <w:rsid w:val="001B30B5"/>
    <w:rsid w:val="001B4A5E"/>
    <w:rsid w:val="001F6504"/>
    <w:rsid w:val="00201CAA"/>
    <w:rsid w:val="00202E41"/>
    <w:rsid w:val="00215148"/>
    <w:rsid w:val="00241988"/>
    <w:rsid w:val="002B03A5"/>
    <w:rsid w:val="002B787D"/>
    <w:rsid w:val="002C0402"/>
    <w:rsid w:val="002E59BB"/>
    <w:rsid w:val="00303061"/>
    <w:rsid w:val="00316B34"/>
    <w:rsid w:val="00335077"/>
    <w:rsid w:val="003677BB"/>
    <w:rsid w:val="00374F6A"/>
    <w:rsid w:val="003C3F2D"/>
    <w:rsid w:val="003D6453"/>
    <w:rsid w:val="003E36E6"/>
    <w:rsid w:val="004018BB"/>
    <w:rsid w:val="00416388"/>
    <w:rsid w:val="00417A56"/>
    <w:rsid w:val="00422557"/>
    <w:rsid w:val="00423215"/>
    <w:rsid w:val="004361FD"/>
    <w:rsid w:val="0043672B"/>
    <w:rsid w:val="00460369"/>
    <w:rsid w:val="00462D9F"/>
    <w:rsid w:val="0047260B"/>
    <w:rsid w:val="00477E75"/>
    <w:rsid w:val="004B2C5A"/>
    <w:rsid w:val="004C059E"/>
    <w:rsid w:val="004D290B"/>
    <w:rsid w:val="004D4414"/>
    <w:rsid w:val="004E38C4"/>
    <w:rsid w:val="004F2005"/>
    <w:rsid w:val="00560E58"/>
    <w:rsid w:val="00571DE3"/>
    <w:rsid w:val="0059057C"/>
    <w:rsid w:val="00596E0E"/>
    <w:rsid w:val="005E5EFC"/>
    <w:rsid w:val="00607239"/>
    <w:rsid w:val="0061726A"/>
    <w:rsid w:val="00636AEF"/>
    <w:rsid w:val="0064648D"/>
    <w:rsid w:val="00655A45"/>
    <w:rsid w:val="006842BA"/>
    <w:rsid w:val="006871AB"/>
    <w:rsid w:val="006C757B"/>
    <w:rsid w:val="006D0D09"/>
    <w:rsid w:val="006D2532"/>
    <w:rsid w:val="006D4FBF"/>
    <w:rsid w:val="006E27DA"/>
    <w:rsid w:val="006F0FA9"/>
    <w:rsid w:val="007137A1"/>
    <w:rsid w:val="00714060"/>
    <w:rsid w:val="00716860"/>
    <w:rsid w:val="00720C51"/>
    <w:rsid w:val="00724A69"/>
    <w:rsid w:val="0073250A"/>
    <w:rsid w:val="00732DFB"/>
    <w:rsid w:val="007350D9"/>
    <w:rsid w:val="0073551C"/>
    <w:rsid w:val="00741016"/>
    <w:rsid w:val="00761ABF"/>
    <w:rsid w:val="007826DE"/>
    <w:rsid w:val="00791414"/>
    <w:rsid w:val="0079487B"/>
    <w:rsid w:val="007A00B1"/>
    <w:rsid w:val="007C6C21"/>
    <w:rsid w:val="007E712B"/>
    <w:rsid w:val="00814FB2"/>
    <w:rsid w:val="008256A9"/>
    <w:rsid w:val="008302D2"/>
    <w:rsid w:val="00836F13"/>
    <w:rsid w:val="00846BD3"/>
    <w:rsid w:val="00854CCA"/>
    <w:rsid w:val="00865384"/>
    <w:rsid w:val="008C0025"/>
    <w:rsid w:val="008C4A5D"/>
    <w:rsid w:val="008C6EF1"/>
    <w:rsid w:val="008E3154"/>
    <w:rsid w:val="008E68C9"/>
    <w:rsid w:val="009015B2"/>
    <w:rsid w:val="00910B7A"/>
    <w:rsid w:val="00911687"/>
    <w:rsid w:val="00912861"/>
    <w:rsid w:val="0091717F"/>
    <w:rsid w:val="0093181E"/>
    <w:rsid w:val="009356B6"/>
    <w:rsid w:val="009407BC"/>
    <w:rsid w:val="009665AA"/>
    <w:rsid w:val="00980242"/>
    <w:rsid w:val="0098696E"/>
    <w:rsid w:val="009A2C9B"/>
    <w:rsid w:val="009B3743"/>
    <w:rsid w:val="009B7714"/>
    <w:rsid w:val="009D20B0"/>
    <w:rsid w:val="009F4B8D"/>
    <w:rsid w:val="00A00D85"/>
    <w:rsid w:val="00A12891"/>
    <w:rsid w:val="00A15040"/>
    <w:rsid w:val="00A26752"/>
    <w:rsid w:val="00A75C43"/>
    <w:rsid w:val="00A81C6A"/>
    <w:rsid w:val="00AA0E7E"/>
    <w:rsid w:val="00AA61B8"/>
    <w:rsid w:val="00AB441D"/>
    <w:rsid w:val="00AD44C3"/>
    <w:rsid w:val="00AD72C0"/>
    <w:rsid w:val="00B22165"/>
    <w:rsid w:val="00B27869"/>
    <w:rsid w:val="00B505DA"/>
    <w:rsid w:val="00B552A8"/>
    <w:rsid w:val="00B72BFE"/>
    <w:rsid w:val="00B82B71"/>
    <w:rsid w:val="00B93D8B"/>
    <w:rsid w:val="00BA365E"/>
    <w:rsid w:val="00BA45D4"/>
    <w:rsid w:val="00BB0808"/>
    <w:rsid w:val="00BD25F4"/>
    <w:rsid w:val="00C02691"/>
    <w:rsid w:val="00C0412C"/>
    <w:rsid w:val="00C1250A"/>
    <w:rsid w:val="00C128B2"/>
    <w:rsid w:val="00C308CD"/>
    <w:rsid w:val="00C3298B"/>
    <w:rsid w:val="00C35F0B"/>
    <w:rsid w:val="00C55AC7"/>
    <w:rsid w:val="00C74470"/>
    <w:rsid w:val="00C75580"/>
    <w:rsid w:val="00CA7D70"/>
    <w:rsid w:val="00CD1880"/>
    <w:rsid w:val="00CD6B72"/>
    <w:rsid w:val="00CE3614"/>
    <w:rsid w:val="00CF034B"/>
    <w:rsid w:val="00D04F0F"/>
    <w:rsid w:val="00D11A71"/>
    <w:rsid w:val="00D179AC"/>
    <w:rsid w:val="00D17A96"/>
    <w:rsid w:val="00D24589"/>
    <w:rsid w:val="00D5181D"/>
    <w:rsid w:val="00D644AF"/>
    <w:rsid w:val="00D65990"/>
    <w:rsid w:val="00D73CDB"/>
    <w:rsid w:val="00D917D4"/>
    <w:rsid w:val="00DC0AE6"/>
    <w:rsid w:val="00DC6CF3"/>
    <w:rsid w:val="00DD3D9A"/>
    <w:rsid w:val="00DD4657"/>
    <w:rsid w:val="00DD4F34"/>
    <w:rsid w:val="00DD6081"/>
    <w:rsid w:val="00DD65F5"/>
    <w:rsid w:val="00E30F52"/>
    <w:rsid w:val="00E32B6D"/>
    <w:rsid w:val="00E359A3"/>
    <w:rsid w:val="00E43BD5"/>
    <w:rsid w:val="00E6051D"/>
    <w:rsid w:val="00E64B74"/>
    <w:rsid w:val="00E6711F"/>
    <w:rsid w:val="00E779FF"/>
    <w:rsid w:val="00E96F2F"/>
    <w:rsid w:val="00EA518A"/>
    <w:rsid w:val="00EA55CC"/>
    <w:rsid w:val="00ED322F"/>
    <w:rsid w:val="00EE1F6D"/>
    <w:rsid w:val="00EE5A3B"/>
    <w:rsid w:val="00EE5C4A"/>
    <w:rsid w:val="00EE790C"/>
    <w:rsid w:val="00EF4D12"/>
    <w:rsid w:val="00F01EEA"/>
    <w:rsid w:val="00F062D1"/>
    <w:rsid w:val="00F21B3C"/>
    <w:rsid w:val="00F40BD6"/>
    <w:rsid w:val="00F61878"/>
    <w:rsid w:val="00F64C2C"/>
    <w:rsid w:val="00F84944"/>
    <w:rsid w:val="00F85EDE"/>
    <w:rsid w:val="00F91093"/>
    <w:rsid w:val="00F95322"/>
    <w:rsid w:val="00FD31F1"/>
    <w:rsid w:val="00FE1CB1"/>
    <w:rsid w:val="00FF00C6"/>
    <w:rsid w:val="00F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B74"/>
    <w:pPr>
      <w:spacing w:after="120"/>
    </w:pPr>
    <w:rPr>
      <w:sz w:val="24"/>
    </w:rPr>
  </w:style>
  <w:style w:type="paragraph" w:styleId="Heading1">
    <w:name w:val="heading 1"/>
    <w:basedOn w:val="Normal"/>
    <w:next w:val="Normal"/>
    <w:qFormat/>
    <w:rsid w:val="00E64B7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B74"/>
    <w:pPr>
      <w:tabs>
        <w:tab w:val="center" w:pos="4320"/>
        <w:tab w:val="right" w:pos="8640"/>
      </w:tabs>
    </w:pPr>
  </w:style>
  <w:style w:type="paragraph" w:styleId="NormalIndent">
    <w:name w:val="Normal Indent"/>
    <w:basedOn w:val="Normal"/>
    <w:rsid w:val="00E64B74"/>
    <w:pPr>
      <w:ind w:left="360"/>
    </w:pPr>
  </w:style>
  <w:style w:type="paragraph" w:styleId="Footer">
    <w:name w:val="footer"/>
    <w:basedOn w:val="Normal"/>
    <w:rsid w:val="00E64B74"/>
    <w:pPr>
      <w:tabs>
        <w:tab w:val="center" w:pos="4320"/>
        <w:tab w:val="right" w:pos="8640"/>
      </w:tabs>
    </w:pPr>
  </w:style>
  <w:style w:type="character" w:styleId="PageNumber">
    <w:name w:val="page number"/>
    <w:basedOn w:val="DefaultParagraphFont"/>
    <w:rsid w:val="00E64B74"/>
  </w:style>
  <w:style w:type="paragraph" w:styleId="BodyTextIndent">
    <w:name w:val="Body Text Indent"/>
    <w:basedOn w:val="Normal"/>
    <w:link w:val="BodyTextIndentChar"/>
    <w:rsid w:val="0004010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4010E"/>
    <w:rPr>
      <w:sz w:val="24"/>
      <w:szCs w:val="24"/>
    </w:rPr>
  </w:style>
  <w:style w:type="paragraph" w:styleId="BodyTextIndent2">
    <w:name w:val="Body Text Indent 2"/>
    <w:basedOn w:val="Normal"/>
    <w:link w:val="BodyTextIndent2Char"/>
    <w:rsid w:val="0004010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4010E"/>
    <w:rPr>
      <w:sz w:val="24"/>
      <w:szCs w:val="24"/>
    </w:rPr>
  </w:style>
  <w:style w:type="paragraph" w:styleId="Title">
    <w:name w:val="Title"/>
    <w:basedOn w:val="Normal"/>
    <w:link w:val="TitleChar"/>
    <w:qFormat/>
    <w:rsid w:val="0004010E"/>
    <w:pPr>
      <w:spacing w:after="0"/>
      <w:jc w:val="center"/>
    </w:pPr>
    <w:rPr>
      <w:b/>
      <w:bCs/>
      <w:szCs w:val="24"/>
    </w:rPr>
  </w:style>
  <w:style w:type="character" w:customStyle="1" w:styleId="TitleChar">
    <w:name w:val="Title Char"/>
    <w:basedOn w:val="DefaultParagraphFont"/>
    <w:link w:val="Title"/>
    <w:rsid w:val="0004010E"/>
    <w:rPr>
      <w:b/>
      <w:bCs/>
      <w:sz w:val="24"/>
      <w:szCs w:val="24"/>
    </w:rPr>
  </w:style>
  <w:style w:type="character" w:styleId="Hyperlink">
    <w:name w:val="Hyperlink"/>
    <w:basedOn w:val="DefaultParagraphFont"/>
    <w:rsid w:val="0004010E"/>
    <w:rPr>
      <w:color w:val="0000FF"/>
      <w:u w:val="single"/>
    </w:rPr>
  </w:style>
  <w:style w:type="paragraph" w:styleId="ListParagraph">
    <w:name w:val="List Paragraph"/>
    <w:basedOn w:val="Normal"/>
    <w:uiPriority w:val="34"/>
    <w:qFormat/>
    <w:rsid w:val="0004010E"/>
    <w:pPr>
      <w:spacing w:after="0"/>
      <w:ind w:left="720"/>
      <w:contextualSpacing/>
    </w:pPr>
    <w:rPr>
      <w:szCs w:val="24"/>
    </w:rPr>
  </w:style>
  <w:style w:type="paragraph" w:styleId="HTMLPreformatted">
    <w:name w:val="HTML Preformatted"/>
    <w:basedOn w:val="Normal"/>
    <w:link w:val="HTMLPreformattedChar"/>
    <w:uiPriority w:val="99"/>
    <w:rsid w:val="00AA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E7E"/>
    <w:rPr>
      <w:rFonts w:ascii="Courier New" w:hAnsi="Courier New" w:cs="Courier New"/>
    </w:rPr>
  </w:style>
  <w:style w:type="paragraph" w:styleId="BalloonText">
    <w:name w:val="Balloon Text"/>
    <w:basedOn w:val="Normal"/>
    <w:link w:val="BalloonTextChar"/>
    <w:rsid w:val="001F6504"/>
    <w:pPr>
      <w:spacing w:after="0"/>
    </w:pPr>
    <w:rPr>
      <w:rFonts w:ascii="Tahoma" w:hAnsi="Tahoma" w:cs="Tahoma"/>
      <w:sz w:val="16"/>
      <w:szCs w:val="16"/>
    </w:rPr>
  </w:style>
  <w:style w:type="character" w:customStyle="1" w:styleId="BalloonTextChar">
    <w:name w:val="Balloon Text Char"/>
    <w:basedOn w:val="DefaultParagraphFont"/>
    <w:link w:val="BalloonText"/>
    <w:rsid w:val="001F6504"/>
    <w:rPr>
      <w:rFonts w:ascii="Tahoma" w:hAnsi="Tahoma" w:cs="Tahoma"/>
      <w:sz w:val="16"/>
      <w:szCs w:val="16"/>
    </w:rPr>
  </w:style>
  <w:style w:type="character" w:styleId="CommentReference">
    <w:name w:val="annotation reference"/>
    <w:basedOn w:val="DefaultParagraphFont"/>
    <w:rsid w:val="00911687"/>
    <w:rPr>
      <w:sz w:val="16"/>
      <w:szCs w:val="16"/>
    </w:rPr>
  </w:style>
  <w:style w:type="paragraph" w:styleId="CommentText">
    <w:name w:val="annotation text"/>
    <w:basedOn w:val="Normal"/>
    <w:link w:val="CommentTextChar"/>
    <w:rsid w:val="00911687"/>
    <w:rPr>
      <w:sz w:val="20"/>
    </w:rPr>
  </w:style>
  <w:style w:type="character" w:customStyle="1" w:styleId="CommentTextChar">
    <w:name w:val="Comment Text Char"/>
    <w:basedOn w:val="DefaultParagraphFont"/>
    <w:link w:val="CommentText"/>
    <w:rsid w:val="00911687"/>
  </w:style>
  <w:style w:type="paragraph" w:styleId="CommentSubject">
    <w:name w:val="annotation subject"/>
    <w:basedOn w:val="CommentText"/>
    <w:next w:val="CommentText"/>
    <w:link w:val="CommentSubjectChar"/>
    <w:rsid w:val="00911687"/>
    <w:rPr>
      <w:b/>
      <w:bCs/>
    </w:rPr>
  </w:style>
  <w:style w:type="character" w:customStyle="1" w:styleId="CommentSubjectChar">
    <w:name w:val="Comment Subject Char"/>
    <w:basedOn w:val="CommentTextChar"/>
    <w:link w:val="CommentSubject"/>
    <w:rsid w:val="009116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B74"/>
    <w:pPr>
      <w:spacing w:after="120"/>
    </w:pPr>
    <w:rPr>
      <w:sz w:val="24"/>
    </w:rPr>
  </w:style>
  <w:style w:type="paragraph" w:styleId="Heading1">
    <w:name w:val="heading 1"/>
    <w:basedOn w:val="Normal"/>
    <w:next w:val="Normal"/>
    <w:qFormat/>
    <w:rsid w:val="00E64B7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B74"/>
    <w:pPr>
      <w:tabs>
        <w:tab w:val="center" w:pos="4320"/>
        <w:tab w:val="right" w:pos="8640"/>
      </w:tabs>
    </w:pPr>
  </w:style>
  <w:style w:type="paragraph" w:styleId="NormalIndent">
    <w:name w:val="Normal Indent"/>
    <w:basedOn w:val="Normal"/>
    <w:rsid w:val="00E64B74"/>
    <w:pPr>
      <w:ind w:left="360"/>
    </w:pPr>
  </w:style>
  <w:style w:type="paragraph" w:styleId="Footer">
    <w:name w:val="footer"/>
    <w:basedOn w:val="Normal"/>
    <w:rsid w:val="00E64B74"/>
    <w:pPr>
      <w:tabs>
        <w:tab w:val="center" w:pos="4320"/>
        <w:tab w:val="right" w:pos="8640"/>
      </w:tabs>
    </w:pPr>
  </w:style>
  <w:style w:type="character" w:styleId="PageNumber">
    <w:name w:val="page number"/>
    <w:basedOn w:val="DefaultParagraphFont"/>
    <w:rsid w:val="00E64B74"/>
  </w:style>
  <w:style w:type="paragraph" w:styleId="BodyTextIndent">
    <w:name w:val="Body Text Indent"/>
    <w:basedOn w:val="Normal"/>
    <w:link w:val="BodyTextIndentChar"/>
    <w:rsid w:val="0004010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4010E"/>
    <w:rPr>
      <w:sz w:val="24"/>
      <w:szCs w:val="24"/>
    </w:rPr>
  </w:style>
  <w:style w:type="paragraph" w:styleId="BodyTextIndent2">
    <w:name w:val="Body Text Indent 2"/>
    <w:basedOn w:val="Normal"/>
    <w:link w:val="BodyTextIndent2Char"/>
    <w:rsid w:val="0004010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4010E"/>
    <w:rPr>
      <w:sz w:val="24"/>
      <w:szCs w:val="24"/>
    </w:rPr>
  </w:style>
  <w:style w:type="paragraph" w:styleId="Title">
    <w:name w:val="Title"/>
    <w:basedOn w:val="Normal"/>
    <w:link w:val="TitleChar"/>
    <w:qFormat/>
    <w:rsid w:val="0004010E"/>
    <w:pPr>
      <w:spacing w:after="0"/>
      <w:jc w:val="center"/>
    </w:pPr>
    <w:rPr>
      <w:b/>
      <w:bCs/>
      <w:szCs w:val="24"/>
    </w:rPr>
  </w:style>
  <w:style w:type="character" w:customStyle="1" w:styleId="TitleChar">
    <w:name w:val="Title Char"/>
    <w:basedOn w:val="DefaultParagraphFont"/>
    <w:link w:val="Title"/>
    <w:rsid w:val="0004010E"/>
    <w:rPr>
      <w:b/>
      <w:bCs/>
      <w:sz w:val="24"/>
      <w:szCs w:val="24"/>
    </w:rPr>
  </w:style>
  <w:style w:type="character" w:styleId="Hyperlink">
    <w:name w:val="Hyperlink"/>
    <w:basedOn w:val="DefaultParagraphFont"/>
    <w:rsid w:val="0004010E"/>
    <w:rPr>
      <w:color w:val="0000FF"/>
      <w:u w:val="single"/>
    </w:rPr>
  </w:style>
  <w:style w:type="paragraph" w:styleId="ListParagraph">
    <w:name w:val="List Paragraph"/>
    <w:basedOn w:val="Normal"/>
    <w:uiPriority w:val="34"/>
    <w:qFormat/>
    <w:rsid w:val="0004010E"/>
    <w:pPr>
      <w:spacing w:after="0"/>
      <w:ind w:left="720"/>
      <w:contextualSpacing/>
    </w:pPr>
    <w:rPr>
      <w:szCs w:val="24"/>
    </w:rPr>
  </w:style>
  <w:style w:type="paragraph" w:styleId="HTMLPreformatted">
    <w:name w:val="HTML Preformatted"/>
    <w:basedOn w:val="Normal"/>
    <w:link w:val="HTMLPreformattedChar"/>
    <w:uiPriority w:val="99"/>
    <w:rsid w:val="00AA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E7E"/>
    <w:rPr>
      <w:rFonts w:ascii="Courier New" w:hAnsi="Courier New" w:cs="Courier New"/>
    </w:rPr>
  </w:style>
  <w:style w:type="paragraph" w:styleId="BalloonText">
    <w:name w:val="Balloon Text"/>
    <w:basedOn w:val="Normal"/>
    <w:link w:val="BalloonTextChar"/>
    <w:rsid w:val="001F6504"/>
    <w:pPr>
      <w:spacing w:after="0"/>
    </w:pPr>
    <w:rPr>
      <w:rFonts w:ascii="Tahoma" w:hAnsi="Tahoma" w:cs="Tahoma"/>
      <w:sz w:val="16"/>
      <w:szCs w:val="16"/>
    </w:rPr>
  </w:style>
  <w:style w:type="character" w:customStyle="1" w:styleId="BalloonTextChar">
    <w:name w:val="Balloon Text Char"/>
    <w:basedOn w:val="DefaultParagraphFont"/>
    <w:link w:val="BalloonText"/>
    <w:rsid w:val="001F6504"/>
    <w:rPr>
      <w:rFonts w:ascii="Tahoma" w:hAnsi="Tahoma" w:cs="Tahoma"/>
      <w:sz w:val="16"/>
      <w:szCs w:val="16"/>
    </w:rPr>
  </w:style>
  <w:style w:type="character" w:styleId="CommentReference">
    <w:name w:val="annotation reference"/>
    <w:basedOn w:val="DefaultParagraphFont"/>
    <w:rsid w:val="00911687"/>
    <w:rPr>
      <w:sz w:val="16"/>
      <w:szCs w:val="16"/>
    </w:rPr>
  </w:style>
  <w:style w:type="paragraph" w:styleId="CommentText">
    <w:name w:val="annotation text"/>
    <w:basedOn w:val="Normal"/>
    <w:link w:val="CommentTextChar"/>
    <w:rsid w:val="00911687"/>
    <w:rPr>
      <w:sz w:val="20"/>
    </w:rPr>
  </w:style>
  <w:style w:type="character" w:customStyle="1" w:styleId="CommentTextChar">
    <w:name w:val="Comment Text Char"/>
    <w:basedOn w:val="DefaultParagraphFont"/>
    <w:link w:val="CommentText"/>
    <w:rsid w:val="00911687"/>
  </w:style>
  <w:style w:type="paragraph" w:styleId="CommentSubject">
    <w:name w:val="annotation subject"/>
    <w:basedOn w:val="CommentText"/>
    <w:next w:val="CommentText"/>
    <w:link w:val="CommentSubjectChar"/>
    <w:rsid w:val="00911687"/>
    <w:rPr>
      <w:b/>
      <w:bCs/>
    </w:rPr>
  </w:style>
  <w:style w:type="character" w:customStyle="1" w:styleId="CommentSubjectChar">
    <w:name w:val="Comment Subject Char"/>
    <w:basedOn w:val="CommentTextChar"/>
    <w:link w:val="CommentSubject"/>
    <w:rsid w:val="00911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7053">
      <w:bodyDiv w:val="1"/>
      <w:marLeft w:val="0"/>
      <w:marRight w:val="0"/>
      <w:marTop w:val="0"/>
      <w:marBottom w:val="0"/>
      <w:divBdr>
        <w:top w:val="none" w:sz="0" w:space="0" w:color="auto"/>
        <w:left w:val="none" w:sz="0" w:space="0" w:color="auto"/>
        <w:bottom w:val="none" w:sz="0" w:space="0" w:color="auto"/>
        <w:right w:val="none" w:sz="0" w:space="0" w:color="auto"/>
      </w:divBdr>
    </w:div>
    <w:div w:id="224341979">
      <w:bodyDiv w:val="1"/>
      <w:marLeft w:val="0"/>
      <w:marRight w:val="0"/>
      <w:marTop w:val="0"/>
      <w:marBottom w:val="0"/>
      <w:divBdr>
        <w:top w:val="none" w:sz="0" w:space="0" w:color="auto"/>
        <w:left w:val="none" w:sz="0" w:space="0" w:color="auto"/>
        <w:bottom w:val="none" w:sz="0" w:space="0" w:color="auto"/>
        <w:right w:val="none" w:sz="0" w:space="0" w:color="auto"/>
      </w:divBdr>
    </w:div>
    <w:div w:id="1159424723">
      <w:bodyDiv w:val="1"/>
      <w:marLeft w:val="0"/>
      <w:marRight w:val="0"/>
      <w:marTop w:val="0"/>
      <w:marBottom w:val="0"/>
      <w:divBdr>
        <w:top w:val="none" w:sz="0" w:space="0" w:color="auto"/>
        <w:left w:val="none" w:sz="0" w:space="0" w:color="auto"/>
        <w:bottom w:val="none" w:sz="0" w:space="0" w:color="auto"/>
        <w:right w:val="none" w:sz="0" w:space="0" w:color="auto"/>
      </w:divBdr>
    </w:div>
    <w:div w:id="1256549022">
      <w:bodyDiv w:val="1"/>
      <w:marLeft w:val="0"/>
      <w:marRight w:val="0"/>
      <w:marTop w:val="0"/>
      <w:marBottom w:val="0"/>
      <w:divBdr>
        <w:top w:val="none" w:sz="0" w:space="0" w:color="auto"/>
        <w:left w:val="none" w:sz="0" w:space="0" w:color="auto"/>
        <w:bottom w:val="none" w:sz="0" w:space="0" w:color="auto"/>
        <w:right w:val="none" w:sz="0" w:space="0" w:color="auto"/>
      </w:divBdr>
    </w:div>
    <w:div w:id="1410542355">
      <w:bodyDiv w:val="1"/>
      <w:marLeft w:val="0"/>
      <w:marRight w:val="0"/>
      <w:marTop w:val="0"/>
      <w:marBottom w:val="0"/>
      <w:divBdr>
        <w:top w:val="none" w:sz="0" w:space="0" w:color="auto"/>
        <w:left w:val="none" w:sz="0" w:space="0" w:color="auto"/>
        <w:bottom w:val="none" w:sz="0" w:space="0" w:color="auto"/>
        <w:right w:val="none" w:sz="0" w:space="0" w:color="auto"/>
      </w:divBdr>
    </w:div>
    <w:div w:id="1986397967">
      <w:bodyDiv w:val="1"/>
      <w:marLeft w:val="0"/>
      <w:marRight w:val="0"/>
      <w:marTop w:val="0"/>
      <w:marBottom w:val="0"/>
      <w:divBdr>
        <w:top w:val="none" w:sz="0" w:space="0" w:color="auto"/>
        <w:left w:val="none" w:sz="0" w:space="0" w:color="auto"/>
        <w:bottom w:val="none" w:sz="0" w:space="0" w:color="auto"/>
        <w:right w:val="none" w:sz="0" w:space="0" w:color="auto"/>
      </w:divBdr>
    </w:div>
    <w:div w:id="20674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vel.state.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9219-61D4-4BBC-8361-22332E972623}">
  <ds:schemaRef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BDD91F97-B42D-452F-802C-5D0A549E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2013-05-08T11:35:00Z</cp:lastPrinted>
  <dcterms:created xsi:type="dcterms:W3CDTF">2016-06-27T15:43:00Z</dcterms:created>
  <dcterms:modified xsi:type="dcterms:W3CDTF">2016-06-28T17:56:00Z</dcterms:modified>
</cp:coreProperties>
</file>