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227DD538"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01</w:t>
      </w:r>
      <w:r w:rsidR="00A365D5">
        <w:rPr>
          <w:rFonts w:ascii="Arial" w:eastAsia="Times New Roman" w:hAnsi="Arial" w:cs="Arial"/>
          <w:b/>
          <w:szCs w:val="24"/>
        </w:rPr>
        <w:t>27</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F1098A" w:rsidRDefault="00F1098A" w:rsidP="009E509B">
      <w:pPr>
        <w:suppressAutoHyphens/>
        <w:spacing w:after="0" w:line="240" w:lineRule="auto"/>
        <w:rPr>
          <w:rFonts w:ascii="Arial" w:eastAsia="Times New Roman" w:hAnsi="Arial" w:cs="Arial"/>
        </w:rPr>
      </w:pPr>
    </w:p>
    <w:p w14:paraId="0B0DC640" w14:textId="77777777" w:rsidR="00F1098A" w:rsidRPr="00F1098A" w:rsidRDefault="00F1098A" w:rsidP="009E509B">
      <w:pPr>
        <w:suppressAutoHyphens/>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 Request Title: </w:t>
      </w:r>
    </w:p>
    <w:p w14:paraId="2A7B3AC0" w14:textId="77777777" w:rsidR="00F1098A" w:rsidRPr="00F1098A" w:rsidRDefault="00F1098A" w:rsidP="009E509B">
      <w:pPr>
        <w:suppressAutoHyphens/>
        <w:spacing w:after="0" w:line="240" w:lineRule="auto"/>
        <w:ind w:left="360"/>
        <w:rPr>
          <w:rFonts w:ascii="Arial" w:eastAsia="Times New Roman" w:hAnsi="Arial" w:cs="Arial"/>
          <w:u w:val="single"/>
        </w:rPr>
      </w:pPr>
    </w:p>
    <w:p w14:paraId="5D71CE8E" w14:textId="1AFD8592" w:rsidR="00A365D5" w:rsidRPr="00A365D5" w:rsidRDefault="00A365D5" w:rsidP="00A365D5">
      <w:pPr>
        <w:spacing w:after="0" w:line="240" w:lineRule="auto"/>
        <w:ind w:left="360"/>
        <w:rPr>
          <w:rFonts w:ascii="Arial" w:eastAsia="Times New Roman" w:hAnsi="Arial" w:cs="Arial"/>
        </w:rPr>
      </w:pPr>
      <w:r w:rsidRPr="00A365D5">
        <w:rPr>
          <w:rFonts w:ascii="Arial" w:eastAsia="Times New Roman" w:hAnsi="Arial" w:cs="Arial"/>
        </w:rPr>
        <w:t>Petition</w:t>
      </w:r>
      <w:r w:rsidR="004C4E16">
        <w:rPr>
          <w:rFonts w:ascii="Arial" w:eastAsia="Times New Roman" w:hAnsi="Arial" w:cs="Arial"/>
        </w:rPr>
        <w:t>s</w:t>
      </w:r>
      <w:r w:rsidRPr="00A365D5">
        <w:rPr>
          <w:rFonts w:ascii="Arial" w:eastAsia="Times New Roman" w:hAnsi="Arial" w:cs="Arial"/>
        </w:rPr>
        <w:t xml:space="preserve"> to Establish or Modify American Viticultural Area</w:t>
      </w:r>
      <w:r w:rsidR="004C4E16">
        <w:rPr>
          <w:rFonts w:ascii="Arial" w:eastAsia="Times New Roman" w:hAnsi="Arial" w:cs="Arial"/>
        </w:rPr>
        <w:t>s</w:t>
      </w:r>
      <w:r>
        <w:rPr>
          <w:rFonts w:ascii="Arial" w:eastAsia="Times New Roman" w:hAnsi="Arial" w:cs="Arial"/>
        </w:rPr>
        <w:t xml:space="preserve">. </w:t>
      </w:r>
    </w:p>
    <w:p w14:paraId="1BC4F6A8" w14:textId="77777777" w:rsidR="00F1098A" w:rsidRPr="00F1098A" w:rsidRDefault="00F1098A" w:rsidP="009E509B">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B69486A" w14:textId="3DEC7DFE" w:rsidR="00A365D5" w:rsidRPr="00A365D5" w:rsidRDefault="000C36E4" w:rsidP="00A365D5">
      <w:pPr>
        <w:spacing w:after="0" w:line="240" w:lineRule="auto"/>
        <w:ind w:left="360"/>
        <w:rPr>
          <w:rFonts w:ascii="Arial" w:eastAsia="Times New Roman" w:hAnsi="Arial" w:cs="Arial"/>
        </w:rPr>
      </w:pPr>
      <w:r>
        <w:rPr>
          <w:rFonts w:ascii="Arial" w:eastAsia="Times New Roman" w:hAnsi="Arial" w:cs="Arial"/>
        </w:rPr>
        <w:t>T</w:t>
      </w:r>
      <w:r w:rsidR="00A365D5" w:rsidRPr="00A365D5">
        <w:rPr>
          <w:rFonts w:ascii="Arial" w:eastAsia="Times New Roman" w:hAnsi="Arial" w:cs="Arial"/>
        </w:rPr>
        <w:t>he Federal Alcohol Administration Act (FAA Act)</w:t>
      </w:r>
      <w:r>
        <w:rPr>
          <w:rFonts w:ascii="Arial" w:eastAsia="Times New Roman" w:hAnsi="Arial" w:cs="Arial"/>
        </w:rPr>
        <w:t>, at</w:t>
      </w:r>
      <w:r w:rsidR="00A365D5" w:rsidRPr="00A365D5">
        <w:rPr>
          <w:rFonts w:ascii="Arial" w:eastAsia="Times New Roman" w:hAnsi="Arial" w:cs="Arial"/>
        </w:rPr>
        <w:t xml:space="preserve"> 27 U.S.C. 205(e)</w:t>
      </w:r>
      <w:r>
        <w:rPr>
          <w:rFonts w:ascii="Arial" w:eastAsia="Times New Roman" w:hAnsi="Arial" w:cs="Arial"/>
        </w:rPr>
        <w:t>,</w:t>
      </w:r>
      <w:r w:rsidR="00A365D5" w:rsidRPr="00A365D5">
        <w:rPr>
          <w:rFonts w:ascii="Arial" w:eastAsia="Times New Roman" w:hAnsi="Arial" w:cs="Arial"/>
        </w:rPr>
        <w:t xml:space="preserve"> authorizes the Secretary of the Treasury to prescribe regulations for the labeling of wine, distilled spirits, and malt beverages.  The FAA Act provides that these regulations should, among other things, prohibit consumer deception and the use of misleading statements on labels and ensure that labels provide the consumer with adequate information as to the identity and quality of the product.  The Alcohol and Tobacco Tax and Trade Bureau (TTB) administers the FAA Act and its related regulations pursuant to section 1111(d) of the Homeland Security Act of 2002, codified at 6 U.S.C. 531(d).  The Secretary also has delegated various authorities </w:t>
      </w:r>
      <w:r w:rsidR="00A365D5">
        <w:rPr>
          <w:rFonts w:ascii="Arial" w:eastAsia="Times New Roman" w:hAnsi="Arial" w:cs="Arial"/>
        </w:rPr>
        <w:t xml:space="preserve">to administer and enforce the FAA Act to the TTB Administrator </w:t>
      </w:r>
      <w:r w:rsidR="00A365D5" w:rsidRPr="00A365D5">
        <w:rPr>
          <w:rFonts w:ascii="Arial" w:eastAsia="Times New Roman" w:hAnsi="Arial" w:cs="Arial"/>
        </w:rPr>
        <w:t>through Treasury Department Order 120–01</w:t>
      </w:r>
      <w:r w:rsidR="00A365D5">
        <w:rPr>
          <w:rFonts w:ascii="Arial" w:eastAsia="Times New Roman" w:hAnsi="Arial" w:cs="Arial"/>
        </w:rPr>
        <w:t>.</w:t>
      </w:r>
      <w:r w:rsidR="00A365D5" w:rsidRPr="00A365D5">
        <w:rPr>
          <w:rFonts w:ascii="Arial" w:eastAsia="Times New Roman" w:hAnsi="Arial" w:cs="Arial"/>
        </w:rPr>
        <w:t xml:space="preserve"> </w:t>
      </w:r>
    </w:p>
    <w:p w14:paraId="6EF0A5EC" w14:textId="77777777" w:rsidR="00A365D5" w:rsidRPr="00A365D5" w:rsidRDefault="00A365D5" w:rsidP="00A365D5">
      <w:pPr>
        <w:spacing w:after="0" w:line="240" w:lineRule="auto"/>
        <w:ind w:left="360"/>
        <w:rPr>
          <w:rFonts w:ascii="Arial" w:eastAsia="Times New Roman" w:hAnsi="Arial" w:cs="Arial"/>
        </w:rPr>
      </w:pPr>
    </w:p>
    <w:p w14:paraId="410A9F7D" w14:textId="60DCC333" w:rsidR="00A365D5" w:rsidRPr="00A365D5" w:rsidRDefault="000C36E4" w:rsidP="00A365D5">
      <w:pPr>
        <w:spacing w:after="0" w:line="240" w:lineRule="auto"/>
        <w:ind w:left="360"/>
        <w:rPr>
          <w:rFonts w:ascii="Arial" w:eastAsia="Times New Roman" w:hAnsi="Arial" w:cs="Arial"/>
        </w:rPr>
      </w:pPr>
      <w:r>
        <w:rPr>
          <w:rFonts w:ascii="Arial" w:eastAsia="Times New Roman" w:hAnsi="Arial" w:cs="Arial"/>
        </w:rPr>
        <w:t xml:space="preserve">Under </w:t>
      </w:r>
      <w:bookmarkStart w:id="0" w:name="_GoBack"/>
      <w:bookmarkEnd w:id="0"/>
      <w:r>
        <w:rPr>
          <w:rFonts w:ascii="Arial" w:eastAsia="Times New Roman" w:hAnsi="Arial" w:cs="Arial"/>
        </w:rPr>
        <w:t>the authority of the FAA Act at 27 U.S.C. 205(e), t</w:t>
      </w:r>
      <w:r w:rsidR="00EA6BB8">
        <w:rPr>
          <w:rFonts w:ascii="Arial" w:eastAsia="Times New Roman" w:hAnsi="Arial" w:cs="Arial"/>
        </w:rPr>
        <w:t xml:space="preserve">he TTB regulations in 27 CFR </w:t>
      </w:r>
      <w:r w:rsidR="00A365D5" w:rsidRPr="00A365D5">
        <w:rPr>
          <w:rFonts w:ascii="Arial" w:eastAsia="Times New Roman" w:hAnsi="Arial" w:cs="Arial"/>
        </w:rPr>
        <w:t>Part 4</w:t>
      </w:r>
      <w:r w:rsidR="00EA6BB8">
        <w:rPr>
          <w:rFonts w:ascii="Arial" w:eastAsia="Times New Roman" w:hAnsi="Arial" w:cs="Arial"/>
        </w:rPr>
        <w:t xml:space="preserve">, Wine, </w:t>
      </w:r>
      <w:r w:rsidR="00A365D5" w:rsidRPr="00A365D5">
        <w:rPr>
          <w:rFonts w:ascii="Arial" w:eastAsia="Times New Roman" w:hAnsi="Arial" w:cs="Arial"/>
        </w:rPr>
        <w:t xml:space="preserve">authorize TTB to establish definitive viticultural areas and </w:t>
      </w:r>
      <w:r w:rsidR="00911360">
        <w:rPr>
          <w:rFonts w:ascii="Arial" w:eastAsia="Times New Roman" w:hAnsi="Arial" w:cs="Arial"/>
        </w:rPr>
        <w:t>govern</w:t>
      </w:r>
      <w:r w:rsidR="00A365D5" w:rsidRPr="00A365D5">
        <w:rPr>
          <w:rFonts w:ascii="Arial" w:eastAsia="Times New Roman" w:hAnsi="Arial" w:cs="Arial"/>
        </w:rPr>
        <w:t xml:space="preserve"> the use of their names as appellations of origin on wine labels and in wine advertisements.  </w:t>
      </w:r>
      <w:r w:rsidR="00EA6BB8">
        <w:rPr>
          <w:rFonts w:ascii="Arial" w:eastAsia="Times New Roman" w:hAnsi="Arial" w:cs="Arial"/>
        </w:rPr>
        <w:t xml:space="preserve">The TTB regulations in 27 CFR </w:t>
      </w:r>
      <w:r w:rsidR="00A365D5" w:rsidRPr="00A365D5">
        <w:rPr>
          <w:rFonts w:ascii="Arial" w:eastAsia="Times New Roman" w:hAnsi="Arial" w:cs="Arial"/>
        </w:rPr>
        <w:t>Part 9</w:t>
      </w:r>
      <w:r w:rsidR="00EA6BB8">
        <w:rPr>
          <w:rFonts w:ascii="Arial" w:eastAsia="Times New Roman" w:hAnsi="Arial" w:cs="Arial"/>
        </w:rPr>
        <w:t xml:space="preserve">, American Viticultural Areas, </w:t>
      </w:r>
      <w:r w:rsidR="00A365D5" w:rsidRPr="00A365D5">
        <w:rPr>
          <w:rFonts w:ascii="Arial" w:eastAsia="Times New Roman" w:hAnsi="Arial" w:cs="Arial"/>
        </w:rPr>
        <w:t xml:space="preserve">set forth </w:t>
      </w:r>
      <w:r w:rsidR="00EA6BB8">
        <w:rPr>
          <w:rFonts w:ascii="Arial" w:eastAsia="Times New Roman" w:hAnsi="Arial" w:cs="Arial"/>
        </w:rPr>
        <w:t xml:space="preserve">the </w:t>
      </w:r>
      <w:r w:rsidR="00A365D5" w:rsidRPr="00A365D5">
        <w:rPr>
          <w:rFonts w:ascii="Arial" w:eastAsia="Times New Roman" w:hAnsi="Arial" w:cs="Arial"/>
        </w:rPr>
        <w:t xml:space="preserve">standards for the preparation and submission of petitions </w:t>
      </w:r>
      <w:r w:rsidR="00256885">
        <w:rPr>
          <w:rFonts w:ascii="Arial" w:eastAsia="Times New Roman" w:hAnsi="Arial" w:cs="Arial"/>
        </w:rPr>
        <w:t xml:space="preserve">from the public requesting the </w:t>
      </w:r>
      <w:r w:rsidR="00A365D5" w:rsidRPr="00A365D5">
        <w:rPr>
          <w:rFonts w:ascii="Arial" w:eastAsia="Times New Roman" w:hAnsi="Arial" w:cs="Arial"/>
        </w:rPr>
        <w:t>establishment or modification of American viticultural are</w:t>
      </w:r>
      <w:r w:rsidR="00C77C61">
        <w:rPr>
          <w:rFonts w:ascii="Arial" w:eastAsia="Times New Roman" w:hAnsi="Arial" w:cs="Arial"/>
        </w:rPr>
        <w:t xml:space="preserve">as (AVAs), </w:t>
      </w:r>
      <w:r w:rsidR="00A365D5" w:rsidRPr="00A365D5">
        <w:rPr>
          <w:rFonts w:ascii="Arial" w:eastAsia="Times New Roman" w:hAnsi="Arial" w:cs="Arial"/>
        </w:rPr>
        <w:t xml:space="preserve">and </w:t>
      </w:r>
      <w:r w:rsidR="00C77C61">
        <w:rPr>
          <w:rFonts w:ascii="Arial" w:eastAsia="Times New Roman" w:hAnsi="Arial" w:cs="Arial"/>
        </w:rPr>
        <w:t xml:space="preserve">it lists and describes the boundaries of all established </w:t>
      </w:r>
      <w:r w:rsidR="00A365D5" w:rsidRPr="00A365D5">
        <w:rPr>
          <w:rFonts w:ascii="Arial" w:eastAsia="Times New Roman" w:hAnsi="Arial" w:cs="Arial"/>
        </w:rPr>
        <w:t xml:space="preserve">AVAs. </w:t>
      </w:r>
      <w:r w:rsidR="00C77C61">
        <w:rPr>
          <w:rFonts w:ascii="Arial" w:eastAsia="Times New Roman" w:hAnsi="Arial" w:cs="Arial"/>
        </w:rPr>
        <w:t xml:space="preserve"> Specifically, </w:t>
      </w:r>
      <w:r w:rsidR="00EA6BB8">
        <w:rPr>
          <w:rFonts w:ascii="Arial" w:eastAsia="Times New Roman" w:hAnsi="Arial" w:cs="Arial"/>
        </w:rPr>
        <w:t xml:space="preserve">regarding the preparation and submission of AVA petitions, </w:t>
      </w:r>
      <w:r w:rsidR="00C77C61">
        <w:rPr>
          <w:rFonts w:ascii="Arial" w:eastAsia="Times New Roman" w:hAnsi="Arial" w:cs="Arial"/>
        </w:rPr>
        <w:t xml:space="preserve">§ 9.11 describes how and where to submit an AVA petition, and § 9.12 describes “the evidentiary materials and other information” that must be included in an AVA petition.  </w:t>
      </w:r>
      <w:r w:rsidR="00EA6BB8">
        <w:rPr>
          <w:rFonts w:ascii="Arial" w:eastAsia="Times New Roman" w:hAnsi="Arial" w:cs="Arial"/>
        </w:rPr>
        <w:t>(</w:t>
      </w:r>
      <w:r w:rsidR="00C77C61">
        <w:rPr>
          <w:rFonts w:ascii="Arial" w:eastAsia="Times New Roman" w:hAnsi="Arial" w:cs="Arial"/>
        </w:rPr>
        <w:t xml:space="preserve">Sections 9.13 and 9.14 describe TTB’s processing of AVA petitions and </w:t>
      </w:r>
      <w:r w:rsidR="00EA6BB8">
        <w:rPr>
          <w:rFonts w:ascii="Arial" w:eastAsia="Times New Roman" w:hAnsi="Arial" w:cs="Arial"/>
        </w:rPr>
        <w:t xml:space="preserve">the AVA rulemaking process.) </w:t>
      </w:r>
    </w:p>
    <w:p w14:paraId="047051D4" w14:textId="77777777" w:rsidR="00A365D5" w:rsidRDefault="00A365D5" w:rsidP="00A53D82">
      <w:pPr>
        <w:spacing w:after="0" w:line="240" w:lineRule="auto"/>
        <w:ind w:left="360"/>
        <w:rPr>
          <w:rFonts w:ascii="Arial" w:eastAsia="Times New Roman" w:hAnsi="Arial" w:cs="Arial"/>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F1098A">
        <w:rPr>
          <w:rFonts w:ascii="Arial" w:eastAsia="Times New Roman" w:hAnsi="Arial" w:cs="Arial"/>
          <w:szCs w:val="24"/>
        </w:rPr>
        <w:t>Line of Business/Sub-function:  General Government/Taxation Management.</w:t>
      </w:r>
      <w:r w:rsidR="00A30464">
        <w:rPr>
          <w:rFonts w:ascii="Arial" w:eastAsia="Times New Roman" w:hAnsi="Arial" w:cs="Arial"/>
          <w:szCs w:val="24"/>
        </w:rPr>
        <w:t xml:space="preserve"> </w:t>
      </w:r>
    </w:p>
    <w:p w14:paraId="33EEAA9F" w14:textId="006CD153" w:rsidR="00F1098A" w:rsidRPr="00F1098A" w:rsidRDefault="00F1098A" w:rsidP="00A53D82">
      <w:pPr>
        <w:suppressAutoHyphens/>
        <w:spacing w:after="0" w:line="240" w:lineRule="auto"/>
        <w:ind w:left="720"/>
        <w:rPr>
          <w:rFonts w:ascii="Arial" w:eastAsia="Times New Roman" w:hAnsi="Arial" w:cs="Arial"/>
          <w:szCs w:val="24"/>
        </w:rPr>
      </w:pPr>
      <w:r w:rsidRPr="00F1098A">
        <w:rPr>
          <w:rFonts w:ascii="Arial" w:eastAsia="Times New Roman" w:hAnsi="Arial" w:cs="Arial"/>
          <w:szCs w:val="24"/>
        </w:rPr>
        <w:t xml:space="preserve">IT Investment:  </w:t>
      </w:r>
      <w:r w:rsidRPr="00F1098A">
        <w:rPr>
          <w:rFonts w:ascii="Arial" w:eastAsia="Times New Roman" w:hAnsi="Arial" w:cs="Arial"/>
        </w:rPr>
        <w:t>None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2BD1B64B" w14:textId="77777777" w:rsidR="004F4D4E" w:rsidRDefault="004F4D4E">
      <w:pPr>
        <w:rPr>
          <w:rFonts w:ascii="Arial" w:hAnsi="Arial" w:cs="Arial"/>
          <w:i/>
        </w:rPr>
      </w:pPr>
      <w:r>
        <w:rPr>
          <w:rFonts w:ascii="Arial" w:hAnsi="Arial" w:cs="Arial"/>
          <w:i/>
        </w:rPr>
        <w:br w:type="page"/>
      </w:r>
    </w:p>
    <w:p w14:paraId="37BCC79F" w14:textId="7FD50FF2" w:rsidR="00F1098A" w:rsidRPr="009A0D45" w:rsidRDefault="00F1098A" w:rsidP="00A53D82">
      <w:pPr>
        <w:spacing w:after="0" w:line="240" w:lineRule="auto"/>
        <w:rPr>
          <w:rFonts w:ascii="Arial" w:hAnsi="Arial" w:cs="Arial"/>
          <w:i/>
        </w:rPr>
      </w:pPr>
      <w:r w:rsidRPr="009A0D45">
        <w:rPr>
          <w:rFonts w:ascii="Arial" w:hAnsi="Arial" w:cs="Arial"/>
          <w:i/>
        </w:rPr>
        <w:lastRenderedPageBreak/>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522BF0FE" w14:textId="194CAC4F" w:rsidR="00EA6BB8" w:rsidRDefault="00EA6BB8" w:rsidP="00A53D82">
      <w:pPr>
        <w:spacing w:after="0" w:line="240" w:lineRule="auto"/>
        <w:ind w:left="360"/>
        <w:rPr>
          <w:rFonts w:ascii="Arial" w:hAnsi="Arial" w:cs="Arial"/>
        </w:rPr>
      </w:pPr>
      <w:r w:rsidRPr="00EA6BB8">
        <w:rPr>
          <w:rFonts w:ascii="Arial" w:eastAsia="Times New Roman" w:hAnsi="Arial" w:cs="Arial"/>
        </w:rPr>
        <w:t>T</w:t>
      </w:r>
      <w:r w:rsidR="004F4D4E">
        <w:rPr>
          <w:rFonts w:ascii="Arial" w:eastAsia="Times New Roman" w:hAnsi="Arial" w:cs="Arial"/>
        </w:rPr>
        <w:t xml:space="preserve">TB’s Regulations and Rulings Division evaluates the information contained in an AVA petition to determine </w:t>
      </w:r>
      <w:r w:rsidR="004138C1">
        <w:rPr>
          <w:rFonts w:ascii="Arial" w:eastAsia="Times New Roman" w:hAnsi="Arial" w:cs="Arial"/>
        </w:rPr>
        <w:t>wh</w:t>
      </w:r>
      <w:r w:rsidR="004F4D4E">
        <w:rPr>
          <w:rFonts w:ascii="Arial" w:eastAsia="Times New Roman" w:hAnsi="Arial" w:cs="Arial"/>
        </w:rPr>
        <w:t xml:space="preserve">ether or not to </w:t>
      </w:r>
      <w:r w:rsidRPr="00EA6BB8">
        <w:rPr>
          <w:rFonts w:ascii="Arial" w:eastAsia="Times New Roman" w:hAnsi="Arial" w:cs="Arial"/>
        </w:rPr>
        <w:t>proceed to rulemaking to establish a new AVA or to modify an existing AVA.</w:t>
      </w:r>
      <w:r>
        <w:rPr>
          <w:rFonts w:ascii="Arial" w:eastAsia="Times New Roman" w:hAnsi="Arial" w:cs="Arial"/>
        </w:rPr>
        <w:t xml:space="preserve"> </w:t>
      </w:r>
    </w:p>
    <w:p w14:paraId="2C1A07D5" w14:textId="77777777" w:rsidR="00F1098A" w:rsidRPr="009A0D45"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36BF4027" w14:textId="3F599D6E" w:rsidR="004F4D4E" w:rsidRPr="004F4D4E" w:rsidRDefault="004138C1" w:rsidP="004F4D4E">
      <w:pPr>
        <w:suppressAutoHyphens/>
        <w:spacing w:after="0" w:line="240" w:lineRule="atLeast"/>
        <w:ind w:left="360"/>
        <w:rPr>
          <w:rFonts w:ascii="Arial" w:eastAsia="Times New Roman" w:hAnsi="Arial" w:cs="Arial"/>
        </w:rPr>
      </w:pPr>
      <w:r>
        <w:rPr>
          <w:rFonts w:ascii="Arial" w:eastAsia="Times New Roman" w:hAnsi="Arial" w:cs="Arial"/>
        </w:rPr>
        <w:t>There is no standard format for an AVA petition document</w:t>
      </w:r>
      <w:r w:rsidR="00256885">
        <w:rPr>
          <w:rFonts w:ascii="Arial" w:eastAsia="Times New Roman" w:hAnsi="Arial" w:cs="Arial"/>
        </w:rPr>
        <w:t>.  B</w:t>
      </w:r>
      <w:r w:rsidR="004F4D4E" w:rsidRPr="004F4D4E">
        <w:rPr>
          <w:rFonts w:ascii="Arial" w:eastAsia="Times New Roman" w:hAnsi="Arial" w:cs="Arial"/>
        </w:rPr>
        <w:t xml:space="preserve">ecause of the various sources of information that must be submitted by the petitioner, including United States Geological Survey maps, the submission of </w:t>
      </w:r>
      <w:r>
        <w:rPr>
          <w:rFonts w:ascii="Arial" w:eastAsia="Times New Roman" w:hAnsi="Arial" w:cs="Arial"/>
        </w:rPr>
        <w:t xml:space="preserve">an </w:t>
      </w:r>
      <w:r w:rsidR="004F4D4E">
        <w:rPr>
          <w:rFonts w:ascii="Arial" w:eastAsia="Times New Roman" w:hAnsi="Arial" w:cs="Arial"/>
        </w:rPr>
        <w:t>AVA petition do</w:t>
      </w:r>
      <w:r>
        <w:rPr>
          <w:rFonts w:ascii="Arial" w:eastAsia="Times New Roman" w:hAnsi="Arial" w:cs="Arial"/>
        </w:rPr>
        <w:t>es</w:t>
      </w:r>
      <w:r w:rsidR="004F4D4E">
        <w:rPr>
          <w:rFonts w:ascii="Arial" w:eastAsia="Times New Roman" w:hAnsi="Arial" w:cs="Arial"/>
        </w:rPr>
        <w:t xml:space="preserve"> not </w:t>
      </w:r>
      <w:r w:rsidR="00902CEC">
        <w:rPr>
          <w:rFonts w:ascii="Arial" w:eastAsia="Times New Roman" w:hAnsi="Arial" w:cs="Arial"/>
        </w:rPr>
        <w:t xml:space="preserve">lend itself to automation at this time. </w:t>
      </w: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83C3671" w14:textId="6359F094" w:rsidR="00902CEC" w:rsidRDefault="00902CEC" w:rsidP="00A53D82">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The collected information is </w:t>
      </w:r>
      <w:r w:rsidRPr="00902CEC">
        <w:rPr>
          <w:rFonts w:ascii="Arial" w:eastAsia="Times New Roman" w:hAnsi="Arial" w:cs="Arial"/>
          <w:szCs w:val="24"/>
        </w:rPr>
        <w:t xml:space="preserve">unique to each </w:t>
      </w:r>
      <w:r>
        <w:rPr>
          <w:rFonts w:ascii="Arial" w:eastAsia="Times New Roman" w:hAnsi="Arial" w:cs="Arial"/>
          <w:szCs w:val="24"/>
        </w:rPr>
        <w:t xml:space="preserve">AVA </w:t>
      </w:r>
      <w:r w:rsidRPr="00902CEC">
        <w:rPr>
          <w:rFonts w:ascii="Arial" w:eastAsia="Times New Roman" w:hAnsi="Arial" w:cs="Arial"/>
          <w:szCs w:val="24"/>
        </w:rPr>
        <w:t xml:space="preserve">petition and </w:t>
      </w:r>
      <w:r>
        <w:rPr>
          <w:rFonts w:ascii="Arial" w:eastAsia="Times New Roman" w:hAnsi="Arial" w:cs="Arial"/>
          <w:szCs w:val="24"/>
        </w:rPr>
        <w:t xml:space="preserve">is </w:t>
      </w:r>
      <w:r w:rsidRPr="00902CEC">
        <w:rPr>
          <w:rFonts w:ascii="Arial" w:eastAsia="Times New Roman" w:hAnsi="Arial" w:cs="Arial"/>
          <w:szCs w:val="24"/>
        </w:rPr>
        <w:t xml:space="preserve">not requested or available elsewhere.  Accordingly, efforts to identify duplication are not applicable to </w:t>
      </w:r>
      <w:r>
        <w:rPr>
          <w:rFonts w:ascii="Arial" w:eastAsia="Times New Roman" w:hAnsi="Arial" w:cs="Arial"/>
          <w:szCs w:val="24"/>
        </w:rPr>
        <w:t xml:space="preserve">this information collection.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3E273021" w14:textId="5A089AD5" w:rsidR="00902CEC" w:rsidRPr="00902CEC" w:rsidRDefault="00902CEC" w:rsidP="00902CEC">
      <w:pPr>
        <w:spacing w:after="0" w:line="240" w:lineRule="auto"/>
        <w:ind w:left="360"/>
        <w:rPr>
          <w:rFonts w:ascii="Arial" w:eastAsia="Times New Roman" w:hAnsi="Arial" w:cs="Arial"/>
          <w:szCs w:val="24"/>
        </w:rPr>
      </w:pPr>
      <w:r>
        <w:rPr>
          <w:rFonts w:ascii="Arial" w:eastAsia="Times New Roman" w:hAnsi="Arial" w:cs="Arial"/>
          <w:szCs w:val="24"/>
        </w:rPr>
        <w:t>TTB believes that t</w:t>
      </w:r>
      <w:r w:rsidRPr="00902CEC">
        <w:rPr>
          <w:rFonts w:ascii="Arial" w:eastAsia="Times New Roman" w:hAnsi="Arial" w:cs="Arial"/>
          <w:szCs w:val="24"/>
        </w:rPr>
        <w:t xml:space="preserve">he information </w:t>
      </w:r>
      <w:r>
        <w:rPr>
          <w:rFonts w:ascii="Arial" w:eastAsia="Times New Roman" w:hAnsi="Arial" w:cs="Arial"/>
          <w:szCs w:val="24"/>
        </w:rPr>
        <w:t xml:space="preserve">it requires in an AVA petition is </w:t>
      </w:r>
      <w:r w:rsidRPr="00902CEC">
        <w:rPr>
          <w:rFonts w:ascii="Arial" w:eastAsia="Times New Roman" w:hAnsi="Arial" w:cs="Arial"/>
          <w:szCs w:val="24"/>
        </w:rPr>
        <w:t xml:space="preserve">the minimum necessary for </w:t>
      </w:r>
      <w:r>
        <w:rPr>
          <w:rFonts w:ascii="Arial" w:eastAsia="Times New Roman" w:hAnsi="Arial" w:cs="Arial"/>
          <w:szCs w:val="24"/>
        </w:rPr>
        <w:t>the Bureau to determine whether or not to proceed to</w:t>
      </w:r>
      <w:r w:rsidR="004138C1">
        <w:rPr>
          <w:rFonts w:ascii="Arial" w:eastAsia="Times New Roman" w:hAnsi="Arial" w:cs="Arial"/>
          <w:szCs w:val="24"/>
        </w:rPr>
        <w:t xml:space="preserve"> the petitioned-for AVA</w:t>
      </w:r>
      <w:r>
        <w:rPr>
          <w:rFonts w:ascii="Arial" w:eastAsia="Times New Roman" w:hAnsi="Arial" w:cs="Arial"/>
          <w:szCs w:val="24"/>
        </w:rPr>
        <w:t xml:space="preserve"> rulemaking</w:t>
      </w:r>
      <w:r w:rsidRPr="00902CEC">
        <w:rPr>
          <w:rFonts w:ascii="Arial" w:eastAsia="Times New Roman" w:hAnsi="Arial" w:cs="Arial"/>
          <w:szCs w:val="24"/>
        </w:rPr>
        <w:t xml:space="preserve">.  </w:t>
      </w:r>
      <w:r>
        <w:rPr>
          <w:rFonts w:ascii="Arial" w:eastAsia="Times New Roman" w:hAnsi="Arial" w:cs="Arial"/>
          <w:szCs w:val="24"/>
        </w:rPr>
        <w:t>Therefore, r</w:t>
      </w:r>
      <w:r w:rsidRPr="00902CEC">
        <w:rPr>
          <w:rFonts w:ascii="Arial" w:eastAsia="Times New Roman" w:hAnsi="Arial" w:cs="Arial"/>
          <w:szCs w:val="24"/>
        </w:rPr>
        <w:t>educed requirements solely for small businesses are not appropriate for this information collection.</w:t>
      </w:r>
      <w:r>
        <w:rPr>
          <w:rFonts w:ascii="Arial" w:eastAsia="Times New Roman" w:hAnsi="Arial" w:cs="Arial"/>
          <w:szCs w:val="24"/>
        </w:rPr>
        <w:t xml:space="preserve">  TTB also notes that there is no fee for filing an AVA petition and that the use of attorneys or other paid consultants </w:t>
      </w:r>
      <w:r w:rsidR="004138C1">
        <w:rPr>
          <w:rFonts w:ascii="Arial" w:eastAsia="Times New Roman" w:hAnsi="Arial" w:cs="Arial"/>
          <w:szCs w:val="24"/>
        </w:rPr>
        <w:t xml:space="preserve">by a petitioner </w:t>
      </w:r>
      <w:r>
        <w:rPr>
          <w:rFonts w:ascii="Arial" w:eastAsia="Times New Roman" w:hAnsi="Arial" w:cs="Arial"/>
          <w:szCs w:val="24"/>
        </w:rPr>
        <w:t xml:space="preserve">is not required </w:t>
      </w:r>
      <w:r w:rsidR="004138C1">
        <w:rPr>
          <w:rFonts w:ascii="Arial" w:eastAsia="Times New Roman" w:hAnsi="Arial" w:cs="Arial"/>
          <w:szCs w:val="24"/>
        </w:rPr>
        <w:t xml:space="preserve">or necessary </w:t>
      </w:r>
      <w:r>
        <w:rPr>
          <w:rFonts w:ascii="Arial" w:eastAsia="Times New Roman" w:hAnsi="Arial" w:cs="Arial"/>
          <w:szCs w:val="24"/>
        </w:rPr>
        <w:t xml:space="preserve">to submit a successful AVA petition to the Bureau.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5AA92907" w14:textId="753CED74" w:rsidR="00902CEC" w:rsidRDefault="00902CEC" w:rsidP="00A53D82">
      <w:pPr>
        <w:spacing w:after="0" w:line="240" w:lineRule="auto"/>
        <w:ind w:left="360"/>
        <w:rPr>
          <w:rFonts w:ascii="Arial" w:eastAsia="Times New Roman" w:hAnsi="Arial" w:cs="Arial"/>
          <w:szCs w:val="24"/>
        </w:rPr>
      </w:pPr>
      <w:r w:rsidRPr="00902CEC">
        <w:rPr>
          <w:rFonts w:ascii="Arial" w:eastAsia="Times New Roman" w:hAnsi="Arial" w:cs="Arial"/>
          <w:szCs w:val="24"/>
        </w:rPr>
        <w:t>Th</w:t>
      </w:r>
      <w:r>
        <w:rPr>
          <w:rFonts w:ascii="Arial" w:eastAsia="Times New Roman" w:hAnsi="Arial" w:cs="Arial"/>
          <w:szCs w:val="24"/>
        </w:rPr>
        <w:t>is</w:t>
      </w:r>
      <w:r w:rsidRPr="00902CEC">
        <w:rPr>
          <w:rFonts w:ascii="Arial" w:eastAsia="Times New Roman" w:hAnsi="Arial" w:cs="Arial"/>
          <w:szCs w:val="24"/>
        </w:rPr>
        <w:t xml:space="preserve"> collection of information only occurs when a member of the public </w:t>
      </w:r>
      <w:r w:rsidR="00256885">
        <w:rPr>
          <w:rFonts w:ascii="Arial" w:eastAsia="Times New Roman" w:hAnsi="Arial" w:cs="Arial"/>
          <w:szCs w:val="24"/>
        </w:rPr>
        <w:t xml:space="preserve">(or a group) </w:t>
      </w:r>
      <w:r>
        <w:rPr>
          <w:rFonts w:ascii="Arial" w:eastAsia="Times New Roman" w:hAnsi="Arial" w:cs="Arial"/>
          <w:szCs w:val="24"/>
        </w:rPr>
        <w:t>voluntarily petitions T</w:t>
      </w:r>
      <w:r w:rsidRPr="00902CEC">
        <w:rPr>
          <w:rFonts w:ascii="Arial" w:eastAsia="Times New Roman" w:hAnsi="Arial" w:cs="Arial"/>
          <w:szCs w:val="24"/>
        </w:rPr>
        <w:t xml:space="preserve">TB to </w:t>
      </w:r>
      <w:r>
        <w:rPr>
          <w:rFonts w:ascii="Arial" w:eastAsia="Times New Roman" w:hAnsi="Arial" w:cs="Arial"/>
          <w:szCs w:val="24"/>
        </w:rPr>
        <w:t xml:space="preserve">establish a new AVA or </w:t>
      </w:r>
      <w:r w:rsidRPr="00902CEC">
        <w:rPr>
          <w:rFonts w:ascii="Arial" w:eastAsia="Times New Roman" w:hAnsi="Arial" w:cs="Arial"/>
          <w:szCs w:val="24"/>
        </w:rPr>
        <w:t xml:space="preserve">modify an existing AVA.  </w:t>
      </w:r>
      <w:r w:rsidR="008C5F54">
        <w:rPr>
          <w:rFonts w:ascii="Arial" w:eastAsia="Times New Roman" w:hAnsi="Arial" w:cs="Arial"/>
          <w:szCs w:val="24"/>
        </w:rPr>
        <w:t xml:space="preserve">As such, AVA petitions cannot be collected less frequently, and not collecting the information required in AVA petitions </w:t>
      </w:r>
      <w:r w:rsidRPr="00902CEC">
        <w:rPr>
          <w:rFonts w:ascii="Arial" w:eastAsia="Times New Roman" w:hAnsi="Arial" w:cs="Arial"/>
          <w:szCs w:val="24"/>
        </w:rPr>
        <w:t xml:space="preserve">would </w:t>
      </w:r>
      <w:r w:rsidR="008C5F54">
        <w:rPr>
          <w:rFonts w:ascii="Arial" w:eastAsia="Times New Roman" w:hAnsi="Arial" w:cs="Arial"/>
          <w:szCs w:val="24"/>
        </w:rPr>
        <w:t xml:space="preserve">leave TTB unable to determine if it should engage in rulemaking that </w:t>
      </w:r>
      <w:r w:rsidRPr="00902CEC">
        <w:rPr>
          <w:rFonts w:ascii="Arial" w:eastAsia="Times New Roman" w:hAnsi="Arial" w:cs="Arial"/>
          <w:szCs w:val="24"/>
        </w:rPr>
        <w:t xml:space="preserve">members of the public wish TTB to </w:t>
      </w:r>
      <w:r w:rsidR="008C5F54">
        <w:rPr>
          <w:rFonts w:ascii="Arial" w:eastAsia="Times New Roman" w:hAnsi="Arial" w:cs="Arial"/>
          <w:szCs w:val="24"/>
        </w:rPr>
        <w:t xml:space="preserve">undertake.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10CFB9F5" w14:textId="77777777" w:rsidR="008C5F54" w:rsidRDefault="008C5F54" w:rsidP="00A53D82">
      <w:pPr>
        <w:autoSpaceDE w:val="0"/>
        <w:autoSpaceDN w:val="0"/>
        <w:adjustRightInd w:val="0"/>
        <w:spacing w:after="0" w:line="240" w:lineRule="auto"/>
        <w:ind w:left="360"/>
        <w:jc w:val="both"/>
        <w:rPr>
          <w:rFonts w:ascii="Arial" w:hAnsi="Arial" w:cs="Arial"/>
        </w:rPr>
      </w:pPr>
      <w:r w:rsidRPr="00403A71">
        <w:rPr>
          <w:rFonts w:ascii="Arial" w:hAnsi="Arial" w:cs="Arial"/>
        </w:rPr>
        <w:t xml:space="preserve">There are no special circumstances associated with this information collection.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lastRenderedPageBreak/>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385333F" w14:textId="430AC3F1"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rPr>
        <w:t>To solicit comments from the general public, TTB published a “</w:t>
      </w:r>
      <w:r w:rsidRPr="00F1098A">
        <w:rPr>
          <w:rFonts w:ascii="Arial" w:eastAsia="Times New Roman" w:hAnsi="Arial" w:cs="Arial"/>
          <w:szCs w:val="24"/>
        </w:rPr>
        <w:t>60-day</w:t>
      </w:r>
      <w:r w:rsidRPr="00F1098A">
        <w:rPr>
          <w:rFonts w:ascii="Arial" w:eastAsia="Times New Roman" w:hAnsi="Arial" w:cs="Arial"/>
        </w:rPr>
        <w:t xml:space="preserve">” comment request </w:t>
      </w:r>
      <w:r w:rsidRPr="00F1098A">
        <w:rPr>
          <w:rFonts w:ascii="Arial" w:eastAsia="Times New Roman" w:hAnsi="Arial" w:cs="Arial"/>
          <w:szCs w:val="24"/>
        </w:rPr>
        <w:t xml:space="preserve">notice for this information collection </w:t>
      </w:r>
      <w:r w:rsidRPr="00F1098A">
        <w:rPr>
          <w:rFonts w:ascii="Arial" w:eastAsia="Times New Roman" w:hAnsi="Arial" w:cs="Arial"/>
        </w:rPr>
        <w:t xml:space="preserve">in the Federal Register </w:t>
      </w:r>
      <w:r w:rsidRPr="00F1098A">
        <w:rPr>
          <w:rFonts w:ascii="Arial" w:eastAsia="Times New Roman" w:hAnsi="Arial" w:cs="Arial"/>
          <w:szCs w:val="24"/>
        </w:rPr>
        <w:t xml:space="preserve">on </w:t>
      </w:r>
      <w:r w:rsidR="008C5F54">
        <w:rPr>
          <w:rFonts w:ascii="Arial" w:eastAsia="Times New Roman" w:hAnsi="Arial" w:cs="Arial"/>
          <w:szCs w:val="24"/>
        </w:rPr>
        <w:t xml:space="preserve">May 13, 2016, beginning at 81 FR 29950.  </w:t>
      </w:r>
      <w:r w:rsidRPr="00F1098A">
        <w:rPr>
          <w:rFonts w:ascii="Arial" w:eastAsia="Times New Roman" w:hAnsi="Arial" w:cs="Arial"/>
          <w:szCs w:val="24"/>
        </w:rPr>
        <w:t>TTB received no comments</w:t>
      </w:r>
      <w:r w:rsidRPr="00F1098A">
        <w:rPr>
          <w:rFonts w:ascii="Arial" w:eastAsia="Times New Roman" w:hAnsi="Arial" w:cs="Arial"/>
        </w:rPr>
        <w:t xml:space="preserve"> on this information collection in response.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62590D75" w:rsidR="00F1098A" w:rsidRPr="00F1098A" w:rsidRDefault="009A218F" w:rsidP="00A53D82">
      <w:pPr>
        <w:spacing w:after="0" w:line="240" w:lineRule="auto"/>
        <w:ind w:left="360"/>
        <w:rPr>
          <w:rFonts w:ascii="Arial" w:eastAsia="Times New Roman" w:hAnsi="Arial" w:cs="Arial"/>
        </w:rPr>
      </w:pPr>
      <w:r>
        <w:rPr>
          <w:rFonts w:ascii="Arial" w:eastAsia="Times New Roman" w:hAnsi="Arial" w:cs="Arial"/>
        </w:rPr>
        <w:t>N</w:t>
      </w:r>
      <w:r w:rsidR="00F1098A" w:rsidRPr="00F1098A">
        <w:rPr>
          <w:rFonts w:ascii="Arial" w:eastAsia="Times New Roman" w:hAnsi="Arial" w:cs="Arial"/>
        </w:rPr>
        <w:t xml:space="preserve">o specific assurance of confidentiality is provided </w:t>
      </w:r>
      <w:r w:rsidR="008C5F54">
        <w:rPr>
          <w:rFonts w:ascii="Arial" w:eastAsia="Times New Roman" w:hAnsi="Arial" w:cs="Arial"/>
        </w:rPr>
        <w:t>for AVA petitions received by TTB</w:t>
      </w:r>
      <w:r>
        <w:rPr>
          <w:rFonts w:ascii="Arial" w:eastAsia="Times New Roman" w:hAnsi="Arial" w:cs="Arial"/>
        </w:rPr>
        <w:t xml:space="preserve">, and petitions for rulemaking are part of the public record.  </w:t>
      </w:r>
      <w:r w:rsidR="0044321B">
        <w:rPr>
          <w:rFonts w:ascii="Arial" w:eastAsia="Times New Roman" w:hAnsi="Arial" w:cs="Arial"/>
        </w:rPr>
        <w:t>AVA p</w:t>
      </w:r>
      <w:r w:rsidR="008C5F54">
        <w:rPr>
          <w:rFonts w:ascii="Arial" w:eastAsia="Times New Roman" w:hAnsi="Arial" w:cs="Arial"/>
        </w:rPr>
        <w:t xml:space="preserve">etitions accepted for rulemaking became part of the rulemaking docket and are posted for public viewing on the </w:t>
      </w:r>
      <w:r w:rsidR="002813A4">
        <w:rPr>
          <w:rFonts w:ascii="Arial" w:eastAsia="Times New Roman" w:hAnsi="Arial" w:cs="Arial"/>
        </w:rPr>
        <w:t xml:space="preserve">Federal government’s e-rulemaking website, </w:t>
      </w:r>
      <w:r w:rsidR="008C5F54">
        <w:rPr>
          <w:rFonts w:ascii="Arial" w:eastAsia="Times New Roman" w:hAnsi="Arial" w:cs="Arial"/>
        </w:rPr>
        <w:t>Regulations.gov (</w:t>
      </w:r>
      <w:hyperlink r:id="rId6" w:history="1">
        <w:r w:rsidR="008C5F54" w:rsidRPr="00160590">
          <w:rPr>
            <w:rStyle w:val="Hyperlink"/>
            <w:rFonts w:ascii="Arial" w:eastAsia="Times New Roman" w:hAnsi="Arial" w:cs="Arial"/>
          </w:rPr>
          <w:t>www.regulations.gov</w:t>
        </w:r>
      </w:hyperlink>
      <w:r w:rsidR="008C5F54">
        <w:rPr>
          <w:rFonts w:ascii="Arial" w:eastAsia="Times New Roman" w:hAnsi="Arial" w:cs="Arial"/>
        </w:rPr>
        <w:t>)</w:t>
      </w:r>
      <w:r w:rsidR="002813A4">
        <w:rPr>
          <w:rFonts w:ascii="Arial" w:eastAsia="Times New Roman" w:hAnsi="Arial" w:cs="Arial"/>
        </w:rPr>
        <w:t>,</w:t>
      </w:r>
      <w:r>
        <w:rPr>
          <w:rFonts w:ascii="Arial" w:eastAsia="Times New Roman" w:hAnsi="Arial" w:cs="Arial"/>
        </w:rPr>
        <w:t xml:space="preserve"> along with the related notice of proposed rulemaking</w:t>
      </w:r>
      <w:r w:rsidR="008C5F54">
        <w:rPr>
          <w:rFonts w:ascii="Arial" w:eastAsia="Times New Roman" w:hAnsi="Arial" w:cs="Arial"/>
        </w:rPr>
        <w:t xml:space="preserve">.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1C98BFC4" w14:textId="03DC8DE1" w:rsidR="00F1098A" w:rsidRPr="00F1098A" w:rsidRDefault="00F1098A" w:rsidP="00A53D82">
      <w:pPr>
        <w:spacing w:after="0" w:line="240" w:lineRule="auto"/>
        <w:rPr>
          <w:rFonts w:ascii="Arial" w:eastAsia="Times New Roman" w:hAnsi="Arial" w:cs="Arial"/>
          <w:i/>
        </w:rPr>
      </w:pPr>
      <w:r w:rsidRPr="00F1098A">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F1098A" w:rsidRDefault="00F1098A" w:rsidP="00A53D82">
      <w:pPr>
        <w:spacing w:after="0" w:line="240" w:lineRule="auto"/>
        <w:rPr>
          <w:rFonts w:ascii="Arial" w:eastAsia="Times New Roman" w:hAnsi="Arial" w:cs="Arial"/>
          <w:i/>
        </w:rPr>
      </w:pPr>
    </w:p>
    <w:p w14:paraId="7550E03F" w14:textId="0D071325" w:rsidR="00F1098A" w:rsidRPr="00F1098A" w:rsidRDefault="00F1098A" w:rsidP="00A53D82">
      <w:pPr>
        <w:suppressAutoHyphens/>
        <w:autoSpaceDE w:val="0"/>
        <w:autoSpaceDN w:val="0"/>
        <w:adjustRightInd w:val="0"/>
        <w:spacing w:after="0" w:line="240" w:lineRule="auto"/>
        <w:ind w:left="360"/>
        <w:rPr>
          <w:rFonts w:ascii="Arial" w:eastAsia="Times New Roman" w:hAnsi="Arial" w:cs="Arial"/>
        </w:rPr>
      </w:pPr>
      <w:r w:rsidRPr="00F1098A">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44321B">
        <w:rPr>
          <w:rFonts w:ascii="Arial" w:eastAsia="Times New Roman" w:hAnsi="Arial" w:cs="Arial"/>
        </w:rPr>
        <w:t xml:space="preserve"> </w:t>
      </w:r>
    </w:p>
    <w:p w14:paraId="3AB7C6AD" w14:textId="77777777" w:rsidR="00F1098A" w:rsidRPr="004740EF" w:rsidRDefault="00F1098A" w:rsidP="004740EF">
      <w:pPr>
        <w:suppressAutoHyphens/>
        <w:spacing w:after="0" w:line="240" w:lineRule="auto"/>
        <w:rPr>
          <w:rFonts w:ascii="Arial" w:eastAsia="Times New Roman" w:hAnsi="Arial" w:cs="Arial"/>
          <w:sz w:val="36"/>
          <w:szCs w:val="36"/>
        </w:rPr>
      </w:pPr>
    </w:p>
    <w:p w14:paraId="374DA301" w14:textId="77777777" w:rsidR="00F1098A" w:rsidRPr="009E509B" w:rsidRDefault="00F1098A" w:rsidP="009E509B">
      <w:pPr>
        <w:spacing w:after="0" w:line="240" w:lineRule="auto"/>
        <w:rPr>
          <w:rFonts w:ascii="Arial" w:hAnsi="Arial" w:cs="Arial"/>
          <w:i/>
        </w:rPr>
      </w:pPr>
      <w:r w:rsidRPr="009E509B">
        <w:rPr>
          <w:rFonts w:ascii="Arial" w:hAnsi="Arial" w:cs="Arial"/>
          <w:i/>
        </w:rPr>
        <w:t xml:space="preserve">12.  What is the estimated hour burden of this collection of information? </w:t>
      </w:r>
    </w:p>
    <w:p w14:paraId="38733422" w14:textId="77777777" w:rsidR="00F1098A" w:rsidRPr="009E509B" w:rsidRDefault="00F1098A" w:rsidP="009E509B">
      <w:pPr>
        <w:spacing w:after="0" w:line="240" w:lineRule="auto"/>
        <w:rPr>
          <w:rFonts w:ascii="Arial" w:hAnsi="Arial" w:cs="Arial"/>
        </w:rPr>
      </w:pPr>
    </w:p>
    <w:p w14:paraId="734F76DC" w14:textId="7AE8BDA9" w:rsidR="00330059" w:rsidRDefault="009A218F" w:rsidP="009A218F">
      <w:pPr>
        <w:suppressAutoHyphens/>
        <w:spacing w:after="0" w:line="240" w:lineRule="auto"/>
        <w:ind w:left="360"/>
        <w:rPr>
          <w:rFonts w:ascii="Arial" w:eastAsia="Times New Roman" w:hAnsi="Arial" w:cs="Arial"/>
        </w:rPr>
      </w:pPr>
      <w:r>
        <w:rPr>
          <w:rFonts w:ascii="Arial" w:eastAsia="Times New Roman" w:hAnsi="Arial" w:cs="Arial"/>
        </w:rPr>
        <w:t xml:space="preserve">Based on recent experience, TTB estimates that 15 respondents will file one AVA petition per year.  TTB estimates that </w:t>
      </w:r>
      <w:r w:rsidR="00330059">
        <w:rPr>
          <w:rFonts w:ascii="Arial" w:eastAsia="Times New Roman" w:hAnsi="Arial" w:cs="Arial"/>
        </w:rPr>
        <w:t xml:space="preserve">these AVA </w:t>
      </w:r>
      <w:r>
        <w:rPr>
          <w:rFonts w:ascii="Arial" w:eastAsia="Times New Roman" w:hAnsi="Arial" w:cs="Arial"/>
        </w:rPr>
        <w:t>petition</w:t>
      </w:r>
      <w:r w:rsidR="00330059">
        <w:rPr>
          <w:rFonts w:ascii="Arial" w:eastAsia="Times New Roman" w:hAnsi="Arial" w:cs="Arial"/>
        </w:rPr>
        <w:t>s</w:t>
      </w:r>
      <w:r>
        <w:rPr>
          <w:rFonts w:ascii="Arial" w:eastAsia="Times New Roman" w:hAnsi="Arial" w:cs="Arial"/>
        </w:rPr>
        <w:t xml:space="preserve"> require</w:t>
      </w:r>
      <w:r w:rsidR="00330059">
        <w:rPr>
          <w:rFonts w:ascii="Arial" w:eastAsia="Times New Roman" w:hAnsi="Arial" w:cs="Arial"/>
        </w:rPr>
        <w:t xml:space="preserve"> an average of 130 hours to complete, for a total estimated annual burden of 1,950 hours for this information collection.</w:t>
      </w:r>
      <w:r w:rsidR="005308FE">
        <w:rPr>
          <w:rFonts w:ascii="Arial" w:eastAsia="Times New Roman" w:hAnsi="Arial" w:cs="Arial"/>
        </w:rPr>
        <w:t xml:space="preserve"> </w:t>
      </w:r>
    </w:p>
    <w:p w14:paraId="0A390569" w14:textId="77777777" w:rsidR="00330059" w:rsidRDefault="00330059" w:rsidP="009A218F">
      <w:pPr>
        <w:suppressAutoHyphens/>
        <w:spacing w:after="0" w:line="240" w:lineRule="auto"/>
        <w:ind w:left="360"/>
        <w:rPr>
          <w:rFonts w:ascii="Arial" w:eastAsia="Times New Roman" w:hAnsi="Arial" w:cs="Arial"/>
        </w:rPr>
      </w:pPr>
    </w:p>
    <w:p w14:paraId="22D308D9" w14:textId="3B20D7D1" w:rsidR="00330059" w:rsidRDefault="00330059" w:rsidP="009A218F">
      <w:pPr>
        <w:suppressAutoHyphens/>
        <w:spacing w:after="0" w:line="240" w:lineRule="auto"/>
        <w:ind w:left="360"/>
        <w:rPr>
          <w:rFonts w:ascii="Arial" w:eastAsia="Times New Roman" w:hAnsi="Arial" w:cs="Arial"/>
        </w:rPr>
      </w:pPr>
      <w:r>
        <w:rPr>
          <w:rFonts w:ascii="Arial" w:eastAsia="Times New Roman" w:hAnsi="Arial" w:cs="Arial"/>
        </w:rPr>
        <w:t xml:space="preserve">(15 respondents X 1 annual response = 15 total annual responses X 130 hours per response = 1,950 total estimated annual burden hours). </w:t>
      </w:r>
    </w:p>
    <w:p w14:paraId="4291532F" w14:textId="77777777" w:rsidR="00F1098A" w:rsidRPr="009E509B" w:rsidRDefault="00F1098A" w:rsidP="004740EF">
      <w:pPr>
        <w:spacing w:after="0" w:line="240" w:lineRule="auto"/>
        <w:rPr>
          <w:rFonts w:ascii="Arial" w:eastAsia="Times New Roman" w:hAnsi="Arial" w:cs="Arial"/>
          <w:sz w:val="36"/>
          <w:szCs w:val="24"/>
        </w:rPr>
      </w:pPr>
    </w:p>
    <w:p w14:paraId="7929B39B" w14:textId="77777777" w:rsidR="00330059" w:rsidRDefault="00330059">
      <w:pPr>
        <w:rPr>
          <w:rFonts w:ascii="Arial" w:eastAsia="Times New Roman" w:hAnsi="Arial" w:cs="Arial"/>
          <w:i/>
          <w:szCs w:val="24"/>
        </w:rPr>
      </w:pPr>
      <w:r>
        <w:rPr>
          <w:rFonts w:ascii="Arial" w:eastAsia="Times New Roman" w:hAnsi="Arial" w:cs="Arial"/>
          <w:i/>
          <w:szCs w:val="24"/>
        </w:rPr>
        <w:br w:type="page"/>
      </w:r>
    </w:p>
    <w:p w14:paraId="5C31174D" w14:textId="11A4C517"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1568CD11" w14:textId="5C99374D" w:rsidR="00330059" w:rsidRDefault="00330059" w:rsidP="00330059">
      <w:pPr>
        <w:suppressAutoHyphens/>
        <w:spacing w:after="0" w:line="240" w:lineRule="auto"/>
        <w:ind w:left="360"/>
        <w:rPr>
          <w:rFonts w:ascii="Arial" w:eastAsia="Times New Roman" w:hAnsi="Arial" w:cs="Arial"/>
          <w:szCs w:val="24"/>
        </w:rPr>
      </w:pPr>
      <w:r>
        <w:rPr>
          <w:rFonts w:ascii="Arial" w:eastAsia="Times New Roman" w:hAnsi="Arial" w:cs="Arial"/>
          <w:szCs w:val="24"/>
        </w:rPr>
        <w:t>TTB estimates the cost to a respondent to complete and</w:t>
      </w:r>
      <w:r w:rsidR="009F1D32">
        <w:rPr>
          <w:rFonts w:ascii="Arial" w:eastAsia="Times New Roman" w:hAnsi="Arial" w:cs="Arial"/>
          <w:szCs w:val="24"/>
        </w:rPr>
        <w:t xml:space="preserve"> file an AVA petition as shown below.  TTB notes that the use of paid consultants in the preparation of an AVA petition is at the petition</w:t>
      </w:r>
      <w:r w:rsidR="00C23E16">
        <w:rPr>
          <w:rFonts w:ascii="Arial" w:eastAsia="Times New Roman" w:hAnsi="Arial" w:cs="Arial"/>
          <w:szCs w:val="24"/>
        </w:rPr>
        <w:t>er</w:t>
      </w:r>
      <w:r w:rsidR="009F1D32">
        <w:rPr>
          <w:rFonts w:ascii="Arial" w:eastAsia="Times New Roman" w:hAnsi="Arial" w:cs="Arial"/>
          <w:szCs w:val="24"/>
        </w:rPr>
        <w:t>’s option.</w:t>
      </w:r>
      <w:r>
        <w:rPr>
          <w:rFonts w:ascii="Arial" w:eastAsia="Times New Roman" w:hAnsi="Arial" w:cs="Arial"/>
          <w:szCs w:val="24"/>
        </w:rPr>
        <w:t xml:space="preserve"> </w:t>
      </w:r>
    </w:p>
    <w:p w14:paraId="0CADB73A" w14:textId="77777777" w:rsidR="00330059" w:rsidRDefault="00330059" w:rsidP="00330059">
      <w:pPr>
        <w:suppressAutoHyphens/>
        <w:spacing w:after="0" w:line="240" w:lineRule="auto"/>
        <w:ind w:left="360"/>
        <w:rPr>
          <w:rFonts w:ascii="Arial" w:eastAsia="Times New Roman" w:hAnsi="Arial" w:cs="Arial"/>
          <w:szCs w:val="24"/>
        </w:rPr>
      </w:pPr>
    </w:p>
    <w:tbl>
      <w:tblPr>
        <w:tblStyle w:val="TableGrid"/>
        <w:tblW w:w="0" w:type="auto"/>
        <w:jc w:val="center"/>
        <w:tblLook w:val="04A0" w:firstRow="1" w:lastRow="0" w:firstColumn="1" w:lastColumn="0" w:noHBand="0" w:noVBand="1"/>
      </w:tblPr>
      <w:tblGrid>
        <w:gridCol w:w="4364"/>
        <w:gridCol w:w="1481"/>
      </w:tblGrid>
      <w:tr w:rsidR="00330059" w14:paraId="766ABD54" w14:textId="77777777" w:rsidTr="009F1D32">
        <w:trPr>
          <w:trHeight w:val="432"/>
          <w:jc w:val="center"/>
        </w:trPr>
        <w:tc>
          <w:tcPr>
            <w:tcW w:w="4364" w:type="dxa"/>
            <w:vAlign w:val="center"/>
          </w:tcPr>
          <w:p w14:paraId="117BF010" w14:textId="798BB64D" w:rsidR="00330059" w:rsidRDefault="00330059" w:rsidP="00330059">
            <w:pPr>
              <w:suppressAutoHyphens/>
              <w:rPr>
                <w:rFonts w:ascii="Arial" w:eastAsia="Times New Roman" w:hAnsi="Arial" w:cs="Arial"/>
                <w:szCs w:val="24"/>
              </w:rPr>
            </w:pPr>
            <w:r>
              <w:rPr>
                <w:rFonts w:ascii="Arial" w:eastAsia="Times New Roman" w:hAnsi="Arial" w:cs="Arial"/>
                <w:szCs w:val="24"/>
              </w:rPr>
              <w:t>110 hours (petitioner) @ $20/hour</w:t>
            </w:r>
          </w:p>
        </w:tc>
        <w:tc>
          <w:tcPr>
            <w:tcW w:w="1481" w:type="dxa"/>
            <w:vAlign w:val="center"/>
          </w:tcPr>
          <w:p w14:paraId="5AB54025" w14:textId="7FDD8F25" w:rsidR="00330059" w:rsidRDefault="00330059" w:rsidP="009F1D32">
            <w:pPr>
              <w:suppressAutoHyphens/>
              <w:jc w:val="right"/>
              <w:rPr>
                <w:rFonts w:ascii="Arial" w:eastAsia="Times New Roman" w:hAnsi="Arial" w:cs="Arial"/>
                <w:szCs w:val="24"/>
              </w:rPr>
            </w:pPr>
            <w:r>
              <w:rPr>
                <w:rFonts w:ascii="Arial" w:eastAsia="Times New Roman" w:hAnsi="Arial" w:cs="Arial"/>
                <w:szCs w:val="24"/>
              </w:rPr>
              <w:t>$ 2,200</w:t>
            </w:r>
          </w:p>
        </w:tc>
      </w:tr>
      <w:tr w:rsidR="00330059" w14:paraId="346E270B" w14:textId="77777777" w:rsidTr="009F1D32">
        <w:trPr>
          <w:trHeight w:val="432"/>
          <w:jc w:val="center"/>
        </w:trPr>
        <w:tc>
          <w:tcPr>
            <w:tcW w:w="4364" w:type="dxa"/>
            <w:vAlign w:val="center"/>
          </w:tcPr>
          <w:p w14:paraId="77EE4350" w14:textId="71C98349" w:rsidR="00330059" w:rsidRDefault="00330059" w:rsidP="00330059">
            <w:pPr>
              <w:suppressAutoHyphens/>
              <w:rPr>
                <w:rFonts w:ascii="Arial" w:eastAsia="Times New Roman" w:hAnsi="Arial" w:cs="Arial"/>
                <w:szCs w:val="24"/>
              </w:rPr>
            </w:pPr>
            <w:r>
              <w:rPr>
                <w:rFonts w:ascii="Arial" w:eastAsia="Times New Roman" w:hAnsi="Arial" w:cs="Arial"/>
                <w:szCs w:val="24"/>
              </w:rPr>
              <w:t xml:space="preserve">  20 hours (consultant) @ $50/hour</w:t>
            </w:r>
          </w:p>
        </w:tc>
        <w:tc>
          <w:tcPr>
            <w:tcW w:w="1481" w:type="dxa"/>
            <w:vAlign w:val="center"/>
          </w:tcPr>
          <w:p w14:paraId="0A994163" w14:textId="52D15328" w:rsidR="00330059" w:rsidRDefault="00330059" w:rsidP="009F1D32">
            <w:pPr>
              <w:suppressAutoHyphens/>
              <w:jc w:val="right"/>
              <w:rPr>
                <w:rFonts w:ascii="Arial" w:eastAsia="Times New Roman" w:hAnsi="Arial" w:cs="Arial"/>
                <w:szCs w:val="24"/>
              </w:rPr>
            </w:pPr>
            <w:r>
              <w:rPr>
                <w:rFonts w:ascii="Arial" w:eastAsia="Times New Roman" w:hAnsi="Arial" w:cs="Arial"/>
                <w:szCs w:val="24"/>
              </w:rPr>
              <w:t>1,000</w:t>
            </w:r>
          </w:p>
        </w:tc>
      </w:tr>
      <w:tr w:rsidR="00330059" w14:paraId="7FE1C56D" w14:textId="77777777" w:rsidTr="009F1D32">
        <w:trPr>
          <w:trHeight w:val="432"/>
          <w:jc w:val="center"/>
        </w:trPr>
        <w:tc>
          <w:tcPr>
            <w:tcW w:w="4364" w:type="dxa"/>
            <w:tcBorders>
              <w:bottom w:val="single" w:sz="2" w:space="0" w:color="auto"/>
            </w:tcBorders>
            <w:vAlign w:val="center"/>
          </w:tcPr>
          <w:p w14:paraId="00DC8DB1" w14:textId="5AB45297" w:rsidR="00330059" w:rsidRDefault="00330059" w:rsidP="00330059">
            <w:pPr>
              <w:suppressAutoHyphens/>
              <w:rPr>
                <w:rFonts w:ascii="Arial" w:eastAsia="Times New Roman" w:hAnsi="Arial" w:cs="Arial"/>
                <w:szCs w:val="24"/>
              </w:rPr>
            </w:pPr>
            <w:r>
              <w:rPr>
                <w:rFonts w:ascii="Arial" w:eastAsia="Times New Roman" w:hAnsi="Arial" w:cs="Arial"/>
                <w:szCs w:val="24"/>
              </w:rPr>
              <w:t>USGS maps</w:t>
            </w:r>
          </w:p>
        </w:tc>
        <w:tc>
          <w:tcPr>
            <w:tcW w:w="1481" w:type="dxa"/>
            <w:tcBorders>
              <w:bottom w:val="single" w:sz="2" w:space="0" w:color="auto"/>
            </w:tcBorders>
            <w:vAlign w:val="center"/>
          </w:tcPr>
          <w:p w14:paraId="283477B9" w14:textId="436FF960" w:rsidR="00330059" w:rsidRDefault="00330059" w:rsidP="009F1D32">
            <w:pPr>
              <w:suppressAutoHyphens/>
              <w:jc w:val="right"/>
              <w:rPr>
                <w:rFonts w:ascii="Arial" w:eastAsia="Times New Roman" w:hAnsi="Arial" w:cs="Arial"/>
                <w:szCs w:val="24"/>
              </w:rPr>
            </w:pPr>
            <w:r>
              <w:rPr>
                <w:rFonts w:ascii="Arial" w:eastAsia="Times New Roman" w:hAnsi="Arial" w:cs="Arial"/>
                <w:szCs w:val="24"/>
              </w:rPr>
              <w:t>60</w:t>
            </w:r>
          </w:p>
        </w:tc>
      </w:tr>
      <w:tr w:rsidR="00330059" w14:paraId="4668688A" w14:textId="77777777" w:rsidTr="009F1D32">
        <w:trPr>
          <w:trHeight w:val="432"/>
          <w:jc w:val="center"/>
        </w:trPr>
        <w:tc>
          <w:tcPr>
            <w:tcW w:w="4364" w:type="dxa"/>
            <w:tcBorders>
              <w:top w:val="single" w:sz="2" w:space="0" w:color="auto"/>
              <w:left w:val="single" w:sz="2" w:space="0" w:color="auto"/>
              <w:bottom w:val="single" w:sz="12" w:space="0" w:color="auto"/>
              <w:right w:val="single" w:sz="2" w:space="0" w:color="auto"/>
            </w:tcBorders>
            <w:vAlign w:val="center"/>
          </w:tcPr>
          <w:p w14:paraId="135FEE69" w14:textId="39BEBB88" w:rsidR="00330059" w:rsidRDefault="00330059" w:rsidP="00330059">
            <w:pPr>
              <w:suppressAutoHyphens/>
              <w:rPr>
                <w:rFonts w:ascii="Arial" w:eastAsia="Times New Roman" w:hAnsi="Arial" w:cs="Arial"/>
                <w:szCs w:val="24"/>
              </w:rPr>
            </w:pPr>
            <w:r>
              <w:rPr>
                <w:rFonts w:ascii="Arial" w:eastAsia="Times New Roman" w:hAnsi="Arial" w:cs="Arial"/>
                <w:szCs w:val="24"/>
              </w:rPr>
              <w:t>Postage</w:t>
            </w:r>
          </w:p>
        </w:tc>
        <w:tc>
          <w:tcPr>
            <w:tcW w:w="1481" w:type="dxa"/>
            <w:tcBorders>
              <w:top w:val="single" w:sz="2" w:space="0" w:color="auto"/>
              <w:left w:val="single" w:sz="2" w:space="0" w:color="auto"/>
              <w:bottom w:val="single" w:sz="12" w:space="0" w:color="auto"/>
              <w:right w:val="single" w:sz="2" w:space="0" w:color="auto"/>
            </w:tcBorders>
            <w:vAlign w:val="center"/>
          </w:tcPr>
          <w:p w14:paraId="6249DB21" w14:textId="652D1A35" w:rsidR="00330059" w:rsidRDefault="00330059" w:rsidP="009F1D32">
            <w:pPr>
              <w:suppressAutoHyphens/>
              <w:jc w:val="right"/>
              <w:rPr>
                <w:rFonts w:ascii="Arial" w:eastAsia="Times New Roman" w:hAnsi="Arial" w:cs="Arial"/>
                <w:szCs w:val="24"/>
              </w:rPr>
            </w:pPr>
            <w:r>
              <w:rPr>
                <w:rFonts w:ascii="Arial" w:eastAsia="Times New Roman" w:hAnsi="Arial" w:cs="Arial"/>
                <w:szCs w:val="24"/>
              </w:rPr>
              <w:t>15</w:t>
            </w:r>
          </w:p>
        </w:tc>
      </w:tr>
      <w:tr w:rsidR="00330059" w14:paraId="6575F6D8" w14:textId="77777777" w:rsidTr="009F1D32">
        <w:trPr>
          <w:trHeight w:val="432"/>
          <w:jc w:val="center"/>
        </w:trPr>
        <w:tc>
          <w:tcPr>
            <w:tcW w:w="4364" w:type="dxa"/>
            <w:tcBorders>
              <w:top w:val="single" w:sz="12" w:space="0" w:color="auto"/>
            </w:tcBorders>
            <w:vAlign w:val="center"/>
          </w:tcPr>
          <w:p w14:paraId="2E7F5106" w14:textId="0E53603D" w:rsidR="00330059" w:rsidRDefault="00330059" w:rsidP="00330059">
            <w:pPr>
              <w:suppressAutoHyphens/>
              <w:rPr>
                <w:rFonts w:ascii="Arial" w:eastAsia="Times New Roman" w:hAnsi="Arial" w:cs="Arial"/>
                <w:szCs w:val="24"/>
              </w:rPr>
            </w:pPr>
            <w:r>
              <w:rPr>
                <w:rFonts w:ascii="Arial" w:eastAsia="Times New Roman" w:hAnsi="Arial" w:cs="Arial"/>
                <w:szCs w:val="24"/>
              </w:rPr>
              <w:t>Total Cost per Petition</w:t>
            </w:r>
          </w:p>
        </w:tc>
        <w:tc>
          <w:tcPr>
            <w:tcW w:w="1481" w:type="dxa"/>
            <w:tcBorders>
              <w:top w:val="single" w:sz="12" w:space="0" w:color="auto"/>
            </w:tcBorders>
            <w:vAlign w:val="center"/>
          </w:tcPr>
          <w:p w14:paraId="65541351" w14:textId="02F1B759" w:rsidR="009F1D32" w:rsidRDefault="009F1D32" w:rsidP="009F1D32">
            <w:pPr>
              <w:suppressAutoHyphens/>
              <w:jc w:val="right"/>
              <w:rPr>
                <w:rFonts w:ascii="Arial" w:eastAsia="Times New Roman" w:hAnsi="Arial" w:cs="Arial"/>
                <w:szCs w:val="24"/>
              </w:rPr>
            </w:pPr>
            <w:r>
              <w:rPr>
                <w:rFonts w:ascii="Arial" w:eastAsia="Times New Roman" w:hAnsi="Arial" w:cs="Arial"/>
                <w:szCs w:val="24"/>
              </w:rPr>
              <w:t>3,275</w:t>
            </w:r>
          </w:p>
        </w:tc>
      </w:tr>
      <w:tr w:rsidR="009F1D32" w14:paraId="3D882E25" w14:textId="77777777" w:rsidTr="009F1D32">
        <w:trPr>
          <w:trHeight w:val="432"/>
          <w:jc w:val="center"/>
        </w:trPr>
        <w:tc>
          <w:tcPr>
            <w:tcW w:w="4364" w:type="dxa"/>
            <w:vAlign w:val="center"/>
          </w:tcPr>
          <w:p w14:paraId="737986B3" w14:textId="2C5F179C" w:rsidR="009F1D32" w:rsidRDefault="009F1D32" w:rsidP="00330059">
            <w:pPr>
              <w:suppressAutoHyphens/>
              <w:rPr>
                <w:rFonts w:ascii="Arial" w:eastAsia="Times New Roman" w:hAnsi="Arial" w:cs="Arial"/>
                <w:szCs w:val="24"/>
              </w:rPr>
            </w:pPr>
            <w:r>
              <w:rPr>
                <w:rFonts w:ascii="Arial" w:eastAsia="Times New Roman" w:hAnsi="Arial" w:cs="Arial"/>
                <w:szCs w:val="24"/>
              </w:rPr>
              <w:t>Total Cost for this Information Collection</w:t>
            </w:r>
          </w:p>
        </w:tc>
        <w:tc>
          <w:tcPr>
            <w:tcW w:w="1481" w:type="dxa"/>
            <w:vAlign w:val="center"/>
          </w:tcPr>
          <w:p w14:paraId="18317CA9" w14:textId="5719912A" w:rsidR="009F1D32" w:rsidRDefault="009F1D32" w:rsidP="009F1D32">
            <w:pPr>
              <w:suppressAutoHyphens/>
              <w:jc w:val="right"/>
              <w:rPr>
                <w:rFonts w:ascii="Arial" w:eastAsia="Times New Roman" w:hAnsi="Arial" w:cs="Arial"/>
                <w:szCs w:val="24"/>
              </w:rPr>
            </w:pPr>
            <w:r>
              <w:rPr>
                <w:rFonts w:ascii="Arial" w:eastAsia="Times New Roman" w:hAnsi="Arial" w:cs="Arial"/>
                <w:szCs w:val="24"/>
              </w:rPr>
              <w:t>$ 49,125</w:t>
            </w:r>
          </w:p>
        </w:tc>
      </w:tr>
    </w:tbl>
    <w:p w14:paraId="339EE5FE" w14:textId="77777777" w:rsidR="00F1098A" w:rsidRPr="00F1098A" w:rsidRDefault="00F1098A" w:rsidP="009E509B">
      <w:pPr>
        <w:suppressAutoHyphens/>
        <w:spacing w:after="0" w:line="240" w:lineRule="auto"/>
        <w:rPr>
          <w:rFonts w:ascii="Arial" w:eastAsia="Times New Roman" w:hAnsi="Arial" w:cs="Arial"/>
          <w:sz w:val="36"/>
          <w:szCs w:val="24"/>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432F69B9" w14:textId="67C54C02" w:rsidR="00F1098A" w:rsidRPr="00F1098A" w:rsidRDefault="00F1098A" w:rsidP="009E509B">
      <w:pPr>
        <w:spacing w:after="0" w:line="240" w:lineRule="auto"/>
        <w:ind w:left="360"/>
        <w:rPr>
          <w:rFonts w:ascii="Arial" w:eastAsia="Times New Roman" w:hAnsi="Arial" w:cs="Arial"/>
          <w:szCs w:val="24"/>
        </w:rPr>
      </w:pPr>
      <w:r w:rsidRPr="00F1098A">
        <w:rPr>
          <w:rFonts w:ascii="Arial" w:eastAsia="Times New Roman" w:hAnsi="Arial" w:cs="Arial"/>
        </w:rPr>
        <w:t>Estimates of</w:t>
      </w:r>
      <w:r w:rsidRPr="00F1098A">
        <w:rPr>
          <w:rFonts w:ascii="Arial" w:eastAsia="Times New Roman" w:hAnsi="Arial" w:cs="Arial"/>
          <w:szCs w:val="24"/>
        </w:rPr>
        <w:t xml:space="preserve"> annual cost</w:t>
      </w:r>
      <w:r w:rsidR="00446E73">
        <w:rPr>
          <w:rFonts w:ascii="Arial" w:eastAsia="Times New Roman" w:hAnsi="Arial" w:cs="Arial"/>
          <w:szCs w:val="24"/>
        </w:rPr>
        <w:t>s</w:t>
      </w:r>
      <w:r w:rsidRPr="00F1098A">
        <w:rPr>
          <w:rFonts w:ascii="Arial" w:eastAsia="Times New Roman" w:hAnsi="Arial" w:cs="Arial"/>
          <w:szCs w:val="24"/>
        </w:rPr>
        <w:t xml:space="preserve"> to the Federal Government </w:t>
      </w:r>
      <w:r w:rsidR="00446E73">
        <w:rPr>
          <w:rFonts w:ascii="Arial" w:eastAsia="Times New Roman" w:hAnsi="Arial" w:cs="Arial"/>
          <w:szCs w:val="24"/>
        </w:rPr>
        <w:t>related to this information collection are as follows</w:t>
      </w:r>
      <w:r w:rsidRPr="00F1098A">
        <w:rPr>
          <w:rFonts w:ascii="Arial" w:eastAsia="Times New Roman" w:hAnsi="Arial" w:cs="Arial"/>
        </w:rPr>
        <w:t xml:space="preserve">: </w:t>
      </w:r>
    </w:p>
    <w:p w14:paraId="0CF7C9A8" w14:textId="77777777" w:rsidR="00F1098A" w:rsidRPr="00F1098A" w:rsidRDefault="00F1098A" w:rsidP="009E509B">
      <w:pPr>
        <w:spacing w:after="0" w:line="240" w:lineRule="auto"/>
        <w:ind w:left="360"/>
        <w:rPr>
          <w:rFonts w:ascii="Arial" w:eastAsia="Times New Roman" w:hAnsi="Arial" w:cs="Arial"/>
          <w:szCs w:val="24"/>
        </w:rPr>
      </w:pPr>
    </w:p>
    <w:tbl>
      <w:tblPr>
        <w:tblW w:w="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21"/>
        <w:gridCol w:w="1914"/>
      </w:tblGrid>
      <w:tr w:rsidR="00F1098A" w:rsidRPr="00F1098A" w14:paraId="67BED37C" w14:textId="77777777" w:rsidTr="00CF5AB4">
        <w:trPr>
          <w:trHeight w:val="818"/>
          <w:jc w:val="center"/>
        </w:trPr>
        <w:tc>
          <w:tcPr>
            <w:tcW w:w="3121" w:type="dxa"/>
            <w:shd w:val="clear" w:color="auto" w:fill="auto"/>
            <w:vAlign w:val="center"/>
          </w:tcPr>
          <w:p w14:paraId="18FFF7A4" w14:textId="32CCB222" w:rsidR="00F1098A" w:rsidRPr="00F1098A" w:rsidRDefault="00446E73" w:rsidP="00136FF3">
            <w:pPr>
              <w:spacing w:after="0" w:line="240" w:lineRule="auto"/>
              <w:rPr>
                <w:rFonts w:ascii="Arial" w:eastAsia="Times New Roman" w:hAnsi="Arial" w:cs="Arial"/>
              </w:rPr>
            </w:pPr>
            <w:r>
              <w:rPr>
                <w:rFonts w:ascii="Arial" w:eastAsia="Times New Roman" w:hAnsi="Arial" w:cs="Arial"/>
              </w:rPr>
              <w:t xml:space="preserve">Evaluation of AVA petitions by TTB staff </w:t>
            </w:r>
            <w:r w:rsidR="00136FF3">
              <w:rPr>
                <w:rFonts w:ascii="Arial" w:eastAsia="Times New Roman" w:hAnsi="Arial" w:cs="Arial"/>
              </w:rPr>
              <w:t xml:space="preserve">member </w:t>
            </w:r>
          </w:p>
        </w:tc>
        <w:tc>
          <w:tcPr>
            <w:tcW w:w="1914" w:type="dxa"/>
            <w:shd w:val="clear" w:color="auto" w:fill="auto"/>
            <w:vAlign w:val="center"/>
          </w:tcPr>
          <w:p w14:paraId="2ECC1E9A" w14:textId="2E04F60C" w:rsidR="00F1098A" w:rsidRPr="00F1098A" w:rsidRDefault="00F1098A" w:rsidP="009E509B">
            <w:pPr>
              <w:spacing w:after="0" w:line="240" w:lineRule="auto"/>
              <w:ind w:left="360"/>
              <w:jc w:val="right"/>
              <w:rPr>
                <w:rFonts w:ascii="Arial" w:eastAsia="Times New Roman" w:hAnsi="Arial" w:cs="Arial"/>
              </w:rPr>
            </w:pPr>
            <w:r w:rsidRPr="00F1098A">
              <w:rPr>
                <w:rFonts w:ascii="Arial" w:eastAsia="Times New Roman" w:hAnsi="Arial" w:cs="Arial"/>
              </w:rPr>
              <w:t xml:space="preserve">$ </w:t>
            </w:r>
            <w:r w:rsidR="00446E73">
              <w:rPr>
                <w:rFonts w:ascii="Arial" w:eastAsia="Times New Roman" w:hAnsi="Arial" w:cs="Arial"/>
              </w:rPr>
              <w:t>98,000</w:t>
            </w:r>
            <w:r w:rsidRPr="00F1098A">
              <w:rPr>
                <w:rFonts w:ascii="Arial" w:eastAsia="Times New Roman" w:hAnsi="Arial" w:cs="Arial"/>
              </w:rPr>
              <w:t>0</w:t>
            </w:r>
          </w:p>
        </w:tc>
      </w:tr>
      <w:tr w:rsidR="00F1098A" w:rsidRPr="00F1098A" w14:paraId="5FD625B7" w14:textId="77777777" w:rsidTr="006050BE">
        <w:trPr>
          <w:trHeight w:val="1070"/>
          <w:jc w:val="center"/>
        </w:trPr>
        <w:tc>
          <w:tcPr>
            <w:tcW w:w="3121" w:type="dxa"/>
            <w:shd w:val="clear" w:color="auto" w:fill="auto"/>
            <w:vAlign w:val="center"/>
          </w:tcPr>
          <w:p w14:paraId="1EC41836" w14:textId="4626C26C" w:rsidR="00F1098A" w:rsidRPr="00F1098A" w:rsidRDefault="00446E73" w:rsidP="006050BE">
            <w:pPr>
              <w:spacing w:after="0" w:line="240" w:lineRule="auto"/>
              <w:rPr>
                <w:rFonts w:ascii="Arial" w:eastAsia="Times New Roman" w:hAnsi="Arial" w:cs="Arial"/>
              </w:rPr>
            </w:pPr>
            <w:r>
              <w:rPr>
                <w:rFonts w:ascii="Arial" w:eastAsia="Times New Roman" w:hAnsi="Arial" w:cs="Arial"/>
              </w:rPr>
              <w:t>Supervisory and legal review</w:t>
            </w:r>
            <w:r w:rsidR="00136FF3">
              <w:rPr>
                <w:rFonts w:ascii="Arial" w:eastAsia="Times New Roman" w:hAnsi="Arial" w:cs="Arial"/>
              </w:rPr>
              <w:t xml:space="preserve"> of </w:t>
            </w:r>
            <w:r w:rsidR="004C4E16">
              <w:rPr>
                <w:rFonts w:ascii="Arial" w:eastAsia="Times New Roman" w:hAnsi="Arial" w:cs="Arial"/>
              </w:rPr>
              <w:t xml:space="preserve">the resulting </w:t>
            </w:r>
            <w:r w:rsidR="00136FF3">
              <w:rPr>
                <w:rFonts w:ascii="Arial" w:eastAsia="Times New Roman" w:hAnsi="Arial" w:cs="Arial"/>
              </w:rPr>
              <w:t>AVA rulemaking</w:t>
            </w:r>
            <w:r w:rsidR="006050BE">
              <w:rPr>
                <w:rFonts w:ascii="Arial" w:eastAsia="Times New Roman" w:hAnsi="Arial" w:cs="Arial"/>
              </w:rPr>
              <w:t xml:space="preserve"> documents</w:t>
            </w:r>
          </w:p>
        </w:tc>
        <w:tc>
          <w:tcPr>
            <w:tcW w:w="1914" w:type="dxa"/>
            <w:shd w:val="clear" w:color="auto" w:fill="auto"/>
            <w:vAlign w:val="center"/>
          </w:tcPr>
          <w:p w14:paraId="63E19320" w14:textId="6F15CFAA" w:rsidR="00F1098A" w:rsidRPr="00F1098A" w:rsidRDefault="00136FF3" w:rsidP="00136FF3">
            <w:pPr>
              <w:spacing w:after="0" w:line="240" w:lineRule="auto"/>
              <w:ind w:left="360"/>
              <w:jc w:val="right"/>
              <w:rPr>
                <w:rFonts w:ascii="Arial" w:eastAsia="Times New Roman" w:hAnsi="Arial" w:cs="Arial"/>
              </w:rPr>
            </w:pPr>
            <w:r>
              <w:rPr>
                <w:rFonts w:ascii="Arial" w:eastAsia="Times New Roman" w:hAnsi="Arial" w:cs="Arial"/>
              </w:rPr>
              <w:t>24</w:t>
            </w:r>
            <w:r w:rsidR="00446E73">
              <w:rPr>
                <w:rFonts w:ascii="Arial" w:eastAsia="Times New Roman" w:hAnsi="Arial" w:cs="Arial"/>
              </w:rPr>
              <w:t>,000</w:t>
            </w:r>
          </w:p>
        </w:tc>
      </w:tr>
      <w:tr w:rsidR="00F1098A" w:rsidRPr="00F1098A" w14:paraId="20A30642" w14:textId="77777777" w:rsidTr="004C4E16">
        <w:trPr>
          <w:trHeight w:val="980"/>
          <w:jc w:val="center"/>
        </w:trPr>
        <w:tc>
          <w:tcPr>
            <w:tcW w:w="3121" w:type="dxa"/>
            <w:shd w:val="clear" w:color="auto" w:fill="auto"/>
            <w:vAlign w:val="center"/>
          </w:tcPr>
          <w:p w14:paraId="3571B752" w14:textId="3AD6BC75" w:rsidR="00F1098A" w:rsidRPr="00F1098A" w:rsidRDefault="00136FF3" w:rsidP="004C4E16">
            <w:pPr>
              <w:spacing w:after="0" w:line="240" w:lineRule="auto"/>
              <w:ind w:left="72"/>
              <w:rPr>
                <w:rFonts w:ascii="Arial" w:eastAsia="Times New Roman" w:hAnsi="Arial" w:cs="Arial"/>
              </w:rPr>
            </w:pPr>
            <w:r>
              <w:rPr>
                <w:rFonts w:ascii="Arial" w:eastAsia="Times New Roman" w:hAnsi="Arial" w:cs="Arial"/>
              </w:rPr>
              <w:t xml:space="preserve">Publication of </w:t>
            </w:r>
            <w:r w:rsidR="004C4E16">
              <w:rPr>
                <w:rFonts w:ascii="Arial" w:eastAsia="Times New Roman" w:hAnsi="Arial" w:cs="Arial"/>
              </w:rPr>
              <w:t xml:space="preserve">the resulting </w:t>
            </w:r>
            <w:r>
              <w:rPr>
                <w:rFonts w:ascii="Arial" w:eastAsia="Times New Roman" w:hAnsi="Arial" w:cs="Arial"/>
              </w:rPr>
              <w:t xml:space="preserve">AVA rulemaking documents </w:t>
            </w:r>
          </w:p>
        </w:tc>
        <w:tc>
          <w:tcPr>
            <w:tcW w:w="1914" w:type="dxa"/>
            <w:shd w:val="clear" w:color="auto" w:fill="auto"/>
            <w:vAlign w:val="center"/>
          </w:tcPr>
          <w:p w14:paraId="66929675" w14:textId="609AD5B1" w:rsidR="00F1098A" w:rsidRPr="00F1098A" w:rsidRDefault="00136FF3" w:rsidP="00136FF3">
            <w:pPr>
              <w:spacing w:after="0" w:line="240" w:lineRule="auto"/>
              <w:ind w:left="360"/>
              <w:jc w:val="right"/>
              <w:rPr>
                <w:rFonts w:ascii="Arial" w:eastAsia="Times New Roman" w:hAnsi="Arial" w:cs="Arial"/>
              </w:rPr>
            </w:pPr>
            <w:r>
              <w:rPr>
                <w:rFonts w:ascii="Arial" w:eastAsia="Times New Roman" w:hAnsi="Arial" w:cs="Arial"/>
              </w:rPr>
              <w:t>37</w:t>
            </w:r>
            <w:r w:rsidR="00F1098A" w:rsidRPr="00F1098A">
              <w:rPr>
                <w:rFonts w:ascii="Arial" w:eastAsia="Times New Roman" w:hAnsi="Arial" w:cs="Arial"/>
              </w:rPr>
              <w:t>,000</w:t>
            </w:r>
          </w:p>
        </w:tc>
      </w:tr>
      <w:tr w:rsidR="00F1098A" w:rsidRPr="00F1098A" w14:paraId="26BE3EFF" w14:textId="77777777" w:rsidTr="00446E73">
        <w:trPr>
          <w:trHeight w:val="576"/>
          <w:jc w:val="center"/>
        </w:trPr>
        <w:tc>
          <w:tcPr>
            <w:tcW w:w="3121" w:type="dxa"/>
            <w:tcBorders>
              <w:top w:val="single" w:sz="12" w:space="0" w:color="auto"/>
            </w:tcBorders>
            <w:shd w:val="clear" w:color="auto" w:fill="auto"/>
            <w:vAlign w:val="center"/>
          </w:tcPr>
          <w:p w14:paraId="5E7A8F40" w14:textId="77777777" w:rsidR="00F1098A" w:rsidRPr="00F1098A" w:rsidRDefault="00F1098A" w:rsidP="00A53D82">
            <w:pPr>
              <w:spacing w:after="0" w:line="240" w:lineRule="auto"/>
              <w:ind w:left="72"/>
              <w:rPr>
                <w:rFonts w:ascii="Arial" w:eastAsia="Times New Roman" w:hAnsi="Arial" w:cs="Arial"/>
              </w:rPr>
            </w:pPr>
            <w:r w:rsidRPr="00F1098A">
              <w:rPr>
                <w:rFonts w:ascii="Arial" w:eastAsia="Times New Roman" w:hAnsi="Arial" w:cs="Arial"/>
              </w:rPr>
              <w:t xml:space="preserve">TOTAL COSTS </w:t>
            </w:r>
          </w:p>
        </w:tc>
        <w:tc>
          <w:tcPr>
            <w:tcW w:w="1914" w:type="dxa"/>
            <w:tcBorders>
              <w:top w:val="single" w:sz="12" w:space="0" w:color="auto"/>
            </w:tcBorders>
            <w:shd w:val="clear" w:color="auto" w:fill="auto"/>
            <w:vAlign w:val="center"/>
          </w:tcPr>
          <w:p w14:paraId="1ED68522" w14:textId="5AFD3810" w:rsidR="00F1098A" w:rsidRPr="00F1098A" w:rsidRDefault="00136FF3" w:rsidP="00136FF3">
            <w:pPr>
              <w:spacing w:after="0" w:line="240" w:lineRule="auto"/>
              <w:ind w:left="360"/>
              <w:jc w:val="right"/>
              <w:rPr>
                <w:rFonts w:ascii="Arial" w:eastAsia="Times New Roman" w:hAnsi="Arial" w:cs="Arial"/>
              </w:rPr>
            </w:pPr>
            <w:r>
              <w:rPr>
                <w:rFonts w:ascii="Arial" w:eastAsia="Times New Roman" w:hAnsi="Arial" w:cs="Arial"/>
              </w:rPr>
              <w:t>$ 159</w:t>
            </w:r>
            <w:r w:rsidR="00F1098A" w:rsidRPr="00F1098A">
              <w:rPr>
                <w:rFonts w:ascii="Arial" w:eastAsia="Times New Roman" w:hAnsi="Arial" w:cs="Arial"/>
              </w:rPr>
              <w:t>,000</w:t>
            </w:r>
          </w:p>
        </w:tc>
      </w:tr>
    </w:tbl>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1636AFA9" w14:textId="59DBAECF" w:rsidR="00F1098A" w:rsidRPr="00F1098A" w:rsidRDefault="00F1098A" w:rsidP="004D4201">
      <w:pPr>
        <w:spacing w:after="0" w:line="240" w:lineRule="auto"/>
        <w:ind w:left="360"/>
        <w:rPr>
          <w:rFonts w:ascii="Arial" w:eastAsia="Times New Roman" w:hAnsi="Arial" w:cs="Arial"/>
          <w:szCs w:val="24"/>
        </w:rPr>
      </w:pPr>
      <w:r w:rsidRPr="00F1098A">
        <w:rPr>
          <w:rFonts w:ascii="Arial" w:eastAsia="Times New Roman" w:hAnsi="Arial" w:cs="Arial"/>
          <w:szCs w:val="24"/>
        </w:rPr>
        <w:t>There are no program changes as</w:t>
      </w:r>
      <w:r w:rsidR="002908E1">
        <w:rPr>
          <w:rFonts w:ascii="Arial" w:eastAsia="Times New Roman" w:hAnsi="Arial" w:cs="Arial"/>
          <w:szCs w:val="24"/>
        </w:rPr>
        <w:t xml:space="preserve">sociated with this collection. </w:t>
      </w:r>
    </w:p>
    <w:p w14:paraId="4AFDB2F9" w14:textId="77777777" w:rsidR="00F1098A" w:rsidRPr="009E509B" w:rsidRDefault="00F1098A" w:rsidP="004D4201">
      <w:pPr>
        <w:spacing w:after="0" w:line="240" w:lineRule="auto"/>
        <w:ind w:left="360"/>
        <w:rPr>
          <w:rFonts w:ascii="Arial" w:eastAsia="Times New Roman" w:hAnsi="Arial" w:cs="Arial"/>
        </w:rPr>
      </w:pPr>
    </w:p>
    <w:p w14:paraId="01C7C65D" w14:textId="5D4AB50C" w:rsidR="00F1098A" w:rsidRDefault="00F1098A" w:rsidP="004D4201">
      <w:pPr>
        <w:spacing w:after="0" w:line="240" w:lineRule="auto"/>
        <w:ind w:left="360"/>
        <w:rPr>
          <w:rFonts w:ascii="Arial" w:eastAsia="Times New Roman" w:hAnsi="Arial" w:cs="Arial"/>
        </w:rPr>
      </w:pPr>
      <w:r w:rsidRPr="009E509B">
        <w:rPr>
          <w:rFonts w:ascii="Arial" w:eastAsia="Times New Roman" w:hAnsi="Arial" w:cs="Arial"/>
        </w:rPr>
        <w:t>As adjustments, we are reporting an increase in the number of respondents</w:t>
      </w:r>
      <w:r w:rsidR="00136FF3">
        <w:rPr>
          <w:rFonts w:ascii="Arial" w:eastAsia="Times New Roman" w:hAnsi="Arial" w:cs="Arial"/>
        </w:rPr>
        <w:t xml:space="preserve"> </w:t>
      </w:r>
      <w:r w:rsidRPr="009E509B">
        <w:rPr>
          <w:rFonts w:ascii="Arial" w:eastAsia="Times New Roman" w:hAnsi="Arial" w:cs="Arial"/>
        </w:rPr>
        <w:t xml:space="preserve">and annual burden hours due to the growth in the number of </w:t>
      </w:r>
      <w:r w:rsidR="00136FF3">
        <w:rPr>
          <w:rFonts w:ascii="Arial" w:eastAsia="Times New Roman" w:hAnsi="Arial" w:cs="Arial"/>
        </w:rPr>
        <w:t xml:space="preserve">AVA petitions received by TTB, from 11 to 15 petitions per year. </w:t>
      </w:r>
      <w:r w:rsidR="008D6002">
        <w:rPr>
          <w:rFonts w:ascii="Arial" w:eastAsia="Times New Roman" w:hAnsi="Arial" w:cs="Arial"/>
        </w:rPr>
        <w:t xml:space="preserve"> This results in an increase in the estimate annual burden hours from 1,430 to 1,950. </w:t>
      </w:r>
    </w:p>
    <w:p w14:paraId="0E303118" w14:textId="77777777" w:rsidR="004C4E16" w:rsidRDefault="004C4E16" w:rsidP="004D4201">
      <w:pPr>
        <w:spacing w:after="0" w:line="240" w:lineRule="auto"/>
        <w:ind w:left="360"/>
        <w:rPr>
          <w:rFonts w:ascii="Arial" w:eastAsia="Times New Roman" w:hAnsi="Arial" w:cs="Arial"/>
        </w:rPr>
      </w:pPr>
    </w:p>
    <w:p w14:paraId="69D80EC7" w14:textId="7C2D2C44" w:rsidR="004C4E16" w:rsidRPr="004C4E16" w:rsidRDefault="004C4E16" w:rsidP="004D4201">
      <w:pPr>
        <w:spacing w:after="0" w:line="240" w:lineRule="auto"/>
        <w:ind w:left="360"/>
        <w:rPr>
          <w:rFonts w:ascii="Arial" w:eastAsia="Times New Roman" w:hAnsi="Arial" w:cs="Arial"/>
        </w:rPr>
      </w:pPr>
      <w:r>
        <w:rPr>
          <w:rFonts w:ascii="Arial" w:eastAsia="Times New Roman" w:hAnsi="Arial" w:cs="Arial"/>
        </w:rPr>
        <w:lastRenderedPageBreak/>
        <w:t>In addition, we are modifying the title of this information collection to more clearly reflect its purpose (</w:t>
      </w:r>
      <w:r w:rsidRPr="004C4E16">
        <w:rPr>
          <w:rFonts w:ascii="Arial" w:eastAsia="Times New Roman" w:hAnsi="Arial" w:cs="Arial"/>
        </w:rPr>
        <w:t>from “</w:t>
      </w:r>
      <w:r w:rsidRPr="004C4E16">
        <w:rPr>
          <w:rFonts w:ascii="Arial" w:hAnsi="Arial" w:cs="Arial"/>
          <w:color w:val="000000"/>
        </w:rPr>
        <w:t>Petition for the Establishment of an American Viticultural Area</w:t>
      </w:r>
      <w:r>
        <w:rPr>
          <w:rFonts w:ascii="Arial" w:hAnsi="Arial" w:cs="Arial"/>
          <w:color w:val="000000"/>
        </w:rPr>
        <w:t>” to “</w:t>
      </w:r>
      <w:r w:rsidRPr="00A365D5">
        <w:rPr>
          <w:rFonts w:ascii="Arial" w:eastAsia="Times New Roman" w:hAnsi="Arial" w:cs="Arial"/>
        </w:rPr>
        <w:t>Petition</w:t>
      </w:r>
      <w:r>
        <w:rPr>
          <w:rFonts w:ascii="Arial" w:eastAsia="Times New Roman" w:hAnsi="Arial" w:cs="Arial"/>
        </w:rPr>
        <w:t>s</w:t>
      </w:r>
      <w:r w:rsidRPr="00A365D5">
        <w:rPr>
          <w:rFonts w:ascii="Arial" w:eastAsia="Times New Roman" w:hAnsi="Arial" w:cs="Arial"/>
        </w:rPr>
        <w:t xml:space="preserve"> to Establish or Modify American Viticultural Area</w:t>
      </w:r>
      <w:r>
        <w:rPr>
          <w:rFonts w:ascii="Arial" w:eastAsia="Times New Roman" w:hAnsi="Arial" w:cs="Arial"/>
        </w:rPr>
        <w:t>s”</w:t>
      </w:r>
      <w:r w:rsidR="00ED0876">
        <w:rPr>
          <w:rFonts w:ascii="Arial" w:eastAsia="Times New Roman" w:hAnsi="Arial" w:cs="Arial"/>
        </w:rPr>
        <w:t>).</w:t>
      </w:r>
      <w:r>
        <w:rPr>
          <w:rFonts w:ascii="Arial" w:eastAsia="Times New Roman" w:hAnsi="Arial" w:cs="Arial"/>
        </w:rPr>
        <w:t xml:space="preserve"> </w:t>
      </w:r>
    </w:p>
    <w:p w14:paraId="39822ACC" w14:textId="77777777" w:rsidR="00C86550" w:rsidRPr="008D6002" w:rsidRDefault="00C86550" w:rsidP="008D6002">
      <w:pPr>
        <w:spacing w:after="0" w:line="240" w:lineRule="auto"/>
        <w:rPr>
          <w:rFonts w:ascii="Arial" w:eastAsia="Times New Roman" w:hAnsi="Arial" w:cs="Arial"/>
          <w:sz w:val="36"/>
          <w:szCs w:val="36"/>
        </w:rPr>
      </w:pPr>
    </w:p>
    <w:p w14:paraId="050168E3" w14:textId="68BD61D0"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29EDADC3" w14:textId="280F3CE3" w:rsidR="00A3651C" w:rsidRDefault="008D6002" w:rsidP="009E509B">
      <w:pPr>
        <w:suppressAutoHyphens/>
        <w:spacing w:after="0" w:line="240" w:lineRule="auto"/>
        <w:ind w:left="360"/>
        <w:rPr>
          <w:rFonts w:ascii="Arial" w:eastAsia="Times New Roman" w:hAnsi="Arial" w:cs="Arial"/>
        </w:rPr>
      </w:pPr>
      <w:r>
        <w:rPr>
          <w:rFonts w:ascii="Arial" w:eastAsia="Times New Roman" w:hAnsi="Arial" w:cs="Arial"/>
        </w:rPr>
        <w:t xml:space="preserve">AVA petitions are requests for rulemaking.  As such, petitions accepted by TTB result in the </w:t>
      </w:r>
      <w:r w:rsidR="00A3651C">
        <w:rPr>
          <w:rFonts w:ascii="Arial" w:eastAsia="Times New Roman" w:hAnsi="Arial" w:cs="Arial"/>
        </w:rPr>
        <w:t>creation of a rulemaking docket on the Federal government’s e-</w:t>
      </w:r>
      <w:r w:rsidR="004C4E16">
        <w:rPr>
          <w:rFonts w:ascii="Arial" w:eastAsia="Times New Roman" w:hAnsi="Arial" w:cs="Arial"/>
        </w:rPr>
        <w:t>rulemaking</w:t>
      </w:r>
      <w:r w:rsidR="00A3651C">
        <w:rPr>
          <w:rFonts w:ascii="Arial" w:eastAsia="Times New Roman" w:hAnsi="Arial" w:cs="Arial"/>
        </w:rPr>
        <w:t xml:space="preserve"> website, Regulations.gov (</w:t>
      </w:r>
      <w:hyperlink r:id="rId7" w:history="1">
        <w:r w:rsidR="00A3651C" w:rsidRPr="00160590">
          <w:rPr>
            <w:rStyle w:val="Hyperlink"/>
            <w:rFonts w:ascii="Arial" w:eastAsia="Times New Roman" w:hAnsi="Arial" w:cs="Arial"/>
          </w:rPr>
          <w:t>www.regulation.gov</w:t>
        </w:r>
      </w:hyperlink>
      <w:r w:rsidR="00A3651C">
        <w:rPr>
          <w:rFonts w:ascii="Arial" w:eastAsia="Times New Roman" w:hAnsi="Arial" w:cs="Arial"/>
        </w:rPr>
        <w:t xml:space="preserve">), and a copy of the accepted petition is placed within that docket </w:t>
      </w:r>
      <w:r w:rsidR="004C4E16">
        <w:rPr>
          <w:rFonts w:ascii="Arial" w:eastAsia="Times New Roman" w:hAnsi="Arial" w:cs="Arial"/>
        </w:rPr>
        <w:t xml:space="preserve">for public viewing </w:t>
      </w:r>
      <w:r w:rsidR="00A3651C">
        <w:rPr>
          <w:rFonts w:ascii="Arial" w:eastAsia="Times New Roman" w:hAnsi="Arial" w:cs="Arial"/>
        </w:rPr>
        <w:t xml:space="preserve">upon the </w:t>
      </w:r>
      <w:r>
        <w:rPr>
          <w:rFonts w:ascii="Arial" w:eastAsia="Times New Roman" w:hAnsi="Arial" w:cs="Arial"/>
        </w:rPr>
        <w:t xml:space="preserve">publication of </w:t>
      </w:r>
      <w:r w:rsidR="004C4E16">
        <w:rPr>
          <w:rFonts w:ascii="Arial" w:eastAsia="Times New Roman" w:hAnsi="Arial" w:cs="Arial"/>
        </w:rPr>
        <w:t xml:space="preserve">the requested </w:t>
      </w:r>
      <w:r>
        <w:rPr>
          <w:rFonts w:ascii="Arial" w:eastAsia="Times New Roman" w:hAnsi="Arial" w:cs="Arial"/>
        </w:rPr>
        <w:t>notice of proposed rulemaking</w:t>
      </w:r>
      <w:r w:rsidR="00A3651C">
        <w:rPr>
          <w:rFonts w:ascii="Arial" w:eastAsia="Times New Roman" w:hAnsi="Arial" w:cs="Arial"/>
        </w:rPr>
        <w:t>.  Rejected petitions are not published and are returned to the petitioner.</w:t>
      </w:r>
      <w:r>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A3651C" w:rsidRDefault="00F1098A" w:rsidP="00A3651C">
      <w:pPr>
        <w:spacing w:after="0" w:line="240" w:lineRule="auto"/>
        <w:rPr>
          <w:rFonts w:ascii="Arial" w:hAnsi="Arial" w:cs="Arial"/>
          <w:i/>
        </w:rPr>
      </w:pPr>
      <w:r w:rsidRPr="00A3651C">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A3651C" w:rsidRDefault="00F1098A" w:rsidP="00A3651C">
      <w:pPr>
        <w:spacing w:after="0" w:line="240" w:lineRule="auto"/>
        <w:rPr>
          <w:rFonts w:ascii="Arial" w:hAnsi="Arial" w:cs="Arial"/>
        </w:rPr>
      </w:pPr>
    </w:p>
    <w:p w14:paraId="1CFD5FA4" w14:textId="118128FA" w:rsidR="00A3651C" w:rsidRPr="00A3651C" w:rsidRDefault="00A3651C" w:rsidP="00A3651C">
      <w:pPr>
        <w:autoSpaceDE w:val="0"/>
        <w:autoSpaceDN w:val="0"/>
        <w:spacing w:after="0" w:line="240" w:lineRule="auto"/>
        <w:ind w:left="360"/>
        <w:rPr>
          <w:rFonts w:ascii="Arial" w:eastAsia="Times New Roman" w:hAnsi="Arial" w:cs="Arial"/>
        </w:rPr>
      </w:pPr>
      <w:r w:rsidRPr="00A3651C">
        <w:rPr>
          <w:rFonts w:ascii="Arial" w:eastAsia="Times New Roman" w:hAnsi="Arial" w:cs="Arial"/>
        </w:rPr>
        <w:t xml:space="preserve">This information collection consists of </w:t>
      </w:r>
      <w:r>
        <w:rPr>
          <w:rFonts w:ascii="Arial" w:eastAsia="Times New Roman" w:hAnsi="Arial" w:cs="Arial"/>
        </w:rPr>
        <w:t xml:space="preserve">a petition for AVA rulemaking submitted by a member or members of the public.  </w:t>
      </w:r>
      <w:r w:rsidRPr="00A3651C">
        <w:rPr>
          <w:rFonts w:ascii="Arial" w:eastAsia="Times New Roman" w:hAnsi="Arial" w:cs="Arial"/>
        </w:rPr>
        <w:t xml:space="preserve">There is no prescribed TTB form for this collection, and, as such, there is no medium for TTB to display the OMB approval expiration date. </w:t>
      </w:r>
    </w:p>
    <w:p w14:paraId="74C4B6DE" w14:textId="77777777" w:rsidR="00F1098A" w:rsidRPr="00F1098A" w:rsidRDefault="00F1098A" w:rsidP="00A3651C">
      <w:pPr>
        <w:autoSpaceDE w:val="0"/>
        <w:autoSpaceDN w:val="0"/>
        <w:spacing w:after="0" w:line="240" w:lineRule="auto"/>
        <w:rPr>
          <w:rFonts w:ascii="Arial" w:eastAsia="Times New Roman" w:hAnsi="Arial" w:cs="Arial"/>
          <w:sz w:val="36"/>
          <w:szCs w:val="28"/>
        </w:rPr>
      </w:pPr>
    </w:p>
    <w:p w14:paraId="39A85DD5" w14:textId="77777777"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Pr="00F1098A" w:rsidRDefault="00F1098A" w:rsidP="009E509B">
      <w:pPr>
        <w:suppressAutoHyphens/>
        <w:spacing w:after="0" w:line="240" w:lineRule="auto"/>
        <w:ind w:left="360"/>
        <w:rPr>
          <w:rFonts w:ascii="Arial" w:eastAsia="Times New Roman" w:hAnsi="Arial" w:cs="Arial"/>
          <w:szCs w:val="24"/>
        </w:rPr>
      </w:pPr>
    </w:p>
    <w:p w14:paraId="3A3ED3FE" w14:textId="77777777" w:rsidR="006050BE" w:rsidRDefault="00F1098A" w:rsidP="009E509B">
      <w:pPr>
        <w:spacing w:after="80" w:line="240" w:lineRule="auto"/>
        <w:ind w:left="360"/>
        <w:rPr>
          <w:rFonts w:ascii="Arial" w:eastAsia="Times New Roman" w:hAnsi="Arial" w:cs="Arial"/>
        </w:rPr>
      </w:pPr>
      <w:r w:rsidRPr="00F1098A">
        <w:rPr>
          <w:rFonts w:ascii="Arial" w:eastAsia="Times New Roman" w:hAnsi="Arial" w:cs="Arial"/>
          <w:szCs w:val="24"/>
        </w:rPr>
        <w:t>(c)  See item 5 above</w:t>
      </w:r>
      <w:r w:rsidRPr="00F1098A">
        <w:rPr>
          <w:rFonts w:ascii="Arial" w:eastAsia="Times New Roman" w:hAnsi="Arial" w:cs="Arial"/>
        </w:rPr>
        <w:t xml:space="preserve">. </w:t>
      </w:r>
    </w:p>
    <w:p w14:paraId="123D655E" w14:textId="13530F23" w:rsidR="00F1098A" w:rsidRPr="00F1098A" w:rsidRDefault="006050BE" w:rsidP="009E509B">
      <w:pPr>
        <w:spacing w:after="80" w:line="240" w:lineRule="auto"/>
        <w:ind w:left="360"/>
        <w:rPr>
          <w:rFonts w:ascii="Arial" w:eastAsia="Times New Roman" w:hAnsi="Arial" w:cs="Arial"/>
          <w:szCs w:val="24"/>
        </w:rPr>
      </w:pPr>
      <w:r w:rsidRPr="006050BE">
        <w:rPr>
          <w:rFonts w:ascii="Arial" w:eastAsia="Times New Roman" w:hAnsi="Arial" w:cs="Arial"/>
        </w:rPr>
        <w:t>(f)  This is not a recordkeeping requirement.</w:t>
      </w:r>
      <w:r>
        <w:rPr>
          <w:rFonts w:ascii="Arial" w:eastAsia="Times New Roman" w:hAnsi="Arial" w:cs="Arial"/>
        </w:rPr>
        <w:t xml:space="preserve"> </w:t>
      </w:r>
    </w:p>
    <w:p w14:paraId="58667C45" w14:textId="77777777" w:rsidR="00F1098A" w:rsidRPr="00F1098A" w:rsidRDefault="00F1098A" w:rsidP="009E509B">
      <w:pPr>
        <w:spacing w:after="80" w:line="240" w:lineRule="auto"/>
        <w:ind w:left="360"/>
        <w:rPr>
          <w:rFonts w:ascii="Arial" w:eastAsia="Times New Roman" w:hAnsi="Arial" w:cs="Arial"/>
          <w:szCs w:val="24"/>
        </w:rPr>
      </w:pPr>
      <w:r w:rsidRPr="00F1098A">
        <w:rPr>
          <w:rFonts w:ascii="Arial" w:eastAsia="Times New Roman" w:hAnsi="Arial" w:cs="Arial"/>
          <w:szCs w:val="24"/>
        </w:rPr>
        <w:t xml:space="preserve">(i)   No statistics </w:t>
      </w:r>
      <w:r w:rsidRPr="00F1098A">
        <w:rPr>
          <w:rFonts w:ascii="Arial" w:eastAsia="Times New Roman" w:hAnsi="Arial" w:cs="Arial"/>
        </w:rPr>
        <w:t xml:space="preserve">are </w:t>
      </w:r>
      <w:r w:rsidRPr="00F1098A">
        <w:rPr>
          <w:rFonts w:ascii="Arial" w:eastAsia="Times New Roman" w:hAnsi="Arial" w:cs="Arial"/>
          <w:szCs w:val="24"/>
        </w:rPr>
        <w:t>involved</w:t>
      </w:r>
      <w:r w:rsidRPr="00F1098A">
        <w:rPr>
          <w:rFonts w:ascii="Arial" w:eastAsia="Times New Roman" w:hAnsi="Arial" w:cs="Arial"/>
        </w:rPr>
        <w:t xml:space="preserve">. </w:t>
      </w:r>
    </w:p>
    <w:p w14:paraId="6EBA5AF3" w14:textId="77777777" w:rsidR="00F1098A" w:rsidRPr="00F1098A" w:rsidRDefault="00F1098A" w:rsidP="009E509B">
      <w:pPr>
        <w:spacing w:after="0" w:line="240" w:lineRule="auto"/>
        <w:ind w:left="360"/>
        <w:rPr>
          <w:rFonts w:ascii="Arial" w:eastAsia="Times New Roman" w:hAnsi="Arial" w:cs="Arial"/>
          <w:szCs w:val="24"/>
        </w:rPr>
      </w:pPr>
      <w:r w:rsidRPr="00F1098A">
        <w:rPr>
          <w:rFonts w:ascii="Arial" w:eastAsia="Times New Roman" w:hAnsi="Arial" w:cs="Arial"/>
          <w:szCs w:val="24"/>
        </w:rPr>
        <w:t>(j)   See item 3 above</w:t>
      </w:r>
      <w:r w:rsidRPr="00F1098A">
        <w:rPr>
          <w:rFonts w:ascii="Arial" w:eastAsia="Times New Roman" w:hAnsi="Arial" w:cs="Arial"/>
        </w:rPr>
        <w:t xml:space="preserve">. </w:t>
      </w:r>
    </w:p>
    <w:p w14:paraId="7A698542" w14:textId="77777777" w:rsidR="00F1098A" w:rsidRPr="006050BE" w:rsidRDefault="00F1098A" w:rsidP="009E509B">
      <w:pPr>
        <w:spacing w:after="0" w:line="240" w:lineRule="auto"/>
        <w:rPr>
          <w:rFonts w:ascii="Arial" w:eastAsia="Times New Roman" w:hAnsi="Arial" w:cs="Arial"/>
          <w:sz w:val="36"/>
          <w:szCs w:val="36"/>
        </w:rPr>
      </w:pPr>
    </w:p>
    <w:p w14:paraId="3D2A2D63" w14:textId="77777777" w:rsidR="00F1098A" w:rsidRPr="006050BE" w:rsidRDefault="00F1098A"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p w14:paraId="6CD6A1B0" w14:textId="77777777" w:rsidR="006379D6" w:rsidRPr="00F1098A" w:rsidRDefault="006379D6" w:rsidP="009E509B">
      <w:pPr>
        <w:rPr>
          <w:rFonts w:ascii="Arial" w:hAnsi="Arial" w:cs="Arial"/>
        </w:rPr>
      </w:pPr>
    </w:p>
    <w:sectPr w:rsidR="006379D6" w:rsidRPr="00F1098A"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4138C1" w:rsidRDefault="004138C1">
      <w:pPr>
        <w:spacing w:after="0" w:line="240" w:lineRule="auto"/>
      </w:pPr>
      <w:r>
        <w:separator/>
      </w:r>
    </w:p>
  </w:endnote>
  <w:endnote w:type="continuationSeparator" w:id="0">
    <w:p w14:paraId="3F2F3C62" w14:textId="77777777" w:rsidR="004138C1" w:rsidRDefault="0041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CF26" w14:textId="77777777" w:rsidR="004138C1" w:rsidRDefault="00413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77777777" w:rsidR="004138C1" w:rsidRDefault="00413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77777777" w:rsidR="004138C1" w:rsidRDefault="00413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4138C1" w:rsidRDefault="004138C1">
      <w:pPr>
        <w:spacing w:after="0" w:line="240" w:lineRule="auto"/>
      </w:pPr>
      <w:r>
        <w:separator/>
      </w:r>
    </w:p>
  </w:footnote>
  <w:footnote w:type="continuationSeparator" w:id="0">
    <w:p w14:paraId="545E5FDE" w14:textId="77777777" w:rsidR="004138C1" w:rsidRDefault="00413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701D" w14:textId="77777777" w:rsidR="004138C1" w:rsidRDefault="00413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4138C1" w:rsidRPr="00AA353E" w:rsidRDefault="004138C1"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0C36E4">
      <w:rPr>
        <w:rStyle w:val="PageNumber"/>
        <w:rFonts w:ascii="Arial" w:hAnsi="Arial" w:cs="Arial"/>
        <w:noProof/>
      </w:rPr>
      <w:t>2</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B37A" w14:textId="77777777" w:rsidR="004138C1" w:rsidRDefault="00413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C36E4"/>
    <w:rsid w:val="0011204B"/>
    <w:rsid w:val="0011662C"/>
    <w:rsid w:val="00136FF3"/>
    <w:rsid w:val="001435B9"/>
    <w:rsid w:val="00195223"/>
    <w:rsid w:val="001B3E18"/>
    <w:rsid w:val="001C3C9A"/>
    <w:rsid w:val="001E62A3"/>
    <w:rsid w:val="002101DB"/>
    <w:rsid w:val="00211C2B"/>
    <w:rsid w:val="00256885"/>
    <w:rsid w:val="002813A4"/>
    <w:rsid w:val="002908E1"/>
    <w:rsid w:val="00304658"/>
    <w:rsid w:val="00330059"/>
    <w:rsid w:val="00392432"/>
    <w:rsid w:val="003B7D56"/>
    <w:rsid w:val="00404F80"/>
    <w:rsid w:val="004138C1"/>
    <w:rsid w:val="0044321B"/>
    <w:rsid w:val="00446E73"/>
    <w:rsid w:val="00453CD3"/>
    <w:rsid w:val="00454231"/>
    <w:rsid w:val="00455E91"/>
    <w:rsid w:val="004740EF"/>
    <w:rsid w:val="00474285"/>
    <w:rsid w:val="004C4E16"/>
    <w:rsid w:val="004D4201"/>
    <w:rsid w:val="004F4D4E"/>
    <w:rsid w:val="0051703D"/>
    <w:rsid w:val="005277EA"/>
    <w:rsid w:val="005308FE"/>
    <w:rsid w:val="005326C9"/>
    <w:rsid w:val="00545626"/>
    <w:rsid w:val="0059067E"/>
    <w:rsid w:val="005E0F50"/>
    <w:rsid w:val="006050BE"/>
    <w:rsid w:val="00630705"/>
    <w:rsid w:val="006379D6"/>
    <w:rsid w:val="00637C39"/>
    <w:rsid w:val="006675F0"/>
    <w:rsid w:val="00680F76"/>
    <w:rsid w:val="007145A8"/>
    <w:rsid w:val="00723C65"/>
    <w:rsid w:val="007574B9"/>
    <w:rsid w:val="00793506"/>
    <w:rsid w:val="008325D0"/>
    <w:rsid w:val="00866713"/>
    <w:rsid w:val="008C5F54"/>
    <w:rsid w:val="008D6002"/>
    <w:rsid w:val="00902CEC"/>
    <w:rsid w:val="00911360"/>
    <w:rsid w:val="009A0D45"/>
    <w:rsid w:val="009A218F"/>
    <w:rsid w:val="009E509B"/>
    <w:rsid w:val="009F1D21"/>
    <w:rsid w:val="009F1D32"/>
    <w:rsid w:val="00A00442"/>
    <w:rsid w:val="00A05D93"/>
    <w:rsid w:val="00A30464"/>
    <w:rsid w:val="00A3651C"/>
    <w:rsid w:val="00A365D5"/>
    <w:rsid w:val="00A53D82"/>
    <w:rsid w:val="00B80AFC"/>
    <w:rsid w:val="00BD3F55"/>
    <w:rsid w:val="00BF312E"/>
    <w:rsid w:val="00BF4B18"/>
    <w:rsid w:val="00C20172"/>
    <w:rsid w:val="00C23E16"/>
    <w:rsid w:val="00C4437F"/>
    <w:rsid w:val="00C459BD"/>
    <w:rsid w:val="00C63CDF"/>
    <w:rsid w:val="00C77C61"/>
    <w:rsid w:val="00C86550"/>
    <w:rsid w:val="00CF5AB4"/>
    <w:rsid w:val="00D44EB6"/>
    <w:rsid w:val="00D8079A"/>
    <w:rsid w:val="00DC2861"/>
    <w:rsid w:val="00DD3D5D"/>
    <w:rsid w:val="00DD4048"/>
    <w:rsid w:val="00EA54C0"/>
    <w:rsid w:val="00EA6BB8"/>
    <w:rsid w:val="00EC4DE3"/>
    <w:rsid w:val="00ED0876"/>
    <w:rsid w:val="00EE5A9D"/>
    <w:rsid w:val="00F1098A"/>
    <w:rsid w:val="00F16A2D"/>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C5F54"/>
    <w:rPr>
      <w:color w:val="0563C1" w:themeColor="hyperlink"/>
      <w:u w:val="single"/>
    </w:rPr>
  </w:style>
  <w:style w:type="table" w:styleId="TableGrid">
    <w:name w:val="Table Grid"/>
    <w:basedOn w:val="TableNormal"/>
    <w:uiPriority w:val="39"/>
    <w:rsid w:val="0033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gulation.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ulations.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8074F927.dotm</Template>
  <TotalTime>0</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2016-07-25T15:31:00Z</dcterms:created>
  <dcterms:modified xsi:type="dcterms:W3CDTF">2016-07-25T15:31:00Z</dcterms:modified>
</cp:coreProperties>
</file>