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FC32F" w14:textId="77777777" w:rsidR="005E5A6C" w:rsidRPr="004C15EA" w:rsidRDefault="005E5A6C" w:rsidP="00A31B72">
      <w:pPr>
        <w:rPr>
          <w:rFonts w:asciiTheme="minorHAnsi" w:hAnsiTheme="minorHAnsi" w:cstheme="minorHAnsi"/>
          <w:b/>
          <w:u w:val="single"/>
        </w:rPr>
      </w:pPr>
    </w:p>
    <w:p w14:paraId="645A29E5" w14:textId="77777777" w:rsidR="005E5A6C" w:rsidRPr="004C15EA" w:rsidRDefault="005E5A6C" w:rsidP="00A31B72">
      <w:pPr>
        <w:rPr>
          <w:rFonts w:asciiTheme="minorHAnsi" w:hAnsiTheme="minorHAnsi" w:cstheme="minorHAnsi"/>
          <w:b/>
          <w:u w:val="single"/>
        </w:rPr>
      </w:pPr>
    </w:p>
    <w:p w14:paraId="577BC940" w14:textId="10C23102" w:rsidR="00A31B72" w:rsidRPr="004C15EA" w:rsidRDefault="00A31B72" w:rsidP="00A31B72">
      <w:pPr>
        <w:rPr>
          <w:rFonts w:asciiTheme="minorHAnsi" w:hAnsiTheme="minorHAnsi" w:cstheme="minorHAnsi"/>
          <w:b/>
          <w:u w:val="single"/>
        </w:rPr>
      </w:pPr>
      <w:r w:rsidRPr="004C15EA">
        <w:rPr>
          <w:rFonts w:asciiTheme="minorHAnsi" w:hAnsiTheme="minorHAnsi" w:cstheme="minorHAnsi"/>
          <w:b/>
          <w:u w:val="single"/>
        </w:rPr>
        <w:t>Commenters:</w:t>
      </w:r>
    </w:p>
    <w:p w14:paraId="1EBE5646" w14:textId="051A599A" w:rsidR="00A31B72" w:rsidRPr="004C15EA" w:rsidRDefault="009D7EC8" w:rsidP="00A31B72">
      <w:pPr>
        <w:rPr>
          <w:rFonts w:asciiTheme="minorHAnsi" w:hAnsiTheme="minorHAnsi" w:cstheme="minorHAnsi"/>
        </w:rPr>
      </w:pPr>
      <w:r w:rsidRPr="004C15EA">
        <w:rPr>
          <w:rFonts w:asciiTheme="minorHAnsi" w:hAnsiTheme="minorHAnsi" w:cstheme="minorHAnsi"/>
        </w:rPr>
        <w:t>Commenter 1</w:t>
      </w:r>
      <w:r w:rsidRPr="004C15EA">
        <w:rPr>
          <w:rFonts w:asciiTheme="minorHAnsi" w:hAnsiTheme="minorHAnsi" w:cstheme="minorHAnsi"/>
        </w:rPr>
        <w:tab/>
        <w:t>:</w:t>
      </w:r>
      <w:r w:rsidRPr="004C15EA">
        <w:rPr>
          <w:rFonts w:asciiTheme="minorHAnsi" w:hAnsiTheme="minorHAnsi" w:cstheme="minorHAnsi"/>
        </w:rPr>
        <w:tab/>
        <w:t>IRLC</w:t>
      </w:r>
    </w:p>
    <w:p w14:paraId="11FBA802" w14:textId="77777777" w:rsidR="00573F80" w:rsidRPr="004C15EA" w:rsidRDefault="00A31B72" w:rsidP="00A31B72">
      <w:pPr>
        <w:rPr>
          <w:rFonts w:asciiTheme="minorHAnsi" w:hAnsiTheme="minorHAnsi" w:cstheme="minorHAnsi"/>
        </w:rPr>
      </w:pPr>
      <w:r w:rsidRPr="004C15EA">
        <w:rPr>
          <w:rFonts w:asciiTheme="minorHAnsi" w:hAnsiTheme="minorHAnsi" w:cstheme="minorHAnsi"/>
        </w:rPr>
        <w:t>Commenter 2</w:t>
      </w:r>
      <w:r w:rsidRPr="004C15EA">
        <w:rPr>
          <w:rFonts w:asciiTheme="minorHAnsi" w:hAnsiTheme="minorHAnsi" w:cstheme="minorHAnsi"/>
        </w:rPr>
        <w:tab/>
        <w:t>:</w:t>
      </w:r>
      <w:r w:rsidRPr="004C15EA">
        <w:rPr>
          <w:rFonts w:asciiTheme="minorHAnsi" w:hAnsiTheme="minorHAnsi" w:cstheme="minorHAnsi"/>
        </w:rPr>
        <w:tab/>
      </w:r>
      <w:r w:rsidR="009D7EC8" w:rsidRPr="004C15EA">
        <w:rPr>
          <w:rFonts w:asciiTheme="minorHAnsi" w:hAnsiTheme="minorHAnsi" w:cstheme="minorHAnsi"/>
        </w:rPr>
        <w:t>Marisol Angel</w:t>
      </w:r>
    </w:p>
    <w:p w14:paraId="249BF9D8" w14:textId="61471B62" w:rsidR="00573F80" w:rsidRPr="004C15EA" w:rsidRDefault="00573F80" w:rsidP="00A31B72">
      <w:pPr>
        <w:rPr>
          <w:rFonts w:asciiTheme="minorHAnsi" w:hAnsiTheme="minorHAnsi" w:cstheme="minorHAnsi"/>
        </w:rPr>
      </w:pPr>
      <w:r w:rsidRPr="004C15EA">
        <w:rPr>
          <w:rFonts w:asciiTheme="minorHAnsi" w:hAnsiTheme="minorHAnsi" w:cstheme="minorHAnsi"/>
        </w:rPr>
        <w:t xml:space="preserve">Commenter 3: </w:t>
      </w:r>
      <w:r w:rsidRPr="004C15EA">
        <w:rPr>
          <w:rFonts w:asciiTheme="minorHAnsi" w:hAnsiTheme="minorHAnsi" w:cstheme="minorHAnsi"/>
        </w:rPr>
        <w:tab/>
        <w:t>Northwest Health Law Advocates</w:t>
      </w:r>
    </w:p>
    <w:p w14:paraId="594A6D99" w14:textId="116F6F39" w:rsidR="00573F80" w:rsidRPr="004C15EA" w:rsidRDefault="00573F80" w:rsidP="00A31B72">
      <w:pPr>
        <w:rPr>
          <w:rFonts w:asciiTheme="minorHAnsi" w:hAnsiTheme="minorHAnsi" w:cstheme="minorHAnsi"/>
        </w:rPr>
      </w:pPr>
      <w:r w:rsidRPr="004C15EA">
        <w:rPr>
          <w:rFonts w:asciiTheme="minorHAnsi" w:hAnsiTheme="minorHAnsi" w:cstheme="minorHAnsi"/>
        </w:rPr>
        <w:t xml:space="preserve">Commenter 4: </w:t>
      </w:r>
      <w:r w:rsidRPr="004C15EA">
        <w:rPr>
          <w:rFonts w:asciiTheme="minorHAnsi" w:hAnsiTheme="minorHAnsi" w:cstheme="minorHAnsi"/>
        </w:rPr>
        <w:tab/>
        <w:t>Mass Law Reform Institute</w:t>
      </w:r>
    </w:p>
    <w:p w14:paraId="2BBC30CC" w14:textId="5EA752CC" w:rsidR="00573F80" w:rsidRPr="004C15EA" w:rsidRDefault="00573F80" w:rsidP="00A31B72">
      <w:pPr>
        <w:rPr>
          <w:rFonts w:asciiTheme="minorHAnsi" w:hAnsiTheme="minorHAnsi" w:cstheme="minorHAnsi"/>
        </w:rPr>
      </w:pPr>
      <w:r w:rsidRPr="004C15EA">
        <w:rPr>
          <w:rFonts w:asciiTheme="minorHAnsi" w:hAnsiTheme="minorHAnsi" w:cstheme="minorHAnsi"/>
        </w:rPr>
        <w:t xml:space="preserve">Commenter 5: </w:t>
      </w:r>
      <w:r w:rsidRPr="004C15EA">
        <w:rPr>
          <w:rFonts w:asciiTheme="minorHAnsi" w:hAnsiTheme="minorHAnsi" w:cstheme="minorHAnsi"/>
        </w:rPr>
        <w:tab/>
        <w:t>California Immigrant Policy Center</w:t>
      </w:r>
    </w:p>
    <w:p w14:paraId="02330925" w14:textId="75ADDB52" w:rsidR="00573F80" w:rsidRPr="004C15EA" w:rsidRDefault="00573F80" w:rsidP="00A31B72">
      <w:pPr>
        <w:rPr>
          <w:rFonts w:asciiTheme="minorHAnsi" w:hAnsiTheme="minorHAnsi" w:cstheme="minorHAnsi"/>
        </w:rPr>
      </w:pPr>
      <w:r w:rsidRPr="004C15EA">
        <w:rPr>
          <w:rFonts w:asciiTheme="minorHAnsi" w:hAnsiTheme="minorHAnsi" w:cstheme="minorHAnsi"/>
        </w:rPr>
        <w:t xml:space="preserve">Commenter 6: </w:t>
      </w:r>
      <w:r w:rsidRPr="004C15EA">
        <w:rPr>
          <w:rFonts w:asciiTheme="minorHAnsi" w:hAnsiTheme="minorHAnsi" w:cstheme="minorHAnsi"/>
        </w:rPr>
        <w:tab/>
        <w:t>The Center for Law and Social Policy</w:t>
      </w:r>
    </w:p>
    <w:p w14:paraId="41C4C230" w14:textId="3B18B889" w:rsidR="00573F80" w:rsidRPr="004C15EA" w:rsidRDefault="00573F80" w:rsidP="00A31B72">
      <w:pPr>
        <w:rPr>
          <w:rFonts w:asciiTheme="minorHAnsi" w:hAnsiTheme="minorHAnsi" w:cstheme="minorHAnsi"/>
        </w:rPr>
      </w:pPr>
      <w:r w:rsidRPr="004C15EA">
        <w:rPr>
          <w:rFonts w:asciiTheme="minorHAnsi" w:hAnsiTheme="minorHAnsi" w:cstheme="minorHAnsi"/>
        </w:rPr>
        <w:t xml:space="preserve">Commenter 7: </w:t>
      </w:r>
      <w:r w:rsidRPr="004C15EA">
        <w:rPr>
          <w:rFonts w:asciiTheme="minorHAnsi" w:hAnsiTheme="minorHAnsi" w:cstheme="minorHAnsi"/>
        </w:rPr>
        <w:tab/>
        <w:t>National Immigration Law Center</w:t>
      </w:r>
    </w:p>
    <w:p w14:paraId="0F674A17" w14:textId="5849EE96" w:rsidR="00573F80" w:rsidRPr="004C15EA" w:rsidRDefault="00573F80" w:rsidP="00A31B72">
      <w:pPr>
        <w:rPr>
          <w:rFonts w:asciiTheme="minorHAnsi" w:hAnsiTheme="minorHAnsi" w:cstheme="minorHAnsi"/>
        </w:rPr>
      </w:pPr>
      <w:r w:rsidRPr="004C15EA">
        <w:rPr>
          <w:rFonts w:asciiTheme="minorHAnsi" w:hAnsiTheme="minorHAnsi" w:cstheme="minorHAnsi"/>
        </w:rPr>
        <w:t xml:space="preserve">Commenter 8: </w:t>
      </w:r>
      <w:r w:rsidRPr="004C15EA">
        <w:rPr>
          <w:rFonts w:asciiTheme="minorHAnsi" w:hAnsiTheme="minorHAnsi" w:cstheme="minorHAnsi"/>
        </w:rPr>
        <w:tab/>
        <w:t>New York Immigration Coalition</w:t>
      </w:r>
    </w:p>
    <w:p w14:paraId="653D884F" w14:textId="2FCC3135" w:rsidR="00573F80" w:rsidRPr="004C15EA" w:rsidRDefault="00573F80" w:rsidP="00573F80">
      <w:pPr>
        <w:ind w:right="-450"/>
        <w:rPr>
          <w:rFonts w:asciiTheme="minorHAnsi" w:hAnsiTheme="minorHAnsi" w:cstheme="minorHAnsi"/>
        </w:rPr>
      </w:pPr>
      <w:r w:rsidRPr="004C15EA">
        <w:rPr>
          <w:rFonts w:asciiTheme="minorHAnsi" w:hAnsiTheme="minorHAnsi" w:cstheme="minorHAnsi"/>
        </w:rPr>
        <w:t xml:space="preserve">Commenter 9: </w:t>
      </w:r>
      <w:r w:rsidRPr="004C15EA">
        <w:rPr>
          <w:rFonts w:asciiTheme="minorHAnsi" w:hAnsiTheme="minorHAnsi" w:cstheme="minorHAnsi"/>
        </w:rPr>
        <w:tab/>
        <w:t xml:space="preserve">American Immigration Lawyers Association </w:t>
      </w:r>
    </w:p>
    <w:p w14:paraId="07008A09" w14:textId="2DB8D230" w:rsidR="00A31B72" w:rsidRPr="004C15EA" w:rsidRDefault="00573F80" w:rsidP="00A31B72">
      <w:pPr>
        <w:rPr>
          <w:rFonts w:asciiTheme="minorHAnsi" w:hAnsiTheme="minorHAnsi" w:cstheme="minorHAnsi"/>
        </w:rPr>
      </w:pPr>
      <w:r w:rsidRPr="004C15EA">
        <w:rPr>
          <w:rFonts w:asciiTheme="minorHAnsi" w:hAnsiTheme="minorHAnsi" w:cstheme="minorHAnsi"/>
        </w:rPr>
        <w:t>Commenter 10:           A. Fatah</w:t>
      </w:r>
    </w:p>
    <w:p w14:paraId="7BFFC614" w14:textId="47888895" w:rsidR="00A31B72" w:rsidRPr="004C15EA" w:rsidRDefault="00573F80" w:rsidP="00573F80">
      <w:pPr>
        <w:ind w:right="-1080"/>
        <w:rPr>
          <w:rFonts w:asciiTheme="minorHAnsi" w:hAnsiTheme="minorHAnsi" w:cstheme="minorHAnsi"/>
        </w:rPr>
        <w:sectPr w:rsidR="00A31B72" w:rsidRPr="004C15EA" w:rsidSect="00A31B72">
          <w:headerReference w:type="default" r:id="rId12"/>
          <w:footerReference w:type="default" r:id="rId13"/>
          <w:pgSz w:w="15840" w:h="12240" w:orient="landscape"/>
          <w:pgMar w:top="1440" w:right="1440" w:bottom="1440" w:left="1440" w:header="720" w:footer="720" w:gutter="0"/>
          <w:cols w:num="2" w:space="720"/>
          <w:docGrid w:linePitch="360"/>
        </w:sectPr>
      </w:pPr>
      <w:r w:rsidRPr="004C15EA">
        <w:rPr>
          <w:rFonts w:asciiTheme="minorHAnsi" w:hAnsiTheme="minorHAnsi" w:cstheme="minorHAnsi"/>
        </w:rPr>
        <w:tab/>
      </w:r>
    </w:p>
    <w:tbl>
      <w:tblPr>
        <w:tblStyle w:val="TableGrid"/>
        <w:tblW w:w="0" w:type="auto"/>
        <w:jc w:val="center"/>
        <w:tblInd w:w="-180" w:type="dxa"/>
        <w:tblLook w:val="04A0" w:firstRow="1" w:lastRow="0" w:firstColumn="1" w:lastColumn="0" w:noHBand="0" w:noVBand="1"/>
      </w:tblPr>
      <w:tblGrid>
        <w:gridCol w:w="551"/>
        <w:gridCol w:w="2433"/>
        <w:gridCol w:w="4718"/>
        <w:gridCol w:w="5182"/>
      </w:tblGrid>
      <w:tr w:rsidR="004C15EA" w:rsidRPr="004C15EA" w14:paraId="215A85FC" w14:textId="77777777" w:rsidTr="000A398D">
        <w:trPr>
          <w:tblHeader/>
          <w:jc w:val="center"/>
        </w:trPr>
        <w:tc>
          <w:tcPr>
            <w:tcW w:w="12884" w:type="dxa"/>
            <w:gridSpan w:val="4"/>
            <w:shd w:val="clear" w:color="auto" w:fill="FFC000"/>
          </w:tcPr>
          <w:p w14:paraId="60330BDA" w14:textId="3292F58E" w:rsidR="004C59D8" w:rsidRPr="004C15EA" w:rsidRDefault="004C59D8" w:rsidP="004C59D8">
            <w:pPr>
              <w:jc w:val="center"/>
              <w:rPr>
                <w:rFonts w:asciiTheme="minorHAnsi" w:hAnsiTheme="minorHAnsi" w:cstheme="minorHAnsi"/>
                <w:b/>
                <w:sz w:val="23"/>
                <w:szCs w:val="23"/>
              </w:rPr>
            </w:pPr>
            <w:r w:rsidRPr="004C15EA">
              <w:rPr>
                <w:rFonts w:asciiTheme="minorHAnsi" w:hAnsiTheme="minorHAnsi" w:cstheme="minorHAnsi"/>
                <w:b/>
                <w:sz w:val="23"/>
                <w:szCs w:val="23"/>
              </w:rPr>
              <w:lastRenderedPageBreak/>
              <w:t>FORM I-485</w:t>
            </w:r>
          </w:p>
        </w:tc>
      </w:tr>
      <w:tr w:rsidR="004C15EA" w:rsidRPr="004C15EA" w14:paraId="752713B4" w14:textId="405B83B8" w:rsidTr="000A398D">
        <w:trPr>
          <w:tblHeader/>
          <w:jc w:val="center"/>
        </w:trPr>
        <w:tc>
          <w:tcPr>
            <w:tcW w:w="551" w:type="dxa"/>
            <w:shd w:val="clear" w:color="auto" w:fill="FDE9D9" w:themeFill="accent6" w:themeFillTint="33"/>
          </w:tcPr>
          <w:p w14:paraId="7B74A054" w14:textId="36D51DF9" w:rsidR="004C59D8" w:rsidRPr="004C15EA" w:rsidRDefault="004C59D8" w:rsidP="00315F54">
            <w:pPr>
              <w:rPr>
                <w:rFonts w:asciiTheme="minorHAnsi" w:hAnsiTheme="minorHAnsi" w:cstheme="minorHAnsi"/>
                <w:b/>
                <w:i/>
                <w:sz w:val="23"/>
                <w:szCs w:val="23"/>
                <w:u w:val="single"/>
              </w:rPr>
            </w:pPr>
            <w:r w:rsidRPr="004C15EA">
              <w:rPr>
                <w:rFonts w:asciiTheme="minorHAnsi" w:hAnsiTheme="minorHAnsi" w:cstheme="minorHAnsi"/>
                <w:b/>
                <w:i/>
                <w:sz w:val="23"/>
                <w:szCs w:val="23"/>
                <w:u w:val="single"/>
              </w:rPr>
              <w:t>#</w:t>
            </w:r>
          </w:p>
        </w:tc>
        <w:tc>
          <w:tcPr>
            <w:tcW w:w="2433" w:type="dxa"/>
            <w:shd w:val="clear" w:color="auto" w:fill="FDE9D9" w:themeFill="accent6" w:themeFillTint="33"/>
          </w:tcPr>
          <w:p w14:paraId="4437A5EF" w14:textId="28EBAFED" w:rsidR="004C59D8" w:rsidRPr="004C15EA" w:rsidRDefault="004C59D8" w:rsidP="00315F54">
            <w:pPr>
              <w:rPr>
                <w:rFonts w:asciiTheme="minorHAnsi" w:hAnsiTheme="minorHAnsi" w:cstheme="minorHAnsi"/>
                <w:b/>
                <w:i/>
                <w:sz w:val="23"/>
                <w:szCs w:val="23"/>
                <w:u w:val="single"/>
              </w:rPr>
            </w:pPr>
            <w:r w:rsidRPr="004C15EA">
              <w:rPr>
                <w:rFonts w:asciiTheme="minorHAnsi" w:hAnsiTheme="minorHAnsi" w:cstheme="minorHAnsi"/>
                <w:b/>
                <w:i/>
                <w:sz w:val="23"/>
                <w:szCs w:val="23"/>
                <w:u w:val="single"/>
              </w:rPr>
              <w:t>Category</w:t>
            </w:r>
          </w:p>
        </w:tc>
        <w:tc>
          <w:tcPr>
            <w:tcW w:w="4718" w:type="dxa"/>
            <w:shd w:val="clear" w:color="auto" w:fill="FDE9D9" w:themeFill="accent6" w:themeFillTint="33"/>
          </w:tcPr>
          <w:p w14:paraId="25E59F90" w14:textId="74C8E219" w:rsidR="004C59D8" w:rsidRPr="004C15EA" w:rsidRDefault="004C59D8" w:rsidP="00315F54">
            <w:pPr>
              <w:rPr>
                <w:rFonts w:asciiTheme="minorHAnsi" w:hAnsiTheme="minorHAnsi" w:cstheme="minorHAnsi"/>
                <w:b/>
                <w:i/>
                <w:sz w:val="23"/>
                <w:szCs w:val="23"/>
                <w:u w:val="single"/>
              </w:rPr>
            </w:pPr>
            <w:r w:rsidRPr="004C15EA">
              <w:rPr>
                <w:rFonts w:asciiTheme="minorHAnsi" w:hAnsiTheme="minorHAnsi" w:cstheme="minorHAnsi"/>
                <w:b/>
                <w:i/>
                <w:sz w:val="23"/>
                <w:szCs w:val="23"/>
                <w:u w:val="single"/>
              </w:rPr>
              <w:t>Comment</w:t>
            </w:r>
          </w:p>
        </w:tc>
        <w:tc>
          <w:tcPr>
            <w:tcW w:w="5182" w:type="dxa"/>
            <w:shd w:val="clear" w:color="auto" w:fill="FDE9D9" w:themeFill="accent6" w:themeFillTint="33"/>
          </w:tcPr>
          <w:p w14:paraId="11D8F11B" w14:textId="459A53BB" w:rsidR="004C59D8" w:rsidRPr="004C15EA" w:rsidRDefault="004C59D8" w:rsidP="00315F54">
            <w:pPr>
              <w:rPr>
                <w:rFonts w:asciiTheme="minorHAnsi" w:hAnsiTheme="minorHAnsi" w:cstheme="minorHAnsi"/>
                <w:b/>
                <w:i/>
                <w:sz w:val="23"/>
                <w:szCs w:val="23"/>
                <w:u w:val="single"/>
              </w:rPr>
            </w:pPr>
            <w:r w:rsidRPr="004C15EA">
              <w:rPr>
                <w:rFonts w:asciiTheme="minorHAnsi" w:hAnsiTheme="minorHAnsi" w:cstheme="minorHAnsi"/>
                <w:b/>
                <w:i/>
                <w:sz w:val="23"/>
                <w:szCs w:val="23"/>
                <w:u w:val="single"/>
              </w:rPr>
              <w:t>Response</w:t>
            </w:r>
          </w:p>
        </w:tc>
      </w:tr>
      <w:tr w:rsidR="004C15EA" w:rsidRPr="004C15EA" w14:paraId="52231C0E" w14:textId="77777777" w:rsidTr="00447308">
        <w:trPr>
          <w:trHeight w:val="3788"/>
          <w:jc w:val="center"/>
        </w:trPr>
        <w:tc>
          <w:tcPr>
            <w:tcW w:w="551" w:type="dxa"/>
          </w:tcPr>
          <w:p w14:paraId="10E7019F" w14:textId="676A5ED8" w:rsidR="00994007" w:rsidRPr="004C15EA" w:rsidRDefault="00015057" w:rsidP="004C59D8">
            <w:pPr>
              <w:rPr>
                <w:rFonts w:asciiTheme="minorHAnsi" w:hAnsiTheme="minorHAnsi" w:cstheme="minorHAnsi"/>
                <w:sz w:val="23"/>
                <w:szCs w:val="23"/>
              </w:rPr>
            </w:pPr>
            <w:r w:rsidRPr="004C15EA">
              <w:rPr>
                <w:rFonts w:asciiTheme="minorHAnsi" w:hAnsiTheme="minorHAnsi" w:cstheme="minorHAnsi"/>
                <w:sz w:val="23"/>
                <w:szCs w:val="23"/>
              </w:rPr>
              <w:t>1</w:t>
            </w:r>
          </w:p>
        </w:tc>
        <w:tc>
          <w:tcPr>
            <w:tcW w:w="2433" w:type="dxa"/>
          </w:tcPr>
          <w:p w14:paraId="0935EB5C" w14:textId="0CE2DFA1" w:rsidR="00994007" w:rsidRPr="004C15EA" w:rsidRDefault="00994007" w:rsidP="004C59D8">
            <w:pPr>
              <w:rPr>
                <w:rFonts w:asciiTheme="minorHAnsi" w:hAnsiTheme="minorHAnsi" w:cstheme="minorHAnsi"/>
                <w:sz w:val="22"/>
                <w:szCs w:val="22"/>
              </w:rPr>
            </w:pPr>
            <w:r w:rsidRPr="004C15EA">
              <w:rPr>
                <w:rFonts w:asciiTheme="minorHAnsi" w:hAnsiTheme="minorHAnsi" w:cstheme="minorHAnsi"/>
                <w:sz w:val="22"/>
                <w:szCs w:val="22"/>
              </w:rPr>
              <w:t>General Comment</w:t>
            </w:r>
          </w:p>
        </w:tc>
        <w:tc>
          <w:tcPr>
            <w:tcW w:w="4718" w:type="dxa"/>
          </w:tcPr>
          <w:p w14:paraId="7492DD8B" w14:textId="587C0C21" w:rsidR="00994007" w:rsidRPr="004C15EA" w:rsidRDefault="00142648" w:rsidP="00994007">
            <w:pPr>
              <w:tabs>
                <w:tab w:val="left" w:pos="2954"/>
              </w:tabs>
              <w:rPr>
                <w:rFonts w:asciiTheme="minorHAnsi" w:hAnsiTheme="minorHAnsi" w:cstheme="minorHAnsi"/>
                <w:sz w:val="22"/>
                <w:szCs w:val="22"/>
              </w:rPr>
            </w:pPr>
            <w:r w:rsidRPr="004C15EA">
              <w:rPr>
                <w:rFonts w:asciiTheme="minorHAnsi" w:hAnsiTheme="minorHAnsi" w:cstheme="minorHAnsi"/>
                <w:sz w:val="22"/>
                <w:szCs w:val="22"/>
              </w:rPr>
              <w:t>Commenter 1 states t</w:t>
            </w:r>
            <w:r w:rsidR="00994007" w:rsidRPr="004C15EA">
              <w:rPr>
                <w:rFonts w:asciiTheme="minorHAnsi" w:hAnsiTheme="minorHAnsi" w:cstheme="minorHAnsi"/>
                <w:sz w:val="22"/>
                <w:szCs w:val="22"/>
              </w:rPr>
              <w:t>he length of the proposed Form contravenes the intent of the Paperwork Reduction Act. The agency has shown through its use of prior Form I-485s that it can gather the information needed for an Adjustment of Status with a less burdensome form. This form is overwhelmingly detailed, complex, and calls for extraneous information and legal conclusions that are not necessary to the document collection. Further</w:t>
            </w:r>
            <w:r w:rsidR="00B71440" w:rsidRPr="004C15EA">
              <w:rPr>
                <w:rFonts w:asciiTheme="minorHAnsi" w:hAnsiTheme="minorHAnsi" w:cstheme="minorHAnsi"/>
                <w:sz w:val="22"/>
                <w:szCs w:val="22"/>
              </w:rPr>
              <w:t>,</w:t>
            </w:r>
            <w:r w:rsidR="00994007" w:rsidRPr="004C15EA">
              <w:rPr>
                <w:rFonts w:asciiTheme="minorHAnsi" w:hAnsiTheme="minorHAnsi" w:cstheme="minorHAnsi"/>
                <w:sz w:val="22"/>
                <w:szCs w:val="22"/>
              </w:rPr>
              <w:t xml:space="preserve"> the Instruction Booklet is unwieldly and not organized in an intuitive manner. The time burden on an applicant to read the over 100 pages of instructions will be well over the 6 hours estimated by the agency.</w:t>
            </w:r>
          </w:p>
        </w:tc>
        <w:tc>
          <w:tcPr>
            <w:tcW w:w="5182" w:type="dxa"/>
          </w:tcPr>
          <w:p w14:paraId="2C626283" w14:textId="0D740341" w:rsidR="00B71440" w:rsidRPr="004C15EA" w:rsidRDefault="00994007" w:rsidP="00B71440">
            <w:pPr>
              <w:rPr>
                <w:rFonts w:asciiTheme="minorHAnsi" w:hAnsiTheme="minorHAnsi" w:cstheme="minorHAnsi"/>
                <w:sz w:val="22"/>
                <w:szCs w:val="22"/>
              </w:rPr>
            </w:pPr>
            <w:r w:rsidRPr="004C15EA">
              <w:rPr>
                <w:rFonts w:asciiTheme="minorHAnsi" w:hAnsiTheme="minorHAnsi" w:cstheme="minorHAnsi"/>
                <w:sz w:val="22"/>
                <w:szCs w:val="22"/>
              </w:rPr>
              <w:t xml:space="preserve">The instructions are </w:t>
            </w:r>
            <w:r w:rsidR="00A06EA7" w:rsidRPr="004C15EA">
              <w:rPr>
                <w:rFonts w:asciiTheme="minorHAnsi" w:hAnsiTheme="minorHAnsi" w:cstheme="minorHAnsi"/>
                <w:sz w:val="22"/>
                <w:szCs w:val="22"/>
              </w:rPr>
              <w:t>only</w:t>
            </w:r>
            <w:r w:rsidR="00B71440" w:rsidRPr="004C15EA">
              <w:rPr>
                <w:rFonts w:asciiTheme="minorHAnsi" w:hAnsiTheme="minorHAnsi" w:cstheme="minorHAnsi"/>
                <w:sz w:val="22"/>
                <w:szCs w:val="22"/>
              </w:rPr>
              <w:t xml:space="preserve"> 43 pages</w:t>
            </w:r>
            <w:r w:rsidR="00A06EA7" w:rsidRPr="004C15EA">
              <w:rPr>
                <w:rFonts w:asciiTheme="minorHAnsi" w:hAnsiTheme="minorHAnsi" w:cstheme="minorHAnsi"/>
                <w:sz w:val="22"/>
                <w:szCs w:val="22"/>
              </w:rPr>
              <w:t>, not over 100 pages</w:t>
            </w:r>
            <w:r w:rsidR="00B71440" w:rsidRPr="004C15EA">
              <w:rPr>
                <w:rFonts w:asciiTheme="minorHAnsi" w:hAnsiTheme="minorHAnsi" w:cstheme="minorHAnsi"/>
                <w:sz w:val="22"/>
                <w:szCs w:val="22"/>
              </w:rPr>
              <w:t xml:space="preserve">. Furthermore, each applicant only needs to read the general instructions (pages 1-18) and the one section in the additional instructions, if any, that is relevant to the filing category the applicant selected. </w:t>
            </w:r>
            <w:r w:rsidR="00615D81" w:rsidRPr="004C15EA">
              <w:rPr>
                <w:rFonts w:asciiTheme="minorHAnsi" w:hAnsiTheme="minorHAnsi" w:cstheme="minorHAnsi"/>
                <w:sz w:val="22"/>
                <w:szCs w:val="22"/>
              </w:rPr>
              <w:t>T</w:t>
            </w:r>
            <w:r w:rsidR="00B71440" w:rsidRPr="004C15EA">
              <w:rPr>
                <w:rFonts w:asciiTheme="minorHAnsi" w:hAnsiTheme="minorHAnsi" w:cstheme="minorHAnsi"/>
                <w:sz w:val="22"/>
                <w:szCs w:val="22"/>
              </w:rPr>
              <w:t>he additional instructions</w:t>
            </w:r>
            <w:r w:rsidR="00615D81" w:rsidRPr="004C15EA">
              <w:rPr>
                <w:rFonts w:asciiTheme="minorHAnsi" w:hAnsiTheme="minorHAnsi" w:cstheme="minorHAnsi"/>
                <w:sz w:val="22"/>
                <w:szCs w:val="22"/>
              </w:rPr>
              <w:t xml:space="preserve"> the applicant needs to read vary depending on the applicant’s filing category but</w:t>
            </w:r>
            <w:r w:rsidR="00B71440" w:rsidRPr="004C15EA">
              <w:rPr>
                <w:rFonts w:asciiTheme="minorHAnsi" w:hAnsiTheme="minorHAnsi" w:cstheme="minorHAnsi"/>
                <w:sz w:val="22"/>
                <w:szCs w:val="22"/>
              </w:rPr>
              <w:t xml:space="preserve"> are generally less than one page</w:t>
            </w:r>
            <w:r w:rsidR="00615D81" w:rsidRPr="004C15EA">
              <w:rPr>
                <w:rFonts w:asciiTheme="minorHAnsi" w:hAnsiTheme="minorHAnsi" w:cstheme="minorHAnsi"/>
                <w:sz w:val="22"/>
                <w:szCs w:val="22"/>
              </w:rPr>
              <w:t xml:space="preserve"> in length</w:t>
            </w:r>
            <w:r w:rsidR="00B71440" w:rsidRPr="004C15EA">
              <w:rPr>
                <w:rFonts w:asciiTheme="minorHAnsi" w:hAnsiTheme="minorHAnsi" w:cstheme="minorHAnsi"/>
                <w:sz w:val="22"/>
                <w:szCs w:val="22"/>
              </w:rPr>
              <w:t xml:space="preserve">. </w:t>
            </w:r>
          </w:p>
          <w:p w14:paraId="5D330344" w14:textId="77777777" w:rsidR="00B71440" w:rsidRPr="004C15EA" w:rsidRDefault="00B71440" w:rsidP="00B71440">
            <w:pPr>
              <w:rPr>
                <w:rFonts w:asciiTheme="minorHAnsi" w:hAnsiTheme="minorHAnsi" w:cstheme="minorHAnsi"/>
                <w:sz w:val="22"/>
                <w:szCs w:val="22"/>
              </w:rPr>
            </w:pPr>
          </w:p>
          <w:p w14:paraId="414A1562" w14:textId="20DEBF9D" w:rsidR="00994007" w:rsidRPr="004C15EA" w:rsidRDefault="00AB5C29" w:rsidP="00AB5C29">
            <w:pPr>
              <w:rPr>
                <w:rFonts w:asciiTheme="minorHAnsi" w:hAnsiTheme="minorHAnsi" w:cstheme="minorHAnsi"/>
                <w:sz w:val="22"/>
                <w:szCs w:val="22"/>
              </w:rPr>
            </w:pPr>
            <w:r w:rsidRPr="004C15EA">
              <w:rPr>
                <w:rFonts w:asciiTheme="minorHAnsi" w:hAnsiTheme="minorHAnsi" w:cstheme="minorHAnsi"/>
                <w:sz w:val="22"/>
                <w:szCs w:val="22"/>
              </w:rPr>
              <w:t xml:space="preserve">The </w:t>
            </w:r>
            <w:r w:rsidR="00A06EA7" w:rsidRPr="004C15EA">
              <w:rPr>
                <w:rFonts w:asciiTheme="minorHAnsi" w:hAnsiTheme="minorHAnsi" w:cstheme="minorHAnsi"/>
                <w:sz w:val="22"/>
                <w:szCs w:val="22"/>
              </w:rPr>
              <w:t xml:space="preserve">currently proposed version of the form includes many improvements over the prior version. USCIS believes the benefit of these improvements outweigh the cost of the lengthier </w:t>
            </w:r>
            <w:r w:rsidR="0034636A" w:rsidRPr="004C15EA">
              <w:rPr>
                <w:rFonts w:asciiTheme="minorHAnsi" w:hAnsiTheme="minorHAnsi" w:cstheme="minorHAnsi"/>
                <w:sz w:val="22"/>
                <w:szCs w:val="22"/>
              </w:rPr>
              <w:t xml:space="preserve">form. </w:t>
            </w:r>
          </w:p>
        </w:tc>
      </w:tr>
      <w:tr w:rsidR="004C15EA" w:rsidRPr="004C15EA" w14:paraId="5D835310" w14:textId="77777777" w:rsidTr="00447308">
        <w:trPr>
          <w:trHeight w:val="638"/>
          <w:jc w:val="center"/>
        </w:trPr>
        <w:tc>
          <w:tcPr>
            <w:tcW w:w="551" w:type="dxa"/>
          </w:tcPr>
          <w:p w14:paraId="57F601BF" w14:textId="03FDF1C8" w:rsidR="005119C0" w:rsidRPr="004C15EA" w:rsidRDefault="00015057" w:rsidP="004C59D8">
            <w:pPr>
              <w:rPr>
                <w:rFonts w:asciiTheme="minorHAnsi" w:hAnsiTheme="minorHAnsi" w:cstheme="minorHAnsi"/>
                <w:sz w:val="23"/>
                <w:szCs w:val="23"/>
              </w:rPr>
            </w:pPr>
            <w:r w:rsidRPr="004C15EA">
              <w:rPr>
                <w:rFonts w:asciiTheme="minorHAnsi" w:hAnsiTheme="minorHAnsi" w:cstheme="minorHAnsi"/>
                <w:sz w:val="23"/>
                <w:szCs w:val="23"/>
              </w:rPr>
              <w:t>2</w:t>
            </w:r>
          </w:p>
        </w:tc>
        <w:tc>
          <w:tcPr>
            <w:tcW w:w="2433" w:type="dxa"/>
          </w:tcPr>
          <w:p w14:paraId="13ADDF38" w14:textId="32A7B4F0" w:rsidR="005119C0" w:rsidRPr="004C15EA" w:rsidRDefault="005119C0" w:rsidP="004C59D8">
            <w:pPr>
              <w:rPr>
                <w:rFonts w:asciiTheme="minorHAnsi" w:hAnsiTheme="minorHAnsi" w:cstheme="minorHAnsi"/>
                <w:sz w:val="22"/>
                <w:szCs w:val="22"/>
              </w:rPr>
            </w:pPr>
            <w:r w:rsidRPr="004C15EA">
              <w:rPr>
                <w:rFonts w:asciiTheme="minorHAnsi" w:hAnsiTheme="minorHAnsi" w:cstheme="minorHAnsi"/>
                <w:sz w:val="22"/>
                <w:szCs w:val="22"/>
              </w:rPr>
              <w:t>General Comment</w:t>
            </w:r>
          </w:p>
        </w:tc>
        <w:tc>
          <w:tcPr>
            <w:tcW w:w="4718" w:type="dxa"/>
          </w:tcPr>
          <w:p w14:paraId="1059313A" w14:textId="7990FD65" w:rsidR="005119C0" w:rsidRPr="004C15EA" w:rsidRDefault="001A52DE" w:rsidP="00E9680D">
            <w:pPr>
              <w:tabs>
                <w:tab w:val="left" w:pos="2954"/>
              </w:tabs>
              <w:rPr>
                <w:rFonts w:asciiTheme="minorHAnsi" w:hAnsiTheme="minorHAnsi" w:cstheme="minorHAnsi"/>
                <w:sz w:val="22"/>
                <w:szCs w:val="22"/>
              </w:rPr>
            </w:pPr>
            <w:r w:rsidRPr="004C15EA">
              <w:rPr>
                <w:rFonts w:asciiTheme="minorHAnsi" w:hAnsiTheme="minorHAnsi" w:cstheme="minorHAnsi"/>
                <w:sz w:val="22"/>
                <w:szCs w:val="22"/>
              </w:rPr>
              <w:t xml:space="preserve">Commenter 9 </w:t>
            </w:r>
            <w:r w:rsidR="005E009A" w:rsidRPr="004C15EA">
              <w:rPr>
                <w:rFonts w:asciiTheme="minorHAnsi" w:hAnsiTheme="minorHAnsi" w:cstheme="minorHAnsi"/>
                <w:sz w:val="22"/>
                <w:szCs w:val="22"/>
              </w:rPr>
              <w:t>attached</w:t>
            </w:r>
            <w:r w:rsidR="00E9680D" w:rsidRPr="004C15EA">
              <w:rPr>
                <w:rFonts w:asciiTheme="minorHAnsi" w:hAnsiTheme="minorHAnsi" w:cstheme="minorHAnsi"/>
                <w:sz w:val="22"/>
                <w:szCs w:val="22"/>
              </w:rPr>
              <w:t xml:space="preserve"> comments it submitted during in response to the 60-day Federal Register Notice. </w:t>
            </w:r>
          </w:p>
        </w:tc>
        <w:tc>
          <w:tcPr>
            <w:tcW w:w="5182" w:type="dxa"/>
          </w:tcPr>
          <w:p w14:paraId="48C2354B" w14:textId="03F14FE4" w:rsidR="005119C0" w:rsidRPr="004C15EA" w:rsidRDefault="00E9680D" w:rsidP="00E9680D">
            <w:pPr>
              <w:rPr>
                <w:rFonts w:asciiTheme="minorHAnsi" w:hAnsiTheme="minorHAnsi" w:cstheme="minorHAnsi"/>
                <w:sz w:val="22"/>
                <w:szCs w:val="22"/>
              </w:rPr>
            </w:pPr>
            <w:r w:rsidRPr="004C15EA">
              <w:rPr>
                <w:rFonts w:asciiTheme="minorHAnsi" w:hAnsiTheme="minorHAnsi" w:cstheme="minorHAnsi"/>
                <w:sz w:val="22"/>
                <w:szCs w:val="22"/>
              </w:rPr>
              <w:t xml:space="preserve">USCIS addressed these comments received during the 60-day public comment period. (Responses to comments can be found at </w:t>
            </w:r>
            <w:hyperlink r:id="rId14" w:history="1">
              <w:r w:rsidRPr="004C15EA">
                <w:rPr>
                  <w:rStyle w:val="Hyperlink"/>
                  <w:rFonts w:asciiTheme="minorHAnsi" w:hAnsiTheme="minorHAnsi" w:cstheme="minorHAnsi"/>
                  <w:color w:val="auto"/>
                  <w:sz w:val="22"/>
                  <w:szCs w:val="22"/>
                </w:rPr>
                <w:t>http://www.reginfo.gov/public/do/PRAMain</w:t>
              </w:r>
            </w:hyperlink>
            <w:r w:rsidRPr="004C15EA">
              <w:rPr>
                <w:rFonts w:asciiTheme="minorHAnsi" w:hAnsiTheme="minorHAnsi" w:cstheme="minorHAnsi"/>
                <w:sz w:val="22"/>
                <w:szCs w:val="22"/>
              </w:rPr>
              <w:t>.)</w:t>
            </w:r>
          </w:p>
        </w:tc>
      </w:tr>
      <w:tr w:rsidR="004C15EA" w:rsidRPr="004C15EA" w14:paraId="2FA46F84" w14:textId="77777777" w:rsidTr="000A398D">
        <w:trPr>
          <w:trHeight w:val="4868"/>
          <w:jc w:val="center"/>
        </w:trPr>
        <w:tc>
          <w:tcPr>
            <w:tcW w:w="551" w:type="dxa"/>
          </w:tcPr>
          <w:p w14:paraId="1F8796DE" w14:textId="254A3254" w:rsidR="000303A2" w:rsidRPr="004C15EA" w:rsidRDefault="00015057" w:rsidP="004C59D8">
            <w:pPr>
              <w:rPr>
                <w:rFonts w:asciiTheme="minorHAnsi" w:hAnsiTheme="minorHAnsi" w:cstheme="minorHAnsi"/>
                <w:sz w:val="23"/>
                <w:szCs w:val="23"/>
              </w:rPr>
            </w:pPr>
            <w:r w:rsidRPr="004C15EA">
              <w:rPr>
                <w:rFonts w:asciiTheme="minorHAnsi" w:hAnsiTheme="minorHAnsi" w:cstheme="minorHAnsi"/>
                <w:sz w:val="23"/>
                <w:szCs w:val="23"/>
              </w:rPr>
              <w:lastRenderedPageBreak/>
              <w:t>3</w:t>
            </w:r>
          </w:p>
        </w:tc>
        <w:tc>
          <w:tcPr>
            <w:tcW w:w="2433" w:type="dxa"/>
          </w:tcPr>
          <w:p w14:paraId="2FB37DFE" w14:textId="164ADE03" w:rsidR="000303A2" w:rsidRPr="004C15EA" w:rsidRDefault="000303A2" w:rsidP="004C59D8">
            <w:pPr>
              <w:rPr>
                <w:rFonts w:asciiTheme="minorHAnsi" w:hAnsiTheme="minorHAnsi" w:cstheme="minorHAnsi"/>
                <w:sz w:val="22"/>
                <w:szCs w:val="22"/>
              </w:rPr>
            </w:pPr>
            <w:r w:rsidRPr="004C15EA">
              <w:rPr>
                <w:rFonts w:asciiTheme="minorHAnsi" w:hAnsiTheme="minorHAnsi" w:cstheme="minorHAnsi"/>
                <w:sz w:val="22"/>
                <w:szCs w:val="22"/>
              </w:rPr>
              <w:t>Part 1, Recent Immigration History, Question 22</w:t>
            </w:r>
          </w:p>
        </w:tc>
        <w:tc>
          <w:tcPr>
            <w:tcW w:w="4718" w:type="dxa"/>
          </w:tcPr>
          <w:p w14:paraId="13F54DB8" w14:textId="27C4DD60" w:rsidR="000303A2" w:rsidRPr="004C15EA" w:rsidRDefault="000303A2" w:rsidP="009D7EC8">
            <w:pPr>
              <w:tabs>
                <w:tab w:val="left" w:pos="2954"/>
              </w:tabs>
              <w:rPr>
                <w:rFonts w:asciiTheme="minorHAnsi" w:hAnsiTheme="minorHAnsi" w:cstheme="minorHAnsi"/>
                <w:sz w:val="22"/>
                <w:szCs w:val="22"/>
              </w:rPr>
            </w:pPr>
            <w:r w:rsidRPr="004C15EA">
              <w:rPr>
                <w:rFonts w:asciiTheme="minorHAnsi" w:hAnsiTheme="minorHAnsi" w:cstheme="minorHAnsi"/>
                <w:sz w:val="22"/>
                <w:szCs w:val="22"/>
              </w:rPr>
              <w:t xml:space="preserve">Commenter 9 states “This question will cause confusion, especially for unrepresented applicants who may not understand what it means to be inspected, admitted, or paroled. Moreover, there will be situations that do not neatly or obviously fall into the listed categories. For example, individuals who enter without inspection initially and are later granted temporary protected status (TPS) may apply to adjust status under </w:t>
            </w:r>
            <w:r w:rsidRPr="004C15EA">
              <w:rPr>
                <w:rFonts w:asciiTheme="minorHAnsi" w:hAnsiTheme="minorHAnsi" w:cstheme="minorHAnsi"/>
                <w:i/>
                <w:iCs/>
                <w:sz w:val="22"/>
                <w:szCs w:val="22"/>
              </w:rPr>
              <w:t>Flores v. USCIS</w:t>
            </w:r>
            <w:r w:rsidRPr="004C15EA">
              <w:rPr>
                <w:rFonts w:asciiTheme="minorHAnsi" w:hAnsiTheme="minorHAnsi" w:cstheme="minorHAnsi"/>
                <w:sz w:val="22"/>
                <w:szCs w:val="22"/>
              </w:rPr>
              <w:t xml:space="preserve">, 718 F.3d 548 (6th Cir. 2013), or individuals who are waved-through a port of entry may apply to adjust status under </w:t>
            </w:r>
            <w:r w:rsidRPr="004C15EA">
              <w:rPr>
                <w:rFonts w:asciiTheme="minorHAnsi" w:hAnsiTheme="minorHAnsi" w:cstheme="minorHAnsi"/>
                <w:i/>
                <w:iCs/>
                <w:sz w:val="22"/>
                <w:szCs w:val="22"/>
              </w:rPr>
              <w:t>Matter of Quilantan</w:t>
            </w:r>
            <w:r w:rsidRPr="004C15EA">
              <w:rPr>
                <w:rFonts w:asciiTheme="minorHAnsi" w:hAnsiTheme="minorHAnsi" w:cstheme="minorHAnsi"/>
                <w:sz w:val="22"/>
                <w:szCs w:val="22"/>
              </w:rPr>
              <w:t>, 25 I&amp;N Dec. 285 (BIA 2010). If applying pro se, individuals in both situations could be confused as to how they should fill out the form. USCIS should delete this section, or at a minimum, add an “other” box to allow applicants to explain more complicated situations.”</w:t>
            </w:r>
          </w:p>
        </w:tc>
        <w:tc>
          <w:tcPr>
            <w:tcW w:w="5182" w:type="dxa"/>
          </w:tcPr>
          <w:p w14:paraId="6A093A70" w14:textId="5B8C0A97" w:rsidR="00234981" w:rsidRDefault="00234981" w:rsidP="00234981">
            <w:pPr>
              <w:rPr>
                <w:color w:val="000000"/>
                <w:sz w:val="27"/>
                <w:szCs w:val="27"/>
              </w:rPr>
            </w:pPr>
            <w:r>
              <w:rPr>
                <w:rFonts w:asciiTheme="minorHAnsi" w:hAnsiTheme="minorHAnsi" w:cstheme="minorHAnsi"/>
                <w:sz w:val="22"/>
                <w:szCs w:val="22"/>
              </w:rPr>
              <w:t xml:space="preserve">USCIS will </w:t>
            </w:r>
            <w:r w:rsidR="000303A2" w:rsidRPr="004C15EA">
              <w:rPr>
                <w:rFonts w:asciiTheme="minorHAnsi" w:hAnsiTheme="minorHAnsi" w:cstheme="minorHAnsi"/>
                <w:sz w:val="22"/>
                <w:szCs w:val="22"/>
              </w:rPr>
              <w:t>revis</w:t>
            </w:r>
            <w:r>
              <w:rPr>
                <w:rFonts w:asciiTheme="minorHAnsi" w:hAnsiTheme="minorHAnsi" w:cstheme="minorHAnsi"/>
                <w:sz w:val="22"/>
                <w:szCs w:val="22"/>
              </w:rPr>
              <w:t>e</w:t>
            </w:r>
            <w:r w:rsidR="000303A2" w:rsidRPr="004C15EA">
              <w:rPr>
                <w:rFonts w:asciiTheme="minorHAnsi" w:hAnsiTheme="minorHAnsi" w:cstheme="minorHAnsi"/>
                <w:sz w:val="22"/>
                <w:szCs w:val="22"/>
              </w:rPr>
              <w:t xml:space="preserve"> this question</w:t>
            </w:r>
            <w:r w:rsidR="00116042">
              <w:rPr>
                <w:rFonts w:asciiTheme="minorHAnsi" w:hAnsiTheme="minorHAnsi" w:cstheme="minorHAnsi"/>
                <w:sz w:val="22"/>
                <w:szCs w:val="22"/>
              </w:rPr>
              <w:t xml:space="preserve"> as well as the corresponding question 23</w:t>
            </w:r>
            <w:r>
              <w:rPr>
                <w:rFonts w:asciiTheme="minorHAnsi" w:hAnsiTheme="minorHAnsi" w:cstheme="minorHAnsi"/>
                <w:sz w:val="22"/>
                <w:szCs w:val="22"/>
              </w:rPr>
              <w:t xml:space="preserve"> to make questions</w:t>
            </w:r>
            <w:r w:rsidR="00116042">
              <w:rPr>
                <w:rFonts w:asciiTheme="minorHAnsi" w:hAnsiTheme="minorHAnsi" w:cstheme="minorHAnsi"/>
                <w:sz w:val="22"/>
                <w:szCs w:val="22"/>
              </w:rPr>
              <w:t xml:space="preserve"> 22 and 23 easier for applicants to understand</w:t>
            </w:r>
            <w:r>
              <w:rPr>
                <w:rFonts w:asciiTheme="minorHAnsi" w:hAnsiTheme="minorHAnsi" w:cstheme="minorHAnsi"/>
                <w:sz w:val="22"/>
                <w:szCs w:val="22"/>
              </w:rPr>
              <w:t>.</w:t>
            </w:r>
            <w:r w:rsidR="000303A2" w:rsidRPr="004C15EA">
              <w:rPr>
                <w:rFonts w:asciiTheme="minorHAnsi" w:hAnsiTheme="minorHAnsi" w:cstheme="minorHAnsi"/>
                <w:sz w:val="22"/>
                <w:szCs w:val="22"/>
              </w:rPr>
              <w:t xml:space="preserve"> </w:t>
            </w:r>
            <w:r w:rsidR="00116042">
              <w:rPr>
                <w:rFonts w:asciiTheme="minorHAnsi" w:hAnsiTheme="minorHAnsi" w:cstheme="minorHAnsi"/>
                <w:sz w:val="22"/>
                <w:szCs w:val="22"/>
              </w:rPr>
              <w:t xml:space="preserve">We </w:t>
            </w:r>
            <w:r>
              <w:rPr>
                <w:rFonts w:asciiTheme="minorHAnsi" w:hAnsiTheme="minorHAnsi" w:cstheme="minorHAnsi"/>
                <w:sz w:val="22"/>
                <w:szCs w:val="22"/>
              </w:rPr>
              <w:t xml:space="preserve">will </w:t>
            </w:r>
            <w:r w:rsidR="00116042">
              <w:rPr>
                <w:rFonts w:asciiTheme="minorHAnsi" w:hAnsiTheme="minorHAnsi" w:cstheme="minorHAnsi"/>
                <w:sz w:val="22"/>
                <w:szCs w:val="22"/>
              </w:rPr>
              <w:t xml:space="preserve">also </w:t>
            </w:r>
            <w:r>
              <w:rPr>
                <w:rFonts w:asciiTheme="minorHAnsi" w:hAnsiTheme="minorHAnsi" w:cstheme="minorHAnsi"/>
                <w:sz w:val="22"/>
                <w:szCs w:val="22"/>
              </w:rPr>
              <w:t xml:space="preserve">add an </w:t>
            </w:r>
            <w:r w:rsidR="00116042">
              <w:rPr>
                <w:rFonts w:asciiTheme="minorHAnsi" w:hAnsiTheme="minorHAnsi" w:cstheme="minorHAnsi"/>
                <w:sz w:val="22"/>
                <w:szCs w:val="22"/>
              </w:rPr>
              <w:t xml:space="preserve">“other” </w:t>
            </w:r>
            <w:r w:rsidR="00F415A3">
              <w:rPr>
                <w:rFonts w:asciiTheme="minorHAnsi" w:hAnsiTheme="minorHAnsi" w:cstheme="minorHAnsi"/>
                <w:sz w:val="22"/>
                <w:szCs w:val="22"/>
              </w:rPr>
              <w:t>option</w:t>
            </w:r>
            <w:r>
              <w:rPr>
                <w:rFonts w:asciiTheme="minorHAnsi" w:hAnsiTheme="minorHAnsi" w:cstheme="minorHAnsi"/>
                <w:sz w:val="22"/>
                <w:szCs w:val="22"/>
              </w:rPr>
              <w:t xml:space="preserve"> as suggested</w:t>
            </w:r>
            <w:r w:rsidR="00F415A3">
              <w:rPr>
                <w:rFonts w:asciiTheme="minorHAnsi" w:hAnsiTheme="minorHAnsi" w:cstheme="minorHAnsi"/>
                <w:sz w:val="22"/>
                <w:szCs w:val="22"/>
              </w:rPr>
              <w:t>.</w:t>
            </w:r>
            <w:r w:rsidR="000303A2" w:rsidRPr="004C15EA">
              <w:rPr>
                <w:rFonts w:asciiTheme="minorHAnsi" w:hAnsiTheme="minorHAnsi" w:cstheme="minorHAnsi"/>
                <w:sz w:val="22"/>
                <w:szCs w:val="22"/>
              </w:rPr>
              <w:t xml:space="preserve"> </w:t>
            </w:r>
          </w:p>
          <w:p w14:paraId="249B0688" w14:textId="77777777" w:rsidR="00234981" w:rsidRPr="004C15EA" w:rsidRDefault="00234981" w:rsidP="0044518C">
            <w:pPr>
              <w:rPr>
                <w:rFonts w:asciiTheme="minorHAnsi" w:hAnsiTheme="minorHAnsi" w:cstheme="minorHAnsi"/>
                <w:sz w:val="22"/>
                <w:szCs w:val="22"/>
              </w:rPr>
            </w:pPr>
          </w:p>
          <w:p w14:paraId="6AE475E7" w14:textId="77777777" w:rsidR="000303A2" w:rsidRPr="004C15EA" w:rsidRDefault="000303A2" w:rsidP="0044518C">
            <w:pPr>
              <w:rPr>
                <w:rFonts w:asciiTheme="minorHAnsi" w:hAnsiTheme="minorHAnsi" w:cstheme="minorHAnsi"/>
                <w:sz w:val="22"/>
                <w:szCs w:val="22"/>
              </w:rPr>
            </w:pPr>
          </w:p>
          <w:p w14:paraId="44B35A85" w14:textId="13E86686" w:rsidR="000303A2" w:rsidRPr="004C15EA" w:rsidRDefault="000303A2" w:rsidP="003876C2">
            <w:pPr>
              <w:rPr>
                <w:rFonts w:asciiTheme="minorHAnsi" w:hAnsiTheme="minorHAnsi" w:cstheme="minorHAnsi"/>
                <w:sz w:val="22"/>
                <w:szCs w:val="22"/>
              </w:rPr>
            </w:pPr>
          </w:p>
        </w:tc>
      </w:tr>
      <w:tr w:rsidR="004C15EA" w:rsidRPr="004C15EA" w14:paraId="6DA4401A" w14:textId="77777777" w:rsidTr="000A398D">
        <w:trPr>
          <w:trHeight w:val="4868"/>
          <w:jc w:val="center"/>
        </w:trPr>
        <w:tc>
          <w:tcPr>
            <w:tcW w:w="551" w:type="dxa"/>
          </w:tcPr>
          <w:p w14:paraId="1DF42469" w14:textId="2080CF1A" w:rsidR="000303A2" w:rsidRPr="004C15EA" w:rsidRDefault="00015057" w:rsidP="004C59D8">
            <w:pPr>
              <w:rPr>
                <w:rFonts w:asciiTheme="minorHAnsi" w:hAnsiTheme="minorHAnsi" w:cstheme="minorHAnsi"/>
                <w:sz w:val="23"/>
                <w:szCs w:val="23"/>
              </w:rPr>
            </w:pPr>
            <w:r w:rsidRPr="004C15EA">
              <w:rPr>
                <w:rFonts w:asciiTheme="minorHAnsi" w:hAnsiTheme="minorHAnsi" w:cstheme="minorHAnsi"/>
                <w:sz w:val="23"/>
                <w:szCs w:val="23"/>
              </w:rPr>
              <w:lastRenderedPageBreak/>
              <w:t>4</w:t>
            </w:r>
          </w:p>
        </w:tc>
        <w:tc>
          <w:tcPr>
            <w:tcW w:w="2433" w:type="dxa"/>
          </w:tcPr>
          <w:p w14:paraId="3A259933" w14:textId="40F4FE19" w:rsidR="000303A2" w:rsidRPr="004C15EA" w:rsidRDefault="000303A2" w:rsidP="004C59D8">
            <w:pPr>
              <w:rPr>
                <w:rFonts w:asciiTheme="minorHAnsi" w:hAnsiTheme="minorHAnsi" w:cstheme="minorHAnsi"/>
                <w:sz w:val="22"/>
                <w:szCs w:val="22"/>
              </w:rPr>
            </w:pPr>
            <w:r w:rsidRPr="004C15EA">
              <w:rPr>
                <w:rFonts w:asciiTheme="minorHAnsi" w:hAnsiTheme="minorHAnsi" w:cstheme="minorHAnsi"/>
                <w:sz w:val="22"/>
                <w:szCs w:val="22"/>
              </w:rPr>
              <w:t xml:space="preserve">Part 2, Application Type of Filing Category </w:t>
            </w:r>
          </w:p>
        </w:tc>
        <w:tc>
          <w:tcPr>
            <w:tcW w:w="4718" w:type="dxa"/>
          </w:tcPr>
          <w:p w14:paraId="4F731730" w14:textId="349C446B" w:rsidR="000303A2" w:rsidRPr="004C15EA" w:rsidRDefault="000303A2" w:rsidP="003A3D3B">
            <w:pPr>
              <w:tabs>
                <w:tab w:val="left" w:pos="2954"/>
              </w:tabs>
              <w:rPr>
                <w:rFonts w:asciiTheme="minorHAnsi" w:hAnsiTheme="minorHAnsi" w:cstheme="minorHAnsi"/>
                <w:sz w:val="22"/>
                <w:szCs w:val="22"/>
              </w:rPr>
            </w:pPr>
            <w:r w:rsidRPr="004C15EA">
              <w:rPr>
                <w:rFonts w:asciiTheme="minorHAnsi" w:hAnsiTheme="minorHAnsi" w:cstheme="minorHAnsi"/>
                <w:sz w:val="22"/>
                <w:szCs w:val="22"/>
              </w:rPr>
              <w:t xml:space="preserve">Commenter 1 stated that Part 2, page 3 and 4 should be deleted. “It is not necessary to require the applicant to list the receipt number and priority date of the underlying petition, or to separate out whether he or she is the principal applicant or a derivative applicant, as this information will all be readily available on the face of the Form I-797 Approval Notice for the underlying petition that must be attached to the Form I-485. Requesting this information on the Form I-485 creates an additional burden on the applicant. Further, making the applicant distinguish between principal and derivative applicant status introduces a legal distinction that may serve to confuse the applicant.” </w:t>
            </w:r>
          </w:p>
        </w:tc>
        <w:tc>
          <w:tcPr>
            <w:tcW w:w="5182" w:type="dxa"/>
          </w:tcPr>
          <w:p w14:paraId="28E131C5" w14:textId="1199F2D1" w:rsidR="000303A2" w:rsidRPr="004C15EA" w:rsidRDefault="000303A2" w:rsidP="003876C2">
            <w:pPr>
              <w:rPr>
                <w:rFonts w:asciiTheme="minorHAnsi" w:hAnsiTheme="minorHAnsi" w:cstheme="minorHAnsi"/>
                <w:sz w:val="22"/>
                <w:szCs w:val="22"/>
              </w:rPr>
            </w:pPr>
            <w:r w:rsidRPr="004C15EA">
              <w:rPr>
                <w:rFonts w:asciiTheme="minorHAnsi" w:hAnsiTheme="minorHAnsi" w:cstheme="minorHAnsi"/>
                <w:sz w:val="22"/>
                <w:szCs w:val="22"/>
              </w:rPr>
              <w:t xml:space="preserve">The ability to capture this information on the form allows USCIS to automatically input that data into systems and improve processing efficiency. The ability to capture the priority date is also important </w:t>
            </w:r>
            <w:r w:rsidR="007111E0" w:rsidRPr="004C15EA">
              <w:rPr>
                <w:rFonts w:asciiTheme="minorHAnsi" w:hAnsiTheme="minorHAnsi" w:cstheme="minorHAnsi"/>
                <w:sz w:val="22"/>
                <w:szCs w:val="22"/>
              </w:rPr>
              <w:t>because</w:t>
            </w:r>
            <w:r w:rsidRPr="004C15EA">
              <w:rPr>
                <w:rFonts w:asciiTheme="minorHAnsi" w:hAnsiTheme="minorHAnsi" w:cstheme="minorHAnsi"/>
                <w:sz w:val="22"/>
                <w:szCs w:val="22"/>
              </w:rPr>
              <w:t xml:space="preserve"> the controlling priority date (</w:t>
            </w:r>
            <w:r w:rsidR="007111E0" w:rsidRPr="004C15EA">
              <w:rPr>
                <w:rFonts w:asciiTheme="minorHAnsi" w:hAnsiTheme="minorHAnsi" w:cstheme="minorHAnsi"/>
                <w:sz w:val="22"/>
                <w:szCs w:val="22"/>
              </w:rPr>
              <w:t>for example,</w:t>
            </w:r>
            <w:r w:rsidRPr="004C15EA">
              <w:rPr>
                <w:rFonts w:asciiTheme="minorHAnsi" w:hAnsiTheme="minorHAnsi" w:cstheme="minorHAnsi"/>
                <w:sz w:val="22"/>
                <w:szCs w:val="22"/>
              </w:rPr>
              <w:t xml:space="preserve"> based on a previously approved I-140) may not always be reflected on the I-797 </w:t>
            </w:r>
            <w:r w:rsidR="007111E0" w:rsidRPr="004C15EA">
              <w:rPr>
                <w:rFonts w:asciiTheme="minorHAnsi" w:hAnsiTheme="minorHAnsi" w:cstheme="minorHAnsi"/>
                <w:sz w:val="22"/>
                <w:szCs w:val="22"/>
              </w:rPr>
              <w:t xml:space="preserve">approval or receipt </w:t>
            </w:r>
            <w:r w:rsidRPr="004C15EA">
              <w:rPr>
                <w:rFonts w:asciiTheme="minorHAnsi" w:hAnsiTheme="minorHAnsi" w:cstheme="minorHAnsi"/>
                <w:sz w:val="22"/>
                <w:szCs w:val="22"/>
              </w:rPr>
              <w:t xml:space="preserve">notice </w:t>
            </w:r>
            <w:r w:rsidR="007111E0" w:rsidRPr="004C15EA">
              <w:rPr>
                <w:rFonts w:asciiTheme="minorHAnsi" w:hAnsiTheme="minorHAnsi" w:cstheme="minorHAnsi"/>
                <w:sz w:val="22"/>
                <w:szCs w:val="22"/>
              </w:rPr>
              <w:t>for the immigrant petition</w:t>
            </w:r>
            <w:r w:rsidRPr="004C15EA">
              <w:rPr>
                <w:rFonts w:asciiTheme="minorHAnsi" w:hAnsiTheme="minorHAnsi" w:cstheme="minorHAnsi"/>
                <w:sz w:val="22"/>
                <w:szCs w:val="22"/>
              </w:rPr>
              <w:t xml:space="preserve"> on which the adjustment application is based.  Furthermore, capturing this information</w:t>
            </w:r>
            <w:r w:rsidR="005541D0" w:rsidRPr="004C15EA">
              <w:rPr>
                <w:rFonts w:asciiTheme="minorHAnsi" w:hAnsiTheme="minorHAnsi" w:cstheme="minorHAnsi"/>
                <w:sz w:val="22"/>
                <w:szCs w:val="22"/>
              </w:rPr>
              <w:t xml:space="preserve"> </w:t>
            </w:r>
            <w:r w:rsidRPr="004C15EA">
              <w:rPr>
                <w:rFonts w:asciiTheme="minorHAnsi" w:hAnsiTheme="minorHAnsi" w:cstheme="minorHAnsi"/>
                <w:sz w:val="22"/>
                <w:szCs w:val="22"/>
              </w:rPr>
              <w:t xml:space="preserve">on the form allows USCIS to verify that the Form I-485 is correctly matched with the underlying petition, if applicable. </w:t>
            </w:r>
          </w:p>
          <w:p w14:paraId="5CC9D8A4" w14:textId="77777777" w:rsidR="000303A2" w:rsidRPr="004C15EA" w:rsidRDefault="000303A2" w:rsidP="004C59D8">
            <w:pPr>
              <w:rPr>
                <w:rFonts w:asciiTheme="minorHAnsi" w:hAnsiTheme="minorHAnsi" w:cstheme="minorHAnsi"/>
                <w:sz w:val="22"/>
                <w:szCs w:val="22"/>
              </w:rPr>
            </w:pPr>
          </w:p>
          <w:p w14:paraId="0D4D683A" w14:textId="0E227AA3" w:rsidR="000303A2" w:rsidRPr="004C15EA" w:rsidRDefault="000303A2" w:rsidP="004C59D8">
            <w:pPr>
              <w:rPr>
                <w:rFonts w:asciiTheme="minorHAnsi" w:hAnsiTheme="minorHAnsi" w:cstheme="minorHAnsi"/>
                <w:sz w:val="22"/>
                <w:szCs w:val="22"/>
              </w:rPr>
            </w:pPr>
            <w:r w:rsidRPr="004C15EA">
              <w:rPr>
                <w:rFonts w:asciiTheme="minorHAnsi" w:hAnsiTheme="minorHAnsi" w:cstheme="minorHAnsi"/>
                <w:sz w:val="22"/>
                <w:szCs w:val="22"/>
              </w:rPr>
              <w:t>The instructions clearly describe the difference between a principal applicant and a derivative applicant. USCIS believes it is important for applicants to understand if they are the principal applicant or derivative applicant. The Instructions are designed to provide requirements specific to principal and derivative applicants (when applicable) for each immigrant category.</w:t>
            </w:r>
          </w:p>
        </w:tc>
      </w:tr>
      <w:tr w:rsidR="004C15EA" w:rsidRPr="004C15EA" w14:paraId="312CB4DE" w14:textId="77777777" w:rsidTr="000A398D">
        <w:trPr>
          <w:jc w:val="center"/>
        </w:trPr>
        <w:tc>
          <w:tcPr>
            <w:tcW w:w="551" w:type="dxa"/>
          </w:tcPr>
          <w:p w14:paraId="75974680" w14:textId="5FCFC10A" w:rsidR="000303A2" w:rsidRPr="004C15EA" w:rsidRDefault="00015057" w:rsidP="004C3940">
            <w:pPr>
              <w:rPr>
                <w:rFonts w:asciiTheme="minorHAnsi" w:hAnsiTheme="minorHAnsi" w:cstheme="minorHAnsi"/>
                <w:sz w:val="23"/>
                <w:szCs w:val="23"/>
              </w:rPr>
            </w:pPr>
            <w:r w:rsidRPr="004C15EA">
              <w:rPr>
                <w:rFonts w:asciiTheme="minorHAnsi" w:hAnsiTheme="minorHAnsi" w:cstheme="minorHAnsi"/>
                <w:sz w:val="23"/>
                <w:szCs w:val="23"/>
              </w:rPr>
              <w:t>5</w:t>
            </w:r>
          </w:p>
        </w:tc>
        <w:tc>
          <w:tcPr>
            <w:tcW w:w="2433" w:type="dxa"/>
          </w:tcPr>
          <w:p w14:paraId="4778A638" w14:textId="51D428F1" w:rsidR="000303A2" w:rsidRPr="004C15EA" w:rsidRDefault="000303A2" w:rsidP="004C3940">
            <w:pPr>
              <w:rPr>
                <w:rFonts w:asciiTheme="minorHAnsi" w:hAnsiTheme="minorHAnsi" w:cstheme="minorHAnsi"/>
                <w:sz w:val="22"/>
                <w:szCs w:val="22"/>
              </w:rPr>
            </w:pPr>
            <w:r w:rsidRPr="004C15EA">
              <w:rPr>
                <w:rFonts w:asciiTheme="minorHAnsi" w:hAnsiTheme="minorHAnsi" w:cstheme="minorHAnsi"/>
                <w:sz w:val="22"/>
                <w:szCs w:val="22"/>
              </w:rPr>
              <w:t>Part 2, Application Type of Filing Category</w:t>
            </w:r>
          </w:p>
        </w:tc>
        <w:tc>
          <w:tcPr>
            <w:tcW w:w="4718" w:type="dxa"/>
          </w:tcPr>
          <w:p w14:paraId="30818394" w14:textId="44758BDD" w:rsidR="000303A2" w:rsidRPr="004C15EA" w:rsidRDefault="000303A2" w:rsidP="006C071F">
            <w:pPr>
              <w:pStyle w:val="CommentText"/>
              <w:rPr>
                <w:rFonts w:asciiTheme="minorHAnsi" w:hAnsiTheme="minorHAnsi" w:cstheme="minorHAnsi"/>
                <w:sz w:val="22"/>
                <w:szCs w:val="22"/>
              </w:rPr>
            </w:pPr>
            <w:r w:rsidRPr="004C15EA">
              <w:rPr>
                <w:rFonts w:asciiTheme="minorHAnsi" w:hAnsiTheme="minorHAnsi" w:cstheme="minorHAnsi"/>
                <w:sz w:val="22"/>
                <w:szCs w:val="22"/>
              </w:rPr>
              <w:t xml:space="preserve">Commenter 1 stated that the immigrant categories set forth are unnecessary and complex. “The questions employ technical terms and are thus potentially confusing to an applicant. Further, the adjudicator can easily determine the category based on the facts of the application, so requiring that an applicant respond to this overly technical section is unnecessary. In addition, the confusion created by this section would not be </w:t>
            </w:r>
            <w:r w:rsidRPr="004C15EA">
              <w:rPr>
                <w:rFonts w:asciiTheme="minorHAnsi" w:hAnsiTheme="minorHAnsi" w:cstheme="minorHAnsi"/>
                <w:sz w:val="22"/>
                <w:szCs w:val="22"/>
              </w:rPr>
              <w:lastRenderedPageBreak/>
              <w:t xml:space="preserve">easily resolved by looking at the Instruction Booklet. There is no clearly marked section in the Instructions Booklet to help an applicant understand how to complete this section on f the Form I-485.” </w:t>
            </w:r>
          </w:p>
          <w:p w14:paraId="73A192D7" w14:textId="77777777" w:rsidR="000303A2" w:rsidRPr="004C15EA" w:rsidRDefault="000303A2" w:rsidP="006C071F">
            <w:pPr>
              <w:pStyle w:val="CommentText"/>
              <w:rPr>
                <w:rFonts w:asciiTheme="minorHAnsi" w:hAnsiTheme="minorHAnsi" w:cstheme="minorHAnsi"/>
                <w:sz w:val="22"/>
                <w:szCs w:val="22"/>
              </w:rPr>
            </w:pPr>
          </w:p>
          <w:p w14:paraId="7A8D86A3" w14:textId="1EA0EF34" w:rsidR="000303A2" w:rsidRPr="004C15EA" w:rsidRDefault="000303A2" w:rsidP="006C071F">
            <w:pPr>
              <w:pStyle w:val="CommentText"/>
              <w:rPr>
                <w:rFonts w:asciiTheme="minorHAnsi" w:hAnsiTheme="minorHAnsi" w:cstheme="minorHAnsi"/>
                <w:sz w:val="22"/>
                <w:szCs w:val="22"/>
              </w:rPr>
            </w:pPr>
            <w:r w:rsidRPr="004C15EA">
              <w:rPr>
                <w:rFonts w:asciiTheme="minorHAnsi" w:hAnsiTheme="minorHAnsi" w:cstheme="minorHAnsi"/>
                <w:sz w:val="22"/>
                <w:szCs w:val="22"/>
              </w:rPr>
              <w:t xml:space="preserve">Commenter 1 recommends keeping the version of Part 2, Application Type, that appears on the current Form I-485, which asks the applicant to choose from one of eight clearly explained bases for why he or she is applying for Adjustment of Status and is much easier for the applicant to understand. </w:t>
            </w:r>
          </w:p>
        </w:tc>
        <w:tc>
          <w:tcPr>
            <w:tcW w:w="5182" w:type="dxa"/>
          </w:tcPr>
          <w:p w14:paraId="233F2C21" w14:textId="1D95A556" w:rsidR="000303A2" w:rsidRPr="004C15EA" w:rsidRDefault="000303A2" w:rsidP="001D561E">
            <w:pPr>
              <w:rPr>
                <w:rFonts w:asciiTheme="minorHAnsi" w:hAnsiTheme="minorHAnsi" w:cstheme="minorHAnsi"/>
                <w:sz w:val="22"/>
                <w:szCs w:val="22"/>
              </w:rPr>
            </w:pPr>
            <w:r w:rsidRPr="004C15EA">
              <w:rPr>
                <w:rFonts w:asciiTheme="minorHAnsi" w:hAnsiTheme="minorHAnsi" w:cstheme="minorHAnsi"/>
                <w:sz w:val="22"/>
                <w:szCs w:val="22"/>
              </w:rPr>
              <w:lastRenderedPageBreak/>
              <w:t>USCIS does not believe the questions are too lengthy, technical or inapplicable.  The instructions have been ordered sequentially and numerically to match the form to help an applicant complete this section.  No change will be made based on this comment. The Form I-485</w:t>
            </w:r>
            <w:r w:rsidR="005541D0" w:rsidRPr="004C15EA">
              <w:rPr>
                <w:rFonts w:asciiTheme="minorHAnsi" w:hAnsiTheme="minorHAnsi" w:cstheme="minorHAnsi"/>
                <w:sz w:val="22"/>
                <w:szCs w:val="22"/>
              </w:rPr>
              <w:t xml:space="preserve"> current</w:t>
            </w:r>
            <w:r w:rsidR="00064F30" w:rsidRPr="004C15EA">
              <w:rPr>
                <w:rFonts w:asciiTheme="minorHAnsi" w:hAnsiTheme="minorHAnsi" w:cstheme="minorHAnsi"/>
                <w:sz w:val="22"/>
                <w:szCs w:val="22"/>
              </w:rPr>
              <w:t>ly</w:t>
            </w:r>
            <w:r w:rsidR="005541D0" w:rsidRPr="004C15EA">
              <w:rPr>
                <w:rFonts w:asciiTheme="minorHAnsi" w:hAnsiTheme="minorHAnsi" w:cstheme="minorHAnsi"/>
                <w:sz w:val="22"/>
                <w:szCs w:val="22"/>
              </w:rPr>
              <w:t xml:space="preserve"> in use</w:t>
            </w:r>
            <w:r w:rsidRPr="004C15EA">
              <w:rPr>
                <w:rFonts w:asciiTheme="minorHAnsi" w:hAnsiTheme="minorHAnsi" w:cstheme="minorHAnsi"/>
                <w:sz w:val="22"/>
                <w:szCs w:val="22"/>
              </w:rPr>
              <w:t xml:space="preserve"> only lists 8 categories (4 of which relate only to Cuban adjustments) for applicants to select as the immigrant category under which they are seeking to adjust status. The revised form is far more </w:t>
            </w:r>
            <w:r w:rsidRPr="004C15EA">
              <w:rPr>
                <w:rFonts w:asciiTheme="minorHAnsi" w:hAnsiTheme="minorHAnsi" w:cstheme="minorHAnsi"/>
                <w:sz w:val="22"/>
                <w:szCs w:val="22"/>
              </w:rPr>
              <w:lastRenderedPageBreak/>
              <w:t>comprehensive and up-to-date. USCIS believes it is important for applicants to identify the immigrant category under which they are applying for adjustment, so they know they are submitting all the required documents for that category as well as allow them to follow specific instructions that relate to that category.</w:t>
            </w:r>
          </w:p>
          <w:p w14:paraId="33B09D2E" w14:textId="77777777" w:rsidR="000303A2" w:rsidRPr="004C15EA" w:rsidRDefault="000303A2" w:rsidP="001D561E">
            <w:pPr>
              <w:rPr>
                <w:rFonts w:asciiTheme="minorHAnsi" w:hAnsiTheme="minorHAnsi" w:cstheme="minorHAnsi"/>
                <w:sz w:val="22"/>
                <w:szCs w:val="22"/>
              </w:rPr>
            </w:pPr>
          </w:p>
          <w:p w14:paraId="2DBADC5C" w14:textId="23B5E765" w:rsidR="000303A2" w:rsidRPr="004C15EA" w:rsidRDefault="000303A2" w:rsidP="001D561E">
            <w:pPr>
              <w:rPr>
                <w:rFonts w:asciiTheme="minorHAnsi" w:hAnsiTheme="minorHAnsi" w:cstheme="minorHAnsi"/>
                <w:sz w:val="22"/>
                <w:szCs w:val="22"/>
              </w:rPr>
            </w:pPr>
            <w:r w:rsidRPr="004C15EA">
              <w:rPr>
                <w:rFonts w:asciiTheme="minorHAnsi" w:hAnsiTheme="minorHAnsi" w:cstheme="minorHAnsi"/>
                <w:sz w:val="22"/>
                <w:szCs w:val="22"/>
              </w:rPr>
              <w:t xml:space="preserve">In addition, the applicant’s selection of a particular immigrant category upon which the Form I-485 is based facilitates forms intake, file routing, and assignment to appropriate officers and adjudication. </w:t>
            </w:r>
          </w:p>
          <w:p w14:paraId="0733A7DC" w14:textId="77777777" w:rsidR="000303A2" w:rsidRPr="004C15EA" w:rsidRDefault="000303A2" w:rsidP="001D561E">
            <w:pPr>
              <w:rPr>
                <w:rFonts w:asciiTheme="minorHAnsi" w:hAnsiTheme="minorHAnsi" w:cstheme="minorHAnsi"/>
                <w:sz w:val="22"/>
                <w:szCs w:val="22"/>
              </w:rPr>
            </w:pPr>
          </w:p>
          <w:p w14:paraId="22730251" w14:textId="04153CE1" w:rsidR="000303A2" w:rsidRPr="004C15EA" w:rsidRDefault="000303A2" w:rsidP="003A6231">
            <w:pPr>
              <w:rPr>
                <w:rFonts w:asciiTheme="minorHAnsi" w:hAnsiTheme="minorHAnsi" w:cstheme="minorHAnsi"/>
                <w:sz w:val="22"/>
                <w:szCs w:val="22"/>
              </w:rPr>
            </w:pPr>
            <w:r w:rsidRPr="004C15EA">
              <w:rPr>
                <w:rFonts w:asciiTheme="minorHAnsi" w:hAnsiTheme="minorHAnsi" w:cstheme="minorHAnsi"/>
                <w:sz w:val="22"/>
                <w:szCs w:val="22"/>
              </w:rPr>
              <w:t xml:space="preserve">Finally, by including more immigrant categories, USCIS will be able to improve its data collection efforts. This will be particularly helpful for customers and government agencies who often request such information from USCIS. It will also aid procedures for determining immigrant visa availability for visa-retrogressed applicants waiting to adjust status. </w:t>
            </w:r>
          </w:p>
        </w:tc>
      </w:tr>
      <w:tr w:rsidR="004C15EA" w:rsidRPr="004C15EA" w14:paraId="38ED7EE7" w14:textId="77777777" w:rsidTr="000A398D">
        <w:trPr>
          <w:jc w:val="center"/>
        </w:trPr>
        <w:tc>
          <w:tcPr>
            <w:tcW w:w="551" w:type="dxa"/>
          </w:tcPr>
          <w:p w14:paraId="13044641" w14:textId="6FAB8520" w:rsidR="000303A2" w:rsidRPr="004C15EA" w:rsidRDefault="00015057" w:rsidP="004C3940">
            <w:pPr>
              <w:rPr>
                <w:rFonts w:asciiTheme="minorHAnsi" w:hAnsiTheme="minorHAnsi" w:cstheme="minorHAnsi"/>
                <w:sz w:val="23"/>
                <w:szCs w:val="23"/>
              </w:rPr>
            </w:pPr>
            <w:r w:rsidRPr="004C15EA">
              <w:rPr>
                <w:rFonts w:asciiTheme="minorHAnsi" w:hAnsiTheme="minorHAnsi" w:cstheme="minorHAnsi"/>
                <w:sz w:val="23"/>
                <w:szCs w:val="23"/>
              </w:rPr>
              <w:lastRenderedPageBreak/>
              <w:t>6</w:t>
            </w:r>
          </w:p>
        </w:tc>
        <w:tc>
          <w:tcPr>
            <w:tcW w:w="2433" w:type="dxa"/>
          </w:tcPr>
          <w:p w14:paraId="2607F0C6" w14:textId="1B4E59D6" w:rsidR="000303A2" w:rsidRPr="004C15EA" w:rsidRDefault="000303A2" w:rsidP="004C3940">
            <w:pPr>
              <w:rPr>
                <w:rFonts w:asciiTheme="minorHAnsi" w:hAnsiTheme="minorHAnsi" w:cstheme="minorHAnsi"/>
                <w:sz w:val="22"/>
                <w:szCs w:val="22"/>
              </w:rPr>
            </w:pPr>
            <w:r w:rsidRPr="004C15EA">
              <w:rPr>
                <w:rFonts w:asciiTheme="minorHAnsi" w:hAnsiTheme="minorHAnsi" w:cstheme="minorHAnsi"/>
                <w:sz w:val="22"/>
                <w:szCs w:val="22"/>
              </w:rPr>
              <w:t>Part 3, Information About Your Parents</w:t>
            </w:r>
          </w:p>
        </w:tc>
        <w:tc>
          <w:tcPr>
            <w:tcW w:w="4718" w:type="dxa"/>
          </w:tcPr>
          <w:p w14:paraId="19ACA882" w14:textId="79FBCB7A" w:rsidR="000303A2" w:rsidRPr="004C15EA" w:rsidRDefault="000303A2" w:rsidP="00994007">
            <w:pPr>
              <w:pStyle w:val="CommentText"/>
              <w:rPr>
                <w:rFonts w:asciiTheme="minorHAnsi" w:hAnsiTheme="minorHAnsi" w:cstheme="minorHAnsi"/>
                <w:sz w:val="22"/>
                <w:szCs w:val="22"/>
              </w:rPr>
            </w:pPr>
            <w:r w:rsidRPr="004C15EA">
              <w:rPr>
                <w:rFonts w:asciiTheme="minorHAnsi" w:hAnsiTheme="minorHAnsi" w:cstheme="minorHAnsi"/>
                <w:sz w:val="22"/>
                <w:szCs w:val="22"/>
              </w:rPr>
              <w:t xml:space="preserve">Commenter 1 stated that Part 3, page 6, “Information About Your Parents” should be deleted: “The additional information that the revised proposed Form I-485 requests about the applicant’s parents is not necessary for the adjudication of the I-485 and creates an additional burden on the applicant.” </w:t>
            </w:r>
          </w:p>
        </w:tc>
        <w:tc>
          <w:tcPr>
            <w:tcW w:w="5182" w:type="dxa"/>
          </w:tcPr>
          <w:p w14:paraId="0FC94F22" w14:textId="12EC2007" w:rsidR="000303A2" w:rsidRPr="004C15EA" w:rsidRDefault="000303A2" w:rsidP="00A90B79">
            <w:pPr>
              <w:rPr>
                <w:rFonts w:asciiTheme="minorHAnsi" w:hAnsiTheme="minorHAnsi" w:cstheme="minorHAnsi"/>
                <w:sz w:val="22"/>
                <w:szCs w:val="22"/>
              </w:rPr>
            </w:pPr>
            <w:r w:rsidRPr="004C15EA">
              <w:rPr>
                <w:rFonts w:asciiTheme="minorHAnsi" w:hAnsiTheme="minorHAnsi" w:cstheme="minorHAnsi"/>
                <w:sz w:val="22"/>
                <w:szCs w:val="22"/>
              </w:rPr>
              <w:t xml:space="preserve">USCIS will not adopt this recommendation. These questions are incorporated from Form G-325A, such that applicants will not need to submit a separate Form G-325A with Form I-485.  Sections 1 and 3 of revised Form I-485 meet the requirements of 8 CFR 245.2(a)(3)(i) by collecting the biographical information formerly required on Form G-325A.  In addition, this information is used for background check purposes and for establishing identity -- especially for applicants with similar names and dates of birth. </w:t>
            </w:r>
          </w:p>
        </w:tc>
      </w:tr>
      <w:tr w:rsidR="004C15EA" w:rsidRPr="004C15EA" w14:paraId="4ADC522D" w14:textId="77777777" w:rsidTr="000A398D">
        <w:trPr>
          <w:jc w:val="center"/>
        </w:trPr>
        <w:tc>
          <w:tcPr>
            <w:tcW w:w="551" w:type="dxa"/>
          </w:tcPr>
          <w:p w14:paraId="0A2A3C90" w14:textId="7015AD86" w:rsidR="000303A2" w:rsidRPr="004C15EA" w:rsidRDefault="00015057" w:rsidP="004C3940">
            <w:pPr>
              <w:rPr>
                <w:rFonts w:asciiTheme="minorHAnsi" w:hAnsiTheme="minorHAnsi" w:cstheme="minorHAnsi"/>
                <w:sz w:val="23"/>
                <w:szCs w:val="23"/>
              </w:rPr>
            </w:pPr>
            <w:r w:rsidRPr="004C15EA">
              <w:rPr>
                <w:rFonts w:asciiTheme="minorHAnsi" w:hAnsiTheme="minorHAnsi" w:cstheme="minorHAnsi"/>
                <w:sz w:val="23"/>
                <w:szCs w:val="23"/>
              </w:rPr>
              <w:lastRenderedPageBreak/>
              <w:t>7</w:t>
            </w:r>
          </w:p>
        </w:tc>
        <w:tc>
          <w:tcPr>
            <w:tcW w:w="2433" w:type="dxa"/>
          </w:tcPr>
          <w:p w14:paraId="11620F39" w14:textId="46FBE00B" w:rsidR="000303A2" w:rsidRPr="004C15EA" w:rsidRDefault="000303A2" w:rsidP="00714DE6">
            <w:pPr>
              <w:rPr>
                <w:rFonts w:asciiTheme="minorHAnsi" w:hAnsiTheme="minorHAnsi" w:cstheme="minorHAnsi"/>
                <w:sz w:val="22"/>
                <w:szCs w:val="22"/>
              </w:rPr>
            </w:pPr>
            <w:r w:rsidRPr="004C15EA">
              <w:rPr>
                <w:rFonts w:asciiTheme="minorHAnsi" w:hAnsiTheme="minorHAnsi" w:cstheme="minorHAnsi"/>
                <w:sz w:val="22"/>
                <w:szCs w:val="22"/>
              </w:rPr>
              <w:t>Part 5, Information About Your Children</w:t>
            </w:r>
          </w:p>
        </w:tc>
        <w:tc>
          <w:tcPr>
            <w:tcW w:w="4718" w:type="dxa"/>
          </w:tcPr>
          <w:p w14:paraId="79EEA5F1" w14:textId="19643E64" w:rsidR="000303A2" w:rsidRPr="004C15EA" w:rsidRDefault="000303A2" w:rsidP="00994007">
            <w:pPr>
              <w:pStyle w:val="CommentText"/>
              <w:rPr>
                <w:rFonts w:asciiTheme="minorHAnsi" w:hAnsiTheme="minorHAnsi" w:cstheme="minorHAnsi"/>
                <w:sz w:val="22"/>
                <w:szCs w:val="22"/>
              </w:rPr>
            </w:pPr>
            <w:r w:rsidRPr="004C15EA">
              <w:rPr>
                <w:rFonts w:asciiTheme="minorHAnsi" w:hAnsiTheme="minorHAnsi" w:cstheme="minorHAnsi"/>
                <w:sz w:val="22"/>
                <w:szCs w:val="22"/>
              </w:rPr>
              <w:t>Commenter 1 states that Part 5, Information  About Your Children should be deleted: “The additional address details of children that are requested on the revised Form are not necessary to the Form’s adjudication and create an additional burden on the applicant to complete this unnecessary information.”</w:t>
            </w:r>
          </w:p>
        </w:tc>
        <w:tc>
          <w:tcPr>
            <w:tcW w:w="5182" w:type="dxa"/>
          </w:tcPr>
          <w:p w14:paraId="5360FD25" w14:textId="51FFA915" w:rsidR="000303A2" w:rsidRPr="004C15EA" w:rsidRDefault="000303A2" w:rsidP="00543163">
            <w:pPr>
              <w:rPr>
                <w:rFonts w:asciiTheme="minorHAnsi" w:hAnsiTheme="minorHAnsi" w:cstheme="minorHAnsi"/>
                <w:sz w:val="22"/>
                <w:szCs w:val="22"/>
              </w:rPr>
            </w:pPr>
            <w:r w:rsidRPr="004C15EA">
              <w:rPr>
                <w:rFonts w:asciiTheme="minorHAnsi" w:hAnsiTheme="minorHAnsi" w:cstheme="minorHAnsi"/>
                <w:sz w:val="22"/>
                <w:szCs w:val="22"/>
              </w:rPr>
              <w:t xml:space="preserve">The form does not request additional address details in the section titled “Information About Your Children.” </w:t>
            </w:r>
          </w:p>
        </w:tc>
      </w:tr>
      <w:tr w:rsidR="004C15EA" w:rsidRPr="004C15EA" w14:paraId="5C87E908" w14:textId="77777777" w:rsidTr="000A398D">
        <w:trPr>
          <w:jc w:val="center"/>
        </w:trPr>
        <w:tc>
          <w:tcPr>
            <w:tcW w:w="551" w:type="dxa"/>
          </w:tcPr>
          <w:p w14:paraId="08506E1D" w14:textId="037A9B29" w:rsidR="000303A2" w:rsidRPr="004C15EA" w:rsidRDefault="00015057" w:rsidP="00D51952">
            <w:pPr>
              <w:rPr>
                <w:rFonts w:asciiTheme="minorHAnsi" w:hAnsiTheme="minorHAnsi" w:cstheme="minorHAnsi"/>
                <w:sz w:val="23"/>
                <w:szCs w:val="23"/>
              </w:rPr>
            </w:pPr>
            <w:r w:rsidRPr="004C15EA">
              <w:rPr>
                <w:rFonts w:asciiTheme="minorHAnsi" w:hAnsiTheme="minorHAnsi" w:cstheme="minorHAnsi"/>
                <w:sz w:val="23"/>
                <w:szCs w:val="23"/>
              </w:rPr>
              <w:t>8</w:t>
            </w:r>
          </w:p>
        </w:tc>
        <w:tc>
          <w:tcPr>
            <w:tcW w:w="2433" w:type="dxa"/>
          </w:tcPr>
          <w:p w14:paraId="109D0C21" w14:textId="37BD77B0" w:rsidR="000303A2" w:rsidRPr="004C15EA" w:rsidRDefault="000303A2" w:rsidP="00714DE6">
            <w:pPr>
              <w:rPr>
                <w:rFonts w:asciiTheme="minorHAnsi" w:hAnsiTheme="minorHAnsi" w:cstheme="minorHAnsi"/>
                <w:sz w:val="22"/>
                <w:szCs w:val="22"/>
              </w:rPr>
            </w:pPr>
            <w:r w:rsidRPr="004C15EA">
              <w:rPr>
                <w:rFonts w:asciiTheme="minorHAnsi" w:hAnsiTheme="minorHAnsi" w:cstheme="minorHAnsi"/>
                <w:sz w:val="22"/>
                <w:szCs w:val="22"/>
              </w:rPr>
              <w:t>Part 8, General Comment</w:t>
            </w:r>
          </w:p>
        </w:tc>
        <w:tc>
          <w:tcPr>
            <w:tcW w:w="4718" w:type="dxa"/>
          </w:tcPr>
          <w:p w14:paraId="73E70D4D" w14:textId="43FD7AFC" w:rsidR="000303A2" w:rsidRPr="004C15EA" w:rsidRDefault="000303A2" w:rsidP="00FF2CC7">
            <w:pPr>
              <w:rPr>
                <w:rFonts w:asciiTheme="minorHAnsi" w:hAnsiTheme="minorHAnsi" w:cstheme="minorHAnsi"/>
                <w:sz w:val="22"/>
                <w:szCs w:val="22"/>
              </w:rPr>
            </w:pPr>
            <w:r w:rsidRPr="004C15EA">
              <w:rPr>
                <w:rFonts w:asciiTheme="minorHAnsi" w:hAnsiTheme="minorHAnsi" w:cstheme="minorHAnsi"/>
                <w:sz w:val="22"/>
                <w:szCs w:val="22"/>
              </w:rPr>
              <w:t xml:space="preserve">Commenter 9 states, “In our previous comments, AILA raised a number of concerns regarding questions that were overly broad, beyond the scope of the corresponding inadmissibility ground, and/or irrelevant to the adjudication of the adjustment applications. It appears most, if not all, of those concerns were not addressed in the current proposed Form I-485. We renew our objections to those questions in these comments.” Here are the questions that AILA raised concerns about as a result of the 60 day Federal Register Notice. For example, AILA raised concerns with the following questions: </w:t>
            </w:r>
            <w:r w:rsidRPr="004C15EA">
              <w:rPr>
                <w:rFonts w:asciiTheme="minorHAnsi" w:hAnsiTheme="minorHAnsi" w:cstheme="minorHAnsi"/>
                <w:i/>
                <w:sz w:val="22"/>
                <w:szCs w:val="22"/>
              </w:rPr>
              <w:t xml:space="preserve">“Have you EVER used any illegal drugs or abused any legal drugs?”; “Have you EVER been arrested, cited, charged, or detained for any reason by any law enforcement official (including but not limited to any U.S. immigration official or any official of the U.S. Armed Forces or U.S. Coast Guard)?”; “Have you EVER committed a crime of any kind (even if you were not arrested, cited, charged with, or tried for that crime)?”; “Have you EVER engaged in prostitution or are you coming to the United </w:t>
            </w:r>
            <w:r w:rsidRPr="004C15EA">
              <w:rPr>
                <w:rFonts w:asciiTheme="minorHAnsi" w:hAnsiTheme="minorHAnsi" w:cstheme="minorHAnsi"/>
                <w:i/>
                <w:sz w:val="22"/>
                <w:szCs w:val="22"/>
              </w:rPr>
              <w:lastRenderedPageBreak/>
              <w:t>States to engage in prostitution?”; “Have you EVER directly or indirectly procured (or attempted to procure) or imported prostitutes or persons for the purpose of prostitution?”; “Have you EVER received any proceeds or money from prostitution?”; “Have you EVER received public assistance in the United States from any source, including the U.S. Government or any state, country, city, or municipality (other than emergency medical treatment)?”.</w:t>
            </w:r>
            <w:r w:rsidRPr="004C15EA">
              <w:rPr>
                <w:rFonts w:asciiTheme="minorHAnsi" w:hAnsiTheme="minorHAnsi" w:cstheme="minorHAnsi"/>
                <w:i/>
                <w:iCs/>
                <w:sz w:val="22"/>
                <w:szCs w:val="22"/>
              </w:rPr>
              <w:t xml:space="preserve"> </w:t>
            </w:r>
            <w:r w:rsidRPr="004C15EA">
              <w:rPr>
                <w:rFonts w:asciiTheme="minorHAnsi" w:hAnsiTheme="minorHAnsi" w:cstheme="minorHAnsi"/>
                <w:sz w:val="22"/>
                <w:szCs w:val="22"/>
              </w:rPr>
              <w:t xml:space="preserve"> </w:t>
            </w:r>
          </w:p>
        </w:tc>
        <w:tc>
          <w:tcPr>
            <w:tcW w:w="5182" w:type="dxa"/>
          </w:tcPr>
          <w:p w14:paraId="04A09C0E" w14:textId="5EF4F9EC" w:rsidR="000303A2" w:rsidRPr="004C15EA" w:rsidRDefault="000303A2" w:rsidP="00F2191D">
            <w:pPr>
              <w:rPr>
                <w:rFonts w:asciiTheme="minorHAnsi" w:hAnsiTheme="minorHAnsi" w:cstheme="minorHAnsi"/>
                <w:sz w:val="22"/>
                <w:szCs w:val="22"/>
              </w:rPr>
            </w:pPr>
            <w:r w:rsidRPr="004C15EA">
              <w:rPr>
                <w:rFonts w:asciiTheme="minorHAnsi" w:hAnsiTheme="minorHAnsi" w:cstheme="minorHAnsi"/>
                <w:sz w:val="22"/>
                <w:szCs w:val="22"/>
              </w:rPr>
              <w:lastRenderedPageBreak/>
              <w:t xml:space="preserve">USCIS addressed these comments along with other comments received during the 60-day public comment period. (Responses to comments can be found at </w:t>
            </w:r>
            <w:hyperlink r:id="rId15" w:history="1">
              <w:r w:rsidRPr="004C15EA">
                <w:rPr>
                  <w:rStyle w:val="Hyperlink"/>
                  <w:rFonts w:asciiTheme="minorHAnsi" w:hAnsiTheme="minorHAnsi" w:cstheme="minorHAnsi"/>
                  <w:color w:val="auto"/>
                  <w:sz w:val="22"/>
                  <w:szCs w:val="22"/>
                </w:rPr>
                <w:t>http://www.reginfo.gov/public/do/PRAMain</w:t>
              </w:r>
            </w:hyperlink>
            <w:r w:rsidRPr="004C15EA">
              <w:rPr>
                <w:rFonts w:asciiTheme="minorHAnsi" w:hAnsiTheme="minorHAnsi" w:cstheme="minorHAnsi"/>
                <w:sz w:val="22"/>
                <w:szCs w:val="22"/>
              </w:rPr>
              <w:t>.)</w:t>
            </w:r>
          </w:p>
          <w:p w14:paraId="39FD0A66" w14:textId="77777777" w:rsidR="000303A2" w:rsidRPr="004C15EA" w:rsidRDefault="000303A2" w:rsidP="00372BD5">
            <w:pPr>
              <w:rPr>
                <w:rFonts w:asciiTheme="minorHAnsi" w:hAnsiTheme="minorHAnsi" w:cstheme="minorHAnsi"/>
                <w:sz w:val="22"/>
                <w:szCs w:val="22"/>
              </w:rPr>
            </w:pPr>
          </w:p>
          <w:p w14:paraId="74C8EBA9" w14:textId="4C9F3D9C" w:rsidR="000303A2" w:rsidRPr="004C15EA" w:rsidRDefault="000303A2" w:rsidP="00F2191D">
            <w:pPr>
              <w:rPr>
                <w:rFonts w:asciiTheme="minorHAnsi" w:hAnsiTheme="minorHAnsi" w:cstheme="minorHAnsi"/>
                <w:sz w:val="22"/>
                <w:szCs w:val="22"/>
              </w:rPr>
            </w:pPr>
            <w:r w:rsidRPr="004C15EA">
              <w:rPr>
                <w:rFonts w:asciiTheme="minorHAnsi" w:hAnsiTheme="minorHAnsi" w:cstheme="minorHAnsi"/>
                <w:sz w:val="22"/>
                <w:szCs w:val="22"/>
              </w:rPr>
              <w:t>Except for Questions 61 and 62 in Part 8, USCIS’s responses have not changed. (</w:t>
            </w:r>
            <w:r w:rsidR="000458C8" w:rsidRPr="004C15EA">
              <w:rPr>
                <w:rFonts w:asciiTheme="minorHAnsi" w:hAnsiTheme="minorHAnsi" w:cstheme="minorHAnsi"/>
                <w:sz w:val="22"/>
                <w:szCs w:val="22"/>
              </w:rPr>
              <w:t>Note: As part of</w:t>
            </w:r>
            <w:r w:rsidRPr="004C15EA">
              <w:rPr>
                <w:rFonts w:asciiTheme="minorHAnsi" w:hAnsiTheme="minorHAnsi" w:cstheme="minorHAnsi"/>
                <w:sz w:val="22"/>
                <w:szCs w:val="22"/>
              </w:rPr>
              <w:t xml:space="preserve"> that </w:t>
            </w:r>
            <w:r w:rsidR="000458C8" w:rsidRPr="004C15EA">
              <w:rPr>
                <w:rFonts w:asciiTheme="minorHAnsi" w:hAnsiTheme="minorHAnsi" w:cstheme="minorHAnsi"/>
                <w:sz w:val="22"/>
                <w:szCs w:val="22"/>
              </w:rPr>
              <w:t xml:space="preserve">response, </w:t>
            </w:r>
            <w:r w:rsidRPr="004C15EA">
              <w:rPr>
                <w:rFonts w:asciiTheme="minorHAnsi" w:hAnsiTheme="minorHAnsi" w:cstheme="minorHAnsi"/>
                <w:sz w:val="22"/>
                <w:szCs w:val="22"/>
              </w:rPr>
              <w:t xml:space="preserve">USCIS </w:t>
            </w:r>
            <w:r w:rsidR="000458C8" w:rsidRPr="004C15EA">
              <w:rPr>
                <w:rFonts w:asciiTheme="minorHAnsi" w:hAnsiTheme="minorHAnsi" w:cstheme="minorHAnsi"/>
                <w:sz w:val="22"/>
                <w:szCs w:val="22"/>
              </w:rPr>
              <w:t xml:space="preserve">did </w:t>
            </w:r>
            <w:r w:rsidRPr="004C15EA">
              <w:rPr>
                <w:rFonts w:asciiTheme="minorHAnsi" w:hAnsiTheme="minorHAnsi" w:cstheme="minorHAnsi"/>
                <w:sz w:val="22"/>
                <w:szCs w:val="22"/>
              </w:rPr>
              <w:t>adop</w:t>
            </w:r>
            <w:r w:rsidR="000458C8" w:rsidRPr="004C15EA">
              <w:rPr>
                <w:rFonts w:asciiTheme="minorHAnsi" w:hAnsiTheme="minorHAnsi" w:cstheme="minorHAnsi"/>
                <w:sz w:val="22"/>
                <w:szCs w:val="22"/>
              </w:rPr>
              <w:t>t</w:t>
            </w:r>
            <w:r w:rsidRPr="004C15EA">
              <w:rPr>
                <w:rFonts w:asciiTheme="minorHAnsi" w:hAnsiTheme="minorHAnsi" w:cstheme="minorHAnsi"/>
                <w:sz w:val="22"/>
                <w:szCs w:val="22"/>
              </w:rPr>
              <w:t xml:space="preserve"> the recommendation to remove the question: “Have you EVER used any illegal drugs or abused any legal drugs?”) </w:t>
            </w:r>
          </w:p>
          <w:p w14:paraId="442B4FBF" w14:textId="77777777" w:rsidR="000458C8" w:rsidRPr="004C15EA" w:rsidRDefault="000458C8" w:rsidP="00F2191D">
            <w:pPr>
              <w:rPr>
                <w:rFonts w:asciiTheme="minorHAnsi" w:hAnsiTheme="minorHAnsi" w:cstheme="minorHAnsi"/>
                <w:sz w:val="22"/>
                <w:szCs w:val="22"/>
              </w:rPr>
            </w:pPr>
          </w:p>
          <w:p w14:paraId="2B3369EE" w14:textId="75261A9A" w:rsidR="000303A2" w:rsidRPr="004C15EA" w:rsidRDefault="000303A2" w:rsidP="004500C2">
            <w:pPr>
              <w:rPr>
                <w:rFonts w:asciiTheme="minorHAnsi" w:hAnsiTheme="minorHAnsi" w:cstheme="minorHAnsi"/>
                <w:sz w:val="22"/>
                <w:szCs w:val="22"/>
              </w:rPr>
            </w:pPr>
            <w:r w:rsidRPr="004C15EA">
              <w:rPr>
                <w:rFonts w:asciiTheme="minorHAnsi" w:hAnsiTheme="minorHAnsi" w:cstheme="minorHAnsi"/>
                <w:sz w:val="22"/>
                <w:szCs w:val="22"/>
              </w:rPr>
              <w:t xml:space="preserve">To address commenters’ concerns regarding Items 61 and 62, USCIS will make edits to these questions to clarify their scope. See below for a full response to comments received on Items 61 and 62. </w:t>
            </w:r>
          </w:p>
          <w:p w14:paraId="61A0D547" w14:textId="77777777" w:rsidR="000303A2" w:rsidRPr="004C15EA" w:rsidRDefault="000303A2" w:rsidP="00372BD5">
            <w:pPr>
              <w:rPr>
                <w:rFonts w:asciiTheme="minorHAnsi" w:hAnsiTheme="minorHAnsi" w:cstheme="minorHAnsi"/>
                <w:sz w:val="22"/>
                <w:szCs w:val="22"/>
              </w:rPr>
            </w:pPr>
          </w:p>
          <w:p w14:paraId="01F62F79" w14:textId="15A8B7D1" w:rsidR="000303A2" w:rsidRPr="004C15EA" w:rsidRDefault="000303A2" w:rsidP="00372BD5">
            <w:pPr>
              <w:rPr>
                <w:rFonts w:asciiTheme="minorHAnsi" w:hAnsiTheme="minorHAnsi" w:cstheme="minorHAnsi"/>
                <w:sz w:val="22"/>
                <w:szCs w:val="22"/>
              </w:rPr>
            </w:pPr>
          </w:p>
        </w:tc>
      </w:tr>
      <w:tr w:rsidR="004C15EA" w:rsidRPr="004C15EA" w14:paraId="76BF0C34" w14:textId="77777777" w:rsidTr="000A398D">
        <w:trPr>
          <w:jc w:val="center"/>
        </w:trPr>
        <w:tc>
          <w:tcPr>
            <w:tcW w:w="551" w:type="dxa"/>
          </w:tcPr>
          <w:p w14:paraId="47D51160" w14:textId="390C4A49" w:rsidR="000303A2" w:rsidRPr="004C15EA" w:rsidRDefault="00015057" w:rsidP="00D51952">
            <w:pPr>
              <w:rPr>
                <w:rFonts w:asciiTheme="minorHAnsi" w:hAnsiTheme="minorHAnsi" w:cstheme="minorHAnsi"/>
                <w:sz w:val="23"/>
                <w:szCs w:val="23"/>
              </w:rPr>
            </w:pPr>
            <w:r w:rsidRPr="004C15EA">
              <w:rPr>
                <w:rFonts w:asciiTheme="minorHAnsi" w:hAnsiTheme="minorHAnsi" w:cstheme="minorHAnsi"/>
                <w:sz w:val="23"/>
                <w:szCs w:val="23"/>
              </w:rPr>
              <w:lastRenderedPageBreak/>
              <w:t>9</w:t>
            </w:r>
          </w:p>
        </w:tc>
        <w:tc>
          <w:tcPr>
            <w:tcW w:w="2433" w:type="dxa"/>
          </w:tcPr>
          <w:p w14:paraId="540879A3" w14:textId="13E1FCD1" w:rsidR="000303A2" w:rsidRPr="004C15EA" w:rsidRDefault="000303A2" w:rsidP="00714DE6">
            <w:pPr>
              <w:rPr>
                <w:rFonts w:asciiTheme="minorHAnsi" w:hAnsiTheme="minorHAnsi" w:cstheme="minorHAnsi"/>
                <w:sz w:val="22"/>
                <w:szCs w:val="22"/>
              </w:rPr>
            </w:pPr>
            <w:r w:rsidRPr="004C15EA">
              <w:rPr>
                <w:rFonts w:asciiTheme="minorHAnsi" w:hAnsiTheme="minorHAnsi" w:cstheme="minorHAnsi"/>
                <w:sz w:val="22"/>
                <w:szCs w:val="22"/>
              </w:rPr>
              <w:t>Part 8, Question 14</w:t>
            </w:r>
          </w:p>
        </w:tc>
        <w:tc>
          <w:tcPr>
            <w:tcW w:w="4718" w:type="dxa"/>
          </w:tcPr>
          <w:p w14:paraId="642F37B5" w14:textId="7E63B343" w:rsidR="000303A2" w:rsidRPr="004C15EA" w:rsidRDefault="000303A2" w:rsidP="00713DD0">
            <w:pPr>
              <w:rPr>
                <w:rFonts w:asciiTheme="minorHAnsi" w:hAnsiTheme="minorHAnsi" w:cstheme="minorHAnsi"/>
                <w:sz w:val="22"/>
                <w:szCs w:val="22"/>
              </w:rPr>
            </w:pPr>
            <w:r w:rsidRPr="004C15EA">
              <w:rPr>
                <w:rFonts w:asciiTheme="minorHAnsi" w:hAnsiTheme="minorHAnsi" w:cstheme="minorHAnsi"/>
                <w:sz w:val="22"/>
                <w:szCs w:val="22"/>
              </w:rPr>
              <w:t xml:space="preserve">Commenter 1 states that this question should be deleted. “This question asks whether the applicant has ever been denied admission to the United States. “Admission” is a legal term of art, and will be confusing to non-lawyers.  Further, this question is irrelevant to eligibility for Adjustment of Status. It is inappropriate and confusing for USCIS to add questions to Form I-485 that are beyond the scope of the Form I-485’s purpose.”   </w:t>
            </w:r>
          </w:p>
        </w:tc>
        <w:tc>
          <w:tcPr>
            <w:tcW w:w="5182" w:type="dxa"/>
          </w:tcPr>
          <w:p w14:paraId="0278FE43" w14:textId="6E4AF98C" w:rsidR="000303A2" w:rsidRPr="004C15EA" w:rsidRDefault="000303A2" w:rsidP="00047F47">
            <w:pPr>
              <w:rPr>
                <w:rFonts w:asciiTheme="minorHAnsi" w:hAnsiTheme="minorHAnsi" w:cstheme="minorHAnsi"/>
                <w:sz w:val="22"/>
                <w:szCs w:val="22"/>
                <w:highlight w:val="yellow"/>
              </w:rPr>
            </w:pPr>
            <w:r w:rsidRPr="004C15EA">
              <w:rPr>
                <w:rFonts w:asciiTheme="minorHAnsi" w:hAnsiTheme="minorHAnsi" w:cstheme="minorHAnsi"/>
                <w:sz w:val="22"/>
                <w:szCs w:val="22"/>
              </w:rPr>
              <w:t>USCIS disagrees with the commenters’ assertion that the term “admission” is confusing to non-lawyers and is irrelevant to eligibility. Applicants who are unsure of their manner of arrival into the U.S. may provide more information in Part 14, Additional In</w:t>
            </w:r>
            <w:r w:rsidR="00153676" w:rsidRPr="004C15EA">
              <w:rPr>
                <w:rFonts w:asciiTheme="minorHAnsi" w:hAnsiTheme="minorHAnsi" w:cstheme="minorHAnsi"/>
                <w:sz w:val="22"/>
                <w:szCs w:val="22"/>
              </w:rPr>
              <w:t xml:space="preserve">formation. </w:t>
            </w:r>
          </w:p>
        </w:tc>
      </w:tr>
      <w:tr w:rsidR="004C15EA" w:rsidRPr="004C15EA" w14:paraId="61090462" w14:textId="77777777" w:rsidTr="000A398D">
        <w:trPr>
          <w:jc w:val="center"/>
        </w:trPr>
        <w:tc>
          <w:tcPr>
            <w:tcW w:w="551" w:type="dxa"/>
          </w:tcPr>
          <w:p w14:paraId="030AC40D" w14:textId="2A4FFC50" w:rsidR="000303A2" w:rsidRPr="004C15EA" w:rsidRDefault="00015057" w:rsidP="00D51952">
            <w:pPr>
              <w:rPr>
                <w:rFonts w:asciiTheme="minorHAnsi" w:hAnsiTheme="minorHAnsi" w:cstheme="minorHAnsi"/>
                <w:sz w:val="23"/>
                <w:szCs w:val="23"/>
              </w:rPr>
            </w:pPr>
            <w:r w:rsidRPr="004C15EA">
              <w:rPr>
                <w:rFonts w:asciiTheme="minorHAnsi" w:hAnsiTheme="minorHAnsi" w:cstheme="minorHAnsi"/>
                <w:sz w:val="23"/>
                <w:szCs w:val="23"/>
              </w:rPr>
              <w:t>10</w:t>
            </w:r>
          </w:p>
        </w:tc>
        <w:tc>
          <w:tcPr>
            <w:tcW w:w="2433" w:type="dxa"/>
          </w:tcPr>
          <w:p w14:paraId="4F0FE224" w14:textId="0153290F" w:rsidR="000303A2" w:rsidRPr="004C15EA" w:rsidRDefault="000303A2" w:rsidP="00D51952">
            <w:pPr>
              <w:rPr>
                <w:rFonts w:asciiTheme="minorHAnsi" w:hAnsiTheme="minorHAnsi" w:cstheme="minorHAnsi"/>
                <w:sz w:val="22"/>
                <w:szCs w:val="22"/>
              </w:rPr>
            </w:pPr>
            <w:r w:rsidRPr="004C15EA">
              <w:rPr>
                <w:rFonts w:asciiTheme="minorHAnsi" w:hAnsiTheme="minorHAnsi" w:cstheme="minorHAnsi"/>
                <w:sz w:val="22"/>
                <w:szCs w:val="22"/>
              </w:rPr>
              <w:t>Part 8, Question 25</w:t>
            </w:r>
          </w:p>
        </w:tc>
        <w:tc>
          <w:tcPr>
            <w:tcW w:w="4718" w:type="dxa"/>
          </w:tcPr>
          <w:p w14:paraId="2F635A7F" w14:textId="51E101A8" w:rsidR="000303A2" w:rsidRPr="004C15EA" w:rsidRDefault="000303A2" w:rsidP="00292343">
            <w:pPr>
              <w:rPr>
                <w:rFonts w:asciiTheme="minorHAnsi" w:hAnsiTheme="minorHAnsi" w:cstheme="minorHAnsi"/>
                <w:sz w:val="22"/>
                <w:szCs w:val="22"/>
              </w:rPr>
            </w:pPr>
            <w:r w:rsidRPr="004C15EA">
              <w:rPr>
                <w:rFonts w:asciiTheme="minorHAnsi" w:hAnsiTheme="minorHAnsi" w:cstheme="minorHAnsi"/>
                <w:sz w:val="22"/>
                <w:szCs w:val="22"/>
              </w:rPr>
              <w:t xml:space="preserve">Commenter 1 states that this question should be deleted in its entirety. In the alternative, use the phrase “federally controlled substances” rather than “drugs.” This question asks: “Have you EVER used any illegal or abused legal drugs? This question is vague and overbroad in that it refers to drugs rather than federally controlled substances. Further the information requested in this question is not necessary to the USCIS adjudicator, who much rely on the health </w:t>
            </w:r>
            <w:r w:rsidRPr="004C15EA">
              <w:rPr>
                <w:rFonts w:asciiTheme="minorHAnsi" w:hAnsiTheme="minorHAnsi" w:cstheme="minorHAnsi"/>
                <w:sz w:val="22"/>
                <w:szCs w:val="22"/>
              </w:rPr>
              <w:lastRenderedPageBreak/>
              <w:t xml:space="preserve">determinations made by a Civil Surgeon or Panel Physician that are submitted to USCIS in the sealed I-693, along with Form I-485. USCIS adjudicators are not trained in identifying health-related grounds of inadmissibility, which requires medical professionals to make determinations based on existing medical standards, as determined by the current version of the American Psychiatric Association’s Diagnostic and Statistical Manual of Mental Disorders (DSM).” </w:t>
            </w:r>
          </w:p>
        </w:tc>
        <w:tc>
          <w:tcPr>
            <w:tcW w:w="5182" w:type="dxa"/>
          </w:tcPr>
          <w:p w14:paraId="11937555" w14:textId="16F5E1B1" w:rsidR="000303A2" w:rsidRPr="004C15EA" w:rsidRDefault="000303A2" w:rsidP="00D51952">
            <w:pPr>
              <w:rPr>
                <w:rFonts w:asciiTheme="minorHAnsi" w:hAnsiTheme="minorHAnsi" w:cstheme="minorHAnsi"/>
                <w:sz w:val="22"/>
                <w:szCs w:val="22"/>
              </w:rPr>
            </w:pPr>
            <w:r w:rsidRPr="004C15EA">
              <w:rPr>
                <w:rFonts w:asciiTheme="minorHAnsi" w:hAnsiTheme="minorHAnsi" w:cstheme="minorHAnsi"/>
                <w:sz w:val="22"/>
                <w:szCs w:val="22"/>
              </w:rPr>
              <w:lastRenderedPageBreak/>
              <w:t xml:space="preserve">This question was deleted from the 60-day version of the I-485 and did not appear in the 30-day version of the I-485 revision. </w:t>
            </w:r>
          </w:p>
        </w:tc>
      </w:tr>
      <w:tr w:rsidR="004C15EA" w:rsidRPr="004C15EA" w14:paraId="6713641C" w14:textId="77777777" w:rsidTr="000A398D">
        <w:trPr>
          <w:jc w:val="center"/>
        </w:trPr>
        <w:tc>
          <w:tcPr>
            <w:tcW w:w="551" w:type="dxa"/>
          </w:tcPr>
          <w:p w14:paraId="275BDF94" w14:textId="543F613A" w:rsidR="000303A2" w:rsidRPr="004C15EA" w:rsidRDefault="00015057" w:rsidP="00D51952">
            <w:pPr>
              <w:rPr>
                <w:rFonts w:asciiTheme="minorHAnsi" w:hAnsiTheme="minorHAnsi" w:cstheme="minorHAnsi"/>
                <w:sz w:val="23"/>
                <w:szCs w:val="23"/>
              </w:rPr>
            </w:pPr>
            <w:r w:rsidRPr="004C15EA">
              <w:rPr>
                <w:rFonts w:asciiTheme="minorHAnsi" w:hAnsiTheme="minorHAnsi" w:cstheme="minorHAnsi"/>
                <w:sz w:val="23"/>
                <w:szCs w:val="23"/>
              </w:rPr>
              <w:lastRenderedPageBreak/>
              <w:t>11</w:t>
            </w:r>
          </w:p>
        </w:tc>
        <w:tc>
          <w:tcPr>
            <w:tcW w:w="2433" w:type="dxa"/>
          </w:tcPr>
          <w:p w14:paraId="0A9CF734" w14:textId="3058880D" w:rsidR="000303A2" w:rsidRPr="004C15EA" w:rsidRDefault="000303A2" w:rsidP="00D51952">
            <w:pPr>
              <w:rPr>
                <w:rFonts w:asciiTheme="minorHAnsi" w:hAnsiTheme="minorHAnsi" w:cstheme="minorHAnsi"/>
                <w:sz w:val="22"/>
                <w:szCs w:val="22"/>
              </w:rPr>
            </w:pPr>
            <w:r w:rsidRPr="004C15EA">
              <w:rPr>
                <w:rFonts w:asciiTheme="minorHAnsi" w:hAnsiTheme="minorHAnsi" w:cstheme="minorHAnsi"/>
                <w:sz w:val="22"/>
                <w:szCs w:val="22"/>
              </w:rPr>
              <w:t>Part 8, Instructional language on p. 10</w:t>
            </w:r>
          </w:p>
        </w:tc>
        <w:tc>
          <w:tcPr>
            <w:tcW w:w="4718" w:type="dxa"/>
          </w:tcPr>
          <w:p w14:paraId="62C3F169" w14:textId="35E22F9D" w:rsidR="000303A2" w:rsidRPr="004C15EA" w:rsidRDefault="000303A2" w:rsidP="00D93A36">
            <w:pPr>
              <w:autoSpaceDE w:val="0"/>
              <w:autoSpaceDN w:val="0"/>
              <w:adjustRightInd w:val="0"/>
              <w:rPr>
                <w:rFonts w:asciiTheme="minorHAnsi" w:hAnsiTheme="minorHAnsi" w:cstheme="minorHAnsi"/>
                <w:sz w:val="22"/>
                <w:szCs w:val="22"/>
              </w:rPr>
            </w:pPr>
            <w:r w:rsidRPr="004C15EA">
              <w:rPr>
                <w:rFonts w:asciiTheme="minorHAnsi" w:hAnsiTheme="minorHAnsi" w:cstheme="minorHAnsi"/>
                <w:sz w:val="22"/>
                <w:szCs w:val="22"/>
              </w:rPr>
              <w:t xml:space="preserve">From Commenter 1….The instructions to Part 8, Criminal Acts and Violations, which appear on page 10 of the proposed revised Form state: “If you answer “Yes” to Item Numbers 26. - 46., use the space provided in Part 13. Additional Information to provide an explanation that includes why you were arrested, cited, detained, or charged; where you were arrested, cited, detained, or charged; when (date) the event occurred; and the outcome or disposition (for example, no charges filed, charges dismissed, jail, probation, community service.)” Requesting this kind of detailed information without clarifying that it is not required in cases where the applicant was arrested as a juvenile in a state with confidentiality laws that prevent disclosure of such information invites violations of state juvenile confidentiality laws which may carry both civil and criminal penalties. Further, the Department of Homeland Security is clearly </w:t>
            </w:r>
            <w:r w:rsidRPr="004C15EA">
              <w:rPr>
                <w:rFonts w:asciiTheme="minorHAnsi" w:hAnsiTheme="minorHAnsi" w:cstheme="minorHAnsi"/>
                <w:sz w:val="22"/>
                <w:szCs w:val="22"/>
              </w:rPr>
              <w:lastRenderedPageBreak/>
              <w:t xml:space="preserve">prohibited by federal regulation from obtaining and using confidential information. </w:t>
            </w:r>
          </w:p>
          <w:p w14:paraId="5DD96B4F" w14:textId="77777777" w:rsidR="000303A2" w:rsidRPr="004C15EA" w:rsidRDefault="000303A2" w:rsidP="00D93A36">
            <w:pPr>
              <w:autoSpaceDE w:val="0"/>
              <w:autoSpaceDN w:val="0"/>
              <w:adjustRightInd w:val="0"/>
              <w:rPr>
                <w:rFonts w:asciiTheme="minorHAnsi" w:hAnsiTheme="minorHAnsi" w:cstheme="minorHAnsi"/>
                <w:b/>
                <w:bCs/>
                <w:i/>
                <w:iCs/>
                <w:sz w:val="22"/>
                <w:szCs w:val="22"/>
              </w:rPr>
            </w:pPr>
          </w:p>
          <w:p w14:paraId="121127A2" w14:textId="77777777" w:rsidR="000303A2" w:rsidRPr="004C15EA" w:rsidRDefault="000303A2" w:rsidP="00D93A36">
            <w:pPr>
              <w:autoSpaceDE w:val="0"/>
              <w:autoSpaceDN w:val="0"/>
              <w:adjustRightInd w:val="0"/>
              <w:rPr>
                <w:rFonts w:asciiTheme="minorHAnsi" w:hAnsiTheme="minorHAnsi" w:cstheme="minorHAnsi"/>
                <w:sz w:val="22"/>
                <w:szCs w:val="22"/>
              </w:rPr>
            </w:pPr>
            <w:r w:rsidRPr="004C15EA">
              <w:rPr>
                <w:rFonts w:asciiTheme="minorHAnsi" w:hAnsiTheme="minorHAnsi" w:cstheme="minorHAnsi"/>
                <w:b/>
                <w:bCs/>
                <w:i/>
                <w:iCs/>
                <w:sz w:val="22"/>
                <w:szCs w:val="22"/>
              </w:rPr>
              <w:t>Recommendation</w:t>
            </w:r>
            <w:r w:rsidRPr="004C15EA">
              <w:rPr>
                <w:rFonts w:asciiTheme="minorHAnsi" w:hAnsiTheme="minorHAnsi" w:cstheme="minorHAnsi"/>
                <w:sz w:val="22"/>
                <w:szCs w:val="22"/>
              </w:rPr>
              <w:t xml:space="preserve">: Revise the instructions in this section as follows (additional language in bold and italics): </w:t>
            </w:r>
          </w:p>
          <w:p w14:paraId="7D0F587D" w14:textId="77777777" w:rsidR="000303A2" w:rsidRPr="004C15EA" w:rsidRDefault="000303A2" w:rsidP="00D93A36">
            <w:pPr>
              <w:autoSpaceDE w:val="0"/>
              <w:autoSpaceDN w:val="0"/>
              <w:adjustRightInd w:val="0"/>
              <w:rPr>
                <w:rFonts w:asciiTheme="minorHAnsi" w:hAnsiTheme="minorHAnsi" w:cstheme="minorHAnsi"/>
                <w:sz w:val="22"/>
                <w:szCs w:val="22"/>
              </w:rPr>
            </w:pPr>
          </w:p>
          <w:p w14:paraId="372A2734" w14:textId="77777777" w:rsidR="000303A2" w:rsidRPr="004C15EA" w:rsidRDefault="000303A2" w:rsidP="00D93A36">
            <w:pPr>
              <w:autoSpaceDE w:val="0"/>
              <w:autoSpaceDN w:val="0"/>
              <w:adjustRightInd w:val="0"/>
              <w:rPr>
                <w:rFonts w:asciiTheme="minorHAnsi" w:hAnsiTheme="minorHAnsi" w:cstheme="minorHAnsi"/>
                <w:b/>
                <w:bCs/>
                <w:i/>
                <w:iCs/>
                <w:sz w:val="22"/>
                <w:szCs w:val="22"/>
              </w:rPr>
            </w:pPr>
            <w:r w:rsidRPr="004C15EA">
              <w:rPr>
                <w:rFonts w:asciiTheme="minorHAnsi" w:hAnsiTheme="minorHAnsi" w:cstheme="minorHAnsi"/>
                <w:sz w:val="22"/>
                <w:szCs w:val="22"/>
              </w:rPr>
              <w:t>If you answer “Yes” to Item Numbers 26. - 46., use the space provided in Part 13. Additional Information to provide an explanation that includes why you were arrested, cited, detained, or charged; where you were arrested, cited, detained, or charged; when (date) the event occurred; and the outcome or disposition (for example, no charges filed, charges dismissed, jail, probation, community service)</w:t>
            </w:r>
            <w:r w:rsidRPr="004C15EA">
              <w:rPr>
                <w:rFonts w:asciiTheme="minorHAnsi" w:hAnsiTheme="minorHAnsi" w:cstheme="minorHAnsi"/>
                <w:b/>
                <w:bCs/>
                <w:i/>
                <w:iCs/>
                <w:sz w:val="22"/>
                <w:szCs w:val="22"/>
              </w:rPr>
              <w:t xml:space="preserve">, unless your case was handled in juvenile court and state confidentiality laws prevent disclosure of such information. </w:t>
            </w:r>
          </w:p>
          <w:p w14:paraId="499CE271" w14:textId="77777777" w:rsidR="000303A2" w:rsidRPr="004C15EA" w:rsidRDefault="000303A2" w:rsidP="00D93A36">
            <w:pPr>
              <w:autoSpaceDE w:val="0"/>
              <w:autoSpaceDN w:val="0"/>
              <w:adjustRightInd w:val="0"/>
              <w:rPr>
                <w:rFonts w:asciiTheme="minorHAnsi" w:hAnsiTheme="minorHAnsi" w:cstheme="minorHAnsi"/>
                <w:sz w:val="22"/>
                <w:szCs w:val="22"/>
              </w:rPr>
            </w:pPr>
          </w:p>
          <w:p w14:paraId="672EB5F4" w14:textId="77777777" w:rsidR="000303A2" w:rsidRPr="004C15EA" w:rsidRDefault="000303A2" w:rsidP="00D93A36">
            <w:pPr>
              <w:autoSpaceDE w:val="0"/>
              <w:autoSpaceDN w:val="0"/>
              <w:adjustRightInd w:val="0"/>
              <w:rPr>
                <w:rFonts w:asciiTheme="minorHAnsi" w:hAnsiTheme="minorHAnsi" w:cstheme="minorHAnsi"/>
                <w:sz w:val="22"/>
                <w:szCs w:val="22"/>
              </w:rPr>
            </w:pPr>
            <w:r w:rsidRPr="004C15EA">
              <w:rPr>
                <w:rFonts w:asciiTheme="minorHAnsi" w:hAnsiTheme="minorHAnsi" w:cstheme="minorHAnsi"/>
                <w:sz w:val="22"/>
                <w:szCs w:val="22"/>
              </w:rPr>
              <w:t xml:space="preserve">This approach is consistent with USCIS’s approach in Form I-821D Deferred Action for </w:t>
            </w:r>
          </w:p>
          <w:p w14:paraId="42C42F7A" w14:textId="06073719" w:rsidR="000303A2" w:rsidRPr="004C15EA" w:rsidRDefault="000303A2" w:rsidP="00D93A36">
            <w:pPr>
              <w:rPr>
                <w:rFonts w:asciiTheme="minorHAnsi" w:hAnsiTheme="minorHAnsi" w:cstheme="minorHAnsi"/>
                <w:sz w:val="22"/>
                <w:szCs w:val="22"/>
              </w:rPr>
            </w:pPr>
            <w:r w:rsidRPr="004C15EA">
              <w:rPr>
                <w:rFonts w:asciiTheme="minorHAnsi" w:hAnsiTheme="minorHAnsi" w:cstheme="minorHAnsi"/>
                <w:sz w:val="22"/>
                <w:szCs w:val="22"/>
              </w:rPr>
              <w:t>Childhood arrivals and should be used in all USCIS applications.</w:t>
            </w:r>
          </w:p>
        </w:tc>
        <w:tc>
          <w:tcPr>
            <w:tcW w:w="5182" w:type="dxa"/>
          </w:tcPr>
          <w:p w14:paraId="600641A7" w14:textId="4474B4A2" w:rsidR="005541D0" w:rsidRPr="004C15EA" w:rsidRDefault="004C15EA" w:rsidP="00D51952">
            <w:pPr>
              <w:rPr>
                <w:rFonts w:asciiTheme="minorHAnsi" w:hAnsiTheme="minorHAnsi" w:cstheme="minorHAnsi"/>
                <w:sz w:val="22"/>
                <w:szCs w:val="22"/>
              </w:rPr>
            </w:pPr>
            <w:r>
              <w:rPr>
                <w:rFonts w:asciiTheme="minorHAnsi" w:hAnsiTheme="minorHAnsi" w:cstheme="minorHAnsi"/>
                <w:sz w:val="22"/>
                <w:szCs w:val="22"/>
              </w:rPr>
              <w:lastRenderedPageBreak/>
              <w:t xml:space="preserve">USCIS may require the final disposition of </w:t>
            </w:r>
            <w:r w:rsidR="000303A2" w:rsidRPr="004C15EA">
              <w:rPr>
                <w:rFonts w:asciiTheme="minorHAnsi" w:hAnsiTheme="minorHAnsi" w:cstheme="minorHAnsi"/>
                <w:sz w:val="22"/>
                <w:szCs w:val="22"/>
              </w:rPr>
              <w:t>a juvenile adjudication for federal immigration purposes</w:t>
            </w:r>
            <w:r>
              <w:rPr>
                <w:rFonts w:asciiTheme="minorHAnsi" w:hAnsiTheme="minorHAnsi" w:cstheme="minorHAnsi"/>
                <w:i/>
                <w:iCs/>
                <w:sz w:val="22"/>
                <w:szCs w:val="22"/>
              </w:rPr>
              <w:t xml:space="preserve">.  </w:t>
            </w:r>
            <w:r w:rsidRPr="004C15EA">
              <w:rPr>
                <w:rFonts w:asciiTheme="minorHAnsi" w:hAnsiTheme="minorHAnsi" w:cstheme="minorHAnsi"/>
                <w:iCs/>
                <w:sz w:val="22"/>
                <w:szCs w:val="22"/>
              </w:rPr>
              <w:t>W</w:t>
            </w:r>
            <w:r w:rsidR="000303A2" w:rsidRPr="004C15EA">
              <w:rPr>
                <w:rFonts w:asciiTheme="minorHAnsi" w:hAnsiTheme="minorHAnsi" w:cstheme="minorHAnsi"/>
                <w:sz w:val="22"/>
                <w:szCs w:val="22"/>
              </w:rPr>
              <w:t xml:space="preserve">here a state law provides that juvenile </w:t>
            </w:r>
            <w:r>
              <w:rPr>
                <w:rFonts w:asciiTheme="minorHAnsi" w:hAnsiTheme="minorHAnsi" w:cstheme="minorHAnsi"/>
                <w:sz w:val="22"/>
                <w:szCs w:val="22"/>
              </w:rPr>
              <w:t xml:space="preserve">records may not be disclosed </w:t>
            </w:r>
            <w:r w:rsidR="000303A2" w:rsidRPr="004C15EA">
              <w:rPr>
                <w:rFonts w:asciiTheme="minorHAnsi" w:hAnsiTheme="minorHAnsi" w:cstheme="minorHAnsi"/>
                <w:sz w:val="22"/>
                <w:szCs w:val="22"/>
              </w:rPr>
              <w:t xml:space="preserve">this information is </w:t>
            </w:r>
            <w:r w:rsidR="006D0D75">
              <w:rPr>
                <w:rFonts w:asciiTheme="minorHAnsi" w:hAnsiTheme="minorHAnsi" w:cstheme="minorHAnsi"/>
                <w:sz w:val="22"/>
                <w:szCs w:val="22"/>
              </w:rPr>
              <w:t xml:space="preserve">still </w:t>
            </w:r>
            <w:r w:rsidR="000303A2" w:rsidRPr="004C15EA">
              <w:rPr>
                <w:rFonts w:asciiTheme="minorHAnsi" w:hAnsiTheme="minorHAnsi" w:cstheme="minorHAnsi"/>
                <w:sz w:val="22"/>
                <w:szCs w:val="22"/>
              </w:rPr>
              <w:t xml:space="preserve">within USCIS’s jurisdiction to determine whether the state finding corresponds to the Federal Juvenile Delinquency Act and therefore does not qualify as a conviction for immigration purposes.  </w:t>
            </w:r>
            <w:r w:rsidR="006D0D75">
              <w:rPr>
                <w:rFonts w:asciiTheme="minorHAnsi" w:hAnsiTheme="minorHAnsi" w:cstheme="minorHAnsi"/>
                <w:sz w:val="22"/>
                <w:szCs w:val="22"/>
              </w:rPr>
              <w:t>A</w:t>
            </w:r>
            <w:r w:rsidR="000303A2" w:rsidRPr="004C15EA">
              <w:rPr>
                <w:rFonts w:asciiTheme="minorHAnsi" w:hAnsiTheme="minorHAnsi" w:cstheme="minorHAnsi"/>
                <w:sz w:val="22"/>
                <w:szCs w:val="22"/>
              </w:rPr>
              <w:t xml:space="preserve">n applicant </w:t>
            </w:r>
            <w:r w:rsidR="006D0D75">
              <w:rPr>
                <w:rFonts w:asciiTheme="minorHAnsi" w:hAnsiTheme="minorHAnsi" w:cstheme="minorHAnsi"/>
                <w:sz w:val="22"/>
                <w:szCs w:val="22"/>
              </w:rPr>
              <w:t xml:space="preserve">must </w:t>
            </w:r>
            <w:r w:rsidR="00CA65EF">
              <w:rPr>
                <w:rFonts w:asciiTheme="minorHAnsi" w:hAnsiTheme="minorHAnsi" w:cstheme="minorHAnsi"/>
                <w:sz w:val="22"/>
                <w:szCs w:val="22"/>
              </w:rPr>
              <w:t xml:space="preserve">either provide the records or secondary evidence and </w:t>
            </w:r>
            <w:r w:rsidR="000303A2" w:rsidRPr="004C15EA">
              <w:rPr>
                <w:rFonts w:asciiTheme="minorHAnsi" w:hAnsiTheme="minorHAnsi" w:cstheme="minorHAnsi"/>
                <w:sz w:val="22"/>
                <w:szCs w:val="22"/>
              </w:rPr>
              <w:t>document</w:t>
            </w:r>
            <w:r w:rsidR="00CA65EF">
              <w:rPr>
                <w:rFonts w:asciiTheme="minorHAnsi" w:hAnsiTheme="minorHAnsi" w:cstheme="minorHAnsi"/>
                <w:sz w:val="22"/>
                <w:szCs w:val="22"/>
              </w:rPr>
              <w:t xml:space="preserve"> a good faith </w:t>
            </w:r>
            <w:r w:rsidR="006D0D75">
              <w:rPr>
                <w:rFonts w:asciiTheme="minorHAnsi" w:hAnsiTheme="minorHAnsi" w:cstheme="minorHAnsi"/>
                <w:sz w:val="22"/>
                <w:szCs w:val="22"/>
              </w:rPr>
              <w:t xml:space="preserve">effort to obtain </w:t>
            </w:r>
            <w:r w:rsidR="000303A2" w:rsidRPr="004C15EA">
              <w:rPr>
                <w:rFonts w:asciiTheme="minorHAnsi" w:hAnsiTheme="minorHAnsi" w:cstheme="minorHAnsi"/>
                <w:sz w:val="22"/>
                <w:szCs w:val="22"/>
              </w:rPr>
              <w:t xml:space="preserve">the </w:t>
            </w:r>
            <w:r w:rsidR="006D0D75" w:rsidRPr="004C15EA">
              <w:rPr>
                <w:rFonts w:asciiTheme="minorHAnsi" w:hAnsiTheme="minorHAnsi" w:cstheme="minorHAnsi"/>
                <w:sz w:val="22"/>
                <w:szCs w:val="22"/>
              </w:rPr>
              <w:t>record</w:t>
            </w:r>
            <w:r w:rsidR="00CA65EF">
              <w:rPr>
                <w:rFonts w:asciiTheme="minorHAnsi" w:hAnsiTheme="minorHAnsi" w:cstheme="minorHAnsi"/>
                <w:sz w:val="22"/>
                <w:szCs w:val="22"/>
              </w:rPr>
              <w:t xml:space="preserve"> i</w:t>
            </w:r>
            <w:r w:rsidR="006D0D75">
              <w:rPr>
                <w:rFonts w:asciiTheme="minorHAnsi" w:hAnsiTheme="minorHAnsi" w:cstheme="minorHAnsi"/>
                <w:sz w:val="22"/>
                <w:szCs w:val="22"/>
              </w:rPr>
              <w:t xml:space="preserve">f the record </w:t>
            </w:r>
            <w:r w:rsidR="000303A2" w:rsidRPr="004C15EA">
              <w:rPr>
                <w:rFonts w:asciiTheme="minorHAnsi" w:hAnsiTheme="minorHAnsi" w:cstheme="minorHAnsi"/>
                <w:sz w:val="22"/>
                <w:szCs w:val="22"/>
              </w:rPr>
              <w:t>is unavailable.  For these reasons, USCIS retained the original language.</w:t>
            </w:r>
          </w:p>
          <w:p w14:paraId="058AF573" w14:textId="77777777" w:rsidR="005541D0" w:rsidRPr="004C15EA" w:rsidRDefault="005541D0" w:rsidP="005541D0">
            <w:pPr>
              <w:rPr>
                <w:rFonts w:asciiTheme="minorHAnsi" w:hAnsiTheme="minorHAnsi" w:cstheme="minorHAnsi"/>
                <w:sz w:val="22"/>
                <w:szCs w:val="22"/>
              </w:rPr>
            </w:pPr>
          </w:p>
          <w:p w14:paraId="219FA878" w14:textId="2ECBA530" w:rsidR="000303A2" w:rsidRPr="004C15EA" w:rsidRDefault="000303A2" w:rsidP="00D51952">
            <w:pPr>
              <w:rPr>
                <w:rFonts w:asciiTheme="minorHAnsi" w:hAnsiTheme="minorHAnsi" w:cstheme="minorHAnsi"/>
                <w:sz w:val="22"/>
                <w:szCs w:val="22"/>
              </w:rPr>
            </w:pPr>
          </w:p>
        </w:tc>
      </w:tr>
      <w:tr w:rsidR="004C15EA" w:rsidRPr="004C15EA" w14:paraId="63C88B26" w14:textId="77777777" w:rsidTr="000A398D">
        <w:trPr>
          <w:jc w:val="center"/>
        </w:trPr>
        <w:tc>
          <w:tcPr>
            <w:tcW w:w="551" w:type="dxa"/>
          </w:tcPr>
          <w:p w14:paraId="6690B790" w14:textId="11206C0A" w:rsidR="000303A2" w:rsidRPr="004C15EA" w:rsidRDefault="00015057" w:rsidP="00D51952">
            <w:pPr>
              <w:rPr>
                <w:rFonts w:asciiTheme="minorHAnsi" w:hAnsiTheme="minorHAnsi" w:cstheme="minorHAnsi"/>
                <w:sz w:val="23"/>
                <w:szCs w:val="23"/>
              </w:rPr>
            </w:pPr>
            <w:r w:rsidRPr="004C15EA">
              <w:rPr>
                <w:rFonts w:asciiTheme="minorHAnsi" w:hAnsiTheme="minorHAnsi" w:cstheme="minorHAnsi"/>
                <w:sz w:val="23"/>
                <w:szCs w:val="23"/>
              </w:rPr>
              <w:lastRenderedPageBreak/>
              <w:t>12</w:t>
            </w:r>
          </w:p>
        </w:tc>
        <w:tc>
          <w:tcPr>
            <w:tcW w:w="2433" w:type="dxa"/>
          </w:tcPr>
          <w:p w14:paraId="58DEFE81" w14:textId="7E36C268" w:rsidR="000303A2" w:rsidRPr="004C15EA" w:rsidRDefault="000303A2" w:rsidP="00D51952">
            <w:pPr>
              <w:rPr>
                <w:rFonts w:asciiTheme="minorHAnsi" w:hAnsiTheme="minorHAnsi" w:cstheme="minorHAnsi"/>
                <w:sz w:val="22"/>
                <w:szCs w:val="22"/>
              </w:rPr>
            </w:pPr>
            <w:r w:rsidRPr="004C15EA">
              <w:rPr>
                <w:rFonts w:asciiTheme="minorHAnsi" w:hAnsiTheme="minorHAnsi" w:cstheme="minorHAnsi"/>
                <w:sz w:val="22"/>
                <w:szCs w:val="22"/>
              </w:rPr>
              <w:t>Part 8, Question 29</w:t>
            </w:r>
          </w:p>
        </w:tc>
        <w:tc>
          <w:tcPr>
            <w:tcW w:w="4718" w:type="dxa"/>
          </w:tcPr>
          <w:p w14:paraId="42832BED" w14:textId="4E53BA11" w:rsidR="000303A2" w:rsidRPr="004C15EA" w:rsidRDefault="000303A2" w:rsidP="00D93A36">
            <w:pPr>
              <w:pStyle w:val="Default"/>
              <w:rPr>
                <w:rFonts w:asciiTheme="minorHAnsi" w:hAnsiTheme="minorHAnsi" w:cstheme="minorHAnsi"/>
                <w:color w:val="auto"/>
                <w:sz w:val="22"/>
                <w:szCs w:val="22"/>
              </w:rPr>
            </w:pPr>
            <w:r w:rsidRPr="004C15EA">
              <w:rPr>
                <w:rFonts w:asciiTheme="minorHAnsi" w:hAnsiTheme="minorHAnsi" w:cstheme="minorHAnsi"/>
                <w:color w:val="auto"/>
                <w:sz w:val="22"/>
                <w:szCs w:val="22"/>
              </w:rPr>
              <w:t xml:space="preserve">Commenter 1 states that this question should be deleted. </w:t>
            </w:r>
          </w:p>
          <w:p w14:paraId="4E7772EB" w14:textId="77777777" w:rsidR="000303A2" w:rsidRPr="004C15EA" w:rsidRDefault="000303A2" w:rsidP="00D93A36">
            <w:pPr>
              <w:pStyle w:val="Default"/>
              <w:rPr>
                <w:rFonts w:asciiTheme="minorHAnsi" w:hAnsiTheme="minorHAnsi" w:cstheme="minorHAnsi"/>
                <w:color w:val="auto"/>
                <w:sz w:val="22"/>
                <w:szCs w:val="22"/>
              </w:rPr>
            </w:pPr>
          </w:p>
          <w:p w14:paraId="578089AC" w14:textId="77777777" w:rsidR="000303A2" w:rsidRPr="004C15EA" w:rsidRDefault="000303A2" w:rsidP="00D93A36">
            <w:pPr>
              <w:pStyle w:val="Default"/>
              <w:rPr>
                <w:rFonts w:asciiTheme="minorHAnsi" w:eastAsia="Times New Roman" w:hAnsiTheme="minorHAnsi" w:cstheme="minorHAnsi"/>
                <w:color w:val="auto"/>
                <w:sz w:val="22"/>
                <w:szCs w:val="22"/>
              </w:rPr>
            </w:pPr>
            <w:r w:rsidRPr="004C15EA">
              <w:rPr>
                <w:rFonts w:asciiTheme="minorHAnsi" w:eastAsia="Times New Roman" w:hAnsiTheme="minorHAnsi" w:cstheme="minorHAnsi"/>
                <w:color w:val="auto"/>
                <w:sz w:val="22"/>
                <w:szCs w:val="22"/>
              </w:rPr>
              <w:t xml:space="preserve">This questions asks: “Have you EVER been ordered punished by a judge or had conditions imposed on you that restrained your liberty (such </w:t>
            </w:r>
            <w:r w:rsidRPr="004C15EA">
              <w:rPr>
                <w:rFonts w:asciiTheme="minorHAnsi" w:eastAsia="Times New Roman" w:hAnsiTheme="minorHAnsi" w:cstheme="minorHAnsi"/>
                <w:color w:val="auto"/>
                <w:sz w:val="22"/>
                <w:szCs w:val="22"/>
              </w:rPr>
              <w:lastRenderedPageBreak/>
              <w:t xml:space="preserve">as a prison sentence, suspended sentence, house arrest, parole, alternative sentencing, drug or alcohol treatment, rehabilitative programs or classes, probation, or community service)?” </w:t>
            </w:r>
          </w:p>
          <w:p w14:paraId="030BFD2D" w14:textId="77777777" w:rsidR="000303A2" w:rsidRPr="004C15EA" w:rsidRDefault="000303A2" w:rsidP="00D93A36">
            <w:pPr>
              <w:pStyle w:val="Default"/>
              <w:rPr>
                <w:rFonts w:asciiTheme="minorHAnsi" w:eastAsia="Times New Roman" w:hAnsiTheme="minorHAnsi" w:cstheme="minorHAnsi"/>
                <w:color w:val="auto"/>
                <w:sz w:val="22"/>
                <w:szCs w:val="22"/>
              </w:rPr>
            </w:pPr>
          </w:p>
          <w:p w14:paraId="7DD689FA" w14:textId="7DFC4AC9" w:rsidR="000303A2" w:rsidRPr="004C15EA" w:rsidRDefault="000303A2" w:rsidP="00D93A36">
            <w:pPr>
              <w:pStyle w:val="Default"/>
              <w:rPr>
                <w:rFonts w:asciiTheme="minorHAnsi" w:hAnsiTheme="minorHAnsi" w:cstheme="minorHAnsi"/>
                <w:color w:val="auto"/>
                <w:sz w:val="22"/>
                <w:szCs w:val="22"/>
              </w:rPr>
            </w:pPr>
            <w:r w:rsidRPr="004C15EA">
              <w:rPr>
                <w:rFonts w:asciiTheme="minorHAnsi" w:eastAsia="Times New Roman" w:hAnsiTheme="minorHAnsi" w:cstheme="minorHAnsi"/>
                <w:color w:val="auto"/>
                <w:sz w:val="22"/>
                <w:szCs w:val="22"/>
              </w:rPr>
              <w:t xml:space="preserve">The wording of this question is so broadly phrased that it could be interpreted to include all kinds of situations that are not relevant to the determination of the applicant’s eligibility for Adjustment of Status, for example, a child’s being </w:t>
            </w:r>
            <w:r w:rsidRPr="004C15EA">
              <w:rPr>
                <w:rFonts w:asciiTheme="minorHAnsi" w:hAnsiTheme="minorHAnsi" w:cstheme="minorHAnsi"/>
                <w:color w:val="auto"/>
                <w:sz w:val="22"/>
                <w:szCs w:val="22"/>
              </w:rPr>
              <w:t>sent to detention or being put on trash pick-up duty at school. Further, this question is unnecessary given the plethora of other questions that seek information about the existence of a criminal history.</w:t>
            </w:r>
          </w:p>
        </w:tc>
        <w:tc>
          <w:tcPr>
            <w:tcW w:w="5182" w:type="dxa"/>
          </w:tcPr>
          <w:p w14:paraId="444651A0" w14:textId="77777777" w:rsidR="000303A2" w:rsidRPr="004C15EA" w:rsidRDefault="000303A2" w:rsidP="00992E9C">
            <w:pPr>
              <w:rPr>
                <w:rFonts w:asciiTheme="minorHAnsi" w:hAnsiTheme="minorHAnsi" w:cstheme="minorHAnsi"/>
                <w:sz w:val="22"/>
                <w:szCs w:val="22"/>
              </w:rPr>
            </w:pPr>
            <w:r w:rsidRPr="004C15EA">
              <w:rPr>
                <w:rFonts w:asciiTheme="minorHAnsi" w:hAnsiTheme="minorHAnsi" w:cstheme="minorHAnsi"/>
                <w:sz w:val="22"/>
                <w:szCs w:val="22"/>
              </w:rPr>
              <w:lastRenderedPageBreak/>
              <w:t>No change will be made based on this comment.</w:t>
            </w:r>
          </w:p>
          <w:p w14:paraId="58B63559" w14:textId="77777777" w:rsidR="000303A2" w:rsidRPr="004C15EA" w:rsidRDefault="000303A2" w:rsidP="00992E9C">
            <w:pPr>
              <w:rPr>
                <w:rFonts w:asciiTheme="minorHAnsi" w:hAnsiTheme="minorHAnsi" w:cstheme="minorHAnsi"/>
                <w:sz w:val="22"/>
                <w:szCs w:val="22"/>
              </w:rPr>
            </w:pPr>
            <w:r w:rsidRPr="004C15EA">
              <w:rPr>
                <w:rFonts w:asciiTheme="minorHAnsi" w:hAnsiTheme="minorHAnsi" w:cstheme="minorHAnsi"/>
                <w:sz w:val="22"/>
                <w:szCs w:val="22"/>
              </w:rPr>
              <w:t>This information is relevant to determining whether an applicant may be inadmissible based on criminal grounds and to the discretionary determination.</w:t>
            </w:r>
          </w:p>
          <w:p w14:paraId="61298972" w14:textId="77777777" w:rsidR="000303A2" w:rsidRPr="004C15EA" w:rsidRDefault="000303A2" w:rsidP="00992E9C">
            <w:pPr>
              <w:rPr>
                <w:rFonts w:asciiTheme="minorHAnsi" w:hAnsiTheme="minorHAnsi" w:cstheme="minorHAnsi"/>
                <w:sz w:val="22"/>
                <w:szCs w:val="22"/>
              </w:rPr>
            </w:pPr>
          </w:p>
          <w:p w14:paraId="2A784A56" w14:textId="77777777" w:rsidR="000303A2" w:rsidRPr="004C15EA" w:rsidRDefault="000303A2" w:rsidP="00D51952">
            <w:pPr>
              <w:rPr>
                <w:rFonts w:asciiTheme="minorHAnsi" w:hAnsiTheme="minorHAnsi" w:cstheme="minorHAnsi"/>
                <w:sz w:val="22"/>
                <w:szCs w:val="22"/>
              </w:rPr>
            </w:pPr>
          </w:p>
        </w:tc>
      </w:tr>
      <w:tr w:rsidR="004C15EA" w:rsidRPr="004C15EA" w14:paraId="4865B160" w14:textId="77777777" w:rsidTr="000A398D">
        <w:trPr>
          <w:trHeight w:val="5345"/>
          <w:jc w:val="center"/>
        </w:trPr>
        <w:tc>
          <w:tcPr>
            <w:tcW w:w="551" w:type="dxa"/>
          </w:tcPr>
          <w:p w14:paraId="4C8CAC83" w14:textId="5FA60594" w:rsidR="000303A2" w:rsidRPr="004C15EA" w:rsidRDefault="00015057" w:rsidP="00D51952">
            <w:pPr>
              <w:rPr>
                <w:rFonts w:asciiTheme="minorHAnsi" w:hAnsiTheme="minorHAnsi" w:cstheme="minorHAnsi"/>
                <w:sz w:val="23"/>
                <w:szCs w:val="23"/>
              </w:rPr>
            </w:pPr>
            <w:r w:rsidRPr="004C15EA">
              <w:rPr>
                <w:rFonts w:asciiTheme="minorHAnsi" w:hAnsiTheme="minorHAnsi" w:cstheme="minorHAnsi"/>
                <w:sz w:val="23"/>
                <w:szCs w:val="23"/>
              </w:rPr>
              <w:lastRenderedPageBreak/>
              <w:t>13</w:t>
            </w:r>
          </w:p>
        </w:tc>
        <w:tc>
          <w:tcPr>
            <w:tcW w:w="2433" w:type="dxa"/>
          </w:tcPr>
          <w:p w14:paraId="4BC2FD93" w14:textId="1BB21EA8" w:rsidR="000303A2" w:rsidRPr="004C15EA" w:rsidRDefault="000303A2" w:rsidP="00D51952">
            <w:pPr>
              <w:rPr>
                <w:rFonts w:asciiTheme="minorHAnsi" w:hAnsiTheme="minorHAnsi" w:cstheme="minorHAnsi"/>
                <w:sz w:val="22"/>
                <w:szCs w:val="22"/>
              </w:rPr>
            </w:pPr>
            <w:r w:rsidRPr="004C15EA">
              <w:rPr>
                <w:rFonts w:asciiTheme="minorHAnsi" w:hAnsiTheme="minorHAnsi" w:cstheme="minorHAnsi"/>
                <w:sz w:val="22"/>
                <w:szCs w:val="22"/>
              </w:rPr>
              <w:t>Part 8, Question 53</w:t>
            </w:r>
          </w:p>
        </w:tc>
        <w:tc>
          <w:tcPr>
            <w:tcW w:w="4718" w:type="dxa"/>
          </w:tcPr>
          <w:p w14:paraId="1286BE08" w14:textId="5BB83FFA" w:rsidR="000303A2" w:rsidRPr="004C15EA" w:rsidRDefault="000303A2" w:rsidP="00616643">
            <w:pPr>
              <w:pStyle w:val="Default"/>
              <w:rPr>
                <w:rFonts w:asciiTheme="minorHAnsi" w:hAnsiTheme="minorHAnsi"/>
                <w:color w:val="auto"/>
              </w:rPr>
            </w:pPr>
            <w:r w:rsidRPr="004C15EA">
              <w:rPr>
                <w:rFonts w:asciiTheme="minorHAnsi" w:hAnsiTheme="minorHAnsi"/>
                <w:color w:val="auto"/>
              </w:rPr>
              <w:t xml:space="preserve">Commenter 9 states, “…the following question was revised and expanded since the last proposed version of Form I-485: </w:t>
            </w:r>
            <w:r w:rsidRPr="004C15EA">
              <w:rPr>
                <w:rFonts w:asciiTheme="minorHAnsi" w:hAnsiTheme="minorHAnsi"/>
                <w:i/>
                <w:color w:val="auto"/>
              </w:rPr>
              <w:t xml:space="preserve">Page 12, Part 8, Question 53: ‘Have you EVER worked, volunteered, or otherwise served in any prison, jail, prison camp, detention facility, labor camp, or any other situation that involved detaining persons?’ </w:t>
            </w:r>
            <w:r w:rsidRPr="004C15EA">
              <w:rPr>
                <w:rFonts w:asciiTheme="minorHAnsi" w:hAnsiTheme="minorHAnsi"/>
                <w:color w:val="auto"/>
              </w:rPr>
              <w:t>This question is overly broad. Admitting to have worked, volunteered, or served in any prison, jail, prison camp, detention facility, or labor camp does not make an individual inadmissible. For example, this question would require applicants to answer “yes” if they volunteered as a Legal Orientation Program (LOP) translator in DHS’s own detention facilities. USCIS should narrowly tailor this question to elicit only relevant information.”</w:t>
            </w:r>
          </w:p>
        </w:tc>
        <w:tc>
          <w:tcPr>
            <w:tcW w:w="5182" w:type="dxa"/>
          </w:tcPr>
          <w:p w14:paraId="757C9337" w14:textId="14AFD646" w:rsidR="00392460" w:rsidRPr="004C15EA" w:rsidRDefault="00392460" w:rsidP="00392460">
            <w:pPr>
              <w:pStyle w:val="NormalWeb"/>
            </w:pPr>
            <w:r w:rsidRPr="004C15EA">
              <w:rPr>
                <w:rFonts w:asciiTheme="minorHAnsi" w:hAnsiTheme="minorHAnsi"/>
                <w:sz w:val="22"/>
              </w:rPr>
              <w:t>No change will be made based on this comment. The question is intended to elicit a broad response.  USCIS must elicit relevant information to adjudicate the immigration benefit request. If there is no conduct that applies to the question, the applicant should answer no. If there is conduct that applies or might apply, the applicant should answer yes. However, it is important to note that an answer of yes does not necessarily mean that the applicant will be found inadmissible on the related ground. If the applicant is unsure of his or her answer to this question, the applicant may provide more information in Part 14, Additional Information</w:t>
            </w:r>
            <w:r w:rsidRPr="004C15EA">
              <w:t xml:space="preserve">. </w:t>
            </w:r>
          </w:p>
          <w:p w14:paraId="5A0B27D9" w14:textId="77777777" w:rsidR="00392460" w:rsidRPr="004C15EA" w:rsidRDefault="00392460" w:rsidP="00392460">
            <w:pPr>
              <w:pStyle w:val="NormalWeb"/>
            </w:pPr>
          </w:p>
          <w:p w14:paraId="5634F346" w14:textId="77777777" w:rsidR="00392460" w:rsidRPr="004C15EA" w:rsidRDefault="00392460" w:rsidP="00392460">
            <w:pPr>
              <w:pStyle w:val="NormalWeb"/>
              <w:rPr>
                <w:rFonts w:asciiTheme="minorHAnsi" w:hAnsiTheme="minorHAnsi" w:cstheme="minorHAnsi"/>
                <w:sz w:val="22"/>
                <w:szCs w:val="22"/>
              </w:rPr>
            </w:pPr>
          </w:p>
        </w:tc>
      </w:tr>
      <w:tr w:rsidR="004C15EA" w:rsidRPr="004C15EA" w14:paraId="16EC5B4A" w14:textId="77777777" w:rsidTr="000A398D">
        <w:trPr>
          <w:trHeight w:val="5345"/>
          <w:jc w:val="center"/>
        </w:trPr>
        <w:tc>
          <w:tcPr>
            <w:tcW w:w="551" w:type="dxa"/>
          </w:tcPr>
          <w:p w14:paraId="16290BB5" w14:textId="4F6C7DF7" w:rsidR="000303A2" w:rsidRPr="004C15EA" w:rsidRDefault="00015057" w:rsidP="00D51952">
            <w:pPr>
              <w:rPr>
                <w:rFonts w:asciiTheme="minorHAnsi" w:hAnsiTheme="minorHAnsi" w:cstheme="minorHAnsi"/>
                <w:sz w:val="23"/>
                <w:szCs w:val="23"/>
              </w:rPr>
            </w:pPr>
            <w:r w:rsidRPr="004C15EA">
              <w:rPr>
                <w:rFonts w:asciiTheme="minorHAnsi" w:hAnsiTheme="minorHAnsi" w:cstheme="minorHAnsi"/>
                <w:sz w:val="23"/>
                <w:szCs w:val="23"/>
              </w:rPr>
              <w:lastRenderedPageBreak/>
              <w:t>14</w:t>
            </w:r>
          </w:p>
        </w:tc>
        <w:tc>
          <w:tcPr>
            <w:tcW w:w="2433" w:type="dxa"/>
          </w:tcPr>
          <w:p w14:paraId="3FB2CB09" w14:textId="1312E5E9" w:rsidR="000303A2" w:rsidRPr="004C15EA" w:rsidRDefault="000303A2" w:rsidP="00A32C33">
            <w:pPr>
              <w:rPr>
                <w:rFonts w:asciiTheme="minorHAnsi" w:hAnsiTheme="minorHAnsi" w:cstheme="minorHAnsi"/>
                <w:sz w:val="22"/>
                <w:szCs w:val="22"/>
              </w:rPr>
            </w:pPr>
            <w:r w:rsidRPr="004C15EA">
              <w:rPr>
                <w:rFonts w:asciiTheme="minorHAnsi" w:hAnsiTheme="minorHAnsi" w:cstheme="minorHAnsi"/>
                <w:sz w:val="22"/>
                <w:szCs w:val="22"/>
              </w:rPr>
              <w:t xml:space="preserve">Part 8, Questions 61 and 62 and corresponding </w:t>
            </w:r>
            <w:bookmarkStart w:id="0" w:name="_GoBack"/>
            <w:bookmarkEnd w:id="0"/>
            <w:r w:rsidR="00A32C33">
              <w:rPr>
                <w:rFonts w:asciiTheme="minorHAnsi" w:hAnsiTheme="minorHAnsi" w:cstheme="minorHAnsi"/>
                <w:sz w:val="22"/>
                <w:szCs w:val="22"/>
              </w:rPr>
              <w:t>instructions</w:t>
            </w:r>
          </w:p>
        </w:tc>
        <w:tc>
          <w:tcPr>
            <w:tcW w:w="4718" w:type="dxa"/>
          </w:tcPr>
          <w:p w14:paraId="6F3BAF87" w14:textId="24951F76" w:rsidR="000303A2" w:rsidRPr="004C15EA" w:rsidRDefault="000303A2" w:rsidP="00917B2D">
            <w:pPr>
              <w:pStyle w:val="Default"/>
              <w:rPr>
                <w:rFonts w:asciiTheme="minorHAnsi" w:eastAsia="Times New Roman" w:hAnsiTheme="minorHAnsi" w:cstheme="minorHAnsi"/>
                <w:color w:val="auto"/>
                <w:sz w:val="22"/>
                <w:szCs w:val="22"/>
              </w:rPr>
            </w:pPr>
            <w:r w:rsidRPr="004C15EA">
              <w:rPr>
                <w:rFonts w:asciiTheme="minorHAnsi" w:hAnsiTheme="minorHAnsi" w:cstheme="minorHAnsi"/>
                <w:color w:val="auto"/>
                <w:sz w:val="22"/>
                <w:szCs w:val="22"/>
              </w:rPr>
              <w:t xml:space="preserve">Commenter 1 states </w:t>
            </w:r>
            <w:r w:rsidRPr="004C15EA">
              <w:rPr>
                <w:rFonts w:asciiTheme="minorHAnsi" w:eastAsia="Times New Roman" w:hAnsiTheme="minorHAnsi" w:cstheme="minorHAnsi"/>
                <w:color w:val="auto"/>
                <w:sz w:val="22"/>
                <w:szCs w:val="22"/>
              </w:rPr>
              <w:t>Questions 61 and 62 are overly broad and unnecessary. Both questions should be limited only to cash aid, as other forms of public assistance will not affect eligibility for Adjustment of Status, or, in the alternative, the questions should track USCIS’s own guidance as stated in the Public Charge Fact Sheet.</w:t>
            </w:r>
          </w:p>
          <w:p w14:paraId="1D0DD058" w14:textId="77777777" w:rsidR="000303A2" w:rsidRPr="004C15EA" w:rsidRDefault="000303A2" w:rsidP="00917B2D">
            <w:pPr>
              <w:pStyle w:val="Default"/>
              <w:rPr>
                <w:rFonts w:asciiTheme="minorHAnsi" w:eastAsia="Times New Roman" w:hAnsiTheme="minorHAnsi" w:cstheme="minorHAnsi"/>
                <w:b/>
                <w:bCs/>
                <w:i/>
                <w:iCs/>
                <w:color w:val="auto"/>
                <w:sz w:val="22"/>
                <w:szCs w:val="22"/>
              </w:rPr>
            </w:pPr>
          </w:p>
          <w:p w14:paraId="4923FF85" w14:textId="5A78E9F6" w:rsidR="000303A2" w:rsidRPr="004C15EA" w:rsidRDefault="000303A2" w:rsidP="00917B2D">
            <w:pPr>
              <w:pStyle w:val="Default"/>
              <w:rPr>
                <w:rFonts w:asciiTheme="minorHAnsi" w:hAnsiTheme="minorHAnsi" w:cstheme="minorHAnsi"/>
                <w:color w:val="auto"/>
                <w:sz w:val="22"/>
                <w:szCs w:val="22"/>
              </w:rPr>
            </w:pPr>
            <w:r w:rsidRPr="004C15EA">
              <w:rPr>
                <w:rFonts w:asciiTheme="minorHAnsi" w:eastAsia="Times New Roman" w:hAnsiTheme="minorHAnsi" w:cstheme="minorHAnsi"/>
                <w:b/>
                <w:bCs/>
                <w:i/>
                <w:iCs/>
                <w:color w:val="auto"/>
                <w:sz w:val="22"/>
                <w:szCs w:val="22"/>
              </w:rPr>
              <w:t>Recommendations</w:t>
            </w:r>
            <w:r w:rsidRPr="004C15EA">
              <w:rPr>
                <w:rFonts w:asciiTheme="minorHAnsi" w:eastAsia="Times New Roman" w:hAnsiTheme="minorHAnsi" w:cstheme="minorHAnsi"/>
                <w:color w:val="auto"/>
                <w:sz w:val="22"/>
                <w:szCs w:val="22"/>
              </w:rPr>
              <w:t xml:space="preserve">: Revise Question 61 to read (additions in bold and italics; deletions in strikethrough): Have you EVER received public assistance </w:t>
            </w:r>
            <w:r w:rsidRPr="004C15EA">
              <w:rPr>
                <w:rFonts w:asciiTheme="minorHAnsi" w:eastAsia="Times New Roman" w:hAnsiTheme="minorHAnsi" w:cstheme="minorHAnsi"/>
                <w:b/>
                <w:bCs/>
                <w:i/>
                <w:iCs/>
                <w:color w:val="auto"/>
                <w:sz w:val="22"/>
                <w:szCs w:val="22"/>
              </w:rPr>
              <w:t xml:space="preserve">in the form of cash aid </w:t>
            </w:r>
            <w:r w:rsidRPr="004C15EA">
              <w:rPr>
                <w:rFonts w:asciiTheme="minorHAnsi" w:eastAsia="Times New Roman" w:hAnsiTheme="minorHAnsi" w:cstheme="minorHAnsi"/>
                <w:color w:val="auto"/>
                <w:sz w:val="22"/>
                <w:szCs w:val="22"/>
              </w:rPr>
              <w:t xml:space="preserve">in the United States from any source, including the U.S. Government or any state, country, city or municipality (other than emergency medical treatment)? Revise Question 62 to read: Are you likely to receive public assistance </w:t>
            </w:r>
            <w:r w:rsidRPr="004C15EA">
              <w:rPr>
                <w:rFonts w:asciiTheme="minorHAnsi" w:eastAsia="Times New Roman" w:hAnsiTheme="minorHAnsi" w:cstheme="minorHAnsi"/>
                <w:b/>
                <w:bCs/>
                <w:i/>
                <w:iCs/>
                <w:color w:val="auto"/>
                <w:sz w:val="22"/>
                <w:szCs w:val="22"/>
              </w:rPr>
              <w:t xml:space="preserve">in the form of cash aid </w:t>
            </w:r>
            <w:r w:rsidRPr="004C15EA">
              <w:rPr>
                <w:rFonts w:asciiTheme="minorHAnsi" w:eastAsia="Times New Roman" w:hAnsiTheme="minorHAnsi" w:cstheme="minorHAnsi"/>
                <w:color w:val="auto"/>
                <w:sz w:val="22"/>
                <w:szCs w:val="22"/>
              </w:rPr>
              <w:t>in the future? Or, in the alternative, revise both questions to track USCIS’s own guidance as stated in the Public Charge Fact Sheet.</w:t>
            </w:r>
          </w:p>
        </w:tc>
        <w:tc>
          <w:tcPr>
            <w:tcW w:w="5182" w:type="dxa"/>
          </w:tcPr>
          <w:p w14:paraId="2A43B54B" w14:textId="267F2DA1" w:rsidR="000303A2" w:rsidRPr="004C15EA" w:rsidRDefault="008A3651" w:rsidP="001B2702">
            <w:pPr>
              <w:rPr>
                <w:rFonts w:asciiTheme="minorHAnsi" w:hAnsiTheme="minorHAnsi" w:cstheme="minorHAnsi"/>
                <w:sz w:val="22"/>
                <w:szCs w:val="22"/>
                <w:highlight w:val="yellow"/>
              </w:rPr>
            </w:pPr>
            <w:r w:rsidRPr="004C15EA">
              <w:rPr>
                <w:rFonts w:asciiTheme="minorHAnsi" w:hAnsiTheme="minorHAnsi" w:cstheme="minorHAnsi"/>
                <w:sz w:val="22"/>
                <w:szCs w:val="22"/>
              </w:rPr>
              <w:t>Although USCIS will not use the exact edits recommended</w:t>
            </w:r>
            <w:r w:rsidR="00AB22E9" w:rsidRPr="004C15EA">
              <w:rPr>
                <w:rFonts w:asciiTheme="minorHAnsi" w:hAnsiTheme="minorHAnsi" w:cstheme="minorHAnsi"/>
                <w:sz w:val="22"/>
                <w:szCs w:val="22"/>
              </w:rPr>
              <w:t xml:space="preserve"> by the commenter</w:t>
            </w:r>
            <w:r w:rsidRPr="004C15EA">
              <w:rPr>
                <w:rFonts w:asciiTheme="minorHAnsi" w:hAnsiTheme="minorHAnsi" w:cstheme="minorHAnsi"/>
                <w:sz w:val="22"/>
                <w:szCs w:val="22"/>
              </w:rPr>
              <w:t xml:space="preserve">, </w:t>
            </w:r>
            <w:r w:rsidR="001B2702" w:rsidRPr="004C15EA">
              <w:rPr>
                <w:rFonts w:asciiTheme="minorHAnsi" w:hAnsiTheme="minorHAnsi" w:cstheme="minorHAnsi"/>
                <w:sz w:val="22"/>
                <w:szCs w:val="22"/>
              </w:rPr>
              <w:t>USCIS has edited Question</w:t>
            </w:r>
            <w:r w:rsidR="00A32C33">
              <w:rPr>
                <w:rFonts w:asciiTheme="minorHAnsi" w:hAnsiTheme="minorHAnsi" w:cstheme="minorHAnsi"/>
                <w:sz w:val="22"/>
                <w:szCs w:val="22"/>
              </w:rPr>
              <w:t>s</w:t>
            </w:r>
            <w:r w:rsidR="001B2702" w:rsidRPr="004C15EA">
              <w:rPr>
                <w:rFonts w:asciiTheme="minorHAnsi" w:hAnsiTheme="minorHAnsi" w:cstheme="minorHAnsi"/>
                <w:sz w:val="22"/>
                <w:szCs w:val="22"/>
              </w:rPr>
              <w:t xml:space="preserve"> 61 and 62 on the Form as we</w:t>
            </w:r>
            <w:r w:rsidR="00AB22E9" w:rsidRPr="004C15EA">
              <w:rPr>
                <w:rFonts w:asciiTheme="minorHAnsi" w:hAnsiTheme="minorHAnsi" w:cstheme="minorHAnsi"/>
                <w:sz w:val="22"/>
                <w:szCs w:val="22"/>
              </w:rPr>
              <w:t xml:space="preserve">ll as the </w:t>
            </w:r>
            <w:r w:rsidR="00CE0192" w:rsidRPr="004C15EA">
              <w:rPr>
                <w:rFonts w:asciiTheme="minorHAnsi" w:hAnsiTheme="minorHAnsi" w:cstheme="minorHAnsi"/>
                <w:sz w:val="22"/>
                <w:szCs w:val="22"/>
              </w:rPr>
              <w:t xml:space="preserve">corresponding </w:t>
            </w:r>
            <w:r w:rsidR="00AB22E9" w:rsidRPr="004C15EA">
              <w:rPr>
                <w:rFonts w:asciiTheme="minorHAnsi" w:hAnsiTheme="minorHAnsi" w:cstheme="minorHAnsi"/>
                <w:sz w:val="22"/>
                <w:szCs w:val="22"/>
              </w:rPr>
              <w:t>instructions on page 8</w:t>
            </w:r>
            <w:r w:rsidR="001B2702" w:rsidRPr="004C15EA">
              <w:rPr>
                <w:rFonts w:asciiTheme="minorHAnsi" w:hAnsiTheme="minorHAnsi" w:cstheme="minorHAnsi"/>
                <w:sz w:val="22"/>
                <w:szCs w:val="22"/>
              </w:rPr>
              <w:t xml:space="preserve"> of the Form I-485 Instructions </w:t>
            </w:r>
            <w:r w:rsidR="00AB22E9" w:rsidRPr="004C15EA">
              <w:rPr>
                <w:rFonts w:asciiTheme="minorHAnsi" w:hAnsiTheme="minorHAnsi" w:cstheme="minorHAnsi"/>
                <w:sz w:val="22"/>
                <w:szCs w:val="22"/>
              </w:rPr>
              <w:t>to reflect USCIS</w:t>
            </w:r>
            <w:r w:rsidR="00CE0192" w:rsidRPr="004C15EA">
              <w:rPr>
                <w:rFonts w:asciiTheme="minorHAnsi" w:hAnsiTheme="minorHAnsi" w:cstheme="minorHAnsi"/>
                <w:sz w:val="22"/>
                <w:szCs w:val="22"/>
              </w:rPr>
              <w:t>’</w:t>
            </w:r>
            <w:r w:rsidR="006A5F91" w:rsidRPr="004C15EA">
              <w:rPr>
                <w:rFonts w:asciiTheme="minorHAnsi" w:hAnsiTheme="minorHAnsi" w:cstheme="minorHAnsi"/>
                <w:sz w:val="22"/>
                <w:szCs w:val="22"/>
              </w:rPr>
              <w:t>s</w:t>
            </w:r>
            <w:r w:rsidR="00AB22E9" w:rsidRPr="004C15EA">
              <w:rPr>
                <w:rFonts w:asciiTheme="minorHAnsi" w:hAnsiTheme="minorHAnsi" w:cstheme="minorHAnsi"/>
                <w:sz w:val="22"/>
                <w:szCs w:val="22"/>
              </w:rPr>
              <w:t xml:space="preserve"> public charge</w:t>
            </w:r>
            <w:r w:rsidR="001B2702" w:rsidRPr="004C15EA">
              <w:rPr>
                <w:rFonts w:asciiTheme="minorHAnsi" w:hAnsiTheme="minorHAnsi" w:cstheme="minorHAnsi"/>
                <w:sz w:val="22"/>
                <w:szCs w:val="22"/>
              </w:rPr>
              <w:t xml:space="preserve"> policy</w:t>
            </w:r>
            <w:r w:rsidR="00AB22E9" w:rsidRPr="004C15EA">
              <w:rPr>
                <w:rFonts w:asciiTheme="minorHAnsi" w:hAnsiTheme="minorHAnsi" w:cstheme="minorHAnsi"/>
                <w:sz w:val="22"/>
                <w:szCs w:val="22"/>
              </w:rPr>
              <w:t xml:space="preserve">. </w:t>
            </w:r>
            <w:r w:rsidR="001B2702" w:rsidRPr="004C15EA">
              <w:rPr>
                <w:rFonts w:asciiTheme="minorHAnsi" w:hAnsiTheme="minorHAnsi" w:cstheme="minorHAnsi"/>
                <w:sz w:val="22"/>
                <w:szCs w:val="22"/>
              </w:rPr>
              <w:t xml:space="preserve">These edits are in line with the spirit and intention of the public charge guidance. </w:t>
            </w:r>
          </w:p>
          <w:p w14:paraId="1D74946B" w14:textId="1CFAFA20" w:rsidR="00AB22E9" w:rsidRPr="004C15EA" w:rsidRDefault="00AB22E9" w:rsidP="001B2702">
            <w:pPr>
              <w:rPr>
                <w:rFonts w:asciiTheme="minorHAnsi" w:hAnsiTheme="minorHAnsi" w:cstheme="minorHAnsi"/>
                <w:sz w:val="22"/>
                <w:szCs w:val="22"/>
                <w:highlight w:val="yellow"/>
              </w:rPr>
            </w:pPr>
          </w:p>
          <w:p w14:paraId="1DE38EEA" w14:textId="7756012D" w:rsidR="009803E7" w:rsidRPr="004C15EA" w:rsidRDefault="00D54F77" w:rsidP="009803E7">
            <w:pPr>
              <w:pStyle w:val="NoSpacing"/>
            </w:pPr>
            <w:r w:rsidRPr="004C15EA">
              <w:t xml:space="preserve">The Form I-485’s question </w:t>
            </w:r>
            <w:r w:rsidR="009803E7" w:rsidRPr="004C15EA">
              <w:t>61</w:t>
            </w:r>
            <w:r w:rsidRPr="004C15EA">
              <w:t xml:space="preserve"> </w:t>
            </w:r>
            <w:r w:rsidR="00857066" w:rsidRPr="004C15EA">
              <w:t xml:space="preserve">will </w:t>
            </w:r>
            <w:r w:rsidRPr="004C15EA">
              <w:t>now read: “</w:t>
            </w:r>
            <w:r w:rsidR="009803E7" w:rsidRPr="004C15EA">
              <w:t xml:space="preserve">Have you </w:t>
            </w:r>
            <w:r w:rsidR="009803E7" w:rsidRPr="004C15EA">
              <w:rPr>
                <w:b/>
              </w:rPr>
              <w:t>EVER</w:t>
            </w:r>
            <w:r w:rsidR="009803E7" w:rsidRPr="004C15EA">
              <w:t xml:space="preserve"> received any form of public cash assistance for income maintenance, or been institutionalized for long-term care at government expense?  Y/N</w:t>
            </w:r>
            <w:r w:rsidRPr="004C15EA">
              <w:t>”</w:t>
            </w:r>
          </w:p>
          <w:p w14:paraId="2FCA1B48" w14:textId="77777777" w:rsidR="00D54F77" w:rsidRPr="004C15EA" w:rsidRDefault="00D54F77" w:rsidP="009803E7">
            <w:pPr>
              <w:pStyle w:val="NoSpacing"/>
            </w:pPr>
          </w:p>
          <w:p w14:paraId="635A65B4" w14:textId="40648641" w:rsidR="00AB22E9" w:rsidRPr="004C15EA" w:rsidRDefault="00D54F77" w:rsidP="00AB22E9">
            <w:pPr>
              <w:pStyle w:val="NoSpacing"/>
            </w:pPr>
            <w:r w:rsidRPr="004C15EA">
              <w:t xml:space="preserve">The Form I-485 question 62 </w:t>
            </w:r>
            <w:r w:rsidR="00857066" w:rsidRPr="004C15EA">
              <w:t xml:space="preserve">will </w:t>
            </w:r>
            <w:r w:rsidRPr="004C15EA">
              <w:t>now read: “Are you likely to receive public cash assistance for income maintenance or be institutionalized for long-term care at government expense in the future? Y/</w:t>
            </w:r>
            <w:r w:rsidR="00857E11" w:rsidRPr="004C15EA">
              <w:t>N”</w:t>
            </w:r>
          </w:p>
          <w:p w14:paraId="6C6E003A" w14:textId="77777777" w:rsidR="009803E7" w:rsidRPr="004C15EA" w:rsidRDefault="009803E7" w:rsidP="00AB22E9">
            <w:pPr>
              <w:pStyle w:val="NoSpacing"/>
            </w:pPr>
          </w:p>
          <w:p w14:paraId="6FCD6323" w14:textId="77777777" w:rsidR="002E31F1" w:rsidRPr="004C15EA" w:rsidRDefault="00AB22E9" w:rsidP="00AB22E9">
            <w:pPr>
              <w:pStyle w:val="NoSpacing"/>
            </w:pPr>
            <w:r w:rsidRPr="004C15EA">
              <w:t>The F</w:t>
            </w:r>
            <w:r w:rsidR="009803E7" w:rsidRPr="004C15EA">
              <w:t xml:space="preserve">orm I-485 instructions </w:t>
            </w:r>
            <w:r w:rsidR="00857066" w:rsidRPr="004C15EA">
              <w:t xml:space="preserve">will </w:t>
            </w:r>
            <w:r w:rsidR="009803E7" w:rsidRPr="004C15EA">
              <w:t>now read</w:t>
            </w:r>
            <w:r w:rsidRPr="004C15EA">
              <w:t xml:space="preserve">: </w:t>
            </w:r>
          </w:p>
          <w:p w14:paraId="57CE3607" w14:textId="35613671" w:rsidR="00AB22E9" w:rsidRPr="004C15EA" w:rsidRDefault="00AB22E9" w:rsidP="00AB22E9">
            <w:pPr>
              <w:pStyle w:val="NoSpacing"/>
            </w:pPr>
            <w:r w:rsidRPr="004C15EA">
              <w:t xml:space="preserve">“In Part 8, Item Numbers 61 and 62, you must include all types of public benefits that are cash assistance for income maintenance that you have received or believe that you are likely to receive from the U.S. Government or a U.S. state or local government. You must also include whether you are, or believe you are likely to be, institutionalized for long-term care at government expense.  </w:t>
            </w:r>
          </w:p>
          <w:p w14:paraId="1CFB868F" w14:textId="77777777" w:rsidR="00AB22E9" w:rsidRPr="004C15EA" w:rsidRDefault="00AB22E9" w:rsidP="00AB22E9">
            <w:pPr>
              <w:ind w:left="720"/>
              <w:rPr>
                <w:sz w:val="22"/>
                <w:szCs w:val="22"/>
              </w:rPr>
            </w:pPr>
          </w:p>
          <w:p w14:paraId="7865D185" w14:textId="6B7F4839" w:rsidR="00AB22E9" w:rsidRPr="004C15EA" w:rsidRDefault="00AB22E9" w:rsidP="00AB22E9">
            <w:pPr>
              <w:rPr>
                <w:rFonts w:asciiTheme="minorHAnsi" w:hAnsiTheme="minorHAnsi"/>
                <w:sz w:val="22"/>
              </w:rPr>
            </w:pPr>
            <w:r w:rsidRPr="004C15EA">
              <w:rPr>
                <w:rFonts w:asciiTheme="minorHAnsi" w:hAnsiTheme="minorHAnsi"/>
                <w:sz w:val="22"/>
              </w:rPr>
              <w:t xml:space="preserve">If you are not sure whether the public benefits you have received from the government are cash assistance for income maintenance, you may check </w:t>
            </w:r>
            <w:r w:rsidRPr="004C15EA">
              <w:rPr>
                <w:rFonts w:asciiTheme="minorHAnsi" w:hAnsiTheme="minorHAnsi"/>
                <w:sz w:val="22"/>
              </w:rPr>
              <w:lastRenderedPageBreak/>
              <w:t>“yes” and USCIS will determine whether it may be considered. Receiving public benefits that are cash assistance for income maintenance or being institutionalized for long-term care at government expense does not necessarily make you ineligible for adjustment of status. USCIS will look at all relevant factors to determine whether you are likely to become a public charge.</w:t>
            </w:r>
          </w:p>
          <w:p w14:paraId="7523D6A5" w14:textId="77777777" w:rsidR="00AB22E9" w:rsidRPr="004C15EA" w:rsidRDefault="00AB22E9" w:rsidP="00AB22E9">
            <w:pPr>
              <w:ind w:left="720"/>
              <w:rPr>
                <w:rFonts w:asciiTheme="minorHAnsi" w:hAnsiTheme="minorHAnsi"/>
                <w:sz w:val="22"/>
              </w:rPr>
            </w:pPr>
          </w:p>
          <w:p w14:paraId="7AEE7764" w14:textId="0692AE3E" w:rsidR="00AB22E9" w:rsidRPr="004C15EA" w:rsidRDefault="00AB22E9" w:rsidP="00AB22E9">
            <w:pPr>
              <w:rPr>
                <w:rFonts w:asciiTheme="minorHAnsi" w:hAnsiTheme="minorHAnsi"/>
                <w:sz w:val="22"/>
              </w:rPr>
            </w:pPr>
            <w:r w:rsidRPr="004C15EA">
              <w:rPr>
                <w:rFonts w:asciiTheme="minorHAnsi" w:hAnsiTheme="minorHAnsi"/>
                <w:sz w:val="22"/>
              </w:rPr>
              <w:t xml:space="preserve">Several categories of individuals who seek adjustment may not be subject to public charge inadmissibility. If you are seeking adjustment under a provision that makes you exempt from public charge inadmissibility, your answers to these items will not lead to denial of your case on public charge grounds. </w:t>
            </w:r>
          </w:p>
          <w:p w14:paraId="2967367C" w14:textId="77777777" w:rsidR="00AB22E9" w:rsidRPr="004C15EA" w:rsidRDefault="00AB22E9" w:rsidP="00AB22E9">
            <w:pPr>
              <w:ind w:left="720"/>
              <w:rPr>
                <w:rFonts w:asciiTheme="minorHAnsi" w:hAnsiTheme="minorHAnsi"/>
                <w:sz w:val="22"/>
              </w:rPr>
            </w:pPr>
            <w:r w:rsidRPr="004C15EA">
              <w:rPr>
                <w:rFonts w:asciiTheme="minorHAnsi" w:hAnsiTheme="minorHAnsi"/>
                <w:sz w:val="22"/>
              </w:rPr>
              <w:t xml:space="preserve"> </w:t>
            </w:r>
          </w:p>
          <w:p w14:paraId="77A1EFF6" w14:textId="6993ADA8" w:rsidR="00AB22E9" w:rsidRPr="004C15EA" w:rsidRDefault="00AB22E9" w:rsidP="00AB22E9">
            <w:pPr>
              <w:rPr>
                <w:sz w:val="22"/>
                <w:szCs w:val="22"/>
              </w:rPr>
            </w:pPr>
            <w:r w:rsidRPr="004C15EA">
              <w:rPr>
                <w:rFonts w:asciiTheme="minorHAnsi" w:hAnsiTheme="minorHAnsi"/>
                <w:sz w:val="22"/>
              </w:rPr>
              <w:t xml:space="preserve">Please visit </w:t>
            </w:r>
            <w:hyperlink r:id="rId16" w:history="1">
              <w:r w:rsidRPr="004C15EA">
                <w:rPr>
                  <w:rStyle w:val="Hyperlink"/>
                  <w:rFonts w:asciiTheme="minorHAnsi" w:hAnsiTheme="minorHAnsi"/>
                  <w:color w:val="auto"/>
                  <w:sz w:val="22"/>
                </w:rPr>
                <w:t>https://www.uscis.gov/green-card/green-card-processes-and-procedures/public-charge</w:t>
              </w:r>
            </w:hyperlink>
            <w:r w:rsidRPr="004C15EA">
              <w:rPr>
                <w:rFonts w:asciiTheme="minorHAnsi" w:hAnsiTheme="minorHAnsi"/>
                <w:sz w:val="22"/>
              </w:rPr>
              <w:t xml:space="preserve"> and </w:t>
            </w:r>
            <w:hyperlink r:id="rId17" w:history="1">
              <w:r w:rsidRPr="004C15EA">
                <w:rPr>
                  <w:rStyle w:val="Hyperlink"/>
                  <w:rFonts w:asciiTheme="minorHAnsi" w:hAnsiTheme="minorHAnsi"/>
                  <w:color w:val="auto"/>
                  <w:sz w:val="22"/>
                </w:rPr>
                <w:t>www.uscis.gov/news/fact-sheets/public-charge-fact-sheet</w:t>
              </w:r>
            </w:hyperlink>
            <w:r w:rsidRPr="004C15EA">
              <w:rPr>
                <w:rFonts w:asciiTheme="minorHAnsi" w:hAnsiTheme="minorHAnsi"/>
                <w:sz w:val="22"/>
              </w:rPr>
              <w:t xml:space="preserve"> for information about:</w:t>
            </w:r>
          </w:p>
          <w:p w14:paraId="1A7FA40F" w14:textId="77777777" w:rsidR="00AB22E9" w:rsidRPr="004C15EA" w:rsidRDefault="00AB22E9" w:rsidP="00AB22E9">
            <w:pPr>
              <w:ind w:left="720"/>
              <w:rPr>
                <w:sz w:val="22"/>
                <w:szCs w:val="22"/>
              </w:rPr>
            </w:pPr>
          </w:p>
          <w:p w14:paraId="2DC5984F" w14:textId="77777777" w:rsidR="00AB22E9" w:rsidRPr="004C15EA" w:rsidRDefault="00AB22E9" w:rsidP="00AB22E9">
            <w:pPr>
              <w:pStyle w:val="ListParagraph"/>
              <w:numPr>
                <w:ilvl w:val="0"/>
                <w:numId w:val="37"/>
              </w:numPr>
              <w:spacing w:after="0" w:line="240" w:lineRule="auto"/>
            </w:pPr>
            <w:r w:rsidRPr="004C15EA">
              <w:t>Which public benefits qualify as “cash assistance for income maintenance;” and</w:t>
            </w:r>
          </w:p>
          <w:p w14:paraId="1070E5C5" w14:textId="74BDDC3F" w:rsidR="00AB22E9" w:rsidRPr="004C15EA" w:rsidRDefault="00AB22E9" w:rsidP="00AB22E9">
            <w:pPr>
              <w:pStyle w:val="ListParagraph"/>
              <w:numPr>
                <w:ilvl w:val="0"/>
                <w:numId w:val="37"/>
              </w:numPr>
              <w:spacing w:after="0" w:line="240" w:lineRule="auto"/>
            </w:pPr>
            <w:r w:rsidRPr="004C15EA">
              <w:t>The categories of adjustment applicants to whom the public charge ground of inadmissibility does not apply.”</w:t>
            </w:r>
          </w:p>
          <w:p w14:paraId="050E76B3" w14:textId="1C6E8AC4" w:rsidR="00AB22E9" w:rsidRPr="004C15EA" w:rsidRDefault="00AB22E9" w:rsidP="001B2702">
            <w:pPr>
              <w:rPr>
                <w:rFonts w:asciiTheme="minorHAnsi" w:hAnsiTheme="minorHAnsi" w:cstheme="minorHAnsi"/>
                <w:sz w:val="22"/>
                <w:szCs w:val="22"/>
                <w:highlight w:val="yellow"/>
              </w:rPr>
            </w:pPr>
          </w:p>
        </w:tc>
      </w:tr>
      <w:tr w:rsidR="004C15EA" w:rsidRPr="004C15EA" w14:paraId="39C5C293" w14:textId="77777777" w:rsidTr="000A398D">
        <w:trPr>
          <w:jc w:val="center"/>
        </w:trPr>
        <w:tc>
          <w:tcPr>
            <w:tcW w:w="551" w:type="dxa"/>
          </w:tcPr>
          <w:p w14:paraId="4E80AFD6" w14:textId="0ADA76F6" w:rsidR="000303A2" w:rsidRPr="004C15EA" w:rsidRDefault="00015057" w:rsidP="00D51952">
            <w:pPr>
              <w:rPr>
                <w:rFonts w:asciiTheme="minorHAnsi" w:hAnsiTheme="minorHAnsi" w:cstheme="minorHAnsi"/>
                <w:sz w:val="23"/>
                <w:szCs w:val="23"/>
              </w:rPr>
            </w:pPr>
            <w:r w:rsidRPr="004C15EA">
              <w:rPr>
                <w:rFonts w:asciiTheme="minorHAnsi" w:hAnsiTheme="minorHAnsi" w:cstheme="minorHAnsi"/>
                <w:sz w:val="23"/>
                <w:szCs w:val="23"/>
              </w:rPr>
              <w:lastRenderedPageBreak/>
              <w:t>15</w:t>
            </w:r>
          </w:p>
        </w:tc>
        <w:tc>
          <w:tcPr>
            <w:tcW w:w="2433" w:type="dxa"/>
          </w:tcPr>
          <w:p w14:paraId="39E67AE9" w14:textId="032853E9" w:rsidR="000303A2" w:rsidRPr="004C15EA" w:rsidRDefault="000303A2" w:rsidP="00D51952">
            <w:pPr>
              <w:rPr>
                <w:rFonts w:asciiTheme="minorHAnsi" w:hAnsiTheme="minorHAnsi" w:cstheme="minorHAnsi"/>
                <w:sz w:val="22"/>
                <w:szCs w:val="22"/>
              </w:rPr>
            </w:pPr>
            <w:r w:rsidRPr="004C15EA">
              <w:rPr>
                <w:rFonts w:asciiTheme="minorHAnsi" w:hAnsiTheme="minorHAnsi" w:cstheme="minorHAnsi"/>
                <w:sz w:val="22"/>
                <w:szCs w:val="22"/>
              </w:rPr>
              <w:t xml:space="preserve">Part 8, Questions 61 and 62 and corresponding </w:t>
            </w:r>
            <w:r w:rsidRPr="004C15EA">
              <w:rPr>
                <w:rFonts w:asciiTheme="minorHAnsi" w:hAnsiTheme="minorHAnsi" w:cstheme="minorHAnsi"/>
                <w:sz w:val="22"/>
                <w:szCs w:val="22"/>
              </w:rPr>
              <w:lastRenderedPageBreak/>
              <w:t>instructions</w:t>
            </w:r>
          </w:p>
        </w:tc>
        <w:tc>
          <w:tcPr>
            <w:tcW w:w="4718" w:type="dxa"/>
          </w:tcPr>
          <w:p w14:paraId="0DAB9D7F" w14:textId="065CD736" w:rsidR="000303A2" w:rsidRPr="004C15EA" w:rsidRDefault="000303A2" w:rsidP="000B2D66">
            <w:pPr>
              <w:autoSpaceDE w:val="0"/>
              <w:autoSpaceDN w:val="0"/>
              <w:adjustRightInd w:val="0"/>
              <w:rPr>
                <w:rFonts w:asciiTheme="minorHAnsi" w:hAnsiTheme="minorHAnsi" w:cstheme="minorHAnsi"/>
                <w:b/>
                <w:sz w:val="22"/>
                <w:szCs w:val="22"/>
              </w:rPr>
            </w:pPr>
            <w:r w:rsidRPr="004C15EA">
              <w:rPr>
                <w:rFonts w:asciiTheme="minorHAnsi" w:hAnsiTheme="minorHAnsi" w:cstheme="minorHAnsi"/>
                <w:b/>
                <w:sz w:val="22"/>
                <w:szCs w:val="22"/>
              </w:rPr>
              <w:lastRenderedPageBreak/>
              <w:t xml:space="preserve">Commenters 3, 4, 5, 6, 7, 8, and 9 all  recommend re-writing questions 61 and 62 as </w:t>
            </w:r>
            <w:r w:rsidRPr="004C15EA">
              <w:rPr>
                <w:rFonts w:asciiTheme="minorHAnsi" w:hAnsiTheme="minorHAnsi" w:cstheme="minorHAnsi"/>
                <w:b/>
                <w:sz w:val="22"/>
                <w:szCs w:val="22"/>
              </w:rPr>
              <w:lastRenderedPageBreak/>
              <w:t>follows:</w:t>
            </w:r>
          </w:p>
          <w:p w14:paraId="58585B05" w14:textId="0BC5B6FB" w:rsidR="000303A2" w:rsidRPr="004C15EA" w:rsidRDefault="000303A2" w:rsidP="000B2D66">
            <w:pPr>
              <w:autoSpaceDE w:val="0"/>
              <w:autoSpaceDN w:val="0"/>
              <w:adjustRightInd w:val="0"/>
              <w:rPr>
                <w:rFonts w:asciiTheme="minorHAnsi" w:hAnsiTheme="minorHAnsi" w:cstheme="minorHAnsi"/>
                <w:sz w:val="22"/>
                <w:szCs w:val="22"/>
              </w:rPr>
            </w:pPr>
            <w:r w:rsidRPr="004C15EA">
              <w:rPr>
                <w:rFonts w:asciiTheme="minorHAnsi" w:hAnsiTheme="minorHAnsi" w:cstheme="minorHAnsi"/>
                <w:sz w:val="22"/>
                <w:szCs w:val="22"/>
              </w:rPr>
              <w:t xml:space="preserve"> </w:t>
            </w:r>
          </w:p>
          <w:p w14:paraId="50A8BEE9" w14:textId="77777777" w:rsidR="000303A2" w:rsidRPr="004C15EA" w:rsidRDefault="000303A2" w:rsidP="000B2D66">
            <w:pPr>
              <w:autoSpaceDE w:val="0"/>
              <w:autoSpaceDN w:val="0"/>
              <w:adjustRightInd w:val="0"/>
              <w:rPr>
                <w:rFonts w:asciiTheme="minorHAnsi" w:hAnsiTheme="minorHAnsi" w:cstheme="minorHAnsi"/>
                <w:sz w:val="22"/>
                <w:szCs w:val="22"/>
              </w:rPr>
            </w:pPr>
            <w:r w:rsidRPr="004C15EA">
              <w:rPr>
                <w:rFonts w:asciiTheme="minorHAnsi" w:hAnsiTheme="minorHAnsi" w:cstheme="minorHAnsi"/>
                <w:sz w:val="22"/>
                <w:szCs w:val="22"/>
              </w:rPr>
              <w:t xml:space="preserve"> </w:t>
            </w:r>
            <w:r w:rsidRPr="004C15EA">
              <w:rPr>
                <w:rFonts w:asciiTheme="minorHAnsi" w:hAnsiTheme="minorHAnsi" w:cstheme="minorHAnsi"/>
                <w:i/>
                <w:iCs/>
                <w:sz w:val="22"/>
                <w:szCs w:val="22"/>
              </w:rPr>
              <w:t xml:space="preserve">Have you received Supplemental Security Income (SSI), Temporary Assistance for Needy Families (TANF), or cash welfare from state and local income assistance programs? </w:t>
            </w:r>
          </w:p>
          <w:p w14:paraId="74B0C04A" w14:textId="77777777" w:rsidR="000303A2" w:rsidRPr="004C15EA" w:rsidRDefault="000303A2" w:rsidP="000B2D66">
            <w:pPr>
              <w:autoSpaceDE w:val="0"/>
              <w:autoSpaceDN w:val="0"/>
              <w:adjustRightInd w:val="0"/>
              <w:rPr>
                <w:rFonts w:asciiTheme="minorHAnsi" w:hAnsiTheme="minorHAnsi" w:cstheme="minorHAnsi"/>
                <w:sz w:val="22"/>
                <w:szCs w:val="22"/>
              </w:rPr>
            </w:pPr>
          </w:p>
          <w:p w14:paraId="3BCDDA4F" w14:textId="77777777" w:rsidR="000303A2" w:rsidRPr="004C15EA" w:rsidRDefault="000303A2" w:rsidP="000B2D66">
            <w:pPr>
              <w:autoSpaceDE w:val="0"/>
              <w:autoSpaceDN w:val="0"/>
              <w:adjustRightInd w:val="0"/>
              <w:rPr>
                <w:rFonts w:asciiTheme="minorHAnsi" w:hAnsiTheme="minorHAnsi" w:cstheme="minorHAnsi"/>
                <w:i/>
                <w:iCs/>
                <w:sz w:val="22"/>
                <w:szCs w:val="22"/>
              </w:rPr>
            </w:pPr>
            <w:r w:rsidRPr="004C15EA">
              <w:rPr>
                <w:rFonts w:asciiTheme="minorHAnsi" w:hAnsiTheme="minorHAnsi" w:cstheme="minorHAnsi"/>
                <w:sz w:val="22"/>
                <w:szCs w:val="22"/>
              </w:rPr>
              <w:t xml:space="preserve"> </w:t>
            </w:r>
            <w:r w:rsidRPr="004C15EA">
              <w:rPr>
                <w:rFonts w:asciiTheme="minorHAnsi" w:hAnsiTheme="minorHAnsi" w:cstheme="minorHAnsi"/>
                <w:i/>
                <w:iCs/>
                <w:sz w:val="22"/>
                <w:szCs w:val="22"/>
              </w:rPr>
              <w:t>Have you been in long-term institutional care—such as in a nursing home or mental health institutio</w:t>
            </w:r>
            <w:r w:rsidRPr="004C15EA">
              <w:rPr>
                <w:rFonts w:asciiTheme="minorHAnsi" w:hAnsiTheme="minorHAnsi" w:cstheme="minorHAnsi"/>
                <w:sz w:val="22"/>
                <w:szCs w:val="22"/>
              </w:rPr>
              <w:t>n</w:t>
            </w:r>
            <w:r w:rsidRPr="004C15EA">
              <w:rPr>
                <w:rFonts w:asciiTheme="minorHAnsi" w:hAnsiTheme="minorHAnsi" w:cstheme="minorHAnsi"/>
                <w:i/>
                <w:iCs/>
                <w:sz w:val="22"/>
                <w:szCs w:val="22"/>
              </w:rPr>
              <w:t xml:space="preserve">—paid for by Medicaid? </w:t>
            </w:r>
          </w:p>
          <w:p w14:paraId="06D8B562" w14:textId="39A82EE3" w:rsidR="000303A2" w:rsidRPr="004C15EA" w:rsidRDefault="000303A2" w:rsidP="000B2D66">
            <w:pPr>
              <w:autoSpaceDE w:val="0"/>
              <w:autoSpaceDN w:val="0"/>
              <w:adjustRightInd w:val="0"/>
              <w:rPr>
                <w:rFonts w:asciiTheme="minorHAnsi" w:hAnsiTheme="minorHAnsi" w:cstheme="minorHAnsi"/>
                <w:sz w:val="22"/>
                <w:szCs w:val="22"/>
              </w:rPr>
            </w:pPr>
          </w:p>
          <w:p w14:paraId="4560D2DE" w14:textId="32948622" w:rsidR="000303A2" w:rsidRPr="004C15EA" w:rsidRDefault="000303A2" w:rsidP="000B2D66">
            <w:pPr>
              <w:autoSpaceDE w:val="0"/>
              <w:autoSpaceDN w:val="0"/>
              <w:adjustRightInd w:val="0"/>
              <w:rPr>
                <w:rFonts w:asciiTheme="minorHAnsi" w:hAnsiTheme="minorHAnsi" w:cstheme="minorHAnsi"/>
                <w:b/>
                <w:sz w:val="22"/>
                <w:szCs w:val="22"/>
              </w:rPr>
            </w:pPr>
            <w:r w:rsidRPr="004C15EA">
              <w:rPr>
                <w:rFonts w:asciiTheme="minorHAnsi" w:hAnsiTheme="minorHAnsi" w:cstheme="minorHAnsi"/>
                <w:b/>
                <w:sz w:val="22"/>
                <w:szCs w:val="22"/>
              </w:rPr>
              <w:t>Commenters 3, 4, 5, 6, 7, 8, and 9 all recommend revising the instructions for Form I-485 to track the long-standing USCIS policy on public charge. They recommend the following revisions to the public charge instructions on page 7:</w:t>
            </w:r>
          </w:p>
          <w:p w14:paraId="6BC664E3" w14:textId="77777777" w:rsidR="000303A2" w:rsidRPr="004C15EA" w:rsidRDefault="000303A2" w:rsidP="000B2D66">
            <w:pPr>
              <w:autoSpaceDE w:val="0"/>
              <w:autoSpaceDN w:val="0"/>
              <w:adjustRightInd w:val="0"/>
              <w:rPr>
                <w:rFonts w:asciiTheme="minorHAnsi" w:hAnsiTheme="minorHAnsi" w:cstheme="minorHAnsi"/>
                <w:sz w:val="22"/>
                <w:szCs w:val="22"/>
              </w:rPr>
            </w:pPr>
          </w:p>
          <w:p w14:paraId="35193873" w14:textId="01836D06" w:rsidR="000303A2" w:rsidRPr="004C15EA" w:rsidRDefault="000303A2" w:rsidP="000B2D66">
            <w:pPr>
              <w:autoSpaceDE w:val="0"/>
              <w:autoSpaceDN w:val="0"/>
              <w:adjustRightInd w:val="0"/>
              <w:rPr>
                <w:rFonts w:asciiTheme="minorHAnsi" w:hAnsiTheme="minorHAnsi" w:cstheme="minorHAnsi"/>
                <w:strike/>
                <w:sz w:val="22"/>
                <w:szCs w:val="22"/>
              </w:rPr>
            </w:pPr>
            <w:r w:rsidRPr="004C15EA">
              <w:rPr>
                <w:rFonts w:asciiTheme="minorHAnsi" w:hAnsiTheme="minorHAnsi" w:cstheme="minorHAnsi"/>
                <w:sz w:val="22"/>
                <w:szCs w:val="22"/>
              </w:rPr>
              <w:t xml:space="preserve">In Part 8., Item Numbers 61. and 62., you must include all only cash welfare received </w:t>
            </w:r>
            <w:r w:rsidRPr="004C15EA">
              <w:rPr>
                <w:rFonts w:asciiTheme="minorHAnsi" w:hAnsiTheme="minorHAnsi" w:cstheme="minorHAnsi"/>
                <w:strike/>
                <w:sz w:val="22"/>
                <w:szCs w:val="22"/>
              </w:rPr>
              <w:t>or believe that you are likely to receive</w:t>
            </w:r>
            <w:r w:rsidRPr="004C15EA">
              <w:rPr>
                <w:rFonts w:asciiTheme="minorHAnsi" w:hAnsiTheme="minorHAnsi" w:cstheme="minorHAnsi"/>
                <w:sz w:val="22"/>
                <w:szCs w:val="22"/>
              </w:rPr>
              <w:t xml:space="preserve"> from the U.S. Government or a U.S. state or local government, or if you have received long-term institutional care, such as in a nursing home or mental health institution, paid for by Medicaid. Receiving public assistance does not necessarily make you ineligible for adjustment of status. </w:t>
            </w:r>
            <w:r w:rsidRPr="004C15EA">
              <w:rPr>
                <w:rFonts w:asciiTheme="minorHAnsi" w:hAnsiTheme="minorHAnsi" w:cstheme="minorHAnsi"/>
                <w:strike/>
                <w:sz w:val="22"/>
                <w:szCs w:val="22"/>
              </w:rPr>
              <w:t>but USCIS needs to know all types of U.S. Federal, state, and local public benefits you have received, or believe you are likely to receive, in order to determine relevancy to the public charge analysis.</w:t>
            </w:r>
          </w:p>
          <w:p w14:paraId="767468CB" w14:textId="77777777" w:rsidR="000303A2" w:rsidRPr="004C15EA" w:rsidRDefault="000303A2" w:rsidP="000B2D66">
            <w:pPr>
              <w:autoSpaceDE w:val="0"/>
              <w:autoSpaceDN w:val="0"/>
              <w:adjustRightInd w:val="0"/>
              <w:rPr>
                <w:rFonts w:asciiTheme="minorHAnsi" w:hAnsiTheme="minorHAnsi" w:cstheme="minorHAnsi"/>
                <w:sz w:val="22"/>
                <w:szCs w:val="22"/>
              </w:rPr>
            </w:pPr>
          </w:p>
          <w:p w14:paraId="69E1DE72" w14:textId="61DF5638" w:rsidR="000303A2" w:rsidRPr="004C15EA" w:rsidRDefault="000303A2" w:rsidP="00CA32AB">
            <w:pPr>
              <w:autoSpaceDE w:val="0"/>
              <w:autoSpaceDN w:val="0"/>
              <w:adjustRightInd w:val="0"/>
              <w:rPr>
                <w:rFonts w:asciiTheme="minorHAnsi" w:hAnsiTheme="minorHAnsi" w:cstheme="minorHAnsi"/>
                <w:b/>
                <w:sz w:val="22"/>
                <w:szCs w:val="22"/>
              </w:rPr>
            </w:pPr>
            <w:r w:rsidRPr="004C15EA">
              <w:rPr>
                <w:rFonts w:asciiTheme="minorHAnsi" w:hAnsiTheme="minorHAnsi" w:cstheme="minorHAnsi"/>
                <w:b/>
                <w:sz w:val="22"/>
                <w:szCs w:val="22"/>
              </w:rPr>
              <w:lastRenderedPageBreak/>
              <w:t xml:space="preserve">Additionally, commenters 3, 4, 5, 6, 7, 8, and 9 all recommend that the Instructions for Form I-485 should include a section explaining these questions by: </w:t>
            </w:r>
          </w:p>
          <w:p w14:paraId="03583C4D" w14:textId="77777777" w:rsidR="000303A2" w:rsidRPr="004C15EA" w:rsidRDefault="000303A2" w:rsidP="00CA32AB">
            <w:pPr>
              <w:autoSpaceDE w:val="0"/>
              <w:autoSpaceDN w:val="0"/>
              <w:adjustRightInd w:val="0"/>
              <w:rPr>
                <w:rFonts w:asciiTheme="minorHAnsi" w:hAnsiTheme="minorHAnsi" w:cstheme="minorHAnsi"/>
                <w:sz w:val="22"/>
                <w:szCs w:val="22"/>
              </w:rPr>
            </w:pPr>
          </w:p>
          <w:p w14:paraId="191FA2E5" w14:textId="77777777" w:rsidR="000303A2" w:rsidRPr="004C15EA" w:rsidRDefault="000303A2" w:rsidP="00CA32AB">
            <w:pPr>
              <w:autoSpaceDE w:val="0"/>
              <w:autoSpaceDN w:val="0"/>
              <w:adjustRightInd w:val="0"/>
              <w:rPr>
                <w:rFonts w:asciiTheme="minorHAnsi" w:hAnsiTheme="minorHAnsi" w:cstheme="minorHAnsi"/>
                <w:sz w:val="22"/>
                <w:szCs w:val="22"/>
              </w:rPr>
            </w:pPr>
            <w:r w:rsidRPr="004C15EA">
              <w:rPr>
                <w:rFonts w:asciiTheme="minorHAnsi" w:hAnsiTheme="minorHAnsi" w:cstheme="minorHAnsi"/>
                <w:sz w:val="22"/>
                <w:szCs w:val="22"/>
              </w:rPr>
              <w:t xml:space="preserve"> Specifying that noncash benefits such as SNAP, Medicaid, CHIP, WIC, housing benefits, child care services, energy assistance, emergency disaster relief, foster care and adoption assistance, education assistance, job training are not considered in the public charge determination. </w:t>
            </w:r>
          </w:p>
          <w:p w14:paraId="6DB8D8BF" w14:textId="77777777" w:rsidR="000303A2" w:rsidRPr="004C15EA" w:rsidRDefault="000303A2" w:rsidP="00CA32AB">
            <w:pPr>
              <w:autoSpaceDE w:val="0"/>
              <w:autoSpaceDN w:val="0"/>
              <w:adjustRightInd w:val="0"/>
              <w:rPr>
                <w:rFonts w:asciiTheme="minorHAnsi" w:hAnsiTheme="minorHAnsi" w:cstheme="minorHAnsi"/>
                <w:sz w:val="22"/>
                <w:szCs w:val="22"/>
              </w:rPr>
            </w:pPr>
          </w:p>
          <w:p w14:paraId="67600202" w14:textId="3A47ACA0" w:rsidR="000303A2" w:rsidRPr="004C15EA" w:rsidRDefault="000303A2" w:rsidP="00CA32AB">
            <w:pPr>
              <w:autoSpaceDE w:val="0"/>
              <w:autoSpaceDN w:val="0"/>
              <w:adjustRightInd w:val="0"/>
              <w:rPr>
                <w:rFonts w:asciiTheme="minorHAnsi" w:hAnsiTheme="minorHAnsi" w:cstheme="minorHAnsi"/>
                <w:sz w:val="22"/>
                <w:szCs w:val="22"/>
              </w:rPr>
            </w:pPr>
            <w:r w:rsidRPr="004C15EA">
              <w:rPr>
                <w:rFonts w:asciiTheme="minorHAnsi" w:hAnsiTheme="minorHAnsi" w:cstheme="minorHAnsi"/>
                <w:sz w:val="22"/>
                <w:szCs w:val="22"/>
              </w:rPr>
              <w:t xml:space="preserve">Specifying that receipt of monthly cash benefits for income maintenance purposes—SSI, TANF, cash from state and local income assistance programs and long-term institutional care—may be considered as a factor in the public charge determination, but does not automatically make an individual ineligible to adjust status to lawful permanent residence on public charge grounds. </w:t>
            </w:r>
          </w:p>
          <w:p w14:paraId="70B3D2B9" w14:textId="77777777" w:rsidR="000303A2" w:rsidRPr="004C15EA" w:rsidRDefault="000303A2" w:rsidP="000B2D66">
            <w:pPr>
              <w:autoSpaceDE w:val="0"/>
              <w:autoSpaceDN w:val="0"/>
              <w:adjustRightInd w:val="0"/>
              <w:rPr>
                <w:rFonts w:asciiTheme="minorHAnsi" w:hAnsiTheme="minorHAnsi" w:cstheme="minorHAnsi"/>
                <w:sz w:val="22"/>
                <w:szCs w:val="22"/>
              </w:rPr>
            </w:pPr>
          </w:p>
          <w:p w14:paraId="16BD81D3" w14:textId="408B2380" w:rsidR="000303A2" w:rsidRPr="004C15EA" w:rsidRDefault="000303A2" w:rsidP="008645D7">
            <w:pPr>
              <w:pStyle w:val="Default"/>
              <w:rPr>
                <w:rFonts w:asciiTheme="minorHAnsi" w:hAnsiTheme="minorHAnsi" w:cstheme="minorHAnsi"/>
                <w:color w:val="auto"/>
                <w:sz w:val="22"/>
                <w:szCs w:val="22"/>
              </w:rPr>
            </w:pPr>
            <w:r w:rsidRPr="004C15EA">
              <w:rPr>
                <w:rFonts w:asciiTheme="minorHAnsi" w:hAnsiTheme="minorHAnsi" w:cstheme="minorHAnsi"/>
                <w:b/>
                <w:color w:val="auto"/>
                <w:sz w:val="22"/>
                <w:szCs w:val="22"/>
              </w:rPr>
              <w:t>Commenter 3 specifically states</w:t>
            </w:r>
            <w:r w:rsidRPr="004C15EA">
              <w:rPr>
                <w:rFonts w:asciiTheme="minorHAnsi" w:hAnsiTheme="minorHAnsi" w:cstheme="minorHAnsi"/>
                <w:color w:val="auto"/>
                <w:sz w:val="22"/>
                <w:szCs w:val="22"/>
              </w:rPr>
              <w:t xml:space="preserve"> that “r</w:t>
            </w:r>
            <w:r w:rsidRPr="004C15EA">
              <w:rPr>
                <w:rFonts w:asciiTheme="minorHAnsi" w:eastAsia="Times New Roman" w:hAnsiTheme="minorHAnsi" w:cstheme="minorHAnsi"/>
                <w:color w:val="auto"/>
                <w:sz w:val="22"/>
                <w:szCs w:val="22"/>
              </w:rPr>
              <w:t>ather than clarifying the agency’s rules on public charge, the proposed Form I-485 and its accompanying instructions will increase confusion and fear among immigrant families. Immigrants will be less likely to apply for critical benefits for which they or their family members—including citizen children—might be eligible, which will result in negative public health consequences for American communities.”</w:t>
            </w:r>
          </w:p>
          <w:p w14:paraId="7F2A4022" w14:textId="77777777" w:rsidR="000303A2" w:rsidRPr="004C15EA" w:rsidRDefault="000303A2" w:rsidP="008645D7">
            <w:pPr>
              <w:pStyle w:val="Default"/>
              <w:rPr>
                <w:rFonts w:asciiTheme="minorHAnsi" w:hAnsiTheme="minorHAnsi" w:cstheme="minorHAnsi"/>
                <w:color w:val="auto"/>
                <w:sz w:val="22"/>
                <w:szCs w:val="22"/>
              </w:rPr>
            </w:pPr>
          </w:p>
          <w:p w14:paraId="12EB594E" w14:textId="044269DA" w:rsidR="000303A2" w:rsidRPr="004C15EA" w:rsidRDefault="000303A2" w:rsidP="008645D7">
            <w:pPr>
              <w:pStyle w:val="Default"/>
              <w:rPr>
                <w:rFonts w:asciiTheme="minorHAnsi" w:hAnsiTheme="minorHAnsi" w:cstheme="minorHAnsi"/>
                <w:color w:val="auto"/>
                <w:sz w:val="22"/>
                <w:szCs w:val="22"/>
              </w:rPr>
            </w:pPr>
            <w:r w:rsidRPr="004C15EA">
              <w:rPr>
                <w:rFonts w:asciiTheme="minorHAnsi" w:hAnsiTheme="minorHAnsi" w:cstheme="minorHAnsi"/>
                <w:color w:val="auto"/>
                <w:sz w:val="22"/>
                <w:szCs w:val="22"/>
              </w:rPr>
              <w:t xml:space="preserve">Specifically, </w:t>
            </w:r>
            <w:r w:rsidRPr="004C15EA">
              <w:rPr>
                <w:rFonts w:asciiTheme="minorHAnsi" w:hAnsiTheme="minorHAnsi" w:cstheme="minorHAnsi"/>
                <w:b/>
                <w:color w:val="auto"/>
                <w:sz w:val="22"/>
                <w:szCs w:val="22"/>
              </w:rPr>
              <w:t>commenter 3</w:t>
            </w:r>
            <w:r w:rsidRPr="004C15EA">
              <w:rPr>
                <w:rFonts w:asciiTheme="minorHAnsi" w:hAnsiTheme="minorHAnsi" w:cstheme="minorHAnsi"/>
                <w:color w:val="auto"/>
                <w:sz w:val="22"/>
                <w:szCs w:val="22"/>
              </w:rPr>
              <w:t xml:space="preserve"> states that “USCIS must act to address ‘considerable public confusion about the relationship between the receipt of federal, state and local public benefits’ and ‘public charge’ determinations in immigration law Questions 61 and 62 of Part 8 on Form I-485 fail to distinguish between cash and noncash benefits.”</w:t>
            </w:r>
          </w:p>
          <w:p w14:paraId="69CDD00A" w14:textId="77777777" w:rsidR="000303A2" w:rsidRPr="004C15EA" w:rsidRDefault="000303A2" w:rsidP="008645D7">
            <w:pPr>
              <w:pStyle w:val="Default"/>
              <w:rPr>
                <w:rFonts w:asciiTheme="minorHAnsi" w:hAnsiTheme="minorHAnsi" w:cstheme="minorHAnsi"/>
                <w:color w:val="auto"/>
                <w:sz w:val="22"/>
                <w:szCs w:val="22"/>
              </w:rPr>
            </w:pPr>
          </w:p>
          <w:p w14:paraId="17B2ED25" w14:textId="515AFB34" w:rsidR="000303A2" w:rsidRPr="004C15EA" w:rsidRDefault="000303A2" w:rsidP="008645D7">
            <w:pPr>
              <w:autoSpaceDE w:val="0"/>
              <w:autoSpaceDN w:val="0"/>
              <w:adjustRightInd w:val="0"/>
              <w:rPr>
                <w:rFonts w:asciiTheme="minorHAnsi" w:hAnsiTheme="minorHAnsi" w:cstheme="minorHAnsi"/>
                <w:sz w:val="22"/>
                <w:szCs w:val="22"/>
              </w:rPr>
            </w:pPr>
            <w:r w:rsidRPr="004C15EA">
              <w:rPr>
                <w:rFonts w:asciiTheme="minorHAnsi" w:eastAsiaTheme="minorHAnsi" w:hAnsiTheme="minorHAnsi" w:cstheme="minorHAnsi"/>
                <w:b/>
                <w:sz w:val="22"/>
                <w:szCs w:val="22"/>
              </w:rPr>
              <w:t>Commenter 3</w:t>
            </w:r>
            <w:r w:rsidRPr="004C15EA">
              <w:rPr>
                <w:rFonts w:asciiTheme="minorHAnsi" w:eastAsiaTheme="minorHAnsi" w:hAnsiTheme="minorHAnsi" w:cstheme="minorHAnsi"/>
                <w:sz w:val="22"/>
                <w:szCs w:val="22"/>
              </w:rPr>
              <w:t xml:space="preserve"> states that “ad</w:t>
            </w:r>
            <w:r w:rsidRPr="004C15EA">
              <w:rPr>
                <w:rFonts w:asciiTheme="minorHAnsi" w:hAnsiTheme="minorHAnsi" w:cstheme="minorHAnsi"/>
                <w:sz w:val="22"/>
                <w:szCs w:val="22"/>
              </w:rPr>
              <w:t xml:space="preserve">vocates, attorneys and social service workers report that otherwise eligible non-citizen households express reluctance to apply for nutrition assistance or SNAP based on a belief that receipt of these and other noncash benefits for themselves and/or US citizen household members will prevent them from becoming a lawful permanent resident. This misunderstanding of USCIS policy will only be made worse if questions 61 and 62 of Part 8 of Form I-485 are not corrected. </w:t>
            </w:r>
          </w:p>
          <w:p w14:paraId="4640724B" w14:textId="77777777" w:rsidR="000303A2" w:rsidRPr="004C15EA" w:rsidRDefault="000303A2" w:rsidP="008645D7">
            <w:pPr>
              <w:autoSpaceDE w:val="0"/>
              <w:autoSpaceDN w:val="0"/>
              <w:adjustRightInd w:val="0"/>
              <w:rPr>
                <w:rFonts w:asciiTheme="minorHAnsi" w:hAnsiTheme="minorHAnsi" w:cstheme="minorHAnsi"/>
                <w:sz w:val="22"/>
                <w:szCs w:val="22"/>
              </w:rPr>
            </w:pPr>
          </w:p>
          <w:p w14:paraId="316D7685" w14:textId="77777777" w:rsidR="000303A2" w:rsidRPr="004C15EA" w:rsidRDefault="000303A2" w:rsidP="008645D7">
            <w:pPr>
              <w:autoSpaceDE w:val="0"/>
              <w:autoSpaceDN w:val="0"/>
              <w:adjustRightInd w:val="0"/>
              <w:rPr>
                <w:rFonts w:asciiTheme="minorHAnsi" w:hAnsiTheme="minorHAnsi" w:cstheme="minorHAnsi"/>
                <w:sz w:val="22"/>
                <w:szCs w:val="22"/>
              </w:rPr>
            </w:pPr>
            <w:r w:rsidRPr="004C15EA">
              <w:rPr>
                <w:rFonts w:asciiTheme="minorHAnsi" w:hAnsiTheme="minorHAnsi" w:cstheme="minorHAnsi"/>
                <w:sz w:val="22"/>
                <w:szCs w:val="22"/>
              </w:rPr>
              <w:t xml:space="preserve">The questions promote confusion among immigration attorneys as well as USCIS officials. It is understandable why immigrants are wary of applying for noncash benefits. </w:t>
            </w:r>
          </w:p>
          <w:p w14:paraId="4F68ACE6" w14:textId="77777777" w:rsidR="000303A2" w:rsidRPr="004C15EA" w:rsidRDefault="000303A2" w:rsidP="008645D7">
            <w:pPr>
              <w:pStyle w:val="Default"/>
              <w:rPr>
                <w:rFonts w:asciiTheme="minorHAnsi" w:eastAsia="Times New Roman" w:hAnsiTheme="minorHAnsi" w:cstheme="minorHAnsi"/>
                <w:color w:val="auto"/>
                <w:sz w:val="22"/>
                <w:szCs w:val="22"/>
              </w:rPr>
            </w:pPr>
            <w:r w:rsidRPr="004C15EA">
              <w:rPr>
                <w:rFonts w:asciiTheme="minorHAnsi" w:eastAsia="Times New Roman" w:hAnsiTheme="minorHAnsi" w:cstheme="minorHAnsi"/>
                <w:color w:val="auto"/>
                <w:sz w:val="22"/>
                <w:szCs w:val="22"/>
              </w:rPr>
              <w:t xml:space="preserve">Because these questions on the adjustment forms are overly broad, asking about the use of public benefits generally, including those that are not relevant to the public charge inquiry, the resulting responses and data collected must be considered </w:t>
            </w:r>
            <w:r w:rsidRPr="004C15EA">
              <w:rPr>
                <w:rFonts w:asciiTheme="minorHAnsi" w:eastAsia="Times New Roman" w:hAnsiTheme="minorHAnsi" w:cstheme="minorHAnsi"/>
                <w:color w:val="auto"/>
                <w:sz w:val="22"/>
                <w:szCs w:val="22"/>
              </w:rPr>
              <w:lastRenderedPageBreak/>
              <w:t>flawed, unnecessary for the agency’s functioning, and lacking in practical utility.”</w:t>
            </w:r>
          </w:p>
          <w:p w14:paraId="6EA2A01C" w14:textId="2FC3BCBD" w:rsidR="000303A2" w:rsidRPr="004C15EA" w:rsidRDefault="000303A2" w:rsidP="000B2D66">
            <w:pPr>
              <w:autoSpaceDE w:val="0"/>
              <w:autoSpaceDN w:val="0"/>
              <w:adjustRightInd w:val="0"/>
              <w:rPr>
                <w:rFonts w:asciiTheme="minorHAnsi" w:hAnsiTheme="minorHAnsi" w:cstheme="minorHAnsi"/>
                <w:sz w:val="22"/>
                <w:szCs w:val="22"/>
              </w:rPr>
            </w:pPr>
          </w:p>
          <w:p w14:paraId="3E1E5E76" w14:textId="5FE7B968" w:rsidR="000303A2" w:rsidRPr="004C15EA" w:rsidRDefault="000303A2" w:rsidP="008645D7">
            <w:pPr>
              <w:pStyle w:val="Default"/>
              <w:rPr>
                <w:rFonts w:asciiTheme="minorHAnsi" w:hAnsiTheme="minorHAnsi" w:cstheme="minorHAnsi"/>
                <w:color w:val="auto"/>
                <w:sz w:val="22"/>
                <w:szCs w:val="22"/>
              </w:rPr>
            </w:pPr>
            <w:r w:rsidRPr="004C15EA">
              <w:rPr>
                <w:rFonts w:asciiTheme="minorHAnsi" w:hAnsiTheme="minorHAnsi" w:cstheme="minorHAnsi"/>
                <w:b/>
                <w:color w:val="auto"/>
                <w:sz w:val="22"/>
                <w:szCs w:val="22"/>
              </w:rPr>
              <w:t xml:space="preserve">Commenter 4 specifically </w:t>
            </w:r>
            <w:r w:rsidRPr="004C15EA">
              <w:rPr>
                <w:rFonts w:asciiTheme="minorHAnsi" w:hAnsiTheme="minorHAnsi" w:cstheme="minorHAnsi"/>
                <w:color w:val="auto"/>
                <w:sz w:val="22"/>
                <w:szCs w:val="22"/>
              </w:rPr>
              <w:t>states it is</w:t>
            </w:r>
            <w:r w:rsidRPr="004C15EA">
              <w:rPr>
                <w:rFonts w:asciiTheme="minorHAnsi" w:eastAsia="Times New Roman" w:hAnsiTheme="minorHAnsi" w:cstheme="minorHAnsi"/>
                <w:color w:val="auto"/>
                <w:sz w:val="22"/>
                <w:szCs w:val="22"/>
              </w:rPr>
              <w:t xml:space="preserve"> alarmed to learn that USCIS has proposed to broaden the concept of what benefits are considered “public assistance,” apparently intended to capture information on a wide and undefined net of programs and services potentially used by the applicant for adjustment. Rather than properly defining and limiting the definition to means-tested cash assistance programs, USCIS proposed revision to Question 61 moves in the opposite direction.</w:t>
            </w:r>
          </w:p>
          <w:p w14:paraId="2E1AA74A" w14:textId="77777777" w:rsidR="000303A2" w:rsidRPr="004C15EA" w:rsidRDefault="000303A2" w:rsidP="008645D7">
            <w:pPr>
              <w:pStyle w:val="Default"/>
              <w:rPr>
                <w:rFonts w:asciiTheme="minorHAnsi" w:hAnsiTheme="minorHAnsi" w:cstheme="minorHAnsi"/>
                <w:color w:val="auto"/>
                <w:sz w:val="22"/>
                <w:szCs w:val="22"/>
              </w:rPr>
            </w:pPr>
          </w:p>
          <w:p w14:paraId="4F90943A" w14:textId="71EFB6DA" w:rsidR="000303A2" w:rsidRPr="004C15EA" w:rsidRDefault="000303A2" w:rsidP="008645D7">
            <w:pPr>
              <w:pStyle w:val="Default"/>
              <w:rPr>
                <w:rFonts w:asciiTheme="minorHAnsi" w:eastAsia="Times New Roman" w:hAnsiTheme="minorHAnsi" w:cstheme="minorHAnsi"/>
                <w:color w:val="auto"/>
                <w:sz w:val="22"/>
                <w:szCs w:val="22"/>
              </w:rPr>
            </w:pPr>
            <w:r w:rsidRPr="004C15EA">
              <w:rPr>
                <w:rFonts w:asciiTheme="minorHAnsi" w:hAnsiTheme="minorHAnsi" w:cstheme="minorHAnsi"/>
                <w:b/>
                <w:color w:val="auto"/>
                <w:sz w:val="22"/>
                <w:szCs w:val="22"/>
              </w:rPr>
              <w:t>Commenter 4</w:t>
            </w:r>
            <w:r w:rsidRPr="004C15EA">
              <w:rPr>
                <w:rFonts w:asciiTheme="minorHAnsi" w:hAnsiTheme="minorHAnsi" w:cstheme="minorHAnsi"/>
                <w:color w:val="auto"/>
                <w:sz w:val="22"/>
                <w:szCs w:val="22"/>
              </w:rPr>
              <w:t xml:space="preserve"> states that it </w:t>
            </w:r>
            <w:r w:rsidRPr="004C15EA">
              <w:rPr>
                <w:rFonts w:asciiTheme="minorHAnsi" w:eastAsia="Times New Roman" w:hAnsiTheme="minorHAnsi" w:cstheme="minorHAnsi"/>
                <w:color w:val="auto"/>
                <w:sz w:val="22"/>
                <w:szCs w:val="22"/>
              </w:rPr>
              <w:t xml:space="preserve">strongly believes that the proposed Question 61 within Form I-485 and its accompanying instructions will increase confusion and fear among immigrant families, versus help to clarify the programs that could trigger a “public charge” finding. MLRI is worried that otherwise eligible immigrants will be less likely to apply for critical benefits for which they or their family members—including citizen children—might be eligible. Lack of access to these critical benefits serves no objective public policy goal, other than to result in negative public health consequences for American communities. MLRI worries about individuals who have reached adulthood may not know that they once received free school meals, or that their mother’s received </w:t>
            </w:r>
            <w:r w:rsidRPr="004C15EA">
              <w:rPr>
                <w:rFonts w:asciiTheme="minorHAnsi" w:eastAsia="Times New Roman" w:hAnsiTheme="minorHAnsi" w:cstheme="minorHAnsi"/>
                <w:color w:val="auto"/>
                <w:sz w:val="22"/>
                <w:szCs w:val="22"/>
              </w:rPr>
              <w:lastRenderedPageBreak/>
              <w:t xml:space="preserve">WIC during pregnancy and toddler years – and yet they are obliged to attest to the fact that they did not “EVER receive any form of public assistance.” </w:t>
            </w:r>
          </w:p>
          <w:p w14:paraId="789366CF" w14:textId="77777777" w:rsidR="000303A2" w:rsidRPr="004C15EA" w:rsidRDefault="000303A2" w:rsidP="008645D7">
            <w:pPr>
              <w:pStyle w:val="Default"/>
              <w:rPr>
                <w:rFonts w:asciiTheme="minorHAnsi" w:eastAsia="Times New Roman" w:hAnsiTheme="minorHAnsi" w:cstheme="minorHAnsi"/>
                <w:color w:val="auto"/>
                <w:sz w:val="22"/>
                <w:szCs w:val="22"/>
              </w:rPr>
            </w:pPr>
          </w:p>
          <w:p w14:paraId="49DC0910" w14:textId="33E0E9E9" w:rsidR="000303A2" w:rsidRPr="004C15EA" w:rsidRDefault="000303A2" w:rsidP="008645D7">
            <w:pPr>
              <w:autoSpaceDE w:val="0"/>
              <w:autoSpaceDN w:val="0"/>
              <w:adjustRightInd w:val="0"/>
              <w:rPr>
                <w:rFonts w:asciiTheme="minorHAnsi" w:hAnsiTheme="minorHAnsi" w:cstheme="minorHAnsi"/>
                <w:sz w:val="22"/>
                <w:szCs w:val="22"/>
              </w:rPr>
            </w:pPr>
            <w:r w:rsidRPr="004C15EA">
              <w:rPr>
                <w:rFonts w:asciiTheme="minorHAnsi" w:hAnsiTheme="minorHAnsi" w:cstheme="minorHAnsi"/>
                <w:b/>
                <w:sz w:val="22"/>
                <w:szCs w:val="22"/>
              </w:rPr>
              <w:t>Commenter 4</w:t>
            </w:r>
            <w:r w:rsidRPr="004C15EA">
              <w:rPr>
                <w:rFonts w:asciiTheme="minorHAnsi" w:hAnsiTheme="minorHAnsi" w:cstheme="minorHAnsi"/>
                <w:sz w:val="22"/>
                <w:szCs w:val="22"/>
              </w:rPr>
              <w:t xml:space="preserve"> believes that the proposed wording of Question 61 may cause immigrants who are members of military service families or veterans to erroneously conclude that federal benefits they received could trigger a public charge finding, such as Aid to Military Families, educational benefits, Veterans Administration Pensions, VA Compensation, VA Dependent’s allowances, Base Housing Allowances and other benefits provided to members of the armed services, their dependents. This is indeed inconsistent with how USCIS determines “public charge”, but the wording of Question 61 is so overly broad as to suggest that possibility. </w:t>
            </w:r>
          </w:p>
          <w:p w14:paraId="19547A04" w14:textId="77777777" w:rsidR="000303A2" w:rsidRPr="004C15EA" w:rsidRDefault="000303A2" w:rsidP="008645D7">
            <w:pPr>
              <w:pStyle w:val="Default"/>
              <w:rPr>
                <w:rFonts w:asciiTheme="minorHAnsi" w:eastAsia="Times New Roman" w:hAnsiTheme="minorHAnsi" w:cstheme="minorHAnsi"/>
                <w:color w:val="auto"/>
                <w:sz w:val="22"/>
                <w:szCs w:val="22"/>
              </w:rPr>
            </w:pPr>
          </w:p>
          <w:p w14:paraId="58D99EB4" w14:textId="77777777" w:rsidR="000303A2" w:rsidRPr="004C15EA" w:rsidRDefault="000303A2" w:rsidP="008645D7">
            <w:pPr>
              <w:pStyle w:val="Default"/>
              <w:rPr>
                <w:rFonts w:asciiTheme="minorHAnsi" w:hAnsiTheme="minorHAnsi" w:cstheme="minorHAnsi"/>
                <w:color w:val="auto"/>
                <w:sz w:val="22"/>
                <w:szCs w:val="22"/>
              </w:rPr>
            </w:pPr>
            <w:r w:rsidRPr="004C15EA">
              <w:rPr>
                <w:rFonts w:asciiTheme="minorHAnsi" w:eastAsia="Times New Roman" w:hAnsiTheme="minorHAnsi" w:cstheme="minorHAnsi"/>
                <w:color w:val="auto"/>
                <w:sz w:val="22"/>
                <w:szCs w:val="22"/>
              </w:rPr>
              <w:t>USCIS is required to act to address “considerable public confusion about the relationship between the receipt of federal, state and local public benefits” and “public charge” determinations in immigration law. Questions 61 and 62 of Part 8 on Form I-485 fail to distinguish between cash and noncash benefits, which is at the core of the “public charge” determination.</w:t>
            </w:r>
          </w:p>
          <w:p w14:paraId="1580B4D1" w14:textId="77777777" w:rsidR="000303A2" w:rsidRPr="004C15EA" w:rsidRDefault="000303A2" w:rsidP="000B2D66">
            <w:pPr>
              <w:autoSpaceDE w:val="0"/>
              <w:autoSpaceDN w:val="0"/>
              <w:adjustRightInd w:val="0"/>
              <w:rPr>
                <w:rFonts w:asciiTheme="minorHAnsi" w:hAnsiTheme="minorHAnsi" w:cstheme="minorHAnsi"/>
                <w:sz w:val="22"/>
                <w:szCs w:val="22"/>
              </w:rPr>
            </w:pPr>
          </w:p>
          <w:p w14:paraId="4A277855" w14:textId="122573AF" w:rsidR="000303A2" w:rsidRPr="004C15EA" w:rsidRDefault="000303A2" w:rsidP="008645D7">
            <w:pPr>
              <w:pStyle w:val="Default"/>
              <w:rPr>
                <w:rFonts w:asciiTheme="minorHAnsi" w:eastAsia="Times New Roman" w:hAnsiTheme="minorHAnsi" w:cstheme="minorHAnsi"/>
                <w:color w:val="auto"/>
                <w:sz w:val="22"/>
                <w:szCs w:val="22"/>
              </w:rPr>
            </w:pPr>
            <w:r w:rsidRPr="004C15EA">
              <w:rPr>
                <w:rFonts w:asciiTheme="minorHAnsi" w:hAnsiTheme="minorHAnsi" w:cstheme="minorHAnsi"/>
                <w:b/>
                <w:color w:val="auto"/>
                <w:sz w:val="22"/>
                <w:szCs w:val="22"/>
              </w:rPr>
              <w:t>Commenter 5</w:t>
            </w:r>
            <w:r w:rsidRPr="004C15EA">
              <w:rPr>
                <w:rFonts w:asciiTheme="minorHAnsi" w:hAnsiTheme="minorHAnsi" w:cstheme="minorHAnsi"/>
                <w:color w:val="auto"/>
                <w:sz w:val="22"/>
                <w:szCs w:val="22"/>
              </w:rPr>
              <w:t xml:space="preserve"> states </w:t>
            </w:r>
            <w:r w:rsidRPr="004C15EA">
              <w:rPr>
                <w:rFonts w:asciiTheme="minorHAnsi" w:eastAsia="Times New Roman" w:hAnsiTheme="minorHAnsi" w:cstheme="minorHAnsi"/>
                <w:color w:val="auto"/>
                <w:sz w:val="22"/>
                <w:szCs w:val="22"/>
              </w:rPr>
              <w:t xml:space="preserve">rather than clarifying the agency’s rules on public charge, the proposed Form I-485 and its accompanying instructions will </w:t>
            </w:r>
            <w:r w:rsidRPr="004C15EA">
              <w:rPr>
                <w:rFonts w:asciiTheme="minorHAnsi" w:eastAsia="Times New Roman" w:hAnsiTheme="minorHAnsi" w:cstheme="minorHAnsi"/>
                <w:color w:val="auto"/>
                <w:sz w:val="22"/>
                <w:szCs w:val="22"/>
              </w:rPr>
              <w:lastRenderedPageBreak/>
              <w:t>increase confusion and fear among immigrant families. Immigrants will be less likely to apply for critical benefits for which they or their family members—including citizen children—might be eligible, which will result in negative public health consequences for immigrant communities.</w:t>
            </w:r>
          </w:p>
          <w:p w14:paraId="67403FB9" w14:textId="77777777" w:rsidR="000303A2" w:rsidRPr="004C15EA" w:rsidRDefault="000303A2" w:rsidP="008645D7">
            <w:pPr>
              <w:pStyle w:val="Default"/>
              <w:rPr>
                <w:rFonts w:asciiTheme="minorHAnsi" w:eastAsia="Times New Roman" w:hAnsiTheme="minorHAnsi" w:cstheme="minorHAnsi"/>
                <w:color w:val="auto"/>
                <w:sz w:val="22"/>
                <w:szCs w:val="22"/>
              </w:rPr>
            </w:pPr>
          </w:p>
          <w:p w14:paraId="277125C8" w14:textId="0385200C" w:rsidR="000303A2" w:rsidRPr="004C15EA" w:rsidRDefault="000303A2" w:rsidP="008645D7">
            <w:pPr>
              <w:autoSpaceDE w:val="0"/>
              <w:autoSpaceDN w:val="0"/>
              <w:adjustRightInd w:val="0"/>
              <w:rPr>
                <w:rFonts w:asciiTheme="minorHAnsi" w:hAnsiTheme="minorHAnsi" w:cstheme="minorHAnsi"/>
                <w:sz w:val="22"/>
                <w:szCs w:val="22"/>
              </w:rPr>
            </w:pPr>
            <w:r w:rsidRPr="004C15EA">
              <w:rPr>
                <w:rFonts w:asciiTheme="minorHAnsi" w:hAnsiTheme="minorHAnsi" w:cstheme="minorHAnsi"/>
                <w:b/>
                <w:sz w:val="22"/>
                <w:szCs w:val="22"/>
              </w:rPr>
              <w:t>Commenter 5</w:t>
            </w:r>
            <w:r w:rsidRPr="004C15EA">
              <w:rPr>
                <w:rFonts w:asciiTheme="minorHAnsi" w:hAnsiTheme="minorHAnsi" w:cstheme="minorHAnsi"/>
                <w:sz w:val="22"/>
                <w:szCs w:val="22"/>
              </w:rPr>
              <w:t xml:space="preserve"> states USCIS must act to address “considerable public confusion about the relationship between the receipt of federal, state and local public benefits” and “public charge” determinations in immigration law. Questions 61 and 62 of Part 8 on Form I-485 fail to distinguish between cash and noncash benefits.</w:t>
            </w:r>
          </w:p>
          <w:p w14:paraId="3CB88EDF" w14:textId="77777777" w:rsidR="000303A2" w:rsidRPr="004C15EA" w:rsidRDefault="000303A2" w:rsidP="000B2D66">
            <w:pPr>
              <w:autoSpaceDE w:val="0"/>
              <w:autoSpaceDN w:val="0"/>
              <w:adjustRightInd w:val="0"/>
              <w:rPr>
                <w:rFonts w:asciiTheme="minorHAnsi" w:hAnsiTheme="minorHAnsi" w:cstheme="minorHAnsi"/>
                <w:sz w:val="22"/>
                <w:szCs w:val="22"/>
              </w:rPr>
            </w:pPr>
          </w:p>
          <w:p w14:paraId="38042B9C" w14:textId="7F1DB020" w:rsidR="000303A2" w:rsidRPr="004C15EA" w:rsidRDefault="000303A2" w:rsidP="008A1EA8">
            <w:pPr>
              <w:pStyle w:val="Default"/>
              <w:rPr>
                <w:rFonts w:asciiTheme="minorHAnsi" w:eastAsia="Times New Roman" w:hAnsiTheme="minorHAnsi" w:cstheme="minorHAnsi"/>
                <w:color w:val="auto"/>
                <w:sz w:val="22"/>
                <w:szCs w:val="22"/>
              </w:rPr>
            </w:pPr>
            <w:r w:rsidRPr="004C15EA">
              <w:rPr>
                <w:rFonts w:asciiTheme="minorHAnsi" w:hAnsiTheme="minorHAnsi" w:cstheme="minorHAnsi"/>
                <w:b/>
                <w:color w:val="auto"/>
                <w:sz w:val="22"/>
                <w:szCs w:val="22"/>
              </w:rPr>
              <w:t>Commenter 6</w:t>
            </w:r>
            <w:r w:rsidRPr="004C15EA">
              <w:rPr>
                <w:rFonts w:asciiTheme="minorHAnsi" w:hAnsiTheme="minorHAnsi" w:cstheme="minorHAnsi"/>
                <w:color w:val="auto"/>
                <w:sz w:val="22"/>
                <w:szCs w:val="22"/>
              </w:rPr>
              <w:t xml:space="preserve"> states </w:t>
            </w:r>
            <w:r w:rsidRPr="004C15EA">
              <w:rPr>
                <w:rFonts w:asciiTheme="minorHAnsi" w:eastAsia="Times New Roman" w:hAnsiTheme="minorHAnsi" w:cstheme="minorHAnsi"/>
                <w:color w:val="auto"/>
                <w:sz w:val="22"/>
                <w:szCs w:val="22"/>
              </w:rPr>
              <w:t xml:space="preserve">that rather than clarifying the agency’s rules on public charge, the proposed Form I-485 and its accompanying instructions may increase confusion and fear among immigrant families. Immigrant families who already face barriers to accessing publicly funded assistance may be even less likely to apply for critical benefits for which they or their family members might be eligible, which will result in negative social and public health consequences for American communities. In 2014, 17.5 million children ages 18 and younger – one quarter of all children in the U.S. -- lived with at least one immigrant parent.1 Public benefits, including nutrition assistance, health insurance, and other supports, are vitally important for many of these </w:t>
            </w:r>
            <w:r w:rsidRPr="004C15EA">
              <w:rPr>
                <w:rFonts w:asciiTheme="minorHAnsi" w:eastAsia="Times New Roman" w:hAnsiTheme="minorHAnsi" w:cstheme="minorHAnsi"/>
                <w:color w:val="auto"/>
                <w:sz w:val="22"/>
                <w:szCs w:val="22"/>
              </w:rPr>
              <w:lastRenderedPageBreak/>
              <w:t>children’s well-being.</w:t>
            </w:r>
          </w:p>
          <w:p w14:paraId="1309DCE3" w14:textId="77777777" w:rsidR="000303A2" w:rsidRPr="004C15EA" w:rsidRDefault="000303A2" w:rsidP="008A1EA8">
            <w:pPr>
              <w:pStyle w:val="Default"/>
              <w:rPr>
                <w:rFonts w:asciiTheme="minorHAnsi" w:eastAsia="Times New Roman" w:hAnsiTheme="minorHAnsi" w:cstheme="minorHAnsi"/>
                <w:color w:val="auto"/>
                <w:sz w:val="22"/>
                <w:szCs w:val="22"/>
              </w:rPr>
            </w:pPr>
          </w:p>
          <w:p w14:paraId="7C6BA270" w14:textId="171B4807" w:rsidR="000303A2" w:rsidRPr="004C15EA" w:rsidRDefault="000303A2" w:rsidP="008A1EA8">
            <w:pPr>
              <w:pStyle w:val="Default"/>
              <w:rPr>
                <w:rFonts w:asciiTheme="minorHAnsi" w:hAnsiTheme="minorHAnsi" w:cstheme="minorHAnsi"/>
                <w:color w:val="auto"/>
                <w:sz w:val="22"/>
                <w:szCs w:val="22"/>
              </w:rPr>
            </w:pPr>
            <w:r w:rsidRPr="004C15EA">
              <w:rPr>
                <w:rFonts w:asciiTheme="minorHAnsi" w:eastAsia="Times New Roman" w:hAnsiTheme="minorHAnsi" w:cstheme="minorHAnsi"/>
                <w:b/>
                <w:color w:val="auto"/>
                <w:sz w:val="22"/>
                <w:szCs w:val="22"/>
              </w:rPr>
              <w:t>Commenter 6</w:t>
            </w:r>
            <w:r w:rsidRPr="004C15EA">
              <w:rPr>
                <w:rFonts w:asciiTheme="minorHAnsi" w:eastAsia="Times New Roman" w:hAnsiTheme="minorHAnsi" w:cstheme="minorHAnsi"/>
                <w:color w:val="auto"/>
                <w:sz w:val="22"/>
                <w:szCs w:val="22"/>
              </w:rPr>
              <w:t xml:space="preserve"> states that </w:t>
            </w:r>
            <w:r w:rsidRPr="004C15EA">
              <w:rPr>
                <w:rFonts w:asciiTheme="minorHAnsi" w:hAnsiTheme="minorHAnsi" w:cstheme="minorHAnsi"/>
                <w:color w:val="auto"/>
                <w:sz w:val="22"/>
                <w:szCs w:val="22"/>
              </w:rPr>
              <w:t>USCIS must act to address “considerable public confusion about the relationship between the receipt of federal, state and local public benefits” and “public charge” determinations in immigration law. Questions 61 and 62 of Part 8 on Form I-485 fail to distinguish between cash and noncash benefits.</w:t>
            </w:r>
          </w:p>
          <w:p w14:paraId="4843A8CF" w14:textId="77777777" w:rsidR="000303A2" w:rsidRPr="004C15EA" w:rsidRDefault="000303A2" w:rsidP="008A1EA8">
            <w:pPr>
              <w:pStyle w:val="Default"/>
              <w:rPr>
                <w:rFonts w:asciiTheme="minorHAnsi" w:hAnsiTheme="minorHAnsi" w:cstheme="minorHAnsi"/>
                <w:color w:val="auto"/>
                <w:sz w:val="22"/>
                <w:szCs w:val="22"/>
              </w:rPr>
            </w:pPr>
          </w:p>
          <w:p w14:paraId="66AFEC48" w14:textId="12C59149" w:rsidR="000303A2" w:rsidRPr="004C15EA" w:rsidRDefault="000303A2" w:rsidP="008A1EA8">
            <w:pPr>
              <w:pStyle w:val="Default"/>
              <w:rPr>
                <w:rFonts w:asciiTheme="minorHAnsi" w:hAnsiTheme="minorHAnsi" w:cstheme="minorHAnsi"/>
                <w:color w:val="auto"/>
                <w:sz w:val="22"/>
                <w:szCs w:val="22"/>
              </w:rPr>
            </w:pPr>
            <w:r w:rsidRPr="004C15EA">
              <w:rPr>
                <w:rFonts w:asciiTheme="minorHAnsi" w:hAnsiTheme="minorHAnsi" w:cstheme="minorHAnsi"/>
                <w:b/>
                <w:color w:val="auto"/>
                <w:sz w:val="22"/>
                <w:szCs w:val="22"/>
              </w:rPr>
              <w:t>Commenter 6</w:t>
            </w:r>
            <w:r w:rsidRPr="004C15EA">
              <w:rPr>
                <w:rFonts w:asciiTheme="minorHAnsi" w:hAnsiTheme="minorHAnsi" w:cstheme="minorHAnsi"/>
                <w:color w:val="auto"/>
                <w:sz w:val="22"/>
                <w:szCs w:val="22"/>
              </w:rPr>
              <w:t xml:space="preserve"> writes about the importance of the recommended changes. Discouraging citizen children from receiving benefits has lasting negative consequences for both those children and society. Children’s and mothers’ access to health insurance during pregnancy and in the first months of life is linked to significant reductions in infant mortality, childhood deaths, and the incidence of low birthweight. Recent rigorous studies of both SNAP and public health insurance have demonstrated the positive effects of access as a child to these safety net programs on life outcomes into adulthood. For example, a paper by the National Bureau of Economic Research finds that having access to SNAP in early childhood improves adult outcomes including health and economic self-sufficiency. Expanding health insurance coverage for low-income children has large effects on high school completion, college attendance, and college completion. Child care assistance can help </w:t>
            </w:r>
            <w:r w:rsidRPr="004C15EA">
              <w:rPr>
                <w:rFonts w:asciiTheme="minorHAnsi" w:hAnsiTheme="minorHAnsi" w:cstheme="minorHAnsi"/>
                <w:color w:val="auto"/>
                <w:sz w:val="22"/>
                <w:szCs w:val="22"/>
              </w:rPr>
              <w:lastRenderedPageBreak/>
              <w:t>support both family economic stability as parents are able to work and children’s access to quality child care that supports their healthy development. Given the large share of children in immigrant families, any policy that intentionally or inadvertently discourages families from accessing benefits that contribute to their children’s wellbeing can have lasting impacts on our youngest citizens and their ability to succeed in life.</w:t>
            </w:r>
          </w:p>
          <w:p w14:paraId="06087341" w14:textId="77777777" w:rsidR="000303A2" w:rsidRPr="004C15EA" w:rsidRDefault="000303A2" w:rsidP="008A1EA8">
            <w:pPr>
              <w:pStyle w:val="Default"/>
              <w:rPr>
                <w:rFonts w:asciiTheme="minorHAnsi" w:hAnsiTheme="minorHAnsi" w:cstheme="minorHAnsi"/>
                <w:color w:val="auto"/>
                <w:sz w:val="22"/>
                <w:szCs w:val="22"/>
              </w:rPr>
            </w:pPr>
          </w:p>
          <w:p w14:paraId="0D3A4A13" w14:textId="025C2248" w:rsidR="000303A2" w:rsidRPr="004C15EA" w:rsidRDefault="000303A2" w:rsidP="008A1EA8">
            <w:pPr>
              <w:autoSpaceDE w:val="0"/>
              <w:autoSpaceDN w:val="0"/>
              <w:adjustRightInd w:val="0"/>
              <w:rPr>
                <w:rFonts w:asciiTheme="minorHAnsi" w:hAnsiTheme="minorHAnsi" w:cstheme="minorHAnsi"/>
                <w:sz w:val="22"/>
                <w:szCs w:val="22"/>
              </w:rPr>
            </w:pPr>
            <w:r w:rsidRPr="004C15EA">
              <w:rPr>
                <w:rFonts w:asciiTheme="minorHAnsi" w:hAnsiTheme="minorHAnsi" w:cstheme="minorHAnsi"/>
                <w:b/>
                <w:sz w:val="22"/>
                <w:szCs w:val="22"/>
              </w:rPr>
              <w:t>Commenter 6</w:t>
            </w:r>
            <w:r w:rsidRPr="004C15EA">
              <w:rPr>
                <w:rFonts w:asciiTheme="minorHAnsi" w:hAnsiTheme="minorHAnsi" w:cstheme="minorHAnsi"/>
                <w:sz w:val="22"/>
                <w:szCs w:val="22"/>
              </w:rPr>
              <w:t xml:space="preserve"> states, “In our research on immigrant families’ access to child care and early education, conversations with immigrant service providers and others revealed that fear related to public charge was a barrier to families accessing child care assistance, Head Start and other programs children were eligible for, despite these programs not triggering public charge related consequences.7 It is understandable why immigrants are wary of applying for noncash benefits. Other research confirms that across a wide range of benefit programs, otherwise eligible immigrant households express reluctance to apply for help based on a belief that receipt of benefits for themselves and/or US citizen household members might impact either a parent’s application for permanent residency or citizenship or the family’s ability to bring other family members to the United States. Without adequate instructions for Form I-485, the </w:t>
            </w:r>
            <w:r w:rsidRPr="004C15EA">
              <w:rPr>
                <w:rFonts w:asciiTheme="minorHAnsi" w:hAnsiTheme="minorHAnsi" w:cstheme="minorHAnsi"/>
                <w:sz w:val="22"/>
                <w:szCs w:val="22"/>
              </w:rPr>
              <w:lastRenderedPageBreak/>
              <w:t xml:space="preserve">proposed language may reinforce these concerns among immigrant families, including those lawfully present and including many with citizen children. Moreover, because misconceptions about policy are often transmitted within a community, this language will have repercussions far beyond the number of people who fill out this form.” </w:t>
            </w:r>
          </w:p>
          <w:p w14:paraId="10387CFE" w14:textId="77777777" w:rsidR="000303A2" w:rsidRPr="004C15EA" w:rsidRDefault="000303A2" w:rsidP="008A1EA8">
            <w:pPr>
              <w:autoSpaceDE w:val="0"/>
              <w:autoSpaceDN w:val="0"/>
              <w:adjustRightInd w:val="0"/>
              <w:rPr>
                <w:rFonts w:asciiTheme="minorHAnsi" w:hAnsiTheme="minorHAnsi" w:cstheme="minorHAnsi"/>
                <w:sz w:val="22"/>
                <w:szCs w:val="22"/>
              </w:rPr>
            </w:pPr>
          </w:p>
          <w:p w14:paraId="621FD7B1" w14:textId="3B20998D" w:rsidR="000303A2" w:rsidRPr="004C15EA" w:rsidRDefault="000303A2" w:rsidP="008A1EA8">
            <w:pPr>
              <w:pStyle w:val="Default"/>
              <w:rPr>
                <w:rFonts w:asciiTheme="minorHAnsi" w:eastAsia="Times New Roman" w:hAnsiTheme="minorHAnsi" w:cstheme="minorHAnsi"/>
                <w:color w:val="auto"/>
                <w:sz w:val="22"/>
                <w:szCs w:val="22"/>
              </w:rPr>
            </w:pPr>
            <w:r w:rsidRPr="004C15EA">
              <w:rPr>
                <w:rFonts w:asciiTheme="minorHAnsi" w:eastAsia="Times New Roman" w:hAnsiTheme="minorHAnsi" w:cstheme="minorHAnsi"/>
                <w:b/>
                <w:color w:val="auto"/>
                <w:sz w:val="22"/>
                <w:szCs w:val="22"/>
              </w:rPr>
              <w:t>Commenter 6</w:t>
            </w:r>
            <w:r w:rsidRPr="004C15EA">
              <w:rPr>
                <w:rFonts w:asciiTheme="minorHAnsi" w:eastAsia="Times New Roman" w:hAnsiTheme="minorHAnsi" w:cstheme="minorHAnsi"/>
                <w:color w:val="auto"/>
                <w:sz w:val="22"/>
                <w:szCs w:val="22"/>
              </w:rPr>
              <w:t xml:space="preserve"> states the misunderstandings of USCIS policy related to public charge would only be made worse if questions 61 and 62 of Part 8 of Form I-485 are not corrected. Moreover, because these questions on the adjustment forms are overly broad, asking about the use of public benefits generally, including those that are not relevant to the public charge inquiry, the resulting responses and data collected would likely be flawed and lacking in practical utility.</w:t>
            </w:r>
          </w:p>
          <w:p w14:paraId="252B2A54" w14:textId="77777777" w:rsidR="000303A2" w:rsidRPr="004C15EA" w:rsidRDefault="000303A2" w:rsidP="000B2D66">
            <w:pPr>
              <w:autoSpaceDE w:val="0"/>
              <w:autoSpaceDN w:val="0"/>
              <w:adjustRightInd w:val="0"/>
              <w:rPr>
                <w:rFonts w:asciiTheme="minorHAnsi" w:hAnsiTheme="minorHAnsi" w:cstheme="minorHAnsi"/>
                <w:b/>
                <w:sz w:val="22"/>
                <w:szCs w:val="22"/>
              </w:rPr>
            </w:pPr>
          </w:p>
          <w:p w14:paraId="3C52743F" w14:textId="0DF83104" w:rsidR="000303A2" w:rsidRPr="004C15EA" w:rsidRDefault="000303A2" w:rsidP="000A398D">
            <w:pPr>
              <w:pStyle w:val="Default"/>
              <w:rPr>
                <w:rFonts w:asciiTheme="minorHAnsi" w:hAnsiTheme="minorHAnsi" w:cstheme="minorHAnsi"/>
                <w:color w:val="auto"/>
                <w:sz w:val="22"/>
                <w:szCs w:val="22"/>
              </w:rPr>
            </w:pPr>
            <w:r w:rsidRPr="004C15EA">
              <w:rPr>
                <w:rFonts w:asciiTheme="minorHAnsi" w:hAnsiTheme="minorHAnsi" w:cstheme="minorHAnsi"/>
                <w:b/>
                <w:color w:val="auto"/>
                <w:sz w:val="22"/>
                <w:szCs w:val="22"/>
              </w:rPr>
              <w:t>Commenter 7</w:t>
            </w:r>
            <w:r w:rsidRPr="004C15EA">
              <w:rPr>
                <w:rFonts w:asciiTheme="minorHAnsi" w:hAnsiTheme="minorHAnsi" w:cstheme="minorHAnsi"/>
                <w:color w:val="auto"/>
                <w:sz w:val="22"/>
                <w:szCs w:val="22"/>
              </w:rPr>
              <w:t xml:space="preserve"> states, “It is helpful that the public charge section is set apart from other general eligibility and inadmissibility grounds questions; however, the questions contained within are confusing to applicants, attorneys, advocates, and adjudication officials, and are inconsistent with USCIS policy on public charge. Furthermore, the Instructions for Form I-485 instruct the applicant to list all forms of public assistance received, including those that are not considered in public charge determinations. The instructions then </w:t>
            </w:r>
            <w:r w:rsidRPr="004C15EA">
              <w:rPr>
                <w:rFonts w:asciiTheme="minorHAnsi" w:hAnsiTheme="minorHAnsi" w:cstheme="minorHAnsi"/>
                <w:color w:val="auto"/>
                <w:sz w:val="22"/>
                <w:szCs w:val="22"/>
              </w:rPr>
              <w:lastRenderedPageBreak/>
              <w:t>provide a link to the existing USCIS policy,1 where it is clearly stated that non-cash benefits and special-purpose cash benefits are not considered in public charge determinations. The instructions, as written, offer conflicting instructions to applicants that are at odds with the referenced USCIS policy on public charge.</w:t>
            </w:r>
          </w:p>
          <w:p w14:paraId="42426044" w14:textId="77777777" w:rsidR="000303A2" w:rsidRPr="004C15EA" w:rsidRDefault="000303A2" w:rsidP="000A398D">
            <w:pPr>
              <w:pStyle w:val="Default"/>
              <w:rPr>
                <w:rFonts w:asciiTheme="minorHAnsi" w:hAnsiTheme="minorHAnsi" w:cstheme="minorHAnsi"/>
                <w:color w:val="auto"/>
                <w:sz w:val="22"/>
                <w:szCs w:val="22"/>
              </w:rPr>
            </w:pPr>
            <w:r w:rsidRPr="004C15EA">
              <w:rPr>
                <w:rFonts w:asciiTheme="minorHAnsi" w:hAnsiTheme="minorHAnsi" w:cstheme="minorHAnsi"/>
                <w:color w:val="auto"/>
                <w:sz w:val="22"/>
                <w:szCs w:val="22"/>
              </w:rPr>
              <w:t xml:space="preserve"> </w:t>
            </w:r>
          </w:p>
          <w:p w14:paraId="0773E035" w14:textId="77777777" w:rsidR="000303A2" w:rsidRPr="004C15EA" w:rsidRDefault="000303A2" w:rsidP="000A398D">
            <w:pPr>
              <w:autoSpaceDE w:val="0"/>
              <w:autoSpaceDN w:val="0"/>
              <w:adjustRightInd w:val="0"/>
              <w:rPr>
                <w:rFonts w:asciiTheme="minorHAnsi" w:hAnsiTheme="minorHAnsi" w:cstheme="minorHAnsi"/>
                <w:sz w:val="22"/>
                <w:szCs w:val="22"/>
              </w:rPr>
            </w:pPr>
            <w:r w:rsidRPr="004C15EA">
              <w:rPr>
                <w:rFonts w:asciiTheme="minorHAnsi" w:hAnsiTheme="minorHAnsi" w:cstheme="minorHAnsi"/>
                <w:sz w:val="22"/>
                <w:szCs w:val="22"/>
              </w:rPr>
              <w:t xml:space="preserve">Most importantly, the questions, as written, perpetuate a longstanding misunderstanding and concern among immigrants that receiving </w:t>
            </w:r>
            <w:r w:rsidRPr="004C15EA">
              <w:rPr>
                <w:rFonts w:asciiTheme="minorHAnsi" w:hAnsiTheme="minorHAnsi" w:cstheme="minorHAnsi"/>
                <w:i/>
                <w:iCs/>
                <w:sz w:val="22"/>
                <w:szCs w:val="22"/>
              </w:rPr>
              <w:t xml:space="preserve">any form of public assistance </w:t>
            </w:r>
            <w:r w:rsidRPr="004C15EA">
              <w:rPr>
                <w:rFonts w:asciiTheme="minorHAnsi" w:hAnsiTheme="minorHAnsi" w:cstheme="minorHAnsi"/>
                <w:sz w:val="22"/>
                <w:szCs w:val="22"/>
              </w:rPr>
              <w:t xml:space="preserve">will undermine their ability to adjust their status or will otherwise put them at risk, because they will be considered a “public charge.” This, in turn, has a chilling effect on immigrants’ willingness to apply for critical benefits for themselves or their children. </w:t>
            </w:r>
          </w:p>
          <w:p w14:paraId="036CFA05" w14:textId="77777777" w:rsidR="000303A2" w:rsidRPr="004C15EA" w:rsidRDefault="000303A2" w:rsidP="000A398D">
            <w:pPr>
              <w:pStyle w:val="Default"/>
              <w:rPr>
                <w:rFonts w:asciiTheme="minorHAnsi" w:eastAsia="Times New Roman" w:hAnsiTheme="minorHAnsi" w:cstheme="minorHAnsi"/>
                <w:i/>
                <w:iCs/>
                <w:color w:val="auto"/>
                <w:sz w:val="22"/>
                <w:szCs w:val="22"/>
              </w:rPr>
            </w:pPr>
          </w:p>
          <w:p w14:paraId="06C03E1A" w14:textId="77777777" w:rsidR="000303A2" w:rsidRPr="004C15EA" w:rsidRDefault="000303A2" w:rsidP="000A398D">
            <w:pPr>
              <w:pStyle w:val="Default"/>
              <w:rPr>
                <w:rFonts w:asciiTheme="minorHAnsi" w:eastAsia="Times New Roman" w:hAnsiTheme="minorHAnsi" w:cstheme="minorHAnsi"/>
                <w:i/>
                <w:iCs/>
                <w:color w:val="auto"/>
                <w:sz w:val="22"/>
                <w:szCs w:val="22"/>
              </w:rPr>
            </w:pPr>
            <w:r w:rsidRPr="004C15EA">
              <w:rPr>
                <w:rFonts w:asciiTheme="minorHAnsi" w:eastAsia="Times New Roman" w:hAnsiTheme="minorHAnsi" w:cstheme="minorHAnsi"/>
                <w:i/>
                <w:iCs/>
                <w:color w:val="auto"/>
                <w:sz w:val="22"/>
                <w:szCs w:val="22"/>
              </w:rPr>
              <w:t>Rather than clarifying the agency’s rules on public charge, the proposed Form I-485 and its accompanying instructions will increase confusion and fear among immigrant families. Immigrants will be less likely to apply for critical benefits for which they or their family members—including citizen children—might be eligible, which will result in negative public health consequences for American communities.”</w:t>
            </w:r>
          </w:p>
          <w:p w14:paraId="181B2C56" w14:textId="77777777" w:rsidR="000303A2" w:rsidRPr="004C15EA" w:rsidRDefault="000303A2" w:rsidP="000A398D">
            <w:pPr>
              <w:pStyle w:val="Default"/>
              <w:rPr>
                <w:rFonts w:asciiTheme="minorHAnsi" w:eastAsia="Times New Roman" w:hAnsiTheme="minorHAnsi" w:cstheme="minorHAnsi"/>
                <w:i/>
                <w:iCs/>
                <w:color w:val="auto"/>
                <w:sz w:val="22"/>
                <w:szCs w:val="22"/>
              </w:rPr>
            </w:pPr>
          </w:p>
          <w:p w14:paraId="65809E41" w14:textId="77777777" w:rsidR="000303A2" w:rsidRPr="004C15EA" w:rsidRDefault="000303A2" w:rsidP="000A398D">
            <w:pPr>
              <w:pStyle w:val="Default"/>
              <w:rPr>
                <w:rFonts w:asciiTheme="minorHAnsi" w:hAnsiTheme="minorHAnsi" w:cstheme="minorHAnsi"/>
                <w:color w:val="auto"/>
                <w:sz w:val="22"/>
                <w:szCs w:val="22"/>
              </w:rPr>
            </w:pPr>
            <w:r w:rsidRPr="004C15EA">
              <w:rPr>
                <w:rFonts w:asciiTheme="minorHAnsi" w:eastAsia="Times New Roman" w:hAnsiTheme="minorHAnsi" w:cstheme="minorHAnsi"/>
                <w:i/>
                <w:iCs/>
                <w:color w:val="auto"/>
                <w:sz w:val="22"/>
                <w:szCs w:val="22"/>
              </w:rPr>
              <w:t>“…</w:t>
            </w:r>
            <w:r w:rsidRPr="004C15EA">
              <w:rPr>
                <w:rFonts w:asciiTheme="minorHAnsi" w:hAnsiTheme="minorHAnsi" w:cstheme="minorHAnsi"/>
                <w:color w:val="auto"/>
                <w:sz w:val="22"/>
                <w:szCs w:val="22"/>
              </w:rPr>
              <w:t xml:space="preserve"> USCIS must act to address ‘considerable public confusion about the relationship between the receipt of federal, state and local public benefits’ </w:t>
            </w:r>
            <w:r w:rsidRPr="004C15EA">
              <w:rPr>
                <w:rFonts w:asciiTheme="minorHAnsi" w:hAnsiTheme="minorHAnsi" w:cstheme="minorHAnsi"/>
                <w:color w:val="auto"/>
                <w:sz w:val="22"/>
                <w:szCs w:val="22"/>
              </w:rPr>
              <w:lastRenderedPageBreak/>
              <w:t>and ‘public charge’ determinations in immigration law. Questions 61 and 62 of Part 8 on Form I-485 fail to distinguish between cash and noncash benefits.”</w:t>
            </w:r>
          </w:p>
          <w:p w14:paraId="5A061223" w14:textId="77777777" w:rsidR="000303A2" w:rsidRPr="004C15EA" w:rsidRDefault="000303A2" w:rsidP="005230ED">
            <w:pPr>
              <w:pStyle w:val="Default"/>
              <w:rPr>
                <w:rFonts w:asciiTheme="minorHAnsi" w:hAnsiTheme="minorHAnsi" w:cstheme="minorHAnsi"/>
                <w:color w:val="auto"/>
                <w:sz w:val="22"/>
                <w:szCs w:val="22"/>
              </w:rPr>
            </w:pPr>
          </w:p>
        </w:tc>
        <w:tc>
          <w:tcPr>
            <w:tcW w:w="5182" w:type="dxa"/>
          </w:tcPr>
          <w:p w14:paraId="35F2AC38" w14:textId="7100C015" w:rsidR="000303A2" w:rsidRPr="004C15EA" w:rsidRDefault="00A32C33" w:rsidP="00D51952">
            <w:pPr>
              <w:rPr>
                <w:rFonts w:asciiTheme="minorHAnsi" w:hAnsiTheme="minorHAnsi" w:cstheme="minorHAnsi"/>
                <w:sz w:val="22"/>
                <w:szCs w:val="22"/>
              </w:rPr>
            </w:pPr>
            <w:r>
              <w:rPr>
                <w:rFonts w:asciiTheme="minorHAnsi" w:hAnsiTheme="minorHAnsi" w:cstheme="minorHAnsi"/>
                <w:sz w:val="22"/>
                <w:szCs w:val="22"/>
              </w:rPr>
              <w:lastRenderedPageBreak/>
              <w:t>See response above.</w:t>
            </w:r>
          </w:p>
        </w:tc>
      </w:tr>
      <w:tr w:rsidR="004C15EA" w:rsidRPr="004C15EA" w14:paraId="2389AB6D" w14:textId="77777777" w:rsidTr="00447308">
        <w:trPr>
          <w:trHeight w:val="2168"/>
          <w:jc w:val="center"/>
        </w:trPr>
        <w:tc>
          <w:tcPr>
            <w:tcW w:w="551" w:type="dxa"/>
          </w:tcPr>
          <w:p w14:paraId="65807C9C" w14:textId="009C6B8A" w:rsidR="000303A2" w:rsidRPr="004C15EA" w:rsidRDefault="00015057" w:rsidP="00D51952">
            <w:pPr>
              <w:rPr>
                <w:rFonts w:asciiTheme="minorHAnsi" w:hAnsiTheme="minorHAnsi" w:cstheme="minorHAnsi"/>
                <w:sz w:val="23"/>
                <w:szCs w:val="23"/>
              </w:rPr>
            </w:pPr>
            <w:r w:rsidRPr="004C15EA">
              <w:rPr>
                <w:rFonts w:asciiTheme="minorHAnsi" w:hAnsiTheme="minorHAnsi" w:cstheme="minorHAnsi"/>
                <w:sz w:val="23"/>
                <w:szCs w:val="23"/>
              </w:rPr>
              <w:lastRenderedPageBreak/>
              <w:t>16</w:t>
            </w:r>
          </w:p>
        </w:tc>
        <w:tc>
          <w:tcPr>
            <w:tcW w:w="2433" w:type="dxa"/>
          </w:tcPr>
          <w:p w14:paraId="0D3966BC" w14:textId="1A0E3ABF" w:rsidR="000303A2" w:rsidRPr="004C15EA" w:rsidRDefault="000303A2" w:rsidP="00D51952">
            <w:pPr>
              <w:rPr>
                <w:rFonts w:asciiTheme="minorHAnsi" w:hAnsiTheme="minorHAnsi" w:cstheme="minorHAnsi"/>
                <w:sz w:val="22"/>
                <w:szCs w:val="22"/>
              </w:rPr>
            </w:pPr>
            <w:r w:rsidRPr="004C15EA">
              <w:rPr>
                <w:rFonts w:asciiTheme="minorHAnsi" w:hAnsiTheme="minorHAnsi" w:cstheme="minorHAnsi"/>
                <w:sz w:val="22"/>
                <w:szCs w:val="22"/>
              </w:rPr>
              <w:t>Part 8, Question 63</w:t>
            </w:r>
          </w:p>
        </w:tc>
        <w:tc>
          <w:tcPr>
            <w:tcW w:w="4718" w:type="dxa"/>
          </w:tcPr>
          <w:p w14:paraId="2EF081B6" w14:textId="11465324" w:rsidR="000303A2" w:rsidRPr="004C15EA" w:rsidRDefault="000303A2" w:rsidP="005230ED">
            <w:pPr>
              <w:pStyle w:val="Default"/>
              <w:rPr>
                <w:rFonts w:asciiTheme="minorHAnsi" w:eastAsia="Times New Roman" w:hAnsiTheme="minorHAnsi" w:cstheme="minorHAnsi"/>
                <w:color w:val="auto"/>
                <w:sz w:val="22"/>
                <w:szCs w:val="22"/>
              </w:rPr>
            </w:pPr>
            <w:r w:rsidRPr="004C15EA">
              <w:rPr>
                <w:rFonts w:asciiTheme="minorHAnsi" w:hAnsiTheme="minorHAnsi" w:cstheme="minorHAnsi"/>
                <w:color w:val="auto"/>
                <w:sz w:val="22"/>
                <w:szCs w:val="22"/>
              </w:rPr>
              <w:t>Commenter 1 states t</w:t>
            </w:r>
            <w:r w:rsidRPr="004C15EA">
              <w:rPr>
                <w:rFonts w:asciiTheme="minorHAnsi" w:eastAsia="Times New Roman" w:hAnsiTheme="minorHAnsi" w:cstheme="minorHAnsi"/>
                <w:color w:val="auto"/>
                <w:sz w:val="22"/>
                <w:szCs w:val="22"/>
              </w:rPr>
              <w:t xml:space="preserve">his question asks whether the applicant has failed or refused to attend, or to remain in attendance at his or her removal, exclusion, or deportation proceeding. This question is overly complex and will likely cause confusion to the reader. </w:t>
            </w:r>
          </w:p>
          <w:p w14:paraId="5BACF22A" w14:textId="77777777" w:rsidR="000303A2" w:rsidRPr="004C15EA" w:rsidRDefault="000303A2" w:rsidP="005230ED">
            <w:pPr>
              <w:pStyle w:val="Default"/>
              <w:rPr>
                <w:rFonts w:asciiTheme="minorHAnsi" w:eastAsia="Times New Roman" w:hAnsiTheme="minorHAnsi" w:cstheme="minorHAnsi"/>
                <w:color w:val="auto"/>
                <w:sz w:val="22"/>
                <w:szCs w:val="22"/>
              </w:rPr>
            </w:pPr>
          </w:p>
          <w:p w14:paraId="6E26E9A6" w14:textId="14D3274D" w:rsidR="000303A2" w:rsidRPr="004C15EA" w:rsidRDefault="000303A2" w:rsidP="00D6207B">
            <w:pPr>
              <w:pStyle w:val="Default"/>
              <w:rPr>
                <w:rFonts w:asciiTheme="minorHAnsi" w:hAnsiTheme="minorHAnsi" w:cstheme="minorHAnsi"/>
                <w:color w:val="auto"/>
                <w:sz w:val="22"/>
                <w:szCs w:val="22"/>
              </w:rPr>
            </w:pPr>
            <w:r w:rsidRPr="004C15EA">
              <w:rPr>
                <w:rFonts w:asciiTheme="minorHAnsi" w:eastAsia="Times New Roman" w:hAnsiTheme="minorHAnsi" w:cstheme="minorHAnsi"/>
                <w:b/>
                <w:bCs/>
                <w:i/>
                <w:iCs/>
                <w:color w:val="auto"/>
                <w:sz w:val="22"/>
                <w:szCs w:val="22"/>
              </w:rPr>
              <w:t>Recommendation</w:t>
            </w:r>
            <w:r w:rsidRPr="004C15EA">
              <w:rPr>
                <w:rFonts w:asciiTheme="minorHAnsi" w:eastAsia="Times New Roman" w:hAnsiTheme="minorHAnsi" w:cstheme="minorHAnsi"/>
                <w:color w:val="auto"/>
                <w:sz w:val="22"/>
                <w:szCs w:val="22"/>
              </w:rPr>
              <w:t>: Delete this question, or in the alternative, revise it to read: “Have you EVER failed to attend your removal, exclusion, or deportation proceeding?”</w:t>
            </w:r>
          </w:p>
        </w:tc>
        <w:tc>
          <w:tcPr>
            <w:tcW w:w="5182" w:type="dxa"/>
          </w:tcPr>
          <w:p w14:paraId="01DF70BA" w14:textId="77777777" w:rsidR="00536393" w:rsidRDefault="001B2702" w:rsidP="00536393">
            <w:pPr>
              <w:rPr>
                <w:rFonts w:asciiTheme="minorHAnsi" w:hAnsiTheme="minorHAnsi" w:cstheme="minorHAnsi"/>
                <w:sz w:val="22"/>
                <w:szCs w:val="22"/>
              </w:rPr>
            </w:pPr>
            <w:r w:rsidRPr="00536393">
              <w:rPr>
                <w:rFonts w:asciiTheme="minorHAnsi" w:hAnsiTheme="minorHAnsi" w:cstheme="minorHAnsi"/>
                <w:sz w:val="22"/>
                <w:szCs w:val="22"/>
              </w:rPr>
              <w:t xml:space="preserve">USCIS </w:t>
            </w:r>
            <w:r w:rsidR="00B242EC" w:rsidRPr="00536393">
              <w:rPr>
                <w:rFonts w:asciiTheme="minorHAnsi" w:hAnsiTheme="minorHAnsi" w:cstheme="minorHAnsi"/>
                <w:sz w:val="22"/>
                <w:szCs w:val="22"/>
              </w:rPr>
              <w:t xml:space="preserve">has </w:t>
            </w:r>
            <w:r w:rsidRPr="00536393">
              <w:rPr>
                <w:rFonts w:asciiTheme="minorHAnsi" w:hAnsiTheme="minorHAnsi" w:cstheme="minorHAnsi"/>
                <w:sz w:val="22"/>
                <w:szCs w:val="22"/>
              </w:rPr>
              <w:t>revise</w:t>
            </w:r>
            <w:r w:rsidR="00B242EC" w:rsidRPr="00536393">
              <w:rPr>
                <w:rFonts w:asciiTheme="minorHAnsi" w:hAnsiTheme="minorHAnsi" w:cstheme="minorHAnsi"/>
                <w:sz w:val="22"/>
                <w:szCs w:val="22"/>
              </w:rPr>
              <w:t>d</w:t>
            </w:r>
            <w:r w:rsidRPr="00536393">
              <w:rPr>
                <w:rFonts w:asciiTheme="minorHAnsi" w:hAnsiTheme="minorHAnsi" w:cstheme="minorHAnsi"/>
                <w:sz w:val="22"/>
                <w:szCs w:val="22"/>
              </w:rPr>
              <w:t xml:space="preserve"> the question to better capture when an applicant claims a “reasonable cause” exception</w:t>
            </w:r>
            <w:r w:rsidR="000303A2" w:rsidRPr="00536393">
              <w:rPr>
                <w:rFonts w:asciiTheme="minorHAnsi" w:hAnsiTheme="minorHAnsi" w:cstheme="minorHAnsi"/>
                <w:sz w:val="22"/>
                <w:szCs w:val="22"/>
              </w:rPr>
              <w:t>.</w:t>
            </w:r>
            <w:r w:rsidR="00B242EC" w:rsidRPr="00536393">
              <w:rPr>
                <w:rFonts w:asciiTheme="minorHAnsi" w:hAnsiTheme="minorHAnsi" w:cstheme="minorHAnsi"/>
                <w:sz w:val="22"/>
                <w:szCs w:val="22"/>
              </w:rPr>
              <w:t xml:space="preserve">  </w:t>
            </w:r>
            <w:r w:rsidR="00536393" w:rsidRPr="00536393">
              <w:rPr>
                <w:rFonts w:asciiTheme="minorHAnsi" w:hAnsiTheme="minorHAnsi" w:cstheme="minorHAnsi"/>
                <w:sz w:val="22"/>
                <w:szCs w:val="22"/>
              </w:rPr>
              <w:t>It</w:t>
            </w:r>
            <w:r w:rsidR="00B242EC" w:rsidRPr="00536393">
              <w:rPr>
                <w:rFonts w:asciiTheme="minorHAnsi" w:hAnsiTheme="minorHAnsi" w:cstheme="minorHAnsi"/>
                <w:sz w:val="22"/>
                <w:szCs w:val="22"/>
              </w:rPr>
              <w:t xml:space="preserve"> now reads, </w:t>
            </w:r>
          </w:p>
          <w:p w14:paraId="10C9939C" w14:textId="73F4412C" w:rsidR="00536393" w:rsidRDefault="00536393" w:rsidP="00536393">
            <w:pPr>
              <w:rPr>
                <w:rFonts w:asciiTheme="minorHAnsi" w:hAnsiTheme="minorHAnsi" w:cstheme="minorHAnsi"/>
                <w:sz w:val="22"/>
                <w:szCs w:val="22"/>
              </w:rPr>
            </w:pPr>
            <w:r w:rsidRPr="00536393">
              <w:rPr>
                <w:rFonts w:asciiTheme="minorHAnsi" w:hAnsiTheme="minorHAnsi" w:cstheme="minorHAnsi"/>
                <w:b/>
                <w:bCs/>
                <w:sz w:val="22"/>
                <w:szCs w:val="22"/>
              </w:rPr>
              <w:t xml:space="preserve">“63.a.  </w:t>
            </w:r>
            <w:r w:rsidRPr="00536393">
              <w:rPr>
                <w:rFonts w:asciiTheme="minorHAnsi" w:hAnsiTheme="minorHAnsi" w:cstheme="minorHAnsi"/>
                <w:sz w:val="22"/>
                <w:szCs w:val="22"/>
              </w:rPr>
              <w:t xml:space="preserve">  Have you </w:t>
            </w:r>
            <w:r w:rsidRPr="00536393">
              <w:rPr>
                <w:rFonts w:asciiTheme="minorHAnsi" w:hAnsiTheme="minorHAnsi" w:cstheme="minorHAnsi"/>
                <w:b/>
                <w:bCs/>
                <w:sz w:val="22"/>
                <w:szCs w:val="22"/>
              </w:rPr>
              <w:t>EVER</w:t>
            </w:r>
            <w:r w:rsidRPr="00536393">
              <w:rPr>
                <w:rFonts w:asciiTheme="minorHAnsi" w:hAnsiTheme="minorHAnsi" w:cstheme="minorHAnsi"/>
                <w:sz w:val="22"/>
                <w:szCs w:val="22"/>
              </w:rPr>
              <w:t xml:space="preserve"> failed or refused to attend or to remain in attendance at any removal proceeding filed against you on or after April 1, 1997? Y/N</w:t>
            </w:r>
            <w:r>
              <w:rPr>
                <w:rFonts w:asciiTheme="minorHAnsi" w:hAnsiTheme="minorHAnsi" w:cstheme="minorHAnsi"/>
                <w:sz w:val="22"/>
                <w:szCs w:val="22"/>
              </w:rPr>
              <w:t xml:space="preserve"> </w:t>
            </w:r>
          </w:p>
          <w:p w14:paraId="078A00AC" w14:textId="3DDE35FA" w:rsidR="00536393" w:rsidRPr="00536393" w:rsidRDefault="00536393" w:rsidP="00536393">
            <w:pPr>
              <w:rPr>
                <w:rFonts w:asciiTheme="minorHAnsi" w:hAnsiTheme="minorHAnsi" w:cstheme="minorHAnsi"/>
                <w:sz w:val="22"/>
                <w:szCs w:val="22"/>
              </w:rPr>
            </w:pPr>
            <w:r w:rsidRPr="00536393">
              <w:rPr>
                <w:rFonts w:asciiTheme="minorHAnsi" w:hAnsiTheme="minorHAnsi" w:cstheme="minorHAnsi"/>
                <w:b/>
                <w:bCs/>
                <w:sz w:val="22"/>
                <w:szCs w:val="22"/>
              </w:rPr>
              <w:t>63.b</w:t>
            </w:r>
            <w:r w:rsidRPr="00536393">
              <w:rPr>
                <w:rFonts w:asciiTheme="minorHAnsi" w:hAnsiTheme="minorHAnsi" w:cstheme="minorHAnsi"/>
                <w:sz w:val="22"/>
                <w:szCs w:val="22"/>
              </w:rPr>
              <w:t xml:space="preserve">.  If your answer to </w:t>
            </w:r>
            <w:r w:rsidRPr="00536393">
              <w:rPr>
                <w:rFonts w:asciiTheme="minorHAnsi" w:hAnsiTheme="minorHAnsi" w:cstheme="minorHAnsi"/>
                <w:b/>
                <w:bCs/>
                <w:sz w:val="22"/>
                <w:szCs w:val="22"/>
              </w:rPr>
              <w:t>Item</w:t>
            </w:r>
            <w:r w:rsidRPr="00536393">
              <w:rPr>
                <w:rFonts w:asciiTheme="minorHAnsi" w:hAnsiTheme="minorHAnsi" w:cstheme="minorHAnsi"/>
                <w:sz w:val="22"/>
                <w:szCs w:val="22"/>
              </w:rPr>
              <w:t xml:space="preserve"> </w:t>
            </w:r>
            <w:r w:rsidRPr="00536393">
              <w:rPr>
                <w:rFonts w:asciiTheme="minorHAnsi" w:hAnsiTheme="minorHAnsi" w:cstheme="minorHAnsi"/>
                <w:b/>
                <w:bCs/>
                <w:sz w:val="22"/>
                <w:szCs w:val="22"/>
              </w:rPr>
              <w:t>63.a</w:t>
            </w:r>
            <w:r w:rsidRPr="00536393">
              <w:rPr>
                <w:rFonts w:asciiTheme="minorHAnsi" w:hAnsiTheme="minorHAnsi" w:cstheme="minorHAnsi"/>
                <w:sz w:val="22"/>
                <w:szCs w:val="22"/>
              </w:rPr>
              <w:t xml:space="preserve"> is “YES,” do you believe you had reasonable cause? Y/N </w:t>
            </w:r>
          </w:p>
          <w:p w14:paraId="54487730" w14:textId="7ED52519" w:rsidR="00536393" w:rsidRPr="00536393" w:rsidRDefault="00536393" w:rsidP="00536393">
            <w:pPr>
              <w:rPr>
                <w:rFonts w:asciiTheme="minorHAnsi" w:hAnsiTheme="minorHAnsi" w:cstheme="minorHAnsi"/>
                <w:sz w:val="22"/>
                <w:szCs w:val="22"/>
              </w:rPr>
            </w:pPr>
            <w:r w:rsidRPr="00536393">
              <w:rPr>
                <w:rFonts w:asciiTheme="minorHAnsi" w:hAnsiTheme="minorHAnsi" w:cstheme="minorHAnsi"/>
                <w:sz w:val="22"/>
                <w:szCs w:val="22"/>
              </w:rPr>
              <w:t xml:space="preserve">If your answer to </w:t>
            </w:r>
            <w:r w:rsidRPr="00536393">
              <w:rPr>
                <w:rFonts w:asciiTheme="minorHAnsi" w:hAnsiTheme="minorHAnsi" w:cstheme="minorHAnsi"/>
                <w:b/>
                <w:bCs/>
                <w:sz w:val="22"/>
                <w:szCs w:val="22"/>
              </w:rPr>
              <w:t>Item 63.b</w:t>
            </w:r>
            <w:r w:rsidRPr="00536393">
              <w:rPr>
                <w:rFonts w:asciiTheme="minorHAnsi" w:hAnsiTheme="minorHAnsi" w:cstheme="minorHAnsi"/>
                <w:sz w:val="22"/>
                <w:szCs w:val="22"/>
              </w:rPr>
              <w:t xml:space="preserve"> is “YES,” attach a written statement explaining why you had reasonable cause.”</w:t>
            </w:r>
          </w:p>
          <w:p w14:paraId="27A45C1B" w14:textId="77777777" w:rsidR="00536393" w:rsidRPr="004C15EA" w:rsidRDefault="00536393" w:rsidP="006557CE">
            <w:pPr>
              <w:rPr>
                <w:rFonts w:asciiTheme="minorHAnsi" w:hAnsiTheme="minorHAnsi" w:cstheme="minorHAnsi"/>
                <w:sz w:val="22"/>
                <w:szCs w:val="22"/>
              </w:rPr>
            </w:pPr>
          </w:p>
          <w:p w14:paraId="65DE7DB6" w14:textId="5A8DC865" w:rsidR="000303A2" w:rsidRPr="004C15EA" w:rsidRDefault="000303A2" w:rsidP="001B2702">
            <w:pPr>
              <w:rPr>
                <w:rFonts w:asciiTheme="minorHAnsi" w:hAnsiTheme="minorHAnsi" w:cstheme="minorHAnsi"/>
                <w:sz w:val="22"/>
                <w:szCs w:val="22"/>
              </w:rPr>
            </w:pPr>
          </w:p>
        </w:tc>
      </w:tr>
    </w:tbl>
    <w:p w14:paraId="43515BDE" w14:textId="20308EB5" w:rsidR="00792394" w:rsidRPr="004C15EA" w:rsidRDefault="00792394" w:rsidP="00315F54">
      <w:pPr>
        <w:ind w:left="-180"/>
        <w:rPr>
          <w:rFonts w:asciiTheme="minorHAnsi" w:hAnsiTheme="minorHAnsi" w:cstheme="minorHAnsi"/>
        </w:rPr>
      </w:pPr>
    </w:p>
    <w:p w14:paraId="3995F46B" w14:textId="77777777" w:rsidR="00822945" w:rsidRPr="004C15EA" w:rsidRDefault="00822945" w:rsidP="00447308">
      <w:pPr>
        <w:rPr>
          <w:rFonts w:asciiTheme="minorHAnsi" w:hAnsiTheme="minorHAnsi" w:cstheme="minorHAnsi"/>
        </w:rPr>
      </w:pPr>
    </w:p>
    <w:tbl>
      <w:tblPr>
        <w:tblStyle w:val="TableGrid"/>
        <w:tblW w:w="0" w:type="auto"/>
        <w:jc w:val="center"/>
        <w:tblInd w:w="-180" w:type="dxa"/>
        <w:tblLook w:val="04A0" w:firstRow="1" w:lastRow="0" w:firstColumn="1" w:lastColumn="0" w:noHBand="0" w:noVBand="1"/>
      </w:tblPr>
      <w:tblGrid>
        <w:gridCol w:w="440"/>
        <w:gridCol w:w="2929"/>
        <w:gridCol w:w="4770"/>
        <w:gridCol w:w="5130"/>
      </w:tblGrid>
      <w:tr w:rsidR="004C15EA" w:rsidRPr="004C15EA" w14:paraId="31E33C4D" w14:textId="77777777" w:rsidTr="009D7EC8">
        <w:trPr>
          <w:tblHeader/>
          <w:jc w:val="center"/>
        </w:trPr>
        <w:tc>
          <w:tcPr>
            <w:tcW w:w="13269" w:type="dxa"/>
            <w:gridSpan w:val="4"/>
            <w:shd w:val="clear" w:color="auto" w:fill="D99594" w:themeFill="accent2" w:themeFillTint="99"/>
          </w:tcPr>
          <w:p w14:paraId="59126616" w14:textId="3AE221CB" w:rsidR="001971E4" w:rsidRPr="004C15EA" w:rsidRDefault="001971E4" w:rsidP="001971E4">
            <w:pPr>
              <w:jc w:val="center"/>
              <w:rPr>
                <w:rFonts w:asciiTheme="minorHAnsi" w:hAnsiTheme="minorHAnsi" w:cstheme="minorHAnsi"/>
                <w:b/>
                <w:sz w:val="28"/>
              </w:rPr>
            </w:pPr>
            <w:r w:rsidRPr="004C15EA">
              <w:rPr>
                <w:rFonts w:asciiTheme="minorHAnsi" w:hAnsiTheme="minorHAnsi" w:cstheme="minorHAnsi"/>
                <w:b/>
                <w:sz w:val="28"/>
              </w:rPr>
              <w:t>FORM I-485 INSTRUCTIONS</w:t>
            </w:r>
          </w:p>
        </w:tc>
      </w:tr>
      <w:tr w:rsidR="004C15EA" w:rsidRPr="004C15EA" w14:paraId="2BACE5A0" w14:textId="77777777" w:rsidTr="009D7EC8">
        <w:trPr>
          <w:tblHeader/>
          <w:jc w:val="center"/>
        </w:trPr>
        <w:tc>
          <w:tcPr>
            <w:tcW w:w="440" w:type="dxa"/>
            <w:shd w:val="clear" w:color="auto" w:fill="F2DBDB" w:themeFill="accent2" w:themeFillTint="33"/>
          </w:tcPr>
          <w:p w14:paraId="758D156F" w14:textId="77777777" w:rsidR="001971E4" w:rsidRPr="004C15EA" w:rsidRDefault="001971E4" w:rsidP="005B2DFD">
            <w:pPr>
              <w:rPr>
                <w:rFonts w:asciiTheme="minorHAnsi" w:hAnsiTheme="minorHAnsi" w:cstheme="minorHAnsi"/>
                <w:b/>
                <w:i/>
                <w:sz w:val="22"/>
                <w:szCs w:val="22"/>
                <w:u w:val="single"/>
              </w:rPr>
            </w:pPr>
            <w:r w:rsidRPr="004C15EA">
              <w:rPr>
                <w:rFonts w:asciiTheme="minorHAnsi" w:hAnsiTheme="minorHAnsi" w:cstheme="minorHAnsi"/>
                <w:b/>
                <w:i/>
                <w:sz w:val="22"/>
                <w:szCs w:val="22"/>
                <w:u w:val="single"/>
              </w:rPr>
              <w:t>#</w:t>
            </w:r>
          </w:p>
        </w:tc>
        <w:tc>
          <w:tcPr>
            <w:tcW w:w="2929" w:type="dxa"/>
            <w:shd w:val="clear" w:color="auto" w:fill="F2DBDB" w:themeFill="accent2" w:themeFillTint="33"/>
          </w:tcPr>
          <w:p w14:paraId="407C3DC2" w14:textId="77777777" w:rsidR="001971E4" w:rsidRPr="004C15EA" w:rsidRDefault="001971E4" w:rsidP="005B2DFD">
            <w:pPr>
              <w:rPr>
                <w:rFonts w:asciiTheme="minorHAnsi" w:hAnsiTheme="minorHAnsi" w:cstheme="minorHAnsi"/>
                <w:b/>
                <w:i/>
                <w:sz w:val="22"/>
                <w:szCs w:val="22"/>
                <w:u w:val="single"/>
              </w:rPr>
            </w:pPr>
            <w:r w:rsidRPr="004C15EA">
              <w:rPr>
                <w:rFonts w:asciiTheme="minorHAnsi" w:hAnsiTheme="minorHAnsi" w:cstheme="minorHAnsi"/>
                <w:b/>
                <w:i/>
                <w:sz w:val="22"/>
                <w:szCs w:val="22"/>
                <w:u w:val="single"/>
              </w:rPr>
              <w:t>Category</w:t>
            </w:r>
          </w:p>
        </w:tc>
        <w:tc>
          <w:tcPr>
            <w:tcW w:w="4770" w:type="dxa"/>
            <w:shd w:val="clear" w:color="auto" w:fill="F2DBDB" w:themeFill="accent2" w:themeFillTint="33"/>
          </w:tcPr>
          <w:p w14:paraId="795A0DAB" w14:textId="77777777" w:rsidR="001971E4" w:rsidRPr="004C15EA" w:rsidRDefault="001971E4" w:rsidP="005B2DFD">
            <w:pPr>
              <w:rPr>
                <w:rFonts w:asciiTheme="minorHAnsi" w:hAnsiTheme="minorHAnsi" w:cstheme="minorHAnsi"/>
                <w:b/>
                <w:i/>
                <w:sz w:val="22"/>
                <w:szCs w:val="22"/>
                <w:u w:val="single"/>
              </w:rPr>
            </w:pPr>
            <w:r w:rsidRPr="004C15EA">
              <w:rPr>
                <w:rFonts w:asciiTheme="minorHAnsi" w:hAnsiTheme="minorHAnsi" w:cstheme="minorHAnsi"/>
                <w:b/>
                <w:i/>
                <w:sz w:val="22"/>
                <w:szCs w:val="22"/>
                <w:u w:val="single"/>
              </w:rPr>
              <w:t>Comment</w:t>
            </w:r>
          </w:p>
        </w:tc>
        <w:tc>
          <w:tcPr>
            <w:tcW w:w="5130" w:type="dxa"/>
            <w:shd w:val="clear" w:color="auto" w:fill="F2DBDB" w:themeFill="accent2" w:themeFillTint="33"/>
          </w:tcPr>
          <w:p w14:paraId="0ECB634B" w14:textId="77777777" w:rsidR="001971E4" w:rsidRPr="004C15EA" w:rsidRDefault="001971E4" w:rsidP="005B2DFD">
            <w:pPr>
              <w:rPr>
                <w:rFonts w:asciiTheme="minorHAnsi" w:hAnsiTheme="minorHAnsi" w:cstheme="minorHAnsi"/>
                <w:b/>
                <w:i/>
                <w:sz w:val="22"/>
                <w:szCs w:val="22"/>
                <w:u w:val="single"/>
              </w:rPr>
            </w:pPr>
            <w:r w:rsidRPr="004C15EA">
              <w:rPr>
                <w:rFonts w:asciiTheme="minorHAnsi" w:hAnsiTheme="minorHAnsi" w:cstheme="minorHAnsi"/>
                <w:b/>
                <w:i/>
                <w:sz w:val="22"/>
                <w:szCs w:val="22"/>
                <w:u w:val="single"/>
              </w:rPr>
              <w:t>Response</w:t>
            </w:r>
          </w:p>
        </w:tc>
      </w:tr>
      <w:tr w:rsidR="004C15EA" w:rsidRPr="004C15EA" w14:paraId="6A1FB6ED" w14:textId="77777777" w:rsidTr="009D7EC8">
        <w:trPr>
          <w:jc w:val="center"/>
        </w:trPr>
        <w:tc>
          <w:tcPr>
            <w:tcW w:w="440" w:type="dxa"/>
          </w:tcPr>
          <w:p w14:paraId="32620827" w14:textId="23669974" w:rsidR="00250A54" w:rsidRPr="004C15EA" w:rsidRDefault="00015057" w:rsidP="005B2DFD">
            <w:pPr>
              <w:rPr>
                <w:rFonts w:asciiTheme="minorHAnsi" w:hAnsiTheme="minorHAnsi" w:cstheme="minorHAnsi"/>
                <w:sz w:val="22"/>
              </w:rPr>
            </w:pPr>
            <w:r w:rsidRPr="004C15EA">
              <w:rPr>
                <w:rFonts w:asciiTheme="minorHAnsi" w:hAnsiTheme="minorHAnsi" w:cstheme="minorHAnsi"/>
                <w:sz w:val="22"/>
              </w:rPr>
              <w:t>1</w:t>
            </w:r>
          </w:p>
        </w:tc>
        <w:tc>
          <w:tcPr>
            <w:tcW w:w="2929" w:type="dxa"/>
          </w:tcPr>
          <w:p w14:paraId="75DF919D" w14:textId="6B810066" w:rsidR="00250A54" w:rsidRPr="004C15EA" w:rsidRDefault="00250A54" w:rsidP="005230ED">
            <w:pPr>
              <w:rPr>
                <w:rFonts w:asciiTheme="minorHAnsi" w:hAnsiTheme="minorHAnsi" w:cstheme="minorHAnsi"/>
                <w:sz w:val="22"/>
                <w:szCs w:val="22"/>
              </w:rPr>
            </w:pPr>
            <w:r w:rsidRPr="004C15EA">
              <w:rPr>
                <w:rFonts w:asciiTheme="minorHAnsi" w:hAnsiTheme="minorHAnsi" w:cstheme="minorHAnsi"/>
                <w:sz w:val="22"/>
                <w:szCs w:val="22"/>
              </w:rPr>
              <w:t>General Comment</w:t>
            </w:r>
          </w:p>
        </w:tc>
        <w:tc>
          <w:tcPr>
            <w:tcW w:w="4770" w:type="dxa"/>
          </w:tcPr>
          <w:p w14:paraId="588878BE" w14:textId="3F0E56BD" w:rsidR="00D31088" w:rsidRPr="004C15EA" w:rsidRDefault="00D31088" w:rsidP="00250A54">
            <w:pPr>
              <w:tabs>
                <w:tab w:val="left" w:pos="3578"/>
              </w:tabs>
              <w:rPr>
                <w:rFonts w:asciiTheme="minorHAnsi" w:hAnsiTheme="minorHAnsi" w:cstheme="minorHAnsi"/>
                <w:sz w:val="22"/>
                <w:szCs w:val="22"/>
              </w:rPr>
            </w:pPr>
            <w:r w:rsidRPr="004C15EA">
              <w:rPr>
                <w:rFonts w:asciiTheme="minorHAnsi" w:hAnsiTheme="minorHAnsi"/>
                <w:sz w:val="22"/>
                <w:szCs w:val="22"/>
              </w:rPr>
              <w:t xml:space="preserve">Commenter 9 states that it “…continues to be concerned with the extensive changes proposed to the Form I-485, Supplement A, and instructions, including changes that broaden the evidentiary requirements and information requested for adjustment of status. For example, many of the questions regarding the applicant’s criminal history have been broadened to inquire about conduct that would fall outside the scope of the </w:t>
            </w:r>
            <w:r w:rsidRPr="004C15EA">
              <w:rPr>
                <w:rFonts w:asciiTheme="minorHAnsi" w:hAnsiTheme="minorHAnsi"/>
                <w:sz w:val="22"/>
                <w:szCs w:val="22"/>
              </w:rPr>
              <w:lastRenderedPageBreak/>
              <w:t>grounds of inadmissibility articulated at INA §212(a).”</w:t>
            </w:r>
          </w:p>
          <w:p w14:paraId="6805BC1B" w14:textId="77777777" w:rsidR="00D31088" w:rsidRPr="004C15EA" w:rsidRDefault="00D31088" w:rsidP="00250A54">
            <w:pPr>
              <w:tabs>
                <w:tab w:val="left" w:pos="3578"/>
              </w:tabs>
              <w:rPr>
                <w:rFonts w:asciiTheme="minorHAnsi" w:hAnsiTheme="minorHAnsi" w:cstheme="minorHAnsi"/>
                <w:sz w:val="22"/>
                <w:szCs w:val="22"/>
              </w:rPr>
            </w:pPr>
          </w:p>
          <w:p w14:paraId="1CE21EE3" w14:textId="53FA50D3" w:rsidR="00250A54" w:rsidRPr="004C15EA" w:rsidRDefault="005E510B" w:rsidP="00250A54">
            <w:pPr>
              <w:tabs>
                <w:tab w:val="left" w:pos="3578"/>
              </w:tabs>
              <w:rPr>
                <w:rFonts w:asciiTheme="minorHAnsi" w:hAnsiTheme="minorHAnsi" w:cstheme="minorHAnsi"/>
                <w:sz w:val="22"/>
                <w:szCs w:val="22"/>
              </w:rPr>
            </w:pPr>
            <w:r w:rsidRPr="004C15EA">
              <w:rPr>
                <w:rFonts w:asciiTheme="minorHAnsi" w:hAnsiTheme="minorHAnsi" w:cstheme="minorHAnsi"/>
                <w:sz w:val="22"/>
                <w:szCs w:val="22"/>
              </w:rPr>
              <w:t>Commenter 9</w:t>
            </w:r>
            <w:r w:rsidR="00250A54" w:rsidRPr="004C15EA">
              <w:rPr>
                <w:rFonts w:asciiTheme="minorHAnsi" w:hAnsiTheme="minorHAnsi" w:cstheme="minorHAnsi"/>
                <w:sz w:val="22"/>
                <w:szCs w:val="22"/>
              </w:rPr>
              <w:t xml:space="preserve"> states, “…</w:t>
            </w:r>
            <w:r w:rsidR="00250A54" w:rsidRPr="004C15EA">
              <w:rPr>
                <w:rFonts w:asciiTheme="minorHAnsi" w:hAnsiTheme="minorHAnsi"/>
                <w:sz w:val="22"/>
                <w:szCs w:val="22"/>
              </w:rPr>
              <w:t xml:space="preserve"> the requirements spelled out in the additional instructions for applicants filing under special adjustment programs, additional categories, and Registry, seem to have been expanded. We note that under 8 CFR §103.2(a)(1), ‘[e]very benefit request or other document submitted to DHS must be executed and filed in accordance with the form instructions . . . and such instructions are incorporated into the regulations requiring its submission.’ Thus, all of the new language that is included in the proposed instructions will be incorporated by reference into the Title 8 of the Code of Federal Regulations without the opportunity for full notice and comment. The proposed changes exceed DHS’s statutory authority, and should instead be promulgated by regulation in accordance with the Administrative Procedure Act (APA).”</w:t>
            </w:r>
          </w:p>
        </w:tc>
        <w:tc>
          <w:tcPr>
            <w:tcW w:w="5130" w:type="dxa"/>
          </w:tcPr>
          <w:p w14:paraId="1F5A8B62" w14:textId="43AECD8B" w:rsidR="00A477F5" w:rsidRPr="004C15EA" w:rsidRDefault="00D31088" w:rsidP="00A477F5">
            <w:pPr>
              <w:rPr>
                <w:rFonts w:asciiTheme="minorHAnsi" w:hAnsiTheme="minorHAnsi"/>
                <w:sz w:val="22"/>
                <w:szCs w:val="22"/>
              </w:rPr>
            </w:pPr>
            <w:r w:rsidRPr="004C15EA">
              <w:rPr>
                <w:rFonts w:asciiTheme="minorHAnsi" w:hAnsiTheme="minorHAnsi"/>
                <w:sz w:val="22"/>
                <w:szCs w:val="22"/>
              </w:rPr>
              <w:lastRenderedPageBreak/>
              <w:t>USCIS has revised the Form I-485 to make the form more user-friendly for both the public and USCIS officers, while bringing the form up-to-date to reflect various laws enacted by Congress over the last several years</w:t>
            </w:r>
            <w:r w:rsidRPr="004C15EA">
              <w:rPr>
                <w:rFonts w:asciiTheme="minorHAnsi" w:hAnsiTheme="minorHAnsi"/>
                <w:b/>
                <w:bCs/>
                <w:sz w:val="22"/>
                <w:szCs w:val="22"/>
              </w:rPr>
              <w:t xml:space="preserve">.  </w:t>
            </w:r>
            <w:r w:rsidR="00A477F5" w:rsidRPr="004C15EA">
              <w:rPr>
                <w:rFonts w:asciiTheme="minorHAnsi" w:hAnsiTheme="minorHAnsi"/>
                <w:bCs/>
                <w:sz w:val="22"/>
                <w:szCs w:val="22"/>
              </w:rPr>
              <w:t xml:space="preserve">With respect to the instructions, instead </w:t>
            </w:r>
            <w:r w:rsidR="00A477F5" w:rsidRPr="004C15EA">
              <w:rPr>
                <w:rFonts w:asciiTheme="minorHAnsi" w:hAnsiTheme="minorHAnsi"/>
                <w:sz w:val="22"/>
                <w:szCs w:val="22"/>
              </w:rPr>
              <w:t xml:space="preserve">of having separate </w:t>
            </w:r>
            <w:r w:rsidR="002E31F1" w:rsidRPr="004C15EA">
              <w:rPr>
                <w:rFonts w:asciiTheme="minorHAnsi" w:hAnsiTheme="minorHAnsi"/>
                <w:sz w:val="22"/>
                <w:szCs w:val="22"/>
              </w:rPr>
              <w:t xml:space="preserve">Form I 485 </w:t>
            </w:r>
            <w:r w:rsidR="00A477F5" w:rsidRPr="004C15EA">
              <w:rPr>
                <w:rFonts w:asciiTheme="minorHAnsi" w:hAnsiTheme="minorHAnsi"/>
                <w:sz w:val="22"/>
                <w:szCs w:val="22"/>
              </w:rPr>
              <w:t>supplements with specific instructions for certain categorie</w:t>
            </w:r>
            <w:r w:rsidR="00DA2A77" w:rsidRPr="004C15EA">
              <w:rPr>
                <w:rFonts w:asciiTheme="minorHAnsi" w:hAnsiTheme="minorHAnsi"/>
                <w:sz w:val="22"/>
                <w:szCs w:val="22"/>
              </w:rPr>
              <w:t>s</w:t>
            </w:r>
            <w:r w:rsidR="002C520F" w:rsidRPr="004C15EA">
              <w:rPr>
                <w:rFonts w:asciiTheme="minorHAnsi" w:hAnsiTheme="minorHAnsi"/>
                <w:sz w:val="22"/>
                <w:szCs w:val="22"/>
              </w:rPr>
              <w:t xml:space="preserve"> (which currently exists)</w:t>
            </w:r>
            <w:r w:rsidR="00A477F5" w:rsidRPr="004C15EA">
              <w:rPr>
                <w:rFonts w:asciiTheme="minorHAnsi" w:hAnsiTheme="minorHAnsi"/>
                <w:sz w:val="22"/>
                <w:szCs w:val="22"/>
              </w:rPr>
              <w:t xml:space="preserve">, all instructions are now </w:t>
            </w:r>
            <w:r w:rsidR="00447308" w:rsidRPr="004C15EA">
              <w:rPr>
                <w:rFonts w:asciiTheme="minorHAnsi" w:hAnsiTheme="minorHAnsi"/>
                <w:sz w:val="22"/>
                <w:szCs w:val="22"/>
              </w:rPr>
              <w:t xml:space="preserve">consolidated in one place </w:t>
            </w:r>
            <w:r w:rsidR="00A477F5" w:rsidRPr="004C15EA">
              <w:rPr>
                <w:rFonts w:asciiTheme="minorHAnsi" w:hAnsiTheme="minorHAnsi"/>
                <w:sz w:val="22"/>
                <w:szCs w:val="22"/>
              </w:rPr>
              <w:t xml:space="preserve">(split into two sections – general instructions </w:t>
            </w:r>
            <w:r w:rsidR="00A477F5" w:rsidRPr="004C15EA">
              <w:rPr>
                <w:rFonts w:asciiTheme="minorHAnsi" w:hAnsiTheme="minorHAnsi"/>
                <w:sz w:val="22"/>
                <w:szCs w:val="22"/>
              </w:rPr>
              <w:lastRenderedPageBreak/>
              <w:t xml:space="preserve">and additional instructions). </w:t>
            </w:r>
          </w:p>
          <w:p w14:paraId="0B884AEF" w14:textId="77777777" w:rsidR="00D31088" w:rsidRPr="004C15EA" w:rsidRDefault="00D31088" w:rsidP="00D31088">
            <w:pPr>
              <w:rPr>
                <w:rFonts w:asciiTheme="minorHAnsi" w:hAnsiTheme="minorHAnsi"/>
                <w:sz w:val="22"/>
                <w:szCs w:val="22"/>
              </w:rPr>
            </w:pPr>
          </w:p>
          <w:p w14:paraId="44C78CE1" w14:textId="2BF9ED72" w:rsidR="0058403A" w:rsidRPr="004C15EA" w:rsidRDefault="00D31088" w:rsidP="00D31088">
            <w:pPr>
              <w:rPr>
                <w:rFonts w:asciiTheme="minorHAnsi" w:hAnsiTheme="minorHAnsi"/>
                <w:sz w:val="22"/>
                <w:szCs w:val="22"/>
              </w:rPr>
            </w:pPr>
            <w:r w:rsidRPr="004C15EA">
              <w:rPr>
                <w:rFonts w:asciiTheme="minorHAnsi" w:hAnsiTheme="minorHAnsi"/>
                <w:sz w:val="22"/>
                <w:szCs w:val="22"/>
              </w:rPr>
              <w:t xml:space="preserve">The revised Form I-485 will </w:t>
            </w:r>
            <w:r w:rsidR="0058403A" w:rsidRPr="004C15EA">
              <w:rPr>
                <w:rFonts w:asciiTheme="minorHAnsi" w:hAnsiTheme="minorHAnsi"/>
                <w:sz w:val="22"/>
                <w:szCs w:val="22"/>
              </w:rPr>
              <w:t>be</w:t>
            </w:r>
            <w:r w:rsidRPr="004C15EA">
              <w:rPr>
                <w:rFonts w:asciiTheme="minorHAnsi" w:hAnsiTheme="minorHAnsi"/>
                <w:sz w:val="22"/>
                <w:szCs w:val="22"/>
              </w:rPr>
              <w:t xml:space="preserve"> easier for applicants to understand</w:t>
            </w:r>
            <w:r w:rsidR="0058403A" w:rsidRPr="004C15EA">
              <w:rPr>
                <w:rFonts w:asciiTheme="minorHAnsi" w:hAnsiTheme="minorHAnsi"/>
                <w:sz w:val="22"/>
                <w:szCs w:val="22"/>
              </w:rPr>
              <w:t xml:space="preserve"> and</w:t>
            </w:r>
            <w:r w:rsidR="00840EAF" w:rsidRPr="004C15EA">
              <w:rPr>
                <w:rFonts w:asciiTheme="minorHAnsi" w:hAnsiTheme="minorHAnsi"/>
                <w:sz w:val="22"/>
                <w:szCs w:val="22"/>
              </w:rPr>
              <w:t xml:space="preserve"> </w:t>
            </w:r>
            <w:r w:rsidRPr="004C15EA">
              <w:rPr>
                <w:rFonts w:asciiTheme="minorHAnsi" w:hAnsiTheme="minorHAnsi"/>
                <w:sz w:val="22"/>
                <w:szCs w:val="22"/>
              </w:rPr>
              <w:t>fill out</w:t>
            </w:r>
            <w:r w:rsidR="0058403A" w:rsidRPr="004C15EA">
              <w:rPr>
                <w:rFonts w:asciiTheme="minorHAnsi" w:hAnsiTheme="minorHAnsi"/>
                <w:sz w:val="22"/>
                <w:szCs w:val="22"/>
              </w:rPr>
              <w:t xml:space="preserve">. Applicants will be able to </w:t>
            </w:r>
            <w:r w:rsidRPr="004C15EA">
              <w:rPr>
                <w:rFonts w:asciiTheme="minorHAnsi" w:hAnsiTheme="minorHAnsi"/>
                <w:sz w:val="22"/>
                <w:szCs w:val="22"/>
              </w:rPr>
              <w:t xml:space="preserve">file complete and accurate applications with all required evidence. </w:t>
            </w:r>
            <w:r w:rsidR="0058403A" w:rsidRPr="004C15EA">
              <w:rPr>
                <w:rFonts w:asciiTheme="minorHAnsi" w:hAnsiTheme="minorHAnsi"/>
                <w:sz w:val="22"/>
                <w:szCs w:val="22"/>
              </w:rPr>
              <w:t xml:space="preserve">More specifically, the section on “What Evidence Must You Submit with Form I-485?” gives much more detail than the current “Initial Evidence” section on the Form I-485 Instructions. </w:t>
            </w:r>
            <w:r w:rsidR="00447308" w:rsidRPr="004C15EA">
              <w:rPr>
                <w:rFonts w:asciiTheme="minorHAnsi" w:hAnsiTheme="minorHAnsi"/>
                <w:sz w:val="22"/>
                <w:szCs w:val="22"/>
              </w:rPr>
              <w:t>For example, t</w:t>
            </w:r>
            <w:r w:rsidR="0058403A" w:rsidRPr="004C15EA">
              <w:rPr>
                <w:rFonts w:asciiTheme="minorHAnsi" w:hAnsiTheme="minorHAnsi"/>
                <w:sz w:val="22"/>
                <w:szCs w:val="22"/>
              </w:rPr>
              <w:t xml:space="preserve">here are robust explanations about birth certificates, criminal history, and employment letters.  </w:t>
            </w:r>
          </w:p>
          <w:p w14:paraId="19A6235A" w14:textId="77777777" w:rsidR="0058403A" w:rsidRPr="004C15EA" w:rsidRDefault="0058403A" w:rsidP="00D31088">
            <w:pPr>
              <w:rPr>
                <w:rFonts w:asciiTheme="minorHAnsi" w:hAnsiTheme="minorHAnsi" w:cstheme="minorHAnsi"/>
                <w:sz w:val="22"/>
                <w:szCs w:val="22"/>
              </w:rPr>
            </w:pPr>
          </w:p>
          <w:p w14:paraId="06AF713E" w14:textId="3674790B" w:rsidR="00D31088" w:rsidRPr="004C15EA" w:rsidRDefault="00D31088" w:rsidP="00D31088">
            <w:pPr>
              <w:rPr>
                <w:rFonts w:asciiTheme="minorHAnsi" w:hAnsiTheme="minorHAnsi" w:cstheme="minorHAnsi"/>
                <w:b/>
                <w:bCs/>
                <w:sz w:val="22"/>
                <w:szCs w:val="22"/>
              </w:rPr>
            </w:pPr>
            <w:r w:rsidRPr="004C15EA">
              <w:rPr>
                <w:rFonts w:asciiTheme="minorHAnsi" w:hAnsiTheme="minorHAnsi" w:cstheme="minorHAnsi"/>
                <w:sz w:val="22"/>
                <w:szCs w:val="22"/>
              </w:rPr>
              <w:t>The revisions should minimize the need for requests for evidence (RFEs) and may reduce processing times.  In addition, the revised form enhances national security and benefits integrity and supports the USCIS mission to grant immigration benefits only to those applicants deemed eligible by Congress.</w:t>
            </w:r>
          </w:p>
          <w:p w14:paraId="051A15A0" w14:textId="77777777" w:rsidR="00D31088" w:rsidRPr="004C15EA" w:rsidRDefault="00D31088" w:rsidP="00D31088">
            <w:pPr>
              <w:rPr>
                <w:rFonts w:asciiTheme="minorHAnsi" w:hAnsiTheme="minorHAnsi" w:cstheme="minorHAnsi"/>
                <w:sz w:val="22"/>
                <w:szCs w:val="22"/>
              </w:rPr>
            </w:pPr>
          </w:p>
          <w:p w14:paraId="29C79EB1" w14:textId="7CF660E9" w:rsidR="008775A5" w:rsidRPr="004C15EA" w:rsidRDefault="00D31088" w:rsidP="0069647D">
            <w:pPr>
              <w:rPr>
                <w:rFonts w:asciiTheme="minorHAnsi" w:hAnsiTheme="minorHAnsi" w:cstheme="minorHAnsi"/>
                <w:sz w:val="22"/>
                <w:szCs w:val="22"/>
              </w:rPr>
            </w:pPr>
            <w:r w:rsidRPr="004C15EA">
              <w:rPr>
                <w:rFonts w:asciiTheme="minorHAnsi" w:hAnsiTheme="minorHAnsi" w:cstheme="minorHAnsi"/>
                <w:sz w:val="22"/>
                <w:szCs w:val="22"/>
              </w:rPr>
              <w:t xml:space="preserve">Eligibility requirements have not changed; USCIS is simply updating its form and instructions to </w:t>
            </w:r>
            <w:r w:rsidR="0069647D" w:rsidRPr="004C15EA">
              <w:rPr>
                <w:rFonts w:asciiTheme="minorHAnsi" w:hAnsiTheme="minorHAnsi" w:cstheme="minorHAnsi"/>
                <w:sz w:val="22"/>
                <w:szCs w:val="22"/>
              </w:rPr>
              <w:t xml:space="preserve">be more precise in its </w:t>
            </w:r>
            <w:r w:rsidRPr="004C15EA">
              <w:rPr>
                <w:rFonts w:asciiTheme="minorHAnsi" w:hAnsiTheme="minorHAnsi" w:cstheme="minorHAnsi"/>
                <w:sz w:val="22"/>
                <w:szCs w:val="22"/>
              </w:rPr>
              <w:t>collect</w:t>
            </w:r>
            <w:r w:rsidR="0069647D" w:rsidRPr="004C15EA">
              <w:rPr>
                <w:rFonts w:asciiTheme="minorHAnsi" w:hAnsiTheme="minorHAnsi" w:cstheme="minorHAnsi"/>
                <w:sz w:val="22"/>
                <w:szCs w:val="22"/>
              </w:rPr>
              <w:t>ion of</w:t>
            </w:r>
            <w:r w:rsidRPr="004C15EA">
              <w:rPr>
                <w:rFonts w:asciiTheme="minorHAnsi" w:hAnsiTheme="minorHAnsi" w:cstheme="minorHAnsi"/>
                <w:sz w:val="22"/>
                <w:szCs w:val="22"/>
              </w:rPr>
              <w:t xml:space="preserve"> information necessary to assess eligibility</w:t>
            </w:r>
            <w:r w:rsidR="0069647D" w:rsidRPr="004C15EA">
              <w:rPr>
                <w:rFonts w:asciiTheme="minorHAnsi" w:hAnsiTheme="minorHAnsi" w:cstheme="minorHAnsi"/>
                <w:sz w:val="22"/>
                <w:szCs w:val="22"/>
              </w:rPr>
              <w:t xml:space="preserve"> for benefits sought</w:t>
            </w:r>
            <w:r w:rsidRPr="004C15EA">
              <w:rPr>
                <w:rFonts w:asciiTheme="minorHAnsi" w:hAnsiTheme="minorHAnsi" w:cstheme="minorHAnsi"/>
                <w:sz w:val="22"/>
                <w:szCs w:val="22"/>
              </w:rPr>
              <w:t xml:space="preserve">. </w:t>
            </w:r>
          </w:p>
        </w:tc>
      </w:tr>
      <w:tr w:rsidR="004C15EA" w:rsidRPr="004C15EA" w14:paraId="5E088B02" w14:textId="77777777" w:rsidTr="009D7EC8">
        <w:trPr>
          <w:jc w:val="center"/>
        </w:trPr>
        <w:tc>
          <w:tcPr>
            <w:tcW w:w="440" w:type="dxa"/>
          </w:tcPr>
          <w:p w14:paraId="3E5211D6" w14:textId="2167883B" w:rsidR="00B91920" w:rsidRPr="004C15EA" w:rsidRDefault="00015057" w:rsidP="005B2DFD">
            <w:pPr>
              <w:rPr>
                <w:rFonts w:asciiTheme="minorHAnsi" w:hAnsiTheme="minorHAnsi" w:cstheme="minorHAnsi"/>
                <w:sz w:val="22"/>
              </w:rPr>
            </w:pPr>
            <w:r w:rsidRPr="004C15EA">
              <w:rPr>
                <w:rFonts w:asciiTheme="minorHAnsi" w:hAnsiTheme="minorHAnsi" w:cstheme="minorHAnsi"/>
                <w:sz w:val="22"/>
              </w:rPr>
              <w:lastRenderedPageBreak/>
              <w:t>2</w:t>
            </w:r>
          </w:p>
        </w:tc>
        <w:tc>
          <w:tcPr>
            <w:tcW w:w="2929" w:type="dxa"/>
          </w:tcPr>
          <w:p w14:paraId="6D83058C" w14:textId="446BD790" w:rsidR="00B91920" w:rsidRPr="004C15EA" w:rsidRDefault="00B91920" w:rsidP="005230ED">
            <w:pPr>
              <w:rPr>
                <w:rFonts w:asciiTheme="minorHAnsi" w:hAnsiTheme="minorHAnsi" w:cstheme="minorHAnsi"/>
                <w:sz w:val="22"/>
                <w:szCs w:val="22"/>
              </w:rPr>
            </w:pPr>
            <w:r w:rsidRPr="004C15EA">
              <w:rPr>
                <w:rFonts w:asciiTheme="minorHAnsi" w:hAnsiTheme="minorHAnsi" w:cstheme="minorHAnsi"/>
                <w:sz w:val="22"/>
                <w:szCs w:val="22"/>
              </w:rPr>
              <w:t>Page 9, Birth Certificate</w:t>
            </w:r>
          </w:p>
        </w:tc>
        <w:tc>
          <w:tcPr>
            <w:tcW w:w="4770" w:type="dxa"/>
          </w:tcPr>
          <w:p w14:paraId="5678BEA6" w14:textId="440C992F" w:rsidR="00B91920" w:rsidRPr="004C15EA" w:rsidRDefault="005E510B" w:rsidP="003D3A40">
            <w:pPr>
              <w:tabs>
                <w:tab w:val="left" w:pos="3578"/>
              </w:tabs>
              <w:rPr>
                <w:rFonts w:asciiTheme="minorHAnsi" w:hAnsiTheme="minorHAnsi" w:cstheme="minorHAnsi"/>
                <w:sz w:val="22"/>
                <w:szCs w:val="22"/>
              </w:rPr>
            </w:pPr>
            <w:r w:rsidRPr="004C15EA">
              <w:rPr>
                <w:rFonts w:asciiTheme="minorHAnsi" w:hAnsiTheme="minorHAnsi"/>
                <w:sz w:val="22"/>
                <w:szCs w:val="22"/>
              </w:rPr>
              <w:t>Commenter 9</w:t>
            </w:r>
            <w:r w:rsidR="00B91920" w:rsidRPr="004C15EA">
              <w:rPr>
                <w:rFonts w:asciiTheme="minorHAnsi" w:hAnsiTheme="minorHAnsi"/>
                <w:sz w:val="22"/>
                <w:szCs w:val="22"/>
              </w:rPr>
              <w:t xml:space="preserve"> states, “Since asylees and refugees are not required to submit a photocopy of their birth certificate, this section should also make it clear that they do not have to prove unavailability or nonexistence if a birth certificate is not available.”</w:t>
            </w:r>
          </w:p>
        </w:tc>
        <w:tc>
          <w:tcPr>
            <w:tcW w:w="5130" w:type="dxa"/>
          </w:tcPr>
          <w:p w14:paraId="7136CAA2" w14:textId="379D505A" w:rsidR="00B91920" w:rsidRPr="004C15EA" w:rsidRDefault="00D60889" w:rsidP="00B242EC">
            <w:pPr>
              <w:rPr>
                <w:rFonts w:asciiTheme="minorHAnsi" w:hAnsiTheme="minorHAnsi" w:cstheme="minorHAnsi"/>
                <w:sz w:val="22"/>
                <w:szCs w:val="22"/>
              </w:rPr>
            </w:pPr>
            <w:r w:rsidRPr="004C15EA">
              <w:rPr>
                <w:rFonts w:asciiTheme="minorHAnsi" w:hAnsiTheme="minorHAnsi" w:cstheme="minorHAnsi"/>
                <w:sz w:val="22"/>
                <w:szCs w:val="22"/>
              </w:rPr>
              <w:t xml:space="preserve">USCIS </w:t>
            </w:r>
            <w:r w:rsidR="00B242EC">
              <w:rPr>
                <w:rFonts w:asciiTheme="minorHAnsi" w:hAnsiTheme="minorHAnsi" w:cstheme="minorHAnsi"/>
                <w:sz w:val="22"/>
                <w:szCs w:val="22"/>
              </w:rPr>
              <w:t xml:space="preserve">has </w:t>
            </w:r>
            <w:r w:rsidRPr="004C15EA">
              <w:rPr>
                <w:rFonts w:asciiTheme="minorHAnsi" w:hAnsiTheme="minorHAnsi" w:cstheme="minorHAnsi"/>
                <w:sz w:val="22"/>
                <w:szCs w:val="22"/>
              </w:rPr>
              <w:t>edit</w:t>
            </w:r>
            <w:r w:rsidR="00B242EC">
              <w:rPr>
                <w:rFonts w:asciiTheme="minorHAnsi" w:hAnsiTheme="minorHAnsi" w:cstheme="minorHAnsi"/>
                <w:sz w:val="22"/>
                <w:szCs w:val="22"/>
              </w:rPr>
              <w:t>ed</w:t>
            </w:r>
            <w:r w:rsidRPr="004C15EA">
              <w:rPr>
                <w:rFonts w:asciiTheme="minorHAnsi" w:hAnsiTheme="minorHAnsi" w:cstheme="minorHAnsi"/>
                <w:sz w:val="22"/>
                <w:szCs w:val="22"/>
              </w:rPr>
              <w:t xml:space="preserve"> the instructions to </w:t>
            </w:r>
            <w:r w:rsidR="0069647D" w:rsidRPr="004C15EA">
              <w:rPr>
                <w:rFonts w:asciiTheme="minorHAnsi" w:hAnsiTheme="minorHAnsi" w:cstheme="minorHAnsi"/>
                <w:sz w:val="22"/>
                <w:szCs w:val="22"/>
              </w:rPr>
              <w:t>clarify</w:t>
            </w:r>
            <w:r w:rsidRPr="004C15EA">
              <w:rPr>
                <w:rFonts w:asciiTheme="minorHAnsi" w:hAnsiTheme="minorHAnsi" w:cstheme="minorHAnsi"/>
                <w:sz w:val="22"/>
                <w:szCs w:val="22"/>
              </w:rPr>
              <w:t xml:space="preserve"> that asylees and refugees do not have to submit a </w:t>
            </w:r>
            <w:r w:rsidR="004C75C7" w:rsidRPr="004C15EA">
              <w:rPr>
                <w:rFonts w:asciiTheme="minorHAnsi" w:hAnsiTheme="minorHAnsi" w:cstheme="minorHAnsi"/>
                <w:sz w:val="22"/>
                <w:szCs w:val="22"/>
              </w:rPr>
              <w:t xml:space="preserve">photocopy of their </w:t>
            </w:r>
            <w:r w:rsidRPr="004C15EA">
              <w:rPr>
                <w:rFonts w:asciiTheme="minorHAnsi" w:hAnsiTheme="minorHAnsi" w:cstheme="minorHAnsi"/>
                <w:sz w:val="22"/>
                <w:szCs w:val="22"/>
              </w:rPr>
              <w:t xml:space="preserve">birth certificate or prove unavailability </w:t>
            </w:r>
            <w:r w:rsidR="004C75C7" w:rsidRPr="004C15EA">
              <w:rPr>
                <w:rFonts w:asciiTheme="minorHAnsi" w:hAnsiTheme="minorHAnsi" w:cstheme="minorHAnsi"/>
                <w:sz w:val="22"/>
                <w:szCs w:val="22"/>
              </w:rPr>
              <w:t xml:space="preserve">or nonexistence </w:t>
            </w:r>
            <w:r w:rsidRPr="004C15EA">
              <w:rPr>
                <w:rFonts w:asciiTheme="minorHAnsi" w:hAnsiTheme="minorHAnsi" w:cstheme="minorHAnsi"/>
                <w:sz w:val="22"/>
                <w:szCs w:val="22"/>
              </w:rPr>
              <w:t xml:space="preserve">of the </w:t>
            </w:r>
            <w:r w:rsidR="004C75C7" w:rsidRPr="004C15EA">
              <w:rPr>
                <w:rFonts w:asciiTheme="minorHAnsi" w:hAnsiTheme="minorHAnsi" w:cstheme="minorHAnsi"/>
                <w:sz w:val="22"/>
                <w:szCs w:val="22"/>
              </w:rPr>
              <w:t xml:space="preserve">birth </w:t>
            </w:r>
            <w:r w:rsidRPr="004C15EA">
              <w:rPr>
                <w:rFonts w:asciiTheme="minorHAnsi" w:hAnsiTheme="minorHAnsi" w:cstheme="minorHAnsi"/>
                <w:sz w:val="22"/>
                <w:szCs w:val="22"/>
              </w:rPr>
              <w:t>certificate</w:t>
            </w:r>
            <w:r w:rsidR="004C75C7" w:rsidRPr="004C15EA">
              <w:rPr>
                <w:rFonts w:asciiTheme="minorHAnsi" w:hAnsiTheme="minorHAnsi" w:cstheme="minorHAnsi"/>
                <w:sz w:val="22"/>
                <w:szCs w:val="22"/>
              </w:rPr>
              <w:t>.</w:t>
            </w:r>
          </w:p>
        </w:tc>
      </w:tr>
      <w:tr w:rsidR="004C15EA" w:rsidRPr="004C15EA" w14:paraId="3585B08E" w14:textId="77777777" w:rsidTr="009D7EC8">
        <w:trPr>
          <w:jc w:val="center"/>
        </w:trPr>
        <w:tc>
          <w:tcPr>
            <w:tcW w:w="440" w:type="dxa"/>
          </w:tcPr>
          <w:p w14:paraId="70248DEB" w14:textId="7E58EA2E" w:rsidR="003D3A40" w:rsidRPr="004C15EA" w:rsidRDefault="00015057" w:rsidP="005B2DFD">
            <w:pPr>
              <w:rPr>
                <w:rFonts w:asciiTheme="minorHAnsi" w:hAnsiTheme="minorHAnsi" w:cstheme="minorHAnsi"/>
                <w:sz w:val="22"/>
              </w:rPr>
            </w:pPr>
            <w:r w:rsidRPr="004C15EA">
              <w:rPr>
                <w:rFonts w:asciiTheme="minorHAnsi" w:hAnsiTheme="minorHAnsi" w:cstheme="minorHAnsi"/>
                <w:sz w:val="22"/>
              </w:rPr>
              <w:t>3</w:t>
            </w:r>
          </w:p>
        </w:tc>
        <w:tc>
          <w:tcPr>
            <w:tcW w:w="2929" w:type="dxa"/>
          </w:tcPr>
          <w:p w14:paraId="45656290" w14:textId="00D9213B" w:rsidR="003D3A40" w:rsidRPr="004C15EA" w:rsidRDefault="005230ED" w:rsidP="005230ED">
            <w:pPr>
              <w:rPr>
                <w:rFonts w:asciiTheme="minorHAnsi" w:hAnsiTheme="minorHAnsi" w:cstheme="minorHAnsi"/>
                <w:sz w:val="22"/>
                <w:szCs w:val="22"/>
              </w:rPr>
            </w:pPr>
            <w:r w:rsidRPr="004C15EA">
              <w:rPr>
                <w:rFonts w:asciiTheme="minorHAnsi" w:hAnsiTheme="minorHAnsi" w:cstheme="minorHAnsi"/>
                <w:sz w:val="22"/>
                <w:szCs w:val="22"/>
              </w:rPr>
              <w:t xml:space="preserve">Certified Police and Court </w:t>
            </w:r>
            <w:r w:rsidRPr="004C15EA">
              <w:rPr>
                <w:rFonts w:asciiTheme="minorHAnsi" w:hAnsiTheme="minorHAnsi" w:cstheme="minorHAnsi"/>
                <w:sz w:val="22"/>
                <w:szCs w:val="22"/>
              </w:rPr>
              <w:lastRenderedPageBreak/>
              <w:t>Records of Criminal Charges, Arrests, or Convictions</w:t>
            </w:r>
          </w:p>
        </w:tc>
        <w:tc>
          <w:tcPr>
            <w:tcW w:w="4770" w:type="dxa"/>
          </w:tcPr>
          <w:p w14:paraId="6DFEA1D9" w14:textId="28664587" w:rsidR="005230ED" w:rsidRPr="004C15EA" w:rsidRDefault="005E510B" w:rsidP="003D3A40">
            <w:pPr>
              <w:tabs>
                <w:tab w:val="left" w:pos="3578"/>
              </w:tabs>
              <w:rPr>
                <w:rFonts w:asciiTheme="minorHAnsi" w:hAnsiTheme="minorHAnsi"/>
                <w:sz w:val="22"/>
                <w:szCs w:val="22"/>
              </w:rPr>
            </w:pPr>
            <w:r w:rsidRPr="004C15EA">
              <w:rPr>
                <w:rFonts w:asciiTheme="minorHAnsi" w:hAnsiTheme="minorHAnsi" w:cstheme="minorHAnsi"/>
                <w:sz w:val="22"/>
                <w:szCs w:val="22"/>
              </w:rPr>
              <w:lastRenderedPageBreak/>
              <w:t>Commenter 1</w:t>
            </w:r>
            <w:r w:rsidR="005230ED" w:rsidRPr="004C15EA">
              <w:rPr>
                <w:rFonts w:asciiTheme="minorHAnsi" w:hAnsiTheme="minorHAnsi" w:cstheme="minorHAnsi"/>
                <w:sz w:val="22"/>
                <w:szCs w:val="22"/>
              </w:rPr>
              <w:t xml:space="preserve"> states: “</w:t>
            </w:r>
            <w:r w:rsidR="005230ED" w:rsidRPr="004C15EA">
              <w:rPr>
                <w:rFonts w:asciiTheme="minorHAnsi" w:hAnsiTheme="minorHAnsi"/>
                <w:sz w:val="22"/>
                <w:szCs w:val="22"/>
              </w:rPr>
              <w:t xml:space="preserve">Revise the Instructions to </w:t>
            </w:r>
            <w:r w:rsidR="005230ED" w:rsidRPr="004C15EA">
              <w:rPr>
                <w:rFonts w:asciiTheme="minorHAnsi" w:hAnsiTheme="minorHAnsi"/>
                <w:sz w:val="22"/>
                <w:szCs w:val="22"/>
              </w:rPr>
              <w:lastRenderedPageBreak/>
              <w:t>read (deletions in strikethrough): Certified Police and Court Records of Criminal Charges, Arrests, or Convictions.”</w:t>
            </w:r>
          </w:p>
          <w:p w14:paraId="35B73E17" w14:textId="77777777" w:rsidR="005230ED" w:rsidRPr="004C15EA" w:rsidRDefault="005230ED" w:rsidP="003D3A40">
            <w:pPr>
              <w:tabs>
                <w:tab w:val="left" w:pos="3578"/>
              </w:tabs>
              <w:rPr>
                <w:rFonts w:asciiTheme="minorHAnsi" w:hAnsiTheme="minorHAnsi"/>
                <w:sz w:val="22"/>
                <w:szCs w:val="22"/>
              </w:rPr>
            </w:pPr>
          </w:p>
          <w:p w14:paraId="5D830142" w14:textId="78AC319B" w:rsidR="003D3A40" w:rsidRPr="004C15EA" w:rsidRDefault="005230ED" w:rsidP="003D3A40">
            <w:pPr>
              <w:tabs>
                <w:tab w:val="left" w:pos="3578"/>
              </w:tabs>
              <w:rPr>
                <w:rFonts w:asciiTheme="minorHAnsi" w:hAnsiTheme="minorHAnsi" w:cstheme="minorHAnsi"/>
                <w:sz w:val="22"/>
                <w:szCs w:val="22"/>
              </w:rPr>
            </w:pPr>
            <w:r w:rsidRPr="004C15EA">
              <w:rPr>
                <w:rFonts w:asciiTheme="minorHAnsi" w:hAnsiTheme="minorHAnsi"/>
                <w:sz w:val="22"/>
                <w:szCs w:val="22"/>
              </w:rPr>
              <w:t xml:space="preserve">The instructions state that everyone must provide “[c]ertified police and court records of criminal charges, arrests, or convictions.” Requiring certified police records of criminal charges is unnecessary and creates an extra burden on the applicant. First, for most inquiries, police records are irrelevant to determine whether a criminal conviction causes inadmissibility under the categorical approach. Second, even where the question is about the person’s conduct rather than the conviction, police records and even charging documents are considered not reliable. Arrest records and charging documents are by definition </w:t>
            </w:r>
            <w:r w:rsidRPr="004C15EA">
              <w:rPr>
                <w:rFonts w:asciiTheme="minorHAnsi" w:hAnsiTheme="minorHAnsi"/>
                <w:i/>
                <w:iCs/>
                <w:sz w:val="22"/>
                <w:szCs w:val="22"/>
              </w:rPr>
              <w:t xml:space="preserve">allegations </w:t>
            </w:r>
            <w:r w:rsidRPr="004C15EA">
              <w:rPr>
                <w:rFonts w:asciiTheme="minorHAnsi" w:hAnsiTheme="minorHAnsi"/>
                <w:sz w:val="22"/>
                <w:szCs w:val="22"/>
              </w:rPr>
              <w:t>of criminal conduct; they are not proof of such conduct. A conviction does not mean that the conviction was a result of the information contained in the arrest report or charging document, or that information alleged in those documents is accurate. When the arrestee is an immigrant who may have limited English skills, police reports may involve dramatic miscommunications with the defendant that further undermines their reliability.</w:t>
            </w:r>
            <w:r w:rsidR="00FD025E">
              <w:rPr>
                <w:rFonts w:asciiTheme="minorHAnsi" w:hAnsiTheme="minorHAnsi"/>
                <w:sz w:val="22"/>
                <w:szCs w:val="22"/>
              </w:rPr>
              <w:t xml:space="preserve"> </w:t>
            </w:r>
            <w:r w:rsidRPr="004C15EA">
              <w:rPr>
                <w:rFonts w:asciiTheme="minorHAnsi" w:hAnsiTheme="minorHAnsi" w:cs="Calibri"/>
                <w:sz w:val="22"/>
                <w:szCs w:val="22"/>
              </w:rPr>
              <w:t xml:space="preserve">8 </w:t>
            </w:r>
            <w:r w:rsidRPr="004C15EA">
              <w:rPr>
                <w:rFonts w:asciiTheme="minorHAnsi" w:hAnsiTheme="minorHAnsi"/>
                <w:sz w:val="22"/>
                <w:szCs w:val="22"/>
              </w:rPr>
              <w:t xml:space="preserve">Accordingly, in criminal court, arrest records (police reports) are excluded by rule as inherently untrustworthy hearsay. Consulting inherently unreliable police </w:t>
            </w:r>
            <w:r w:rsidRPr="004C15EA">
              <w:rPr>
                <w:rFonts w:asciiTheme="minorHAnsi" w:hAnsiTheme="minorHAnsi"/>
                <w:sz w:val="22"/>
                <w:szCs w:val="22"/>
              </w:rPr>
              <w:lastRenderedPageBreak/>
              <w:t>reports will only lead to inaccurate assessments of the offense.</w:t>
            </w:r>
          </w:p>
        </w:tc>
        <w:tc>
          <w:tcPr>
            <w:tcW w:w="5130" w:type="dxa"/>
          </w:tcPr>
          <w:p w14:paraId="726AC058" w14:textId="04DC798D" w:rsidR="00073A78" w:rsidRPr="004C15EA" w:rsidRDefault="00073A78" w:rsidP="00073A78">
            <w:pPr>
              <w:rPr>
                <w:rFonts w:asciiTheme="minorHAnsi" w:hAnsiTheme="minorHAnsi" w:cstheme="minorHAnsi"/>
                <w:b/>
                <w:sz w:val="22"/>
                <w:szCs w:val="22"/>
              </w:rPr>
            </w:pPr>
            <w:r w:rsidRPr="004C15EA">
              <w:rPr>
                <w:rFonts w:asciiTheme="minorHAnsi" w:hAnsiTheme="minorHAnsi" w:cstheme="minorHAnsi"/>
                <w:sz w:val="22"/>
                <w:szCs w:val="22"/>
              </w:rPr>
              <w:lastRenderedPageBreak/>
              <w:t xml:space="preserve">Police records are relevant to both the inadmissibility </w:t>
            </w:r>
            <w:r w:rsidRPr="004C15EA">
              <w:rPr>
                <w:rFonts w:asciiTheme="minorHAnsi" w:hAnsiTheme="minorHAnsi" w:cstheme="minorHAnsi"/>
                <w:sz w:val="22"/>
                <w:szCs w:val="22"/>
              </w:rPr>
              <w:lastRenderedPageBreak/>
              <w:t xml:space="preserve">and discretionary determination.  An applicant may be found inadmissible based on conduct for which they were arrested but not convicted.  An immigration benefit may also be denied as a matter of discretion based on conduct for which </w:t>
            </w:r>
            <w:r w:rsidR="0069647D" w:rsidRPr="004C15EA">
              <w:rPr>
                <w:rFonts w:asciiTheme="minorHAnsi" w:hAnsiTheme="minorHAnsi" w:cstheme="minorHAnsi"/>
                <w:sz w:val="22"/>
                <w:szCs w:val="22"/>
              </w:rPr>
              <w:t>an applicant was</w:t>
            </w:r>
            <w:r w:rsidRPr="004C15EA">
              <w:rPr>
                <w:rFonts w:asciiTheme="minorHAnsi" w:hAnsiTheme="minorHAnsi" w:cstheme="minorHAnsi"/>
                <w:sz w:val="22"/>
                <w:szCs w:val="22"/>
              </w:rPr>
              <w:t xml:space="preserve"> arrested but not convicted. The reliability of the records and the weight given this evidence is for an officer or an immigration judge to consider as part of the adjudication.  The applicant has the burden of proof to demonstrate that the conduct does not make the applicant ineligible for adjustment of status. </w:t>
            </w:r>
          </w:p>
          <w:p w14:paraId="05D41DBE" w14:textId="38B43EAA" w:rsidR="003D3A40" w:rsidRPr="004C15EA" w:rsidRDefault="003D3A40" w:rsidP="005B2DFD">
            <w:pPr>
              <w:rPr>
                <w:rFonts w:asciiTheme="minorHAnsi" w:hAnsiTheme="minorHAnsi" w:cstheme="minorHAnsi"/>
                <w:sz w:val="22"/>
                <w:szCs w:val="22"/>
              </w:rPr>
            </w:pPr>
          </w:p>
        </w:tc>
      </w:tr>
      <w:tr w:rsidR="004C15EA" w:rsidRPr="004C15EA" w14:paraId="2658F42B" w14:textId="77777777" w:rsidTr="009D7EC8">
        <w:trPr>
          <w:jc w:val="center"/>
        </w:trPr>
        <w:tc>
          <w:tcPr>
            <w:tcW w:w="440" w:type="dxa"/>
          </w:tcPr>
          <w:p w14:paraId="0B275C94" w14:textId="69FDEC37" w:rsidR="005230ED" w:rsidRPr="004C15EA" w:rsidRDefault="00015057" w:rsidP="005B2DFD">
            <w:pPr>
              <w:rPr>
                <w:rFonts w:asciiTheme="minorHAnsi" w:hAnsiTheme="minorHAnsi" w:cstheme="minorHAnsi"/>
                <w:sz w:val="22"/>
              </w:rPr>
            </w:pPr>
            <w:r w:rsidRPr="004C15EA">
              <w:rPr>
                <w:rFonts w:asciiTheme="minorHAnsi" w:hAnsiTheme="minorHAnsi" w:cstheme="minorHAnsi"/>
                <w:sz w:val="22"/>
              </w:rPr>
              <w:lastRenderedPageBreak/>
              <w:t>4</w:t>
            </w:r>
          </w:p>
        </w:tc>
        <w:tc>
          <w:tcPr>
            <w:tcW w:w="2929" w:type="dxa"/>
          </w:tcPr>
          <w:p w14:paraId="00174A8C" w14:textId="22EFD61D" w:rsidR="005230ED" w:rsidRPr="004C15EA" w:rsidRDefault="005230ED" w:rsidP="005230ED">
            <w:pPr>
              <w:rPr>
                <w:rFonts w:asciiTheme="minorHAnsi" w:hAnsiTheme="minorHAnsi" w:cstheme="minorHAnsi"/>
                <w:sz w:val="22"/>
                <w:szCs w:val="22"/>
              </w:rPr>
            </w:pPr>
            <w:r w:rsidRPr="004C15EA">
              <w:rPr>
                <w:rFonts w:asciiTheme="minorHAnsi" w:hAnsiTheme="minorHAnsi" w:cstheme="minorHAnsi"/>
                <w:sz w:val="22"/>
                <w:szCs w:val="22"/>
              </w:rPr>
              <w:t>Juvenile Records</w:t>
            </w:r>
          </w:p>
        </w:tc>
        <w:tc>
          <w:tcPr>
            <w:tcW w:w="4770" w:type="dxa"/>
          </w:tcPr>
          <w:p w14:paraId="5C53BA65" w14:textId="6E48D24D" w:rsidR="005230ED" w:rsidRPr="004C15EA" w:rsidRDefault="005E510B" w:rsidP="005230ED">
            <w:pPr>
              <w:pStyle w:val="Default"/>
              <w:rPr>
                <w:rFonts w:asciiTheme="minorHAnsi" w:eastAsia="Times New Roman" w:hAnsiTheme="minorHAnsi"/>
                <w:color w:val="auto"/>
                <w:sz w:val="22"/>
                <w:szCs w:val="22"/>
              </w:rPr>
            </w:pPr>
            <w:r w:rsidRPr="004C15EA">
              <w:rPr>
                <w:rFonts w:asciiTheme="minorHAnsi" w:hAnsiTheme="minorHAnsi" w:cstheme="minorHAnsi"/>
                <w:color w:val="auto"/>
                <w:sz w:val="22"/>
                <w:szCs w:val="22"/>
              </w:rPr>
              <w:t>Commenter 1</w:t>
            </w:r>
            <w:r w:rsidR="005230ED" w:rsidRPr="004C15EA">
              <w:rPr>
                <w:rFonts w:asciiTheme="minorHAnsi" w:hAnsiTheme="minorHAnsi" w:cstheme="minorHAnsi"/>
                <w:color w:val="auto"/>
                <w:sz w:val="22"/>
                <w:szCs w:val="22"/>
              </w:rPr>
              <w:t xml:space="preserve"> states, “</w:t>
            </w:r>
            <w:r w:rsidR="005230ED" w:rsidRPr="004C15EA">
              <w:rPr>
                <w:rFonts w:asciiTheme="minorHAnsi" w:eastAsia="Times New Roman" w:hAnsiTheme="minorHAnsi"/>
                <w:color w:val="auto"/>
                <w:sz w:val="22"/>
                <w:szCs w:val="22"/>
              </w:rPr>
              <w:t>It is inappropriate for USCIS to request state court records when it is aware that state confidentiality laws may, and often do, prevent disclosure of juvenile state court files without a court order. In the context of SIJS petitions, USCIS has recognized that state confidentiality laws may prevent disclosure of documents from the juvenile court file.</w:t>
            </w:r>
            <w:r w:rsidR="00485A40" w:rsidRPr="004C15EA">
              <w:rPr>
                <w:rFonts w:asciiTheme="minorHAnsi" w:eastAsia="Times New Roman" w:hAnsiTheme="minorHAnsi"/>
                <w:color w:val="auto"/>
                <w:sz w:val="22"/>
                <w:szCs w:val="22"/>
              </w:rPr>
              <w:t xml:space="preserve"> </w:t>
            </w:r>
            <w:r w:rsidR="005230ED" w:rsidRPr="004C15EA">
              <w:rPr>
                <w:rFonts w:asciiTheme="minorHAnsi" w:eastAsia="Times New Roman" w:hAnsiTheme="minorHAnsi"/>
                <w:color w:val="auto"/>
                <w:sz w:val="22"/>
                <w:szCs w:val="22"/>
              </w:rPr>
              <w:t>Further, in a different context – that of Deferred Action for Childhood Arrivals (DACA) – USCIS has also officially recognized that state court files may be confidential, and disclosure may be prohibited under state law.”</w:t>
            </w:r>
            <w:r w:rsidR="005230ED" w:rsidRPr="004C15EA">
              <w:rPr>
                <w:rFonts w:asciiTheme="minorHAnsi" w:eastAsia="Times New Roman" w:hAnsiTheme="minorHAnsi"/>
                <w:color w:val="auto"/>
                <w:sz w:val="22"/>
                <w:szCs w:val="22"/>
              </w:rPr>
              <w:br/>
              <w:t xml:space="preserve">  </w:t>
            </w:r>
          </w:p>
          <w:p w14:paraId="189399DB" w14:textId="1322A23D" w:rsidR="005230ED" w:rsidRPr="004C15EA" w:rsidRDefault="005230ED" w:rsidP="005230ED">
            <w:pPr>
              <w:tabs>
                <w:tab w:val="left" w:pos="3578"/>
              </w:tabs>
              <w:rPr>
                <w:rFonts w:asciiTheme="minorHAnsi" w:hAnsiTheme="minorHAnsi" w:cstheme="minorHAnsi"/>
                <w:sz w:val="22"/>
                <w:szCs w:val="22"/>
              </w:rPr>
            </w:pPr>
            <w:r w:rsidRPr="004C15EA">
              <w:rPr>
                <w:rFonts w:asciiTheme="minorHAnsi" w:hAnsiTheme="minorHAnsi"/>
                <w:b/>
                <w:bCs/>
                <w:i/>
                <w:iCs/>
                <w:sz w:val="22"/>
                <w:szCs w:val="22"/>
              </w:rPr>
              <w:t>Recommendation</w:t>
            </w:r>
            <w:r w:rsidRPr="004C15EA">
              <w:rPr>
                <w:rFonts w:asciiTheme="minorHAnsi" w:hAnsiTheme="minorHAnsi"/>
                <w:sz w:val="22"/>
                <w:szCs w:val="22"/>
              </w:rPr>
              <w:t>: Revise this item as follows (additions in bold and italics; deletions in strikethrough): Certified police and court records of criminal charges, arrests, or convictions</w:t>
            </w:r>
            <w:r w:rsidRPr="004C15EA">
              <w:rPr>
                <w:rFonts w:asciiTheme="minorHAnsi" w:hAnsiTheme="minorHAnsi"/>
                <w:b/>
                <w:bCs/>
                <w:i/>
                <w:iCs/>
                <w:sz w:val="22"/>
                <w:szCs w:val="22"/>
              </w:rPr>
              <w:t>, unless disclosure is prohibited under state law.</w:t>
            </w:r>
          </w:p>
        </w:tc>
        <w:tc>
          <w:tcPr>
            <w:tcW w:w="5130" w:type="dxa"/>
          </w:tcPr>
          <w:p w14:paraId="7182147D" w14:textId="7A3784FE" w:rsidR="005230ED" w:rsidRPr="004C15EA" w:rsidRDefault="00FD025E" w:rsidP="00EA42A4">
            <w:pPr>
              <w:rPr>
                <w:rFonts w:asciiTheme="minorHAnsi" w:hAnsiTheme="minorHAnsi" w:cstheme="minorHAnsi"/>
                <w:sz w:val="22"/>
                <w:szCs w:val="22"/>
              </w:rPr>
            </w:pPr>
            <w:r>
              <w:rPr>
                <w:rFonts w:asciiTheme="minorHAnsi" w:hAnsiTheme="minorHAnsi" w:cstheme="minorHAnsi"/>
                <w:sz w:val="22"/>
                <w:szCs w:val="22"/>
              </w:rPr>
              <w:t>USCIS may request</w:t>
            </w:r>
            <w:r w:rsidR="00EA42A4" w:rsidRPr="004C15EA">
              <w:rPr>
                <w:rFonts w:asciiTheme="minorHAnsi" w:hAnsiTheme="minorHAnsi" w:cstheme="minorHAnsi"/>
                <w:sz w:val="22"/>
                <w:szCs w:val="22"/>
              </w:rPr>
              <w:t xml:space="preserve"> a juvenile adjudication for federal immigration purposes</w:t>
            </w:r>
            <w:r w:rsidR="00EA42A4" w:rsidRPr="004C15EA">
              <w:rPr>
                <w:rFonts w:asciiTheme="minorHAnsi" w:hAnsiTheme="minorHAnsi" w:cstheme="minorHAnsi"/>
                <w:i/>
                <w:iCs/>
                <w:sz w:val="22"/>
                <w:szCs w:val="22"/>
              </w:rPr>
              <w:t xml:space="preserve">, </w:t>
            </w:r>
            <w:r w:rsidR="00EA42A4" w:rsidRPr="004C15EA">
              <w:rPr>
                <w:rFonts w:asciiTheme="minorHAnsi" w:hAnsiTheme="minorHAnsi" w:cstheme="minorHAnsi"/>
                <w:sz w:val="22"/>
                <w:szCs w:val="22"/>
              </w:rPr>
              <w:t xml:space="preserve">even where a state law provides that a juvenile adjudication no longer exists. Disclosure of this information is required given the differences in how states address juvenile offenders. USCIS’s </w:t>
            </w:r>
            <w:r w:rsidR="006205CA">
              <w:rPr>
                <w:rFonts w:asciiTheme="minorHAnsi" w:hAnsiTheme="minorHAnsi" w:cstheme="minorHAnsi"/>
                <w:sz w:val="22"/>
                <w:szCs w:val="22"/>
              </w:rPr>
              <w:t xml:space="preserve">will </w:t>
            </w:r>
            <w:r w:rsidR="00EA42A4" w:rsidRPr="004C15EA">
              <w:rPr>
                <w:rFonts w:asciiTheme="minorHAnsi" w:hAnsiTheme="minorHAnsi" w:cstheme="minorHAnsi"/>
                <w:sz w:val="22"/>
                <w:szCs w:val="22"/>
              </w:rPr>
              <w:t xml:space="preserve">determine whether the state finding corresponds to the Federal Juvenile Delinquency Act and therefore does not qualify as a conviction for immigration purposes. If the record is unavailable, an applicant </w:t>
            </w:r>
            <w:r w:rsidR="006205CA">
              <w:rPr>
                <w:rFonts w:asciiTheme="minorHAnsi" w:hAnsiTheme="minorHAnsi" w:cstheme="minorHAnsi"/>
                <w:sz w:val="22"/>
                <w:szCs w:val="22"/>
              </w:rPr>
              <w:t xml:space="preserve">must </w:t>
            </w:r>
            <w:r w:rsidR="00EA42A4" w:rsidRPr="004C15EA">
              <w:rPr>
                <w:rFonts w:asciiTheme="minorHAnsi" w:hAnsiTheme="minorHAnsi" w:cstheme="minorHAnsi"/>
                <w:sz w:val="22"/>
                <w:szCs w:val="22"/>
              </w:rPr>
              <w:t xml:space="preserve">provide documentation </w:t>
            </w:r>
            <w:r w:rsidR="006205CA">
              <w:rPr>
                <w:rFonts w:asciiTheme="minorHAnsi" w:hAnsiTheme="minorHAnsi" w:cstheme="minorHAnsi"/>
                <w:sz w:val="22"/>
                <w:szCs w:val="22"/>
              </w:rPr>
              <w:t xml:space="preserve">of why </w:t>
            </w:r>
            <w:r w:rsidR="00EA42A4" w:rsidRPr="004C15EA">
              <w:rPr>
                <w:rFonts w:asciiTheme="minorHAnsi" w:hAnsiTheme="minorHAnsi" w:cstheme="minorHAnsi"/>
                <w:sz w:val="22"/>
                <w:szCs w:val="22"/>
              </w:rPr>
              <w:t>the record is unavailable. For these reasons, USCIS retained the original language.</w:t>
            </w:r>
          </w:p>
        </w:tc>
      </w:tr>
    </w:tbl>
    <w:p w14:paraId="5F3D271A" w14:textId="77777777" w:rsidR="00E53783" w:rsidRPr="004C15EA" w:rsidRDefault="00E53783" w:rsidP="00315F54">
      <w:pPr>
        <w:ind w:left="-180"/>
        <w:rPr>
          <w:rFonts w:asciiTheme="minorHAnsi" w:hAnsiTheme="minorHAnsi" w:cstheme="minorHAnsi"/>
        </w:rPr>
      </w:pPr>
    </w:p>
    <w:p w14:paraId="00B073E8" w14:textId="1BB0F88C" w:rsidR="00824002" w:rsidRPr="004C15EA" w:rsidRDefault="00824002" w:rsidP="00B63FC4">
      <w:pPr>
        <w:rPr>
          <w:rFonts w:asciiTheme="minorHAnsi" w:hAnsiTheme="minorHAnsi" w:cstheme="minorHAnsi"/>
          <w:sz w:val="22"/>
          <w:szCs w:val="22"/>
        </w:rPr>
      </w:pPr>
    </w:p>
    <w:tbl>
      <w:tblPr>
        <w:tblStyle w:val="TableGrid"/>
        <w:tblW w:w="0" w:type="auto"/>
        <w:jc w:val="center"/>
        <w:tblInd w:w="-180" w:type="dxa"/>
        <w:tblLook w:val="04A0" w:firstRow="1" w:lastRow="0" w:firstColumn="1" w:lastColumn="0" w:noHBand="0" w:noVBand="1"/>
      </w:tblPr>
      <w:tblGrid>
        <w:gridCol w:w="468"/>
        <w:gridCol w:w="2730"/>
        <w:gridCol w:w="4770"/>
        <w:gridCol w:w="5130"/>
      </w:tblGrid>
      <w:tr w:rsidR="004C15EA" w:rsidRPr="004C15EA" w14:paraId="3FA9AA77" w14:textId="77777777" w:rsidTr="00726FB0">
        <w:trPr>
          <w:jc w:val="center"/>
        </w:trPr>
        <w:tc>
          <w:tcPr>
            <w:tcW w:w="13098" w:type="dxa"/>
            <w:gridSpan w:val="4"/>
            <w:shd w:val="clear" w:color="auto" w:fill="76923C" w:themeFill="accent3" w:themeFillShade="BF"/>
          </w:tcPr>
          <w:p w14:paraId="0202C76F" w14:textId="77339A8F" w:rsidR="00792394" w:rsidRPr="004C15EA" w:rsidRDefault="00792394" w:rsidP="009E2A36">
            <w:pPr>
              <w:jc w:val="center"/>
              <w:rPr>
                <w:rFonts w:asciiTheme="minorHAnsi" w:hAnsiTheme="minorHAnsi" w:cstheme="minorHAnsi"/>
                <w:b/>
                <w:sz w:val="28"/>
                <w:szCs w:val="28"/>
              </w:rPr>
            </w:pPr>
            <w:r w:rsidRPr="004C15EA">
              <w:rPr>
                <w:rFonts w:asciiTheme="minorHAnsi" w:hAnsiTheme="minorHAnsi" w:cstheme="minorHAnsi"/>
                <w:b/>
                <w:sz w:val="28"/>
                <w:szCs w:val="28"/>
              </w:rPr>
              <w:t>SUPPLEMENT A INSTRUCTIONS</w:t>
            </w:r>
          </w:p>
        </w:tc>
      </w:tr>
      <w:tr w:rsidR="004C15EA" w:rsidRPr="004C15EA" w14:paraId="1624ADDD" w14:textId="77777777" w:rsidTr="00726FB0">
        <w:trPr>
          <w:jc w:val="center"/>
        </w:trPr>
        <w:tc>
          <w:tcPr>
            <w:tcW w:w="468" w:type="dxa"/>
            <w:shd w:val="clear" w:color="auto" w:fill="C2D69B" w:themeFill="accent3" w:themeFillTint="99"/>
          </w:tcPr>
          <w:p w14:paraId="6AFD7976" w14:textId="77777777" w:rsidR="00792394" w:rsidRPr="004C15EA" w:rsidRDefault="00792394" w:rsidP="009E2A36">
            <w:pPr>
              <w:rPr>
                <w:rFonts w:asciiTheme="minorHAnsi" w:hAnsiTheme="minorHAnsi" w:cstheme="minorHAnsi"/>
                <w:b/>
                <w:i/>
                <w:sz w:val="22"/>
                <w:szCs w:val="22"/>
                <w:u w:val="single"/>
              </w:rPr>
            </w:pPr>
            <w:r w:rsidRPr="004C15EA">
              <w:rPr>
                <w:rFonts w:asciiTheme="minorHAnsi" w:hAnsiTheme="minorHAnsi" w:cstheme="minorHAnsi"/>
                <w:b/>
                <w:i/>
                <w:sz w:val="22"/>
                <w:szCs w:val="22"/>
                <w:u w:val="single"/>
              </w:rPr>
              <w:t>#</w:t>
            </w:r>
          </w:p>
        </w:tc>
        <w:tc>
          <w:tcPr>
            <w:tcW w:w="2730" w:type="dxa"/>
            <w:shd w:val="clear" w:color="auto" w:fill="C2D69B" w:themeFill="accent3" w:themeFillTint="99"/>
          </w:tcPr>
          <w:p w14:paraId="192999BB" w14:textId="77777777" w:rsidR="00792394" w:rsidRPr="004C15EA" w:rsidRDefault="00792394" w:rsidP="009E2A36">
            <w:pPr>
              <w:rPr>
                <w:rFonts w:asciiTheme="minorHAnsi" w:hAnsiTheme="minorHAnsi" w:cstheme="minorHAnsi"/>
                <w:b/>
                <w:i/>
                <w:sz w:val="22"/>
                <w:szCs w:val="22"/>
                <w:u w:val="single"/>
              </w:rPr>
            </w:pPr>
            <w:r w:rsidRPr="004C15EA">
              <w:rPr>
                <w:rFonts w:asciiTheme="minorHAnsi" w:hAnsiTheme="minorHAnsi" w:cstheme="minorHAnsi"/>
                <w:b/>
                <w:i/>
                <w:sz w:val="22"/>
                <w:szCs w:val="22"/>
                <w:u w:val="single"/>
              </w:rPr>
              <w:t>Category</w:t>
            </w:r>
          </w:p>
        </w:tc>
        <w:tc>
          <w:tcPr>
            <w:tcW w:w="4770" w:type="dxa"/>
            <w:shd w:val="clear" w:color="auto" w:fill="C2D69B" w:themeFill="accent3" w:themeFillTint="99"/>
          </w:tcPr>
          <w:p w14:paraId="6BFB6A21" w14:textId="77777777" w:rsidR="00792394" w:rsidRPr="004C15EA" w:rsidRDefault="00792394" w:rsidP="009E2A36">
            <w:pPr>
              <w:rPr>
                <w:rFonts w:asciiTheme="minorHAnsi" w:hAnsiTheme="minorHAnsi" w:cstheme="minorHAnsi"/>
                <w:b/>
                <w:i/>
                <w:sz w:val="22"/>
                <w:szCs w:val="22"/>
                <w:u w:val="single"/>
              </w:rPr>
            </w:pPr>
            <w:r w:rsidRPr="004C15EA">
              <w:rPr>
                <w:rFonts w:asciiTheme="minorHAnsi" w:hAnsiTheme="minorHAnsi" w:cstheme="minorHAnsi"/>
                <w:b/>
                <w:i/>
                <w:sz w:val="22"/>
                <w:szCs w:val="22"/>
                <w:u w:val="single"/>
              </w:rPr>
              <w:t>Comment</w:t>
            </w:r>
          </w:p>
        </w:tc>
        <w:tc>
          <w:tcPr>
            <w:tcW w:w="5130" w:type="dxa"/>
            <w:shd w:val="clear" w:color="auto" w:fill="C2D69B" w:themeFill="accent3" w:themeFillTint="99"/>
          </w:tcPr>
          <w:p w14:paraId="272373F8" w14:textId="77777777" w:rsidR="00792394" w:rsidRPr="004C15EA" w:rsidRDefault="00792394" w:rsidP="009E2A36">
            <w:pPr>
              <w:rPr>
                <w:rFonts w:asciiTheme="minorHAnsi" w:hAnsiTheme="minorHAnsi" w:cstheme="minorHAnsi"/>
                <w:b/>
                <w:i/>
                <w:sz w:val="22"/>
                <w:szCs w:val="22"/>
                <w:u w:val="single"/>
              </w:rPr>
            </w:pPr>
            <w:r w:rsidRPr="004C15EA">
              <w:rPr>
                <w:rFonts w:asciiTheme="minorHAnsi" w:hAnsiTheme="minorHAnsi" w:cstheme="minorHAnsi"/>
                <w:b/>
                <w:i/>
                <w:sz w:val="22"/>
                <w:szCs w:val="22"/>
                <w:u w:val="single"/>
              </w:rPr>
              <w:t>Response</w:t>
            </w:r>
          </w:p>
        </w:tc>
      </w:tr>
      <w:tr w:rsidR="004C15EA" w:rsidRPr="004C15EA" w14:paraId="44E7F0A4" w14:textId="77777777" w:rsidTr="00726FB0">
        <w:trPr>
          <w:jc w:val="center"/>
        </w:trPr>
        <w:tc>
          <w:tcPr>
            <w:tcW w:w="468" w:type="dxa"/>
          </w:tcPr>
          <w:p w14:paraId="182EB6AD" w14:textId="77777777" w:rsidR="00792394" w:rsidRPr="004C15EA" w:rsidRDefault="00792394" w:rsidP="009E2A36">
            <w:pPr>
              <w:rPr>
                <w:rFonts w:asciiTheme="minorHAnsi" w:hAnsiTheme="minorHAnsi" w:cstheme="minorHAnsi"/>
                <w:sz w:val="22"/>
                <w:szCs w:val="22"/>
              </w:rPr>
            </w:pPr>
            <w:r w:rsidRPr="004C15EA">
              <w:rPr>
                <w:rFonts w:asciiTheme="minorHAnsi" w:hAnsiTheme="minorHAnsi" w:cstheme="minorHAnsi"/>
                <w:sz w:val="22"/>
                <w:szCs w:val="22"/>
              </w:rPr>
              <w:t>1</w:t>
            </w:r>
          </w:p>
        </w:tc>
        <w:tc>
          <w:tcPr>
            <w:tcW w:w="2730" w:type="dxa"/>
          </w:tcPr>
          <w:p w14:paraId="5322D7F3" w14:textId="2F6D668A" w:rsidR="00792394" w:rsidRPr="004C15EA" w:rsidRDefault="004A2222" w:rsidP="00F345D5">
            <w:pPr>
              <w:rPr>
                <w:rFonts w:asciiTheme="minorHAnsi" w:hAnsiTheme="minorHAnsi" w:cstheme="minorHAnsi"/>
                <w:sz w:val="22"/>
                <w:szCs w:val="22"/>
              </w:rPr>
            </w:pPr>
            <w:r w:rsidRPr="004C15EA">
              <w:rPr>
                <w:rFonts w:asciiTheme="minorHAnsi" w:hAnsiTheme="minorHAnsi" w:cstheme="minorHAnsi"/>
                <w:sz w:val="22"/>
                <w:szCs w:val="22"/>
              </w:rPr>
              <w:t xml:space="preserve">General </w:t>
            </w:r>
          </w:p>
        </w:tc>
        <w:tc>
          <w:tcPr>
            <w:tcW w:w="4770" w:type="dxa"/>
          </w:tcPr>
          <w:p w14:paraId="7AC35B97" w14:textId="44F66D43" w:rsidR="00792394" w:rsidRPr="004C15EA" w:rsidRDefault="00F345D5" w:rsidP="005E510B">
            <w:pPr>
              <w:tabs>
                <w:tab w:val="left" w:pos="3578"/>
              </w:tabs>
              <w:rPr>
                <w:rFonts w:asciiTheme="minorHAnsi" w:hAnsiTheme="minorHAnsi" w:cstheme="minorHAnsi"/>
                <w:sz w:val="22"/>
                <w:szCs w:val="22"/>
              </w:rPr>
            </w:pPr>
            <w:r w:rsidRPr="004C15EA">
              <w:rPr>
                <w:rFonts w:asciiTheme="minorHAnsi" w:hAnsiTheme="minorHAnsi" w:cstheme="minorHAnsi"/>
                <w:sz w:val="22"/>
                <w:szCs w:val="22"/>
              </w:rPr>
              <w:t xml:space="preserve">Commenter </w:t>
            </w:r>
            <w:r w:rsidR="005E510B" w:rsidRPr="004C15EA">
              <w:rPr>
                <w:rFonts w:asciiTheme="minorHAnsi" w:hAnsiTheme="minorHAnsi" w:cstheme="minorHAnsi"/>
                <w:sz w:val="22"/>
                <w:szCs w:val="22"/>
              </w:rPr>
              <w:t>2</w:t>
            </w:r>
            <w:r w:rsidRPr="004C15EA">
              <w:rPr>
                <w:rFonts w:asciiTheme="minorHAnsi" w:hAnsiTheme="minorHAnsi" w:cstheme="minorHAnsi"/>
                <w:sz w:val="22"/>
                <w:szCs w:val="22"/>
              </w:rPr>
              <w:t xml:space="preserve"> urges USCIS to extend adjustment of status under 245i. </w:t>
            </w:r>
          </w:p>
        </w:tc>
        <w:tc>
          <w:tcPr>
            <w:tcW w:w="5130" w:type="dxa"/>
          </w:tcPr>
          <w:p w14:paraId="339DB9A6" w14:textId="507049BA" w:rsidR="00792394" w:rsidRPr="004C15EA" w:rsidRDefault="00E177B8" w:rsidP="0069647D">
            <w:pPr>
              <w:pStyle w:val="NormalWeb"/>
              <w:rPr>
                <w:rFonts w:asciiTheme="minorHAnsi" w:hAnsiTheme="minorHAnsi" w:cstheme="minorHAnsi"/>
                <w:sz w:val="22"/>
                <w:szCs w:val="22"/>
              </w:rPr>
            </w:pPr>
            <w:r w:rsidRPr="004C15EA">
              <w:rPr>
                <w:rFonts w:asciiTheme="minorHAnsi" w:hAnsiTheme="minorHAnsi" w:cstheme="minorHAnsi"/>
                <w:sz w:val="22"/>
                <w:szCs w:val="22"/>
              </w:rPr>
              <w:t xml:space="preserve">The Immigration and Nationality Act (INA) </w:t>
            </w:r>
            <w:r w:rsidR="0069647D" w:rsidRPr="004C15EA">
              <w:rPr>
                <w:rFonts w:asciiTheme="minorHAnsi" w:hAnsiTheme="minorHAnsi" w:cstheme="minorHAnsi"/>
                <w:sz w:val="22"/>
                <w:szCs w:val="22"/>
              </w:rPr>
              <w:t xml:space="preserve">Section </w:t>
            </w:r>
            <w:r w:rsidRPr="004C15EA">
              <w:rPr>
                <w:rFonts w:asciiTheme="minorHAnsi" w:hAnsiTheme="minorHAnsi" w:cstheme="minorHAnsi"/>
                <w:sz w:val="22"/>
                <w:szCs w:val="22"/>
              </w:rPr>
              <w:t xml:space="preserve">245(i) program is not being renewed or reinstated. The program has existed continuously since Congress first created it in 1994 and later set a final deadline to file a qualifying petition or application by April 30, 2001. The </w:t>
            </w:r>
            <w:r w:rsidRPr="004C15EA">
              <w:rPr>
                <w:rFonts w:asciiTheme="minorHAnsi" w:hAnsiTheme="minorHAnsi" w:cstheme="minorHAnsi"/>
                <w:sz w:val="22"/>
                <w:szCs w:val="22"/>
              </w:rPr>
              <w:lastRenderedPageBreak/>
              <w:t>updates we made to Supplement A and the accompanying instructions are only to make the existing INA 245(i) program easier</w:t>
            </w:r>
            <w:r w:rsidR="001E648A">
              <w:rPr>
                <w:rFonts w:asciiTheme="minorHAnsi" w:hAnsiTheme="minorHAnsi" w:cstheme="minorHAnsi"/>
                <w:sz w:val="22"/>
                <w:szCs w:val="22"/>
              </w:rPr>
              <w:t xml:space="preserve"> </w:t>
            </w:r>
            <w:r w:rsidRPr="004C15EA">
              <w:rPr>
                <w:rFonts w:asciiTheme="minorHAnsi" w:hAnsiTheme="minorHAnsi" w:cstheme="minorHAnsi"/>
                <w:sz w:val="22"/>
                <w:szCs w:val="22"/>
              </w:rPr>
              <w:t>to understand</w:t>
            </w:r>
            <w:r w:rsidR="0069647D" w:rsidRPr="004C15EA">
              <w:rPr>
                <w:rFonts w:asciiTheme="minorHAnsi" w:hAnsiTheme="minorHAnsi" w:cstheme="minorHAnsi"/>
                <w:sz w:val="22"/>
                <w:szCs w:val="22"/>
              </w:rPr>
              <w:t xml:space="preserve"> and to facilitate efficient processing and adjudication</w:t>
            </w:r>
            <w:r w:rsidRPr="004C15EA">
              <w:rPr>
                <w:rFonts w:asciiTheme="minorHAnsi" w:hAnsiTheme="minorHAnsi" w:cstheme="minorHAnsi"/>
                <w:sz w:val="22"/>
                <w:szCs w:val="22"/>
              </w:rPr>
              <w:t xml:space="preserve">. Because there is a limited number of qualifying immigrant petitions or permanent labor certification applications that were filed by the April 30, 2001, deadline, most of which have since been used for adjustment filings, fewer and fewer 245(i) applications </w:t>
            </w:r>
            <w:r w:rsidR="0069647D" w:rsidRPr="004C15EA">
              <w:rPr>
                <w:rFonts w:asciiTheme="minorHAnsi" w:hAnsiTheme="minorHAnsi" w:cstheme="minorHAnsi"/>
                <w:sz w:val="22"/>
                <w:szCs w:val="22"/>
              </w:rPr>
              <w:t xml:space="preserve">are filed </w:t>
            </w:r>
            <w:r w:rsidRPr="004C15EA">
              <w:rPr>
                <w:rFonts w:asciiTheme="minorHAnsi" w:hAnsiTheme="minorHAnsi" w:cstheme="minorHAnsi"/>
                <w:sz w:val="22"/>
                <w:szCs w:val="22"/>
              </w:rPr>
              <w:t>each year.</w:t>
            </w:r>
          </w:p>
        </w:tc>
      </w:tr>
    </w:tbl>
    <w:p w14:paraId="1F5CF802" w14:textId="012DE4BA" w:rsidR="00B21141" w:rsidRPr="004C15EA" w:rsidRDefault="00B21141" w:rsidP="00500A54">
      <w:pPr>
        <w:rPr>
          <w:rFonts w:asciiTheme="minorHAnsi" w:hAnsiTheme="minorHAnsi" w:cstheme="minorHAnsi"/>
          <w:sz w:val="22"/>
          <w:szCs w:val="22"/>
        </w:rPr>
      </w:pPr>
    </w:p>
    <w:sectPr w:rsidR="00B21141" w:rsidRPr="004C15EA" w:rsidSect="0068514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F4DA6" w14:textId="77777777" w:rsidR="00B132C1" w:rsidRDefault="00B132C1" w:rsidP="002B671B">
      <w:r>
        <w:separator/>
      </w:r>
    </w:p>
  </w:endnote>
  <w:endnote w:type="continuationSeparator" w:id="0">
    <w:p w14:paraId="4F9A866D" w14:textId="77777777" w:rsidR="00B132C1" w:rsidRDefault="00B132C1" w:rsidP="002B671B">
      <w:r>
        <w:continuationSeparator/>
      </w:r>
    </w:p>
  </w:endnote>
  <w:endnote w:type="continuationNotice" w:id="1">
    <w:p w14:paraId="5780140B" w14:textId="77777777" w:rsidR="00B132C1" w:rsidRDefault="00B13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644675"/>
      <w:docPartObj>
        <w:docPartGallery w:val="Page Numbers (Bottom of Page)"/>
        <w:docPartUnique/>
      </w:docPartObj>
    </w:sdtPr>
    <w:sdtEndPr>
      <w:rPr>
        <w:noProof/>
      </w:rPr>
    </w:sdtEndPr>
    <w:sdtContent>
      <w:p w14:paraId="0AC3F004" w14:textId="225E9C20" w:rsidR="00B132C1" w:rsidRDefault="00B132C1" w:rsidP="00453130">
        <w:pPr>
          <w:pStyle w:val="Footer"/>
        </w:pPr>
        <w:r>
          <w:t xml:space="preserve">For Internal Purposes Only – Do Not Distribute </w:t>
        </w:r>
        <w:r>
          <w:tab/>
        </w:r>
        <w:r>
          <w:tab/>
        </w:r>
        <w:r>
          <w:tab/>
        </w:r>
        <w:r>
          <w:tab/>
        </w:r>
        <w:r>
          <w:tab/>
        </w:r>
        <w:r>
          <w:tab/>
        </w:r>
        <w:r>
          <w:fldChar w:fldCharType="begin"/>
        </w:r>
        <w:r>
          <w:instrText xml:space="preserve"> PAGE   \* MERGEFORMAT </w:instrText>
        </w:r>
        <w:r>
          <w:fldChar w:fldCharType="separate"/>
        </w:r>
        <w:r w:rsidR="004B35B5">
          <w:rPr>
            <w:noProof/>
          </w:rPr>
          <w:t>4</w:t>
        </w:r>
        <w:r>
          <w:rPr>
            <w:noProof/>
          </w:rPr>
          <w:fldChar w:fldCharType="end"/>
        </w:r>
      </w:p>
    </w:sdtContent>
  </w:sdt>
  <w:p w14:paraId="0AC3F005" w14:textId="77777777" w:rsidR="00B132C1" w:rsidRDefault="00B132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2EEA0" w14:textId="77777777" w:rsidR="00B132C1" w:rsidRDefault="00B132C1" w:rsidP="002B671B">
      <w:r>
        <w:separator/>
      </w:r>
    </w:p>
  </w:footnote>
  <w:footnote w:type="continuationSeparator" w:id="0">
    <w:p w14:paraId="7C74088D" w14:textId="77777777" w:rsidR="00B132C1" w:rsidRDefault="00B132C1" w:rsidP="002B671B">
      <w:r>
        <w:continuationSeparator/>
      </w:r>
    </w:p>
  </w:footnote>
  <w:footnote w:type="continuationNotice" w:id="1">
    <w:p w14:paraId="615CE17B" w14:textId="77777777" w:rsidR="00B132C1" w:rsidRDefault="00B132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3F001" w14:textId="553064E4" w:rsidR="00B132C1" w:rsidRDefault="00B132C1" w:rsidP="006A5F91">
    <w:pPr>
      <w:pStyle w:val="Header"/>
      <w:tabs>
        <w:tab w:val="left" w:pos="900"/>
        <w:tab w:val="center" w:pos="6480"/>
        <w:tab w:val="left" w:pos="11490"/>
      </w:tabs>
      <w:rPr>
        <w:b/>
        <w:sz w:val="24"/>
        <w:szCs w:val="24"/>
      </w:rPr>
    </w:pPr>
    <w:r>
      <w:rPr>
        <w:b/>
        <w:sz w:val="24"/>
        <w:szCs w:val="24"/>
      </w:rPr>
      <w:tab/>
    </w:r>
    <w:r>
      <w:rPr>
        <w:b/>
        <w:sz w:val="24"/>
        <w:szCs w:val="24"/>
      </w:rPr>
      <w:tab/>
    </w:r>
    <w:r>
      <w:rPr>
        <w:b/>
        <w:sz w:val="24"/>
        <w:szCs w:val="24"/>
      </w:rPr>
      <w:tab/>
    </w:r>
    <w:sdt>
      <w:sdtPr>
        <w:rPr>
          <w:b/>
          <w:sz w:val="24"/>
          <w:szCs w:val="24"/>
        </w:rPr>
        <w:id w:val="-733924387"/>
        <w:docPartObj>
          <w:docPartGallery w:val="Watermarks"/>
          <w:docPartUnique/>
        </w:docPartObj>
      </w:sdtPr>
      <w:sdtEndPr/>
      <w:sdtContent>
        <w:r w:rsidR="004B35B5">
          <w:rPr>
            <w:b/>
            <w:noProof/>
            <w:sz w:val="24"/>
            <w:szCs w:val="24"/>
            <w:lang w:eastAsia="zh-TW"/>
          </w:rPr>
          <w:pict w14:anchorId="3A33D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02906" o:spid="_x0000_s2050" type="#_x0000_t136" style="position:absolute;margin-left:0;margin-top:0;width:607.65pt;height:52.05pt;rotation:315;z-index:-251658752;mso-position-horizontal:center;mso-position-horizontal-relative:margin;mso-position-vertical:center;mso-position-vertical-relative:margin" o:allowincell="f" fillcolor="silver" stroked="f">
              <v:fill opacity=".5"/>
              <v:textpath style="font-family:&quot;Calibri&quot;;font-size:1pt" string="For Internal Purposes Only - Do Not Distribute"/>
              <w10:wrap anchorx="margin" anchory="margin"/>
            </v:shape>
          </w:pict>
        </w:r>
      </w:sdtContent>
    </w:sdt>
    <w:r w:rsidRPr="000C3AC4">
      <w:rPr>
        <w:b/>
        <w:sz w:val="24"/>
        <w:szCs w:val="24"/>
      </w:rPr>
      <w:t>I</w:t>
    </w:r>
    <w:r>
      <w:rPr>
        <w:b/>
        <w:sz w:val="24"/>
        <w:szCs w:val="24"/>
      </w:rPr>
      <w:t xml:space="preserve">-485/485A </w:t>
    </w:r>
    <w:r w:rsidRPr="000C3AC4">
      <w:rPr>
        <w:b/>
        <w:sz w:val="24"/>
        <w:szCs w:val="24"/>
      </w:rPr>
      <w:t>Public Comments</w:t>
    </w:r>
    <w:r>
      <w:rPr>
        <w:b/>
        <w:sz w:val="24"/>
        <w:szCs w:val="24"/>
      </w:rPr>
      <w:tab/>
    </w:r>
    <w:r>
      <w:rPr>
        <w:b/>
        <w:sz w:val="24"/>
        <w:szCs w:val="24"/>
      </w:rPr>
      <w:tab/>
    </w:r>
  </w:p>
  <w:p w14:paraId="3E0DABC6" w14:textId="07B3358C" w:rsidR="00B132C1" w:rsidRPr="000C3AC4" w:rsidRDefault="00B132C1" w:rsidP="000C3AC4">
    <w:pPr>
      <w:pStyle w:val="Header"/>
      <w:tabs>
        <w:tab w:val="left" w:pos="900"/>
      </w:tabs>
      <w:jc w:val="center"/>
      <w:rPr>
        <w:b/>
        <w:sz w:val="24"/>
        <w:szCs w:val="24"/>
      </w:rPr>
    </w:pPr>
    <w:r>
      <w:rPr>
        <w:b/>
        <w:sz w:val="24"/>
        <w:szCs w:val="24"/>
      </w:rPr>
      <w:t>30-Day Period (July 26, 2016 – August 25, 2016)</w:t>
    </w:r>
  </w:p>
  <w:p w14:paraId="0AC3F002" w14:textId="36F10DD9" w:rsidR="00B132C1" w:rsidRPr="000C3AC4" w:rsidRDefault="00B132C1" w:rsidP="000C3AC4">
    <w:pPr>
      <w:pStyle w:val="Header"/>
      <w:jc w:val="center"/>
      <w:rPr>
        <w:b/>
        <w:sz w:val="24"/>
        <w:szCs w:val="24"/>
      </w:rPr>
    </w:pPr>
    <w:r>
      <w:rPr>
        <w:b/>
        <w:sz w:val="24"/>
        <w:szCs w:val="24"/>
      </w:rPr>
      <w:t>SUMMARY OF RESPONSES</w:t>
    </w:r>
  </w:p>
  <w:p w14:paraId="0AC3F003" w14:textId="77777777" w:rsidR="00B132C1" w:rsidRDefault="00B132C1" w:rsidP="0048076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6F65"/>
    <w:multiLevelType w:val="hybridMultilevel"/>
    <w:tmpl w:val="E26E599E"/>
    <w:lvl w:ilvl="0" w:tplc="88EC5C22">
      <w:start w:val="6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F327F"/>
    <w:multiLevelType w:val="hybridMultilevel"/>
    <w:tmpl w:val="6F185B5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E79CE"/>
    <w:multiLevelType w:val="hybridMultilevel"/>
    <w:tmpl w:val="D0C80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439ED"/>
    <w:multiLevelType w:val="hybridMultilevel"/>
    <w:tmpl w:val="D5EE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02B6257"/>
    <w:multiLevelType w:val="hybridMultilevel"/>
    <w:tmpl w:val="2C506EF0"/>
    <w:lvl w:ilvl="0" w:tplc="628282D8">
      <w:start w:val="1"/>
      <w:numFmt w:val="low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58759A"/>
    <w:multiLevelType w:val="hybridMultilevel"/>
    <w:tmpl w:val="EE40A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14486F"/>
    <w:multiLevelType w:val="hybridMultilevel"/>
    <w:tmpl w:val="F630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60344B"/>
    <w:multiLevelType w:val="hybridMultilevel"/>
    <w:tmpl w:val="6FCEBA28"/>
    <w:lvl w:ilvl="0" w:tplc="8962F3AA">
      <w:start w:val="1"/>
      <w:numFmt w:val="decimal"/>
      <w:lvlText w:val="(%1)"/>
      <w:lvlJc w:val="left"/>
      <w:pPr>
        <w:ind w:left="1540" w:hanging="360"/>
      </w:pPr>
      <w:rPr>
        <w:rFonts w:hint="default"/>
        <w:b/>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9">
    <w:nsid w:val="1B053FA4"/>
    <w:multiLevelType w:val="hybridMultilevel"/>
    <w:tmpl w:val="59F2120E"/>
    <w:lvl w:ilvl="0" w:tplc="1082B5D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7F1995"/>
    <w:multiLevelType w:val="hybridMultilevel"/>
    <w:tmpl w:val="3458A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C26E89"/>
    <w:multiLevelType w:val="hybridMultilevel"/>
    <w:tmpl w:val="AE3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C74DB"/>
    <w:multiLevelType w:val="hybridMultilevel"/>
    <w:tmpl w:val="91C2510E"/>
    <w:lvl w:ilvl="0" w:tplc="D6A638EA">
      <w:start w:val="1"/>
      <w:numFmt w:val="decimal"/>
      <w:lvlText w:val="%1."/>
      <w:lvlJc w:val="left"/>
      <w:pPr>
        <w:ind w:left="1440" w:hanging="360"/>
      </w:pPr>
      <w:rPr>
        <w:rFonts w:ascii="Calibri" w:eastAsia="Calibri" w:hAnsi="Calibri" w:cs="Aria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226A72CB"/>
    <w:multiLevelType w:val="hybridMultilevel"/>
    <w:tmpl w:val="C838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B7421C"/>
    <w:multiLevelType w:val="hybridMultilevel"/>
    <w:tmpl w:val="122ECBF6"/>
    <w:lvl w:ilvl="0" w:tplc="8DC65598">
      <w:start w:val="1"/>
      <w:numFmt w:val="upperRoman"/>
      <w:lvlText w:val="%1."/>
      <w:lvlJc w:val="left"/>
      <w:pPr>
        <w:ind w:left="2520" w:hanging="72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EC216F3"/>
    <w:multiLevelType w:val="hybridMultilevel"/>
    <w:tmpl w:val="E10E5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307305"/>
    <w:multiLevelType w:val="hybridMultilevel"/>
    <w:tmpl w:val="A532E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F675C9"/>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85390C"/>
    <w:multiLevelType w:val="hybridMultilevel"/>
    <w:tmpl w:val="669E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9030DF"/>
    <w:multiLevelType w:val="hybridMultilevel"/>
    <w:tmpl w:val="3E2458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2D05CF3"/>
    <w:multiLevelType w:val="hybridMultilevel"/>
    <w:tmpl w:val="65F6E9E6"/>
    <w:lvl w:ilvl="0" w:tplc="C924E95A">
      <w:start w:val="1"/>
      <w:numFmt w:val="decimal"/>
      <w:lvlText w:val="%1)"/>
      <w:lvlJc w:val="left"/>
      <w:pPr>
        <w:ind w:left="720" w:hanging="360"/>
      </w:pPr>
      <w:rPr>
        <w:rFonts w:ascii="Times New Roman" w:eastAsia="Times New Roman" w:hAnsi="Times New Roman"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6C1D6D"/>
    <w:multiLevelType w:val="hybridMultilevel"/>
    <w:tmpl w:val="19AAF4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45AB63B6"/>
    <w:multiLevelType w:val="hybridMultilevel"/>
    <w:tmpl w:val="26DC3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2F215B"/>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994204"/>
    <w:multiLevelType w:val="hybridMultilevel"/>
    <w:tmpl w:val="1AE8A768"/>
    <w:lvl w:ilvl="0" w:tplc="C172AC44">
      <w:start w:val="1"/>
      <w:numFmt w:val="upperLetter"/>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5">
    <w:nsid w:val="4E597B3F"/>
    <w:multiLevelType w:val="hybridMultilevel"/>
    <w:tmpl w:val="C14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834D82"/>
    <w:multiLevelType w:val="hybridMultilevel"/>
    <w:tmpl w:val="8980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8E2F69"/>
    <w:multiLevelType w:val="hybridMultilevel"/>
    <w:tmpl w:val="8B188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1374EC"/>
    <w:multiLevelType w:val="hybridMultilevel"/>
    <w:tmpl w:val="1DC8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9F6669"/>
    <w:multiLevelType w:val="hybridMultilevel"/>
    <w:tmpl w:val="64FA375A"/>
    <w:lvl w:ilvl="0" w:tplc="F30CC4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5A40BCD"/>
    <w:multiLevelType w:val="hybridMultilevel"/>
    <w:tmpl w:val="AC629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7073A08"/>
    <w:multiLevelType w:val="hybridMultilevel"/>
    <w:tmpl w:val="6C76761E"/>
    <w:lvl w:ilvl="0" w:tplc="AE76799A">
      <w:numFmt w:val="bullet"/>
      <w:lvlText w:val="•"/>
      <w:lvlJc w:val="left"/>
      <w:pPr>
        <w:ind w:left="1440" w:hanging="72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nsid w:val="6EE774E6"/>
    <w:multiLevelType w:val="hybridMultilevel"/>
    <w:tmpl w:val="A46083F6"/>
    <w:lvl w:ilvl="0" w:tplc="8BF826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B6483B"/>
    <w:multiLevelType w:val="hybridMultilevel"/>
    <w:tmpl w:val="B1FC84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A84FD3"/>
    <w:multiLevelType w:val="hybridMultilevel"/>
    <w:tmpl w:val="11983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4"/>
  </w:num>
  <w:num w:numId="4">
    <w:abstractNumId w:val="27"/>
  </w:num>
  <w:num w:numId="5">
    <w:abstractNumId w:val="17"/>
  </w:num>
  <w:num w:numId="6">
    <w:abstractNumId w:val="34"/>
  </w:num>
  <w:num w:numId="7">
    <w:abstractNumId w:val="3"/>
  </w:num>
  <w:num w:numId="8">
    <w:abstractNumId w:val="23"/>
  </w:num>
  <w:num w:numId="9">
    <w:abstractNumId w:val="22"/>
  </w:num>
  <w:num w:numId="10">
    <w:abstractNumId w:val="3"/>
  </w:num>
  <w:num w:numId="11">
    <w:abstractNumId w:val="11"/>
  </w:num>
  <w:num w:numId="12">
    <w:abstractNumId w:val="14"/>
  </w:num>
  <w:num w:numId="13">
    <w:abstractNumId w:val="24"/>
  </w:num>
  <w:num w:numId="14">
    <w:abstractNumId w:val="8"/>
  </w:num>
  <w:num w:numId="15">
    <w:abstractNumId w:val="19"/>
  </w:num>
  <w:num w:numId="16">
    <w:abstractNumId w:val="29"/>
  </w:num>
  <w:num w:numId="17">
    <w:abstractNumId w:val="31"/>
  </w:num>
  <w:num w:numId="18">
    <w:abstractNumId w:val="5"/>
  </w:num>
  <w:num w:numId="19">
    <w:abstractNumId w:val="18"/>
  </w:num>
  <w:num w:numId="20">
    <w:abstractNumId w:val="35"/>
  </w:num>
  <w:num w:numId="21">
    <w:abstractNumId w:val="20"/>
  </w:num>
  <w:num w:numId="22">
    <w:abstractNumId w:val="6"/>
  </w:num>
  <w:num w:numId="23">
    <w:abstractNumId w:val="10"/>
  </w:num>
  <w:num w:numId="24">
    <w:abstractNumId w:val="1"/>
  </w:num>
  <w:num w:numId="25">
    <w:abstractNumId w:val="15"/>
  </w:num>
  <w:num w:numId="26">
    <w:abstractNumId w:val="25"/>
  </w:num>
  <w:num w:numId="27">
    <w:abstractNumId w:val="13"/>
  </w:num>
  <w:num w:numId="28">
    <w:abstractNumId w:val="16"/>
  </w:num>
  <w:num w:numId="29">
    <w:abstractNumId w:val="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8"/>
  </w:num>
  <w:num w:numId="33">
    <w:abstractNumId w:val="26"/>
  </w:num>
  <w:num w:numId="34">
    <w:abstractNumId w:val="9"/>
  </w:num>
  <w:num w:numId="35">
    <w:abstractNumId w:val="21"/>
  </w:num>
  <w:num w:numId="36">
    <w:abstractNumId w:val="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c126c4e5-3233-45c3-adb0-8f2c91804efc"/>
  </w:docVars>
  <w:rsids>
    <w:rsidRoot w:val="002B671B"/>
    <w:rsid w:val="00000C82"/>
    <w:rsid w:val="00000C8D"/>
    <w:rsid w:val="00000E90"/>
    <w:rsid w:val="00000F4C"/>
    <w:rsid w:val="0000114B"/>
    <w:rsid w:val="00001DA5"/>
    <w:rsid w:val="00001E5D"/>
    <w:rsid w:val="0000200B"/>
    <w:rsid w:val="000020D1"/>
    <w:rsid w:val="00002536"/>
    <w:rsid w:val="0000282A"/>
    <w:rsid w:val="000030D7"/>
    <w:rsid w:val="00003BDD"/>
    <w:rsid w:val="00003CAF"/>
    <w:rsid w:val="00004642"/>
    <w:rsid w:val="00004C55"/>
    <w:rsid w:val="00004D28"/>
    <w:rsid w:val="0000501E"/>
    <w:rsid w:val="000057FE"/>
    <w:rsid w:val="0000646D"/>
    <w:rsid w:val="000066F6"/>
    <w:rsid w:val="000072F4"/>
    <w:rsid w:val="00010385"/>
    <w:rsid w:val="0001055D"/>
    <w:rsid w:val="000105AB"/>
    <w:rsid w:val="00011193"/>
    <w:rsid w:val="000114D6"/>
    <w:rsid w:val="00011811"/>
    <w:rsid w:val="000119B0"/>
    <w:rsid w:val="00012474"/>
    <w:rsid w:val="00012760"/>
    <w:rsid w:val="00013141"/>
    <w:rsid w:val="0001371A"/>
    <w:rsid w:val="000138CA"/>
    <w:rsid w:val="00013B97"/>
    <w:rsid w:val="000141DF"/>
    <w:rsid w:val="00015057"/>
    <w:rsid w:val="000167F1"/>
    <w:rsid w:val="00016B98"/>
    <w:rsid w:val="00016C22"/>
    <w:rsid w:val="00016EC5"/>
    <w:rsid w:val="00017BD0"/>
    <w:rsid w:val="00017EF1"/>
    <w:rsid w:val="00017F71"/>
    <w:rsid w:val="00020AFC"/>
    <w:rsid w:val="0002131E"/>
    <w:rsid w:val="000223FD"/>
    <w:rsid w:val="000228FF"/>
    <w:rsid w:val="00023598"/>
    <w:rsid w:val="00023947"/>
    <w:rsid w:val="00024E08"/>
    <w:rsid w:val="00025261"/>
    <w:rsid w:val="000255E4"/>
    <w:rsid w:val="00025639"/>
    <w:rsid w:val="0002572B"/>
    <w:rsid w:val="000263E1"/>
    <w:rsid w:val="000265A2"/>
    <w:rsid w:val="00027281"/>
    <w:rsid w:val="00027535"/>
    <w:rsid w:val="00027581"/>
    <w:rsid w:val="000275C1"/>
    <w:rsid w:val="000303A2"/>
    <w:rsid w:val="000308E7"/>
    <w:rsid w:val="0003128F"/>
    <w:rsid w:val="00032516"/>
    <w:rsid w:val="00032594"/>
    <w:rsid w:val="00032BC1"/>
    <w:rsid w:val="000340EB"/>
    <w:rsid w:val="000343AA"/>
    <w:rsid w:val="0003515F"/>
    <w:rsid w:val="000352EA"/>
    <w:rsid w:val="000354A3"/>
    <w:rsid w:val="000357F3"/>
    <w:rsid w:val="00035D61"/>
    <w:rsid w:val="00036740"/>
    <w:rsid w:val="0003740B"/>
    <w:rsid w:val="000401A4"/>
    <w:rsid w:val="0004024F"/>
    <w:rsid w:val="00040729"/>
    <w:rsid w:val="0004077B"/>
    <w:rsid w:val="000415D4"/>
    <w:rsid w:val="00041E0F"/>
    <w:rsid w:val="000430D2"/>
    <w:rsid w:val="00043330"/>
    <w:rsid w:val="0004443A"/>
    <w:rsid w:val="00044BE6"/>
    <w:rsid w:val="000458C8"/>
    <w:rsid w:val="000464B1"/>
    <w:rsid w:val="00046DD2"/>
    <w:rsid w:val="00046DE2"/>
    <w:rsid w:val="0004723F"/>
    <w:rsid w:val="00047464"/>
    <w:rsid w:val="00047F47"/>
    <w:rsid w:val="000512D8"/>
    <w:rsid w:val="00051C25"/>
    <w:rsid w:val="000527EA"/>
    <w:rsid w:val="00052EBE"/>
    <w:rsid w:val="0005326E"/>
    <w:rsid w:val="00053C93"/>
    <w:rsid w:val="00053DFB"/>
    <w:rsid w:val="00054319"/>
    <w:rsid w:val="00054C27"/>
    <w:rsid w:val="00054C5E"/>
    <w:rsid w:val="00057665"/>
    <w:rsid w:val="000578C1"/>
    <w:rsid w:val="00060549"/>
    <w:rsid w:val="00060661"/>
    <w:rsid w:val="0006094D"/>
    <w:rsid w:val="00060F3B"/>
    <w:rsid w:val="000617BE"/>
    <w:rsid w:val="0006197A"/>
    <w:rsid w:val="0006198F"/>
    <w:rsid w:val="00061C69"/>
    <w:rsid w:val="00061D1A"/>
    <w:rsid w:val="00061D27"/>
    <w:rsid w:val="00061FCB"/>
    <w:rsid w:val="00063588"/>
    <w:rsid w:val="00064A22"/>
    <w:rsid w:val="00064C50"/>
    <w:rsid w:val="00064F30"/>
    <w:rsid w:val="000657E9"/>
    <w:rsid w:val="000657F9"/>
    <w:rsid w:val="000659D4"/>
    <w:rsid w:val="0006726D"/>
    <w:rsid w:val="00067404"/>
    <w:rsid w:val="0006740C"/>
    <w:rsid w:val="00067431"/>
    <w:rsid w:val="00067596"/>
    <w:rsid w:val="0007072D"/>
    <w:rsid w:val="000727F7"/>
    <w:rsid w:val="00073A78"/>
    <w:rsid w:val="00074438"/>
    <w:rsid w:val="00074DE9"/>
    <w:rsid w:val="00074FCA"/>
    <w:rsid w:val="00075196"/>
    <w:rsid w:val="000758DD"/>
    <w:rsid w:val="00076B4F"/>
    <w:rsid w:val="00076EC6"/>
    <w:rsid w:val="00077177"/>
    <w:rsid w:val="00077731"/>
    <w:rsid w:val="00077BFA"/>
    <w:rsid w:val="0008039C"/>
    <w:rsid w:val="0008058E"/>
    <w:rsid w:val="00080680"/>
    <w:rsid w:val="0008107D"/>
    <w:rsid w:val="00081A7C"/>
    <w:rsid w:val="000820C5"/>
    <w:rsid w:val="00082E5A"/>
    <w:rsid w:val="00083AA2"/>
    <w:rsid w:val="0008415B"/>
    <w:rsid w:val="0008497B"/>
    <w:rsid w:val="0008517F"/>
    <w:rsid w:val="0008608F"/>
    <w:rsid w:val="00086B1E"/>
    <w:rsid w:val="00086F08"/>
    <w:rsid w:val="00087614"/>
    <w:rsid w:val="00087923"/>
    <w:rsid w:val="00090D96"/>
    <w:rsid w:val="0009197B"/>
    <w:rsid w:val="00091D4A"/>
    <w:rsid w:val="00092065"/>
    <w:rsid w:val="00092E57"/>
    <w:rsid w:val="00093003"/>
    <w:rsid w:val="0009333C"/>
    <w:rsid w:val="000933BD"/>
    <w:rsid w:val="000941AB"/>
    <w:rsid w:val="000943AB"/>
    <w:rsid w:val="00094EAD"/>
    <w:rsid w:val="00094FAB"/>
    <w:rsid w:val="00095CE1"/>
    <w:rsid w:val="00096333"/>
    <w:rsid w:val="000A1495"/>
    <w:rsid w:val="000A1D62"/>
    <w:rsid w:val="000A2C4C"/>
    <w:rsid w:val="000A3539"/>
    <w:rsid w:val="000A3635"/>
    <w:rsid w:val="000A398D"/>
    <w:rsid w:val="000A4EB6"/>
    <w:rsid w:val="000A4FFF"/>
    <w:rsid w:val="000A655C"/>
    <w:rsid w:val="000A6A2C"/>
    <w:rsid w:val="000A6CD8"/>
    <w:rsid w:val="000A7B6C"/>
    <w:rsid w:val="000B0138"/>
    <w:rsid w:val="000B0823"/>
    <w:rsid w:val="000B0FE7"/>
    <w:rsid w:val="000B1021"/>
    <w:rsid w:val="000B1FE7"/>
    <w:rsid w:val="000B258F"/>
    <w:rsid w:val="000B2D66"/>
    <w:rsid w:val="000B2DFA"/>
    <w:rsid w:val="000B2EB1"/>
    <w:rsid w:val="000B34A2"/>
    <w:rsid w:val="000B36DB"/>
    <w:rsid w:val="000B3AED"/>
    <w:rsid w:val="000B3D55"/>
    <w:rsid w:val="000B4012"/>
    <w:rsid w:val="000B4530"/>
    <w:rsid w:val="000B4792"/>
    <w:rsid w:val="000B5839"/>
    <w:rsid w:val="000B5A5E"/>
    <w:rsid w:val="000B5EC7"/>
    <w:rsid w:val="000B5FA0"/>
    <w:rsid w:val="000B6498"/>
    <w:rsid w:val="000B7CBD"/>
    <w:rsid w:val="000B7F05"/>
    <w:rsid w:val="000C0276"/>
    <w:rsid w:val="000C1DDD"/>
    <w:rsid w:val="000C23A1"/>
    <w:rsid w:val="000C277B"/>
    <w:rsid w:val="000C3400"/>
    <w:rsid w:val="000C3AC4"/>
    <w:rsid w:val="000C3D03"/>
    <w:rsid w:val="000C427F"/>
    <w:rsid w:val="000C449F"/>
    <w:rsid w:val="000C5382"/>
    <w:rsid w:val="000C5497"/>
    <w:rsid w:val="000C5885"/>
    <w:rsid w:val="000C5906"/>
    <w:rsid w:val="000C5A92"/>
    <w:rsid w:val="000C620E"/>
    <w:rsid w:val="000C6B75"/>
    <w:rsid w:val="000C6DFD"/>
    <w:rsid w:val="000C7251"/>
    <w:rsid w:val="000C72F8"/>
    <w:rsid w:val="000C7A8F"/>
    <w:rsid w:val="000C7CEE"/>
    <w:rsid w:val="000D0F98"/>
    <w:rsid w:val="000D1036"/>
    <w:rsid w:val="000D11E6"/>
    <w:rsid w:val="000D1540"/>
    <w:rsid w:val="000D2C9B"/>
    <w:rsid w:val="000D2FAD"/>
    <w:rsid w:val="000D3015"/>
    <w:rsid w:val="000D357C"/>
    <w:rsid w:val="000D35D8"/>
    <w:rsid w:val="000D42EC"/>
    <w:rsid w:val="000D48F2"/>
    <w:rsid w:val="000D4FC0"/>
    <w:rsid w:val="000D5004"/>
    <w:rsid w:val="000D5E0D"/>
    <w:rsid w:val="000D5F74"/>
    <w:rsid w:val="000D6128"/>
    <w:rsid w:val="000D6364"/>
    <w:rsid w:val="000D7A3C"/>
    <w:rsid w:val="000D7C47"/>
    <w:rsid w:val="000E0A1C"/>
    <w:rsid w:val="000E1309"/>
    <w:rsid w:val="000E367A"/>
    <w:rsid w:val="000E3B31"/>
    <w:rsid w:val="000E3C02"/>
    <w:rsid w:val="000E3F57"/>
    <w:rsid w:val="000E430E"/>
    <w:rsid w:val="000E4684"/>
    <w:rsid w:val="000E4E4F"/>
    <w:rsid w:val="000E4F8A"/>
    <w:rsid w:val="000E5F13"/>
    <w:rsid w:val="000E60EF"/>
    <w:rsid w:val="000E652C"/>
    <w:rsid w:val="000E6748"/>
    <w:rsid w:val="000E6769"/>
    <w:rsid w:val="000E6797"/>
    <w:rsid w:val="000E7132"/>
    <w:rsid w:val="000E7733"/>
    <w:rsid w:val="000F01E9"/>
    <w:rsid w:val="000F0294"/>
    <w:rsid w:val="000F0AFD"/>
    <w:rsid w:val="000F0C9B"/>
    <w:rsid w:val="000F0CFD"/>
    <w:rsid w:val="000F184E"/>
    <w:rsid w:val="000F27D1"/>
    <w:rsid w:val="000F2AC3"/>
    <w:rsid w:val="000F4015"/>
    <w:rsid w:val="000F440C"/>
    <w:rsid w:val="000F4415"/>
    <w:rsid w:val="000F46A7"/>
    <w:rsid w:val="000F4CAC"/>
    <w:rsid w:val="000F568F"/>
    <w:rsid w:val="000F70C4"/>
    <w:rsid w:val="0010104D"/>
    <w:rsid w:val="00101805"/>
    <w:rsid w:val="00104406"/>
    <w:rsid w:val="001047BC"/>
    <w:rsid w:val="00104E33"/>
    <w:rsid w:val="00104F40"/>
    <w:rsid w:val="00105A94"/>
    <w:rsid w:val="00106226"/>
    <w:rsid w:val="00107AF3"/>
    <w:rsid w:val="00110062"/>
    <w:rsid w:val="00110701"/>
    <w:rsid w:val="0011114C"/>
    <w:rsid w:val="001115F3"/>
    <w:rsid w:val="001122D8"/>
    <w:rsid w:val="001124C9"/>
    <w:rsid w:val="001127AB"/>
    <w:rsid w:val="00112924"/>
    <w:rsid w:val="001129B4"/>
    <w:rsid w:val="001129D5"/>
    <w:rsid w:val="00112DDE"/>
    <w:rsid w:val="00114098"/>
    <w:rsid w:val="00115048"/>
    <w:rsid w:val="001153F6"/>
    <w:rsid w:val="001159FA"/>
    <w:rsid w:val="00116042"/>
    <w:rsid w:val="00116A23"/>
    <w:rsid w:val="00116D9D"/>
    <w:rsid w:val="00116F1E"/>
    <w:rsid w:val="00120253"/>
    <w:rsid w:val="00120C9F"/>
    <w:rsid w:val="0012152C"/>
    <w:rsid w:val="0012155C"/>
    <w:rsid w:val="00121611"/>
    <w:rsid w:val="00121C62"/>
    <w:rsid w:val="0012259A"/>
    <w:rsid w:val="0012340B"/>
    <w:rsid w:val="00123559"/>
    <w:rsid w:val="00124BE3"/>
    <w:rsid w:val="00124FC4"/>
    <w:rsid w:val="00125297"/>
    <w:rsid w:val="00125671"/>
    <w:rsid w:val="0012595C"/>
    <w:rsid w:val="00126143"/>
    <w:rsid w:val="001264AE"/>
    <w:rsid w:val="00126512"/>
    <w:rsid w:val="00127538"/>
    <w:rsid w:val="00127776"/>
    <w:rsid w:val="001304B6"/>
    <w:rsid w:val="001305C2"/>
    <w:rsid w:val="00130C4A"/>
    <w:rsid w:val="00130E1D"/>
    <w:rsid w:val="001312F3"/>
    <w:rsid w:val="00131778"/>
    <w:rsid w:val="00133136"/>
    <w:rsid w:val="00133413"/>
    <w:rsid w:val="00133CF0"/>
    <w:rsid w:val="00133FBF"/>
    <w:rsid w:val="001340E1"/>
    <w:rsid w:val="00134102"/>
    <w:rsid w:val="00134132"/>
    <w:rsid w:val="00134739"/>
    <w:rsid w:val="00135051"/>
    <w:rsid w:val="00135181"/>
    <w:rsid w:val="00135C82"/>
    <w:rsid w:val="001367F8"/>
    <w:rsid w:val="00136FCB"/>
    <w:rsid w:val="001372C5"/>
    <w:rsid w:val="00137C13"/>
    <w:rsid w:val="00137F70"/>
    <w:rsid w:val="001401E5"/>
    <w:rsid w:val="00140325"/>
    <w:rsid w:val="0014080F"/>
    <w:rsid w:val="00140B4E"/>
    <w:rsid w:val="00140F98"/>
    <w:rsid w:val="00141E01"/>
    <w:rsid w:val="001422D1"/>
    <w:rsid w:val="0014235A"/>
    <w:rsid w:val="00142648"/>
    <w:rsid w:val="001426D8"/>
    <w:rsid w:val="00142786"/>
    <w:rsid w:val="001429D1"/>
    <w:rsid w:val="00143D5A"/>
    <w:rsid w:val="00144A33"/>
    <w:rsid w:val="00144BE7"/>
    <w:rsid w:val="00144D6E"/>
    <w:rsid w:val="001459C1"/>
    <w:rsid w:val="00145F22"/>
    <w:rsid w:val="001465FA"/>
    <w:rsid w:val="00146902"/>
    <w:rsid w:val="00150346"/>
    <w:rsid w:val="001508F7"/>
    <w:rsid w:val="001509E0"/>
    <w:rsid w:val="00150CD9"/>
    <w:rsid w:val="00151283"/>
    <w:rsid w:val="00151413"/>
    <w:rsid w:val="001515F8"/>
    <w:rsid w:val="0015195A"/>
    <w:rsid w:val="0015219A"/>
    <w:rsid w:val="00152421"/>
    <w:rsid w:val="00152A85"/>
    <w:rsid w:val="001531D3"/>
    <w:rsid w:val="00153676"/>
    <w:rsid w:val="00153B23"/>
    <w:rsid w:val="001541DD"/>
    <w:rsid w:val="00154466"/>
    <w:rsid w:val="00154B98"/>
    <w:rsid w:val="001550B5"/>
    <w:rsid w:val="0015520E"/>
    <w:rsid w:val="001552B9"/>
    <w:rsid w:val="001561D2"/>
    <w:rsid w:val="001563FA"/>
    <w:rsid w:val="0015664C"/>
    <w:rsid w:val="00156890"/>
    <w:rsid w:val="00156E7B"/>
    <w:rsid w:val="00156F3C"/>
    <w:rsid w:val="00157719"/>
    <w:rsid w:val="001577DF"/>
    <w:rsid w:val="00157A83"/>
    <w:rsid w:val="00157B80"/>
    <w:rsid w:val="00157ED5"/>
    <w:rsid w:val="00160CAC"/>
    <w:rsid w:val="00161DFA"/>
    <w:rsid w:val="001625EE"/>
    <w:rsid w:val="001632BB"/>
    <w:rsid w:val="00163E15"/>
    <w:rsid w:val="001640E2"/>
    <w:rsid w:val="00164740"/>
    <w:rsid w:val="001647EB"/>
    <w:rsid w:val="00167425"/>
    <w:rsid w:val="001705C0"/>
    <w:rsid w:val="00170BE3"/>
    <w:rsid w:val="00170C43"/>
    <w:rsid w:val="00170D22"/>
    <w:rsid w:val="00171588"/>
    <w:rsid w:val="00172520"/>
    <w:rsid w:val="001730D9"/>
    <w:rsid w:val="0017352C"/>
    <w:rsid w:val="00174C4F"/>
    <w:rsid w:val="00174E54"/>
    <w:rsid w:val="0017547C"/>
    <w:rsid w:val="0017555A"/>
    <w:rsid w:val="00175694"/>
    <w:rsid w:val="00175DAF"/>
    <w:rsid w:val="00175E49"/>
    <w:rsid w:val="00175FC2"/>
    <w:rsid w:val="001764EF"/>
    <w:rsid w:val="001766D1"/>
    <w:rsid w:val="00177D66"/>
    <w:rsid w:val="00177FBF"/>
    <w:rsid w:val="0018004D"/>
    <w:rsid w:val="00180CD3"/>
    <w:rsid w:val="00180FD2"/>
    <w:rsid w:val="0018144C"/>
    <w:rsid w:val="001828C7"/>
    <w:rsid w:val="001829FE"/>
    <w:rsid w:val="00182E22"/>
    <w:rsid w:val="001834E3"/>
    <w:rsid w:val="00184E37"/>
    <w:rsid w:val="00185009"/>
    <w:rsid w:val="001850F8"/>
    <w:rsid w:val="0018583E"/>
    <w:rsid w:val="00186C96"/>
    <w:rsid w:val="001870AA"/>
    <w:rsid w:val="001872D6"/>
    <w:rsid w:val="0018748D"/>
    <w:rsid w:val="001878E4"/>
    <w:rsid w:val="00187F19"/>
    <w:rsid w:val="00191B34"/>
    <w:rsid w:val="0019229C"/>
    <w:rsid w:val="0019269A"/>
    <w:rsid w:val="00192BE0"/>
    <w:rsid w:val="00193171"/>
    <w:rsid w:val="001931D9"/>
    <w:rsid w:val="001950F1"/>
    <w:rsid w:val="00195CD4"/>
    <w:rsid w:val="001971E4"/>
    <w:rsid w:val="001973BE"/>
    <w:rsid w:val="001A1CBD"/>
    <w:rsid w:val="001A1E09"/>
    <w:rsid w:val="001A205B"/>
    <w:rsid w:val="001A2A9C"/>
    <w:rsid w:val="001A2DCD"/>
    <w:rsid w:val="001A3445"/>
    <w:rsid w:val="001A3E41"/>
    <w:rsid w:val="001A3EB1"/>
    <w:rsid w:val="001A4464"/>
    <w:rsid w:val="001A4600"/>
    <w:rsid w:val="001A52DE"/>
    <w:rsid w:val="001A6081"/>
    <w:rsid w:val="001A694C"/>
    <w:rsid w:val="001A6CC7"/>
    <w:rsid w:val="001B07D7"/>
    <w:rsid w:val="001B0B8E"/>
    <w:rsid w:val="001B0FF7"/>
    <w:rsid w:val="001B1753"/>
    <w:rsid w:val="001B1F1C"/>
    <w:rsid w:val="001B2702"/>
    <w:rsid w:val="001B283E"/>
    <w:rsid w:val="001B2DBE"/>
    <w:rsid w:val="001B3426"/>
    <w:rsid w:val="001B35DD"/>
    <w:rsid w:val="001B35E7"/>
    <w:rsid w:val="001B3613"/>
    <w:rsid w:val="001B429D"/>
    <w:rsid w:val="001B5304"/>
    <w:rsid w:val="001B5372"/>
    <w:rsid w:val="001B74B0"/>
    <w:rsid w:val="001B7E4D"/>
    <w:rsid w:val="001C0D68"/>
    <w:rsid w:val="001C17B0"/>
    <w:rsid w:val="001C1B1A"/>
    <w:rsid w:val="001C20DD"/>
    <w:rsid w:val="001C22F1"/>
    <w:rsid w:val="001C3B33"/>
    <w:rsid w:val="001C4431"/>
    <w:rsid w:val="001C4567"/>
    <w:rsid w:val="001C4CE3"/>
    <w:rsid w:val="001C5041"/>
    <w:rsid w:val="001C50A1"/>
    <w:rsid w:val="001C67BE"/>
    <w:rsid w:val="001C67E4"/>
    <w:rsid w:val="001C6B38"/>
    <w:rsid w:val="001C6C63"/>
    <w:rsid w:val="001D004B"/>
    <w:rsid w:val="001D012F"/>
    <w:rsid w:val="001D016F"/>
    <w:rsid w:val="001D0395"/>
    <w:rsid w:val="001D0867"/>
    <w:rsid w:val="001D126E"/>
    <w:rsid w:val="001D169F"/>
    <w:rsid w:val="001D179B"/>
    <w:rsid w:val="001D2417"/>
    <w:rsid w:val="001D2E38"/>
    <w:rsid w:val="001D3197"/>
    <w:rsid w:val="001D37E0"/>
    <w:rsid w:val="001D4271"/>
    <w:rsid w:val="001D457B"/>
    <w:rsid w:val="001D4974"/>
    <w:rsid w:val="001D4F92"/>
    <w:rsid w:val="001D5523"/>
    <w:rsid w:val="001D561E"/>
    <w:rsid w:val="001D5A4A"/>
    <w:rsid w:val="001D6A50"/>
    <w:rsid w:val="001D6FE5"/>
    <w:rsid w:val="001D7559"/>
    <w:rsid w:val="001D7D39"/>
    <w:rsid w:val="001E1B05"/>
    <w:rsid w:val="001E1D3F"/>
    <w:rsid w:val="001E2275"/>
    <w:rsid w:val="001E3600"/>
    <w:rsid w:val="001E5022"/>
    <w:rsid w:val="001E5DC9"/>
    <w:rsid w:val="001E61BB"/>
    <w:rsid w:val="001E648A"/>
    <w:rsid w:val="001E6985"/>
    <w:rsid w:val="001E6AA8"/>
    <w:rsid w:val="001E71CC"/>
    <w:rsid w:val="001E7322"/>
    <w:rsid w:val="001E798A"/>
    <w:rsid w:val="001E7C24"/>
    <w:rsid w:val="001E7F1F"/>
    <w:rsid w:val="001E7FC1"/>
    <w:rsid w:val="001E7FE7"/>
    <w:rsid w:val="001F1028"/>
    <w:rsid w:val="001F145E"/>
    <w:rsid w:val="001F1705"/>
    <w:rsid w:val="001F1DF4"/>
    <w:rsid w:val="001F1ECA"/>
    <w:rsid w:val="001F2276"/>
    <w:rsid w:val="001F2AE6"/>
    <w:rsid w:val="001F3DAB"/>
    <w:rsid w:val="001F42BC"/>
    <w:rsid w:val="001F43CF"/>
    <w:rsid w:val="001F43DD"/>
    <w:rsid w:val="001F4DD4"/>
    <w:rsid w:val="001F5EAD"/>
    <w:rsid w:val="001F779F"/>
    <w:rsid w:val="001F7BD7"/>
    <w:rsid w:val="0020032D"/>
    <w:rsid w:val="0020066F"/>
    <w:rsid w:val="002009D9"/>
    <w:rsid w:val="00200CD1"/>
    <w:rsid w:val="002024EC"/>
    <w:rsid w:val="00203D18"/>
    <w:rsid w:val="00204D97"/>
    <w:rsid w:val="00204DE8"/>
    <w:rsid w:val="00204F0B"/>
    <w:rsid w:val="00206B23"/>
    <w:rsid w:val="00206FAA"/>
    <w:rsid w:val="00207733"/>
    <w:rsid w:val="00207EDB"/>
    <w:rsid w:val="00210573"/>
    <w:rsid w:val="00210E47"/>
    <w:rsid w:val="002125FB"/>
    <w:rsid w:val="00212E95"/>
    <w:rsid w:val="00213526"/>
    <w:rsid w:val="002137C3"/>
    <w:rsid w:val="00214C4F"/>
    <w:rsid w:val="00215155"/>
    <w:rsid w:val="00215A5E"/>
    <w:rsid w:val="00216DEA"/>
    <w:rsid w:val="00216E93"/>
    <w:rsid w:val="00216F1F"/>
    <w:rsid w:val="0021740D"/>
    <w:rsid w:val="002175D5"/>
    <w:rsid w:val="002210F7"/>
    <w:rsid w:val="002214D0"/>
    <w:rsid w:val="00222FDE"/>
    <w:rsid w:val="00223013"/>
    <w:rsid w:val="00223028"/>
    <w:rsid w:val="00223BB7"/>
    <w:rsid w:val="00224850"/>
    <w:rsid w:val="00224911"/>
    <w:rsid w:val="00225115"/>
    <w:rsid w:val="00225955"/>
    <w:rsid w:val="00225BD9"/>
    <w:rsid w:val="0022651A"/>
    <w:rsid w:val="002270E8"/>
    <w:rsid w:val="002271AC"/>
    <w:rsid w:val="00227511"/>
    <w:rsid w:val="00227783"/>
    <w:rsid w:val="002279A1"/>
    <w:rsid w:val="00230A0E"/>
    <w:rsid w:val="00231228"/>
    <w:rsid w:val="00232868"/>
    <w:rsid w:val="00234252"/>
    <w:rsid w:val="00234458"/>
    <w:rsid w:val="00234531"/>
    <w:rsid w:val="00234981"/>
    <w:rsid w:val="0023528C"/>
    <w:rsid w:val="002359E5"/>
    <w:rsid w:val="00235B7A"/>
    <w:rsid w:val="00235C49"/>
    <w:rsid w:val="00236710"/>
    <w:rsid w:val="002374BC"/>
    <w:rsid w:val="002379A1"/>
    <w:rsid w:val="00237C5B"/>
    <w:rsid w:val="00237C94"/>
    <w:rsid w:val="00240C27"/>
    <w:rsid w:val="00241209"/>
    <w:rsid w:val="002412C6"/>
    <w:rsid w:val="00241B51"/>
    <w:rsid w:val="00241C91"/>
    <w:rsid w:val="00242818"/>
    <w:rsid w:val="00242A71"/>
    <w:rsid w:val="00242B92"/>
    <w:rsid w:val="00242C69"/>
    <w:rsid w:val="00242CE7"/>
    <w:rsid w:val="00243DAD"/>
    <w:rsid w:val="002449C3"/>
    <w:rsid w:val="00244AB7"/>
    <w:rsid w:val="00245C5B"/>
    <w:rsid w:val="0024698D"/>
    <w:rsid w:val="00250713"/>
    <w:rsid w:val="00250A54"/>
    <w:rsid w:val="00250F8C"/>
    <w:rsid w:val="00251567"/>
    <w:rsid w:val="00251B69"/>
    <w:rsid w:val="00252DDE"/>
    <w:rsid w:val="0025359A"/>
    <w:rsid w:val="00253981"/>
    <w:rsid w:val="00253A15"/>
    <w:rsid w:val="00254410"/>
    <w:rsid w:val="00254DFD"/>
    <w:rsid w:val="00255052"/>
    <w:rsid w:val="002555DD"/>
    <w:rsid w:val="0025580D"/>
    <w:rsid w:val="00256D66"/>
    <w:rsid w:val="00257E21"/>
    <w:rsid w:val="00261615"/>
    <w:rsid w:val="002618EE"/>
    <w:rsid w:val="00261CA3"/>
    <w:rsid w:val="002627DE"/>
    <w:rsid w:val="00262B9A"/>
    <w:rsid w:val="00262C47"/>
    <w:rsid w:val="00263615"/>
    <w:rsid w:val="0026402F"/>
    <w:rsid w:val="00265774"/>
    <w:rsid w:val="00265AC7"/>
    <w:rsid w:val="00266044"/>
    <w:rsid w:val="00267171"/>
    <w:rsid w:val="00267510"/>
    <w:rsid w:val="002678D6"/>
    <w:rsid w:val="00270005"/>
    <w:rsid w:val="002706EC"/>
    <w:rsid w:val="002724B6"/>
    <w:rsid w:val="00272BE8"/>
    <w:rsid w:val="00272D50"/>
    <w:rsid w:val="0027301A"/>
    <w:rsid w:val="0027354C"/>
    <w:rsid w:val="0027476E"/>
    <w:rsid w:val="00274CDA"/>
    <w:rsid w:val="00274D9F"/>
    <w:rsid w:val="00274FD5"/>
    <w:rsid w:val="00275FE0"/>
    <w:rsid w:val="00276A7D"/>
    <w:rsid w:val="00277ADF"/>
    <w:rsid w:val="0028072F"/>
    <w:rsid w:val="00280F38"/>
    <w:rsid w:val="00281086"/>
    <w:rsid w:val="0028171E"/>
    <w:rsid w:val="00281952"/>
    <w:rsid w:val="00281C3F"/>
    <w:rsid w:val="00281CB5"/>
    <w:rsid w:val="00282023"/>
    <w:rsid w:val="00283C9B"/>
    <w:rsid w:val="00284C82"/>
    <w:rsid w:val="00285033"/>
    <w:rsid w:val="00285858"/>
    <w:rsid w:val="0028590B"/>
    <w:rsid w:val="002862D9"/>
    <w:rsid w:val="002864C7"/>
    <w:rsid w:val="002864ED"/>
    <w:rsid w:val="00290115"/>
    <w:rsid w:val="00290718"/>
    <w:rsid w:val="002908E9"/>
    <w:rsid w:val="00290F2E"/>
    <w:rsid w:val="00292343"/>
    <w:rsid w:val="002924EF"/>
    <w:rsid w:val="00292E2B"/>
    <w:rsid w:val="0029332E"/>
    <w:rsid w:val="00294242"/>
    <w:rsid w:val="002943E5"/>
    <w:rsid w:val="002948E6"/>
    <w:rsid w:val="00295236"/>
    <w:rsid w:val="00296ECE"/>
    <w:rsid w:val="002973B4"/>
    <w:rsid w:val="00297A32"/>
    <w:rsid w:val="002A0277"/>
    <w:rsid w:val="002A15A2"/>
    <w:rsid w:val="002A1A4F"/>
    <w:rsid w:val="002A1BB7"/>
    <w:rsid w:val="002A274B"/>
    <w:rsid w:val="002A2AC2"/>
    <w:rsid w:val="002A3479"/>
    <w:rsid w:val="002A3524"/>
    <w:rsid w:val="002A376D"/>
    <w:rsid w:val="002A380D"/>
    <w:rsid w:val="002A3BC2"/>
    <w:rsid w:val="002A3E1D"/>
    <w:rsid w:val="002A42BB"/>
    <w:rsid w:val="002A469C"/>
    <w:rsid w:val="002A4DD6"/>
    <w:rsid w:val="002A53FD"/>
    <w:rsid w:val="002A5413"/>
    <w:rsid w:val="002A56A5"/>
    <w:rsid w:val="002A5AE3"/>
    <w:rsid w:val="002A5CC9"/>
    <w:rsid w:val="002A5D44"/>
    <w:rsid w:val="002A64FC"/>
    <w:rsid w:val="002A67A4"/>
    <w:rsid w:val="002A6964"/>
    <w:rsid w:val="002A6ACA"/>
    <w:rsid w:val="002B0B38"/>
    <w:rsid w:val="002B0EB3"/>
    <w:rsid w:val="002B0EC6"/>
    <w:rsid w:val="002B1163"/>
    <w:rsid w:val="002B1820"/>
    <w:rsid w:val="002B2633"/>
    <w:rsid w:val="002B33D7"/>
    <w:rsid w:val="002B3789"/>
    <w:rsid w:val="002B3FA3"/>
    <w:rsid w:val="002B400F"/>
    <w:rsid w:val="002B413E"/>
    <w:rsid w:val="002B45CA"/>
    <w:rsid w:val="002B4636"/>
    <w:rsid w:val="002B4AE2"/>
    <w:rsid w:val="002B5619"/>
    <w:rsid w:val="002B582F"/>
    <w:rsid w:val="002B5942"/>
    <w:rsid w:val="002B5FE8"/>
    <w:rsid w:val="002B671B"/>
    <w:rsid w:val="002B6806"/>
    <w:rsid w:val="002B6922"/>
    <w:rsid w:val="002B70C2"/>
    <w:rsid w:val="002C1F64"/>
    <w:rsid w:val="002C2DB6"/>
    <w:rsid w:val="002C39BB"/>
    <w:rsid w:val="002C4003"/>
    <w:rsid w:val="002C4A87"/>
    <w:rsid w:val="002C4BFB"/>
    <w:rsid w:val="002C520F"/>
    <w:rsid w:val="002C5348"/>
    <w:rsid w:val="002C5ABE"/>
    <w:rsid w:val="002C5BE2"/>
    <w:rsid w:val="002C5D18"/>
    <w:rsid w:val="002C61B0"/>
    <w:rsid w:val="002C6AE8"/>
    <w:rsid w:val="002C6F53"/>
    <w:rsid w:val="002C73F4"/>
    <w:rsid w:val="002C74C0"/>
    <w:rsid w:val="002C7D5A"/>
    <w:rsid w:val="002D0291"/>
    <w:rsid w:val="002D08BB"/>
    <w:rsid w:val="002D0ADF"/>
    <w:rsid w:val="002D0C09"/>
    <w:rsid w:val="002D1337"/>
    <w:rsid w:val="002D155F"/>
    <w:rsid w:val="002D1CA1"/>
    <w:rsid w:val="002D241C"/>
    <w:rsid w:val="002D24AE"/>
    <w:rsid w:val="002D2534"/>
    <w:rsid w:val="002D2F0B"/>
    <w:rsid w:val="002D361C"/>
    <w:rsid w:val="002D3811"/>
    <w:rsid w:val="002D3828"/>
    <w:rsid w:val="002D4CB2"/>
    <w:rsid w:val="002D4CF7"/>
    <w:rsid w:val="002D5F8F"/>
    <w:rsid w:val="002D6087"/>
    <w:rsid w:val="002D6481"/>
    <w:rsid w:val="002D6C32"/>
    <w:rsid w:val="002D7035"/>
    <w:rsid w:val="002D73E6"/>
    <w:rsid w:val="002D7D96"/>
    <w:rsid w:val="002E03B5"/>
    <w:rsid w:val="002E0BC7"/>
    <w:rsid w:val="002E109E"/>
    <w:rsid w:val="002E1279"/>
    <w:rsid w:val="002E31F1"/>
    <w:rsid w:val="002E46F5"/>
    <w:rsid w:val="002E49E9"/>
    <w:rsid w:val="002E4A51"/>
    <w:rsid w:val="002E4BB9"/>
    <w:rsid w:val="002E5995"/>
    <w:rsid w:val="002E5BE5"/>
    <w:rsid w:val="002E60E7"/>
    <w:rsid w:val="002E6C3F"/>
    <w:rsid w:val="002E6E80"/>
    <w:rsid w:val="002E779B"/>
    <w:rsid w:val="002E788A"/>
    <w:rsid w:val="002F06ED"/>
    <w:rsid w:val="002F0722"/>
    <w:rsid w:val="002F106D"/>
    <w:rsid w:val="002F1F99"/>
    <w:rsid w:val="002F2066"/>
    <w:rsid w:val="002F2909"/>
    <w:rsid w:val="002F2BA0"/>
    <w:rsid w:val="002F363C"/>
    <w:rsid w:val="002F4A9A"/>
    <w:rsid w:val="002F588F"/>
    <w:rsid w:val="002F5C7C"/>
    <w:rsid w:val="002F6526"/>
    <w:rsid w:val="003005AF"/>
    <w:rsid w:val="00300A36"/>
    <w:rsid w:val="00301106"/>
    <w:rsid w:val="00301737"/>
    <w:rsid w:val="00302173"/>
    <w:rsid w:val="00302486"/>
    <w:rsid w:val="003024E4"/>
    <w:rsid w:val="0030319A"/>
    <w:rsid w:val="0030359E"/>
    <w:rsid w:val="0030365C"/>
    <w:rsid w:val="00303C0A"/>
    <w:rsid w:val="00304328"/>
    <w:rsid w:val="003048D4"/>
    <w:rsid w:val="00304CAB"/>
    <w:rsid w:val="003055FF"/>
    <w:rsid w:val="0030586F"/>
    <w:rsid w:val="0030587A"/>
    <w:rsid w:val="0030588F"/>
    <w:rsid w:val="00305B20"/>
    <w:rsid w:val="00306412"/>
    <w:rsid w:val="00306494"/>
    <w:rsid w:val="003074A7"/>
    <w:rsid w:val="00307E62"/>
    <w:rsid w:val="00307FF3"/>
    <w:rsid w:val="003102DF"/>
    <w:rsid w:val="00311602"/>
    <w:rsid w:val="003125E0"/>
    <w:rsid w:val="0031297B"/>
    <w:rsid w:val="00312BAC"/>
    <w:rsid w:val="00312FAD"/>
    <w:rsid w:val="00313513"/>
    <w:rsid w:val="003138D8"/>
    <w:rsid w:val="0031430D"/>
    <w:rsid w:val="00314EAF"/>
    <w:rsid w:val="00315D79"/>
    <w:rsid w:val="00315F54"/>
    <w:rsid w:val="003167DB"/>
    <w:rsid w:val="00316FBB"/>
    <w:rsid w:val="0031732C"/>
    <w:rsid w:val="0031769C"/>
    <w:rsid w:val="0031779C"/>
    <w:rsid w:val="00320F5D"/>
    <w:rsid w:val="003214A5"/>
    <w:rsid w:val="003217E1"/>
    <w:rsid w:val="003218D2"/>
    <w:rsid w:val="003226EE"/>
    <w:rsid w:val="003233E4"/>
    <w:rsid w:val="003233FA"/>
    <w:rsid w:val="00324A98"/>
    <w:rsid w:val="003257B0"/>
    <w:rsid w:val="00325A1D"/>
    <w:rsid w:val="003261D7"/>
    <w:rsid w:val="003262D5"/>
    <w:rsid w:val="0032633F"/>
    <w:rsid w:val="00327F82"/>
    <w:rsid w:val="003302A8"/>
    <w:rsid w:val="00331012"/>
    <w:rsid w:val="003313CC"/>
    <w:rsid w:val="00331413"/>
    <w:rsid w:val="00331DF7"/>
    <w:rsid w:val="003326E9"/>
    <w:rsid w:val="00332A9F"/>
    <w:rsid w:val="00332B5A"/>
    <w:rsid w:val="003330F2"/>
    <w:rsid w:val="00333BD2"/>
    <w:rsid w:val="00333C71"/>
    <w:rsid w:val="00334247"/>
    <w:rsid w:val="003342C3"/>
    <w:rsid w:val="003348A5"/>
    <w:rsid w:val="00334A05"/>
    <w:rsid w:val="00334ADF"/>
    <w:rsid w:val="00335828"/>
    <w:rsid w:val="00335A36"/>
    <w:rsid w:val="00335AE1"/>
    <w:rsid w:val="003363E7"/>
    <w:rsid w:val="00337487"/>
    <w:rsid w:val="00337A84"/>
    <w:rsid w:val="00337FF4"/>
    <w:rsid w:val="00340CAA"/>
    <w:rsid w:val="00340DBA"/>
    <w:rsid w:val="00340EF9"/>
    <w:rsid w:val="00341395"/>
    <w:rsid w:val="003414AC"/>
    <w:rsid w:val="00341A1D"/>
    <w:rsid w:val="0034243F"/>
    <w:rsid w:val="00342763"/>
    <w:rsid w:val="003427DE"/>
    <w:rsid w:val="00342F5A"/>
    <w:rsid w:val="00342FE0"/>
    <w:rsid w:val="00344D72"/>
    <w:rsid w:val="0034545C"/>
    <w:rsid w:val="0034590C"/>
    <w:rsid w:val="00345C62"/>
    <w:rsid w:val="0034636A"/>
    <w:rsid w:val="00346457"/>
    <w:rsid w:val="00347253"/>
    <w:rsid w:val="003473A0"/>
    <w:rsid w:val="003477AE"/>
    <w:rsid w:val="00347B39"/>
    <w:rsid w:val="00347CD3"/>
    <w:rsid w:val="00347E37"/>
    <w:rsid w:val="0035013F"/>
    <w:rsid w:val="00350EC1"/>
    <w:rsid w:val="00351CB0"/>
    <w:rsid w:val="00351DAA"/>
    <w:rsid w:val="0035230E"/>
    <w:rsid w:val="0035260B"/>
    <w:rsid w:val="0035260D"/>
    <w:rsid w:val="00352910"/>
    <w:rsid w:val="003532CB"/>
    <w:rsid w:val="00354474"/>
    <w:rsid w:val="0035590A"/>
    <w:rsid w:val="00356324"/>
    <w:rsid w:val="00356C00"/>
    <w:rsid w:val="00356D76"/>
    <w:rsid w:val="0036025B"/>
    <w:rsid w:val="00360856"/>
    <w:rsid w:val="00361056"/>
    <w:rsid w:val="00361EFD"/>
    <w:rsid w:val="00361F0F"/>
    <w:rsid w:val="00361F47"/>
    <w:rsid w:val="003620D9"/>
    <w:rsid w:val="00362797"/>
    <w:rsid w:val="0036316A"/>
    <w:rsid w:val="003643A4"/>
    <w:rsid w:val="003647F3"/>
    <w:rsid w:val="00364AA9"/>
    <w:rsid w:val="00365C3D"/>
    <w:rsid w:val="00365C65"/>
    <w:rsid w:val="00366975"/>
    <w:rsid w:val="0036698E"/>
    <w:rsid w:val="00366DC9"/>
    <w:rsid w:val="00367E47"/>
    <w:rsid w:val="0037062C"/>
    <w:rsid w:val="003706CD"/>
    <w:rsid w:val="00372BD5"/>
    <w:rsid w:val="00372F17"/>
    <w:rsid w:val="00373138"/>
    <w:rsid w:val="003736AD"/>
    <w:rsid w:val="0037374E"/>
    <w:rsid w:val="00373F21"/>
    <w:rsid w:val="00373F25"/>
    <w:rsid w:val="00374192"/>
    <w:rsid w:val="003748C7"/>
    <w:rsid w:val="00374AC1"/>
    <w:rsid w:val="00374C90"/>
    <w:rsid w:val="00375248"/>
    <w:rsid w:val="003757CC"/>
    <w:rsid w:val="0037726F"/>
    <w:rsid w:val="00377EFD"/>
    <w:rsid w:val="003807F2"/>
    <w:rsid w:val="003809BB"/>
    <w:rsid w:val="00380D7F"/>
    <w:rsid w:val="00380F6E"/>
    <w:rsid w:val="00382124"/>
    <w:rsid w:val="00382400"/>
    <w:rsid w:val="00382810"/>
    <w:rsid w:val="00383E1F"/>
    <w:rsid w:val="0038438A"/>
    <w:rsid w:val="00384508"/>
    <w:rsid w:val="0038484D"/>
    <w:rsid w:val="00384EFD"/>
    <w:rsid w:val="00385455"/>
    <w:rsid w:val="003855B2"/>
    <w:rsid w:val="00385F22"/>
    <w:rsid w:val="00385F42"/>
    <w:rsid w:val="0038629B"/>
    <w:rsid w:val="003874A3"/>
    <w:rsid w:val="003876C2"/>
    <w:rsid w:val="00390D73"/>
    <w:rsid w:val="00390E16"/>
    <w:rsid w:val="00391294"/>
    <w:rsid w:val="00391F93"/>
    <w:rsid w:val="00392460"/>
    <w:rsid w:val="00393802"/>
    <w:rsid w:val="00394297"/>
    <w:rsid w:val="0039439A"/>
    <w:rsid w:val="00394F5F"/>
    <w:rsid w:val="0039520A"/>
    <w:rsid w:val="003952E8"/>
    <w:rsid w:val="003958F4"/>
    <w:rsid w:val="00395A09"/>
    <w:rsid w:val="00395AEC"/>
    <w:rsid w:val="003960AC"/>
    <w:rsid w:val="00396C90"/>
    <w:rsid w:val="00397702"/>
    <w:rsid w:val="00397B4F"/>
    <w:rsid w:val="00397B66"/>
    <w:rsid w:val="003A0129"/>
    <w:rsid w:val="003A09B0"/>
    <w:rsid w:val="003A09D5"/>
    <w:rsid w:val="003A0C7F"/>
    <w:rsid w:val="003A0E50"/>
    <w:rsid w:val="003A21BA"/>
    <w:rsid w:val="003A2819"/>
    <w:rsid w:val="003A2D5C"/>
    <w:rsid w:val="003A36D4"/>
    <w:rsid w:val="003A3AEA"/>
    <w:rsid w:val="003A3C6C"/>
    <w:rsid w:val="003A3D3B"/>
    <w:rsid w:val="003A45B2"/>
    <w:rsid w:val="003A54DA"/>
    <w:rsid w:val="003A57CB"/>
    <w:rsid w:val="003A5D39"/>
    <w:rsid w:val="003A6231"/>
    <w:rsid w:val="003A629F"/>
    <w:rsid w:val="003A64A7"/>
    <w:rsid w:val="003A7A6D"/>
    <w:rsid w:val="003B031E"/>
    <w:rsid w:val="003B133A"/>
    <w:rsid w:val="003B1482"/>
    <w:rsid w:val="003B1913"/>
    <w:rsid w:val="003B1919"/>
    <w:rsid w:val="003B1DC9"/>
    <w:rsid w:val="003B2A8C"/>
    <w:rsid w:val="003B2BC1"/>
    <w:rsid w:val="003B393D"/>
    <w:rsid w:val="003B3942"/>
    <w:rsid w:val="003B3AD3"/>
    <w:rsid w:val="003B3D52"/>
    <w:rsid w:val="003B3EE6"/>
    <w:rsid w:val="003B4397"/>
    <w:rsid w:val="003B4434"/>
    <w:rsid w:val="003B4768"/>
    <w:rsid w:val="003B4977"/>
    <w:rsid w:val="003B4D53"/>
    <w:rsid w:val="003B5154"/>
    <w:rsid w:val="003B52A5"/>
    <w:rsid w:val="003B54F8"/>
    <w:rsid w:val="003B602C"/>
    <w:rsid w:val="003B6B01"/>
    <w:rsid w:val="003B6D49"/>
    <w:rsid w:val="003B72F3"/>
    <w:rsid w:val="003C0151"/>
    <w:rsid w:val="003C0D4B"/>
    <w:rsid w:val="003C1541"/>
    <w:rsid w:val="003C1D0F"/>
    <w:rsid w:val="003C1F74"/>
    <w:rsid w:val="003C22B4"/>
    <w:rsid w:val="003C25AF"/>
    <w:rsid w:val="003C28C3"/>
    <w:rsid w:val="003C2A14"/>
    <w:rsid w:val="003C33CE"/>
    <w:rsid w:val="003C3640"/>
    <w:rsid w:val="003C49AE"/>
    <w:rsid w:val="003C4FAD"/>
    <w:rsid w:val="003C5164"/>
    <w:rsid w:val="003C6A9C"/>
    <w:rsid w:val="003C6EAA"/>
    <w:rsid w:val="003C7848"/>
    <w:rsid w:val="003D06E0"/>
    <w:rsid w:val="003D0BE2"/>
    <w:rsid w:val="003D0FC6"/>
    <w:rsid w:val="003D16F4"/>
    <w:rsid w:val="003D266C"/>
    <w:rsid w:val="003D2A30"/>
    <w:rsid w:val="003D2CF9"/>
    <w:rsid w:val="003D3A40"/>
    <w:rsid w:val="003D41C1"/>
    <w:rsid w:val="003D4A9F"/>
    <w:rsid w:val="003D5163"/>
    <w:rsid w:val="003D5A3B"/>
    <w:rsid w:val="003D6F76"/>
    <w:rsid w:val="003D7D14"/>
    <w:rsid w:val="003D7EAA"/>
    <w:rsid w:val="003E0464"/>
    <w:rsid w:val="003E191E"/>
    <w:rsid w:val="003E61E9"/>
    <w:rsid w:val="003E67EE"/>
    <w:rsid w:val="003E68FC"/>
    <w:rsid w:val="003E6A0F"/>
    <w:rsid w:val="003E7372"/>
    <w:rsid w:val="003E74B5"/>
    <w:rsid w:val="003E760E"/>
    <w:rsid w:val="003F0530"/>
    <w:rsid w:val="003F058D"/>
    <w:rsid w:val="003F0E65"/>
    <w:rsid w:val="003F15BD"/>
    <w:rsid w:val="003F1969"/>
    <w:rsid w:val="003F2037"/>
    <w:rsid w:val="003F2250"/>
    <w:rsid w:val="003F238C"/>
    <w:rsid w:val="003F3A3C"/>
    <w:rsid w:val="003F3AC3"/>
    <w:rsid w:val="003F3D60"/>
    <w:rsid w:val="003F4633"/>
    <w:rsid w:val="003F4857"/>
    <w:rsid w:val="003F49A5"/>
    <w:rsid w:val="003F4FEA"/>
    <w:rsid w:val="003F5C42"/>
    <w:rsid w:val="003F5F35"/>
    <w:rsid w:val="003F67C2"/>
    <w:rsid w:val="003F6B80"/>
    <w:rsid w:val="003F6ED1"/>
    <w:rsid w:val="003F778E"/>
    <w:rsid w:val="003F783A"/>
    <w:rsid w:val="003F7F77"/>
    <w:rsid w:val="004009E3"/>
    <w:rsid w:val="0040179E"/>
    <w:rsid w:val="004026AB"/>
    <w:rsid w:val="00402EC7"/>
    <w:rsid w:val="00403F9A"/>
    <w:rsid w:val="00404825"/>
    <w:rsid w:val="00404993"/>
    <w:rsid w:val="00404E2D"/>
    <w:rsid w:val="00405677"/>
    <w:rsid w:val="00405DEA"/>
    <w:rsid w:val="0040658E"/>
    <w:rsid w:val="00406CB5"/>
    <w:rsid w:val="00406DFD"/>
    <w:rsid w:val="004070DD"/>
    <w:rsid w:val="00407390"/>
    <w:rsid w:val="004074C4"/>
    <w:rsid w:val="00407832"/>
    <w:rsid w:val="00407A12"/>
    <w:rsid w:val="00407A40"/>
    <w:rsid w:val="00407FC5"/>
    <w:rsid w:val="00410523"/>
    <w:rsid w:val="00411F8E"/>
    <w:rsid w:val="004126E9"/>
    <w:rsid w:val="00412731"/>
    <w:rsid w:val="00412B8D"/>
    <w:rsid w:val="0041395F"/>
    <w:rsid w:val="00413A11"/>
    <w:rsid w:val="004143C0"/>
    <w:rsid w:val="00414448"/>
    <w:rsid w:val="004144C8"/>
    <w:rsid w:val="00414D3E"/>
    <w:rsid w:val="00414D4F"/>
    <w:rsid w:val="004150BA"/>
    <w:rsid w:val="00415443"/>
    <w:rsid w:val="004156BE"/>
    <w:rsid w:val="00416731"/>
    <w:rsid w:val="00417C14"/>
    <w:rsid w:val="00417D56"/>
    <w:rsid w:val="00417D99"/>
    <w:rsid w:val="00420248"/>
    <w:rsid w:val="00420BAC"/>
    <w:rsid w:val="00420C79"/>
    <w:rsid w:val="0042136F"/>
    <w:rsid w:val="004227C1"/>
    <w:rsid w:val="00422E7E"/>
    <w:rsid w:val="00423364"/>
    <w:rsid w:val="004235A9"/>
    <w:rsid w:val="0042377A"/>
    <w:rsid w:val="00423CF3"/>
    <w:rsid w:val="00424394"/>
    <w:rsid w:val="0042454A"/>
    <w:rsid w:val="00424746"/>
    <w:rsid w:val="004249C3"/>
    <w:rsid w:val="00424B0C"/>
    <w:rsid w:val="004270AB"/>
    <w:rsid w:val="00430F77"/>
    <w:rsid w:val="0043143F"/>
    <w:rsid w:val="0043327C"/>
    <w:rsid w:val="0043364F"/>
    <w:rsid w:val="0043386A"/>
    <w:rsid w:val="00435263"/>
    <w:rsid w:val="00436AD0"/>
    <w:rsid w:val="00436DC5"/>
    <w:rsid w:val="00436E97"/>
    <w:rsid w:val="00436EF1"/>
    <w:rsid w:val="0043777B"/>
    <w:rsid w:val="00440D2E"/>
    <w:rsid w:val="00441752"/>
    <w:rsid w:val="00441816"/>
    <w:rsid w:val="00441BD7"/>
    <w:rsid w:val="004430DB"/>
    <w:rsid w:val="00443908"/>
    <w:rsid w:val="004445A8"/>
    <w:rsid w:val="0044484F"/>
    <w:rsid w:val="0044518C"/>
    <w:rsid w:val="004452C8"/>
    <w:rsid w:val="0044551D"/>
    <w:rsid w:val="00445ED1"/>
    <w:rsid w:val="00446405"/>
    <w:rsid w:val="00447308"/>
    <w:rsid w:val="004500C2"/>
    <w:rsid w:val="004501A4"/>
    <w:rsid w:val="004502B1"/>
    <w:rsid w:val="00450578"/>
    <w:rsid w:val="00451014"/>
    <w:rsid w:val="004514BB"/>
    <w:rsid w:val="00451B37"/>
    <w:rsid w:val="00451B76"/>
    <w:rsid w:val="00452401"/>
    <w:rsid w:val="004530A3"/>
    <w:rsid w:val="00453130"/>
    <w:rsid w:val="00453338"/>
    <w:rsid w:val="00453AE2"/>
    <w:rsid w:val="00453CC8"/>
    <w:rsid w:val="00454626"/>
    <w:rsid w:val="004547BD"/>
    <w:rsid w:val="00454BBB"/>
    <w:rsid w:val="00454EA3"/>
    <w:rsid w:val="004552FF"/>
    <w:rsid w:val="00456C93"/>
    <w:rsid w:val="00456E9A"/>
    <w:rsid w:val="004574E1"/>
    <w:rsid w:val="00460540"/>
    <w:rsid w:val="00460AE5"/>
    <w:rsid w:val="00460C98"/>
    <w:rsid w:val="00460CDF"/>
    <w:rsid w:val="0046182D"/>
    <w:rsid w:val="00462221"/>
    <w:rsid w:val="00462B59"/>
    <w:rsid w:val="0046390F"/>
    <w:rsid w:val="00464948"/>
    <w:rsid w:val="00466093"/>
    <w:rsid w:val="00466A6E"/>
    <w:rsid w:val="0047013D"/>
    <w:rsid w:val="004705FB"/>
    <w:rsid w:val="00470A6E"/>
    <w:rsid w:val="00470D01"/>
    <w:rsid w:val="004714D8"/>
    <w:rsid w:val="00471689"/>
    <w:rsid w:val="004718AD"/>
    <w:rsid w:val="00471E97"/>
    <w:rsid w:val="00472860"/>
    <w:rsid w:val="004728CF"/>
    <w:rsid w:val="00472C3B"/>
    <w:rsid w:val="004730F8"/>
    <w:rsid w:val="004731A5"/>
    <w:rsid w:val="00473C95"/>
    <w:rsid w:val="00474064"/>
    <w:rsid w:val="0047510B"/>
    <w:rsid w:val="00475243"/>
    <w:rsid w:val="00475CAB"/>
    <w:rsid w:val="00475F66"/>
    <w:rsid w:val="0047622E"/>
    <w:rsid w:val="00476471"/>
    <w:rsid w:val="004770CE"/>
    <w:rsid w:val="004778EE"/>
    <w:rsid w:val="00477E24"/>
    <w:rsid w:val="004804A7"/>
    <w:rsid w:val="0048050B"/>
    <w:rsid w:val="00480764"/>
    <w:rsid w:val="004812D9"/>
    <w:rsid w:val="004817E9"/>
    <w:rsid w:val="00481FEB"/>
    <w:rsid w:val="00482467"/>
    <w:rsid w:val="00482EE8"/>
    <w:rsid w:val="004834E1"/>
    <w:rsid w:val="00483D8C"/>
    <w:rsid w:val="00483DE7"/>
    <w:rsid w:val="00484128"/>
    <w:rsid w:val="00485482"/>
    <w:rsid w:val="00485A40"/>
    <w:rsid w:val="00485A87"/>
    <w:rsid w:val="00486517"/>
    <w:rsid w:val="004876F0"/>
    <w:rsid w:val="00487713"/>
    <w:rsid w:val="00487F14"/>
    <w:rsid w:val="004912B4"/>
    <w:rsid w:val="0049317C"/>
    <w:rsid w:val="004931EA"/>
    <w:rsid w:val="00493ABB"/>
    <w:rsid w:val="0049488A"/>
    <w:rsid w:val="004950E4"/>
    <w:rsid w:val="004958E9"/>
    <w:rsid w:val="004959AE"/>
    <w:rsid w:val="00495EA8"/>
    <w:rsid w:val="00495FF3"/>
    <w:rsid w:val="00496410"/>
    <w:rsid w:val="00496488"/>
    <w:rsid w:val="00496FA3"/>
    <w:rsid w:val="00497599"/>
    <w:rsid w:val="004A0716"/>
    <w:rsid w:val="004A0D83"/>
    <w:rsid w:val="004A1356"/>
    <w:rsid w:val="004A1817"/>
    <w:rsid w:val="004A2222"/>
    <w:rsid w:val="004A2754"/>
    <w:rsid w:val="004A2E8A"/>
    <w:rsid w:val="004A305C"/>
    <w:rsid w:val="004A3EF5"/>
    <w:rsid w:val="004A4F82"/>
    <w:rsid w:val="004A5A9A"/>
    <w:rsid w:val="004A5B5B"/>
    <w:rsid w:val="004A5C5D"/>
    <w:rsid w:val="004A5DDC"/>
    <w:rsid w:val="004A69D8"/>
    <w:rsid w:val="004A6C9F"/>
    <w:rsid w:val="004A78AF"/>
    <w:rsid w:val="004A7F4B"/>
    <w:rsid w:val="004B0AC9"/>
    <w:rsid w:val="004B1174"/>
    <w:rsid w:val="004B15F9"/>
    <w:rsid w:val="004B246D"/>
    <w:rsid w:val="004B2837"/>
    <w:rsid w:val="004B2965"/>
    <w:rsid w:val="004B2AEC"/>
    <w:rsid w:val="004B3415"/>
    <w:rsid w:val="004B35B5"/>
    <w:rsid w:val="004B4410"/>
    <w:rsid w:val="004B5DD9"/>
    <w:rsid w:val="004B5F2E"/>
    <w:rsid w:val="004B66AE"/>
    <w:rsid w:val="004B66CF"/>
    <w:rsid w:val="004B7682"/>
    <w:rsid w:val="004B7FC9"/>
    <w:rsid w:val="004C0FE8"/>
    <w:rsid w:val="004C1268"/>
    <w:rsid w:val="004C15EA"/>
    <w:rsid w:val="004C166B"/>
    <w:rsid w:val="004C3047"/>
    <w:rsid w:val="004C3180"/>
    <w:rsid w:val="004C380A"/>
    <w:rsid w:val="004C3940"/>
    <w:rsid w:val="004C45AB"/>
    <w:rsid w:val="004C471B"/>
    <w:rsid w:val="004C49D2"/>
    <w:rsid w:val="004C4FB1"/>
    <w:rsid w:val="004C59D8"/>
    <w:rsid w:val="004C5B07"/>
    <w:rsid w:val="004C5C74"/>
    <w:rsid w:val="004C75C7"/>
    <w:rsid w:val="004C798B"/>
    <w:rsid w:val="004C7B7F"/>
    <w:rsid w:val="004C7D05"/>
    <w:rsid w:val="004C7DEA"/>
    <w:rsid w:val="004D092D"/>
    <w:rsid w:val="004D0C0D"/>
    <w:rsid w:val="004D1111"/>
    <w:rsid w:val="004D1170"/>
    <w:rsid w:val="004D1777"/>
    <w:rsid w:val="004D20CD"/>
    <w:rsid w:val="004D2354"/>
    <w:rsid w:val="004D2B14"/>
    <w:rsid w:val="004D2F9C"/>
    <w:rsid w:val="004D378E"/>
    <w:rsid w:val="004D38E0"/>
    <w:rsid w:val="004D3AEA"/>
    <w:rsid w:val="004D3EC3"/>
    <w:rsid w:val="004D475F"/>
    <w:rsid w:val="004D4D05"/>
    <w:rsid w:val="004D5114"/>
    <w:rsid w:val="004D562A"/>
    <w:rsid w:val="004D58EE"/>
    <w:rsid w:val="004D59AC"/>
    <w:rsid w:val="004D5D6D"/>
    <w:rsid w:val="004D602E"/>
    <w:rsid w:val="004D615B"/>
    <w:rsid w:val="004D6DF0"/>
    <w:rsid w:val="004D7661"/>
    <w:rsid w:val="004D7F81"/>
    <w:rsid w:val="004E01A7"/>
    <w:rsid w:val="004E028B"/>
    <w:rsid w:val="004E0F3E"/>
    <w:rsid w:val="004E1C25"/>
    <w:rsid w:val="004E282F"/>
    <w:rsid w:val="004E2B01"/>
    <w:rsid w:val="004E2CA8"/>
    <w:rsid w:val="004E3405"/>
    <w:rsid w:val="004E38DB"/>
    <w:rsid w:val="004E4349"/>
    <w:rsid w:val="004E43FF"/>
    <w:rsid w:val="004E469C"/>
    <w:rsid w:val="004E508F"/>
    <w:rsid w:val="004E5692"/>
    <w:rsid w:val="004E5709"/>
    <w:rsid w:val="004E5E20"/>
    <w:rsid w:val="004E6B57"/>
    <w:rsid w:val="004F074C"/>
    <w:rsid w:val="004F2EC4"/>
    <w:rsid w:val="004F479B"/>
    <w:rsid w:val="004F4E62"/>
    <w:rsid w:val="004F5409"/>
    <w:rsid w:val="004F5F92"/>
    <w:rsid w:val="004F6663"/>
    <w:rsid w:val="004F669F"/>
    <w:rsid w:val="004F7393"/>
    <w:rsid w:val="0050080D"/>
    <w:rsid w:val="00500A54"/>
    <w:rsid w:val="00501C7B"/>
    <w:rsid w:val="00501D0F"/>
    <w:rsid w:val="005024CA"/>
    <w:rsid w:val="00502686"/>
    <w:rsid w:val="00502F14"/>
    <w:rsid w:val="00502F65"/>
    <w:rsid w:val="00503B27"/>
    <w:rsid w:val="00503C0F"/>
    <w:rsid w:val="0050408A"/>
    <w:rsid w:val="005049D9"/>
    <w:rsid w:val="00504D9F"/>
    <w:rsid w:val="00505519"/>
    <w:rsid w:val="005057FC"/>
    <w:rsid w:val="00505872"/>
    <w:rsid w:val="00505D25"/>
    <w:rsid w:val="0050631A"/>
    <w:rsid w:val="00506840"/>
    <w:rsid w:val="00507193"/>
    <w:rsid w:val="0050726F"/>
    <w:rsid w:val="0050762C"/>
    <w:rsid w:val="00507720"/>
    <w:rsid w:val="0050788A"/>
    <w:rsid w:val="00507A33"/>
    <w:rsid w:val="005100F0"/>
    <w:rsid w:val="00510D3C"/>
    <w:rsid w:val="005119C0"/>
    <w:rsid w:val="00511E07"/>
    <w:rsid w:val="00511F72"/>
    <w:rsid w:val="00512AC1"/>
    <w:rsid w:val="00514506"/>
    <w:rsid w:val="00514C00"/>
    <w:rsid w:val="005152D8"/>
    <w:rsid w:val="0051578B"/>
    <w:rsid w:val="0051640A"/>
    <w:rsid w:val="00517999"/>
    <w:rsid w:val="00517CFB"/>
    <w:rsid w:val="00517E02"/>
    <w:rsid w:val="0052037D"/>
    <w:rsid w:val="00520633"/>
    <w:rsid w:val="00520F35"/>
    <w:rsid w:val="00521109"/>
    <w:rsid w:val="00521177"/>
    <w:rsid w:val="0052145D"/>
    <w:rsid w:val="005214EA"/>
    <w:rsid w:val="00521883"/>
    <w:rsid w:val="00522A10"/>
    <w:rsid w:val="005230ED"/>
    <w:rsid w:val="00523944"/>
    <w:rsid w:val="0052406C"/>
    <w:rsid w:val="0052417B"/>
    <w:rsid w:val="00524F58"/>
    <w:rsid w:val="00524F87"/>
    <w:rsid w:val="005252F4"/>
    <w:rsid w:val="00525505"/>
    <w:rsid w:val="00525656"/>
    <w:rsid w:val="005257E7"/>
    <w:rsid w:val="005258F7"/>
    <w:rsid w:val="00525A8D"/>
    <w:rsid w:val="005272F4"/>
    <w:rsid w:val="005278BE"/>
    <w:rsid w:val="005308F5"/>
    <w:rsid w:val="0053151B"/>
    <w:rsid w:val="005316CD"/>
    <w:rsid w:val="0053326D"/>
    <w:rsid w:val="005337BD"/>
    <w:rsid w:val="00534476"/>
    <w:rsid w:val="00534746"/>
    <w:rsid w:val="005347A9"/>
    <w:rsid w:val="00534E47"/>
    <w:rsid w:val="00535DE4"/>
    <w:rsid w:val="00536393"/>
    <w:rsid w:val="005378B9"/>
    <w:rsid w:val="00537C95"/>
    <w:rsid w:val="00537E8D"/>
    <w:rsid w:val="00537F41"/>
    <w:rsid w:val="005404E7"/>
    <w:rsid w:val="00540585"/>
    <w:rsid w:val="00540C05"/>
    <w:rsid w:val="00541440"/>
    <w:rsid w:val="0054167A"/>
    <w:rsid w:val="00542134"/>
    <w:rsid w:val="00543042"/>
    <w:rsid w:val="00543163"/>
    <w:rsid w:val="00543260"/>
    <w:rsid w:val="00543785"/>
    <w:rsid w:val="005446B6"/>
    <w:rsid w:val="0054500C"/>
    <w:rsid w:val="00545260"/>
    <w:rsid w:val="00545575"/>
    <w:rsid w:val="0054581C"/>
    <w:rsid w:val="0054585C"/>
    <w:rsid w:val="0054608D"/>
    <w:rsid w:val="00547892"/>
    <w:rsid w:val="00547F2A"/>
    <w:rsid w:val="00550277"/>
    <w:rsid w:val="00550324"/>
    <w:rsid w:val="00550658"/>
    <w:rsid w:val="00551A1E"/>
    <w:rsid w:val="00553148"/>
    <w:rsid w:val="005531BE"/>
    <w:rsid w:val="00553F0A"/>
    <w:rsid w:val="005541D0"/>
    <w:rsid w:val="005546E8"/>
    <w:rsid w:val="00554E1A"/>
    <w:rsid w:val="00555080"/>
    <w:rsid w:val="0055510A"/>
    <w:rsid w:val="00556273"/>
    <w:rsid w:val="005570FE"/>
    <w:rsid w:val="005573CE"/>
    <w:rsid w:val="005618C0"/>
    <w:rsid w:val="005618C7"/>
    <w:rsid w:val="00561C24"/>
    <w:rsid w:val="00561F98"/>
    <w:rsid w:val="005620DA"/>
    <w:rsid w:val="00563EBB"/>
    <w:rsid w:val="0056470A"/>
    <w:rsid w:val="0056514A"/>
    <w:rsid w:val="00565652"/>
    <w:rsid w:val="00566708"/>
    <w:rsid w:val="0056670B"/>
    <w:rsid w:val="00566819"/>
    <w:rsid w:val="00566AE7"/>
    <w:rsid w:val="00567276"/>
    <w:rsid w:val="00567304"/>
    <w:rsid w:val="005673CB"/>
    <w:rsid w:val="00567422"/>
    <w:rsid w:val="005722B8"/>
    <w:rsid w:val="0057247E"/>
    <w:rsid w:val="005725E6"/>
    <w:rsid w:val="00572866"/>
    <w:rsid w:val="00572C28"/>
    <w:rsid w:val="00572D06"/>
    <w:rsid w:val="00572EAB"/>
    <w:rsid w:val="0057305E"/>
    <w:rsid w:val="00573303"/>
    <w:rsid w:val="00573F80"/>
    <w:rsid w:val="00574515"/>
    <w:rsid w:val="00574926"/>
    <w:rsid w:val="00574DE9"/>
    <w:rsid w:val="005750B3"/>
    <w:rsid w:val="00576491"/>
    <w:rsid w:val="005765B2"/>
    <w:rsid w:val="00577702"/>
    <w:rsid w:val="00577F3E"/>
    <w:rsid w:val="00581F42"/>
    <w:rsid w:val="005820E0"/>
    <w:rsid w:val="00582A50"/>
    <w:rsid w:val="00582A73"/>
    <w:rsid w:val="00583769"/>
    <w:rsid w:val="00583EC2"/>
    <w:rsid w:val="0058403A"/>
    <w:rsid w:val="00584E69"/>
    <w:rsid w:val="00585394"/>
    <w:rsid w:val="00585787"/>
    <w:rsid w:val="005861EB"/>
    <w:rsid w:val="0058632E"/>
    <w:rsid w:val="005864C2"/>
    <w:rsid w:val="00586737"/>
    <w:rsid w:val="00586CDE"/>
    <w:rsid w:val="00586DC2"/>
    <w:rsid w:val="0059082A"/>
    <w:rsid w:val="005909E0"/>
    <w:rsid w:val="00590A13"/>
    <w:rsid w:val="00591638"/>
    <w:rsid w:val="005929AB"/>
    <w:rsid w:val="00593030"/>
    <w:rsid w:val="005930DD"/>
    <w:rsid w:val="005934DE"/>
    <w:rsid w:val="00593DBF"/>
    <w:rsid w:val="00594065"/>
    <w:rsid w:val="00594311"/>
    <w:rsid w:val="005946E9"/>
    <w:rsid w:val="00595223"/>
    <w:rsid w:val="00595336"/>
    <w:rsid w:val="005957FE"/>
    <w:rsid w:val="00595885"/>
    <w:rsid w:val="00595CE9"/>
    <w:rsid w:val="00596948"/>
    <w:rsid w:val="00596B70"/>
    <w:rsid w:val="00597129"/>
    <w:rsid w:val="0059780A"/>
    <w:rsid w:val="00597D14"/>
    <w:rsid w:val="005A0593"/>
    <w:rsid w:val="005A0A05"/>
    <w:rsid w:val="005A1A0E"/>
    <w:rsid w:val="005A1FB3"/>
    <w:rsid w:val="005A26FA"/>
    <w:rsid w:val="005A288D"/>
    <w:rsid w:val="005A3EAF"/>
    <w:rsid w:val="005A4B13"/>
    <w:rsid w:val="005A4D90"/>
    <w:rsid w:val="005A548A"/>
    <w:rsid w:val="005A6752"/>
    <w:rsid w:val="005A6B3C"/>
    <w:rsid w:val="005B1907"/>
    <w:rsid w:val="005B1F28"/>
    <w:rsid w:val="005B2ABC"/>
    <w:rsid w:val="005B2DFD"/>
    <w:rsid w:val="005B33A3"/>
    <w:rsid w:val="005B345A"/>
    <w:rsid w:val="005B3F7F"/>
    <w:rsid w:val="005B4471"/>
    <w:rsid w:val="005B4532"/>
    <w:rsid w:val="005B4676"/>
    <w:rsid w:val="005B4787"/>
    <w:rsid w:val="005B54AB"/>
    <w:rsid w:val="005B5F28"/>
    <w:rsid w:val="005B60C4"/>
    <w:rsid w:val="005B7A35"/>
    <w:rsid w:val="005B7ED7"/>
    <w:rsid w:val="005C0A43"/>
    <w:rsid w:val="005C0B8E"/>
    <w:rsid w:val="005C0BA0"/>
    <w:rsid w:val="005C0C62"/>
    <w:rsid w:val="005C0EA6"/>
    <w:rsid w:val="005C1123"/>
    <w:rsid w:val="005C146F"/>
    <w:rsid w:val="005C1674"/>
    <w:rsid w:val="005C1C8E"/>
    <w:rsid w:val="005C1D06"/>
    <w:rsid w:val="005C2867"/>
    <w:rsid w:val="005C3558"/>
    <w:rsid w:val="005C3A0F"/>
    <w:rsid w:val="005C5D6B"/>
    <w:rsid w:val="005C61FF"/>
    <w:rsid w:val="005C6749"/>
    <w:rsid w:val="005C6F7C"/>
    <w:rsid w:val="005C71A4"/>
    <w:rsid w:val="005C7214"/>
    <w:rsid w:val="005C79DA"/>
    <w:rsid w:val="005C7E1B"/>
    <w:rsid w:val="005D10CE"/>
    <w:rsid w:val="005D1BBF"/>
    <w:rsid w:val="005D1CD9"/>
    <w:rsid w:val="005D1F75"/>
    <w:rsid w:val="005D2255"/>
    <w:rsid w:val="005D2C42"/>
    <w:rsid w:val="005D33A7"/>
    <w:rsid w:val="005D352E"/>
    <w:rsid w:val="005D4DD8"/>
    <w:rsid w:val="005D4DED"/>
    <w:rsid w:val="005D5158"/>
    <w:rsid w:val="005D5696"/>
    <w:rsid w:val="005D6495"/>
    <w:rsid w:val="005D66EF"/>
    <w:rsid w:val="005D6A12"/>
    <w:rsid w:val="005D6FF6"/>
    <w:rsid w:val="005D7400"/>
    <w:rsid w:val="005E009A"/>
    <w:rsid w:val="005E030E"/>
    <w:rsid w:val="005E0D81"/>
    <w:rsid w:val="005E29D3"/>
    <w:rsid w:val="005E2A25"/>
    <w:rsid w:val="005E3073"/>
    <w:rsid w:val="005E39AE"/>
    <w:rsid w:val="005E3BC6"/>
    <w:rsid w:val="005E41A8"/>
    <w:rsid w:val="005E4261"/>
    <w:rsid w:val="005E42EB"/>
    <w:rsid w:val="005E4E11"/>
    <w:rsid w:val="005E5098"/>
    <w:rsid w:val="005E50F8"/>
    <w:rsid w:val="005E510B"/>
    <w:rsid w:val="005E5886"/>
    <w:rsid w:val="005E5A6C"/>
    <w:rsid w:val="005E5C5B"/>
    <w:rsid w:val="005E602E"/>
    <w:rsid w:val="005E679E"/>
    <w:rsid w:val="005E692E"/>
    <w:rsid w:val="005E73E3"/>
    <w:rsid w:val="005E743D"/>
    <w:rsid w:val="005F061E"/>
    <w:rsid w:val="005F1094"/>
    <w:rsid w:val="005F1156"/>
    <w:rsid w:val="005F186E"/>
    <w:rsid w:val="005F1AD8"/>
    <w:rsid w:val="005F1D8C"/>
    <w:rsid w:val="005F1E93"/>
    <w:rsid w:val="005F27C8"/>
    <w:rsid w:val="005F3369"/>
    <w:rsid w:val="005F33E1"/>
    <w:rsid w:val="005F35C7"/>
    <w:rsid w:val="005F36F1"/>
    <w:rsid w:val="005F4234"/>
    <w:rsid w:val="005F462C"/>
    <w:rsid w:val="005F4A66"/>
    <w:rsid w:val="005F4ECD"/>
    <w:rsid w:val="005F557C"/>
    <w:rsid w:val="005F6E96"/>
    <w:rsid w:val="006001EF"/>
    <w:rsid w:val="0060036F"/>
    <w:rsid w:val="00601802"/>
    <w:rsid w:val="00601D99"/>
    <w:rsid w:val="00602044"/>
    <w:rsid w:val="006027CE"/>
    <w:rsid w:val="00603F1D"/>
    <w:rsid w:val="006040DC"/>
    <w:rsid w:val="00605AAC"/>
    <w:rsid w:val="00605B6A"/>
    <w:rsid w:val="00605F8D"/>
    <w:rsid w:val="00605FB6"/>
    <w:rsid w:val="00606178"/>
    <w:rsid w:val="006070CA"/>
    <w:rsid w:val="00607758"/>
    <w:rsid w:val="00607CC3"/>
    <w:rsid w:val="006101F0"/>
    <w:rsid w:val="00610202"/>
    <w:rsid w:val="0061056A"/>
    <w:rsid w:val="00610A65"/>
    <w:rsid w:val="006110F4"/>
    <w:rsid w:val="0061185F"/>
    <w:rsid w:val="00611C60"/>
    <w:rsid w:val="00612611"/>
    <w:rsid w:val="006132B6"/>
    <w:rsid w:val="00613ACA"/>
    <w:rsid w:val="006143A6"/>
    <w:rsid w:val="00614468"/>
    <w:rsid w:val="00614A02"/>
    <w:rsid w:val="00614CE8"/>
    <w:rsid w:val="00614E2B"/>
    <w:rsid w:val="0061506B"/>
    <w:rsid w:val="00615BEE"/>
    <w:rsid w:val="00615D81"/>
    <w:rsid w:val="00616409"/>
    <w:rsid w:val="00616643"/>
    <w:rsid w:val="006168F3"/>
    <w:rsid w:val="00616BAD"/>
    <w:rsid w:val="006205CA"/>
    <w:rsid w:val="00621161"/>
    <w:rsid w:val="00621438"/>
    <w:rsid w:val="006217CA"/>
    <w:rsid w:val="006219D4"/>
    <w:rsid w:val="00621A02"/>
    <w:rsid w:val="00621F3C"/>
    <w:rsid w:val="00622D5B"/>
    <w:rsid w:val="00622FD3"/>
    <w:rsid w:val="00624E3D"/>
    <w:rsid w:val="006256AB"/>
    <w:rsid w:val="00626BC7"/>
    <w:rsid w:val="00626EED"/>
    <w:rsid w:val="00627672"/>
    <w:rsid w:val="00627974"/>
    <w:rsid w:val="00627AAB"/>
    <w:rsid w:val="0063039F"/>
    <w:rsid w:val="00630A8A"/>
    <w:rsid w:val="00630C33"/>
    <w:rsid w:val="00630D7B"/>
    <w:rsid w:val="00630F18"/>
    <w:rsid w:val="0063133A"/>
    <w:rsid w:val="00631A71"/>
    <w:rsid w:val="006326F6"/>
    <w:rsid w:val="00632A4C"/>
    <w:rsid w:val="006330C6"/>
    <w:rsid w:val="0063371B"/>
    <w:rsid w:val="00633CAA"/>
    <w:rsid w:val="006343B5"/>
    <w:rsid w:val="0063463C"/>
    <w:rsid w:val="00634AD4"/>
    <w:rsid w:val="00634CDD"/>
    <w:rsid w:val="0063620E"/>
    <w:rsid w:val="00636412"/>
    <w:rsid w:val="00636E7D"/>
    <w:rsid w:val="00640365"/>
    <w:rsid w:val="006408EC"/>
    <w:rsid w:val="0064154B"/>
    <w:rsid w:val="00641C9D"/>
    <w:rsid w:val="00642956"/>
    <w:rsid w:val="00642D67"/>
    <w:rsid w:val="006435A8"/>
    <w:rsid w:val="006446A5"/>
    <w:rsid w:val="00644AF1"/>
    <w:rsid w:val="00645372"/>
    <w:rsid w:val="00645596"/>
    <w:rsid w:val="00645B60"/>
    <w:rsid w:val="00645FD8"/>
    <w:rsid w:val="0064624D"/>
    <w:rsid w:val="006464DB"/>
    <w:rsid w:val="006469D9"/>
    <w:rsid w:val="00647183"/>
    <w:rsid w:val="00647AA4"/>
    <w:rsid w:val="006501FA"/>
    <w:rsid w:val="006504AF"/>
    <w:rsid w:val="00650A37"/>
    <w:rsid w:val="006518C6"/>
    <w:rsid w:val="00651BD4"/>
    <w:rsid w:val="00651C9B"/>
    <w:rsid w:val="00654889"/>
    <w:rsid w:val="00654A91"/>
    <w:rsid w:val="006556E5"/>
    <w:rsid w:val="006557CE"/>
    <w:rsid w:val="00656384"/>
    <w:rsid w:val="00656855"/>
    <w:rsid w:val="006568B4"/>
    <w:rsid w:val="006570CC"/>
    <w:rsid w:val="00657193"/>
    <w:rsid w:val="00660108"/>
    <w:rsid w:val="00661B0A"/>
    <w:rsid w:val="00661E20"/>
    <w:rsid w:val="006629C4"/>
    <w:rsid w:val="00662CE3"/>
    <w:rsid w:val="00663049"/>
    <w:rsid w:val="00663BD5"/>
    <w:rsid w:val="006643E9"/>
    <w:rsid w:val="00664EB8"/>
    <w:rsid w:val="00665848"/>
    <w:rsid w:val="00665EDE"/>
    <w:rsid w:val="00665F03"/>
    <w:rsid w:val="00666586"/>
    <w:rsid w:val="00666881"/>
    <w:rsid w:val="00666C5D"/>
    <w:rsid w:val="006672E2"/>
    <w:rsid w:val="00667B46"/>
    <w:rsid w:val="006703F2"/>
    <w:rsid w:val="00671332"/>
    <w:rsid w:val="006720B1"/>
    <w:rsid w:val="006726DE"/>
    <w:rsid w:val="00672BBD"/>
    <w:rsid w:val="00673200"/>
    <w:rsid w:val="006734B2"/>
    <w:rsid w:val="00673E7E"/>
    <w:rsid w:val="00674463"/>
    <w:rsid w:val="00674BE2"/>
    <w:rsid w:val="00675886"/>
    <w:rsid w:val="00681145"/>
    <w:rsid w:val="00681160"/>
    <w:rsid w:val="0068174D"/>
    <w:rsid w:val="00681876"/>
    <w:rsid w:val="00682365"/>
    <w:rsid w:val="006829FF"/>
    <w:rsid w:val="00683446"/>
    <w:rsid w:val="00683584"/>
    <w:rsid w:val="00683AE3"/>
    <w:rsid w:val="00683D65"/>
    <w:rsid w:val="00683D79"/>
    <w:rsid w:val="00684725"/>
    <w:rsid w:val="00685147"/>
    <w:rsid w:val="00685283"/>
    <w:rsid w:val="006855CE"/>
    <w:rsid w:val="00685869"/>
    <w:rsid w:val="00685FAB"/>
    <w:rsid w:val="00686852"/>
    <w:rsid w:val="006868C2"/>
    <w:rsid w:val="00687AD5"/>
    <w:rsid w:val="00687D52"/>
    <w:rsid w:val="00690F78"/>
    <w:rsid w:val="00691CB5"/>
    <w:rsid w:val="00691F67"/>
    <w:rsid w:val="00692189"/>
    <w:rsid w:val="00692C00"/>
    <w:rsid w:val="00692E83"/>
    <w:rsid w:val="00693345"/>
    <w:rsid w:val="00693446"/>
    <w:rsid w:val="006935EA"/>
    <w:rsid w:val="006938C0"/>
    <w:rsid w:val="006942F0"/>
    <w:rsid w:val="00695AFB"/>
    <w:rsid w:val="00696089"/>
    <w:rsid w:val="0069647D"/>
    <w:rsid w:val="006968CB"/>
    <w:rsid w:val="00697534"/>
    <w:rsid w:val="00697638"/>
    <w:rsid w:val="006976E0"/>
    <w:rsid w:val="006977A7"/>
    <w:rsid w:val="00697E24"/>
    <w:rsid w:val="006A1213"/>
    <w:rsid w:val="006A134B"/>
    <w:rsid w:val="006A1607"/>
    <w:rsid w:val="006A1838"/>
    <w:rsid w:val="006A1A3D"/>
    <w:rsid w:val="006A3315"/>
    <w:rsid w:val="006A5F91"/>
    <w:rsid w:val="006A6092"/>
    <w:rsid w:val="006A6186"/>
    <w:rsid w:val="006A6AD5"/>
    <w:rsid w:val="006A6AFB"/>
    <w:rsid w:val="006A7580"/>
    <w:rsid w:val="006B0DCB"/>
    <w:rsid w:val="006B105C"/>
    <w:rsid w:val="006B121A"/>
    <w:rsid w:val="006B19AA"/>
    <w:rsid w:val="006B222E"/>
    <w:rsid w:val="006B2327"/>
    <w:rsid w:val="006B297B"/>
    <w:rsid w:val="006B2D3A"/>
    <w:rsid w:val="006B3181"/>
    <w:rsid w:val="006B39D5"/>
    <w:rsid w:val="006B65F0"/>
    <w:rsid w:val="006B6E22"/>
    <w:rsid w:val="006B7E47"/>
    <w:rsid w:val="006C071F"/>
    <w:rsid w:val="006C0C53"/>
    <w:rsid w:val="006C0F16"/>
    <w:rsid w:val="006C15A6"/>
    <w:rsid w:val="006C1B97"/>
    <w:rsid w:val="006C2538"/>
    <w:rsid w:val="006C30B1"/>
    <w:rsid w:val="006C37D5"/>
    <w:rsid w:val="006C4778"/>
    <w:rsid w:val="006C4CDA"/>
    <w:rsid w:val="006C4D72"/>
    <w:rsid w:val="006C4EB5"/>
    <w:rsid w:val="006C4F74"/>
    <w:rsid w:val="006C5B31"/>
    <w:rsid w:val="006C5B71"/>
    <w:rsid w:val="006C66A8"/>
    <w:rsid w:val="006C6BA8"/>
    <w:rsid w:val="006D053B"/>
    <w:rsid w:val="006D0D75"/>
    <w:rsid w:val="006D0F73"/>
    <w:rsid w:val="006D131D"/>
    <w:rsid w:val="006D204F"/>
    <w:rsid w:val="006D25E2"/>
    <w:rsid w:val="006D3755"/>
    <w:rsid w:val="006D3D37"/>
    <w:rsid w:val="006D3FEF"/>
    <w:rsid w:val="006D48B8"/>
    <w:rsid w:val="006D4C61"/>
    <w:rsid w:val="006D6929"/>
    <w:rsid w:val="006E0DF4"/>
    <w:rsid w:val="006E1A4D"/>
    <w:rsid w:val="006E1D3B"/>
    <w:rsid w:val="006E1FC0"/>
    <w:rsid w:val="006E29D2"/>
    <w:rsid w:val="006E307C"/>
    <w:rsid w:val="006E3117"/>
    <w:rsid w:val="006E396F"/>
    <w:rsid w:val="006E3C3F"/>
    <w:rsid w:val="006E40CB"/>
    <w:rsid w:val="006E4402"/>
    <w:rsid w:val="006E5EDC"/>
    <w:rsid w:val="006E617D"/>
    <w:rsid w:val="006E6208"/>
    <w:rsid w:val="006E6626"/>
    <w:rsid w:val="006E6EFC"/>
    <w:rsid w:val="006E750A"/>
    <w:rsid w:val="006E7922"/>
    <w:rsid w:val="006F04EC"/>
    <w:rsid w:val="006F0E43"/>
    <w:rsid w:val="006F1638"/>
    <w:rsid w:val="006F1811"/>
    <w:rsid w:val="006F1AA0"/>
    <w:rsid w:val="006F1CE1"/>
    <w:rsid w:val="006F21B8"/>
    <w:rsid w:val="006F30E4"/>
    <w:rsid w:val="006F32F6"/>
    <w:rsid w:val="006F36D0"/>
    <w:rsid w:val="006F40DA"/>
    <w:rsid w:val="006F4736"/>
    <w:rsid w:val="006F480F"/>
    <w:rsid w:val="006F4DE0"/>
    <w:rsid w:val="006F57E9"/>
    <w:rsid w:val="006F5E70"/>
    <w:rsid w:val="007005D0"/>
    <w:rsid w:val="007008F9"/>
    <w:rsid w:val="0070091B"/>
    <w:rsid w:val="007009F7"/>
    <w:rsid w:val="00700A3E"/>
    <w:rsid w:val="00700EF0"/>
    <w:rsid w:val="00701805"/>
    <w:rsid w:val="00701E1B"/>
    <w:rsid w:val="007027F7"/>
    <w:rsid w:val="0070346C"/>
    <w:rsid w:val="0070377F"/>
    <w:rsid w:val="00703E18"/>
    <w:rsid w:val="00705B4C"/>
    <w:rsid w:val="0070623E"/>
    <w:rsid w:val="007068E9"/>
    <w:rsid w:val="00706B8E"/>
    <w:rsid w:val="00706E81"/>
    <w:rsid w:val="00707970"/>
    <w:rsid w:val="00707AE1"/>
    <w:rsid w:val="00707B63"/>
    <w:rsid w:val="00707E77"/>
    <w:rsid w:val="00710917"/>
    <w:rsid w:val="00710BDB"/>
    <w:rsid w:val="007111E0"/>
    <w:rsid w:val="0071163A"/>
    <w:rsid w:val="0071173B"/>
    <w:rsid w:val="007126CB"/>
    <w:rsid w:val="00712974"/>
    <w:rsid w:val="007130A0"/>
    <w:rsid w:val="00713286"/>
    <w:rsid w:val="00713DD0"/>
    <w:rsid w:val="00714034"/>
    <w:rsid w:val="00714294"/>
    <w:rsid w:val="00714413"/>
    <w:rsid w:val="00714A9E"/>
    <w:rsid w:val="00714DE6"/>
    <w:rsid w:val="00716B04"/>
    <w:rsid w:val="0071724B"/>
    <w:rsid w:val="007178A9"/>
    <w:rsid w:val="0071790E"/>
    <w:rsid w:val="00717ABA"/>
    <w:rsid w:val="00717CCD"/>
    <w:rsid w:val="0072079D"/>
    <w:rsid w:val="00720931"/>
    <w:rsid w:val="007220D8"/>
    <w:rsid w:val="00722708"/>
    <w:rsid w:val="00722BBF"/>
    <w:rsid w:val="00723ADE"/>
    <w:rsid w:val="00723D9C"/>
    <w:rsid w:val="0072431F"/>
    <w:rsid w:val="00724602"/>
    <w:rsid w:val="00725CD3"/>
    <w:rsid w:val="007264A1"/>
    <w:rsid w:val="00726AE0"/>
    <w:rsid w:val="00726AE6"/>
    <w:rsid w:val="00726FB0"/>
    <w:rsid w:val="007274BC"/>
    <w:rsid w:val="0072756E"/>
    <w:rsid w:val="00727A5C"/>
    <w:rsid w:val="00727BCB"/>
    <w:rsid w:val="007305F6"/>
    <w:rsid w:val="00730B68"/>
    <w:rsid w:val="00732A4F"/>
    <w:rsid w:val="00732CA0"/>
    <w:rsid w:val="0073304A"/>
    <w:rsid w:val="00733131"/>
    <w:rsid w:val="00733523"/>
    <w:rsid w:val="0073458C"/>
    <w:rsid w:val="00734F9C"/>
    <w:rsid w:val="00734FA2"/>
    <w:rsid w:val="00735C7E"/>
    <w:rsid w:val="00736750"/>
    <w:rsid w:val="00736792"/>
    <w:rsid w:val="007367B7"/>
    <w:rsid w:val="00736C04"/>
    <w:rsid w:val="00736FE0"/>
    <w:rsid w:val="00737662"/>
    <w:rsid w:val="00737931"/>
    <w:rsid w:val="00737E4A"/>
    <w:rsid w:val="00741419"/>
    <w:rsid w:val="007428B6"/>
    <w:rsid w:val="007430B3"/>
    <w:rsid w:val="007432E0"/>
    <w:rsid w:val="00744519"/>
    <w:rsid w:val="007448BA"/>
    <w:rsid w:val="007448DD"/>
    <w:rsid w:val="00744975"/>
    <w:rsid w:val="00745C76"/>
    <w:rsid w:val="00745D25"/>
    <w:rsid w:val="007461BF"/>
    <w:rsid w:val="007464F1"/>
    <w:rsid w:val="00746BE1"/>
    <w:rsid w:val="00747487"/>
    <w:rsid w:val="00747B2E"/>
    <w:rsid w:val="00747E01"/>
    <w:rsid w:val="007501C8"/>
    <w:rsid w:val="00750A14"/>
    <w:rsid w:val="007510E3"/>
    <w:rsid w:val="00751BDD"/>
    <w:rsid w:val="00751BF1"/>
    <w:rsid w:val="00751D22"/>
    <w:rsid w:val="007535A1"/>
    <w:rsid w:val="0075554E"/>
    <w:rsid w:val="00755C4D"/>
    <w:rsid w:val="00755D26"/>
    <w:rsid w:val="00755E1F"/>
    <w:rsid w:val="0075601E"/>
    <w:rsid w:val="007563DD"/>
    <w:rsid w:val="0076087D"/>
    <w:rsid w:val="007609DE"/>
    <w:rsid w:val="007611B9"/>
    <w:rsid w:val="00761354"/>
    <w:rsid w:val="00761401"/>
    <w:rsid w:val="00761CA0"/>
    <w:rsid w:val="007622B6"/>
    <w:rsid w:val="00762557"/>
    <w:rsid w:val="007627A1"/>
    <w:rsid w:val="00763832"/>
    <w:rsid w:val="00763D48"/>
    <w:rsid w:val="00765012"/>
    <w:rsid w:val="00765833"/>
    <w:rsid w:val="0076660D"/>
    <w:rsid w:val="00767619"/>
    <w:rsid w:val="00770238"/>
    <w:rsid w:val="00771EA2"/>
    <w:rsid w:val="00772231"/>
    <w:rsid w:val="00772410"/>
    <w:rsid w:val="007724B7"/>
    <w:rsid w:val="00775E2C"/>
    <w:rsid w:val="007767A6"/>
    <w:rsid w:val="0077789C"/>
    <w:rsid w:val="00777FDE"/>
    <w:rsid w:val="007801DE"/>
    <w:rsid w:val="00780A51"/>
    <w:rsid w:val="0078129E"/>
    <w:rsid w:val="00781F8B"/>
    <w:rsid w:val="0078319B"/>
    <w:rsid w:val="0078324B"/>
    <w:rsid w:val="007836DD"/>
    <w:rsid w:val="00783958"/>
    <w:rsid w:val="00783E20"/>
    <w:rsid w:val="00784531"/>
    <w:rsid w:val="0078453E"/>
    <w:rsid w:val="00784784"/>
    <w:rsid w:val="00784857"/>
    <w:rsid w:val="00784909"/>
    <w:rsid w:val="007854CA"/>
    <w:rsid w:val="0078784D"/>
    <w:rsid w:val="007901A4"/>
    <w:rsid w:val="0079080F"/>
    <w:rsid w:val="00790D08"/>
    <w:rsid w:val="0079196F"/>
    <w:rsid w:val="00792394"/>
    <w:rsid w:val="007928E1"/>
    <w:rsid w:val="00793358"/>
    <w:rsid w:val="00793AA5"/>
    <w:rsid w:val="00793B1F"/>
    <w:rsid w:val="00794AEC"/>
    <w:rsid w:val="00794D95"/>
    <w:rsid w:val="0079535E"/>
    <w:rsid w:val="007953A2"/>
    <w:rsid w:val="0079597C"/>
    <w:rsid w:val="00795A4D"/>
    <w:rsid w:val="00796293"/>
    <w:rsid w:val="007962A7"/>
    <w:rsid w:val="00796384"/>
    <w:rsid w:val="00796E90"/>
    <w:rsid w:val="007972F7"/>
    <w:rsid w:val="007A02C3"/>
    <w:rsid w:val="007A07BF"/>
    <w:rsid w:val="007A08F3"/>
    <w:rsid w:val="007A0FFE"/>
    <w:rsid w:val="007A1389"/>
    <w:rsid w:val="007A2081"/>
    <w:rsid w:val="007A260D"/>
    <w:rsid w:val="007A3C7D"/>
    <w:rsid w:val="007A57F4"/>
    <w:rsid w:val="007A58BB"/>
    <w:rsid w:val="007A58D5"/>
    <w:rsid w:val="007A6085"/>
    <w:rsid w:val="007A77CD"/>
    <w:rsid w:val="007B00F9"/>
    <w:rsid w:val="007B0107"/>
    <w:rsid w:val="007B0666"/>
    <w:rsid w:val="007B14E0"/>
    <w:rsid w:val="007B1FFB"/>
    <w:rsid w:val="007B2860"/>
    <w:rsid w:val="007B2E3E"/>
    <w:rsid w:val="007B326E"/>
    <w:rsid w:val="007B3B27"/>
    <w:rsid w:val="007B4E9E"/>
    <w:rsid w:val="007B66E8"/>
    <w:rsid w:val="007B6F70"/>
    <w:rsid w:val="007B71E2"/>
    <w:rsid w:val="007B7C07"/>
    <w:rsid w:val="007C0472"/>
    <w:rsid w:val="007C049D"/>
    <w:rsid w:val="007C076C"/>
    <w:rsid w:val="007C083F"/>
    <w:rsid w:val="007C0CC6"/>
    <w:rsid w:val="007C1558"/>
    <w:rsid w:val="007C17A7"/>
    <w:rsid w:val="007C200E"/>
    <w:rsid w:val="007C20BE"/>
    <w:rsid w:val="007C213F"/>
    <w:rsid w:val="007C2153"/>
    <w:rsid w:val="007C26BB"/>
    <w:rsid w:val="007C2BA3"/>
    <w:rsid w:val="007C2F9B"/>
    <w:rsid w:val="007C3799"/>
    <w:rsid w:val="007C4348"/>
    <w:rsid w:val="007C484E"/>
    <w:rsid w:val="007C5387"/>
    <w:rsid w:val="007C5C94"/>
    <w:rsid w:val="007C5D42"/>
    <w:rsid w:val="007C7EE1"/>
    <w:rsid w:val="007D0554"/>
    <w:rsid w:val="007D12EC"/>
    <w:rsid w:val="007D29B2"/>
    <w:rsid w:val="007D31B5"/>
    <w:rsid w:val="007D31CD"/>
    <w:rsid w:val="007D3373"/>
    <w:rsid w:val="007D346A"/>
    <w:rsid w:val="007D36C5"/>
    <w:rsid w:val="007D4306"/>
    <w:rsid w:val="007D4F86"/>
    <w:rsid w:val="007D5A21"/>
    <w:rsid w:val="007D5CA9"/>
    <w:rsid w:val="007D5F57"/>
    <w:rsid w:val="007D61F8"/>
    <w:rsid w:val="007D6877"/>
    <w:rsid w:val="007D694C"/>
    <w:rsid w:val="007D792C"/>
    <w:rsid w:val="007E0024"/>
    <w:rsid w:val="007E04B5"/>
    <w:rsid w:val="007E0835"/>
    <w:rsid w:val="007E09C1"/>
    <w:rsid w:val="007E15CC"/>
    <w:rsid w:val="007E1D05"/>
    <w:rsid w:val="007E218A"/>
    <w:rsid w:val="007E225D"/>
    <w:rsid w:val="007E26EA"/>
    <w:rsid w:val="007E2FB3"/>
    <w:rsid w:val="007E36A6"/>
    <w:rsid w:val="007E4478"/>
    <w:rsid w:val="007E4696"/>
    <w:rsid w:val="007E4B05"/>
    <w:rsid w:val="007E4E65"/>
    <w:rsid w:val="007E592D"/>
    <w:rsid w:val="007E5AE4"/>
    <w:rsid w:val="007E5C79"/>
    <w:rsid w:val="007E5D41"/>
    <w:rsid w:val="007E7966"/>
    <w:rsid w:val="007E7A6B"/>
    <w:rsid w:val="007F0964"/>
    <w:rsid w:val="007F1792"/>
    <w:rsid w:val="007F205D"/>
    <w:rsid w:val="007F3084"/>
    <w:rsid w:val="007F33FB"/>
    <w:rsid w:val="007F4CBC"/>
    <w:rsid w:val="007F4D83"/>
    <w:rsid w:val="007F5140"/>
    <w:rsid w:val="007F53CA"/>
    <w:rsid w:val="007F5440"/>
    <w:rsid w:val="007F656A"/>
    <w:rsid w:val="007F6643"/>
    <w:rsid w:val="007F6A1B"/>
    <w:rsid w:val="007F7C30"/>
    <w:rsid w:val="007F7FD8"/>
    <w:rsid w:val="00800CA1"/>
    <w:rsid w:val="0080192C"/>
    <w:rsid w:val="00801D9E"/>
    <w:rsid w:val="00802246"/>
    <w:rsid w:val="0080294D"/>
    <w:rsid w:val="00802A6E"/>
    <w:rsid w:val="00802BA6"/>
    <w:rsid w:val="00802C24"/>
    <w:rsid w:val="00803087"/>
    <w:rsid w:val="00803376"/>
    <w:rsid w:val="00803880"/>
    <w:rsid w:val="00803A97"/>
    <w:rsid w:val="00803C10"/>
    <w:rsid w:val="00803CBA"/>
    <w:rsid w:val="00803DDD"/>
    <w:rsid w:val="00803F4F"/>
    <w:rsid w:val="008041A0"/>
    <w:rsid w:val="00805004"/>
    <w:rsid w:val="00805656"/>
    <w:rsid w:val="00806362"/>
    <w:rsid w:val="00806A11"/>
    <w:rsid w:val="00806AB6"/>
    <w:rsid w:val="00806C51"/>
    <w:rsid w:val="00807877"/>
    <w:rsid w:val="00807B2F"/>
    <w:rsid w:val="00810641"/>
    <w:rsid w:val="00810E73"/>
    <w:rsid w:val="008110FF"/>
    <w:rsid w:val="008111AD"/>
    <w:rsid w:val="008111FB"/>
    <w:rsid w:val="00811C7B"/>
    <w:rsid w:val="008121F4"/>
    <w:rsid w:val="008126CA"/>
    <w:rsid w:val="00812A1B"/>
    <w:rsid w:val="00812B54"/>
    <w:rsid w:val="008130C1"/>
    <w:rsid w:val="008137E1"/>
    <w:rsid w:val="00813F15"/>
    <w:rsid w:val="00814CBE"/>
    <w:rsid w:val="00814ECB"/>
    <w:rsid w:val="00815585"/>
    <w:rsid w:val="00816811"/>
    <w:rsid w:val="00816B91"/>
    <w:rsid w:val="008171A3"/>
    <w:rsid w:val="00817441"/>
    <w:rsid w:val="0081755D"/>
    <w:rsid w:val="008178D7"/>
    <w:rsid w:val="00817D32"/>
    <w:rsid w:val="008202C5"/>
    <w:rsid w:val="00820781"/>
    <w:rsid w:val="0082083F"/>
    <w:rsid w:val="00820BA2"/>
    <w:rsid w:val="00820DAD"/>
    <w:rsid w:val="00820FA8"/>
    <w:rsid w:val="00821273"/>
    <w:rsid w:val="008213A1"/>
    <w:rsid w:val="008215E9"/>
    <w:rsid w:val="008218D3"/>
    <w:rsid w:val="00821BB7"/>
    <w:rsid w:val="00822364"/>
    <w:rsid w:val="00822557"/>
    <w:rsid w:val="00822945"/>
    <w:rsid w:val="00823DA8"/>
    <w:rsid w:val="00824002"/>
    <w:rsid w:val="00824B1E"/>
    <w:rsid w:val="00825012"/>
    <w:rsid w:val="00825CD1"/>
    <w:rsid w:val="00825D4B"/>
    <w:rsid w:val="0082630E"/>
    <w:rsid w:val="00826385"/>
    <w:rsid w:val="008263A0"/>
    <w:rsid w:val="0082770D"/>
    <w:rsid w:val="00827D27"/>
    <w:rsid w:val="00830019"/>
    <w:rsid w:val="00831282"/>
    <w:rsid w:val="00831CE5"/>
    <w:rsid w:val="0083216E"/>
    <w:rsid w:val="008329A0"/>
    <w:rsid w:val="00833073"/>
    <w:rsid w:val="00833695"/>
    <w:rsid w:val="00833B53"/>
    <w:rsid w:val="0083555E"/>
    <w:rsid w:val="00835D54"/>
    <w:rsid w:val="0083637C"/>
    <w:rsid w:val="00836876"/>
    <w:rsid w:val="008368A8"/>
    <w:rsid w:val="00837003"/>
    <w:rsid w:val="008374E0"/>
    <w:rsid w:val="00837C2E"/>
    <w:rsid w:val="00837D46"/>
    <w:rsid w:val="008406F6"/>
    <w:rsid w:val="00840B91"/>
    <w:rsid w:val="00840EAF"/>
    <w:rsid w:val="00841451"/>
    <w:rsid w:val="0084163A"/>
    <w:rsid w:val="00841D6E"/>
    <w:rsid w:val="0084281C"/>
    <w:rsid w:val="00843166"/>
    <w:rsid w:val="008441E6"/>
    <w:rsid w:val="00844299"/>
    <w:rsid w:val="00844BBD"/>
    <w:rsid w:val="00845CA6"/>
    <w:rsid w:val="00846697"/>
    <w:rsid w:val="008466C2"/>
    <w:rsid w:val="00846E8F"/>
    <w:rsid w:val="00847352"/>
    <w:rsid w:val="00847394"/>
    <w:rsid w:val="0084789B"/>
    <w:rsid w:val="00847CCB"/>
    <w:rsid w:val="00847CEC"/>
    <w:rsid w:val="0085051C"/>
    <w:rsid w:val="00850EE4"/>
    <w:rsid w:val="008512DE"/>
    <w:rsid w:val="00852D97"/>
    <w:rsid w:val="008538D8"/>
    <w:rsid w:val="00853DFA"/>
    <w:rsid w:val="008544C6"/>
    <w:rsid w:val="00854C25"/>
    <w:rsid w:val="00854F2B"/>
    <w:rsid w:val="00855474"/>
    <w:rsid w:val="00855FBB"/>
    <w:rsid w:val="008561D8"/>
    <w:rsid w:val="00857066"/>
    <w:rsid w:val="00857091"/>
    <w:rsid w:val="00857347"/>
    <w:rsid w:val="008579D8"/>
    <w:rsid w:val="00857E11"/>
    <w:rsid w:val="00857E85"/>
    <w:rsid w:val="008602C0"/>
    <w:rsid w:val="008606A4"/>
    <w:rsid w:val="00860F93"/>
    <w:rsid w:val="008613A8"/>
    <w:rsid w:val="008616DC"/>
    <w:rsid w:val="008645D7"/>
    <w:rsid w:val="00864EE4"/>
    <w:rsid w:val="00864F0A"/>
    <w:rsid w:val="00864F16"/>
    <w:rsid w:val="00864F3C"/>
    <w:rsid w:val="0086522F"/>
    <w:rsid w:val="00865276"/>
    <w:rsid w:val="00865D2C"/>
    <w:rsid w:val="00865E4E"/>
    <w:rsid w:val="008662FB"/>
    <w:rsid w:val="008675C1"/>
    <w:rsid w:val="00867692"/>
    <w:rsid w:val="008676CC"/>
    <w:rsid w:val="008677E5"/>
    <w:rsid w:val="00867EF6"/>
    <w:rsid w:val="00871339"/>
    <w:rsid w:val="00871E0C"/>
    <w:rsid w:val="00871EE5"/>
    <w:rsid w:val="008721E4"/>
    <w:rsid w:val="008724C9"/>
    <w:rsid w:val="008724D3"/>
    <w:rsid w:val="00872F3D"/>
    <w:rsid w:val="00874062"/>
    <w:rsid w:val="00874449"/>
    <w:rsid w:val="0087475C"/>
    <w:rsid w:val="00875168"/>
    <w:rsid w:val="00875AA7"/>
    <w:rsid w:val="00875C1C"/>
    <w:rsid w:val="008763B4"/>
    <w:rsid w:val="00876DA2"/>
    <w:rsid w:val="008775A5"/>
    <w:rsid w:val="008779D7"/>
    <w:rsid w:val="0088037C"/>
    <w:rsid w:val="00880977"/>
    <w:rsid w:val="00880C21"/>
    <w:rsid w:val="00880C8E"/>
    <w:rsid w:val="00881272"/>
    <w:rsid w:val="00881E5F"/>
    <w:rsid w:val="0088248D"/>
    <w:rsid w:val="008826DA"/>
    <w:rsid w:val="00882976"/>
    <w:rsid w:val="00882B7D"/>
    <w:rsid w:val="00882ED4"/>
    <w:rsid w:val="00882F96"/>
    <w:rsid w:val="008839BF"/>
    <w:rsid w:val="008843A9"/>
    <w:rsid w:val="008843F7"/>
    <w:rsid w:val="0088660F"/>
    <w:rsid w:val="00886FDC"/>
    <w:rsid w:val="0088789C"/>
    <w:rsid w:val="00887BD2"/>
    <w:rsid w:val="00887D95"/>
    <w:rsid w:val="00890339"/>
    <w:rsid w:val="00891484"/>
    <w:rsid w:val="008923D2"/>
    <w:rsid w:val="00892920"/>
    <w:rsid w:val="00893945"/>
    <w:rsid w:val="0089395D"/>
    <w:rsid w:val="00894074"/>
    <w:rsid w:val="0089420A"/>
    <w:rsid w:val="00894734"/>
    <w:rsid w:val="008950D9"/>
    <w:rsid w:val="0089543F"/>
    <w:rsid w:val="00896727"/>
    <w:rsid w:val="00896B12"/>
    <w:rsid w:val="00896B15"/>
    <w:rsid w:val="0089736E"/>
    <w:rsid w:val="00897C89"/>
    <w:rsid w:val="008A0255"/>
    <w:rsid w:val="008A0628"/>
    <w:rsid w:val="008A07AC"/>
    <w:rsid w:val="008A1EA8"/>
    <w:rsid w:val="008A23B5"/>
    <w:rsid w:val="008A2945"/>
    <w:rsid w:val="008A2B93"/>
    <w:rsid w:val="008A2E7C"/>
    <w:rsid w:val="008A3651"/>
    <w:rsid w:val="008A36CB"/>
    <w:rsid w:val="008A36FD"/>
    <w:rsid w:val="008A4360"/>
    <w:rsid w:val="008A4C3D"/>
    <w:rsid w:val="008A5FA9"/>
    <w:rsid w:val="008A6629"/>
    <w:rsid w:val="008A681A"/>
    <w:rsid w:val="008A6DB5"/>
    <w:rsid w:val="008A6FC4"/>
    <w:rsid w:val="008A7207"/>
    <w:rsid w:val="008B03C0"/>
    <w:rsid w:val="008B0F3A"/>
    <w:rsid w:val="008B1029"/>
    <w:rsid w:val="008B174C"/>
    <w:rsid w:val="008B3545"/>
    <w:rsid w:val="008B3C7A"/>
    <w:rsid w:val="008B3E04"/>
    <w:rsid w:val="008B3F87"/>
    <w:rsid w:val="008B42BA"/>
    <w:rsid w:val="008B4602"/>
    <w:rsid w:val="008B5C7E"/>
    <w:rsid w:val="008B6254"/>
    <w:rsid w:val="008B7321"/>
    <w:rsid w:val="008B794D"/>
    <w:rsid w:val="008C01A1"/>
    <w:rsid w:val="008C0539"/>
    <w:rsid w:val="008C0BE0"/>
    <w:rsid w:val="008C0DB1"/>
    <w:rsid w:val="008C0DEC"/>
    <w:rsid w:val="008C1030"/>
    <w:rsid w:val="008C1977"/>
    <w:rsid w:val="008C2BB2"/>
    <w:rsid w:val="008C2D04"/>
    <w:rsid w:val="008C3B6D"/>
    <w:rsid w:val="008C3EA9"/>
    <w:rsid w:val="008C42A3"/>
    <w:rsid w:val="008C4315"/>
    <w:rsid w:val="008C4AB0"/>
    <w:rsid w:val="008C55A1"/>
    <w:rsid w:val="008C5771"/>
    <w:rsid w:val="008C5FF1"/>
    <w:rsid w:val="008C632A"/>
    <w:rsid w:val="008C68D3"/>
    <w:rsid w:val="008C68D5"/>
    <w:rsid w:val="008C6E88"/>
    <w:rsid w:val="008C7CD9"/>
    <w:rsid w:val="008D0186"/>
    <w:rsid w:val="008D08E2"/>
    <w:rsid w:val="008D0A21"/>
    <w:rsid w:val="008D180B"/>
    <w:rsid w:val="008D1AF6"/>
    <w:rsid w:val="008D1BA0"/>
    <w:rsid w:val="008D2E3D"/>
    <w:rsid w:val="008D32D2"/>
    <w:rsid w:val="008D338D"/>
    <w:rsid w:val="008D3669"/>
    <w:rsid w:val="008D3897"/>
    <w:rsid w:val="008D4BD3"/>
    <w:rsid w:val="008D5A95"/>
    <w:rsid w:val="008D5DF5"/>
    <w:rsid w:val="008D7841"/>
    <w:rsid w:val="008D7970"/>
    <w:rsid w:val="008E0AF3"/>
    <w:rsid w:val="008E1474"/>
    <w:rsid w:val="008E1666"/>
    <w:rsid w:val="008E1D12"/>
    <w:rsid w:val="008E26CC"/>
    <w:rsid w:val="008E3881"/>
    <w:rsid w:val="008E4763"/>
    <w:rsid w:val="008E498C"/>
    <w:rsid w:val="008E4D39"/>
    <w:rsid w:val="008E5082"/>
    <w:rsid w:val="008E52AE"/>
    <w:rsid w:val="008E52FC"/>
    <w:rsid w:val="008E544F"/>
    <w:rsid w:val="008E58CC"/>
    <w:rsid w:val="008E59B6"/>
    <w:rsid w:val="008E5CB9"/>
    <w:rsid w:val="008E6FD1"/>
    <w:rsid w:val="008E765C"/>
    <w:rsid w:val="008E7892"/>
    <w:rsid w:val="008F0327"/>
    <w:rsid w:val="008F0479"/>
    <w:rsid w:val="008F05FD"/>
    <w:rsid w:val="008F0B59"/>
    <w:rsid w:val="008F125B"/>
    <w:rsid w:val="008F28F7"/>
    <w:rsid w:val="008F3162"/>
    <w:rsid w:val="008F426E"/>
    <w:rsid w:val="008F43B1"/>
    <w:rsid w:val="008F4A2C"/>
    <w:rsid w:val="008F5272"/>
    <w:rsid w:val="008F5C56"/>
    <w:rsid w:val="008F5FDF"/>
    <w:rsid w:val="008F6FAB"/>
    <w:rsid w:val="008F7051"/>
    <w:rsid w:val="008F76A1"/>
    <w:rsid w:val="008F7832"/>
    <w:rsid w:val="008F7A43"/>
    <w:rsid w:val="00900ABA"/>
    <w:rsid w:val="00900AEC"/>
    <w:rsid w:val="00900B6C"/>
    <w:rsid w:val="00901F88"/>
    <w:rsid w:val="00902823"/>
    <w:rsid w:val="00902959"/>
    <w:rsid w:val="009029E1"/>
    <w:rsid w:val="00902B9B"/>
    <w:rsid w:val="00903F23"/>
    <w:rsid w:val="00904446"/>
    <w:rsid w:val="0090709A"/>
    <w:rsid w:val="00907756"/>
    <w:rsid w:val="00907BDC"/>
    <w:rsid w:val="009109F3"/>
    <w:rsid w:val="009109F4"/>
    <w:rsid w:val="00912139"/>
    <w:rsid w:val="00913550"/>
    <w:rsid w:val="00914889"/>
    <w:rsid w:val="00914E93"/>
    <w:rsid w:val="00915302"/>
    <w:rsid w:val="00915844"/>
    <w:rsid w:val="00915C69"/>
    <w:rsid w:val="00915E0A"/>
    <w:rsid w:val="00916157"/>
    <w:rsid w:val="00916AC9"/>
    <w:rsid w:val="00916B22"/>
    <w:rsid w:val="0091717C"/>
    <w:rsid w:val="009172FD"/>
    <w:rsid w:val="0091730D"/>
    <w:rsid w:val="00917408"/>
    <w:rsid w:val="00917B2D"/>
    <w:rsid w:val="009200A8"/>
    <w:rsid w:val="0092099C"/>
    <w:rsid w:val="00920B52"/>
    <w:rsid w:val="00920C7E"/>
    <w:rsid w:val="0092104E"/>
    <w:rsid w:val="00921BB2"/>
    <w:rsid w:val="00922B42"/>
    <w:rsid w:val="00922ECC"/>
    <w:rsid w:val="009248B0"/>
    <w:rsid w:val="00924F3C"/>
    <w:rsid w:val="00925050"/>
    <w:rsid w:val="009258CB"/>
    <w:rsid w:val="00925C6F"/>
    <w:rsid w:val="00927088"/>
    <w:rsid w:val="009274AD"/>
    <w:rsid w:val="00927849"/>
    <w:rsid w:val="00927DBC"/>
    <w:rsid w:val="00930492"/>
    <w:rsid w:val="009309EC"/>
    <w:rsid w:val="00931B53"/>
    <w:rsid w:val="00932218"/>
    <w:rsid w:val="00932289"/>
    <w:rsid w:val="009325AF"/>
    <w:rsid w:val="0093294C"/>
    <w:rsid w:val="009329A7"/>
    <w:rsid w:val="00933DB6"/>
    <w:rsid w:val="0093411D"/>
    <w:rsid w:val="009345F7"/>
    <w:rsid w:val="00934C46"/>
    <w:rsid w:val="009351F8"/>
    <w:rsid w:val="00935A4C"/>
    <w:rsid w:val="00936241"/>
    <w:rsid w:val="009363D0"/>
    <w:rsid w:val="00936438"/>
    <w:rsid w:val="009371E0"/>
    <w:rsid w:val="0093743E"/>
    <w:rsid w:val="00937784"/>
    <w:rsid w:val="00937A52"/>
    <w:rsid w:val="0094043D"/>
    <w:rsid w:val="00942404"/>
    <w:rsid w:val="009426E0"/>
    <w:rsid w:val="0094282D"/>
    <w:rsid w:val="00942AD0"/>
    <w:rsid w:val="00943473"/>
    <w:rsid w:val="00943B85"/>
    <w:rsid w:val="00943D93"/>
    <w:rsid w:val="00943FEF"/>
    <w:rsid w:val="0094404B"/>
    <w:rsid w:val="00944C4B"/>
    <w:rsid w:val="009477F6"/>
    <w:rsid w:val="00947A3C"/>
    <w:rsid w:val="00950A72"/>
    <w:rsid w:val="00950DEE"/>
    <w:rsid w:val="00950EDD"/>
    <w:rsid w:val="00950F0D"/>
    <w:rsid w:val="009510C9"/>
    <w:rsid w:val="00951497"/>
    <w:rsid w:val="00951573"/>
    <w:rsid w:val="00951B5B"/>
    <w:rsid w:val="00951CF3"/>
    <w:rsid w:val="00951E40"/>
    <w:rsid w:val="00951F1A"/>
    <w:rsid w:val="00954545"/>
    <w:rsid w:val="00954F1E"/>
    <w:rsid w:val="009556D4"/>
    <w:rsid w:val="0095576E"/>
    <w:rsid w:val="00955AFB"/>
    <w:rsid w:val="009560AE"/>
    <w:rsid w:val="009565A5"/>
    <w:rsid w:val="00956BE4"/>
    <w:rsid w:val="00960001"/>
    <w:rsid w:val="00960B51"/>
    <w:rsid w:val="00962073"/>
    <w:rsid w:val="009621D0"/>
    <w:rsid w:val="009623AE"/>
    <w:rsid w:val="0096305E"/>
    <w:rsid w:val="00964030"/>
    <w:rsid w:val="009658E9"/>
    <w:rsid w:val="00965944"/>
    <w:rsid w:val="009663AA"/>
    <w:rsid w:val="00966453"/>
    <w:rsid w:val="009668F1"/>
    <w:rsid w:val="009672A3"/>
    <w:rsid w:val="009672D9"/>
    <w:rsid w:val="009675AD"/>
    <w:rsid w:val="00967905"/>
    <w:rsid w:val="00970540"/>
    <w:rsid w:val="009719F5"/>
    <w:rsid w:val="00971EFE"/>
    <w:rsid w:val="00971F9F"/>
    <w:rsid w:val="00973299"/>
    <w:rsid w:val="00973DCE"/>
    <w:rsid w:val="0097405D"/>
    <w:rsid w:val="00974068"/>
    <w:rsid w:val="0097490D"/>
    <w:rsid w:val="00974AA1"/>
    <w:rsid w:val="00974E18"/>
    <w:rsid w:val="009756C9"/>
    <w:rsid w:val="00975CCF"/>
    <w:rsid w:val="00976372"/>
    <w:rsid w:val="00976472"/>
    <w:rsid w:val="009765B0"/>
    <w:rsid w:val="0097680E"/>
    <w:rsid w:val="0097711F"/>
    <w:rsid w:val="0097723F"/>
    <w:rsid w:val="00977282"/>
    <w:rsid w:val="00977614"/>
    <w:rsid w:val="00977AB9"/>
    <w:rsid w:val="00977C9F"/>
    <w:rsid w:val="009803E7"/>
    <w:rsid w:val="00980806"/>
    <w:rsid w:val="00981282"/>
    <w:rsid w:val="00981593"/>
    <w:rsid w:val="0098182B"/>
    <w:rsid w:val="009819AD"/>
    <w:rsid w:val="00982289"/>
    <w:rsid w:val="00982E48"/>
    <w:rsid w:val="0098363D"/>
    <w:rsid w:val="00983655"/>
    <w:rsid w:val="009838C0"/>
    <w:rsid w:val="00984138"/>
    <w:rsid w:val="009849AF"/>
    <w:rsid w:val="00984B81"/>
    <w:rsid w:val="00985184"/>
    <w:rsid w:val="009851D4"/>
    <w:rsid w:val="0098588F"/>
    <w:rsid w:val="00985D94"/>
    <w:rsid w:val="00985E4E"/>
    <w:rsid w:val="0098653E"/>
    <w:rsid w:val="00986E87"/>
    <w:rsid w:val="00986F4E"/>
    <w:rsid w:val="0098708A"/>
    <w:rsid w:val="00987B6D"/>
    <w:rsid w:val="00987DC4"/>
    <w:rsid w:val="00990268"/>
    <w:rsid w:val="009902AF"/>
    <w:rsid w:val="009907A5"/>
    <w:rsid w:val="00991953"/>
    <w:rsid w:val="00991A02"/>
    <w:rsid w:val="00991C9D"/>
    <w:rsid w:val="00991CF9"/>
    <w:rsid w:val="00992545"/>
    <w:rsid w:val="0099257C"/>
    <w:rsid w:val="00992BAE"/>
    <w:rsid w:val="00992E9C"/>
    <w:rsid w:val="00992F53"/>
    <w:rsid w:val="009933D0"/>
    <w:rsid w:val="009935CA"/>
    <w:rsid w:val="00993D6A"/>
    <w:rsid w:val="00993F60"/>
    <w:rsid w:val="00994007"/>
    <w:rsid w:val="00994B46"/>
    <w:rsid w:val="00996446"/>
    <w:rsid w:val="00996E88"/>
    <w:rsid w:val="00996E8C"/>
    <w:rsid w:val="0099712F"/>
    <w:rsid w:val="0099715E"/>
    <w:rsid w:val="00997343"/>
    <w:rsid w:val="009973F4"/>
    <w:rsid w:val="009A08BC"/>
    <w:rsid w:val="009A0F44"/>
    <w:rsid w:val="009A2F57"/>
    <w:rsid w:val="009A531C"/>
    <w:rsid w:val="009A5F61"/>
    <w:rsid w:val="009A6531"/>
    <w:rsid w:val="009A65A3"/>
    <w:rsid w:val="009A691E"/>
    <w:rsid w:val="009A6E62"/>
    <w:rsid w:val="009A7077"/>
    <w:rsid w:val="009A7DBA"/>
    <w:rsid w:val="009B0D40"/>
    <w:rsid w:val="009B0F35"/>
    <w:rsid w:val="009B13F1"/>
    <w:rsid w:val="009B17A8"/>
    <w:rsid w:val="009B20B8"/>
    <w:rsid w:val="009B2765"/>
    <w:rsid w:val="009B28E2"/>
    <w:rsid w:val="009B3D3F"/>
    <w:rsid w:val="009B3DB9"/>
    <w:rsid w:val="009B3E84"/>
    <w:rsid w:val="009B4B50"/>
    <w:rsid w:val="009B5473"/>
    <w:rsid w:val="009B5516"/>
    <w:rsid w:val="009B6019"/>
    <w:rsid w:val="009B642A"/>
    <w:rsid w:val="009B644C"/>
    <w:rsid w:val="009B676D"/>
    <w:rsid w:val="009B69BF"/>
    <w:rsid w:val="009B6F33"/>
    <w:rsid w:val="009B79B8"/>
    <w:rsid w:val="009B7A19"/>
    <w:rsid w:val="009B7B3A"/>
    <w:rsid w:val="009C038F"/>
    <w:rsid w:val="009C07F0"/>
    <w:rsid w:val="009C0D92"/>
    <w:rsid w:val="009C125E"/>
    <w:rsid w:val="009C1B47"/>
    <w:rsid w:val="009C203D"/>
    <w:rsid w:val="009C26CF"/>
    <w:rsid w:val="009C2BF4"/>
    <w:rsid w:val="009C315D"/>
    <w:rsid w:val="009C35EF"/>
    <w:rsid w:val="009C37FE"/>
    <w:rsid w:val="009C3EA2"/>
    <w:rsid w:val="009C3FB0"/>
    <w:rsid w:val="009C4FA7"/>
    <w:rsid w:val="009C51A1"/>
    <w:rsid w:val="009C5465"/>
    <w:rsid w:val="009C6056"/>
    <w:rsid w:val="009C7058"/>
    <w:rsid w:val="009C7866"/>
    <w:rsid w:val="009D02E2"/>
    <w:rsid w:val="009D06F2"/>
    <w:rsid w:val="009D10C0"/>
    <w:rsid w:val="009D126B"/>
    <w:rsid w:val="009D1457"/>
    <w:rsid w:val="009D1910"/>
    <w:rsid w:val="009D1A97"/>
    <w:rsid w:val="009D20AF"/>
    <w:rsid w:val="009D23C9"/>
    <w:rsid w:val="009D2787"/>
    <w:rsid w:val="009D2CFA"/>
    <w:rsid w:val="009D40E7"/>
    <w:rsid w:val="009D458F"/>
    <w:rsid w:val="009D4FE9"/>
    <w:rsid w:val="009D5F40"/>
    <w:rsid w:val="009D6F9A"/>
    <w:rsid w:val="009D72BB"/>
    <w:rsid w:val="009D7630"/>
    <w:rsid w:val="009D7C8D"/>
    <w:rsid w:val="009D7EC8"/>
    <w:rsid w:val="009E04EE"/>
    <w:rsid w:val="009E15E2"/>
    <w:rsid w:val="009E1F75"/>
    <w:rsid w:val="009E2A28"/>
    <w:rsid w:val="009E2A36"/>
    <w:rsid w:val="009E2A8C"/>
    <w:rsid w:val="009E2C60"/>
    <w:rsid w:val="009E3013"/>
    <w:rsid w:val="009E3457"/>
    <w:rsid w:val="009E4202"/>
    <w:rsid w:val="009E4D82"/>
    <w:rsid w:val="009E4E39"/>
    <w:rsid w:val="009E507D"/>
    <w:rsid w:val="009E5287"/>
    <w:rsid w:val="009E5ADF"/>
    <w:rsid w:val="009E6707"/>
    <w:rsid w:val="009E695F"/>
    <w:rsid w:val="009E699A"/>
    <w:rsid w:val="009E6C40"/>
    <w:rsid w:val="009E71FF"/>
    <w:rsid w:val="009E78FC"/>
    <w:rsid w:val="009E7C3A"/>
    <w:rsid w:val="009F0C9E"/>
    <w:rsid w:val="009F103D"/>
    <w:rsid w:val="009F1DBD"/>
    <w:rsid w:val="009F2498"/>
    <w:rsid w:val="009F276E"/>
    <w:rsid w:val="009F2B81"/>
    <w:rsid w:val="009F392B"/>
    <w:rsid w:val="009F39C4"/>
    <w:rsid w:val="009F3B7B"/>
    <w:rsid w:val="009F3C8B"/>
    <w:rsid w:val="009F4802"/>
    <w:rsid w:val="009F5CCC"/>
    <w:rsid w:val="009F5D31"/>
    <w:rsid w:val="009F5E36"/>
    <w:rsid w:val="009F623E"/>
    <w:rsid w:val="009F639A"/>
    <w:rsid w:val="009F63A2"/>
    <w:rsid w:val="009F6647"/>
    <w:rsid w:val="009F668B"/>
    <w:rsid w:val="009F66B9"/>
    <w:rsid w:val="009F6B57"/>
    <w:rsid w:val="009F6EA0"/>
    <w:rsid w:val="009F7083"/>
    <w:rsid w:val="009F7213"/>
    <w:rsid w:val="009F7393"/>
    <w:rsid w:val="00A00722"/>
    <w:rsid w:val="00A00D72"/>
    <w:rsid w:val="00A0122E"/>
    <w:rsid w:val="00A01C16"/>
    <w:rsid w:val="00A02266"/>
    <w:rsid w:val="00A02D9E"/>
    <w:rsid w:val="00A034DC"/>
    <w:rsid w:val="00A04251"/>
    <w:rsid w:val="00A04945"/>
    <w:rsid w:val="00A04E99"/>
    <w:rsid w:val="00A0528F"/>
    <w:rsid w:val="00A06560"/>
    <w:rsid w:val="00A06D24"/>
    <w:rsid w:val="00A06EA7"/>
    <w:rsid w:val="00A07232"/>
    <w:rsid w:val="00A07863"/>
    <w:rsid w:val="00A078C0"/>
    <w:rsid w:val="00A07BB7"/>
    <w:rsid w:val="00A07D96"/>
    <w:rsid w:val="00A07E10"/>
    <w:rsid w:val="00A10B20"/>
    <w:rsid w:val="00A10B3B"/>
    <w:rsid w:val="00A10E26"/>
    <w:rsid w:val="00A11E7B"/>
    <w:rsid w:val="00A12018"/>
    <w:rsid w:val="00A12A57"/>
    <w:rsid w:val="00A12B14"/>
    <w:rsid w:val="00A12D75"/>
    <w:rsid w:val="00A12E77"/>
    <w:rsid w:val="00A13300"/>
    <w:rsid w:val="00A138C5"/>
    <w:rsid w:val="00A13FF1"/>
    <w:rsid w:val="00A141A9"/>
    <w:rsid w:val="00A14C3B"/>
    <w:rsid w:val="00A14E3C"/>
    <w:rsid w:val="00A14EBB"/>
    <w:rsid w:val="00A15667"/>
    <w:rsid w:val="00A15A71"/>
    <w:rsid w:val="00A15CC6"/>
    <w:rsid w:val="00A169CB"/>
    <w:rsid w:val="00A174D4"/>
    <w:rsid w:val="00A175E8"/>
    <w:rsid w:val="00A17D95"/>
    <w:rsid w:val="00A2192E"/>
    <w:rsid w:val="00A21935"/>
    <w:rsid w:val="00A21C26"/>
    <w:rsid w:val="00A21CC6"/>
    <w:rsid w:val="00A22D5D"/>
    <w:rsid w:val="00A2467F"/>
    <w:rsid w:val="00A252DC"/>
    <w:rsid w:val="00A257C2"/>
    <w:rsid w:val="00A3123E"/>
    <w:rsid w:val="00A31AF8"/>
    <w:rsid w:val="00A31B72"/>
    <w:rsid w:val="00A32319"/>
    <w:rsid w:val="00A32673"/>
    <w:rsid w:val="00A3287A"/>
    <w:rsid w:val="00A32C33"/>
    <w:rsid w:val="00A33643"/>
    <w:rsid w:val="00A3366B"/>
    <w:rsid w:val="00A33780"/>
    <w:rsid w:val="00A33EFF"/>
    <w:rsid w:val="00A3404F"/>
    <w:rsid w:val="00A3525A"/>
    <w:rsid w:val="00A35CBE"/>
    <w:rsid w:val="00A3628C"/>
    <w:rsid w:val="00A370D2"/>
    <w:rsid w:val="00A37650"/>
    <w:rsid w:val="00A3794C"/>
    <w:rsid w:val="00A405F0"/>
    <w:rsid w:val="00A40F4D"/>
    <w:rsid w:val="00A410F9"/>
    <w:rsid w:val="00A414BD"/>
    <w:rsid w:val="00A4193D"/>
    <w:rsid w:val="00A427B8"/>
    <w:rsid w:val="00A43B5D"/>
    <w:rsid w:val="00A44C32"/>
    <w:rsid w:val="00A44DB1"/>
    <w:rsid w:val="00A45802"/>
    <w:rsid w:val="00A45C85"/>
    <w:rsid w:val="00A46683"/>
    <w:rsid w:val="00A46B45"/>
    <w:rsid w:val="00A4712A"/>
    <w:rsid w:val="00A47387"/>
    <w:rsid w:val="00A4743D"/>
    <w:rsid w:val="00A477F5"/>
    <w:rsid w:val="00A47AF6"/>
    <w:rsid w:val="00A50D83"/>
    <w:rsid w:val="00A50E4C"/>
    <w:rsid w:val="00A51633"/>
    <w:rsid w:val="00A51711"/>
    <w:rsid w:val="00A5188E"/>
    <w:rsid w:val="00A51A5F"/>
    <w:rsid w:val="00A51BCE"/>
    <w:rsid w:val="00A51DEF"/>
    <w:rsid w:val="00A51F6D"/>
    <w:rsid w:val="00A52E13"/>
    <w:rsid w:val="00A53DA5"/>
    <w:rsid w:val="00A5412A"/>
    <w:rsid w:val="00A542B3"/>
    <w:rsid w:val="00A559CE"/>
    <w:rsid w:val="00A55CBC"/>
    <w:rsid w:val="00A560B7"/>
    <w:rsid w:val="00A56D90"/>
    <w:rsid w:val="00A56DE7"/>
    <w:rsid w:val="00A57570"/>
    <w:rsid w:val="00A57C8C"/>
    <w:rsid w:val="00A60C1B"/>
    <w:rsid w:val="00A60FA1"/>
    <w:rsid w:val="00A615D5"/>
    <w:rsid w:val="00A61E63"/>
    <w:rsid w:val="00A62DB9"/>
    <w:rsid w:val="00A63463"/>
    <w:rsid w:val="00A63877"/>
    <w:rsid w:val="00A64986"/>
    <w:rsid w:val="00A65B64"/>
    <w:rsid w:val="00A65BCE"/>
    <w:rsid w:val="00A667D2"/>
    <w:rsid w:val="00A66A4A"/>
    <w:rsid w:val="00A670E0"/>
    <w:rsid w:val="00A6778B"/>
    <w:rsid w:val="00A701AB"/>
    <w:rsid w:val="00A709F6"/>
    <w:rsid w:val="00A70B90"/>
    <w:rsid w:val="00A718DC"/>
    <w:rsid w:val="00A720F4"/>
    <w:rsid w:val="00A724C0"/>
    <w:rsid w:val="00A726CD"/>
    <w:rsid w:val="00A72A6E"/>
    <w:rsid w:val="00A72A78"/>
    <w:rsid w:val="00A72B84"/>
    <w:rsid w:val="00A73543"/>
    <w:rsid w:val="00A74B9D"/>
    <w:rsid w:val="00A74E50"/>
    <w:rsid w:val="00A74E91"/>
    <w:rsid w:val="00A75292"/>
    <w:rsid w:val="00A764FB"/>
    <w:rsid w:val="00A7697B"/>
    <w:rsid w:val="00A801B8"/>
    <w:rsid w:val="00A802BE"/>
    <w:rsid w:val="00A8042D"/>
    <w:rsid w:val="00A81448"/>
    <w:rsid w:val="00A81B74"/>
    <w:rsid w:val="00A81BAE"/>
    <w:rsid w:val="00A82BD1"/>
    <w:rsid w:val="00A83271"/>
    <w:rsid w:val="00A8371C"/>
    <w:rsid w:val="00A83814"/>
    <w:rsid w:val="00A83892"/>
    <w:rsid w:val="00A839E4"/>
    <w:rsid w:val="00A83C13"/>
    <w:rsid w:val="00A83D8A"/>
    <w:rsid w:val="00A83EE4"/>
    <w:rsid w:val="00A84359"/>
    <w:rsid w:val="00A84478"/>
    <w:rsid w:val="00A845C0"/>
    <w:rsid w:val="00A85649"/>
    <w:rsid w:val="00A857D8"/>
    <w:rsid w:val="00A85807"/>
    <w:rsid w:val="00A85B7C"/>
    <w:rsid w:val="00A85C65"/>
    <w:rsid w:val="00A85EE0"/>
    <w:rsid w:val="00A867F9"/>
    <w:rsid w:val="00A87086"/>
    <w:rsid w:val="00A870D8"/>
    <w:rsid w:val="00A87141"/>
    <w:rsid w:val="00A9003C"/>
    <w:rsid w:val="00A9032F"/>
    <w:rsid w:val="00A903E8"/>
    <w:rsid w:val="00A9047F"/>
    <w:rsid w:val="00A90B49"/>
    <w:rsid w:val="00A90B79"/>
    <w:rsid w:val="00A90D64"/>
    <w:rsid w:val="00A91023"/>
    <w:rsid w:val="00A91D00"/>
    <w:rsid w:val="00A91F92"/>
    <w:rsid w:val="00A92287"/>
    <w:rsid w:val="00A922E4"/>
    <w:rsid w:val="00A926BB"/>
    <w:rsid w:val="00A92978"/>
    <w:rsid w:val="00A93010"/>
    <w:rsid w:val="00A93E04"/>
    <w:rsid w:val="00A94779"/>
    <w:rsid w:val="00A94929"/>
    <w:rsid w:val="00A94B02"/>
    <w:rsid w:val="00A94B6F"/>
    <w:rsid w:val="00A954CD"/>
    <w:rsid w:val="00A954F8"/>
    <w:rsid w:val="00A95794"/>
    <w:rsid w:val="00A95E50"/>
    <w:rsid w:val="00A96135"/>
    <w:rsid w:val="00A96628"/>
    <w:rsid w:val="00A97139"/>
    <w:rsid w:val="00A979B0"/>
    <w:rsid w:val="00A97DC3"/>
    <w:rsid w:val="00A97FE0"/>
    <w:rsid w:val="00AA0636"/>
    <w:rsid w:val="00AA1F3B"/>
    <w:rsid w:val="00AA2B98"/>
    <w:rsid w:val="00AA31E8"/>
    <w:rsid w:val="00AA3A20"/>
    <w:rsid w:val="00AA482F"/>
    <w:rsid w:val="00AA6466"/>
    <w:rsid w:val="00AA6B8C"/>
    <w:rsid w:val="00AA6D9E"/>
    <w:rsid w:val="00AB00A1"/>
    <w:rsid w:val="00AB17DE"/>
    <w:rsid w:val="00AB1B5C"/>
    <w:rsid w:val="00AB215E"/>
    <w:rsid w:val="00AB22E9"/>
    <w:rsid w:val="00AB28B4"/>
    <w:rsid w:val="00AB3A0A"/>
    <w:rsid w:val="00AB3EE2"/>
    <w:rsid w:val="00AB4A7E"/>
    <w:rsid w:val="00AB5962"/>
    <w:rsid w:val="00AB5C29"/>
    <w:rsid w:val="00AB6508"/>
    <w:rsid w:val="00AB69C0"/>
    <w:rsid w:val="00AB7120"/>
    <w:rsid w:val="00AC0AAA"/>
    <w:rsid w:val="00AC10A6"/>
    <w:rsid w:val="00AC193B"/>
    <w:rsid w:val="00AC1961"/>
    <w:rsid w:val="00AC1E21"/>
    <w:rsid w:val="00AC21DD"/>
    <w:rsid w:val="00AC2742"/>
    <w:rsid w:val="00AC290A"/>
    <w:rsid w:val="00AC2C9A"/>
    <w:rsid w:val="00AC3775"/>
    <w:rsid w:val="00AC39B8"/>
    <w:rsid w:val="00AC3B5D"/>
    <w:rsid w:val="00AC4B51"/>
    <w:rsid w:val="00AC4BC2"/>
    <w:rsid w:val="00AC4F3C"/>
    <w:rsid w:val="00AC512C"/>
    <w:rsid w:val="00AC595E"/>
    <w:rsid w:val="00AC59FB"/>
    <w:rsid w:val="00AC661F"/>
    <w:rsid w:val="00AC6666"/>
    <w:rsid w:val="00AC6B07"/>
    <w:rsid w:val="00AC7422"/>
    <w:rsid w:val="00AD0976"/>
    <w:rsid w:val="00AD0F00"/>
    <w:rsid w:val="00AD219E"/>
    <w:rsid w:val="00AD294F"/>
    <w:rsid w:val="00AD34F7"/>
    <w:rsid w:val="00AD40E8"/>
    <w:rsid w:val="00AD4D81"/>
    <w:rsid w:val="00AD5633"/>
    <w:rsid w:val="00AD5C4D"/>
    <w:rsid w:val="00AD5C5F"/>
    <w:rsid w:val="00AD5F7D"/>
    <w:rsid w:val="00AD61DC"/>
    <w:rsid w:val="00AD6532"/>
    <w:rsid w:val="00AD6548"/>
    <w:rsid w:val="00AD79D5"/>
    <w:rsid w:val="00AD7F9C"/>
    <w:rsid w:val="00AE1204"/>
    <w:rsid w:val="00AE145F"/>
    <w:rsid w:val="00AE235A"/>
    <w:rsid w:val="00AE2990"/>
    <w:rsid w:val="00AE2B5D"/>
    <w:rsid w:val="00AE3260"/>
    <w:rsid w:val="00AE34FE"/>
    <w:rsid w:val="00AE3603"/>
    <w:rsid w:val="00AE47F1"/>
    <w:rsid w:val="00AE48AD"/>
    <w:rsid w:val="00AE4D06"/>
    <w:rsid w:val="00AE5109"/>
    <w:rsid w:val="00AE59A3"/>
    <w:rsid w:val="00AE59C9"/>
    <w:rsid w:val="00AE59F8"/>
    <w:rsid w:val="00AE5E2F"/>
    <w:rsid w:val="00AE7CF5"/>
    <w:rsid w:val="00AF05E4"/>
    <w:rsid w:val="00AF0D62"/>
    <w:rsid w:val="00AF15BA"/>
    <w:rsid w:val="00AF22C8"/>
    <w:rsid w:val="00AF2C82"/>
    <w:rsid w:val="00AF2C8D"/>
    <w:rsid w:val="00AF2FE9"/>
    <w:rsid w:val="00AF336D"/>
    <w:rsid w:val="00AF3604"/>
    <w:rsid w:val="00AF36EA"/>
    <w:rsid w:val="00AF5B64"/>
    <w:rsid w:val="00AF5FD5"/>
    <w:rsid w:val="00AF7251"/>
    <w:rsid w:val="00AF753D"/>
    <w:rsid w:val="00AF7C9D"/>
    <w:rsid w:val="00AF7F0A"/>
    <w:rsid w:val="00B0058A"/>
    <w:rsid w:val="00B00C62"/>
    <w:rsid w:val="00B00E17"/>
    <w:rsid w:val="00B010ED"/>
    <w:rsid w:val="00B01279"/>
    <w:rsid w:val="00B014F9"/>
    <w:rsid w:val="00B0193C"/>
    <w:rsid w:val="00B019F3"/>
    <w:rsid w:val="00B01B6F"/>
    <w:rsid w:val="00B01C9D"/>
    <w:rsid w:val="00B0203F"/>
    <w:rsid w:val="00B033E0"/>
    <w:rsid w:val="00B03563"/>
    <w:rsid w:val="00B03BD7"/>
    <w:rsid w:val="00B04242"/>
    <w:rsid w:val="00B049CF"/>
    <w:rsid w:val="00B04B8A"/>
    <w:rsid w:val="00B05B5C"/>
    <w:rsid w:val="00B0627C"/>
    <w:rsid w:val="00B0646F"/>
    <w:rsid w:val="00B06C2B"/>
    <w:rsid w:val="00B07A11"/>
    <w:rsid w:val="00B07B54"/>
    <w:rsid w:val="00B10BBD"/>
    <w:rsid w:val="00B115E7"/>
    <w:rsid w:val="00B1173A"/>
    <w:rsid w:val="00B11772"/>
    <w:rsid w:val="00B11BC7"/>
    <w:rsid w:val="00B11F97"/>
    <w:rsid w:val="00B12E7E"/>
    <w:rsid w:val="00B132C1"/>
    <w:rsid w:val="00B13689"/>
    <w:rsid w:val="00B13AF5"/>
    <w:rsid w:val="00B13AFD"/>
    <w:rsid w:val="00B13F0F"/>
    <w:rsid w:val="00B147E1"/>
    <w:rsid w:val="00B153D0"/>
    <w:rsid w:val="00B15544"/>
    <w:rsid w:val="00B15703"/>
    <w:rsid w:val="00B15A3E"/>
    <w:rsid w:val="00B1670D"/>
    <w:rsid w:val="00B168BD"/>
    <w:rsid w:val="00B17043"/>
    <w:rsid w:val="00B1705B"/>
    <w:rsid w:val="00B176B4"/>
    <w:rsid w:val="00B17F7E"/>
    <w:rsid w:val="00B20D3F"/>
    <w:rsid w:val="00B21141"/>
    <w:rsid w:val="00B21456"/>
    <w:rsid w:val="00B21527"/>
    <w:rsid w:val="00B21C45"/>
    <w:rsid w:val="00B21FDE"/>
    <w:rsid w:val="00B22912"/>
    <w:rsid w:val="00B23007"/>
    <w:rsid w:val="00B233ED"/>
    <w:rsid w:val="00B23C86"/>
    <w:rsid w:val="00B23EE2"/>
    <w:rsid w:val="00B242EC"/>
    <w:rsid w:val="00B24684"/>
    <w:rsid w:val="00B24C46"/>
    <w:rsid w:val="00B25546"/>
    <w:rsid w:val="00B26320"/>
    <w:rsid w:val="00B2656E"/>
    <w:rsid w:val="00B27019"/>
    <w:rsid w:val="00B27E7A"/>
    <w:rsid w:val="00B30EC1"/>
    <w:rsid w:val="00B3257D"/>
    <w:rsid w:val="00B335AC"/>
    <w:rsid w:val="00B33954"/>
    <w:rsid w:val="00B33E81"/>
    <w:rsid w:val="00B34021"/>
    <w:rsid w:val="00B34041"/>
    <w:rsid w:val="00B34821"/>
    <w:rsid w:val="00B3524C"/>
    <w:rsid w:val="00B360C5"/>
    <w:rsid w:val="00B36645"/>
    <w:rsid w:val="00B36A5F"/>
    <w:rsid w:val="00B36F2F"/>
    <w:rsid w:val="00B37AF9"/>
    <w:rsid w:val="00B417A7"/>
    <w:rsid w:val="00B419EA"/>
    <w:rsid w:val="00B422D2"/>
    <w:rsid w:val="00B42B43"/>
    <w:rsid w:val="00B433CD"/>
    <w:rsid w:val="00B43829"/>
    <w:rsid w:val="00B43B35"/>
    <w:rsid w:val="00B44342"/>
    <w:rsid w:val="00B44418"/>
    <w:rsid w:val="00B4540B"/>
    <w:rsid w:val="00B454C1"/>
    <w:rsid w:val="00B459D3"/>
    <w:rsid w:val="00B4659C"/>
    <w:rsid w:val="00B465FF"/>
    <w:rsid w:val="00B46E61"/>
    <w:rsid w:val="00B46F7A"/>
    <w:rsid w:val="00B47488"/>
    <w:rsid w:val="00B47C51"/>
    <w:rsid w:val="00B47D4B"/>
    <w:rsid w:val="00B47ED2"/>
    <w:rsid w:val="00B50033"/>
    <w:rsid w:val="00B50F66"/>
    <w:rsid w:val="00B513D1"/>
    <w:rsid w:val="00B52004"/>
    <w:rsid w:val="00B522F5"/>
    <w:rsid w:val="00B52B6A"/>
    <w:rsid w:val="00B52ED2"/>
    <w:rsid w:val="00B52F75"/>
    <w:rsid w:val="00B53EC0"/>
    <w:rsid w:val="00B5490B"/>
    <w:rsid w:val="00B55C90"/>
    <w:rsid w:val="00B55EF2"/>
    <w:rsid w:val="00B56564"/>
    <w:rsid w:val="00B56645"/>
    <w:rsid w:val="00B56DBA"/>
    <w:rsid w:val="00B56EAE"/>
    <w:rsid w:val="00B57DEF"/>
    <w:rsid w:val="00B6028A"/>
    <w:rsid w:val="00B60F57"/>
    <w:rsid w:val="00B623BC"/>
    <w:rsid w:val="00B6292B"/>
    <w:rsid w:val="00B62B15"/>
    <w:rsid w:val="00B62CEB"/>
    <w:rsid w:val="00B63267"/>
    <w:rsid w:val="00B6330D"/>
    <w:rsid w:val="00B6342C"/>
    <w:rsid w:val="00B63553"/>
    <w:rsid w:val="00B6374D"/>
    <w:rsid w:val="00B63FC4"/>
    <w:rsid w:val="00B64044"/>
    <w:rsid w:val="00B64186"/>
    <w:rsid w:val="00B64AD0"/>
    <w:rsid w:val="00B64EE3"/>
    <w:rsid w:val="00B6551D"/>
    <w:rsid w:val="00B6591C"/>
    <w:rsid w:val="00B65E1F"/>
    <w:rsid w:val="00B65E52"/>
    <w:rsid w:val="00B668D2"/>
    <w:rsid w:val="00B67037"/>
    <w:rsid w:val="00B67DA7"/>
    <w:rsid w:val="00B70BA1"/>
    <w:rsid w:val="00B70D84"/>
    <w:rsid w:val="00B71440"/>
    <w:rsid w:val="00B72696"/>
    <w:rsid w:val="00B72B5D"/>
    <w:rsid w:val="00B735EA"/>
    <w:rsid w:val="00B738F9"/>
    <w:rsid w:val="00B73ADB"/>
    <w:rsid w:val="00B73C75"/>
    <w:rsid w:val="00B73CF4"/>
    <w:rsid w:val="00B73E44"/>
    <w:rsid w:val="00B749B3"/>
    <w:rsid w:val="00B757C1"/>
    <w:rsid w:val="00B75A8C"/>
    <w:rsid w:val="00B75EB3"/>
    <w:rsid w:val="00B761CA"/>
    <w:rsid w:val="00B76487"/>
    <w:rsid w:val="00B765BA"/>
    <w:rsid w:val="00B7704F"/>
    <w:rsid w:val="00B7725A"/>
    <w:rsid w:val="00B7727F"/>
    <w:rsid w:val="00B77B5A"/>
    <w:rsid w:val="00B801C4"/>
    <w:rsid w:val="00B805DF"/>
    <w:rsid w:val="00B8077C"/>
    <w:rsid w:val="00B80E82"/>
    <w:rsid w:val="00B816CB"/>
    <w:rsid w:val="00B82A49"/>
    <w:rsid w:val="00B834AA"/>
    <w:rsid w:val="00B84436"/>
    <w:rsid w:val="00B84560"/>
    <w:rsid w:val="00B84E91"/>
    <w:rsid w:val="00B855D8"/>
    <w:rsid w:val="00B85A82"/>
    <w:rsid w:val="00B86486"/>
    <w:rsid w:val="00B867D2"/>
    <w:rsid w:val="00B86F2C"/>
    <w:rsid w:val="00B87099"/>
    <w:rsid w:val="00B872CE"/>
    <w:rsid w:val="00B87828"/>
    <w:rsid w:val="00B87B01"/>
    <w:rsid w:val="00B87D8E"/>
    <w:rsid w:val="00B907C5"/>
    <w:rsid w:val="00B9098E"/>
    <w:rsid w:val="00B91920"/>
    <w:rsid w:val="00B91A61"/>
    <w:rsid w:val="00B92B38"/>
    <w:rsid w:val="00B937FD"/>
    <w:rsid w:val="00B938FE"/>
    <w:rsid w:val="00B94247"/>
    <w:rsid w:val="00B96151"/>
    <w:rsid w:val="00B96DE4"/>
    <w:rsid w:val="00B971A9"/>
    <w:rsid w:val="00B972A9"/>
    <w:rsid w:val="00B97486"/>
    <w:rsid w:val="00BA0798"/>
    <w:rsid w:val="00BA0D1B"/>
    <w:rsid w:val="00BA0FA4"/>
    <w:rsid w:val="00BA1813"/>
    <w:rsid w:val="00BA1BA5"/>
    <w:rsid w:val="00BA1FEA"/>
    <w:rsid w:val="00BA20C1"/>
    <w:rsid w:val="00BA27D5"/>
    <w:rsid w:val="00BA2881"/>
    <w:rsid w:val="00BA2D9D"/>
    <w:rsid w:val="00BA330F"/>
    <w:rsid w:val="00BA33E5"/>
    <w:rsid w:val="00BA34E5"/>
    <w:rsid w:val="00BA3EA9"/>
    <w:rsid w:val="00BA433D"/>
    <w:rsid w:val="00BA472F"/>
    <w:rsid w:val="00BA4F4B"/>
    <w:rsid w:val="00BA50FD"/>
    <w:rsid w:val="00BA552D"/>
    <w:rsid w:val="00BA5610"/>
    <w:rsid w:val="00BA5BF0"/>
    <w:rsid w:val="00BA5C4C"/>
    <w:rsid w:val="00BA5DBC"/>
    <w:rsid w:val="00BA60DD"/>
    <w:rsid w:val="00BA7714"/>
    <w:rsid w:val="00BA7973"/>
    <w:rsid w:val="00BB0001"/>
    <w:rsid w:val="00BB0ACA"/>
    <w:rsid w:val="00BB0D47"/>
    <w:rsid w:val="00BB1685"/>
    <w:rsid w:val="00BB1F1C"/>
    <w:rsid w:val="00BB2212"/>
    <w:rsid w:val="00BB2BF2"/>
    <w:rsid w:val="00BB35FB"/>
    <w:rsid w:val="00BB36E0"/>
    <w:rsid w:val="00BB3BA7"/>
    <w:rsid w:val="00BB3DE5"/>
    <w:rsid w:val="00BB4A1F"/>
    <w:rsid w:val="00BB569F"/>
    <w:rsid w:val="00BB63A2"/>
    <w:rsid w:val="00BB6742"/>
    <w:rsid w:val="00BB7964"/>
    <w:rsid w:val="00BC019D"/>
    <w:rsid w:val="00BC0532"/>
    <w:rsid w:val="00BC09E3"/>
    <w:rsid w:val="00BC1B46"/>
    <w:rsid w:val="00BC1C5E"/>
    <w:rsid w:val="00BC1D37"/>
    <w:rsid w:val="00BC2E67"/>
    <w:rsid w:val="00BC314D"/>
    <w:rsid w:val="00BC364E"/>
    <w:rsid w:val="00BC3B36"/>
    <w:rsid w:val="00BC40B3"/>
    <w:rsid w:val="00BC489D"/>
    <w:rsid w:val="00BC5140"/>
    <w:rsid w:val="00BC5659"/>
    <w:rsid w:val="00BC5755"/>
    <w:rsid w:val="00BC6FD5"/>
    <w:rsid w:val="00BC7108"/>
    <w:rsid w:val="00BC7832"/>
    <w:rsid w:val="00BC7907"/>
    <w:rsid w:val="00BD0741"/>
    <w:rsid w:val="00BD09F1"/>
    <w:rsid w:val="00BD0EB6"/>
    <w:rsid w:val="00BD0F93"/>
    <w:rsid w:val="00BD113F"/>
    <w:rsid w:val="00BD1226"/>
    <w:rsid w:val="00BD1932"/>
    <w:rsid w:val="00BD2B97"/>
    <w:rsid w:val="00BD3828"/>
    <w:rsid w:val="00BD3EF9"/>
    <w:rsid w:val="00BD450D"/>
    <w:rsid w:val="00BD4EF9"/>
    <w:rsid w:val="00BD5B0E"/>
    <w:rsid w:val="00BD5C37"/>
    <w:rsid w:val="00BD60CF"/>
    <w:rsid w:val="00BD6D2F"/>
    <w:rsid w:val="00BD7927"/>
    <w:rsid w:val="00BD7B18"/>
    <w:rsid w:val="00BD7EED"/>
    <w:rsid w:val="00BE07C6"/>
    <w:rsid w:val="00BE0876"/>
    <w:rsid w:val="00BE21D5"/>
    <w:rsid w:val="00BE249B"/>
    <w:rsid w:val="00BE261D"/>
    <w:rsid w:val="00BE5546"/>
    <w:rsid w:val="00BE5B93"/>
    <w:rsid w:val="00BE5D99"/>
    <w:rsid w:val="00BE6E09"/>
    <w:rsid w:val="00BE7356"/>
    <w:rsid w:val="00BE74F9"/>
    <w:rsid w:val="00BF02D2"/>
    <w:rsid w:val="00BF0341"/>
    <w:rsid w:val="00BF0B2C"/>
    <w:rsid w:val="00BF0D96"/>
    <w:rsid w:val="00BF1E73"/>
    <w:rsid w:val="00BF27EF"/>
    <w:rsid w:val="00BF2991"/>
    <w:rsid w:val="00BF30B8"/>
    <w:rsid w:val="00BF352A"/>
    <w:rsid w:val="00BF3E25"/>
    <w:rsid w:val="00BF481C"/>
    <w:rsid w:val="00BF4987"/>
    <w:rsid w:val="00BF4DF1"/>
    <w:rsid w:val="00BF4F4F"/>
    <w:rsid w:val="00BF5985"/>
    <w:rsid w:val="00BF68F9"/>
    <w:rsid w:val="00BF6E85"/>
    <w:rsid w:val="00BF709D"/>
    <w:rsid w:val="00BF70D0"/>
    <w:rsid w:val="00BF7923"/>
    <w:rsid w:val="00BF7AD1"/>
    <w:rsid w:val="00BF7FA3"/>
    <w:rsid w:val="00C02950"/>
    <w:rsid w:val="00C02973"/>
    <w:rsid w:val="00C02BA4"/>
    <w:rsid w:val="00C0394A"/>
    <w:rsid w:val="00C04403"/>
    <w:rsid w:val="00C05C0B"/>
    <w:rsid w:val="00C06793"/>
    <w:rsid w:val="00C06DA2"/>
    <w:rsid w:val="00C06DE8"/>
    <w:rsid w:val="00C07044"/>
    <w:rsid w:val="00C07AC2"/>
    <w:rsid w:val="00C07C49"/>
    <w:rsid w:val="00C10133"/>
    <w:rsid w:val="00C102B4"/>
    <w:rsid w:val="00C1096A"/>
    <w:rsid w:val="00C10FCE"/>
    <w:rsid w:val="00C119E5"/>
    <w:rsid w:val="00C120CF"/>
    <w:rsid w:val="00C12665"/>
    <w:rsid w:val="00C12C0E"/>
    <w:rsid w:val="00C134D0"/>
    <w:rsid w:val="00C135D2"/>
    <w:rsid w:val="00C13682"/>
    <w:rsid w:val="00C15223"/>
    <w:rsid w:val="00C152BD"/>
    <w:rsid w:val="00C15646"/>
    <w:rsid w:val="00C158CF"/>
    <w:rsid w:val="00C158D6"/>
    <w:rsid w:val="00C16086"/>
    <w:rsid w:val="00C1720A"/>
    <w:rsid w:val="00C173BF"/>
    <w:rsid w:val="00C175EE"/>
    <w:rsid w:val="00C205C2"/>
    <w:rsid w:val="00C20B49"/>
    <w:rsid w:val="00C2238E"/>
    <w:rsid w:val="00C22BE6"/>
    <w:rsid w:val="00C22D09"/>
    <w:rsid w:val="00C24147"/>
    <w:rsid w:val="00C25543"/>
    <w:rsid w:val="00C25A80"/>
    <w:rsid w:val="00C25F34"/>
    <w:rsid w:val="00C263E5"/>
    <w:rsid w:val="00C2691F"/>
    <w:rsid w:val="00C26A22"/>
    <w:rsid w:val="00C26D75"/>
    <w:rsid w:val="00C26FE3"/>
    <w:rsid w:val="00C27669"/>
    <w:rsid w:val="00C279C7"/>
    <w:rsid w:val="00C27F03"/>
    <w:rsid w:val="00C312A5"/>
    <w:rsid w:val="00C321A1"/>
    <w:rsid w:val="00C3244A"/>
    <w:rsid w:val="00C3349C"/>
    <w:rsid w:val="00C334ED"/>
    <w:rsid w:val="00C34365"/>
    <w:rsid w:val="00C346DE"/>
    <w:rsid w:val="00C348DC"/>
    <w:rsid w:val="00C354BC"/>
    <w:rsid w:val="00C358A5"/>
    <w:rsid w:val="00C35C08"/>
    <w:rsid w:val="00C3621D"/>
    <w:rsid w:val="00C370C2"/>
    <w:rsid w:val="00C40020"/>
    <w:rsid w:val="00C40392"/>
    <w:rsid w:val="00C4057A"/>
    <w:rsid w:val="00C408C5"/>
    <w:rsid w:val="00C40D1C"/>
    <w:rsid w:val="00C41284"/>
    <w:rsid w:val="00C41868"/>
    <w:rsid w:val="00C4222C"/>
    <w:rsid w:val="00C4286E"/>
    <w:rsid w:val="00C43417"/>
    <w:rsid w:val="00C435B4"/>
    <w:rsid w:val="00C43654"/>
    <w:rsid w:val="00C43735"/>
    <w:rsid w:val="00C4397D"/>
    <w:rsid w:val="00C43E15"/>
    <w:rsid w:val="00C44E30"/>
    <w:rsid w:val="00C45289"/>
    <w:rsid w:val="00C45FDB"/>
    <w:rsid w:val="00C46892"/>
    <w:rsid w:val="00C46A74"/>
    <w:rsid w:val="00C5004B"/>
    <w:rsid w:val="00C500E3"/>
    <w:rsid w:val="00C50886"/>
    <w:rsid w:val="00C509A7"/>
    <w:rsid w:val="00C50B0B"/>
    <w:rsid w:val="00C50D89"/>
    <w:rsid w:val="00C511B7"/>
    <w:rsid w:val="00C51569"/>
    <w:rsid w:val="00C51CDF"/>
    <w:rsid w:val="00C52031"/>
    <w:rsid w:val="00C52101"/>
    <w:rsid w:val="00C521CC"/>
    <w:rsid w:val="00C52FD3"/>
    <w:rsid w:val="00C538DE"/>
    <w:rsid w:val="00C53BCF"/>
    <w:rsid w:val="00C53E0C"/>
    <w:rsid w:val="00C53E56"/>
    <w:rsid w:val="00C53FB3"/>
    <w:rsid w:val="00C54D2D"/>
    <w:rsid w:val="00C56E3C"/>
    <w:rsid w:val="00C579FB"/>
    <w:rsid w:val="00C57E62"/>
    <w:rsid w:val="00C57F85"/>
    <w:rsid w:val="00C60271"/>
    <w:rsid w:val="00C60DFC"/>
    <w:rsid w:val="00C6165E"/>
    <w:rsid w:val="00C61B6D"/>
    <w:rsid w:val="00C61C41"/>
    <w:rsid w:val="00C62130"/>
    <w:rsid w:val="00C640A1"/>
    <w:rsid w:val="00C640B1"/>
    <w:rsid w:val="00C652A7"/>
    <w:rsid w:val="00C65331"/>
    <w:rsid w:val="00C65589"/>
    <w:rsid w:val="00C65CB9"/>
    <w:rsid w:val="00C6615A"/>
    <w:rsid w:val="00C664E1"/>
    <w:rsid w:val="00C66655"/>
    <w:rsid w:val="00C7064E"/>
    <w:rsid w:val="00C70D56"/>
    <w:rsid w:val="00C70E49"/>
    <w:rsid w:val="00C71159"/>
    <w:rsid w:val="00C723C1"/>
    <w:rsid w:val="00C7285E"/>
    <w:rsid w:val="00C730D2"/>
    <w:rsid w:val="00C73795"/>
    <w:rsid w:val="00C747A6"/>
    <w:rsid w:val="00C74834"/>
    <w:rsid w:val="00C755BB"/>
    <w:rsid w:val="00C75AD6"/>
    <w:rsid w:val="00C75AF6"/>
    <w:rsid w:val="00C763B7"/>
    <w:rsid w:val="00C7640F"/>
    <w:rsid w:val="00C7652E"/>
    <w:rsid w:val="00C76611"/>
    <w:rsid w:val="00C77016"/>
    <w:rsid w:val="00C7707D"/>
    <w:rsid w:val="00C80569"/>
    <w:rsid w:val="00C80E48"/>
    <w:rsid w:val="00C81660"/>
    <w:rsid w:val="00C8196F"/>
    <w:rsid w:val="00C81D58"/>
    <w:rsid w:val="00C82C5F"/>
    <w:rsid w:val="00C832B7"/>
    <w:rsid w:val="00C837EF"/>
    <w:rsid w:val="00C83AE1"/>
    <w:rsid w:val="00C83B9B"/>
    <w:rsid w:val="00C846DC"/>
    <w:rsid w:val="00C84776"/>
    <w:rsid w:val="00C84CCD"/>
    <w:rsid w:val="00C851C8"/>
    <w:rsid w:val="00C8525B"/>
    <w:rsid w:val="00C85F1C"/>
    <w:rsid w:val="00C86AC5"/>
    <w:rsid w:val="00C876AB"/>
    <w:rsid w:val="00C87922"/>
    <w:rsid w:val="00C90C08"/>
    <w:rsid w:val="00C90F32"/>
    <w:rsid w:val="00C91F1C"/>
    <w:rsid w:val="00C9239F"/>
    <w:rsid w:val="00C92496"/>
    <w:rsid w:val="00C929CE"/>
    <w:rsid w:val="00C9364D"/>
    <w:rsid w:val="00C93CC6"/>
    <w:rsid w:val="00C9403E"/>
    <w:rsid w:val="00C94135"/>
    <w:rsid w:val="00C94CE1"/>
    <w:rsid w:val="00C95346"/>
    <w:rsid w:val="00C95BF3"/>
    <w:rsid w:val="00C95F2C"/>
    <w:rsid w:val="00C963E0"/>
    <w:rsid w:val="00C97A6F"/>
    <w:rsid w:val="00C97A8F"/>
    <w:rsid w:val="00CA0842"/>
    <w:rsid w:val="00CA0D85"/>
    <w:rsid w:val="00CA1991"/>
    <w:rsid w:val="00CA1D81"/>
    <w:rsid w:val="00CA25D9"/>
    <w:rsid w:val="00CA25E9"/>
    <w:rsid w:val="00CA291F"/>
    <w:rsid w:val="00CA2A4D"/>
    <w:rsid w:val="00CA2B13"/>
    <w:rsid w:val="00CA32AB"/>
    <w:rsid w:val="00CA3329"/>
    <w:rsid w:val="00CA37DA"/>
    <w:rsid w:val="00CA3885"/>
    <w:rsid w:val="00CA3E3C"/>
    <w:rsid w:val="00CA4874"/>
    <w:rsid w:val="00CA4F16"/>
    <w:rsid w:val="00CA5041"/>
    <w:rsid w:val="00CA6044"/>
    <w:rsid w:val="00CA63F2"/>
    <w:rsid w:val="00CA65EF"/>
    <w:rsid w:val="00CA6B2E"/>
    <w:rsid w:val="00CA6EB7"/>
    <w:rsid w:val="00CA747D"/>
    <w:rsid w:val="00CA7822"/>
    <w:rsid w:val="00CA789B"/>
    <w:rsid w:val="00CA7C53"/>
    <w:rsid w:val="00CB1202"/>
    <w:rsid w:val="00CB2725"/>
    <w:rsid w:val="00CB27F9"/>
    <w:rsid w:val="00CB3844"/>
    <w:rsid w:val="00CB389B"/>
    <w:rsid w:val="00CB3D50"/>
    <w:rsid w:val="00CB3FB4"/>
    <w:rsid w:val="00CB499D"/>
    <w:rsid w:val="00CB4DE1"/>
    <w:rsid w:val="00CB4E18"/>
    <w:rsid w:val="00CB51FE"/>
    <w:rsid w:val="00CB5642"/>
    <w:rsid w:val="00CB5714"/>
    <w:rsid w:val="00CB5850"/>
    <w:rsid w:val="00CB6888"/>
    <w:rsid w:val="00CB6D95"/>
    <w:rsid w:val="00CB76C6"/>
    <w:rsid w:val="00CC02B6"/>
    <w:rsid w:val="00CC076D"/>
    <w:rsid w:val="00CC0862"/>
    <w:rsid w:val="00CC0B5B"/>
    <w:rsid w:val="00CC176B"/>
    <w:rsid w:val="00CC1A5A"/>
    <w:rsid w:val="00CC1B6A"/>
    <w:rsid w:val="00CC20A8"/>
    <w:rsid w:val="00CC2295"/>
    <w:rsid w:val="00CC287D"/>
    <w:rsid w:val="00CC2DF7"/>
    <w:rsid w:val="00CC31B6"/>
    <w:rsid w:val="00CC3337"/>
    <w:rsid w:val="00CC3D9C"/>
    <w:rsid w:val="00CC4CDF"/>
    <w:rsid w:val="00CC5341"/>
    <w:rsid w:val="00CC5DF3"/>
    <w:rsid w:val="00CC61CF"/>
    <w:rsid w:val="00CC7660"/>
    <w:rsid w:val="00CC7EB0"/>
    <w:rsid w:val="00CD0A2F"/>
    <w:rsid w:val="00CD0A98"/>
    <w:rsid w:val="00CD0F68"/>
    <w:rsid w:val="00CD149B"/>
    <w:rsid w:val="00CD15FF"/>
    <w:rsid w:val="00CD1979"/>
    <w:rsid w:val="00CD2800"/>
    <w:rsid w:val="00CD2DF6"/>
    <w:rsid w:val="00CD3035"/>
    <w:rsid w:val="00CD3140"/>
    <w:rsid w:val="00CD32D2"/>
    <w:rsid w:val="00CD3CF8"/>
    <w:rsid w:val="00CD4346"/>
    <w:rsid w:val="00CD49F6"/>
    <w:rsid w:val="00CD4B27"/>
    <w:rsid w:val="00CD4D2E"/>
    <w:rsid w:val="00CD62CD"/>
    <w:rsid w:val="00CD6B7D"/>
    <w:rsid w:val="00CD71C0"/>
    <w:rsid w:val="00CD742A"/>
    <w:rsid w:val="00CD7534"/>
    <w:rsid w:val="00CE0192"/>
    <w:rsid w:val="00CE0484"/>
    <w:rsid w:val="00CE0732"/>
    <w:rsid w:val="00CE10E4"/>
    <w:rsid w:val="00CE1AFE"/>
    <w:rsid w:val="00CE1BA9"/>
    <w:rsid w:val="00CE2587"/>
    <w:rsid w:val="00CE2A24"/>
    <w:rsid w:val="00CE2C34"/>
    <w:rsid w:val="00CE3A59"/>
    <w:rsid w:val="00CE48B5"/>
    <w:rsid w:val="00CE4BE5"/>
    <w:rsid w:val="00CE4D0A"/>
    <w:rsid w:val="00CE5748"/>
    <w:rsid w:val="00CE5EE5"/>
    <w:rsid w:val="00CE6E69"/>
    <w:rsid w:val="00CE70B8"/>
    <w:rsid w:val="00CE7B10"/>
    <w:rsid w:val="00CF0AC3"/>
    <w:rsid w:val="00CF1E4E"/>
    <w:rsid w:val="00CF4CE8"/>
    <w:rsid w:val="00CF511C"/>
    <w:rsid w:val="00CF5346"/>
    <w:rsid w:val="00CF5D3A"/>
    <w:rsid w:val="00CF61FA"/>
    <w:rsid w:val="00CF6261"/>
    <w:rsid w:val="00CF6A67"/>
    <w:rsid w:val="00CF7082"/>
    <w:rsid w:val="00CF7D09"/>
    <w:rsid w:val="00D0013D"/>
    <w:rsid w:val="00D0106A"/>
    <w:rsid w:val="00D01ACA"/>
    <w:rsid w:val="00D01BED"/>
    <w:rsid w:val="00D03440"/>
    <w:rsid w:val="00D0456C"/>
    <w:rsid w:val="00D0477B"/>
    <w:rsid w:val="00D049ED"/>
    <w:rsid w:val="00D04B06"/>
    <w:rsid w:val="00D0513D"/>
    <w:rsid w:val="00D05E5A"/>
    <w:rsid w:val="00D06023"/>
    <w:rsid w:val="00D0638B"/>
    <w:rsid w:val="00D067D9"/>
    <w:rsid w:val="00D07677"/>
    <w:rsid w:val="00D101C9"/>
    <w:rsid w:val="00D1061B"/>
    <w:rsid w:val="00D10C4C"/>
    <w:rsid w:val="00D11601"/>
    <w:rsid w:val="00D11842"/>
    <w:rsid w:val="00D119B5"/>
    <w:rsid w:val="00D1239D"/>
    <w:rsid w:val="00D130F3"/>
    <w:rsid w:val="00D136CE"/>
    <w:rsid w:val="00D14970"/>
    <w:rsid w:val="00D15019"/>
    <w:rsid w:val="00D15148"/>
    <w:rsid w:val="00D15686"/>
    <w:rsid w:val="00D15DB3"/>
    <w:rsid w:val="00D16065"/>
    <w:rsid w:val="00D16CCE"/>
    <w:rsid w:val="00D17A44"/>
    <w:rsid w:val="00D20484"/>
    <w:rsid w:val="00D213CB"/>
    <w:rsid w:val="00D22469"/>
    <w:rsid w:val="00D22F36"/>
    <w:rsid w:val="00D22F8B"/>
    <w:rsid w:val="00D23113"/>
    <w:rsid w:val="00D23856"/>
    <w:rsid w:val="00D244A2"/>
    <w:rsid w:val="00D25C97"/>
    <w:rsid w:val="00D25E60"/>
    <w:rsid w:val="00D2725A"/>
    <w:rsid w:val="00D274E9"/>
    <w:rsid w:val="00D276B4"/>
    <w:rsid w:val="00D27C6B"/>
    <w:rsid w:val="00D30394"/>
    <w:rsid w:val="00D3100B"/>
    <w:rsid w:val="00D31088"/>
    <w:rsid w:val="00D31948"/>
    <w:rsid w:val="00D31FB3"/>
    <w:rsid w:val="00D323B7"/>
    <w:rsid w:val="00D32999"/>
    <w:rsid w:val="00D329F6"/>
    <w:rsid w:val="00D33317"/>
    <w:rsid w:val="00D33395"/>
    <w:rsid w:val="00D33946"/>
    <w:rsid w:val="00D341B0"/>
    <w:rsid w:val="00D34447"/>
    <w:rsid w:val="00D34681"/>
    <w:rsid w:val="00D36290"/>
    <w:rsid w:val="00D3682C"/>
    <w:rsid w:val="00D370CF"/>
    <w:rsid w:val="00D3772D"/>
    <w:rsid w:val="00D378A4"/>
    <w:rsid w:val="00D37A12"/>
    <w:rsid w:val="00D37D81"/>
    <w:rsid w:val="00D37F8F"/>
    <w:rsid w:val="00D409F4"/>
    <w:rsid w:val="00D41693"/>
    <w:rsid w:val="00D4343A"/>
    <w:rsid w:val="00D43679"/>
    <w:rsid w:val="00D4372B"/>
    <w:rsid w:val="00D439C9"/>
    <w:rsid w:val="00D43B1D"/>
    <w:rsid w:val="00D448A3"/>
    <w:rsid w:val="00D45070"/>
    <w:rsid w:val="00D45472"/>
    <w:rsid w:val="00D45538"/>
    <w:rsid w:val="00D46067"/>
    <w:rsid w:val="00D46587"/>
    <w:rsid w:val="00D47EB5"/>
    <w:rsid w:val="00D50DA4"/>
    <w:rsid w:val="00D515C7"/>
    <w:rsid w:val="00D51680"/>
    <w:rsid w:val="00D51952"/>
    <w:rsid w:val="00D51BD4"/>
    <w:rsid w:val="00D51FED"/>
    <w:rsid w:val="00D52289"/>
    <w:rsid w:val="00D528DB"/>
    <w:rsid w:val="00D533B4"/>
    <w:rsid w:val="00D535B1"/>
    <w:rsid w:val="00D541C5"/>
    <w:rsid w:val="00D54896"/>
    <w:rsid w:val="00D54F77"/>
    <w:rsid w:val="00D55082"/>
    <w:rsid w:val="00D557A5"/>
    <w:rsid w:val="00D55941"/>
    <w:rsid w:val="00D56438"/>
    <w:rsid w:val="00D56697"/>
    <w:rsid w:val="00D5693F"/>
    <w:rsid w:val="00D56B7F"/>
    <w:rsid w:val="00D60383"/>
    <w:rsid w:val="00D60889"/>
    <w:rsid w:val="00D60A07"/>
    <w:rsid w:val="00D60BE9"/>
    <w:rsid w:val="00D613F7"/>
    <w:rsid w:val="00D61B2B"/>
    <w:rsid w:val="00D6207B"/>
    <w:rsid w:val="00D621EF"/>
    <w:rsid w:val="00D6233C"/>
    <w:rsid w:val="00D623D9"/>
    <w:rsid w:val="00D628CF"/>
    <w:rsid w:val="00D62ADB"/>
    <w:rsid w:val="00D62C82"/>
    <w:rsid w:val="00D63386"/>
    <w:rsid w:val="00D6518A"/>
    <w:rsid w:val="00D6562F"/>
    <w:rsid w:val="00D656CA"/>
    <w:rsid w:val="00D65CF7"/>
    <w:rsid w:val="00D66435"/>
    <w:rsid w:val="00D67750"/>
    <w:rsid w:val="00D700B8"/>
    <w:rsid w:val="00D706C2"/>
    <w:rsid w:val="00D70CB5"/>
    <w:rsid w:val="00D7175A"/>
    <w:rsid w:val="00D719AD"/>
    <w:rsid w:val="00D71AC6"/>
    <w:rsid w:val="00D71F69"/>
    <w:rsid w:val="00D72995"/>
    <w:rsid w:val="00D740D7"/>
    <w:rsid w:val="00D74D03"/>
    <w:rsid w:val="00D74D05"/>
    <w:rsid w:val="00D75101"/>
    <w:rsid w:val="00D756ED"/>
    <w:rsid w:val="00D75751"/>
    <w:rsid w:val="00D75A00"/>
    <w:rsid w:val="00D75BA3"/>
    <w:rsid w:val="00D75D3F"/>
    <w:rsid w:val="00D76501"/>
    <w:rsid w:val="00D76826"/>
    <w:rsid w:val="00D774C1"/>
    <w:rsid w:val="00D816BF"/>
    <w:rsid w:val="00D818F7"/>
    <w:rsid w:val="00D8312A"/>
    <w:rsid w:val="00D8341F"/>
    <w:rsid w:val="00D84411"/>
    <w:rsid w:val="00D84B26"/>
    <w:rsid w:val="00D85159"/>
    <w:rsid w:val="00D8619C"/>
    <w:rsid w:val="00D862E0"/>
    <w:rsid w:val="00D865B5"/>
    <w:rsid w:val="00D8666A"/>
    <w:rsid w:val="00D86A8E"/>
    <w:rsid w:val="00D86D46"/>
    <w:rsid w:val="00D86E98"/>
    <w:rsid w:val="00D87FB9"/>
    <w:rsid w:val="00D90642"/>
    <w:rsid w:val="00D9073B"/>
    <w:rsid w:val="00D90BB7"/>
    <w:rsid w:val="00D91046"/>
    <w:rsid w:val="00D91E59"/>
    <w:rsid w:val="00D926D1"/>
    <w:rsid w:val="00D93188"/>
    <w:rsid w:val="00D93A36"/>
    <w:rsid w:val="00D93E1D"/>
    <w:rsid w:val="00D94C88"/>
    <w:rsid w:val="00D94D20"/>
    <w:rsid w:val="00D95A38"/>
    <w:rsid w:val="00D960A6"/>
    <w:rsid w:val="00D963B9"/>
    <w:rsid w:val="00D96B60"/>
    <w:rsid w:val="00D96D89"/>
    <w:rsid w:val="00D9718F"/>
    <w:rsid w:val="00D97518"/>
    <w:rsid w:val="00D97DCC"/>
    <w:rsid w:val="00DA0A52"/>
    <w:rsid w:val="00DA122C"/>
    <w:rsid w:val="00DA15DF"/>
    <w:rsid w:val="00DA18AB"/>
    <w:rsid w:val="00DA19A1"/>
    <w:rsid w:val="00DA2A64"/>
    <w:rsid w:val="00DA2A77"/>
    <w:rsid w:val="00DA2C68"/>
    <w:rsid w:val="00DA3124"/>
    <w:rsid w:val="00DA317C"/>
    <w:rsid w:val="00DA41C8"/>
    <w:rsid w:val="00DA4CB1"/>
    <w:rsid w:val="00DA53AA"/>
    <w:rsid w:val="00DA5F85"/>
    <w:rsid w:val="00DA7361"/>
    <w:rsid w:val="00DA7F42"/>
    <w:rsid w:val="00DA7F98"/>
    <w:rsid w:val="00DB009E"/>
    <w:rsid w:val="00DB0749"/>
    <w:rsid w:val="00DB0D12"/>
    <w:rsid w:val="00DB1D10"/>
    <w:rsid w:val="00DB2D15"/>
    <w:rsid w:val="00DB2DD7"/>
    <w:rsid w:val="00DB2E56"/>
    <w:rsid w:val="00DB3B16"/>
    <w:rsid w:val="00DB3CF0"/>
    <w:rsid w:val="00DB3DD3"/>
    <w:rsid w:val="00DB3FC0"/>
    <w:rsid w:val="00DB5521"/>
    <w:rsid w:val="00DB56CC"/>
    <w:rsid w:val="00DB5799"/>
    <w:rsid w:val="00DB70B2"/>
    <w:rsid w:val="00DB75D3"/>
    <w:rsid w:val="00DB765C"/>
    <w:rsid w:val="00DB7C84"/>
    <w:rsid w:val="00DB7FDC"/>
    <w:rsid w:val="00DC056F"/>
    <w:rsid w:val="00DC0AAF"/>
    <w:rsid w:val="00DC2A11"/>
    <w:rsid w:val="00DC2A77"/>
    <w:rsid w:val="00DC2E7B"/>
    <w:rsid w:val="00DC2E8B"/>
    <w:rsid w:val="00DC390A"/>
    <w:rsid w:val="00DC39D5"/>
    <w:rsid w:val="00DC42B1"/>
    <w:rsid w:val="00DC43B5"/>
    <w:rsid w:val="00DC4DAD"/>
    <w:rsid w:val="00DC540B"/>
    <w:rsid w:val="00DC54EE"/>
    <w:rsid w:val="00DC57AE"/>
    <w:rsid w:val="00DC5B5D"/>
    <w:rsid w:val="00DC75BA"/>
    <w:rsid w:val="00DC7E42"/>
    <w:rsid w:val="00DD031A"/>
    <w:rsid w:val="00DD0648"/>
    <w:rsid w:val="00DD09C7"/>
    <w:rsid w:val="00DD0C69"/>
    <w:rsid w:val="00DD199B"/>
    <w:rsid w:val="00DD1F0F"/>
    <w:rsid w:val="00DD1F38"/>
    <w:rsid w:val="00DD1F48"/>
    <w:rsid w:val="00DD235D"/>
    <w:rsid w:val="00DD24CA"/>
    <w:rsid w:val="00DD27FE"/>
    <w:rsid w:val="00DD2899"/>
    <w:rsid w:val="00DD29C0"/>
    <w:rsid w:val="00DD306A"/>
    <w:rsid w:val="00DD3659"/>
    <w:rsid w:val="00DD3C19"/>
    <w:rsid w:val="00DD41E2"/>
    <w:rsid w:val="00DD492B"/>
    <w:rsid w:val="00DD5489"/>
    <w:rsid w:val="00DD58D7"/>
    <w:rsid w:val="00DD5C96"/>
    <w:rsid w:val="00DD60C7"/>
    <w:rsid w:val="00DD6FFE"/>
    <w:rsid w:val="00DD7E35"/>
    <w:rsid w:val="00DE07E5"/>
    <w:rsid w:val="00DE0D78"/>
    <w:rsid w:val="00DE17BE"/>
    <w:rsid w:val="00DE193A"/>
    <w:rsid w:val="00DE1A03"/>
    <w:rsid w:val="00DE2592"/>
    <w:rsid w:val="00DE26BA"/>
    <w:rsid w:val="00DE3324"/>
    <w:rsid w:val="00DE3458"/>
    <w:rsid w:val="00DE3511"/>
    <w:rsid w:val="00DE4055"/>
    <w:rsid w:val="00DE459D"/>
    <w:rsid w:val="00DE4F1E"/>
    <w:rsid w:val="00DE59C0"/>
    <w:rsid w:val="00DE6384"/>
    <w:rsid w:val="00DF0AD4"/>
    <w:rsid w:val="00DF1C1C"/>
    <w:rsid w:val="00DF1D06"/>
    <w:rsid w:val="00DF21E9"/>
    <w:rsid w:val="00DF2E1A"/>
    <w:rsid w:val="00DF2FDF"/>
    <w:rsid w:val="00DF35B1"/>
    <w:rsid w:val="00DF385E"/>
    <w:rsid w:val="00DF38E5"/>
    <w:rsid w:val="00DF405C"/>
    <w:rsid w:val="00DF41B6"/>
    <w:rsid w:val="00DF4818"/>
    <w:rsid w:val="00DF508A"/>
    <w:rsid w:val="00DF55A4"/>
    <w:rsid w:val="00DF65C7"/>
    <w:rsid w:val="00DF6A54"/>
    <w:rsid w:val="00DF6E73"/>
    <w:rsid w:val="00DF74AE"/>
    <w:rsid w:val="00DF7785"/>
    <w:rsid w:val="00DF7CFB"/>
    <w:rsid w:val="00E000A2"/>
    <w:rsid w:val="00E0045A"/>
    <w:rsid w:val="00E01773"/>
    <w:rsid w:val="00E017AD"/>
    <w:rsid w:val="00E01C57"/>
    <w:rsid w:val="00E029B4"/>
    <w:rsid w:val="00E02C04"/>
    <w:rsid w:val="00E02F7C"/>
    <w:rsid w:val="00E032EE"/>
    <w:rsid w:val="00E033B5"/>
    <w:rsid w:val="00E03685"/>
    <w:rsid w:val="00E03B7E"/>
    <w:rsid w:val="00E03EF4"/>
    <w:rsid w:val="00E03F83"/>
    <w:rsid w:val="00E048C5"/>
    <w:rsid w:val="00E04C4D"/>
    <w:rsid w:val="00E05767"/>
    <w:rsid w:val="00E05E20"/>
    <w:rsid w:val="00E060DB"/>
    <w:rsid w:val="00E0647A"/>
    <w:rsid w:val="00E065E3"/>
    <w:rsid w:val="00E06C2E"/>
    <w:rsid w:val="00E06F1F"/>
    <w:rsid w:val="00E06F96"/>
    <w:rsid w:val="00E077F7"/>
    <w:rsid w:val="00E101C7"/>
    <w:rsid w:val="00E103CC"/>
    <w:rsid w:val="00E10901"/>
    <w:rsid w:val="00E10D47"/>
    <w:rsid w:val="00E10F6D"/>
    <w:rsid w:val="00E11421"/>
    <w:rsid w:val="00E115EA"/>
    <w:rsid w:val="00E11A31"/>
    <w:rsid w:val="00E11BBE"/>
    <w:rsid w:val="00E11D7C"/>
    <w:rsid w:val="00E11FBE"/>
    <w:rsid w:val="00E12634"/>
    <w:rsid w:val="00E129C5"/>
    <w:rsid w:val="00E12CB3"/>
    <w:rsid w:val="00E14E49"/>
    <w:rsid w:val="00E150DB"/>
    <w:rsid w:val="00E154E5"/>
    <w:rsid w:val="00E15A50"/>
    <w:rsid w:val="00E15AE4"/>
    <w:rsid w:val="00E16070"/>
    <w:rsid w:val="00E161D5"/>
    <w:rsid w:val="00E162DB"/>
    <w:rsid w:val="00E16605"/>
    <w:rsid w:val="00E1660E"/>
    <w:rsid w:val="00E16EE6"/>
    <w:rsid w:val="00E1710B"/>
    <w:rsid w:val="00E177B8"/>
    <w:rsid w:val="00E17A68"/>
    <w:rsid w:val="00E20174"/>
    <w:rsid w:val="00E2103B"/>
    <w:rsid w:val="00E211D6"/>
    <w:rsid w:val="00E217FE"/>
    <w:rsid w:val="00E2280E"/>
    <w:rsid w:val="00E229E0"/>
    <w:rsid w:val="00E22C81"/>
    <w:rsid w:val="00E245A6"/>
    <w:rsid w:val="00E24D51"/>
    <w:rsid w:val="00E2612B"/>
    <w:rsid w:val="00E262F0"/>
    <w:rsid w:val="00E26509"/>
    <w:rsid w:val="00E26635"/>
    <w:rsid w:val="00E27168"/>
    <w:rsid w:val="00E27478"/>
    <w:rsid w:val="00E2786A"/>
    <w:rsid w:val="00E27992"/>
    <w:rsid w:val="00E27B11"/>
    <w:rsid w:val="00E27E50"/>
    <w:rsid w:val="00E300E4"/>
    <w:rsid w:val="00E31208"/>
    <w:rsid w:val="00E325D9"/>
    <w:rsid w:val="00E331D6"/>
    <w:rsid w:val="00E33521"/>
    <w:rsid w:val="00E33B99"/>
    <w:rsid w:val="00E34C14"/>
    <w:rsid w:val="00E35B23"/>
    <w:rsid w:val="00E35F35"/>
    <w:rsid w:val="00E3699B"/>
    <w:rsid w:val="00E37BB7"/>
    <w:rsid w:val="00E40235"/>
    <w:rsid w:val="00E40853"/>
    <w:rsid w:val="00E40C3B"/>
    <w:rsid w:val="00E40E5A"/>
    <w:rsid w:val="00E41C40"/>
    <w:rsid w:val="00E42725"/>
    <w:rsid w:val="00E42904"/>
    <w:rsid w:val="00E4291B"/>
    <w:rsid w:val="00E42C6A"/>
    <w:rsid w:val="00E42DA2"/>
    <w:rsid w:val="00E43988"/>
    <w:rsid w:val="00E444E0"/>
    <w:rsid w:val="00E44B0A"/>
    <w:rsid w:val="00E44B78"/>
    <w:rsid w:val="00E45151"/>
    <w:rsid w:val="00E464AF"/>
    <w:rsid w:val="00E468A3"/>
    <w:rsid w:val="00E46ADF"/>
    <w:rsid w:val="00E46D47"/>
    <w:rsid w:val="00E473A8"/>
    <w:rsid w:val="00E47794"/>
    <w:rsid w:val="00E5093F"/>
    <w:rsid w:val="00E5138D"/>
    <w:rsid w:val="00E518DD"/>
    <w:rsid w:val="00E533A9"/>
    <w:rsid w:val="00E53783"/>
    <w:rsid w:val="00E53E89"/>
    <w:rsid w:val="00E5405F"/>
    <w:rsid w:val="00E5466B"/>
    <w:rsid w:val="00E546D7"/>
    <w:rsid w:val="00E547C2"/>
    <w:rsid w:val="00E551D1"/>
    <w:rsid w:val="00E55246"/>
    <w:rsid w:val="00E55754"/>
    <w:rsid w:val="00E55D61"/>
    <w:rsid w:val="00E55E14"/>
    <w:rsid w:val="00E562B2"/>
    <w:rsid w:val="00E56BE3"/>
    <w:rsid w:val="00E56EC4"/>
    <w:rsid w:val="00E57096"/>
    <w:rsid w:val="00E57098"/>
    <w:rsid w:val="00E60C06"/>
    <w:rsid w:val="00E61625"/>
    <w:rsid w:val="00E626AE"/>
    <w:rsid w:val="00E626D0"/>
    <w:rsid w:val="00E63299"/>
    <w:rsid w:val="00E63AE3"/>
    <w:rsid w:val="00E63B38"/>
    <w:rsid w:val="00E64796"/>
    <w:rsid w:val="00E6486A"/>
    <w:rsid w:val="00E64B7D"/>
    <w:rsid w:val="00E64EC5"/>
    <w:rsid w:val="00E655F2"/>
    <w:rsid w:val="00E65818"/>
    <w:rsid w:val="00E6592C"/>
    <w:rsid w:val="00E66AF4"/>
    <w:rsid w:val="00E66FF3"/>
    <w:rsid w:val="00E67273"/>
    <w:rsid w:val="00E672A0"/>
    <w:rsid w:val="00E67481"/>
    <w:rsid w:val="00E70659"/>
    <w:rsid w:val="00E70ED1"/>
    <w:rsid w:val="00E7142A"/>
    <w:rsid w:val="00E71552"/>
    <w:rsid w:val="00E72228"/>
    <w:rsid w:val="00E724AB"/>
    <w:rsid w:val="00E732F1"/>
    <w:rsid w:val="00E733B3"/>
    <w:rsid w:val="00E73C6F"/>
    <w:rsid w:val="00E7565D"/>
    <w:rsid w:val="00E75678"/>
    <w:rsid w:val="00E7594C"/>
    <w:rsid w:val="00E75E74"/>
    <w:rsid w:val="00E766DC"/>
    <w:rsid w:val="00E777E2"/>
    <w:rsid w:val="00E80039"/>
    <w:rsid w:val="00E80202"/>
    <w:rsid w:val="00E80629"/>
    <w:rsid w:val="00E80DA1"/>
    <w:rsid w:val="00E8207A"/>
    <w:rsid w:val="00E8224C"/>
    <w:rsid w:val="00E822FE"/>
    <w:rsid w:val="00E82601"/>
    <w:rsid w:val="00E82932"/>
    <w:rsid w:val="00E82B58"/>
    <w:rsid w:val="00E8301F"/>
    <w:rsid w:val="00E83FFC"/>
    <w:rsid w:val="00E84388"/>
    <w:rsid w:val="00E848A4"/>
    <w:rsid w:val="00E84C75"/>
    <w:rsid w:val="00E84EDC"/>
    <w:rsid w:val="00E8512B"/>
    <w:rsid w:val="00E85311"/>
    <w:rsid w:val="00E85B0B"/>
    <w:rsid w:val="00E85DC0"/>
    <w:rsid w:val="00E85FFA"/>
    <w:rsid w:val="00E865F6"/>
    <w:rsid w:val="00E86BD2"/>
    <w:rsid w:val="00E86D74"/>
    <w:rsid w:val="00E86E77"/>
    <w:rsid w:val="00E87AD7"/>
    <w:rsid w:val="00E9091E"/>
    <w:rsid w:val="00E90952"/>
    <w:rsid w:val="00E91FB3"/>
    <w:rsid w:val="00E929F6"/>
    <w:rsid w:val="00E92C74"/>
    <w:rsid w:val="00E92D26"/>
    <w:rsid w:val="00E92E80"/>
    <w:rsid w:val="00E93588"/>
    <w:rsid w:val="00E938D7"/>
    <w:rsid w:val="00E951BD"/>
    <w:rsid w:val="00E955E2"/>
    <w:rsid w:val="00E957E4"/>
    <w:rsid w:val="00E959D7"/>
    <w:rsid w:val="00E95D0C"/>
    <w:rsid w:val="00E96465"/>
    <w:rsid w:val="00E9680D"/>
    <w:rsid w:val="00E96879"/>
    <w:rsid w:val="00E96E7D"/>
    <w:rsid w:val="00E97458"/>
    <w:rsid w:val="00EA02B8"/>
    <w:rsid w:val="00EA0644"/>
    <w:rsid w:val="00EA0B85"/>
    <w:rsid w:val="00EA0BDA"/>
    <w:rsid w:val="00EA0E09"/>
    <w:rsid w:val="00EA1275"/>
    <w:rsid w:val="00EA14D0"/>
    <w:rsid w:val="00EA1A7A"/>
    <w:rsid w:val="00EA237C"/>
    <w:rsid w:val="00EA28D0"/>
    <w:rsid w:val="00EA2FAB"/>
    <w:rsid w:val="00EA3EF2"/>
    <w:rsid w:val="00EA3F9D"/>
    <w:rsid w:val="00EA42A4"/>
    <w:rsid w:val="00EA46E5"/>
    <w:rsid w:val="00EA514E"/>
    <w:rsid w:val="00EA551A"/>
    <w:rsid w:val="00EA5AFC"/>
    <w:rsid w:val="00EA61C3"/>
    <w:rsid w:val="00EA6B59"/>
    <w:rsid w:val="00EA7562"/>
    <w:rsid w:val="00EA7D27"/>
    <w:rsid w:val="00EB025E"/>
    <w:rsid w:val="00EB0730"/>
    <w:rsid w:val="00EB0782"/>
    <w:rsid w:val="00EB0811"/>
    <w:rsid w:val="00EB0B5E"/>
    <w:rsid w:val="00EB0C5A"/>
    <w:rsid w:val="00EB0EAF"/>
    <w:rsid w:val="00EB12D3"/>
    <w:rsid w:val="00EB2018"/>
    <w:rsid w:val="00EB294F"/>
    <w:rsid w:val="00EB2CC3"/>
    <w:rsid w:val="00EB3683"/>
    <w:rsid w:val="00EB3962"/>
    <w:rsid w:val="00EB3969"/>
    <w:rsid w:val="00EB3C5E"/>
    <w:rsid w:val="00EB3E33"/>
    <w:rsid w:val="00EB50CD"/>
    <w:rsid w:val="00EB6446"/>
    <w:rsid w:val="00EB6C58"/>
    <w:rsid w:val="00EB72EE"/>
    <w:rsid w:val="00EB7D1D"/>
    <w:rsid w:val="00EB7D4D"/>
    <w:rsid w:val="00EC05CF"/>
    <w:rsid w:val="00EC0F28"/>
    <w:rsid w:val="00EC10A5"/>
    <w:rsid w:val="00EC229F"/>
    <w:rsid w:val="00EC31C2"/>
    <w:rsid w:val="00EC365C"/>
    <w:rsid w:val="00EC37AB"/>
    <w:rsid w:val="00EC47CA"/>
    <w:rsid w:val="00EC4C84"/>
    <w:rsid w:val="00EC50A1"/>
    <w:rsid w:val="00EC55EA"/>
    <w:rsid w:val="00EC5757"/>
    <w:rsid w:val="00EC5792"/>
    <w:rsid w:val="00EC579F"/>
    <w:rsid w:val="00EC5F1D"/>
    <w:rsid w:val="00EC680B"/>
    <w:rsid w:val="00ED0222"/>
    <w:rsid w:val="00ED0308"/>
    <w:rsid w:val="00ED17EB"/>
    <w:rsid w:val="00ED1955"/>
    <w:rsid w:val="00ED1A83"/>
    <w:rsid w:val="00ED1C1D"/>
    <w:rsid w:val="00ED2720"/>
    <w:rsid w:val="00ED334A"/>
    <w:rsid w:val="00ED3784"/>
    <w:rsid w:val="00ED3D39"/>
    <w:rsid w:val="00ED3F64"/>
    <w:rsid w:val="00ED4489"/>
    <w:rsid w:val="00ED4CEA"/>
    <w:rsid w:val="00ED4EDD"/>
    <w:rsid w:val="00ED5363"/>
    <w:rsid w:val="00ED53BC"/>
    <w:rsid w:val="00ED546F"/>
    <w:rsid w:val="00ED5F6A"/>
    <w:rsid w:val="00ED71E4"/>
    <w:rsid w:val="00ED733A"/>
    <w:rsid w:val="00ED7E7E"/>
    <w:rsid w:val="00ED7F0E"/>
    <w:rsid w:val="00EE0E7E"/>
    <w:rsid w:val="00EE0FC5"/>
    <w:rsid w:val="00EE19BD"/>
    <w:rsid w:val="00EE1D3B"/>
    <w:rsid w:val="00EE1D84"/>
    <w:rsid w:val="00EE2801"/>
    <w:rsid w:val="00EE2DF3"/>
    <w:rsid w:val="00EE3FA8"/>
    <w:rsid w:val="00EE4C8B"/>
    <w:rsid w:val="00EE661D"/>
    <w:rsid w:val="00EE6A44"/>
    <w:rsid w:val="00EE7739"/>
    <w:rsid w:val="00EF00E4"/>
    <w:rsid w:val="00EF0537"/>
    <w:rsid w:val="00EF17CE"/>
    <w:rsid w:val="00EF2927"/>
    <w:rsid w:val="00EF335D"/>
    <w:rsid w:val="00EF3995"/>
    <w:rsid w:val="00EF3E00"/>
    <w:rsid w:val="00EF4B4F"/>
    <w:rsid w:val="00EF50FF"/>
    <w:rsid w:val="00EF65CA"/>
    <w:rsid w:val="00EF6C56"/>
    <w:rsid w:val="00EF6F37"/>
    <w:rsid w:val="00EF7209"/>
    <w:rsid w:val="00EF7753"/>
    <w:rsid w:val="00F007E8"/>
    <w:rsid w:val="00F02170"/>
    <w:rsid w:val="00F02360"/>
    <w:rsid w:val="00F03EAE"/>
    <w:rsid w:val="00F040F8"/>
    <w:rsid w:val="00F043E8"/>
    <w:rsid w:val="00F0474F"/>
    <w:rsid w:val="00F05432"/>
    <w:rsid w:val="00F0561C"/>
    <w:rsid w:val="00F05E5C"/>
    <w:rsid w:val="00F05F6A"/>
    <w:rsid w:val="00F060BD"/>
    <w:rsid w:val="00F0687F"/>
    <w:rsid w:val="00F07755"/>
    <w:rsid w:val="00F07758"/>
    <w:rsid w:val="00F1017A"/>
    <w:rsid w:val="00F11042"/>
    <w:rsid w:val="00F117B7"/>
    <w:rsid w:val="00F117C1"/>
    <w:rsid w:val="00F11C50"/>
    <w:rsid w:val="00F11D58"/>
    <w:rsid w:val="00F12582"/>
    <w:rsid w:val="00F12C04"/>
    <w:rsid w:val="00F12F1A"/>
    <w:rsid w:val="00F13EF5"/>
    <w:rsid w:val="00F1491A"/>
    <w:rsid w:val="00F14D6F"/>
    <w:rsid w:val="00F15413"/>
    <w:rsid w:val="00F15574"/>
    <w:rsid w:val="00F15891"/>
    <w:rsid w:val="00F15F16"/>
    <w:rsid w:val="00F165A7"/>
    <w:rsid w:val="00F165AB"/>
    <w:rsid w:val="00F177DC"/>
    <w:rsid w:val="00F2035C"/>
    <w:rsid w:val="00F20821"/>
    <w:rsid w:val="00F210E1"/>
    <w:rsid w:val="00F2191D"/>
    <w:rsid w:val="00F23AE5"/>
    <w:rsid w:val="00F23DCF"/>
    <w:rsid w:val="00F248F5"/>
    <w:rsid w:val="00F24DD8"/>
    <w:rsid w:val="00F2554C"/>
    <w:rsid w:val="00F25F73"/>
    <w:rsid w:val="00F261B6"/>
    <w:rsid w:val="00F2646F"/>
    <w:rsid w:val="00F26F12"/>
    <w:rsid w:val="00F2716E"/>
    <w:rsid w:val="00F2721B"/>
    <w:rsid w:val="00F27353"/>
    <w:rsid w:val="00F2744E"/>
    <w:rsid w:val="00F27A5A"/>
    <w:rsid w:val="00F27A98"/>
    <w:rsid w:val="00F27AF8"/>
    <w:rsid w:val="00F27C17"/>
    <w:rsid w:val="00F3010C"/>
    <w:rsid w:val="00F302CC"/>
    <w:rsid w:val="00F30834"/>
    <w:rsid w:val="00F3094A"/>
    <w:rsid w:val="00F3141C"/>
    <w:rsid w:val="00F31980"/>
    <w:rsid w:val="00F31E42"/>
    <w:rsid w:val="00F3262F"/>
    <w:rsid w:val="00F32722"/>
    <w:rsid w:val="00F32EC2"/>
    <w:rsid w:val="00F33ACD"/>
    <w:rsid w:val="00F3421A"/>
    <w:rsid w:val="00F344A7"/>
    <w:rsid w:val="00F345D5"/>
    <w:rsid w:val="00F34A3C"/>
    <w:rsid w:val="00F3577C"/>
    <w:rsid w:val="00F35A11"/>
    <w:rsid w:val="00F35DCA"/>
    <w:rsid w:val="00F363B5"/>
    <w:rsid w:val="00F368DA"/>
    <w:rsid w:val="00F37129"/>
    <w:rsid w:val="00F37B6A"/>
    <w:rsid w:val="00F37D85"/>
    <w:rsid w:val="00F40042"/>
    <w:rsid w:val="00F40C9D"/>
    <w:rsid w:val="00F415A3"/>
    <w:rsid w:val="00F42FEB"/>
    <w:rsid w:val="00F4411D"/>
    <w:rsid w:val="00F44351"/>
    <w:rsid w:val="00F44599"/>
    <w:rsid w:val="00F44F51"/>
    <w:rsid w:val="00F4581C"/>
    <w:rsid w:val="00F45CC6"/>
    <w:rsid w:val="00F47AEF"/>
    <w:rsid w:val="00F47B13"/>
    <w:rsid w:val="00F51D19"/>
    <w:rsid w:val="00F5238F"/>
    <w:rsid w:val="00F52A42"/>
    <w:rsid w:val="00F52AEE"/>
    <w:rsid w:val="00F52AF9"/>
    <w:rsid w:val="00F52BC4"/>
    <w:rsid w:val="00F52C73"/>
    <w:rsid w:val="00F52E11"/>
    <w:rsid w:val="00F53802"/>
    <w:rsid w:val="00F53D97"/>
    <w:rsid w:val="00F53F72"/>
    <w:rsid w:val="00F53F7D"/>
    <w:rsid w:val="00F53FA3"/>
    <w:rsid w:val="00F541CD"/>
    <w:rsid w:val="00F54BA8"/>
    <w:rsid w:val="00F55160"/>
    <w:rsid w:val="00F55621"/>
    <w:rsid w:val="00F55BFB"/>
    <w:rsid w:val="00F56183"/>
    <w:rsid w:val="00F56D54"/>
    <w:rsid w:val="00F578AB"/>
    <w:rsid w:val="00F57A7F"/>
    <w:rsid w:val="00F57B95"/>
    <w:rsid w:val="00F57F77"/>
    <w:rsid w:val="00F6034C"/>
    <w:rsid w:val="00F607EA"/>
    <w:rsid w:val="00F60E29"/>
    <w:rsid w:val="00F61AA9"/>
    <w:rsid w:val="00F61B56"/>
    <w:rsid w:val="00F62353"/>
    <w:rsid w:val="00F62BDE"/>
    <w:rsid w:val="00F635AB"/>
    <w:rsid w:val="00F63F48"/>
    <w:rsid w:val="00F6437E"/>
    <w:rsid w:val="00F647F7"/>
    <w:rsid w:val="00F64A62"/>
    <w:rsid w:val="00F64BA2"/>
    <w:rsid w:val="00F64ED0"/>
    <w:rsid w:val="00F65A31"/>
    <w:rsid w:val="00F65E59"/>
    <w:rsid w:val="00F6625C"/>
    <w:rsid w:val="00F66B60"/>
    <w:rsid w:val="00F67589"/>
    <w:rsid w:val="00F675C6"/>
    <w:rsid w:val="00F675FE"/>
    <w:rsid w:val="00F67CC1"/>
    <w:rsid w:val="00F67E39"/>
    <w:rsid w:val="00F70573"/>
    <w:rsid w:val="00F70C1C"/>
    <w:rsid w:val="00F71506"/>
    <w:rsid w:val="00F716B7"/>
    <w:rsid w:val="00F718DC"/>
    <w:rsid w:val="00F71B42"/>
    <w:rsid w:val="00F71C04"/>
    <w:rsid w:val="00F72740"/>
    <w:rsid w:val="00F72DBD"/>
    <w:rsid w:val="00F72DD0"/>
    <w:rsid w:val="00F73630"/>
    <w:rsid w:val="00F73A51"/>
    <w:rsid w:val="00F73CB0"/>
    <w:rsid w:val="00F75BCF"/>
    <w:rsid w:val="00F75E1F"/>
    <w:rsid w:val="00F768CD"/>
    <w:rsid w:val="00F76F3A"/>
    <w:rsid w:val="00F771F8"/>
    <w:rsid w:val="00F779B7"/>
    <w:rsid w:val="00F77C96"/>
    <w:rsid w:val="00F77FA3"/>
    <w:rsid w:val="00F80341"/>
    <w:rsid w:val="00F803E6"/>
    <w:rsid w:val="00F804F7"/>
    <w:rsid w:val="00F8059B"/>
    <w:rsid w:val="00F80B79"/>
    <w:rsid w:val="00F80C9F"/>
    <w:rsid w:val="00F8107D"/>
    <w:rsid w:val="00F812B9"/>
    <w:rsid w:val="00F8270C"/>
    <w:rsid w:val="00F82D08"/>
    <w:rsid w:val="00F83075"/>
    <w:rsid w:val="00F84151"/>
    <w:rsid w:val="00F84631"/>
    <w:rsid w:val="00F84A10"/>
    <w:rsid w:val="00F84F47"/>
    <w:rsid w:val="00F86075"/>
    <w:rsid w:val="00F86198"/>
    <w:rsid w:val="00F861F9"/>
    <w:rsid w:val="00F87A75"/>
    <w:rsid w:val="00F87C75"/>
    <w:rsid w:val="00F90CC3"/>
    <w:rsid w:val="00F91708"/>
    <w:rsid w:val="00F91937"/>
    <w:rsid w:val="00F921E5"/>
    <w:rsid w:val="00F92318"/>
    <w:rsid w:val="00F9295A"/>
    <w:rsid w:val="00F92C67"/>
    <w:rsid w:val="00F951B1"/>
    <w:rsid w:val="00F96944"/>
    <w:rsid w:val="00F97644"/>
    <w:rsid w:val="00F97660"/>
    <w:rsid w:val="00F97678"/>
    <w:rsid w:val="00F97B57"/>
    <w:rsid w:val="00FA0503"/>
    <w:rsid w:val="00FA10B7"/>
    <w:rsid w:val="00FA13CF"/>
    <w:rsid w:val="00FA1B76"/>
    <w:rsid w:val="00FA22FE"/>
    <w:rsid w:val="00FA2A2A"/>
    <w:rsid w:val="00FA2A61"/>
    <w:rsid w:val="00FA3236"/>
    <w:rsid w:val="00FA3D67"/>
    <w:rsid w:val="00FA40AD"/>
    <w:rsid w:val="00FA70A4"/>
    <w:rsid w:val="00FA7CEA"/>
    <w:rsid w:val="00FA7D68"/>
    <w:rsid w:val="00FB01A7"/>
    <w:rsid w:val="00FB07F3"/>
    <w:rsid w:val="00FB1B4E"/>
    <w:rsid w:val="00FB1F50"/>
    <w:rsid w:val="00FB1FCA"/>
    <w:rsid w:val="00FB201C"/>
    <w:rsid w:val="00FB2377"/>
    <w:rsid w:val="00FB294C"/>
    <w:rsid w:val="00FB29B5"/>
    <w:rsid w:val="00FB2A09"/>
    <w:rsid w:val="00FB4FFE"/>
    <w:rsid w:val="00FB5238"/>
    <w:rsid w:val="00FB5DB8"/>
    <w:rsid w:val="00FB5E1D"/>
    <w:rsid w:val="00FB5EDA"/>
    <w:rsid w:val="00FB67D0"/>
    <w:rsid w:val="00FB6A75"/>
    <w:rsid w:val="00FB72E5"/>
    <w:rsid w:val="00FB7A69"/>
    <w:rsid w:val="00FB7F34"/>
    <w:rsid w:val="00FC044C"/>
    <w:rsid w:val="00FC0845"/>
    <w:rsid w:val="00FC0985"/>
    <w:rsid w:val="00FC0BD4"/>
    <w:rsid w:val="00FC0DEF"/>
    <w:rsid w:val="00FC0E5B"/>
    <w:rsid w:val="00FC2317"/>
    <w:rsid w:val="00FC253F"/>
    <w:rsid w:val="00FC2820"/>
    <w:rsid w:val="00FC2C01"/>
    <w:rsid w:val="00FC2DC8"/>
    <w:rsid w:val="00FC3954"/>
    <w:rsid w:val="00FC3D51"/>
    <w:rsid w:val="00FC3D6F"/>
    <w:rsid w:val="00FC4D5A"/>
    <w:rsid w:val="00FC4F86"/>
    <w:rsid w:val="00FC5457"/>
    <w:rsid w:val="00FC5BF6"/>
    <w:rsid w:val="00FC6120"/>
    <w:rsid w:val="00FC634E"/>
    <w:rsid w:val="00FC7462"/>
    <w:rsid w:val="00FD025E"/>
    <w:rsid w:val="00FD0660"/>
    <w:rsid w:val="00FD0E82"/>
    <w:rsid w:val="00FD132A"/>
    <w:rsid w:val="00FD1880"/>
    <w:rsid w:val="00FD20DF"/>
    <w:rsid w:val="00FD2A66"/>
    <w:rsid w:val="00FD3146"/>
    <w:rsid w:val="00FD3231"/>
    <w:rsid w:val="00FD3A37"/>
    <w:rsid w:val="00FD3DD7"/>
    <w:rsid w:val="00FD4341"/>
    <w:rsid w:val="00FD46C0"/>
    <w:rsid w:val="00FD48DD"/>
    <w:rsid w:val="00FD5FEA"/>
    <w:rsid w:val="00FD6302"/>
    <w:rsid w:val="00FD6353"/>
    <w:rsid w:val="00FD6DB8"/>
    <w:rsid w:val="00FD7A74"/>
    <w:rsid w:val="00FE0913"/>
    <w:rsid w:val="00FE0BC9"/>
    <w:rsid w:val="00FE1110"/>
    <w:rsid w:val="00FE140F"/>
    <w:rsid w:val="00FE412D"/>
    <w:rsid w:val="00FE4489"/>
    <w:rsid w:val="00FE4A08"/>
    <w:rsid w:val="00FE5367"/>
    <w:rsid w:val="00FE579B"/>
    <w:rsid w:val="00FE5CCD"/>
    <w:rsid w:val="00FE66B0"/>
    <w:rsid w:val="00FE680D"/>
    <w:rsid w:val="00FE78F6"/>
    <w:rsid w:val="00FE7E61"/>
    <w:rsid w:val="00FF03FA"/>
    <w:rsid w:val="00FF053E"/>
    <w:rsid w:val="00FF05EC"/>
    <w:rsid w:val="00FF0615"/>
    <w:rsid w:val="00FF083F"/>
    <w:rsid w:val="00FF0C93"/>
    <w:rsid w:val="00FF25BE"/>
    <w:rsid w:val="00FF2725"/>
    <w:rsid w:val="00FF2849"/>
    <w:rsid w:val="00FF2CC7"/>
    <w:rsid w:val="00FF32B0"/>
    <w:rsid w:val="00FF3E1D"/>
    <w:rsid w:val="00FF4AED"/>
    <w:rsid w:val="00FF50B0"/>
    <w:rsid w:val="00FF513F"/>
    <w:rsid w:val="00FF59B5"/>
    <w:rsid w:val="00FF6000"/>
    <w:rsid w:val="00FF63E7"/>
    <w:rsid w:val="00FF6B23"/>
    <w:rsid w:val="00FF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AC3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05326E"/>
    <w:rPr>
      <w:color w:val="800080" w:themeColor="followedHyperlink"/>
      <w:u w:val="single"/>
    </w:rPr>
  </w:style>
  <w:style w:type="paragraph" w:customStyle="1" w:styleId="Default">
    <w:name w:val="Default"/>
    <w:basedOn w:val="Normal"/>
    <w:rsid w:val="007008F9"/>
    <w:pPr>
      <w:autoSpaceDE w:val="0"/>
      <w:autoSpaceDN w:val="0"/>
    </w:pPr>
    <w:rPr>
      <w:rFonts w:eastAsiaTheme="minorHAnsi"/>
      <w:color w:val="000000"/>
    </w:rPr>
  </w:style>
  <w:style w:type="table" w:styleId="TableGrid">
    <w:name w:val="Table Grid"/>
    <w:basedOn w:val="TableNormal"/>
    <w:locked/>
    <w:rsid w:val="004C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uiPriority w:val="99"/>
    <w:rsid w:val="00C56E3C"/>
    <w:rPr>
      <w:b/>
      <w:bCs/>
    </w:rPr>
  </w:style>
  <w:style w:type="character" w:customStyle="1" w:styleId="Hyperlink-1">
    <w:name w:val="Hyperlink-1"/>
    <w:uiPriority w:val="99"/>
    <w:rsid w:val="009F103D"/>
    <w:rPr>
      <w:b/>
      <w:bCs/>
      <w:color w:val="0000FF"/>
      <w:u w:val="thick"/>
    </w:rPr>
  </w:style>
  <w:style w:type="paragraph" w:styleId="Subtitle">
    <w:name w:val="Subtitle"/>
    <w:basedOn w:val="Normal"/>
    <w:next w:val="Normal"/>
    <w:link w:val="SubtitleChar"/>
    <w:qFormat/>
    <w:locked/>
    <w:rsid w:val="009E699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E699A"/>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05326E"/>
    <w:rPr>
      <w:color w:val="800080" w:themeColor="followedHyperlink"/>
      <w:u w:val="single"/>
    </w:rPr>
  </w:style>
  <w:style w:type="paragraph" w:customStyle="1" w:styleId="Default">
    <w:name w:val="Default"/>
    <w:basedOn w:val="Normal"/>
    <w:rsid w:val="007008F9"/>
    <w:pPr>
      <w:autoSpaceDE w:val="0"/>
      <w:autoSpaceDN w:val="0"/>
    </w:pPr>
    <w:rPr>
      <w:rFonts w:eastAsiaTheme="minorHAnsi"/>
      <w:color w:val="000000"/>
    </w:rPr>
  </w:style>
  <w:style w:type="table" w:styleId="TableGrid">
    <w:name w:val="Table Grid"/>
    <w:basedOn w:val="TableNormal"/>
    <w:locked/>
    <w:rsid w:val="004C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uiPriority w:val="99"/>
    <w:rsid w:val="00C56E3C"/>
    <w:rPr>
      <w:b/>
      <w:bCs/>
    </w:rPr>
  </w:style>
  <w:style w:type="character" w:customStyle="1" w:styleId="Hyperlink-1">
    <w:name w:val="Hyperlink-1"/>
    <w:uiPriority w:val="99"/>
    <w:rsid w:val="009F103D"/>
    <w:rPr>
      <w:b/>
      <w:bCs/>
      <w:color w:val="0000FF"/>
      <w:u w:val="thick"/>
    </w:rPr>
  </w:style>
  <w:style w:type="paragraph" w:styleId="Subtitle">
    <w:name w:val="Subtitle"/>
    <w:basedOn w:val="Normal"/>
    <w:next w:val="Normal"/>
    <w:link w:val="SubtitleChar"/>
    <w:qFormat/>
    <w:locked/>
    <w:rsid w:val="009E699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E699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 w:id="15160267">
      <w:bodyDiv w:val="1"/>
      <w:marLeft w:val="0"/>
      <w:marRight w:val="0"/>
      <w:marTop w:val="0"/>
      <w:marBottom w:val="0"/>
      <w:divBdr>
        <w:top w:val="none" w:sz="0" w:space="0" w:color="auto"/>
        <w:left w:val="none" w:sz="0" w:space="0" w:color="auto"/>
        <w:bottom w:val="none" w:sz="0" w:space="0" w:color="auto"/>
        <w:right w:val="none" w:sz="0" w:space="0" w:color="auto"/>
      </w:divBdr>
    </w:div>
    <w:div w:id="27607888">
      <w:bodyDiv w:val="1"/>
      <w:marLeft w:val="0"/>
      <w:marRight w:val="0"/>
      <w:marTop w:val="0"/>
      <w:marBottom w:val="0"/>
      <w:divBdr>
        <w:top w:val="none" w:sz="0" w:space="0" w:color="auto"/>
        <w:left w:val="none" w:sz="0" w:space="0" w:color="auto"/>
        <w:bottom w:val="none" w:sz="0" w:space="0" w:color="auto"/>
        <w:right w:val="none" w:sz="0" w:space="0" w:color="auto"/>
      </w:divBdr>
    </w:div>
    <w:div w:id="29111655">
      <w:bodyDiv w:val="1"/>
      <w:marLeft w:val="0"/>
      <w:marRight w:val="0"/>
      <w:marTop w:val="0"/>
      <w:marBottom w:val="0"/>
      <w:divBdr>
        <w:top w:val="none" w:sz="0" w:space="0" w:color="auto"/>
        <w:left w:val="none" w:sz="0" w:space="0" w:color="auto"/>
        <w:bottom w:val="none" w:sz="0" w:space="0" w:color="auto"/>
        <w:right w:val="none" w:sz="0" w:space="0" w:color="auto"/>
      </w:divBdr>
    </w:div>
    <w:div w:id="32462595">
      <w:bodyDiv w:val="1"/>
      <w:marLeft w:val="0"/>
      <w:marRight w:val="0"/>
      <w:marTop w:val="0"/>
      <w:marBottom w:val="0"/>
      <w:divBdr>
        <w:top w:val="none" w:sz="0" w:space="0" w:color="auto"/>
        <w:left w:val="none" w:sz="0" w:space="0" w:color="auto"/>
        <w:bottom w:val="none" w:sz="0" w:space="0" w:color="auto"/>
        <w:right w:val="none" w:sz="0" w:space="0" w:color="auto"/>
      </w:divBdr>
    </w:div>
    <w:div w:id="71120700">
      <w:bodyDiv w:val="1"/>
      <w:marLeft w:val="0"/>
      <w:marRight w:val="0"/>
      <w:marTop w:val="0"/>
      <w:marBottom w:val="0"/>
      <w:divBdr>
        <w:top w:val="none" w:sz="0" w:space="0" w:color="auto"/>
        <w:left w:val="none" w:sz="0" w:space="0" w:color="auto"/>
        <w:bottom w:val="none" w:sz="0" w:space="0" w:color="auto"/>
        <w:right w:val="none" w:sz="0" w:space="0" w:color="auto"/>
      </w:divBdr>
    </w:div>
    <w:div w:id="81723830">
      <w:bodyDiv w:val="1"/>
      <w:marLeft w:val="0"/>
      <w:marRight w:val="0"/>
      <w:marTop w:val="0"/>
      <w:marBottom w:val="0"/>
      <w:divBdr>
        <w:top w:val="none" w:sz="0" w:space="0" w:color="auto"/>
        <w:left w:val="none" w:sz="0" w:space="0" w:color="auto"/>
        <w:bottom w:val="none" w:sz="0" w:space="0" w:color="auto"/>
        <w:right w:val="none" w:sz="0" w:space="0" w:color="auto"/>
      </w:divBdr>
    </w:div>
    <w:div w:id="91702439">
      <w:bodyDiv w:val="1"/>
      <w:marLeft w:val="0"/>
      <w:marRight w:val="0"/>
      <w:marTop w:val="0"/>
      <w:marBottom w:val="0"/>
      <w:divBdr>
        <w:top w:val="none" w:sz="0" w:space="0" w:color="auto"/>
        <w:left w:val="none" w:sz="0" w:space="0" w:color="auto"/>
        <w:bottom w:val="none" w:sz="0" w:space="0" w:color="auto"/>
        <w:right w:val="none" w:sz="0" w:space="0" w:color="auto"/>
      </w:divBdr>
    </w:div>
    <w:div w:id="107285317">
      <w:bodyDiv w:val="1"/>
      <w:marLeft w:val="0"/>
      <w:marRight w:val="0"/>
      <w:marTop w:val="0"/>
      <w:marBottom w:val="0"/>
      <w:divBdr>
        <w:top w:val="none" w:sz="0" w:space="0" w:color="auto"/>
        <w:left w:val="none" w:sz="0" w:space="0" w:color="auto"/>
        <w:bottom w:val="none" w:sz="0" w:space="0" w:color="auto"/>
        <w:right w:val="none" w:sz="0" w:space="0" w:color="auto"/>
      </w:divBdr>
    </w:div>
    <w:div w:id="119036936">
      <w:bodyDiv w:val="1"/>
      <w:marLeft w:val="0"/>
      <w:marRight w:val="0"/>
      <w:marTop w:val="0"/>
      <w:marBottom w:val="0"/>
      <w:divBdr>
        <w:top w:val="none" w:sz="0" w:space="0" w:color="auto"/>
        <w:left w:val="none" w:sz="0" w:space="0" w:color="auto"/>
        <w:bottom w:val="none" w:sz="0" w:space="0" w:color="auto"/>
        <w:right w:val="none" w:sz="0" w:space="0" w:color="auto"/>
      </w:divBdr>
    </w:div>
    <w:div w:id="128476059">
      <w:bodyDiv w:val="1"/>
      <w:marLeft w:val="0"/>
      <w:marRight w:val="0"/>
      <w:marTop w:val="0"/>
      <w:marBottom w:val="0"/>
      <w:divBdr>
        <w:top w:val="none" w:sz="0" w:space="0" w:color="auto"/>
        <w:left w:val="none" w:sz="0" w:space="0" w:color="auto"/>
        <w:bottom w:val="none" w:sz="0" w:space="0" w:color="auto"/>
        <w:right w:val="none" w:sz="0" w:space="0" w:color="auto"/>
      </w:divBdr>
    </w:div>
    <w:div w:id="144126623">
      <w:bodyDiv w:val="1"/>
      <w:marLeft w:val="0"/>
      <w:marRight w:val="0"/>
      <w:marTop w:val="0"/>
      <w:marBottom w:val="0"/>
      <w:divBdr>
        <w:top w:val="none" w:sz="0" w:space="0" w:color="auto"/>
        <w:left w:val="none" w:sz="0" w:space="0" w:color="auto"/>
        <w:bottom w:val="none" w:sz="0" w:space="0" w:color="auto"/>
        <w:right w:val="none" w:sz="0" w:space="0" w:color="auto"/>
      </w:divBdr>
    </w:div>
    <w:div w:id="160892794">
      <w:bodyDiv w:val="1"/>
      <w:marLeft w:val="0"/>
      <w:marRight w:val="0"/>
      <w:marTop w:val="0"/>
      <w:marBottom w:val="0"/>
      <w:divBdr>
        <w:top w:val="none" w:sz="0" w:space="0" w:color="auto"/>
        <w:left w:val="none" w:sz="0" w:space="0" w:color="auto"/>
        <w:bottom w:val="none" w:sz="0" w:space="0" w:color="auto"/>
        <w:right w:val="none" w:sz="0" w:space="0" w:color="auto"/>
      </w:divBdr>
    </w:div>
    <w:div w:id="179778833">
      <w:bodyDiv w:val="1"/>
      <w:marLeft w:val="0"/>
      <w:marRight w:val="0"/>
      <w:marTop w:val="0"/>
      <w:marBottom w:val="0"/>
      <w:divBdr>
        <w:top w:val="none" w:sz="0" w:space="0" w:color="auto"/>
        <w:left w:val="none" w:sz="0" w:space="0" w:color="auto"/>
        <w:bottom w:val="none" w:sz="0" w:space="0" w:color="auto"/>
        <w:right w:val="none" w:sz="0" w:space="0" w:color="auto"/>
      </w:divBdr>
    </w:div>
    <w:div w:id="185413778">
      <w:bodyDiv w:val="1"/>
      <w:marLeft w:val="0"/>
      <w:marRight w:val="0"/>
      <w:marTop w:val="0"/>
      <w:marBottom w:val="0"/>
      <w:divBdr>
        <w:top w:val="none" w:sz="0" w:space="0" w:color="auto"/>
        <w:left w:val="none" w:sz="0" w:space="0" w:color="auto"/>
        <w:bottom w:val="none" w:sz="0" w:space="0" w:color="auto"/>
        <w:right w:val="none" w:sz="0" w:space="0" w:color="auto"/>
      </w:divBdr>
    </w:div>
    <w:div w:id="189144728">
      <w:bodyDiv w:val="1"/>
      <w:marLeft w:val="0"/>
      <w:marRight w:val="0"/>
      <w:marTop w:val="0"/>
      <w:marBottom w:val="0"/>
      <w:divBdr>
        <w:top w:val="none" w:sz="0" w:space="0" w:color="auto"/>
        <w:left w:val="none" w:sz="0" w:space="0" w:color="auto"/>
        <w:bottom w:val="none" w:sz="0" w:space="0" w:color="auto"/>
        <w:right w:val="none" w:sz="0" w:space="0" w:color="auto"/>
      </w:divBdr>
    </w:div>
    <w:div w:id="191235667">
      <w:bodyDiv w:val="1"/>
      <w:marLeft w:val="0"/>
      <w:marRight w:val="0"/>
      <w:marTop w:val="0"/>
      <w:marBottom w:val="0"/>
      <w:divBdr>
        <w:top w:val="none" w:sz="0" w:space="0" w:color="auto"/>
        <w:left w:val="none" w:sz="0" w:space="0" w:color="auto"/>
        <w:bottom w:val="none" w:sz="0" w:space="0" w:color="auto"/>
        <w:right w:val="none" w:sz="0" w:space="0" w:color="auto"/>
      </w:divBdr>
    </w:div>
    <w:div w:id="202715438">
      <w:bodyDiv w:val="1"/>
      <w:marLeft w:val="0"/>
      <w:marRight w:val="0"/>
      <w:marTop w:val="0"/>
      <w:marBottom w:val="0"/>
      <w:divBdr>
        <w:top w:val="none" w:sz="0" w:space="0" w:color="auto"/>
        <w:left w:val="none" w:sz="0" w:space="0" w:color="auto"/>
        <w:bottom w:val="none" w:sz="0" w:space="0" w:color="auto"/>
        <w:right w:val="none" w:sz="0" w:space="0" w:color="auto"/>
      </w:divBdr>
    </w:div>
    <w:div w:id="205484335">
      <w:bodyDiv w:val="1"/>
      <w:marLeft w:val="0"/>
      <w:marRight w:val="0"/>
      <w:marTop w:val="0"/>
      <w:marBottom w:val="0"/>
      <w:divBdr>
        <w:top w:val="none" w:sz="0" w:space="0" w:color="auto"/>
        <w:left w:val="none" w:sz="0" w:space="0" w:color="auto"/>
        <w:bottom w:val="none" w:sz="0" w:space="0" w:color="auto"/>
        <w:right w:val="none" w:sz="0" w:space="0" w:color="auto"/>
      </w:divBdr>
    </w:div>
    <w:div w:id="288974882">
      <w:bodyDiv w:val="1"/>
      <w:marLeft w:val="0"/>
      <w:marRight w:val="0"/>
      <w:marTop w:val="0"/>
      <w:marBottom w:val="0"/>
      <w:divBdr>
        <w:top w:val="none" w:sz="0" w:space="0" w:color="auto"/>
        <w:left w:val="none" w:sz="0" w:space="0" w:color="auto"/>
        <w:bottom w:val="none" w:sz="0" w:space="0" w:color="auto"/>
        <w:right w:val="none" w:sz="0" w:space="0" w:color="auto"/>
      </w:divBdr>
    </w:div>
    <w:div w:id="323818308">
      <w:bodyDiv w:val="1"/>
      <w:marLeft w:val="0"/>
      <w:marRight w:val="0"/>
      <w:marTop w:val="0"/>
      <w:marBottom w:val="0"/>
      <w:divBdr>
        <w:top w:val="none" w:sz="0" w:space="0" w:color="auto"/>
        <w:left w:val="none" w:sz="0" w:space="0" w:color="auto"/>
        <w:bottom w:val="none" w:sz="0" w:space="0" w:color="auto"/>
        <w:right w:val="none" w:sz="0" w:space="0" w:color="auto"/>
      </w:divBdr>
    </w:div>
    <w:div w:id="327097174">
      <w:bodyDiv w:val="1"/>
      <w:marLeft w:val="0"/>
      <w:marRight w:val="0"/>
      <w:marTop w:val="0"/>
      <w:marBottom w:val="0"/>
      <w:divBdr>
        <w:top w:val="none" w:sz="0" w:space="0" w:color="auto"/>
        <w:left w:val="none" w:sz="0" w:space="0" w:color="auto"/>
        <w:bottom w:val="none" w:sz="0" w:space="0" w:color="auto"/>
        <w:right w:val="none" w:sz="0" w:space="0" w:color="auto"/>
      </w:divBdr>
    </w:div>
    <w:div w:id="334846814">
      <w:bodyDiv w:val="1"/>
      <w:marLeft w:val="0"/>
      <w:marRight w:val="0"/>
      <w:marTop w:val="0"/>
      <w:marBottom w:val="0"/>
      <w:divBdr>
        <w:top w:val="none" w:sz="0" w:space="0" w:color="auto"/>
        <w:left w:val="none" w:sz="0" w:space="0" w:color="auto"/>
        <w:bottom w:val="none" w:sz="0" w:space="0" w:color="auto"/>
        <w:right w:val="none" w:sz="0" w:space="0" w:color="auto"/>
      </w:divBdr>
    </w:div>
    <w:div w:id="378280853">
      <w:bodyDiv w:val="1"/>
      <w:marLeft w:val="0"/>
      <w:marRight w:val="0"/>
      <w:marTop w:val="0"/>
      <w:marBottom w:val="0"/>
      <w:divBdr>
        <w:top w:val="none" w:sz="0" w:space="0" w:color="auto"/>
        <w:left w:val="none" w:sz="0" w:space="0" w:color="auto"/>
        <w:bottom w:val="none" w:sz="0" w:space="0" w:color="auto"/>
        <w:right w:val="none" w:sz="0" w:space="0" w:color="auto"/>
      </w:divBdr>
    </w:div>
    <w:div w:id="387806277">
      <w:bodyDiv w:val="1"/>
      <w:marLeft w:val="0"/>
      <w:marRight w:val="0"/>
      <w:marTop w:val="0"/>
      <w:marBottom w:val="0"/>
      <w:divBdr>
        <w:top w:val="none" w:sz="0" w:space="0" w:color="auto"/>
        <w:left w:val="none" w:sz="0" w:space="0" w:color="auto"/>
        <w:bottom w:val="none" w:sz="0" w:space="0" w:color="auto"/>
        <w:right w:val="none" w:sz="0" w:space="0" w:color="auto"/>
      </w:divBdr>
    </w:div>
    <w:div w:id="389110977">
      <w:bodyDiv w:val="1"/>
      <w:marLeft w:val="0"/>
      <w:marRight w:val="0"/>
      <w:marTop w:val="0"/>
      <w:marBottom w:val="0"/>
      <w:divBdr>
        <w:top w:val="none" w:sz="0" w:space="0" w:color="auto"/>
        <w:left w:val="none" w:sz="0" w:space="0" w:color="auto"/>
        <w:bottom w:val="none" w:sz="0" w:space="0" w:color="auto"/>
        <w:right w:val="none" w:sz="0" w:space="0" w:color="auto"/>
      </w:divBdr>
    </w:div>
    <w:div w:id="393938725">
      <w:bodyDiv w:val="1"/>
      <w:marLeft w:val="0"/>
      <w:marRight w:val="0"/>
      <w:marTop w:val="0"/>
      <w:marBottom w:val="0"/>
      <w:divBdr>
        <w:top w:val="none" w:sz="0" w:space="0" w:color="auto"/>
        <w:left w:val="none" w:sz="0" w:space="0" w:color="auto"/>
        <w:bottom w:val="none" w:sz="0" w:space="0" w:color="auto"/>
        <w:right w:val="none" w:sz="0" w:space="0" w:color="auto"/>
      </w:divBdr>
    </w:div>
    <w:div w:id="400713678">
      <w:bodyDiv w:val="1"/>
      <w:marLeft w:val="0"/>
      <w:marRight w:val="0"/>
      <w:marTop w:val="0"/>
      <w:marBottom w:val="0"/>
      <w:divBdr>
        <w:top w:val="none" w:sz="0" w:space="0" w:color="auto"/>
        <w:left w:val="none" w:sz="0" w:space="0" w:color="auto"/>
        <w:bottom w:val="none" w:sz="0" w:space="0" w:color="auto"/>
        <w:right w:val="none" w:sz="0" w:space="0" w:color="auto"/>
      </w:divBdr>
    </w:div>
    <w:div w:id="413405683">
      <w:bodyDiv w:val="1"/>
      <w:marLeft w:val="0"/>
      <w:marRight w:val="0"/>
      <w:marTop w:val="0"/>
      <w:marBottom w:val="0"/>
      <w:divBdr>
        <w:top w:val="none" w:sz="0" w:space="0" w:color="auto"/>
        <w:left w:val="none" w:sz="0" w:space="0" w:color="auto"/>
        <w:bottom w:val="none" w:sz="0" w:space="0" w:color="auto"/>
        <w:right w:val="none" w:sz="0" w:space="0" w:color="auto"/>
      </w:divBdr>
    </w:div>
    <w:div w:id="419374285">
      <w:bodyDiv w:val="1"/>
      <w:marLeft w:val="0"/>
      <w:marRight w:val="0"/>
      <w:marTop w:val="0"/>
      <w:marBottom w:val="0"/>
      <w:divBdr>
        <w:top w:val="none" w:sz="0" w:space="0" w:color="auto"/>
        <w:left w:val="none" w:sz="0" w:space="0" w:color="auto"/>
        <w:bottom w:val="none" w:sz="0" w:space="0" w:color="auto"/>
        <w:right w:val="none" w:sz="0" w:space="0" w:color="auto"/>
      </w:divBdr>
    </w:div>
    <w:div w:id="436995285">
      <w:bodyDiv w:val="1"/>
      <w:marLeft w:val="0"/>
      <w:marRight w:val="0"/>
      <w:marTop w:val="0"/>
      <w:marBottom w:val="0"/>
      <w:divBdr>
        <w:top w:val="none" w:sz="0" w:space="0" w:color="auto"/>
        <w:left w:val="none" w:sz="0" w:space="0" w:color="auto"/>
        <w:bottom w:val="none" w:sz="0" w:space="0" w:color="auto"/>
        <w:right w:val="none" w:sz="0" w:space="0" w:color="auto"/>
      </w:divBdr>
    </w:div>
    <w:div w:id="437261392">
      <w:bodyDiv w:val="1"/>
      <w:marLeft w:val="0"/>
      <w:marRight w:val="0"/>
      <w:marTop w:val="0"/>
      <w:marBottom w:val="0"/>
      <w:divBdr>
        <w:top w:val="none" w:sz="0" w:space="0" w:color="auto"/>
        <w:left w:val="none" w:sz="0" w:space="0" w:color="auto"/>
        <w:bottom w:val="none" w:sz="0" w:space="0" w:color="auto"/>
        <w:right w:val="none" w:sz="0" w:space="0" w:color="auto"/>
      </w:divBdr>
    </w:div>
    <w:div w:id="447042327">
      <w:bodyDiv w:val="1"/>
      <w:marLeft w:val="0"/>
      <w:marRight w:val="0"/>
      <w:marTop w:val="0"/>
      <w:marBottom w:val="0"/>
      <w:divBdr>
        <w:top w:val="none" w:sz="0" w:space="0" w:color="auto"/>
        <w:left w:val="none" w:sz="0" w:space="0" w:color="auto"/>
        <w:bottom w:val="none" w:sz="0" w:space="0" w:color="auto"/>
        <w:right w:val="none" w:sz="0" w:space="0" w:color="auto"/>
      </w:divBdr>
    </w:div>
    <w:div w:id="455221134">
      <w:bodyDiv w:val="1"/>
      <w:marLeft w:val="0"/>
      <w:marRight w:val="0"/>
      <w:marTop w:val="0"/>
      <w:marBottom w:val="0"/>
      <w:divBdr>
        <w:top w:val="none" w:sz="0" w:space="0" w:color="auto"/>
        <w:left w:val="none" w:sz="0" w:space="0" w:color="auto"/>
        <w:bottom w:val="none" w:sz="0" w:space="0" w:color="auto"/>
        <w:right w:val="none" w:sz="0" w:space="0" w:color="auto"/>
      </w:divBdr>
    </w:div>
    <w:div w:id="457530786">
      <w:bodyDiv w:val="1"/>
      <w:marLeft w:val="0"/>
      <w:marRight w:val="0"/>
      <w:marTop w:val="0"/>
      <w:marBottom w:val="0"/>
      <w:divBdr>
        <w:top w:val="none" w:sz="0" w:space="0" w:color="auto"/>
        <w:left w:val="none" w:sz="0" w:space="0" w:color="auto"/>
        <w:bottom w:val="none" w:sz="0" w:space="0" w:color="auto"/>
        <w:right w:val="none" w:sz="0" w:space="0" w:color="auto"/>
      </w:divBdr>
    </w:div>
    <w:div w:id="460998632">
      <w:bodyDiv w:val="1"/>
      <w:marLeft w:val="0"/>
      <w:marRight w:val="0"/>
      <w:marTop w:val="0"/>
      <w:marBottom w:val="0"/>
      <w:divBdr>
        <w:top w:val="none" w:sz="0" w:space="0" w:color="auto"/>
        <w:left w:val="none" w:sz="0" w:space="0" w:color="auto"/>
        <w:bottom w:val="none" w:sz="0" w:space="0" w:color="auto"/>
        <w:right w:val="none" w:sz="0" w:space="0" w:color="auto"/>
      </w:divBdr>
    </w:div>
    <w:div w:id="540292246">
      <w:bodyDiv w:val="1"/>
      <w:marLeft w:val="0"/>
      <w:marRight w:val="0"/>
      <w:marTop w:val="0"/>
      <w:marBottom w:val="0"/>
      <w:divBdr>
        <w:top w:val="none" w:sz="0" w:space="0" w:color="auto"/>
        <w:left w:val="none" w:sz="0" w:space="0" w:color="auto"/>
        <w:bottom w:val="none" w:sz="0" w:space="0" w:color="auto"/>
        <w:right w:val="none" w:sz="0" w:space="0" w:color="auto"/>
      </w:divBdr>
    </w:div>
    <w:div w:id="559245402">
      <w:bodyDiv w:val="1"/>
      <w:marLeft w:val="0"/>
      <w:marRight w:val="0"/>
      <w:marTop w:val="0"/>
      <w:marBottom w:val="0"/>
      <w:divBdr>
        <w:top w:val="none" w:sz="0" w:space="0" w:color="auto"/>
        <w:left w:val="none" w:sz="0" w:space="0" w:color="auto"/>
        <w:bottom w:val="none" w:sz="0" w:space="0" w:color="auto"/>
        <w:right w:val="none" w:sz="0" w:space="0" w:color="auto"/>
      </w:divBdr>
    </w:div>
    <w:div w:id="592009439">
      <w:bodyDiv w:val="1"/>
      <w:marLeft w:val="0"/>
      <w:marRight w:val="0"/>
      <w:marTop w:val="0"/>
      <w:marBottom w:val="0"/>
      <w:divBdr>
        <w:top w:val="none" w:sz="0" w:space="0" w:color="auto"/>
        <w:left w:val="none" w:sz="0" w:space="0" w:color="auto"/>
        <w:bottom w:val="none" w:sz="0" w:space="0" w:color="auto"/>
        <w:right w:val="none" w:sz="0" w:space="0" w:color="auto"/>
      </w:divBdr>
    </w:div>
    <w:div w:id="595675773">
      <w:bodyDiv w:val="1"/>
      <w:marLeft w:val="0"/>
      <w:marRight w:val="0"/>
      <w:marTop w:val="0"/>
      <w:marBottom w:val="0"/>
      <w:divBdr>
        <w:top w:val="none" w:sz="0" w:space="0" w:color="auto"/>
        <w:left w:val="none" w:sz="0" w:space="0" w:color="auto"/>
        <w:bottom w:val="none" w:sz="0" w:space="0" w:color="auto"/>
        <w:right w:val="none" w:sz="0" w:space="0" w:color="auto"/>
      </w:divBdr>
    </w:div>
    <w:div w:id="610280385">
      <w:bodyDiv w:val="1"/>
      <w:marLeft w:val="0"/>
      <w:marRight w:val="0"/>
      <w:marTop w:val="0"/>
      <w:marBottom w:val="0"/>
      <w:divBdr>
        <w:top w:val="none" w:sz="0" w:space="0" w:color="auto"/>
        <w:left w:val="none" w:sz="0" w:space="0" w:color="auto"/>
        <w:bottom w:val="none" w:sz="0" w:space="0" w:color="auto"/>
        <w:right w:val="none" w:sz="0" w:space="0" w:color="auto"/>
      </w:divBdr>
    </w:div>
    <w:div w:id="618610504">
      <w:bodyDiv w:val="1"/>
      <w:marLeft w:val="0"/>
      <w:marRight w:val="0"/>
      <w:marTop w:val="0"/>
      <w:marBottom w:val="0"/>
      <w:divBdr>
        <w:top w:val="none" w:sz="0" w:space="0" w:color="auto"/>
        <w:left w:val="none" w:sz="0" w:space="0" w:color="auto"/>
        <w:bottom w:val="none" w:sz="0" w:space="0" w:color="auto"/>
        <w:right w:val="none" w:sz="0" w:space="0" w:color="auto"/>
      </w:divBdr>
    </w:div>
    <w:div w:id="635528322">
      <w:bodyDiv w:val="1"/>
      <w:marLeft w:val="0"/>
      <w:marRight w:val="0"/>
      <w:marTop w:val="0"/>
      <w:marBottom w:val="0"/>
      <w:divBdr>
        <w:top w:val="none" w:sz="0" w:space="0" w:color="auto"/>
        <w:left w:val="none" w:sz="0" w:space="0" w:color="auto"/>
        <w:bottom w:val="none" w:sz="0" w:space="0" w:color="auto"/>
        <w:right w:val="none" w:sz="0" w:space="0" w:color="auto"/>
      </w:divBdr>
    </w:div>
    <w:div w:id="653678607">
      <w:bodyDiv w:val="1"/>
      <w:marLeft w:val="0"/>
      <w:marRight w:val="0"/>
      <w:marTop w:val="0"/>
      <w:marBottom w:val="0"/>
      <w:divBdr>
        <w:top w:val="none" w:sz="0" w:space="0" w:color="auto"/>
        <w:left w:val="none" w:sz="0" w:space="0" w:color="auto"/>
        <w:bottom w:val="none" w:sz="0" w:space="0" w:color="auto"/>
        <w:right w:val="none" w:sz="0" w:space="0" w:color="auto"/>
      </w:divBdr>
    </w:div>
    <w:div w:id="667026020">
      <w:bodyDiv w:val="1"/>
      <w:marLeft w:val="0"/>
      <w:marRight w:val="0"/>
      <w:marTop w:val="0"/>
      <w:marBottom w:val="0"/>
      <w:divBdr>
        <w:top w:val="none" w:sz="0" w:space="0" w:color="auto"/>
        <w:left w:val="none" w:sz="0" w:space="0" w:color="auto"/>
        <w:bottom w:val="none" w:sz="0" w:space="0" w:color="auto"/>
        <w:right w:val="none" w:sz="0" w:space="0" w:color="auto"/>
      </w:divBdr>
    </w:div>
    <w:div w:id="701982684">
      <w:bodyDiv w:val="1"/>
      <w:marLeft w:val="0"/>
      <w:marRight w:val="0"/>
      <w:marTop w:val="0"/>
      <w:marBottom w:val="0"/>
      <w:divBdr>
        <w:top w:val="none" w:sz="0" w:space="0" w:color="auto"/>
        <w:left w:val="none" w:sz="0" w:space="0" w:color="auto"/>
        <w:bottom w:val="none" w:sz="0" w:space="0" w:color="auto"/>
        <w:right w:val="none" w:sz="0" w:space="0" w:color="auto"/>
      </w:divBdr>
    </w:div>
    <w:div w:id="703751473">
      <w:bodyDiv w:val="1"/>
      <w:marLeft w:val="0"/>
      <w:marRight w:val="0"/>
      <w:marTop w:val="0"/>
      <w:marBottom w:val="0"/>
      <w:divBdr>
        <w:top w:val="none" w:sz="0" w:space="0" w:color="auto"/>
        <w:left w:val="none" w:sz="0" w:space="0" w:color="auto"/>
        <w:bottom w:val="none" w:sz="0" w:space="0" w:color="auto"/>
        <w:right w:val="none" w:sz="0" w:space="0" w:color="auto"/>
      </w:divBdr>
    </w:div>
    <w:div w:id="765424552">
      <w:bodyDiv w:val="1"/>
      <w:marLeft w:val="0"/>
      <w:marRight w:val="0"/>
      <w:marTop w:val="0"/>
      <w:marBottom w:val="0"/>
      <w:divBdr>
        <w:top w:val="none" w:sz="0" w:space="0" w:color="auto"/>
        <w:left w:val="none" w:sz="0" w:space="0" w:color="auto"/>
        <w:bottom w:val="none" w:sz="0" w:space="0" w:color="auto"/>
        <w:right w:val="none" w:sz="0" w:space="0" w:color="auto"/>
      </w:divBdr>
    </w:div>
    <w:div w:id="766731730">
      <w:bodyDiv w:val="1"/>
      <w:marLeft w:val="0"/>
      <w:marRight w:val="0"/>
      <w:marTop w:val="0"/>
      <w:marBottom w:val="0"/>
      <w:divBdr>
        <w:top w:val="none" w:sz="0" w:space="0" w:color="auto"/>
        <w:left w:val="none" w:sz="0" w:space="0" w:color="auto"/>
        <w:bottom w:val="none" w:sz="0" w:space="0" w:color="auto"/>
        <w:right w:val="none" w:sz="0" w:space="0" w:color="auto"/>
      </w:divBdr>
    </w:div>
    <w:div w:id="769544838">
      <w:bodyDiv w:val="1"/>
      <w:marLeft w:val="0"/>
      <w:marRight w:val="0"/>
      <w:marTop w:val="0"/>
      <w:marBottom w:val="0"/>
      <w:divBdr>
        <w:top w:val="none" w:sz="0" w:space="0" w:color="auto"/>
        <w:left w:val="none" w:sz="0" w:space="0" w:color="auto"/>
        <w:bottom w:val="none" w:sz="0" w:space="0" w:color="auto"/>
        <w:right w:val="none" w:sz="0" w:space="0" w:color="auto"/>
      </w:divBdr>
    </w:div>
    <w:div w:id="774137336">
      <w:bodyDiv w:val="1"/>
      <w:marLeft w:val="0"/>
      <w:marRight w:val="0"/>
      <w:marTop w:val="0"/>
      <w:marBottom w:val="0"/>
      <w:divBdr>
        <w:top w:val="none" w:sz="0" w:space="0" w:color="auto"/>
        <w:left w:val="none" w:sz="0" w:space="0" w:color="auto"/>
        <w:bottom w:val="none" w:sz="0" w:space="0" w:color="auto"/>
        <w:right w:val="none" w:sz="0" w:space="0" w:color="auto"/>
      </w:divBdr>
    </w:div>
    <w:div w:id="790824944">
      <w:bodyDiv w:val="1"/>
      <w:marLeft w:val="0"/>
      <w:marRight w:val="0"/>
      <w:marTop w:val="0"/>
      <w:marBottom w:val="0"/>
      <w:divBdr>
        <w:top w:val="none" w:sz="0" w:space="0" w:color="auto"/>
        <w:left w:val="none" w:sz="0" w:space="0" w:color="auto"/>
        <w:bottom w:val="none" w:sz="0" w:space="0" w:color="auto"/>
        <w:right w:val="none" w:sz="0" w:space="0" w:color="auto"/>
      </w:divBdr>
    </w:div>
    <w:div w:id="880476923">
      <w:bodyDiv w:val="1"/>
      <w:marLeft w:val="0"/>
      <w:marRight w:val="0"/>
      <w:marTop w:val="0"/>
      <w:marBottom w:val="0"/>
      <w:divBdr>
        <w:top w:val="none" w:sz="0" w:space="0" w:color="auto"/>
        <w:left w:val="none" w:sz="0" w:space="0" w:color="auto"/>
        <w:bottom w:val="none" w:sz="0" w:space="0" w:color="auto"/>
        <w:right w:val="none" w:sz="0" w:space="0" w:color="auto"/>
      </w:divBdr>
    </w:div>
    <w:div w:id="880939965">
      <w:bodyDiv w:val="1"/>
      <w:marLeft w:val="0"/>
      <w:marRight w:val="0"/>
      <w:marTop w:val="0"/>
      <w:marBottom w:val="0"/>
      <w:divBdr>
        <w:top w:val="none" w:sz="0" w:space="0" w:color="auto"/>
        <w:left w:val="none" w:sz="0" w:space="0" w:color="auto"/>
        <w:bottom w:val="none" w:sz="0" w:space="0" w:color="auto"/>
        <w:right w:val="none" w:sz="0" w:space="0" w:color="auto"/>
      </w:divBdr>
    </w:div>
    <w:div w:id="912935549">
      <w:bodyDiv w:val="1"/>
      <w:marLeft w:val="0"/>
      <w:marRight w:val="0"/>
      <w:marTop w:val="0"/>
      <w:marBottom w:val="0"/>
      <w:divBdr>
        <w:top w:val="none" w:sz="0" w:space="0" w:color="auto"/>
        <w:left w:val="none" w:sz="0" w:space="0" w:color="auto"/>
        <w:bottom w:val="none" w:sz="0" w:space="0" w:color="auto"/>
        <w:right w:val="none" w:sz="0" w:space="0" w:color="auto"/>
      </w:divBdr>
    </w:div>
    <w:div w:id="939799224">
      <w:bodyDiv w:val="1"/>
      <w:marLeft w:val="0"/>
      <w:marRight w:val="0"/>
      <w:marTop w:val="0"/>
      <w:marBottom w:val="0"/>
      <w:divBdr>
        <w:top w:val="none" w:sz="0" w:space="0" w:color="auto"/>
        <w:left w:val="none" w:sz="0" w:space="0" w:color="auto"/>
        <w:bottom w:val="none" w:sz="0" w:space="0" w:color="auto"/>
        <w:right w:val="none" w:sz="0" w:space="0" w:color="auto"/>
      </w:divBdr>
    </w:div>
    <w:div w:id="944270564">
      <w:bodyDiv w:val="1"/>
      <w:marLeft w:val="0"/>
      <w:marRight w:val="0"/>
      <w:marTop w:val="0"/>
      <w:marBottom w:val="0"/>
      <w:divBdr>
        <w:top w:val="none" w:sz="0" w:space="0" w:color="auto"/>
        <w:left w:val="none" w:sz="0" w:space="0" w:color="auto"/>
        <w:bottom w:val="none" w:sz="0" w:space="0" w:color="auto"/>
        <w:right w:val="none" w:sz="0" w:space="0" w:color="auto"/>
      </w:divBdr>
    </w:div>
    <w:div w:id="956520822">
      <w:bodyDiv w:val="1"/>
      <w:marLeft w:val="0"/>
      <w:marRight w:val="0"/>
      <w:marTop w:val="0"/>
      <w:marBottom w:val="0"/>
      <w:divBdr>
        <w:top w:val="none" w:sz="0" w:space="0" w:color="auto"/>
        <w:left w:val="none" w:sz="0" w:space="0" w:color="auto"/>
        <w:bottom w:val="none" w:sz="0" w:space="0" w:color="auto"/>
        <w:right w:val="none" w:sz="0" w:space="0" w:color="auto"/>
      </w:divBdr>
    </w:div>
    <w:div w:id="972564292">
      <w:bodyDiv w:val="1"/>
      <w:marLeft w:val="0"/>
      <w:marRight w:val="0"/>
      <w:marTop w:val="0"/>
      <w:marBottom w:val="0"/>
      <w:divBdr>
        <w:top w:val="none" w:sz="0" w:space="0" w:color="auto"/>
        <w:left w:val="none" w:sz="0" w:space="0" w:color="auto"/>
        <w:bottom w:val="none" w:sz="0" w:space="0" w:color="auto"/>
        <w:right w:val="none" w:sz="0" w:space="0" w:color="auto"/>
      </w:divBdr>
    </w:div>
    <w:div w:id="976028745">
      <w:bodyDiv w:val="1"/>
      <w:marLeft w:val="0"/>
      <w:marRight w:val="0"/>
      <w:marTop w:val="0"/>
      <w:marBottom w:val="0"/>
      <w:divBdr>
        <w:top w:val="none" w:sz="0" w:space="0" w:color="auto"/>
        <w:left w:val="none" w:sz="0" w:space="0" w:color="auto"/>
        <w:bottom w:val="none" w:sz="0" w:space="0" w:color="auto"/>
        <w:right w:val="none" w:sz="0" w:space="0" w:color="auto"/>
      </w:divBdr>
    </w:div>
    <w:div w:id="984361804">
      <w:bodyDiv w:val="1"/>
      <w:marLeft w:val="0"/>
      <w:marRight w:val="0"/>
      <w:marTop w:val="0"/>
      <w:marBottom w:val="0"/>
      <w:divBdr>
        <w:top w:val="none" w:sz="0" w:space="0" w:color="auto"/>
        <w:left w:val="none" w:sz="0" w:space="0" w:color="auto"/>
        <w:bottom w:val="none" w:sz="0" w:space="0" w:color="auto"/>
        <w:right w:val="none" w:sz="0" w:space="0" w:color="auto"/>
      </w:divBdr>
    </w:div>
    <w:div w:id="984967115">
      <w:bodyDiv w:val="1"/>
      <w:marLeft w:val="0"/>
      <w:marRight w:val="0"/>
      <w:marTop w:val="0"/>
      <w:marBottom w:val="0"/>
      <w:divBdr>
        <w:top w:val="none" w:sz="0" w:space="0" w:color="auto"/>
        <w:left w:val="none" w:sz="0" w:space="0" w:color="auto"/>
        <w:bottom w:val="none" w:sz="0" w:space="0" w:color="auto"/>
        <w:right w:val="none" w:sz="0" w:space="0" w:color="auto"/>
      </w:divBdr>
    </w:div>
    <w:div w:id="1032027331">
      <w:bodyDiv w:val="1"/>
      <w:marLeft w:val="0"/>
      <w:marRight w:val="0"/>
      <w:marTop w:val="0"/>
      <w:marBottom w:val="0"/>
      <w:divBdr>
        <w:top w:val="none" w:sz="0" w:space="0" w:color="auto"/>
        <w:left w:val="none" w:sz="0" w:space="0" w:color="auto"/>
        <w:bottom w:val="none" w:sz="0" w:space="0" w:color="auto"/>
        <w:right w:val="none" w:sz="0" w:space="0" w:color="auto"/>
      </w:divBdr>
    </w:div>
    <w:div w:id="1037509337">
      <w:bodyDiv w:val="1"/>
      <w:marLeft w:val="0"/>
      <w:marRight w:val="0"/>
      <w:marTop w:val="0"/>
      <w:marBottom w:val="0"/>
      <w:divBdr>
        <w:top w:val="none" w:sz="0" w:space="0" w:color="auto"/>
        <w:left w:val="none" w:sz="0" w:space="0" w:color="auto"/>
        <w:bottom w:val="none" w:sz="0" w:space="0" w:color="auto"/>
        <w:right w:val="none" w:sz="0" w:space="0" w:color="auto"/>
      </w:divBdr>
    </w:div>
    <w:div w:id="1079908814">
      <w:bodyDiv w:val="1"/>
      <w:marLeft w:val="0"/>
      <w:marRight w:val="0"/>
      <w:marTop w:val="0"/>
      <w:marBottom w:val="0"/>
      <w:divBdr>
        <w:top w:val="none" w:sz="0" w:space="0" w:color="auto"/>
        <w:left w:val="none" w:sz="0" w:space="0" w:color="auto"/>
        <w:bottom w:val="none" w:sz="0" w:space="0" w:color="auto"/>
        <w:right w:val="none" w:sz="0" w:space="0" w:color="auto"/>
      </w:divBdr>
    </w:div>
    <w:div w:id="1083066798">
      <w:bodyDiv w:val="1"/>
      <w:marLeft w:val="0"/>
      <w:marRight w:val="0"/>
      <w:marTop w:val="0"/>
      <w:marBottom w:val="0"/>
      <w:divBdr>
        <w:top w:val="none" w:sz="0" w:space="0" w:color="auto"/>
        <w:left w:val="none" w:sz="0" w:space="0" w:color="auto"/>
        <w:bottom w:val="none" w:sz="0" w:space="0" w:color="auto"/>
        <w:right w:val="none" w:sz="0" w:space="0" w:color="auto"/>
      </w:divBdr>
    </w:div>
    <w:div w:id="1098139328">
      <w:bodyDiv w:val="1"/>
      <w:marLeft w:val="0"/>
      <w:marRight w:val="0"/>
      <w:marTop w:val="0"/>
      <w:marBottom w:val="0"/>
      <w:divBdr>
        <w:top w:val="none" w:sz="0" w:space="0" w:color="auto"/>
        <w:left w:val="none" w:sz="0" w:space="0" w:color="auto"/>
        <w:bottom w:val="none" w:sz="0" w:space="0" w:color="auto"/>
        <w:right w:val="none" w:sz="0" w:space="0" w:color="auto"/>
      </w:divBdr>
    </w:div>
    <w:div w:id="1138841348">
      <w:bodyDiv w:val="1"/>
      <w:marLeft w:val="0"/>
      <w:marRight w:val="0"/>
      <w:marTop w:val="0"/>
      <w:marBottom w:val="0"/>
      <w:divBdr>
        <w:top w:val="none" w:sz="0" w:space="0" w:color="auto"/>
        <w:left w:val="none" w:sz="0" w:space="0" w:color="auto"/>
        <w:bottom w:val="none" w:sz="0" w:space="0" w:color="auto"/>
        <w:right w:val="none" w:sz="0" w:space="0" w:color="auto"/>
      </w:divBdr>
    </w:div>
    <w:div w:id="1149127777">
      <w:bodyDiv w:val="1"/>
      <w:marLeft w:val="0"/>
      <w:marRight w:val="0"/>
      <w:marTop w:val="0"/>
      <w:marBottom w:val="0"/>
      <w:divBdr>
        <w:top w:val="none" w:sz="0" w:space="0" w:color="auto"/>
        <w:left w:val="none" w:sz="0" w:space="0" w:color="auto"/>
        <w:bottom w:val="none" w:sz="0" w:space="0" w:color="auto"/>
        <w:right w:val="none" w:sz="0" w:space="0" w:color="auto"/>
      </w:divBdr>
    </w:div>
    <w:div w:id="1152916291">
      <w:bodyDiv w:val="1"/>
      <w:marLeft w:val="0"/>
      <w:marRight w:val="0"/>
      <w:marTop w:val="0"/>
      <w:marBottom w:val="0"/>
      <w:divBdr>
        <w:top w:val="none" w:sz="0" w:space="0" w:color="auto"/>
        <w:left w:val="none" w:sz="0" w:space="0" w:color="auto"/>
        <w:bottom w:val="none" w:sz="0" w:space="0" w:color="auto"/>
        <w:right w:val="none" w:sz="0" w:space="0" w:color="auto"/>
      </w:divBdr>
    </w:div>
    <w:div w:id="1226143962">
      <w:bodyDiv w:val="1"/>
      <w:marLeft w:val="0"/>
      <w:marRight w:val="0"/>
      <w:marTop w:val="0"/>
      <w:marBottom w:val="0"/>
      <w:divBdr>
        <w:top w:val="none" w:sz="0" w:space="0" w:color="auto"/>
        <w:left w:val="none" w:sz="0" w:space="0" w:color="auto"/>
        <w:bottom w:val="none" w:sz="0" w:space="0" w:color="auto"/>
        <w:right w:val="none" w:sz="0" w:space="0" w:color="auto"/>
      </w:divBdr>
    </w:div>
    <w:div w:id="1247837888">
      <w:bodyDiv w:val="1"/>
      <w:marLeft w:val="0"/>
      <w:marRight w:val="0"/>
      <w:marTop w:val="0"/>
      <w:marBottom w:val="0"/>
      <w:divBdr>
        <w:top w:val="none" w:sz="0" w:space="0" w:color="auto"/>
        <w:left w:val="none" w:sz="0" w:space="0" w:color="auto"/>
        <w:bottom w:val="none" w:sz="0" w:space="0" w:color="auto"/>
        <w:right w:val="none" w:sz="0" w:space="0" w:color="auto"/>
      </w:divBdr>
    </w:div>
    <w:div w:id="1282029756">
      <w:bodyDiv w:val="1"/>
      <w:marLeft w:val="0"/>
      <w:marRight w:val="0"/>
      <w:marTop w:val="0"/>
      <w:marBottom w:val="0"/>
      <w:divBdr>
        <w:top w:val="none" w:sz="0" w:space="0" w:color="auto"/>
        <w:left w:val="none" w:sz="0" w:space="0" w:color="auto"/>
        <w:bottom w:val="none" w:sz="0" w:space="0" w:color="auto"/>
        <w:right w:val="none" w:sz="0" w:space="0" w:color="auto"/>
      </w:divBdr>
    </w:div>
    <w:div w:id="1328361447">
      <w:bodyDiv w:val="1"/>
      <w:marLeft w:val="0"/>
      <w:marRight w:val="0"/>
      <w:marTop w:val="0"/>
      <w:marBottom w:val="0"/>
      <w:divBdr>
        <w:top w:val="none" w:sz="0" w:space="0" w:color="auto"/>
        <w:left w:val="none" w:sz="0" w:space="0" w:color="auto"/>
        <w:bottom w:val="none" w:sz="0" w:space="0" w:color="auto"/>
        <w:right w:val="none" w:sz="0" w:space="0" w:color="auto"/>
      </w:divBdr>
    </w:div>
    <w:div w:id="1332488777">
      <w:bodyDiv w:val="1"/>
      <w:marLeft w:val="0"/>
      <w:marRight w:val="0"/>
      <w:marTop w:val="0"/>
      <w:marBottom w:val="0"/>
      <w:divBdr>
        <w:top w:val="none" w:sz="0" w:space="0" w:color="auto"/>
        <w:left w:val="none" w:sz="0" w:space="0" w:color="auto"/>
        <w:bottom w:val="none" w:sz="0" w:space="0" w:color="auto"/>
        <w:right w:val="none" w:sz="0" w:space="0" w:color="auto"/>
      </w:divBdr>
    </w:div>
    <w:div w:id="1356803678">
      <w:bodyDiv w:val="1"/>
      <w:marLeft w:val="0"/>
      <w:marRight w:val="0"/>
      <w:marTop w:val="0"/>
      <w:marBottom w:val="0"/>
      <w:divBdr>
        <w:top w:val="none" w:sz="0" w:space="0" w:color="auto"/>
        <w:left w:val="none" w:sz="0" w:space="0" w:color="auto"/>
        <w:bottom w:val="none" w:sz="0" w:space="0" w:color="auto"/>
        <w:right w:val="none" w:sz="0" w:space="0" w:color="auto"/>
      </w:divBdr>
    </w:div>
    <w:div w:id="1385639047">
      <w:bodyDiv w:val="1"/>
      <w:marLeft w:val="0"/>
      <w:marRight w:val="0"/>
      <w:marTop w:val="0"/>
      <w:marBottom w:val="0"/>
      <w:divBdr>
        <w:top w:val="none" w:sz="0" w:space="0" w:color="auto"/>
        <w:left w:val="none" w:sz="0" w:space="0" w:color="auto"/>
        <w:bottom w:val="none" w:sz="0" w:space="0" w:color="auto"/>
        <w:right w:val="none" w:sz="0" w:space="0" w:color="auto"/>
      </w:divBdr>
    </w:div>
    <w:div w:id="1388407664">
      <w:bodyDiv w:val="1"/>
      <w:marLeft w:val="0"/>
      <w:marRight w:val="0"/>
      <w:marTop w:val="0"/>
      <w:marBottom w:val="0"/>
      <w:divBdr>
        <w:top w:val="none" w:sz="0" w:space="0" w:color="auto"/>
        <w:left w:val="none" w:sz="0" w:space="0" w:color="auto"/>
        <w:bottom w:val="none" w:sz="0" w:space="0" w:color="auto"/>
        <w:right w:val="none" w:sz="0" w:space="0" w:color="auto"/>
      </w:divBdr>
    </w:div>
    <w:div w:id="1391995186">
      <w:bodyDiv w:val="1"/>
      <w:marLeft w:val="0"/>
      <w:marRight w:val="0"/>
      <w:marTop w:val="0"/>
      <w:marBottom w:val="0"/>
      <w:divBdr>
        <w:top w:val="none" w:sz="0" w:space="0" w:color="auto"/>
        <w:left w:val="none" w:sz="0" w:space="0" w:color="auto"/>
        <w:bottom w:val="none" w:sz="0" w:space="0" w:color="auto"/>
        <w:right w:val="none" w:sz="0" w:space="0" w:color="auto"/>
      </w:divBdr>
    </w:div>
    <w:div w:id="1394044700">
      <w:bodyDiv w:val="1"/>
      <w:marLeft w:val="0"/>
      <w:marRight w:val="0"/>
      <w:marTop w:val="0"/>
      <w:marBottom w:val="0"/>
      <w:divBdr>
        <w:top w:val="none" w:sz="0" w:space="0" w:color="auto"/>
        <w:left w:val="none" w:sz="0" w:space="0" w:color="auto"/>
        <w:bottom w:val="none" w:sz="0" w:space="0" w:color="auto"/>
        <w:right w:val="none" w:sz="0" w:space="0" w:color="auto"/>
      </w:divBdr>
    </w:div>
    <w:div w:id="1423720475">
      <w:bodyDiv w:val="1"/>
      <w:marLeft w:val="0"/>
      <w:marRight w:val="0"/>
      <w:marTop w:val="0"/>
      <w:marBottom w:val="0"/>
      <w:divBdr>
        <w:top w:val="none" w:sz="0" w:space="0" w:color="auto"/>
        <w:left w:val="none" w:sz="0" w:space="0" w:color="auto"/>
        <w:bottom w:val="none" w:sz="0" w:space="0" w:color="auto"/>
        <w:right w:val="none" w:sz="0" w:space="0" w:color="auto"/>
      </w:divBdr>
    </w:div>
    <w:div w:id="1439254010">
      <w:bodyDiv w:val="1"/>
      <w:marLeft w:val="0"/>
      <w:marRight w:val="0"/>
      <w:marTop w:val="0"/>
      <w:marBottom w:val="0"/>
      <w:divBdr>
        <w:top w:val="none" w:sz="0" w:space="0" w:color="auto"/>
        <w:left w:val="none" w:sz="0" w:space="0" w:color="auto"/>
        <w:bottom w:val="none" w:sz="0" w:space="0" w:color="auto"/>
        <w:right w:val="none" w:sz="0" w:space="0" w:color="auto"/>
      </w:divBdr>
      <w:divsChild>
        <w:div w:id="91247671">
          <w:marLeft w:val="0"/>
          <w:marRight w:val="0"/>
          <w:marTop w:val="0"/>
          <w:marBottom w:val="0"/>
          <w:divBdr>
            <w:top w:val="none" w:sz="0" w:space="0" w:color="auto"/>
            <w:left w:val="none" w:sz="0" w:space="0" w:color="auto"/>
            <w:bottom w:val="none" w:sz="0" w:space="0" w:color="auto"/>
            <w:right w:val="none" w:sz="0" w:space="0" w:color="auto"/>
          </w:divBdr>
          <w:divsChild>
            <w:div w:id="916017224">
              <w:marLeft w:val="0"/>
              <w:marRight w:val="0"/>
              <w:marTop w:val="0"/>
              <w:marBottom w:val="0"/>
              <w:divBdr>
                <w:top w:val="none" w:sz="0" w:space="0" w:color="auto"/>
                <w:left w:val="none" w:sz="0" w:space="0" w:color="auto"/>
                <w:bottom w:val="none" w:sz="0" w:space="0" w:color="auto"/>
                <w:right w:val="none" w:sz="0" w:space="0" w:color="auto"/>
              </w:divBdr>
            </w:div>
          </w:divsChild>
        </w:div>
        <w:div w:id="974143597">
          <w:marLeft w:val="0"/>
          <w:marRight w:val="0"/>
          <w:marTop w:val="0"/>
          <w:marBottom w:val="0"/>
          <w:divBdr>
            <w:top w:val="none" w:sz="0" w:space="0" w:color="auto"/>
            <w:left w:val="none" w:sz="0" w:space="0" w:color="auto"/>
            <w:bottom w:val="none" w:sz="0" w:space="0" w:color="auto"/>
            <w:right w:val="none" w:sz="0" w:space="0" w:color="auto"/>
          </w:divBdr>
          <w:divsChild>
            <w:div w:id="4836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6985">
      <w:bodyDiv w:val="1"/>
      <w:marLeft w:val="0"/>
      <w:marRight w:val="0"/>
      <w:marTop w:val="0"/>
      <w:marBottom w:val="0"/>
      <w:divBdr>
        <w:top w:val="none" w:sz="0" w:space="0" w:color="auto"/>
        <w:left w:val="none" w:sz="0" w:space="0" w:color="auto"/>
        <w:bottom w:val="none" w:sz="0" w:space="0" w:color="auto"/>
        <w:right w:val="none" w:sz="0" w:space="0" w:color="auto"/>
      </w:divBdr>
    </w:div>
    <w:div w:id="1455100955">
      <w:bodyDiv w:val="1"/>
      <w:marLeft w:val="0"/>
      <w:marRight w:val="0"/>
      <w:marTop w:val="0"/>
      <w:marBottom w:val="0"/>
      <w:divBdr>
        <w:top w:val="none" w:sz="0" w:space="0" w:color="auto"/>
        <w:left w:val="none" w:sz="0" w:space="0" w:color="auto"/>
        <w:bottom w:val="none" w:sz="0" w:space="0" w:color="auto"/>
        <w:right w:val="none" w:sz="0" w:space="0" w:color="auto"/>
      </w:divBdr>
    </w:div>
    <w:div w:id="1460297260">
      <w:bodyDiv w:val="1"/>
      <w:marLeft w:val="0"/>
      <w:marRight w:val="0"/>
      <w:marTop w:val="0"/>
      <w:marBottom w:val="0"/>
      <w:divBdr>
        <w:top w:val="none" w:sz="0" w:space="0" w:color="auto"/>
        <w:left w:val="none" w:sz="0" w:space="0" w:color="auto"/>
        <w:bottom w:val="none" w:sz="0" w:space="0" w:color="auto"/>
        <w:right w:val="none" w:sz="0" w:space="0" w:color="auto"/>
      </w:divBdr>
    </w:div>
    <w:div w:id="1484660164">
      <w:bodyDiv w:val="1"/>
      <w:marLeft w:val="0"/>
      <w:marRight w:val="0"/>
      <w:marTop w:val="0"/>
      <w:marBottom w:val="0"/>
      <w:divBdr>
        <w:top w:val="none" w:sz="0" w:space="0" w:color="auto"/>
        <w:left w:val="none" w:sz="0" w:space="0" w:color="auto"/>
        <w:bottom w:val="none" w:sz="0" w:space="0" w:color="auto"/>
        <w:right w:val="none" w:sz="0" w:space="0" w:color="auto"/>
      </w:divBdr>
    </w:div>
    <w:div w:id="1536114427">
      <w:bodyDiv w:val="1"/>
      <w:marLeft w:val="0"/>
      <w:marRight w:val="0"/>
      <w:marTop w:val="0"/>
      <w:marBottom w:val="0"/>
      <w:divBdr>
        <w:top w:val="none" w:sz="0" w:space="0" w:color="auto"/>
        <w:left w:val="none" w:sz="0" w:space="0" w:color="auto"/>
        <w:bottom w:val="none" w:sz="0" w:space="0" w:color="auto"/>
        <w:right w:val="none" w:sz="0" w:space="0" w:color="auto"/>
      </w:divBdr>
    </w:div>
    <w:div w:id="1551724224">
      <w:bodyDiv w:val="1"/>
      <w:marLeft w:val="0"/>
      <w:marRight w:val="0"/>
      <w:marTop w:val="0"/>
      <w:marBottom w:val="0"/>
      <w:divBdr>
        <w:top w:val="none" w:sz="0" w:space="0" w:color="auto"/>
        <w:left w:val="none" w:sz="0" w:space="0" w:color="auto"/>
        <w:bottom w:val="none" w:sz="0" w:space="0" w:color="auto"/>
        <w:right w:val="none" w:sz="0" w:space="0" w:color="auto"/>
      </w:divBdr>
    </w:div>
    <w:div w:id="1559125920">
      <w:bodyDiv w:val="1"/>
      <w:marLeft w:val="0"/>
      <w:marRight w:val="0"/>
      <w:marTop w:val="0"/>
      <w:marBottom w:val="0"/>
      <w:divBdr>
        <w:top w:val="none" w:sz="0" w:space="0" w:color="auto"/>
        <w:left w:val="none" w:sz="0" w:space="0" w:color="auto"/>
        <w:bottom w:val="none" w:sz="0" w:space="0" w:color="auto"/>
        <w:right w:val="none" w:sz="0" w:space="0" w:color="auto"/>
      </w:divBdr>
    </w:div>
    <w:div w:id="1569607119">
      <w:bodyDiv w:val="1"/>
      <w:marLeft w:val="0"/>
      <w:marRight w:val="0"/>
      <w:marTop w:val="0"/>
      <w:marBottom w:val="0"/>
      <w:divBdr>
        <w:top w:val="none" w:sz="0" w:space="0" w:color="auto"/>
        <w:left w:val="none" w:sz="0" w:space="0" w:color="auto"/>
        <w:bottom w:val="none" w:sz="0" w:space="0" w:color="auto"/>
        <w:right w:val="none" w:sz="0" w:space="0" w:color="auto"/>
      </w:divBdr>
    </w:div>
    <w:div w:id="1618834724">
      <w:bodyDiv w:val="1"/>
      <w:marLeft w:val="0"/>
      <w:marRight w:val="0"/>
      <w:marTop w:val="0"/>
      <w:marBottom w:val="0"/>
      <w:divBdr>
        <w:top w:val="none" w:sz="0" w:space="0" w:color="auto"/>
        <w:left w:val="none" w:sz="0" w:space="0" w:color="auto"/>
        <w:bottom w:val="none" w:sz="0" w:space="0" w:color="auto"/>
        <w:right w:val="none" w:sz="0" w:space="0" w:color="auto"/>
      </w:divBdr>
    </w:div>
    <w:div w:id="1633709339">
      <w:bodyDiv w:val="1"/>
      <w:marLeft w:val="0"/>
      <w:marRight w:val="0"/>
      <w:marTop w:val="0"/>
      <w:marBottom w:val="0"/>
      <w:divBdr>
        <w:top w:val="none" w:sz="0" w:space="0" w:color="auto"/>
        <w:left w:val="none" w:sz="0" w:space="0" w:color="auto"/>
        <w:bottom w:val="none" w:sz="0" w:space="0" w:color="auto"/>
        <w:right w:val="none" w:sz="0" w:space="0" w:color="auto"/>
      </w:divBdr>
    </w:div>
    <w:div w:id="1677994039">
      <w:bodyDiv w:val="1"/>
      <w:marLeft w:val="0"/>
      <w:marRight w:val="0"/>
      <w:marTop w:val="0"/>
      <w:marBottom w:val="0"/>
      <w:divBdr>
        <w:top w:val="none" w:sz="0" w:space="0" w:color="auto"/>
        <w:left w:val="none" w:sz="0" w:space="0" w:color="auto"/>
        <w:bottom w:val="none" w:sz="0" w:space="0" w:color="auto"/>
        <w:right w:val="none" w:sz="0" w:space="0" w:color="auto"/>
      </w:divBdr>
    </w:div>
    <w:div w:id="1711493418">
      <w:bodyDiv w:val="1"/>
      <w:marLeft w:val="0"/>
      <w:marRight w:val="0"/>
      <w:marTop w:val="0"/>
      <w:marBottom w:val="0"/>
      <w:divBdr>
        <w:top w:val="none" w:sz="0" w:space="0" w:color="auto"/>
        <w:left w:val="none" w:sz="0" w:space="0" w:color="auto"/>
        <w:bottom w:val="none" w:sz="0" w:space="0" w:color="auto"/>
        <w:right w:val="none" w:sz="0" w:space="0" w:color="auto"/>
      </w:divBdr>
    </w:div>
    <w:div w:id="1748916455">
      <w:bodyDiv w:val="1"/>
      <w:marLeft w:val="0"/>
      <w:marRight w:val="0"/>
      <w:marTop w:val="0"/>
      <w:marBottom w:val="0"/>
      <w:divBdr>
        <w:top w:val="none" w:sz="0" w:space="0" w:color="auto"/>
        <w:left w:val="none" w:sz="0" w:space="0" w:color="auto"/>
        <w:bottom w:val="none" w:sz="0" w:space="0" w:color="auto"/>
        <w:right w:val="none" w:sz="0" w:space="0" w:color="auto"/>
      </w:divBdr>
    </w:div>
    <w:div w:id="1758481369">
      <w:bodyDiv w:val="1"/>
      <w:marLeft w:val="0"/>
      <w:marRight w:val="0"/>
      <w:marTop w:val="0"/>
      <w:marBottom w:val="0"/>
      <w:divBdr>
        <w:top w:val="none" w:sz="0" w:space="0" w:color="auto"/>
        <w:left w:val="none" w:sz="0" w:space="0" w:color="auto"/>
        <w:bottom w:val="none" w:sz="0" w:space="0" w:color="auto"/>
        <w:right w:val="none" w:sz="0" w:space="0" w:color="auto"/>
      </w:divBdr>
    </w:div>
    <w:div w:id="1759523272">
      <w:bodyDiv w:val="1"/>
      <w:marLeft w:val="0"/>
      <w:marRight w:val="0"/>
      <w:marTop w:val="0"/>
      <w:marBottom w:val="0"/>
      <w:divBdr>
        <w:top w:val="none" w:sz="0" w:space="0" w:color="auto"/>
        <w:left w:val="none" w:sz="0" w:space="0" w:color="auto"/>
        <w:bottom w:val="none" w:sz="0" w:space="0" w:color="auto"/>
        <w:right w:val="none" w:sz="0" w:space="0" w:color="auto"/>
      </w:divBdr>
    </w:div>
    <w:div w:id="1762213004">
      <w:bodyDiv w:val="1"/>
      <w:marLeft w:val="0"/>
      <w:marRight w:val="0"/>
      <w:marTop w:val="0"/>
      <w:marBottom w:val="0"/>
      <w:divBdr>
        <w:top w:val="none" w:sz="0" w:space="0" w:color="auto"/>
        <w:left w:val="none" w:sz="0" w:space="0" w:color="auto"/>
        <w:bottom w:val="none" w:sz="0" w:space="0" w:color="auto"/>
        <w:right w:val="none" w:sz="0" w:space="0" w:color="auto"/>
      </w:divBdr>
    </w:div>
    <w:div w:id="1767261608">
      <w:bodyDiv w:val="1"/>
      <w:marLeft w:val="0"/>
      <w:marRight w:val="0"/>
      <w:marTop w:val="0"/>
      <w:marBottom w:val="0"/>
      <w:divBdr>
        <w:top w:val="none" w:sz="0" w:space="0" w:color="auto"/>
        <w:left w:val="none" w:sz="0" w:space="0" w:color="auto"/>
        <w:bottom w:val="none" w:sz="0" w:space="0" w:color="auto"/>
        <w:right w:val="none" w:sz="0" w:space="0" w:color="auto"/>
      </w:divBdr>
    </w:div>
    <w:div w:id="1796025998">
      <w:bodyDiv w:val="1"/>
      <w:marLeft w:val="0"/>
      <w:marRight w:val="0"/>
      <w:marTop w:val="0"/>
      <w:marBottom w:val="0"/>
      <w:divBdr>
        <w:top w:val="none" w:sz="0" w:space="0" w:color="auto"/>
        <w:left w:val="none" w:sz="0" w:space="0" w:color="auto"/>
        <w:bottom w:val="none" w:sz="0" w:space="0" w:color="auto"/>
        <w:right w:val="none" w:sz="0" w:space="0" w:color="auto"/>
      </w:divBdr>
    </w:div>
    <w:div w:id="1811752015">
      <w:bodyDiv w:val="1"/>
      <w:marLeft w:val="0"/>
      <w:marRight w:val="0"/>
      <w:marTop w:val="0"/>
      <w:marBottom w:val="0"/>
      <w:divBdr>
        <w:top w:val="none" w:sz="0" w:space="0" w:color="auto"/>
        <w:left w:val="none" w:sz="0" w:space="0" w:color="auto"/>
        <w:bottom w:val="none" w:sz="0" w:space="0" w:color="auto"/>
        <w:right w:val="none" w:sz="0" w:space="0" w:color="auto"/>
      </w:divBdr>
    </w:div>
    <w:div w:id="1825505976">
      <w:bodyDiv w:val="1"/>
      <w:marLeft w:val="0"/>
      <w:marRight w:val="0"/>
      <w:marTop w:val="0"/>
      <w:marBottom w:val="0"/>
      <w:divBdr>
        <w:top w:val="none" w:sz="0" w:space="0" w:color="auto"/>
        <w:left w:val="none" w:sz="0" w:space="0" w:color="auto"/>
        <w:bottom w:val="none" w:sz="0" w:space="0" w:color="auto"/>
        <w:right w:val="none" w:sz="0" w:space="0" w:color="auto"/>
      </w:divBdr>
    </w:div>
    <w:div w:id="1833525271">
      <w:bodyDiv w:val="1"/>
      <w:marLeft w:val="0"/>
      <w:marRight w:val="0"/>
      <w:marTop w:val="0"/>
      <w:marBottom w:val="0"/>
      <w:divBdr>
        <w:top w:val="none" w:sz="0" w:space="0" w:color="auto"/>
        <w:left w:val="none" w:sz="0" w:space="0" w:color="auto"/>
        <w:bottom w:val="none" w:sz="0" w:space="0" w:color="auto"/>
        <w:right w:val="none" w:sz="0" w:space="0" w:color="auto"/>
      </w:divBdr>
    </w:div>
    <w:div w:id="1836722364">
      <w:bodyDiv w:val="1"/>
      <w:marLeft w:val="0"/>
      <w:marRight w:val="0"/>
      <w:marTop w:val="0"/>
      <w:marBottom w:val="0"/>
      <w:divBdr>
        <w:top w:val="none" w:sz="0" w:space="0" w:color="auto"/>
        <w:left w:val="none" w:sz="0" w:space="0" w:color="auto"/>
        <w:bottom w:val="none" w:sz="0" w:space="0" w:color="auto"/>
        <w:right w:val="none" w:sz="0" w:space="0" w:color="auto"/>
      </w:divBdr>
    </w:div>
    <w:div w:id="1842742762">
      <w:bodyDiv w:val="1"/>
      <w:marLeft w:val="0"/>
      <w:marRight w:val="0"/>
      <w:marTop w:val="0"/>
      <w:marBottom w:val="0"/>
      <w:divBdr>
        <w:top w:val="none" w:sz="0" w:space="0" w:color="auto"/>
        <w:left w:val="none" w:sz="0" w:space="0" w:color="auto"/>
        <w:bottom w:val="none" w:sz="0" w:space="0" w:color="auto"/>
        <w:right w:val="none" w:sz="0" w:space="0" w:color="auto"/>
      </w:divBdr>
    </w:div>
    <w:div w:id="1853379326">
      <w:bodyDiv w:val="1"/>
      <w:marLeft w:val="0"/>
      <w:marRight w:val="0"/>
      <w:marTop w:val="0"/>
      <w:marBottom w:val="0"/>
      <w:divBdr>
        <w:top w:val="none" w:sz="0" w:space="0" w:color="auto"/>
        <w:left w:val="none" w:sz="0" w:space="0" w:color="auto"/>
        <w:bottom w:val="none" w:sz="0" w:space="0" w:color="auto"/>
        <w:right w:val="none" w:sz="0" w:space="0" w:color="auto"/>
      </w:divBdr>
    </w:div>
    <w:div w:id="1934391795">
      <w:bodyDiv w:val="1"/>
      <w:marLeft w:val="0"/>
      <w:marRight w:val="0"/>
      <w:marTop w:val="0"/>
      <w:marBottom w:val="0"/>
      <w:divBdr>
        <w:top w:val="none" w:sz="0" w:space="0" w:color="auto"/>
        <w:left w:val="none" w:sz="0" w:space="0" w:color="auto"/>
        <w:bottom w:val="none" w:sz="0" w:space="0" w:color="auto"/>
        <w:right w:val="none" w:sz="0" w:space="0" w:color="auto"/>
      </w:divBdr>
    </w:div>
    <w:div w:id="1947540515">
      <w:bodyDiv w:val="1"/>
      <w:marLeft w:val="0"/>
      <w:marRight w:val="0"/>
      <w:marTop w:val="0"/>
      <w:marBottom w:val="0"/>
      <w:divBdr>
        <w:top w:val="none" w:sz="0" w:space="0" w:color="auto"/>
        <w:left w:val="none" w:sz="0" w:space="0" w:color="auto"/>
        <w:bottom w:val="none" w:sz="0" w:space="0" w:color="auto"/>
        <w:right w:val="none" w:sz="0" w:space="0" w:color="auto"/>
      </w:divBdr>
    </w:div>
    <w:div w:id="1988196360">
      <w:bodyDiv w:val="1"/>
      <w:marLeft w:val="0"/>
      <w:marRight w:val="0"/>
      <w:marTop w:val="0"/>
      <w:marBottom w:val="0"/>
      <w:divBdr>
        <w:top w:val="none" w:sz="0" w:space="0" w:color="auto"/>
        <w:left w:val="none" w:sz="0" w:space="0" w:color="auto"/>
        <w:bottom w:val="none" w:sz="0" w:space="0" w:color="auto"/>
        <w:right w:val="none" w:sz="0" w:space="0" w:color="auto"/>
      </w:divBdr>
    </w:div>
    <w:div w:id="2000234556">
      <w:bodyDiv w:val="1"/>
      <w:marLeft w:val="0"/>
      <w:marRight w:val="0"/>
      <w:marTop w:val="0"/>
      <w:marBottom w:val="0"/>
      <w:divBdr>
        <w:top w:val="none" w:sz="0" w:space="0" w:color="auto"/>
        <w:left w:val="none" w:sz="0" w:space="0" w:color="auto"/>
        <w:bottom w:val="none" w:sz="0" w:space="0" w:color="auto"/>
        <w:right w:val="none" w:sz="0" w:space="0" w:color="auto"/>
      </w:divBdr>
    </w:div>
    <w:div w:id="2004426762">
      <w:bodyDiv w:val="1"/>
      <w:marLeft w:val="0"/>
      <w:marRight w:val="0"/>
      <w:marTop w:val="0"/>
      <w:marBottom w:val="0"/>
      <w:divBdr>
        <w:top w:val="none" w:sz="0" w:space="0" w:color="auto"/>
        <w:left w:val="none" w:sz="0" w:space="0" w:color="auto"/>
        <w:bottom w:val="none" w:sz="0" w:space="0" w:color="auto"/>
        <w:right w:val="none" w:sz="0" w:space="0" w:color="auto"/>
      </w:divBdr>
    </w:div>
    <w:div w:id="2069451486">
      <w:bodyDiv w:val="1"/>
      <w:marLeft w:val="0"/>
      <w:marRight w:val="0"/>
      <w:marTop w:val="0"/>
      <w:marBottom w:val="0"/>
      <w:divBdr>
        <w:top w:val="none" w:sz="0" w:space="0" w:color="auto"/>
        <w:left w:val="none" w:sz="0" w:space="0" w:color="auto"/>
        <w:bottom w:val="none" w:sz="0" w:space="0" w:color="auto"/>
        <w:right w:val="none" w:sz="0" w:space="0" w:color="auto"/>
      </w:divBdr>
    </w:div>
    <w:div w:id="2071996878">
      <w:bodyDiv w:val="1"/>
      <w:marLeft w:val="0"/>
      <w:marRight w:val="0"/>
      <w:marTop w:val="0"/>
      <w:marBottom w:val="0"/>
      <w:divBdr>
        <w:top w:val="none" w:sz="0" w:space="0" w:color="auto"/>
        <w:left w:val="none" w:sz="0" w:space="0" w:color="auto"/>
        <w:bottom w:val="none" w:sz="0" w:space="0" w:color="auto"/>
        <w:right w:val="none" w:sz="0" w:space="0" w:color="auto"/>
      </w:divBdr>
    </w:div>
    <w:div w:id="2100445053">
      <w:bodyDiv w:val="1"/>
      <w:marLeft w:val="0"/>
      <w:marRight w:val="0"/>
      <w:marTop w:val="0"/>
      <w:marBottom w:val="0"/>
      <w:divBdr>
        <w:top w:val="none" w:sz="0" w:space="0" w:color="auto"/>
        <w:left w:val="none" w:sz="0" w:space="0" w:color="auto"/>
        <w:bottom w:val="none" w:sz="0" w:space="0" w:color="auto"/>
        <w:right w:val="none" w:sz="0" w:space="0" w:color="auto"/>
      </w:divBdr>
    </w:div>
    <w:div w:id="2101833736">
      <w:bodyDiv w:val="1"/>
      <w:marLeft w:val="0"/>
      <w:marRight w:val="0"/>
      <w:marTop w:val="0"/>
      <w:marBottom w:val="0"/>
      <w:divBdr>
        <w:top w:val="none" w:sz="0" w:space="0" w:color="auto"/>
        <w:left w:val="none" w:sz="0" w:space="0" w:color="auto"/>
        <w:bottom w:val="none" w:sz="0" w:space="0" w:color="auto"/>
        <w:right w:val="none" w:sz="0" w:space="0" w:color="auto"/>
      </w:divBdr>
    </w:div>
    <w:div w:id="2128549229">
      <w:bodyDiv w:val="1"/>
      <w:marLeft w:val="0"/>
      <w:marRight w:val="0"/>
      <w:marTop w:val="0"/>
      <w:marBottom w:val="0"/>
      <w:divBdr>
        <w:top w:val="none" w:sz="0" w:space="0" w:color="auto"/>
        <w:left w:val="none" w:sz="0" w:space="0" w:color="auto"/>
        <w:bottom w:val="none" w:sz="0" w:space="0" w:color="auto"/>
        <w:right w:val="none" w:sz="0" w:space="0" w:color="auto"/>
      </w:divBdr>
    </w:div>
    <w:div w:id="2135709909">
      <w:bodyDiv w:val="1"/>
      <w:marLeft w:val="0"/>
      <w:marRight w:val="0"/>
      <w:marTop w:val="0"/>
      <w:marBottom w:val="0"/>
      <w:divBdr>
        <w:top w:val="none" w:sz="0" w:space="0" w:color="auto"/>
        <w:left w:val="none" w:sz="0" w:space="0" w:color="auto"/>
        <w:bottom w:val="none" w:sz="0" w:space="0" w:color="auto"/>
        <w:right w:val="none" w:sz="0" w:space="0" w:color="auto"/>
      </w:divBdr>
    </w:div>
    <w:div w:id="2136948264">
      <w:bodyDiv w:val="1"/>
      <w:marLeft w:val="0"/>
      <w:marRight w:val="0"/>
      <w:marTop w:val="0"/>
      <w:marBottom w:val="0"/>
      <w:divBdr>
        <w:top w:val="none" w:sz="0" w:space="0" w:color="auto"/>
        <w:left w:val="none" w:sz="0" w:space="0" w:color="auto"/>
        <w:bottom w:val="none" w:sz="0" w:space="0" w:color="auto"/>
        <w:right w:val="none" w:sz="0" w:space="0" w:color="auto"/>
      </w:divBdr>
    </w:div>
    <w:div w:id="21385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uscis.gov/news/fact-sheets/public-charge-fact-sheet" TargetMode="External"/><Relationship Id="rId2" Type="http://schemas.openxmlformats.org/officeDocument/2006/relationships/customXml" Target="../customXml/item2.xml"/><Relationship Id="rId16" Type="http://schemas.openxmlformats.org/officeDocument/2006/relationships/hyperlink" Target="https://www.uscis.gov/green-card/green-card-processes-and-procedures/public-char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eginfo.gov/public/do/PRAMai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_x0020_History xmlns="2589310c-5316-40b3-b68d-4735ac72f265" xsi:nil="true"/>
    <IC_x0020_Update xmlns="2589310c-5316-40b3-b68d-4735ac72f265" xsi:nil="true"/>
    <Phase_x0020_Start_x0020_Date xmlns="2589310c-5316-40b3-b68d-4735ac72f265" xsi:nil="true"/>
    <Active xmlns="2589310c-5316-40b3-b68d-4735ac72f265">false</Active>
    <Rulemaking xmlns="2589310c-5316-40b3-b68d-4735ac72f265" xsi:nil="true"/>
    <Associated_x0020_Form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0EF73-0CA1-4150-A17F-3863FC496A1E}">
  <ds:schemaRefs>
    <ds:schemaRef ds:uri="http://schemas.microsoft.com/sharepoint/v3/contenttype/forms"/>
  </ds:schemaRefs>
</ds:datastoreItem>
</file>

<file path=customXml/itemProps2.xml><?xml version="1.0" encoding="utf-8"?>
<ds:datastoreItem xmlns:ds="http://schemas.openxmlformats.org/officeDocument/2006/customXml" ds:itemID="{B15BF44F-1AA3-4421-B5D8-628BC2D41AF4}">
  <ds:schemaRefs>
    <ds:schemaRef ds:uri="http://schemas.microsoft.com/office/2006/metadata/properties"/>
    <ds:schemaRef ds:uri="http://www.w3.org/XML/1998/namespace"/>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ADFB0A1F-14E5-44EF-BD50-0FACFF3DB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CB0714-83AF-43F0-87B2-376DACE8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6440</Words>
  <Characters>36712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Mumper, Matthew P</dc:creator>
  <cp:lastModifiedBy>Hagigal, Evadne J</cp:lastModifiedBy>
  <cp:revision>2</cp:revision>
  <cp:lastPrinted>2014-05-27T21:34:00Z</cp:lastPrinted>
  <dcterms:created xsi:type="dcterms:W3CDTF">2016-10-18T22:26:00Z</dcterms:created>
  <dcterms:modified xsi:type="dcterms:W3CDTF">2016-10-18T22:26:00Z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