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06C58" w14:textId="77777777" w:rsidR="00B27061" w:rsidRPr="00A05B27" w:rsidRDefault="00B27061">
      <w:pPr>
        <w:jc w:val="center"/>
        <w:rPr>
          <w:rFonts w:ascii="Times New Roman" w:hAnsi="Times New Roman"/>
          <w:b/>
          <w:bCs/>
        </w:rPr>
      </w:pPr>
      <w:r w:rsidRPr="00A05B27">
        <w:rPr>
          <w:rFonts w:ascii="Times New Roman" w:hAnsi="Times New Roman"/>
          <w:b/>
          <w:bCs/>
        </w:rPr>
        <w:t xml:space="preserve">SUPPORTING STATEMENT FOR </w:t>
      </w:r>
    </w:p>
    <w:p w14:paraId="7FB96E7E" w14:textId="63343E68" w:rsidR="007312F9" w:rsidRPr="006E1C30" w:rsidRDefault="006E1C30">
      <w:pPr>
        <w:jc w:val="center"/>
        <w:rPr>
          <w:rFonts w:ascii="Times New Roman" w:hAnsi="Times New Roman"/>
          <w:b/>
          <w:bCs/>
          <w:color w:val="FF0000"/>
        </w:rPr>
      </w:pPr>
      <w:r w:rsidRPr="006E1C30">
        <w:rPr>
          <w:rFonts w:ascii="Times New Roman" w:hAnsi="Times New Roman"/>
          <w:b/>
        </w:rPr>
        <w:t xml:space="preserve">Application for </w:t>
      </w:r>
      <w:r w:rsidR="00F94AE1">
        <w:rPr>
          <w:rFonts w:ascii="Times New Roman" w:hAnsi="Times New Roman"/>
          <w:b/>
        </w:rPr>
        <w:t>Relief under Former Section 212(c) of the Immigration and Nationality Act</w:t>
      </w:r>
    </w:p>
    <w:p w14:paraId="07D0C1CD" w14:textId="77777777" w:rsidR="00DE08FF" w:rsidRPr="00DE08FF" w:rsidRDefault="00DE08FF">
      <w:pPr>
        <w:jc w:val="center"/>
        <w:rPr>
          <w:rFonts w:ascii="Times New Roman" w:hAnsi="Times New Roman"/>
          <w:b/>
          <w:bCs/>
          <w:color w:val="FF0000"/>
        </w:rPr>
      </w:pPr>
      <w:r>
        <w:rPr>
          <w:rFonts w:ascii="Times New Roman" w:hAnsi="Times New Roman"/>
          <w:b/>
          <w:bCs/>
        </w:rPr>
        <w:t xml:space="preserve">OMB Control No.: </w:t>
      </w:r>
      <w:r w:rsidR="00A05B27" w:rsidRPr="006E1C30">
        <w:rPr>
          <w:rFonts w:ascii="Times New Roman" w:hAnsi="Times New Roman"/>
          <w:b/>
          <w:bCs/>
        </w:rPr>
        <w:t>1615-</w:t>
      </w:r>
      <w:r w:rsidR="006E1C30" w:rsidRPr="006E1C30">
        <w:rPr>
          <w:rFonts w:ascii="Times New Roman" w:hAnsi="Times New Roman"/>
          <w:b/>
          <w:bCs/>
        </w:rPr>
        <w:t>0016</w:t>
      </w:r>
    </w:p>
    <w:p w14:paraId="6EA789D8" w14:textId="77777777" w:rsidR="00DE08FF" w:rsidRPr="00DE08FF" w:rsidRDefault="00DE08FF">
      <w:pPr>
        <w:jc w:val="center"/>
        <w:rPr>
          <w:rFonts w:ascii="Times New Roman" w:hAnsi="Times New Roman"/>
          <w:b/>
          <w:bCs/>
          <w:color w:val="FF0000"/>
        </w:rPr>
      </w:pPr>
      <w:r>
        <w:rPr>
          <w:rFonts w:ascii="Times New Roman" w:hAnsi="Times New Roman"/>
          <w:b/>
          <w:bCs/>
        </w:rPr>
        <w:t xml:space="preserve">COLLECTION INSTRUMENT(S): </w:t>
      </w:r>
      <w:r w:rsidR="006E1C30">
        <w:rPr>
          <w:rFonts w:ascii="Times New Roman" w:hAnsi="Times New Roman"/>
          <w:b/>
          <w:bCs/>
        </w:rPr>
        <w:t>I-191</w:t>
      </w:r>
    </w:p>
    <w:p w14:paraId="2C602266" w14:textId="77777777" w:rsidR="002A4A73" w:rsidRDefault="007312F9">
      <w:pPr>
        <w:jc w:val="center"/>
        <w:rPr>
          <w:rFonts w:ascii="Times New Roman" w:hAnsi="Times New Roman"/>
          <w:b/>
          <w:bCs/>
        </w:rPr>
      </w:pPr>
      <w:r>
        <w:rPr>
          <w:rFonts w:ascii="Times New Roman" w:hAnsi="Times New Roman"/>
          <w:b/>
          <w:bCs/>
        </w:rPr>
        <w:t xml:space="preserve"> </w:t>
      </w:r>
    </w:p>
    <w:p w14:paraId="7F147180" w14:textId="77777777" w:rsidR="00B27061" w:rsidRPr="00B7349D" w:rsidRDefault="00B27061">
      <w:pPr>
        <w:jc w:val="both"/>
        <w:rPr>
          <w:rFonts w:ascii="Times New Roman" w:hAnsi="Times New Roman"/>
        </w:rPr>
      </w:pPr>
    </w:p>
    <w:p w14:paraId="4E534285" w14:textId="77777777" w:rsidR="00B27061" w:rsidRPr="00B1471A" w:rsidRDefault="00B27061" w:rsidP="00914A5D">
      <w:pPr>
        <w:rPr>
          <w:rFonts w:ascii="Times New Roman" w:hAnsi="Times New Roman"/>
        </w:rPr>
      </w:pPr>
      <w:r w:rsidRPr="00B1471A">
        <w:rPr>
          <w:rFonts w:ascii="Times New Roman" w:hAnsi="Times New Roman"/>
          <w:b/>
          <w:bCs/>
        </w:rPr>
        <w:t>A.  Justification</w:t>
      </w:r>
    </w:p>
    <w:p w14:paraId="6B2BCE71" w14:textId="77777777" w:rsidR="00B27061" w:rsidRPr="000B00D2" w:rsidRDefault="00B27061" w:rsidP="00914A5D">
      <w:pPr>
        <w:rPr>
          <w:rFonts w:ascii="Times New Roman" w:hAnsi="Times New Roman"/>
        </w:rPr>
      </w:pPr>
    </w:p>
    <w:p w14:paraId="0A9BB4FF" w14:textId="77777777" w:rsidR="00807BA2" w:rsidRPr="008A4764" w:rsidRDefault="00B27061" w:rsidP="00914A5D">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14:paraId="127B5C80" w14:textId="77777777" w:rsidR="007312F9" w:rsidRPr="0029577A" w:rsidRDefault="007312F9" w:rsidP="00914A5D">
      <w:pPr>
        <w:tabs>
          <w:tab w:val="left" w:pos="-1440"/>
        </w:tabs>
        <w:ind w:left="720"/>
        <w:rPr>
          <w:rFonts w:ascii="Times New Roman" w:hAnsi="Times New Roman"/>
        </w:rPr>
      </w:pPr>
    </w:p>
    <w:p w14:paraId="6664DE05" w14:textId="77777777" w:rsidR="00C33303" w:rsidRDefault="00C33303" w:rsidP="00914A5D">
      <w:pPr>
        <w:tabs>
          <w:tab w:val="left" w:pos="-1440"/>
        </w:tabs>
        <w:ind w:left="720"/>
        <w:rPr>
          <w:rFonts w:ascii="Times New Roman" w:hAnsi="Times New Roman"/>
        </w:rPr>
      </w:pPr>
      <w:r>
        <w:rPr>
          <w:rFonts w:ascii="Times New Roman" w:hAnsi="Times New Roman"/>
        </w:rPr>
        <w:t>Before November 29, 1990, former section 212(c) of the Immigration and Nationality Act provided:</w:t>
      </w:r>
    </w:p>
    <w:p w14:paraId="77C189B4" w14:textId="77777777" w:rsidR="00C33303" w:rsidRDefault="00C33303" w:rsidP="00914A5D">
      <w:pPr>
        <w:tabs>
          <w:tab w:val="left" w:pos="-1440"/>
        </w:tabs>
        <w:ind w:left="720"/>
        <w:rPr>
          <w:rFonts w:ascii="Times New Roman" w:hAnsi="Times New Roman"/>
        </w:rPr>
      </w:pPr>
    </w:p>
    <w:p w14:paraId="10F35151" w14:textId="664B10E4" w:rsidR="00C33303" w:rsidRPr="009E783C" w:rsidRDefault="00C33303" w:rsidP="009E783C">
      <w:pPr>
        <w:widowControl/>
        <w:autoSpaceDE/>
        <w:autoSpaceDN/>
        <w:adjustRightInd/>
        <w:ind w:left="1440"/>
        <w:rPr>
          <w:rFonts w:ascii="Times New Roman" w:hAnsi="Times New Roman"/>
        </w:rPr>
      </w:pPr>
      <w:r w:rsidRPr="009E783C">
        <w:rPr>
          <w:rFonts w:ascii="Times New Roman" w:hAnsi="Times New Roman"/>
        </w:rPr>
        <w:t xml:space="preserve">Aliens lawfully admitted for permanent residence who temporarily proceeded abroad voluntarily and not under an order of deportation, and who are returning to a lawful </w:t>
      </w:r>
      <w:proofErr w:type="spellStart"/>
      <w:r w:rsidRPr="009E783C">
        <w:rPr>
          <w:rFonts w:ascii="Times New Roman" w:hAnsi="Times New Roman"/>
        </w:rPr>
        <w:t>unrelinquished</w:t>
      </w:r>
      <w:proofErr w:type="spellEnd"/>
      <w:r w:rsidRPr="009E783C">
        <w:rPr>
          <w:rFonts w:ascii="Times New Roman" w:hAnsi="Times New Roman"/>
        </w:rPr>
        <w:t xml:space="preserve"> domicile of seven consecutive years, may be admitted in the discretion of the Attorney General without regard to the provisions of paragraphs (1)-(25), (30), and (31) of subsection (a) of this section. Nothing contained in this subsection shall limit the </w:t>
      </w:r>
      <w:r w:rsidR="00AD1787" w:rsidRPr="009E783C">
        <w:rPr>
          <w:rFonts w:ascii="Times New Roman" w:hAnsi="Times New Roman"/>
        </w:rPr>
        <w:t>authority</w:t>
      </w:r>
      <w:r w:rsidRPr="009E783C">
        <w:rPr>
          <w:rFonts w:ascii="Times New Roman" w:hAnsi="Times New Roman"/>
        </w:rPr>
        <w:t xml:space="preserve"> of the Attorney General to exercise the discretion vested in him under section 1181(b) of this title.</w:t>
      </w:r>
    </w:p>
    <w:p w14:paraId="04B361AF" w14:textId="49506A74" w:rsidR="00C33303" w:rsidRDefault="00C33303" w:rsidP="00C33303">
      <w:pPr>
        <w:tabs>
          <w:tab w:val="left" w:pos="-1440"/>
        </w:tabs>
        <w:ind w:left="720"/>
        <w:rPr>
          <w:rFonts w:ascii="Times New Roman" w:hAnsi="Times New Roman"/>
        </w:rPr>
      </w:pPr>
      <w:r w:rsidRPr="00C33303">
        <w:rPr>
          <w:rFonts w:ascii="Verdana" w:hAnsi="Verdana"/>
          <w:color w:val="000000"/>
          <w:sz w:val="19"/>
          <w:szCs w:val="19"/>
        </w:rPr>
        <w:br/>
      </w:r>
      <w:r>
        <w:rPr>
          <w:rFonts w:ascii="Times New Roman" w:hAnsi="Times New Roman"/>
        </w:rPr>
        <w:t xml:space="preserve">Through a series of amendments, Congress narrowed the availability of this relief, and then, effective April 1, 1997, repealed it entirely.  </w:t>
      </w:r>
    </w:p>
    <w:p w14:paraId="56CCAA70" w14:textId="77777777" w:rsidR="00C33303" w:rsidRDefault="00C33303" w:rsidP="00914A5D">
      <w:pPr>
        <w:tabs>
          <w:tab w:val="left" w:pos="-1440"/>
        </w:tabs>
        <w:ind w:left="720"/>
        <w:rPr>
          <w:rFonts w:ascii="Times New Roman" w:hAnsi="Times New Roman"/>
        </w:rPr>
      </w:pPr>
    </w:p>
    <w:p w14:paraId="7882BEC3" w14:textId="39742BB0" w:rsidR="00C33303" w:rsidRPr="009E783C" w:rsidRDefault="00FC773C" w:rsidP="00914A5D">
      <w:pPr>
        <w:tabs>
          <w:tab w:val="left" w:pos="-1440"/>
        </w:tabs>
        <w:ind w:left="720"/>
        <w:rPr>
          <w:rFonts w:ascii="Times New Roman" w:hAnsi="Times New Roman"/>
        </w:rPr>
      </w:pPr>
      <w:r>
        <w:rPr>
          <w:rFonts w:ascii="Times New Roman" w:hAnsi="Times New Roman"/>
        </w:rPr>
        <w:t>However, i</w:t>
      </w:r>
      <w:r w:rsidR="00C33303" w:rsidRPr="009E783C">
        <w:rPr>
          <w:rFonts w:ascii="Times New Roman" w:hAnsi="Times New Roman"/>
        </w:rPr>
        <w:t xml:space="preserve">n 2001, the U.S. Supreme Court decided in </w:t>
      </w:r>
      <w:r w:rsidR="00C33303" w:rsidRPr="009E783C">
        <w:rPr>
          <w:rFonts w:ascii="Times New Roman" w:hAnsi="Times New Roman"/>
          <w:i/>
        </w:rPr>
        <w:t>INS v. St. Cyr</w:t>
      </w:r>
      <w:r w:rsidR="00C33303" w:rsidRPr="009E783C">
        <w:rPr>
          <w:rFonts w:ascii="Times New Roman" w:hAnsi="Times New Roman"/>
        </w:rPr>
        <w:t>, 533 U.S. 289 (2001) that the repeal does not apply to lawful permanent residents who pled guilty to a crime before April 1, 1997.</w:t>
      </w:r>
      <w:r w:rsidR="00C33303" w:rsidRPr="009E783C">
        <w:rPr>
          <w:rFonts w:ascii="Times New Roman" w:hAnsi="Times New Roman"/>
          <w:i/>
        </w:rPr>
        <w:t xml:space="preserve">  </w:t>
      </w:r>
      <w:r w:rsidR="00C33303" w:rsidRPr="009E783C">
        <w:rPr>
          <w:rFonts w:ascii="Times New Roman" w:hAnsi="Times New Roman"/>
        </w:rPr>
        <w:t xml:space="preserve">In </w:t>
      </w:r>
      <w:r w:rsidR="00C33303" w:rsidRPr="009E783C">
        <w:rPr>
          <w:rFonts w:ascii="Times New Roman" w:hAnsi="Times New Roman"/>
          <w:i/>
        </w:rPr>
        <w:t xml:space="preserve">Matter of </w:t>
      </w:r>
      <w:proofErr w:type="spellStart"/>
      <w:r w:rsidR="00C33303" w:rsidRPr="009E783C">
        <w:rPr>
          <w:rFonts w:ascii="Times New Roman" w:hAnsi="Times New Roman"/>
          <w:i/>
        </w:rPr>
        <w:t>Abdelghany</w:t>
      </w:r>
      <w:proofErr w:type="spellEnd"/>
      <w:r w:rsidR="00C33303" w:rsidRPr="009E783C">
        <w:rPr>
          <w:rFonts w:ascii="Times New Roman" w:hAnsi="Times New Roman"/>
        </w:rPr>
        <w:t xml:space="preserve">, 26 I&amp;N Dec. 254 (BIA 2014), the Board of Immigration Appeals held that relief under former INA section 212(c) is also available to an otherwise eligible LPR, even if they were convicted after a trial before April 1, 1997. Therefore, relief under former section 212(c) remains available </w:t>
      </w:r>
      <w:r w:rsidR="00E15E82" w:rsidRPr="009E783C">
        <w:rPr>
          <w:rFonts w:ascii="Times New Roman" w:hAnsi="Times New Roman"/>
        </w:rPr>
        <w:t xml:space="preserve">to certain aliens </w:t>
      </w:r>
      <w:r w:rsidR="00C33303" w:rsidRPr="009E783C">
        <w:rPr>
          <w:rFonts w:ascii="Times New Roman" w:hAnsi="Times New Roman"/>
        </w:rPr>
        <w:t xml:space="preserve">under these decisions. </w:t>
      </w:r>
    </w:p>
    <w:p w14:paraId="25A2D0EB" w14:textId="77777777" w:rsidR="00C33303" w:rsidRDefault="00C33303" w:rsidP="00914A5D">
      <w:pPr>
        <w:tabs>
          <w:tab w:val="left" w:pos="-1440"/>
        </w:tabs>
        <w:ind w:left="720"/>
        <w:rPr>
          <w:rFonts w:ascii="Times New Roman" w:hAnsi="Times New Roman"/>
        </w:rPr>
      </w:pPr>
    </w:p>
    <w:p w14:paraId="21986761" w14:textId="683CEE3F" w:rsidR="00B7349D" w:rsidRDefault="00C33303" w:rsidP="00914A5D">
      <w:pPr>
        <w:tabs>
          <w:tab w:val="left" w:pos="-1440"/>
        </w:tabs>
        <w:ind w:left="720"/>
        <w:rPr>
          <w:rFonts w:ascii="Times New Roman" w:hAnsi="Times New Roman"/>
        </w:rPr>
      </w:pPr>
      <w:r>
        <w:rPr>
          <w:rFonts w:ascii="Times New Roman" w:hAnsi="Times New Roman"/>
        </w:rPr>
        <w:t>An individual seeking relief under former</w:t>
      </w:r>
      <w:r w:rsidR="00E15E82">
        <w:rPr>
          <w:rFonts w:ascii="Times New Roman" w:hAnsi="Times New Roman"/>
        </w:rPr>
        <w:t xml:space="preserve"> </w:t>
      </w:r>
      <w:r w:rsidR="009E783C">
        <w:rPr>
          <w:rFonts w:ascii="Times New Roman" w:hAnsi="Times New Roman"/>
        </w:rPr>
        <w:t xml:space="preserve">section </w:t>
      </w:r>
      <w:r w:rsidR="009E783C" w:rsidRPr="006E1C30">
        <w:rPr>
          <w:rFonts w:ascii="Times New Roman" w:hAnsi="Times New Roman"/>
        </w:rPr>
        <w:t>212</w:t>
      </w:r>
      <w:r w:rsidR="006E1C30" w:rsidRPr="006E1C30">
        <w:rPr>
          <w:rFonts w:ascii="Times New Roman" w:hAnsi="Times New Roman"/>
        </w:rPr>
        <w:t>(c</w:t>
      </w:r>
      <w:r w:rsidR="009E783C" w:rsidRPr="006E1C30">
        <w:rPr>
          <w:rFonts w:ascii="Times New Roman" w:hAnsi="Times New Roman"/>
        </w:rPr>
        <w:t>) files</w:t>
      </w:r>
      <w:r>
        <w:rPr>
          <w:rFonts w:ascii="Times New Roman" w:hAnsi="Times New Roman"/>
        </w:rPr>
        <w:t xml:space="preserve"> </w:t>
      </w:r>
      <w:r w:rsidR="006E1C30" w:rsidRPr="006E1C30">
        <w:rPr>
          <w:rFonts w:ascii="Times New Roman" w:hAnsi="Times New Roman"/>
        </w:rPr>
        <w:t xml:space="preserve">Form I-191 to </w:t>
      </w:r>
      <w:r>
        <w:rPr>
          <w:rFonts w:ascii="Times New Roman" w:hAnsi="Times New Roman"/>
        </w:rPr>
        <w:t xml:space="preserve">apply for the relief.  The individual files </w:t>
      </w:r>
      <w:r w:rsidR="009E783C">
        <w:rPr>
          <w:rFonts w:ascii="Times New Roman" w:hAnsi="Times New Roman"/>
        </w:rPr>
        <w:t xml:space="preserve">with </w:t>
      </w:r>
      <w:r w:rsidR="009E783C" w:rsidRPr="006E1C30">
        <w:rPr>
          <w:rFonts w:ascii="Times New Roman" w:hAnsi="Times New Roman"/>
        </w:rPr>
        <w:t>U</w:t>
      </w:r>
      <w:r w:rsidR="006E1C30" w:rsidRPr="006E1C30">
        <w:rPr>
          <w:rFonts w:ascii="Times New Roman" w:hAnsi="Times New Roman"/>
        </w:rPr>
        <w:t>. S. Citizenship and Immigration Services (USCIS)</w:t>
      </w:r>
      <w:r>
        <w:rPr>
          <w:rFonts w:ascii="Times New Roman" w:hAnsi="Times New Roman"/>
        </w:rPr>
        <w:t xml:space="preserve"> if the individual is not in removal proceedings,</w:t>
      </w:r>
      <w:r w:rsidR="006E1C30" w:rsidRPr="006E1C30">
        <w:rPr>
          <w:rFonts w:ascii="Times New Roman" w:hAnsi="Times New Roman"/>
        </w:rPr>
        <w:t xml:space="preserve"> </w:t>
      </w:r>
      <w:r w:rsidR="00E15E82">
        <w:rPr>
          <w:rFonts w:ascii="Times New Roman" w:hAnsi="Times New Roman"/>
        </w:rPr>
        <w:t xml:space="preserve">or </w:t>
      </w:r>
      <w:r>
        <w:rPr>
          <w:rFonts w:ascii="Times New Roman" w:hAnsi="Times New Roman"/>
        </w:rPr>
        <w:t>with</w:t>
      </w:r>
      <w:r w:rsidR="005709D8">
        <w:rPr>
          <w:rFonts w:ascii="Times New Roman" w:hAnsi="Times New Roman"/>
        </w:rPr>
        <w:t xml:space="preserve"> the Department of Justice, Executive Office for Immigration Review (EOIR</w:t>
      </w:r>
      <w:r w:rsidR="006E1C30" w:rsidRPr="006E1C30">
        <w:rPr>
          <w:rFonts w:ascii="Times New Roman" w:hAnsi="Times New Roman"/>
        </w:rPr>
        <w:t xml:space="preserve">) </w:t>
      </w:r>
      <w:r>
        <w:rPr>
          <w:rFonts w:ascii="Times New Roman" w:hAnsi="Times New Roman"/>
        </w:rPr>
        <w:t xml:space="preserve">if the individual is in removal proceedings.  </w:t>
      </w:r>
      <w:r w:rsidR="00694311">
        <w:rPr>
          <w:rFonts w:ascii="Times New Roman" w:hAnsi="Times New Roman"/>
        </w:rPr>
        <w:t xml:space="preserve">USCIS </w:t>
      </w:r>
      <w:r w:rsidR="00E15E82">
        <w:rPr>
          <w:rFonts w:ascii="Times New Roman" w:hAnsi="Times New Roman"/>
        </w:rPr>
        <w:t>and</w:t>
      </w:r>
      <w:r w:rsidR="00694311">
        <w:rPr>
          <w:rFonts w:ascii="Times New Roman" w:hAnsi="Times New Roman"/>
        </w:rPr>
        <w:t xml:space="preserve"> EOIR use the information from the Form I-191 to decide whether to </w:t>
      </w:r>
      <w:r w:rsidR="006E1C30" w:rsidRPr="006E1C30">
        <w:rPr>
          <w:rFonts w:ascii="Times New Roman" w:hAnsi="Times New Roman"/>
        </w:rPr>
        <w:t xml:space="preserve">grant or deny </w:t>
      </w:r>
      <w:r w:rsidR="00694311">
        <w:rPr>
          <w:rFonts w:ascii="Times New Roman" w:hAnsi="Times New Roman"/>
        </w:rPr>
        <w:t xml:space="preserve">relief under former section 212(c).  </w:t>
      </w:r>
    </w:p>
    <w:p w14:paraId="57F7F58D" w14:textId="77777777" w:rsidR="00694311" w:rsidRDefault="00694311" w:rsidP="00914A5D">
      <w:pPr>
        <w:tabs>
          <w:tab w:val="left" w:pos="-1440"/>
        </w:tabs>
        <w:ind w:left="720"/>
        <w:rPr>
          <w:rFonts w:ascii="Times New Roman" w:hAnsi="Times New Roman"/>
        </w:rPr>
      </w:pPr>
    </w:p>
    <w:p w14:paraId="7DA41D73" w14:textId="0B4769CB" w:rsidR="00694311" w:rsidRPr="009E783C" w:rsidRDefault="00694311" w:rsidP="009E783C">
      <w:pPr>
        <w:ind w:left="720"/>
        <w:rPr>
          <w:rFonts w:ascii="Times New Roman" w:hAnsi="Times New Roman"/>
        </w:rPr>
      </w:pPr>
      <w:r w:rsidRPr="009E783C">
        <w:rPr>
          <w:rFonts w:ascii="Times New Roman" w:hAnsi="Times New Roman"/>
        </w:rPr>
        <w:t xml:space="preserve">In the past, this form was called an </w:t>
      </w:r>
      <w:r w:rsidR="00FC773C">
        <w:rPr>
          <w:rFonts w:ascii="Times New Roman" w:hAnsi="Times New Roman"/>
        </w:rPr>
        <w:t>“</w:t>
      </w:r>
      <w:r w:rsidRPr="009E783C">
        <w:rPr>
          <w:rFonts w:ascii="Times New Roman" w:hAnsi="Times New Roman"/>
        </w:rPr>
        <w:t xml:space="preserve">Application for Advance Permission to Return to </w:t>
      </w:r>
      <w:proofErr w:type="spellStart"/>
      <w:r w:rsidRPr="009E783C">
        <w:rPr>
          <w:rFonts w:ascii="Times New Roman" w:hAnsi="Times New Roman"/>
        </w:rPr>
        <w:t>Unrelinquished</w:t>
      </w:r>
      <w:proofErr w:type="spellEnd"/>
      <w:r w:rsidRPr="009E783C">
        <w:rPr>
          <w:rFonts w:ascii="Times New Roman" w:hAnsi="Times New Roman"/>
        </w:rPr>
        <w:t xml:space="preserve"> Domicile.</w:t>
      </w:r>
      <w:r w:rsidR="00FC773C">
        <w:rPr>
          <w:rFonts w:ascii="Times New Roman" w:hAnsi="Times New Roman"/>
        </w:rPr>
        <w:t>”</w:t>
      </w:r>
      <w:r w:rsidRPr="009E783C">
        <w:rPr>
          <w:rFonts w:ascii="Times New Roman" w:hAnsi="Times New Roman"/>
        </w:rPr>
        <w:t xml:space="preserve">  USCIS is changing the title</w:t>
      </w:r>
      <w:r w:rsidR="00813FD0" w:rsidRPr="009E783C">
        <w:rPr>
          <w:rFonts w:ascii="Times New Roman" w:hAnsi="Times New Roman"/>
        </w:rPr>
        <w:t xml:space="preserve"> of this form</w:t>
      </w:r>
      <w:r w:rsidRPr="009E783C">
        <w:rPr>
          <w:rFonts w:ascii="Times New Roman" w:hAnsi="Times New Roman"/>
        </w:rPr>
        <w:t xml:space="preserve"> to </w:t>
      </w:r>
      <w:r w:rsidR="00FC773C">
        <w:rPr>
          <w:rFonts w:ascii="Times New Roman" w:hAnsi="Times New Roman"/>
        </w:rPr>
        <w:t>“</w:t>
      </w:r>
      <w:r w:rsidRPr="009E783C">
        <w:rPr>
          <w:rFonts w:ascii="Times New Roman" w:hAnsi="Times New Roman"/>
        </w:rPr>
        <w:t xml:space="preserve">Application for </w:t>
      </w:r>
      <w:r w:rsidRPr="009E783C">
        <w:rPr>
          <w:rFonts w:ascii="Times New Roman" w:hAnsi="Times New Roman"/>
        </w:rPr>
        <w:lastRenderedPageBreak/>
        <w:t>Relief under Former Section 212(c) of the Immigration and Nationality Act.</w:t>
      </w:r>
      <w:r w:rsidR="00FC773C">
        <w:rPr>
          <w:rFonts w:ascii="Times New Roman" w:hAnsi="Times New Roman"/>
        </w:rPr>
        <w:t>”</w:t>
      </w:r>
      <w:r w:rsidRPr="009E783C">
        <w:rPr>
          <w:rFonts w:ascii="Times New Roman" w:hAnsi="Times New Roman"/>
        </w:rPr>
        <w:t xml:space="preserve">  This new title is a better “plain language”</w:t>
      </w:r>
      <w:r w:rsidR="00B02064" w:rsidRPr="009E783C">
        <w:rPr>
          <w:rFonts w:ascii="Times New Roman" w:hAnsi="Times New Roman"/>
        </w:rPr>
        <w:t xml:space="preserve"> description of the use of the f</w:t>
      </w:r>
      <w:r w:rsidRPr="009E783C">
        <w:rPr>
          <w:rFonts w:ascii="Times New Roman" w:hAnsi="Times New Roman"/>
        </w:rPr>
        <w:t xml:space="preserve">orm under </w:t>
      </w:r>
      <w:r w:rsidRPr="009E783C">
        <w:rPr>
          <w:rFonts w:ascii="Times New Roman" w:hAnsi="Times New Roman"/>
          <w:i/>
        </w:rPr>
        <w:t>St. Cyr</w:t>
      </w:r>
      <w:r w:rsidR="00E15E82" w:rsidRPr="009E783C">
        <w:rPr>
          <w:rFonts w:ascii="Times New Roman" w:hAnsi="Times New Roman"/>
        </w:rPr>
        <w:t xml:space="preserve"> and </w:t>
      </w:r>
      <w:r w:rsidR="00E15E82" w:rsidRPr="009E783C">
        <w:rPr>
          <w:rFonts w:ascii="Times New Roman" w:hAnsi="Times New Roman"/>
          <w:i/>
        </w:rPr>
        <w:t xml:space="preserve">Matter of </w:t>
      </w:r>
      <w:proofErr w:type="spellStart"/>
      <w:r w:rsidR="00E15E82" w:rsidRPr="009E783C">
        <w:rPr>
          <w:rFonts w:ascii="Times New Roman" w:hAnsi="Times New Roman"/>
          <w:i/>
        </w:rPr>
        <w:t>Abdelghany</w:t>
      </w:r>
      <w:proofErr w:type="spellEnd"/>
      <w:r w:rsidR="00E15E82" w:rsidRPr="009E783C">
        <w:rPr>
          <w:rFonts w:ascii="Times New Roman" w:hAnsi="Times New Roman"/>
        </w:rPr>
        <w:t>.</w:t>
      </w:r>
    </w:p>
    <w:p w14:paraId="0615C530" w14:textId="77777777" w:rsidR="00694311" w:rsidRPr="009E783C" w:rsidRDefault="00694311" w:rsidP="00914A5D">
      <w:pPr>
        <w:tabs>
          <w:tab w:val="left" w:pos="-1440"/>
        </w:tabs>
        <w:ind w:left="720"/>
        <w:rPr>
          <w:rFonts w:ascii="Times New Roman" w:hAnsi="Times New Roman"/>
        </w:rPr>
      </w:pPr>
    </w:p>
    <w:p w14:paraId="6EC2B5A6" w14:textId="77777777" w:rsidR="00A3466A" w:rsidRPr="00D80E94" w:rsidRDefault="00A3466A" w:rsidP="00914A5D">
      <w:pPr>
        <w:tabs>
          <w:tab w:val="left" w:pos="-1440"/>
        </w:tabs>
        <w:ind w:left="720"/>
        <w:rPr>
          <w:rFonts w:ascii="Times New Roman" w:hAnsi="Times New Roman"/>
        </w:rPr>
      </w:pPr>
    </w:p>
    <w:p w14:paraId="3EBF9119"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562E4638" w14:textId="77777777" w:rsidR="00B27061" w:rsidRPr="00914A5D" w:rsidRDefault="00B27061" w:rsidP="00914A5D">
      <w:pPr>
        <w:ind w:left="720"/>
        <w:rPr>
          <w:rFonts w:ascii="Times New Roman" w:hAnsi="Times New Roman"/>
        </w:rPr>
      </w:pPr>
    </w:p>
    <w:p w14:paraId="4848BFE4" w14:textId="1C1B3639" w:rsidR="00590B61" w:rsidRPr="006E1C30" w:rsidRDefault="006E1C30" w:rsidP="00914A5D">
      <w:pPr>
        <w:ind w:left="720"/>
        <w:rPr>
          <w:rFonts w:ascii="Times New Roman" w:hAnsi="Times New Roman"/>
        </w:rPr>
      </w:pPr>
      <w:r w:rsidRPr="006E1C30">
        <w:rPr>
          <w:rFonts w:ascii="Times New Roman" w:hAnsi="Times New Roman"/>
        </w:rPr>
        <w:t xml:space="preserve">USCIS </w:t>
      </w:r>
      <w:r w:rsidR="005709D8">
        <w:rPr>
          <w:rFonts w:ascii="Times New Roman" w:hAnsi="Times New Roman"/>
        </w:rPr>
        <w:t xml:space="preserve">and EOIR </w:t>
      </w:r>
      <w:r w:rsidRPr="006E1C30">
        <w:rPr>
          <w:rFonts w:ascii="Times New Roman" w:hAnsi="Times New Roman"/>
        </w:rPr>
        <w:t xml:space="preserve">use the information on the form to properly assess and determine whether the applicant is eligible for a waiver under </w:t>
      </w:r>
      <w:r w:rsidR="00F94AE1">
        <w:rPr>
          <w:rFonts w:ascii="Times New Roman" w:hAnsi="Times New Roman"/>
        </w:rPr>
        <w:t xml:space="preserve">former </w:t>
      </w:r>
      <w:r w:rsidRPr="006E1C30">
        <w:rPr>
          <w:rFonts w:ascii="Times New Roman" w:hAnsi="Times New Roman"/>
        </w:rPr>
        <w:t xml:space="preserve">section 212(c) of </w:t>
      </w:r>
      <w:r w:rsidR="009A22CB">
        <w:rPr>
          <w:rFonts w:ascii="Times New Roman" w:hAnsi="Times New Roman"/>
        </w:rPr>
        <w:t>INA</w:t>
      </w:r>
      <w:r w:rsidRPr="006E1C30">
        <w:rPr>
          <w:rFonts w:ascii="Times New Roman" w:hAnsi="Times New Roman"/>
        </w:rPr>
        <w:t>.</w:t>
      </w:r>
    </w:p>
    <w:p w14:paraId="29F656BC" w14:textId="77777777" w:rsidR="00590B61" w:rsidRPr="00914A5D" w:rsidRDefault="00590B61" w:rsidP="00914A5D">
      <w:pPr>
        <w:ind w:left="720"/>
        <w:rPr>
          <w:rFonts w:ascii="Times New Roman" w:hAnsi="Times New Roman"/>
        </w:rPr>
      </w:pPr>
    </w:p>
    <w:p w14:paraId="6A6A3A05"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0840B5D9" w14:textId="77777777" w:rsidR="00D544C6" w:rsidRDefault="00D544C6" w:rsidP="00D544C6">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720"/>
        <w:rPr>
          <w:rFonts w:ascii="Times New Roman" w:hAnsi="Times New Roman"/>
          <w:snapToGrid w:val="0"/>
        </w:rPr>
      </w:pPr>
    </w:p>
    <w:p w14:paraId="358D0C1E" w14:textId="21C521FB" w:rsidR="007312F9" w:rsidRDefault="00D544C6" w:rsidP="00BB2271">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720"/>
        <w:rPr>
          <w:rFonts w:ascii="Times New Roman" w:hAnsi="Times New Roman"/>
          <w:snapToGrid w:val="0"/>
        </w:rPr>
      </w:pPr>
      <w:r w:rsidRPr="00252DB7">
        <w:rPr>
          <w:rFonts w:ascii="Times New Roman" w:hAnsi="Times New Roman"/>
          <w:snapToGrid w:val="0"/>
        </w:rPr>
        <w:t>F</w:t>
      </w:r>
      <w:r w:rsidR="007879A5" w:rsidRPr="00252DB7">
        <w:rPr>
          <w:rFonts w:ascii="Times New Roman" w:hAnsi="Times New Roman"/>
          <w:snapToGrid w:val="0"/>
        </w:rPr>
        <w:t>orm I-191 is currently available on the USCIS Forms website at</w:t>
      </w:r>
      <w:r w:rsidR="007879A5">
        <w:rPr>
          <w:rFonts w:ascii="Times New Roman" w:hAnsi="Times New Roman"/>
          <w:snapToGrid w:val="0"/>
        </w:rPr>
        <w:t xml:space="preserve"> </w:t>
      </w:r>
      <w:hyperlink r:id="rId12" w:history="1">
        <w:r w:rsidRPr="003C5104">
          <w:rPr>
            <w:rStyle w:val="Hyperlink"/>
            <w:rFonts w:ascii="Times New Roman" w:hAnsi="Times New Roman"/>
            <w:snapToGrid w:val="0"/>
          </w:rPr>
          <w:t>http://www.uscis.gov/i-191</w:t>
        </w:r>
      </w:hyperlink>
      <w:r>
        <w:rPr>
          <w:rFonts w:ascii="Times New Roman" w:hAnsi="Times New Roman"/>
          <w:snapToGrid w:val="0"/>
        </w:rPr>
        <w:t xml:space="preserve"> </w:t>
      </w:r>
      <w:r w:rsidR="00BB2271" w:rsidRPr="00BB2271">
        <w:rPr>
          <w:rFonts w:ascii="Times New Roman" w:hAnsi="Times New Roman"/>
          <w:snapToGrid w:val="0"/>
        </w:rPr>
        <w:t>and ha</w:t>
      </w:r>
      <w:r w:rsidR="00252DB7">
        <w:rPr>
          <w:rFonts w:ascii="Times New Roman" w:hAnsi="Times New Roman"/>
          <w:snapToGrid w:val="0"/>
        </w:rPr>
        <w:t>s</w:t>
      </w:r>
      <w:r w:rsidR="00BB2271" w:rsidRPr="00BB2271">
        <w:rPr>
          <w:rFonts w:ascii="Times New Roman" w:hAnsi="Times New Roman"/>
          <w:snapToGrid w:val="0"/>
        </w:rPr>
        <w:t xml:space="preserve"> partial Government Paperwork Elimination Act (GPEA) compliance as they can be accessed, comp</w:t>
      </w:r>
      <w:r w:rsidR="00252DB7">
        <w:rPr>
          <w:rFonts w:ascii="Times New Roman" w:hAnsi="Times New Roman"/>
          <w:snapToGrid w:val="0"/>
        </w:rPr>
        <w:t xml:space="preserve">leted and saved electronically but cannot be submitted electronically at this time.  </w:t>
      </w:r>
      <w:r w:rsidR="00BB2271" w:rsidRPr="00BB2271">
        <w:rPr>
          <w:rFonts w:ascii="Times New Roman" w:hAnsi="Times New Roman"/>
          <w:snapToGrid w:val="0"/>
        </w:rPr>
        <w:t>USCIS is in the process of converting forms to be electronically accessed, completed</w:t>
      </w:r>
      <w:r w:rsidR="005709D8">
        <w:rPr>
          <w:rFonts w:ascii="Times New Roman" w:hAnsi="Times New Roman"/>
          <w:snapToGrid w:val="0"/>
        </w:rPr>
        <w:t>,</w:t>
      </w:r>
      <w:r w:rsidR="00BB2271" w:rsidRPr="00BB2271">
        <w:rPr>
          <w:rFonts w:ascii="Times New Roman" w:hAnsi="Times New Roman"/>
          <w:snapToGrid w:val="0"/>
        </w:rPr>
        <w:t xml:space="preserve"> and submitted by respondent</w:t>
      </w:r>
      <w:r w:rsidR="005709D8">
        <w:rPr>
          <w:rFonts w:ascii="Times New Roman" w:hAnsi="Times New Roman"/>
          <w:snapToGrid w:val="0"/>
        </w:rPr>
        <w:t>s</w:t>
      </w:r>
      <w:r w:rsidR="00BB2271" w:rsidRPr="00BB2271">
        <w:rPr>
          <w:rFonts w:ascii="Times New Roman" w:hAnsi="Times New Roman"/>
          <w:snapToGrid w:val="0"/>
        </w:rPr>
        <w:t xml:space="preserve">.  </w:t>
      </w:r>
      <w:r w:rsidR="00F72CF7">
        <w:rPr>
          <w:rFonts w:ascii="Times New Roman" w:hAnsi="Times New Roman"/>
          <w:snapToGrid w:val="0"/>
        </w:rPr>
        <w:t>USCIS has not formalized the timeframe for the I-191 to be made available electronically,</w:t>
      </w:r>
      <w:r w:rsidR="00BB2271" w:rsidRPr="00BB2271">
        <w:rPr>
          <w:rFonts w:ascii="Times New Roman" w:hAnsi="Times New Roman"/>
          <w:snapToGrid w:val="0"/>
        </w:rPr>
        <w:t xml:space="preserve"> but USCIS will provide an update</w:t>
      </w:r>
      <w:r w:rsidR="00F72CF7">
        <w:rPr>
          <w:rFonts w:ascii="Times New Roman" w:hAnsi="Times New Roman"/>
          <w:snapToGrid w:val="0"/>
        </w:rPr>
        <w:t xml:space="preserve"> in the next PRA submission</w:t>
      </w:r>
      <w:r w:rsidR="00BB2271" w:rsidRPr="00BB2271">
        <w:rPr>
          <w:rFonts w:ascii="Times New Roman" w:hAnsi="Times New Roman"/>
          <w:snapToGrid w:val="0"/>
        </w:rPr>
        <w:t>.</w:t>
      </w:r>
    </w:p>
    <w:p w14:paraId="7F169CE8" w14:textId="77777777" w:rsidR="00BB2271" w:rsidRPr="00914A5D" w:rsidRDefault="00BB2271" w:rsidP="00BB2271">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720"/>
        <w:rPr>
          <w:rFonts w:ascii="Times New Roman" w:hAnsi="Times New Roman"/>
        </w:rPr>
      </w:pPr>
    </w:p>
    <w:p w14:paraId="218E7176"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14:paraId="70A37509" w14:textId="77777777" w:rsidR="007312F9" w:rsidRPr="00914A5D" w:rsidRDefault="007312F9" w:rsidP="00914A5D">
      <w:pPr>
        <w:tabs>
          <w:tab w:val="left" w:pos="-1440"/>
        </w:tabs>
        <w:ind w:left="720"/>
        <w:rPr>
          <w:rFonts w:ascii="Times New Roman" w:hAnsi="Times New Roman"/>
        </w:rPr>
      </w:pPr>
    </w:p>
    <w:p w14:paraId="49CDCAD0" w14:textId="1154E117" w:rsidR="00494557" w:rsidRPr="004936C3" w:rsidRDefault="00252DB7" w:rsidP="00914A5D">
      <w:pPr>
        <w:tabs>
          <w:tab w:val="left" w:pos="-1440"/>
        </w:tabs>
        <w:ind w:left="720"/>
        <w:rPr>
          <w:rFonts w:ascii="Times New Roman" w:hAnsi="Times New Roman"/>
          <w:color w:val="FF0000"/>
        </w:rPr>
      </w:pPr>
      <w:r>
        <w:rPr>
          <w:rFonts w:ascii="Times New Roman" w:hAnsi="Times New Roman"/>
        </w:rPr>
        <w:t>USCIS uses t</w:t>
      </w:r>
      <w:r w:rsidR="004936C3">
        <w:rPr>
          <w:rFonts w:ascii="Times New Roman" w:hAnsi="Times New Roman"/>
        </w:rPr>
        <w:t xml:space="preserve">he information collected </w:t>
      </w:r>
      <w:r>
        <w:rPr>
          <w:rFonts w:ascii="Times New Roman" w:hAnsi="Times New Roman"/>
        </w:rPr>
        <w:t>on Form</w:t>
      </w:r>
      <w:r w:rsidR="004936C3">
        <w:rPr>
          <w:rFonts w:ascii="Times New Roman" w:hAnsi="Times New Roman"/>
        </w:rPr>
        <w:t xml:space="preserve"> I-191 to grant or deny </w:t>
      </w:r>
      <w:r>
        <w:rPr>
          <w:rFonts w:ascii="Times New Roman" w:hAnsi="Times New Roman"/>
        </w:rPr>
        <w:t xml:space="preserve">a request by a </w:t>
      </w:r>
      <w:r w:rsidR="00813FD0">
        <w:rPr>
          <w:rFonts w:ascii="Times New Roman" w:hAnsi="Times New Roman"/>
        </w:rPr>
        <w:t xml:space="preserve">lawful permanent resident </w:t>
      </w:r>
      <w:r>
        <w:rPr>
          <w:rFonts w:ascii="Times New Roman" w:hAnsi="Times New Roman"/>
        </w:rPr>
        <w:t xml:space="preserve">for </w:t>
      </w:r>
      <w:r w:rsidR="00F94AE1">
        <w:rPr>
          <w:rFonts w:ascii="Times New Roman" w:hAnsi="Times New Roman"/>
        </w:rPr>
        <w:t>relief under former section 212(c).</w:t>
      </w:r>
      <w:r w:rsidR="00A04D87">
        <w:rPr>
          <w:rFonts w:ascii="Times New Roman" w:hAnsi="Times New Roman"/>
        </w:rPr>
        <w:t xml:space="preserve">  This information is not collected in any form, and therefore is not duplicated elsewhere.</w:t>
      </w:r>
      <w:r w:rsidR="00F94AE1">
        <w:rPr>
          <w:rFonts w:ascii="Times New Roman" w:hAnsi="Times New Roman"/>
        </w:rPr>
        <w:t xml:space="preserve">  </w:t>
      </w:r>
      <w:r>
        <w:rPr>
          <w:rFonts w:ascii="Times New Roman" w:hAnsi="Times New Roman"/>
        </w:rPr>
        <w:t xml:space="preserve">  </w:t>
      </w:r>
    </w:p>
    <w:p w14:paraId="76EA60CE" w14:textId="77777777" w:rsidR="007312F9"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1890B779"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14:paraId="02DB6185" w14:textId="77777777" w:rsidR="007312F9" w:rsidRPr="00914A5D" w:rsidRDefault="007312F9" w:rsidP="00914A5D">
      <w:pPr>
        <w:tabs>
          <w:tab w:val="left" w:pos="-1440"/>
        </w:tabs>
        <w:ind w:left="720"/>
        <w:rPr>
          <w:rFonts w:ascii="Times New Roman" w:hAnsi="Times New Roman"/>
        </w:rPr>
      </w:pPr>
    </w:p>
    <w:p w14:paraId="3538E683" w14:textId="08BC9654" w:rsidR="00494557" w:rsidRPr="006E1C30" w:rsidRDefault="006E1C30" w:rsidP="00914A5D">
      <w:pPr>
        <w:tabs>
          <w:tab w:val="left" w:pos="-1440"/>
        </w:tabs>
        <w:ind w:left="720"/>
        <w:rPr>
          <w:rFonts w:ascii="Times New Roman" w:hAnsi="Times New Roman"/>
          <w:color w:val="FF0000"/>
        </w:rPr>
      </w:pPr>
      <w:r w:rsidRPr="006E1C30">
        <w:rPr>
          <w:rFonts w:ascii="Times New Roman" w:hAnsi="Times New Roman"/>
        </w:rPr>
        <w:t>This collection of information does not have an impact on small businesses or other small entities.</w:t>
      </w:r>
      <w:r w:rsidR="00F94AE1">
        <w:rPr>
          <w:rFonts w:ascii="Times New Roman" w:hAnsi="Times New Roman"/>
        </w:rPr>
        <w:t xml:space="preserve">  Only individuals file the form.  </w:t>
      </w:r>
    </w:p>
    <w:p w14:paraId="62EFF619" w14:textId="77777777" w:rsidR="007312F9"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2AC10B01"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4ACFEABF" w14:textId="77777777" w:rsidR="007312F9" w:rsidRPr="00914A5D" w:rsidRDefault="007312F9" w:rsidP="00914A5D">
      <w:pPr>
        <w:tabs>
          <w:tab w:val="left" w:pos="-1440"/>
        </w:tabs>
        <w:ind w:left="720"/>
        <w:rPr>
          <w:rFonts w:ascii="Times New Roman" w:hAnsi="Times New Roman"/>
        </w:rPr>
      </w:pPr>
    </w:p>
    <w:p w14:paraId="256D82DF" w14:textId="76C9E7E2" w:rsidR="007312F9" w:rsidRPr="006E1C30" w:rsidRDefault="006E1C30" w:rsidP="00914A5D">
      <w:pPr>
        <w:tabs>
          <w:tab w:val="left" w:pos="-1440"/>
        </w:tabs>
        <w:ind w:left="720"/>
        <w:rPr>
          <w:rFonts w:ascii="Times New Roman" w:hAnsi="Times New Roman"/>
          <w:color w:val="FF0000"/>
        </w:rPr>
      </w:pPr>
      <w:r w:rsidRPr="006E1C30">
        <w:rPr>
          <w:rFonts w:ascii="Times New Roman" w:hAnsi="Times New Roman"/>
        </w:rPr>
        <w:lastRenderedPageBreak/>
        <w:t xml:space="preserve">If this information is not collected, USCIS would not be able to properly assess the alien's eligibility for </w:t>
      </w:r>
      <w:r w:rsidR="00F94AE1">
        <w:rPr>
          <w:rFonts w:ascii="Times New Roman" w:hAnsi="Times New Roman"/>
        </w:rPr>
        <w:t>relief under former section 212(c)</w:t>
      </w:r>
      <w:r w:rsidRPr="006E1C30">
        <w:rPr>
          <w:rFonts w:ascii="Times New Roman" w:hAnsi="Times New Roman"/>
        </w:rPr>
        <w:t>.</w:t>
      </w:r>
    </w:p>
    <w:p w14:paraId="7542648C" w14:textId="77777777" w:rsidR="00494557" w:rsidRPr="00914A5D" w:rsidRDefault="00494557" w:rsidP="00914A5D">
      <w:pPr>
        <w:tabs>
          <w:tab w:val="left" w:pos="-1440"/>
        </w:tabs>
        <w:ind w:left="720"/>
        <w:rPr>
          <w:rFonts w:ascii="Times New Roman" w:hAnsi="Times New Roman"/>
        </w:rPr>
      </w:pPr>
    </w:p>
    <w:p w14:paraId="0F185044"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14:paraId="32CBE87E" w14:textId="77777777" w:rsidR="006049A7" w:rsidRPr="00B1471A" w:rsidRDefault="006049A7" w:rsidP="00914A5D">
      <w:pPr>
        <w:tabs>
          <w:tab w:val="left" w:pos="-1440"/>
        </w:tabs>
        <w:ind w:left="720"/>
        <w:rPr>
          <w:rFonts w:ascii="Times New Roman" w:hAnsi="Times New Roman"/>
          <w:b/>
        </w:rPr>
      </w:pPr>
    </w:p>
    <w:p w14:paraId="53A2EE8F" w14:textId="77777777" w:rsidR="00B27061" w:rsidRPr="000B00D2"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7F5988" w:rsidRPr="00B1471A">
        <w:rPr>
          <w:rFonts w:ascii="Times New Roman" w:hAnsi="Times New Roman"/>
          <w:b/>
        </w:rPr>
        <w:t>Requiring</w:t>
      </w:r>
      <w:r w:rsidRPr="00B1471A">
        <w:rPr>
          <w:rFonts w:ascii="Times New Roman" w:hAnsi="Times New Roman"/>
          <w:b/>
        </w:rPr>
        <w:t xml:space="preserve"> respondents to report information to the agency more often than quarterly;</w:t>
      </w:r>
    </w:p>
    <w:p w14:paraId="2CA6B40D" w14:textId="77777777" w:rsidR="00494557" w:rsidRPr="00AF45F2" w:rsidRDefault="00494557" w:rsidP="00914A5D">
      <w:pPr>
        <w:tabs>
          <w:tab w:val="left" w:pos="-1440"/>
          <w:tab w:val="left" w:pos="1080"/>
        </w:tabs>
        <w:ind w:left="1080" w:hanging="360"/>
        <w:rPr>
          <w:rFonts w:ascii="Times New Roman" w:hAnsi="Times New Roman"/>
          <w:b/>
        </w:rPr>
      </w:pPr>
    </w:p>
    <w:p w14:paraId="125610DF"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14:paraId="0AD1ECB1" w14:textId="77777777" w:rsidR="00494557" w:rsidRPr="00B1471A" w:rsidRDefault="00494557" w:rsidP="00914A5D">
      <w:pPr>
        <w:tabs>
          <w:tab w:val="left" w:pos="-1440"/>
          <w:tab w:val="left" w:pos="1080"/>
        </w:tabs>
        <w:ind w:left="1080" w:hanging="360"/>
        <w:rPr>
          <w:rFonts w:ascii="Times New Roman" w:hAnsi="Times New Roman"/>
          <w:b/>
        </w:rPr>
      </w:pPr>
    </w:p>
    <w:p w14:paraId="32720630"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14:paraId="5B6428A4" w14:textId="77777777" w:rsidR="007312F9" w:rsidRPr="00B1471A" w:rsidRDefault="007312F9" w:rsidP="00914A5D">
      <w:pPr>
        <w:tabs>
          <w:tab w:val="left" w:pos="-1440"/>
          <w:tab w:val="left" w:pos="1080"/>
        </w:tabs>
        <w:ind w:left="1080" w:hanging="360"/>
        <w:rPr>
          <w:rFonts w:ascii="Times New Roman" w:hAnsi="Times New Roman"/>
          <w:b/>
        </w:rPr>
      </w:pPr>
    </w:p>
    <w:p w14:paraId="2C78072D"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14:paraId="13B81CE5" w14:textId="77777777" w:rsidR="00494557" w:rsidRPr="00B1471A" w:rsidRDefault="00494557" w:rsidP="00914A5D">
      <w:pPr>
        <w:tabs>
          <w:tab w:val="left" w:pos="-1440"/>
          <w:tab w:val="left" w:pos="1080"/>
        </w:tabs>
        <w:ind w:left="1080" w:hanging="360"/>
        <w:rPr>
          <w:rFonts w:ascii="Times New Roman" w:hAnsi="Times New Roman"/>
          <w:b/>
        </w:rPr>
      </w:pPr>
    </w:p>
    <w:p w14:paraId="193944FA" w14:textId="77777777" w:rsidR="00B27061" w:rsidRPr="00AF45F2" w:rsidRDefault="00B27061" w:rsidP="00914A5D">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007F5988" w:rsidRPr="000B00D2">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14:paraId="4517DEBF" w14:textId="77777777" w:rsidR="00494557" w:rsidRPr="008A4764" w:rsidRDefault="00494557" w:rsidP="00914A5D">
      <w:pPr>
        <w:tabs>
          <w:tab w:val="left" w:pos="-1440"/>
          <w:tab w:val="left" w:pos="1080"/>
        </w:tabs>
        <w:ind w:left="1080" w:hanging="360"/>
        <w:rPr>
          <w:rFonts w:ascii="Times New Roman" w:hAnsi="Times New Roman"/>
          <w:b/>
        </w:rPr>
      </w:pPr>
    </w:p>
    <w:p w14:paraId="3FC91A81"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14:paraId="210AADE4" w14:textId="77777777" w:rsidR="00494557" w:rsidRPr="00B1471A" w:rsidRDefault="00494557" w:rsidP="00914A5D">
      <w:pPr>
        <w:tabs>
          <w:tab w:val="left" w:pos="-1440"/>
          <w:tab w:val="left" w:pos="1080"/>
        </w:tabs>
        <w:ind w:left="1080" w:hanging="360"/>
        <w:rPr>
          <w:rFonts w:ascii="Times New Roman" w:hAnsi="Times New Roman"/>
          <w:b/>
        </w:rPr>
      </w:pPr>
    </w:p>
    <w:p w14:paraId="31BDD44D"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5A866AF5" w14:textId="77777777" w:rsidR="00494557" w:rsidRPr="000B00D2" w:rsidRDefault="00494557" w:rsidP="00914A5D">
      <w:pPr>
        <w:tabs>
          <w:tab w:val="left" w:pos="-1440"/>
          <w:tab w:val="left" w:pos="1080"/>
        </w:tabs>
        <w:ind w:left="1080" w:hanging="360"/>
        <w:rPr>
          <w:rFonts w:ascii="Times New Roman" w:hAnsi="Times New Roman"/>
          <w:b/>
        </w:rPr>
      </w:pPr>
    </w:p>
    <w:p w14:paraId="71C222CD" w14:textId="77777777" w:rsidR="00B27061" w:rsidRPr="00B1471A"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3FBDFE98" w14:textId="77777777" w:rsidR="007312F9" w:rsidRPr="00B1471A" w:rsidRDefault="007312F9" w:rsidP="00914A5D">
      <w:pPr>
        <w:tabs>
          <w:tab w:val="left" w:pos="-1440"/>
        </w:tabs>
        <w:ind w:left="1440" w:hanging="720"/>
        <w:rPr>
          <w:rFonts w:ascii="Times New Roman" w:hAnsi="Times New Roman"/>
        </w:rPr>
      </w:pPr>
    </w:p>
    <w:p w14:paraId="76DCEB40" w14:textId="77777777" w:rsidR="00921351" w:rsidRPr="000B00D2" w:rsidRDefault="00921351" w:rsidP="00B1471A">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w:t>
      </w:r>
      <w:proofErr w:type="gramStart"/>
      <w:r w:rsidRPr="000B00D2">
        <w:rPr>
          <w:rFonts w:ascii="Times New Roman" w:hAnsi="Times New Roman"/>
          <w:bCs/>
        </w:rPr>
        <w:t>)(</w:t>
      </w:r>
      <w:proofErr w:type="gramEnd"/>
      <w:r w:rsidRPr="000B00D2">
        <w:rPr>
          <w:rFonts w:ascii="Times New Roman" w:hAnsi="Times New Roman"/>
          <w:bCs/>
        </w:rPr>
        <w:t>2).</w:t>
      </w:r>
    </w:p>
    <w:p w14:paraId="1439F4E2" w14:textId="77777777" w:rsidR="00494557" w:rsidRPr="00AF45F2" w:rsidRDefault="00494557" w:rsidP="00B1471A">
      <w:pPr>
        <w:ind w:left="720"/>
        <w:rPr>
          <w:rFonts w:ascii="Times New Roman" w:hAnsi="Times New Roman"/>
          <w:bCs/>
        </w:rPr>
      </w:pPr>
    </w:p>
    <w:p w14:paraId="0E7434AE" w14:textId="77777777" w:rsidR="00494557" w:rsidRPr="00AF45F2" w:rsidRDefault="00B27061" w:rsidP="00914A5D">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1B15C1FE" w14:textId="77777777" w:rsidR="006049A7" w:rsidRPr="008A4764" w:rsidRDefault="006049A7" w:rsidP="00914A5D">
      <w:pPr>
        <w:tabs>
          <w:tab w:val="left" w:pos="-1440"/>
        </w:tabs>
        <w:ind w:left="720"/>
        <w:rPr>
          <w:rFonts w:ascii="Times New Roman" w:hAnsi="Times New Roman"/>
          <w:b/>
        </w:rPr>
      </w:pPr>
    </w:p>
    <w:p w14:paraId="7939640C" w14:textId="0989A4F2" w:rsidR="008C6276" w:rsidRDefault="00D87247" w:rsidP="00D87247">
      <w:pPr>
        <w:ind w:left="720"/>
        <w:rPr>
          <w:rFonts w:ascii="Times New Roman" w:hAnsi="Times New Roman"/>
        </w:rPr>
      </w:pPr>
      <w:r w:rsidRPr="00634857">
        <w:rPr>
          <w:rFonts w:ascii="Times New Roman" w:hAnsi="Times New Roman"/>
        </w:rPr>
        <w:t xml:space="preserve">On </w:t>
      </w:r>
      <w:r w:rsidR="00FB69E9">
        <w:rPr>
          <w:rFonts w:ascii="Times New Roman" w:hAnsi="Times New Roman"/>
        </w:rPr>
        <w:t>May</w:t>
      </w:r>
      <w:r w:rsidRPr="00634857">
        <w:rPr>
          <w:rFonts w:ascii="Times New Roman" w:hAnsi="Times New Roman"/>
        </w:rPr>
        <w:t xml:space="preserve"> </w:t>
      </w:r>
      <w:r w:rsidR="00FB69E9">
        <w:rPr>
          <w:rFonts w:ascii="Times New Roman" w:hAnsi="Times New Roman"/>
        </w:rPr>
        <w:t>9</w:t>
      </w:r>
      <w:r w:rsidRPr="00634857">
        <w:rPr>
          <w:rFonts w:ascii="Times New Roman" w:hAnsi="Times New Roman"/>
        </w:rPr>
        <w:t>, 20</w:t>
      </w:r>
      <w:r w:rsidR="00FB69E9">
        <w:rPr>
          <w:rFonts w:ascii="Times New Roman" w:hAnsi="Times New Roman"/>
        </w:rPr>
        <w:t>16</w:t>
      </w:r>
      <w:r w:rsidRPr="00634857">
        <w:rPr>
          <w:rFonts w:ascii="Times New Roman" w:hAnsi="Times New Roman"/>
        </w:rPr>
        <w:t xml:space="preserve"> USCIS published a 60-day notice in the Federal Register at </w:t>
      </w:r>
      <w:r w:rsidR="00FB69E9">
        <w:rPr>
          <w:rFonts w:ascii="Times New Roman" w:hAnsi="Times New Roman"/>
        </w:rPr>
        <w:t>81</w:t>
      </w:r>
      <w:r w:rsidRPr="00634857">
        <w:rPr>
          <w:rFonts w:ascii="Times New Roman" w:hAnsi="Times New Roman"/>
        </w:rPr>
        <w:t xml:space="preserve"> FR </w:t>
      </w:r>
      <w:r w:rsidR="00FB69E9">
        <w:rPr>
          <w:rFonts w:ascii="Times New Roman" w:hAnsi="Times New Roman"/>
        </w:rPr>
        <w:lastRenderedPageBreak/>
        <w:t>28097</w:t>
      </w:r>
      <w:r w:rsidRPr="00634857">
        <w:rPr>
          <w:rFonts w:ascii="Times New Roman" w:hAnsi="Times New Roman"/>
        </w:rPr>
        <w:t xml:space="preserve">. </w:t>
      </w:r>
      <w:r w:rsidR="008C6276" w:rsidRPr="002C3ED2">
        <w:rPr>
          <w:rFonts w:ascii="Times New Roman" w:hAnsi="Times New Roman"/>
        </w:rPr>
        <w:t>U</w:t>
      </w:r>
      <w:r w:rsidR="008C6276">
        <w:rPr>
          <w:rFonts w:ascii="Times New Roman" w:hAnsi="Times New Roman"/>
        </w:rPr>
        <w:t>SCIS did</w:t>
      </w:r>
      <w:r w:rsidR="008C6276" w:rsidRPr="002C3ED2">
        <w:rPr>
          <w:rFonts w:ascii="Times New Roman" w:hAnsi="Times New Roman"/>
        </w:rPr>
        <w:t xml:space="preserve"> receive 1 comment after publishing that notice.  </w:t>
      </w:r>
    </w:p>
    <w:p w14:paraId="47FF04E5" w14:textId="77777777" w:rsidR="008C6276" w:rsidRDefault="008C6276" w:rsidP="00D87247">
      <w:pPr>
        <w:ind w:left="720"/>
        <w:rPr>
          <w:rFonts w:ascii="Times New Roman" w:hAnsi="Times New Roman"/>
        </w:rPr>
      </w:pPr>
    </w:p>
    <w:p w14:paraId="008984A7" w14:textId="1F04B870" w:rsidR="008C6276" w:rsidRDefault="008C6276" w:rsidP="00D87247">
      <w:pPr>
        <w:ind w:left="720"/>
        <w:rPr>
          <w:rFonts w:ascii="Times New Roman" w:hAnsi="Times New Roman"/>
        </w:rPr>
      </w:pPr>
      <w:r w:rsidRPr="00D605CC">
        <w:rPr>
          <w:rFonts w:ascii="Times New Roman" w:hAnsi="Times New Roman"/>
          <w:u w:val="single"/>
        </w:rPr>
        <w:t>Comment Summary:</w:t>
      </w:r>
      <w:r>
        <w:rPr>
          <w:rFonts w:ascii="Times New Roman" w:hAnsi="Times New Roman"/>
        </w:rPr>
        <w:t xml:space="preserve">  </w:t>
      </w:r>
      <w:r w:rsidR="00D33D8A" w:rsidRPr="00D33D8A">
        <w:rPr>
          <w:rFonts w:ascii="Times New Roman" w:hAnsi="Times New Roman"/>
        </w:rPr>
        <w:t>The commenter asked t</w:t>
      </w:r>
      <w:r w:rsidR="00D33D8A">
        <w:rPr>
          <w:rFonts w:ascii="Times New Roman" w:hAnsi="Times New Roman"/>
        </w:rPr>
        <w:t>hat the Form I-191 be abolished.</w:t>
      </w:r>
      <w:r w:rsidR="00D33D8A" w:rsidRPr="00D33D8A">
        <w:rPr>
          <w:rFonts w:ascii="Times New Roman" w:hAnsi="Times New Roman"/>
        </w:rPr>
        <w:t xml:space="preserve"> The commenter believes no forms of relief from removal should be available since, the commenter believes, too much money is spent on assistance to foreign nationals</w:t>
      </w:r>
      <w:r w:rsidR="00FB69E9" w:rsidRPr="00D33D8A">
        <w:rPr>
          <w:rFonts w:ascii="Times New Roman" w:hAnsi="Times New Roman"/>
        </w:rPr>
        <w:t xml:space="preserve">.  </w:t>
      </w:r>
    </w:p>
    <w:p w14:paraId="7C96983A" w14:textId="77777777" w:rsidR="008C6276" w:rsidRDefault="008C6276" w:rsidP="00D87247">
      <w:pPr>
        <w:ind w:left="720"/>
        <w:rPr>
          <w:rFonts w:ascii="Times New Roman" w:hAnsi="Times New Roman"/>
        </w:rPr>
      </w:pPr>
    </w:p>
    <w:p w14:paraId="2B353742" w14:textId="13606C6C" w:rsidR="00785572" w:rsidRPr="00785572" w:rsidRDefault="008C6276" w:rsidP="00D87247">
      <w:pPr>
        <w:ind w:left="720"/>
        <w:rPr>
          <w:rFonts w:ascii="Times New Roman" w:hAnsi="Times New Roman"/>
        </w:rPr>
      </w:pPr>
      <w:r w:rsidRPr="00D605CC">
        <w:rPr>
          <w:rFonts w:ascii="Times New Roman" w:hAnsi="Times New Roman"/>
          <w:u w:val="single"/>
        </w:rPr>
        <w:t>USCIS Response:</w:t>
      </w:r>
      <w:r>
        <w:rPr>
          <w:rFonts w:ascii="Times New Roman" w:hAnsi="Times New Roman"/>
        </w:rPr>
        <w:t xml:space="preserve">  </w:t>
      </w:r>
      <w:r w:rsidR="00785572" w:rsidRPr="00785572">
        <w:rPr>
          <w:rFonts w:ascii="Times New Roman" w:hAnsi="Times New Roman"/>
        </w:rPr>
        <w:t>USCIS cannot abolish the Form I-191.  Congress modified, and then repealed former INA 212(c).  But the Supreme Court has held that this relief may still be available to foreign nationals who are subject to removal because of criminal conviction(s) entered before Congress modified, and then repealed, former INA 212(c).</w:t>
      </w:r>
      <w:r w:rsidR="00785572">
        <w:rPr>
          <w:rFonts w:ascii="Times New Roman" w:hAnsi="Times New Roman"/>
        </w:rPr>
        <w:t xml:space="preserve"> As such, </w:t>
      </w:r>
      <w:r w:rsidR="00785572" w:rsidRPr="002C3ED2">
        <w:rPr>
          <w:rFonts w:ascii="Times New Roman" w:hAnsi="Times New Roman"/>
        </w:rPr>
        <w:t>no revisions were made to the Form or respective Instructions document</w:t>
      </w:r>
      <w:r w:rsidR="00785572">
        <w:rPr>
          <w:rFonts w:ascii="Times New Roman" w:hAnsi="Times New Roman"/>
        </w:rPr>
        <w:t xml:space="preserve"> as a result of the submitted comment.</w:t>
      </w:r>
    </w:p>
    <w:p w14:paraId="0DE0A9A4" w14:textId="77777777" w:rsidR="00785572" w:rsidRDefault="00785572" w:rsidP="00D87247">
      <w:pPr>
        <w:ind w:left="720"/>
        <w:rPr>
          <w:rFonts w:ascii="Times New Roman" w:hAnsi="Times New Roman"/>
        </w:rPr>
      </w:pPr>
    </w:p>
    <w:p w14:paraId="5D5C4B99" w14:textId="7D202848" w:rsidR="00D87247" w:rsidRPr="005A3874" w:rsidRDefault="00C27397" w:rsidP="00D87247">
      <w:pPr>
        <w:ind w:left="720"/>
        <w:rPr>
          <w:rFonts w:ascii="Times New Roman" w:hAnsi="Times New Roman"/>
        </w:rPr>
      </w:pPr>
      <w:r>
        <w:rPr>
          <w:rFonts w:ascii="Times New Roman" w:hAnsi="Times New Roman"/>
        </w:rPr>
        <w:t>On July 29, 2016</w:t>
      </w:r>
      <w:r w:rsidR="00D87247" w:rsidRPr="00634857">
        <w:rPr>
          <w:rFonts w:ascii="Times New Roman" w:hAnsi="Times New Roman"/>
        </w:rPr>
        <w:t>, USCIS published a 30-day notice in the Federal Regist</w:t>
      </w:r>
      <w:r>
        <w:rPr>
          <w:rFonts w:ascii="Times New Roman" w:hAnsi="Times New Roman"/>
        </w:rPr>
        <w:t>er at 81 FR 50000. USCIS has</w:t>
      </w:r>
      <w:r w:rsidR="00D87247" w:rsidRPr="00634857">
        <w:rPr>
          <w:rFonts w:ascii="Times New Roman" w:hAnsi="Times New Roman"/>
        </w:rPr>
        <w:t xml:space="preserve"> not</w:t>
      </w:r>
      <w:r>
        <w:rPr>
          <w:rFonts w:ascii="Times New Roman" w:hAnsi="Times New Roman"/>
        </w:rPr>
        <w:t xml:space="preserve"> yet</w:t>
      </w:r>
      <w:r w:rsidR="00D87247" w:rsidRPr="00634857">
        <w:rPr>
          <w:rFonts w:ascii="Times New Roman" w:hAnsi="Times New Roman"/>
        </w:rPr>
        <w:t xml:space="preserve"> receive</w:t>
      </w:r>
      <w:r>
        <w:rPr>
          <w:rFonts w:ascii="Times New Roman" w:hAnsi="Times New Roman"/>
        </w:rPr>
        <w:t>d</w:t>
      </w:r>
      <w:r w:rsidR="00D87247" w:rsidRPr="00634857">
        <w:rPr>
          <w:rFonts w:ascii="Times New Roman" w:hAnsi="Times New Roman"/>
        </w:rPr>
        <w:t xml:space="preserve"> comments.</w:t>
      </w:r>
    </w:p>
    <w:p w14:paraId="2CBFEB64" w14:textId="5AC14BE9" w:rsidR="00494557" w:rsidRPr="005A3874" w:rsidRDefault="00494557" w:rsidP="00914A5D">
      <w:pPr>
        <w:tabs>
          <w:tab w:val="left" w:pos="-1440"/>
        </w:tabs>
        <w:ind w:left="720"/>
        <w:rPr>
          <w:rFonts w:ascii="Times New Roman" w:hAnsi="Times New Roman"/>
        </w:rPr>
      </w:pPr>
    </w:p>
    <w:p w14:paraId="59B6250E" w14:textId="77777777" w:rsidR="00B27061"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3BB88019"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30171C25" w14:textId="77777777" w:rsidR="00B27061" w:rsidRPr="00914A5D" w:rsidRDefault="00B27061" w:rsidP="00914A5D">
      <w:pPr>
        <w:ind w:left="720"/>
        <w:rPr>
          <w:rFonts w:ascii="Times New Roman" w:hAnsi="Times New Roman"/>
        </w:rPr>
      </w:pPr>
    </w:p>
    <w:p w14:paraId="019F81D9" w14:textId="004BFA5D" w:rsidR="009F15D0" w:rsidRPr="00914A5D" w:rsidRDefault="00921351" w:rsidP="00914A5D">
      <w:pPr>
        <w:ind w:left="720"/>
        <w:rPr>
          <w:rFonts w:ascii="Times New Roman" w:hAnsi="Times New Roman"/>
        </w:rPr>
      </w:pPr>
      <w:r w:rsidRPr="00914A5D">
        <w:rPr>
          <w:rFonts w:ascii="Times New Roman" w:hAnsi="Times New Roman"/>
        </w:rPr>
        <w:t>USCIS does not provide any payment</w:t>
      </w:r>
      <w:r w:rsidR="00A04D87">
        <w:rPr>
          <w:rFonts w:ascii="Times New Roman" w:hAnsi="Times New Roman"/>
        </w:rPr>
        <w:t>s or gifts to respondents in exchange</w:t>
      </w:r>
      <w:r w:rsidRPr="00914A5D">
        <w:rPr>
          <w:rFonts w:ascii="Times New Roman" w:hAnsi="Times New Roman"/>
        </w:rPr>
        <w:t xml:space="preserve"> for benefit sought.</w:t>
      </w:r>
    </w:p>
    <w:p w14:paraId="5F452378" w14:textId="77777777" w:rsidR="00921351" w:rsidRPr="00914A5D" w:rsidRDefault="00921351" w:rsidP="00914A5D">
      <w:pPr>
        <w:ind w:left="720"/>
        <w:rPr>
          <w:rFonts w:ascii="Times New Roman" w:hAnsi="Times New Roman"/>
        </w:rPr>
      </w:pPr>
    </w:p>
    <w:p w14:paraId="7A6E90ED" w14:textId="77777777" w:rsidR="00792B9D" w:rsidRPr="00914A5D" w:rsidRDefault="00792B9D" w:rsidP="00914A5D">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14:paraId="7EBAD3B2" w14:textId="77777777" w:rsidR="001A595D" w:rsidRPr="00914A5D" w:rsidRDefault="001A595D" w:rsidP="00914A5D">
      <w:pPr>
        <w:tabs>
          <w:tab w:val="left" w:pos="-1440"/>
        </w:tabs>
        <w:ind w:left="720"/>
        <w:rPr>
          <w:rFonts w:ascii="Times New Roman" w:hAnsi="Times New Roman"/>
        </w:rPr>
      </w:pPr>
    </w:p>
    <w:p w14:paraId="5D1D0E8E" w14:textId="27E209A0" w:rsidR="003724A7" w:rsidRDefault="006E1C30" w:rsidP="003724A7">
      <w:pPr>
        <w:pStyle w:val="Default"/>
        <w:ind w:left="720"/>
        <w:rPr>
          <w:sz w:val="22"/>
          <w:szCs w:val="22"/>
        </w:rPr>
      </w:pPr>
      <w:r w:rsidRPr="005A3874">
        <w:t>There is no assurance of confidentiality.</w:t>
      </w:r>
      <w:r w:rsidR="00F41B8F" w:rsidRPr="005A3874">
        <w:t xml:space="preserve">  </w:t>
      </w:r>
      <w:r w:rsidR="004F1B46" w:rsidRPr="005A3874">
        <w:t xml:space="preserve">The privacy impact assessment associated with this information collection is </w:t>
      </w:r>
      <w:hyperlink r:id="rId13" w:history="1">
        <w:r w:rsidR="003724A7" w:rsidRPr="00BC3040">
          <w:rPr>
            <w:rStyle w:val="Hyperlink"/>
          </w:rPr>
          <w:t>DHS/USCIS/PIA-016(a) Computer Linked Application Information Management System (CLAIMS 3) and Associated Systems</w:t>
        </w:r>
      </w:hyperlink>
      <w:r w:rsidR="003724A7" w:rsidRPr="00BC3040">
        <w:t>.</w:t>
      </w:r>
      <w:r w:rsidR="003724A7">
        <w:rPr>
          <w:sz w:val="22"/>
          <w:szCs w:val="22"/>
        </w:rPr>
        <w:t xml:space="preserve">  </w:t>
      </w:r>
      <w:r w:rsidR="003724A7" w:rsidRPr="005A3874">
        <w:rPr>
          <w:color w:val="1F1F1F"/>
        </w:rPr>
        <w:t>The associated system of records notice</w:t>
      </w:r>
      <w:r w:rsidR="003724A7">
        <w:rPr>
          <w:color w:val="1F1F1F"/>
        </w:rPr>
        <w:t xml:space="preserve"> is </w:t>
      </w:r>
      <w:hyperlink r:id="rId14" w:history="1">
        <w:r w:rsidR="00BC3040" w:rsidRPr="00A56843">
          <w:rPr>
            <w:rStyle w:val="Hyperlink"/>
          </w:rPr>
          <w:t>DHS/USCIS/ICE/CBP-001 – Alien File, Index, and National File Tracking System of Records, November 21, 2013, 78 FR 69864</w:t>
        </w:r>
      </w:hyperlink>
      <w:r w:rsidR="00BC3040">
        <w:rPr>
          <w:color w:val="1F1F1F"/>
        </w:rPr>
        <w:t xml:space="preserve"> and </w:t>
      </w:r>
      <w:hyperlink r:id="rId15" w:history="1">
        <w:r w:rsidR="00BC3040" w:rsidRPr="005A3874">
          <w:rPr>
            <w:rStyle w:val="Hyperlink"/>
          </w:rPr>
          <w:t>DHS/USCIS-007 - Benefits Information System, September 29, 2008, 73 FR 56596</w:t>
        </w:r>
      </w:hyperlink>
    </w:p>
    <w:p w14:paraId="19C64F8A" w14:textId="77777777" w:rsidR="00FE2E0E" w:rsidRDefault="00FE2E0E" w:rsidP="00BC3040">
      <w:pPr>
        <w:pStyle w:val="Default"/>
      </w:pPr>
    </w:p>
    <w:p w14:paraId="3984A727" w14:textId="77777777" w:rsidR="001A595D" w:rsidRPr="00914A5D" w:rsidRDefault="001A595D" w:rsidP="00AD3AE6">
      <w:pPr>
        <w:tabs>
          <w:tab w:val="left" w:pos="-1440"/>
        </w:tabs>
        <w:rPr>
          <w:rFonts w:ascii="Times New Roman" w:hAnsi="Times New Roman"/>
        </w:rPr>
      </w:pPr>
    </w:p>
    <w:p w14:paraId="310D513F"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11.</w:t>
      </w:r>
      <w:r w:rsidR="007E6F17" w:rsidRPr="00914A5D">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14:paraId="66F29BB3" w14:textId="77777777" w:rsidR="001A595D" w:rsidRPr="000B00D2" w:rsidRDefault="001A595D" w:rsidP="00914A5D">
      <w:pPr>
        <w:tabs>
          <w:tab w:val="left" w:pos="-1440"/>
        </w:tabs>
        <w:ind w:left="720"/>
        <w:rPr>
          <w:rFonts w:ascii="Times New Roman" w:hAnsi="Times New Roman"/>
        </w:rPr>
      </w:pPr>
      <w:r w:rsidRPr="000B00D2">
        <w:rPr>
          <w:rFonts w:ascii="Times New Roman" w:hAnsi="Times New Roman"/>
        </w:rPr>
        <w:tab/>
      </w:r>
    </w:p>
    <w:p w14:paraId="4757F6D3" w14:textId="014A5284" w:rsidR="00FF3F80" w:rsidRPr="000856C1" w:rsidRDefault="00FF3F80" w:rsidP="009E783C">
      <w:pPr>
        <w:widowControl/>
        <w:ind w:left="720"/>
        <w:rPr>
          <w:rFonts w:ascii="Times New Roman" w:hAnsi="Times New Roman"/>
          <w:sz w:val="20"/>
          <w:szCs w:val="20"/>
        </w:rPr>
      </w:pPr>
      <w:r>
        <w:rPr>
          <w:rFonts w:ascii="Times New Roman" w:hAnsi="Times New Roman"/>
        </w:rPr>
        <w:t xml:space="preserve">This form asks questions about the applicant’s criminal history, which is considered </w:t>
      </w:r>
      <w:r w:rsidRPr="00FF3F80">
        <w:rPr>
          <w:rFonts w:ascii="Times New Roman" w:hAnsi="Times New Roman"/>
        </w:rPr>
        <w:t xml:space="preserve">sensitive personally identifiable information when presented with the applicant’s name or other identifying information.  </w:t>
      </w:r>
      <w:r w:rsidRPr="009E783C">
        <w:rPr>
          <w:rFonts w:ascii="Times New Roman" w:hAnsi="Times New Roman"/>
        </w:rPr>
        <w:t>The criminal hist</w:t>
      </w:r>
      <w:r w:rsidR="00190B52">
        <w:rPr>
          <w:rFonts w:ascii="Times New Roman" w:hAnsi="Times New Roman"/>
        </w:rPr>
        <w:t>ory</w:t>
      </w:r>
      <w:r w:rsidRPr="009E783C">
        <w:rPr>
          <w:rFonts w:ascii="Times New Roman" w:hAnsi="Times New Roman"/>
        </w:rPr>
        <w:t xml:space="preserve"> questions are necessary because </w:t>
      </w:r>
      <w:r w:rsidRPr="009E783C">
        <w:rPr>
          <w:rFonts w:ascii="Times New Roman" w:hAnsi="Times New Roman"/>
        </w:rPr>
        <w:lastRenderedPageBreak/>
        <w:t xml:space="preserve">statutory eligibility for former section 212(c) relief depends on the </w:t>
      </w:r>
      <w:r w:rsidR="00190B52">
        <w:rPr>
          <w:rFonts w:ascii="Times New Roman" w:hAnsi="Times New Roman"/>
        </w:rPr>
        <w:t>nature of</w:t>
      </w:r>
      <w:r w:rsidRPr="009E783C">
        <w:rPr>
          <w:rFonts w:ascii="Times New Roman" w:hAnsi="Times New Roman"/>
        </w:rPr>
        <w:t xml:space="preserve"> the </w:t>
      </w:r>
      <w:r w:rsidR="00190B52">
        <w:rPr>
          <w:rFonts w:ascii="Times New Roman" w:hAnsi="Times New Roman"/>
        </w:rPr>
        <w:t xml:space="preserve">applicant’s </w:t>
      </w:r>
      <w:r w:rsidRPr="009E783C">
        <w:rPr>
          <w:rFonts w:ascii="Times New Roman" w:hAnsi="Times New Roman"/>
        </w:rPr>
        <w:t xml:space="preserve">criminal history - applicants with certain convictions are statutorily ineligible for </w:t>
      </w:r>
      <w:r w:rsidR="00190B52">
        <w:rPr>
          <w:rFonts w:ascii="Times New Roman" w:hAnsi="Times New Roman"/>
        </w:rPr>
        <w:t xml:space="preserve">relief under </w:t>
      </w:r>
      <w:r w:rsidRPr="009E783C">
        <w:rPr>
          <w:rFonts w:ascii="Times New Roman" w:hAnsi="Times New Roman"/>
        </w:rPr>
        <w:t xml:space="preserve">former </w:t>
      </w:r>
      <w:r w:rsidR="00190B52">
        <w:rPr>
          <w:rFonts w:ascii="Times New Roman" w:hAnsi="Times New Roman"/>
        </w:rPr>
        <w:t xml:space="preserve">section </w:t>
      </w:r>
      <w:r w:rsidRPr="009E783C">
        <w:rPr>
          <w:rFonts w:ascii="Times New Roman" w:hAnsi="Times New Roman"/>
        </w:rPr>
        <w:t xml:space="preserve">212(c).  </w:t>
      </w:r>
      <w:r w:rsidR="00B73F76">
        <w:rPr>
          <w:rFonts w:ascii="Times New Roman" w:hAnsi="Times New Roman"/>
        </w:rPr>
        <w:t>S</w:t>
      </w:r>
      <w:r w:rsidR="00190B52">
        <w:rPr>
          <w:rFonts w:ascii="Times New Roman" w:hAnsi="Times New Roman"/>
        </w:rPr>
        <w:t xml:space="preserve">ection </w:t>
      </w:r>
      <w:r w:rsidRPr="009E783C">
        <w:rPr>
          <w:rFonts w:ascii="Times New Roman" w:hAnsi="Times New Roman"/>
        </w:rPr>
        <w:t xml:space="preserve">212(c) relief is discretionary in nature, </w:t>
      </w:r>
      <w:r w:rsidR="00190B52">
        <w:rPr>
          <w:rFonts w:ascii="Times New Roman" w:hAnsi="Times New Roman"/>
        </w:rPr>
        <w:t xml:space="preserve">and therefore, even if an applicant is statutorily eligible for relief, USCIS may still deny relief as a matter of discretion </w:t>
      </w:r>
      <w:r w:rsidRPr="009E783C">
        <w:rPr>
          <w:rFonts w:ascii="Times New Roman" w:hAnsi="Times New Roman"/>
        </w:rPr>
        <w:t xml:space="preserve">depending on the nature/severity of the criminal history and balancing that with other factors.  </w:t>
      </w:r>
      <w:r w:rsidR="00190B52">
        <w:rPr>
          <w:rFonts w:ascii="Times New Roman" w:hAnsi="Times New Roman"/>
        </w:rPr>
        <w:t xml:space="preserve">Therefore, collecting criminal history information </w:t>
      </w:r>
      <w:r w:rsidRPr="009E783C">
        <w:rPr>
          <w:rFonts w:ascii="Times New Roman" w:hAnsi="Times New Roman"/>
        </w:rPr>
        <w:t>is necessary for</w:t>
      </w:r>
      <w:r w:rsidR="00190B52" w:rsidRPr="00190B52">
        <w:rPr>
          <w:rFonts w:ascii="Times New Roman" w:hAnsi="Times New Roman"/>
        </w:rPr>
        <w:t xml:space="preserve"> adjudicating this application </w:t>
      </w:r>
      <w:r w:rsidR="00190B52">
        <w:rPr>
          <w:rFonts w:ascii="Times New Roman" w:hAnsi="Times New Roman"/>
        </w:rPr>
        <w:t>a</w:t>
      </w:r>
      <w:r w:rsidRPr="009E783C">
        <w:rPr>
          <w:rFonts w:ascii="Times New Roman" w:hAnsi="Times New Roman"/>
        </w:rPr>
        <w:t>s a matter of law and discretion.</w:t>
      </w:r>
    </w:p>
    <w:p w14:paraId="044C1C9D" w14:textId="14ED032C" w:rsidR="001A595D" w:rsidRPr="006E1C30" w:rsidRDefault="001A595D" w:rsidP="00914A5D">
      <w:pPr>
        <w:tabs>
          <w:tab w:val="left" w:pos="-1440"/>
        </w:tabs>
        <w:ind w:left="720"/>
        <w:rPr>
          <w:rFonts w:ascii="Times New Roman" w:hAnsi="Times New Roman"/>
          <w:color w:val="FF0000"/>
        </w:rPr>
      </w:pPr>
    </w:p>
    <w:p w14:paraId="76F26CCD" w14:textId="77777777" w:rsidR="00494557" w:rsidRPr="008A4764" w:rsidRDefault="00494557" w:rsidP="00914A5D">
      <w:pPr>
        <w:tabs>
          <w:tab w:val="left" w:pos="-1440"/>
        </w:tabs>
        <w:ind w:left="720"/>
        <w:rPr>
          <w:rFonts w:ascii="Times New Roman" w:hAnsi="Times New Roman"/>
        </w:rPr>
      </w:pPr>
    </w:p>
    <w:p w14:paraId="4D44F666" w14:textId="77777777" w:rsidR="00B27061" w:rsidRPr="008A4764" w:rsidRDefault="00B27061" w:rsidP="00914A5D">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14:paraId="69AD7FB1" w14:textId="77777777" w:rsidR="006C79B6" w:rsidRPr="0029577A" w:rsidRDefault="006C79B6" w:rsidP="00914A5D">
      <w:pPr>
        <w:tabs>
          <w:tab w:val="left" w:pos="-1440"/>
        </w:tabs>
        <w:ind w:left="1440" w:hanging="720"/>
        <w:rPr>
          <w:rFonts w:ascii="Times New Roman" w:hAnsi="Times New Roman"/>
          <w:b/>
        </w:rPr>
      </w:pPr>
    </w:p>
    <w:p w14:paraId="4008A4EF" w14:textId="77777777" w:rsidR="00B27061" w:rsidRPr="00D80E94" w:rsidRDefault="00B27061" w:rsidP="00914A5D">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14:paraId="26AC336D" w14:textId="77777777" w:rsidR="00B27061" w:rsidRPr="00914A5D" w:rsidRDefault="00B27061" w:rsidP="00914A5D">
      <w:pPr>
        <w:tabs>
          <w:tab w:val="left" w:pos="1080"/>
        </w:tabs>
        <w:ind w:left="1080" w:hanging="360"/>
        <w:rPr>
          <w:rFonts w:ascii="Times New Roman" w:hAnsi="Times New Roman"/>
          <w:b/>
        </w:rPr>
      </w:pPr>
    </w:p>
    <w:p w14:paraId="373DA4D4"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14:paraId="52E936C0" w14:textId="77777777" w:rsidR="00B27061" w:rsidRPr="00914A5D" w:rsidRDefault="00B27061" w:rsidP="00914A5D">
      <w:pPr>
        <w:tabs>
          <w:tab w:val="left" w:pos="1080"/>
        </w:tabs>
        <w:ind w:left="1080" w:hanging="360"/>
        <w:rPr>
          <w:rFonts w:ascii="Times New Roman" w:hAnsi="Times New Roman"/>
          <w:b/>
        </w:rPr>
      </w:pPr>
    </w:p>
    <w:p w14:paraId="57E64681"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6049A7" w:rsidRPr="00914A5D">
        <w:rPr>
          <w:rFonts w:ascii="Times New Roman" w:hAnsi="Times New Roman"/>
          <w:b/>
        </w:rPr>
        <w:t xml:space="preserve"> in Item 14.</w:t>
      </w:r>
    </w:p>
    <w:p w14:paraId="382BAC23" w14:textId="77777777" w:rsidR="00080CE0" w:rsidRPr="00914A5D" w:rsidRDefault="00080CE0" w:rsidP="00914A5D">
      <w:pPr>
        <w:tabs>
          <w:tab w:val="left" w:pos="-1440"/>
        </w:tabs>
        <w:ind w:left="1440" w:hanging="720"/>
        <w:rPr>
          <w:rFonts w:ascii="Times New Roman" w:hAnsi="Times New Roman"/>
        </w:rPr>
      </w:pPr>
    </w:p>
    <w:tbl>
      <w:tblPr>
        <w:tblW w:w="10488" w:type="dxa"/>
        <w:tblInd w:w="-480" w:type="dxa"/>
        <w:tblLayout w:type="fixed"/>
        <w:tblLook w:val="04A0" w:firstRow="1" w:lastRow="0" w:firstColumn="1" w:lastColumn="0" w:noHBand="0" w:noVBand="1"/>
      </w:tblPr>
      <w:tblGrid>
        <w:gridCol w:w="1228"/>
        <w:gridCol w:w="1450"/>
        <w:gridCol w:w="1387"/>
        <w:gridCol w:w="1350"/>
        <w:gridCol w:w="1440"/>
        <w:gridCol w:w="1260"/>
        <w:gridCol w:w="900"/>
        <w:gridCol w:w="1473"/>
      </w:tblGrid>
      <w:tr w:rsidR="00FC773C" w:rsidRPr="00FC773C" w14:paraId="2D26E287" w14:textId="77777777" w:rsidTr="00532ADE">
        <w:trPr>
          <w:trHeight w:val="1087"/>
        </w:trPr>
        <w:tc>
          <w:tcPr>
            <w:tcW w:w="1228"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7E779C6B"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Type of Respondent</w:t>
            </w:r>
          </w:p>
        </w:tc>
        <w:tc>
          <w:tcPr>
            <w:tcW w:w="1450" w:type="dxa"/>
            <w:tcBorders>
              <w:top w:val="single" w:sz="8" w:space="0" w:color="auto"/>
              <w:left w:val="nil"/>
              <w:bottom w:val="single" w:sz="8" w:space="0" w:color="auto"/>
              <w:right w:val="single" w:sz="8" w:space="0" w:color="auto"/>
            </w:tcBorders>
            <w:shd w:val="clear" w:color="auto" w:fill="BFBFBF"/>
            <w:vAlign w:val="center"/>
            <w:hideMark/>
          </w:tcPr>
          <w:p w14:paraId="4DB8AFAE" w14:textId="77777777" w:rsidR="00080CE0" w:rsidRPr="00FC773C" w:rsidRDefault="00C76E27" w:rsidP="00C76E27">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Form Name (</w:t>
            </w:r>
            <w:r w:rsidR="00080CE0" w:rsidRPr="00FC773C">
              <w:rPr>
                <w:rFonts w:ascii="Times New Roman" w:hAnsi="Times New Roman"/>
                <w:b/>
                <w:bCs/>
                <w:color w:val="000000"/>
                <w:sz w:val="20"/>
                <w:szCs w:val="20"/>
              </w:rPr>
              <w:t>Form Number</w:t>
            </w:r>
            <w:r w:rsidRPr="00FC773C">
              <w:rPr>
                <w:rFonts w:ascii="Times New Roman" w:hAnsi="Times New Roman"/>
                <w:b/>
                <w:bCs/>
                <w:color w:val="000000"/>
                <w:sz w:val="20"/>
                <w:szCs w:val="20"/>
              </w:rPr>
              <w:t>)</w:t>
            </w:r>
          </w:p>
        </w:tc>
        <w:tc>
          <w:tcPr>
            <w:tcW w:w="1387" w:type="dxa"/>
            <w:tcBorders>
              <w:top w:val="single" w:sz="8" w:space="0" w:color="auto"/>
              <w:left w:val="nil"/>
              <w:bottom w:val="single" w:sz="8" w:space="0" w:color="auto"/>
              <w:right w:val="single" w:sz="8" w:space="0" w:color="auto"/>
            </w:tcBorders>
            <w:shd w:val="clear" w:color="auto" w:fill="BFBFBF"/>
            <w:vAlign w:val="center"/>
            <w:hideMark/>
          </w:tcPr>
          <w:p w14:paraId="413874F6"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No. of Respondents</w:t>
            </w:r>
          </w:p>
        </w:tc>
        <w:tc>
          <w:tcPr>
            <w:tcW w:w="1350" w:type="dxa"/>
            <w:tcBorders>
              <w:top w:val="single" w:sz="8" w:space="0" w:color="auto"/>
              <w:left w:val="nil"/>
              <w:bottom w:val="single" w:sz="8" w:space="0" w:color="auto"/>
              <w:right w:val="single" w:sz="8" w:space="0" w:color="auto"/>
            </w:tcBorders>
            <w:shd w:val="clear" w:color="auto" w:fill="BFBFBF"/>
            <w:vAlign w:val="center"/>
            <w:hideMark/>
          </w:tcPr>
          <w:p w14:paraId="2DEBD789"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No. of Responses per Respondent</w:t>
            </w:r>
          </w:p>
        </w:tc>
        <w:tc>
          <w:tcPr>
            <w:tcW w:w="1440" w:type="dxa"/>
            <w:tcBorders>
              <w:top w:val="single" w:sz="8" w:space="0" w:color="auto"/>
              <w:left w:val="nil"/>
              <w:bottom w:val="single" w:sz="8" w:space="0" w:color="auto"/>
              <w:right w:val="single" w:sz="8" w:space="0" w:color="auto"/>
            </w:tcBorders>
            <w:shd w:val="clear" w:color="auto" w:fill="BFBFBF"/>
            <w:vAlign w:val="center"/>
            <w:hideMark/>
          </w:tcPr>
          <w:p w14:paraId="4BB87843"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Avg. Burden per Response (in hours)</w:t>
            </w:r>
          </w:p>
        </w:tc>
        <w:tc>
          <w:tcPr>
            <w:tcW w:w="1260" w:type="dxa"/>
            <w:tcBorders>
              <w:top w:val="single" w:sz="8" w:space="0" w:color="auto"/>
              <w:left w:val="nil"/>
              <w:bottom w:val="single" w:sz="8" w:space="0" w:color="auto"/>
              <w:right w:val="single" w:sz="8" w:space="0" w:color="auto"/>
            </w:tcBorders>
            <w:shd w:val="clear" w:color="auto" w:fill="BFBFBF"/>
            <w:vAlign w:val="center"/>
            <w:hideMark/>
          </w:tcPr>
          <w:p w14:paraId="7EEA85D7" w14:textId="07A0E81C"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 xml:space="preserve">Total Annual Burden </w:t>
            </w:r>
            <w:r w:rsidR="003A722E" w:rsidRPr="00FC773C">
              <w:rPr>
                <w:rFonts w:ascii="Times New Roman" w:hAnsi="Times New Roman"/>
                <w:b/>
                <w:bCs/>
                <w:color w:val="000000"/>
                <w:sz w:val="20"/>
                <w:szCs w:val="20"/>
              </w:rPr>
              <w:br/>
            </w:r>
            <w:r w:rsidRPr="00FC773C">
              <w:rPr>
                <w:rFonts w:ascii="Times New Roman" w:hAnsi="Times New Roman"/>
                <w:b/>
                <w:bCs/>
                <w:color w:val="000000"/>
                <w:sz w:val="20"/>
                <w:szCs w:val="20"/>
              </w:rPr>
              <w:t>(in hours)</w:t>
            </w:r>
          </w:p>
        </w:tc>
        <w:tc>
          <w:tcPr>
            <w:tcW w:w="900" w:type="dxa"/>
            <w:tcBorders>
              <w:top w:val="single" w:sz="8" w:space="0" w:color="auto"/>
              <w:left w:val="nil"/>
              <w:bottom w:val="single" w:sz="8" w:space="0" w:color="auto"/>
              <w:right w:val="single" w:sz="8" w:space="0" w:color="auto"/>
            </w:tcBorders>
            <w:shd w:val="clear" w:color="auto" w:fill="BFBFBF"/>
            <w:vAlign w:val="center"/>
            <w:hideMark/>
          </w:tcPr>
          <w:p w14:paraId="061D91B4"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Avg. Hourly Wage Rate</w:t>
            </w:r>
            <w:r w:rsidR="00AF45F2" w:rsidRPr="00FC773C">
              <w:rPr>
                <w:rFonts w:ascii="Times New Roman" w:hAnsi="Times New Roman"/>
                <w:b/>
                <w:bCs/>
                <w:color w:val="000000"/>
                <w:sz w:val="20"/>
                <w:szCs w:val="20"/>
              </w:rPr>
              <w:t>*</w:t>
            </w:r>
          </w:p>
        </w:tc>
        <w:tc>
          <w:tcPr>
            <w:tcW w:w="1473" w:type="dxa"/>
            <w:tcBorders>
              <w:top w:val="single" w:sz="8" w:space="0" w:color="auto"/>
              <w:left w:val="nil"/>
              <w:bottom w:val="single" w:sz="8" w:space="0" w:color="auto"/>
              <w:right w:val="single" w:sz="8" w:space="0" w:color="auto"/>
            </w:tcBorders>
            <w:shd w:val="clear" w:color="auto" w:fill="BFBFBF"/>
            <w:vAlign w:val="center"/>
            <w:hideMark/>
          </w:tcPr>
          <w:p w14:paraId="376B5EF6"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Total Annual Respondent Cost</w:t>
            </w:r>
          </w:p>
        </w:tc>
      </w:tr>
      <w:tr w:rsidR="00FC773C" w:rsidRPr="00FC773C" w14:paraId="4D8C4DC6" w14:textId="77777777" w:rsidTr="00532ADE">
        <w:trPr>
          <w:trHeight w:val="330"/>
        </w:trPr>
        <w:tc>
          <w:tcPr>
            <w:tcW w:w="1228" w:type="dxa"/>
            <w:tcBorders>
              <w:top w:val="nil"/>
              <w:left w:val="single" w:sz="8" w:space="0" w:color="auto"/>
              <w:bottom w:val="single" w:sz="8" w:space="0" w:color="auto"/>
              <w:right w:val="single" w:sz="8" w:space="0" w:color="auto"/>
            </w:tcBorders>
            <w:shd w:val="clear" w:color="auto" w:fill="auto"/>
            <w:vAlign w:val="center"/>
            <w:hideMark/>
          </w:tcPr>
          <w:p w14:paraId="47CD22BE" w14:textId="77777777" w:rsidR="00080CE0" w:rsidRPr="00FC773C" w:rsidRDefault="00080CE0" w:rsidP="00080CE0">
            <w:pPr>
              <w:widowControl/>
              <w:autoSpaceDE/>
              <w:autoSpaceDN/>
              <w:adjustRightInd/>
              <w:jc w:val="center"/>
              <w:rPr>
                <w:rFonts w:ascii="Times New Roman" w:hAnsi="Times New Roman"/>
                <w:color w:val="000000"/>
                <w:sz w:val="20"/>
                <w:szCs w:val="20"/>
              </w:rPr>
            </w:pPr>
            <w:r w:rsidRPr="00FC773C">
              <w:rPr>
                <w:rFonts w:ascii="Times New Roman" w:hAnsi="Times New Roman"/>
                <w:bCs/>
                <w:color w:val="000000"/>
                <w:sz w:val="20"/>
                <w:szCs w:val="20"/>
              </w:rPr>
              <w:t> </w:t>
            </w:r>
            <w:r w:rsidR="006E1C30" w:rsidRPr="00FC773C">
              <w:rPr>
                <w:rFonts w:ascii="Times New Roman" w:hAnsi="Times New Roman"/>
                <w:bCs/>
                <w:color w:val="000000"/>
                <w:sz w:val="20"/>
                <w:szCs w:val="20"/>
              </w:rPr>
              <w:t>Individuals or households</w:t>
            </w:r>
          </w:p>
        </w:tc>
        <w:tc>
          <w:tcPr>
            <w:tcW w:w="1450" w:type="dxa"/>
            <w:tcBorders>
              <w:top w:val="nil"/>
              <w:left w:val="nil"/>
              <w:bottom w:val="single" w:sz="8" w:space="0" w:color="auto"/>
              <w:right w:val="single" w:sz="8" w:space="0" w:color="auto"/>
            </w:tcBorders>
            <w:shd w:val="clear" w:color="auto" w:fill="auto"/>
            <w:vAlign w:val="center"/>
            <w:hideMark/>
          </w:tcPr>
          <w:p w14:paraId="4D9A3408" w14:textId="5C97A812" w:rsidR="00080CE0" w:rsidRPr="00FC773C" w:rsidRDefault="00564C4F" w:rsidP="00C76E27">
            <w:pPr>
              <w:widowControl/>
              <w:autoSpaceDE/>
              <w:autoSpaceDN/>
              <w:adjustRightInd/>
              <w:jc w:val="center"/>
              <w:rPr>
                <w:rFonts w:ascii="Times New Roman" w:hAnsi="Times New Roman"/>
                <w:color w:val="000000"/>
                <w:sz w:val="20"/>
                <w:szCs w:val="20"/>
              </w:rPr>
            </w:pPr>
            <w:r w:rsidRPr="00FC773C">
              <w:rPr>
                <w:rFonts w:ascii="Times New Roman" w:hAnsi="Times New Roman"/>
                <w:color w:val="000000"/>
                <w:sz w:val="20"/>
                <w:szCs w:val="20"/>
              </w:rPr>
              <w:t xml:space="preserve">Application for Relief under Former Section 212(c) of the Immigration and Nationality Act </w:t>
            </w:r>
            <w:r w:rsidR="00C76E27" w:rsidRPr="00FC773C">
              <w:rPr>
                <w:rFonts w:ascii="Times New Roman" w:hAnsi="Times New Roman"/>
                <w:color w:val="000000"/>
                <w:sz w:val="20"/>
                <w:szCs w:val="20"/>
              </w:rPr>
              <w:t xml:space="preserve">(Form </w:t>
            </w:r>
            <w:r w:rsidR="006E1C30" w:rsidRPr="00FC773C">
              <w:rPr>
                <w:rFonts w:ascii="Times New Roman" w:hAnsi="Times New Roman"/>
                <w:color w:val="000000"/>
                <w:sz w:val="20"/>
                <w:szCs w:val="20"/>
              </w:rPr>
              <w:t>I-191</w:t>
            </w:r>
            <w:r w:rsidR="00C76E27" w:rsidRPr="00FC773C">
              <w:rPr>
                <w:rFonts w:ascii="Times New Roman" w:hAnsi="Times New Roman"/>
                <w:color w:val="000000"/>
                <w:sz w:val="20"/>
                <w:szCs w:val="20"/>
              </w:rPr>
              <w:t>)</w:t>
            </w:r>
          </w:p>
        </w:tc>
        <w:tc>
          <w:tcPr>
            <w:tcW w:w="1387" w:type="dxa"/>
            <w:tcBorders>
              <w:top w:val="nil"/>
              <w:left w:val="nil"/>
              <w:bottom w:val="single" w:sz="8" w:space="0" w:color="auto"/>
              <w:right w:val="single" w:sz="8" w:space="0" w:color="auto"/>
            </w:tcBorders>
            <w:shd w:val="clear" w:color="auto" w:fill="auto"/>
            <w:vAlign w:val="center"/>
            <w:hideMark/>
          </w:tcPr>
          <w:p w14:paraId="2FCAF52B" w14:textId="22B5626B" w:rsidR="00080CE0" w:rsidRPr="00FC773C" w:rsidRDefault="005C6A3A" w:rsidP="00997BBC">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600</w:t>
            </w:r>
          </w:p>
        </w:tc>
        <w:tc>
          <w:tcPr>
            <w:tcW w:w="1350" w:type="dxa"/>
            <w:tcBorders>
              <w:top w:val="nil"/>
              <w:left w:val="nil"/>
              <w:bottom w:val="single" w:sz="8" w:space="0" w:color="auto"/>
              <w:right w:val="single" w:sz="8" w:space="0" w:color="auto"/>
            </w:tcBorders>
            <w:shd w:val="clear" w:color="auto" w:fill="auto"/>
            <w:vAlign w:val="center"/>
            <w:hideMark/>
          </w:tcPr>
          <w:p w14:paraId="182C396E" w14:textId="77777777" w:rsidR="00080CE0" w:rsidRPr="00FC773C" w:rsidRDefault="006E1C30" w:rsidP="00080CE0">
            <w:pPr>
              <w:widowControl/>
              <w:autoSpaceDE/>
              <w:autoSpaceDN/>
              <w:adjustRightInd/>
              <w:jc w:val="center"/>
              <w:rPr>
                <w:rFonts w:ascii="Times New Roman" w:hAnsi="Times New Roman"/>
                <w:color w:val="000000"/>
                <w:sz w:val="20"/>
                <w:szCs w:val="20"/>
              </w:rPr>
            </w:pPr>
            <w:r w:rsidRPr="00FC773C">
              <w:rPr>
                <w:rFonts w:ascii="Times New Roman" w:hAnsi="Times New Roman"/>
                <w:bCs/>
                <w:color w:val="000000"/>
                <w:sz w:val="20"/>
                <w:szCs w:val="20"/>
              </w:rPr>
              <w:t>1</w:t>
            </w:r>
          </w:p>
        </w:tc>
        <w:tc>
          <w:tcPr>
            <w:tcW w:w="1440" w:type="dxa"/>
            <w:tcBorders>
              <w:top w:val="nil"/>
              <w:left w:val="nil"/>
              <w:bottom w:val="single" w:sz="8" w:space="0" w:color="auto"/>
              <w:right w:val="single" w:sz="8" w:space="0" w:color="auto"/>
            </w:tcBorders>
            <w:shd w:val="clear" w:color="auto" w:fill="auto"/>
            <w:vAlign w:val="center"/>
            <w:hideMark/>
          </w:tcPr>
          <w:p w14:paraId="73A3FD63" w14:textId="0E0DC891" w:rsidR="00080CE0" w:rsidRPr="00FC773C" w:rsidRDefault="00820F3B" w:rsidP="00997BBC">
            <w:pPr>
              <w:widowControl/>
              <w:autoSpaceDE/>
              <w:autoSpaceDN/>
              <w:adjustRightInd/>
              <w:rPr>
                <w:rFonts w:ascii="Times New Roman" w:hAnsi="Times New Roman"/>
                <w:color w:val="000000"/>
                <w:sz w:val="20"/>
                <w:szCs w:val="20"/>
              </w:rPr>
            </w:pPr>
            <w:r w:rsidRPr="00FC773C">
              <w:rPr>
                <w:rFonts w:ascii="Times New Roman" w:hAnsi="Times New Roman"/>
                <w:bCs/>
                <w:color w:val="000000"/>
                <w:sz w:val="20"/>
                <w:szCs w:val="20"/>
              </w:rPr>
              <w:t>**</w:t>
            </w:r>
            <w:r w:rsidR="00997BBC" w:rsidRPr="00FC773C">
              <w:rPr>
                <w:rFonts w:ascii="Times New Roman" w:hAnsi="Times New Roman"/>
                <w:bCs/>
                <w:color w:val="000000"/>
                <w:sz w:val="20"/>
                <w:szCs w:val="20"/>
              </w:rPr>
              <w:t xml:space="preserve"> 1</w:t>
            </w:r>
            <w:r w:rsidR="00250541">
              <w:rPr>
                <w:rFonts w:ascii="Times New Roman" w:hAnsi="Times New Roman"/>
                <w:bCs/>
                <w:color w:val="000000"/>
                <w:sz w:val="20"/>
                <w:szCs w:val="20"/>
              </w:rPr>
              <w:t>.5</w:t>
            </w:r>
            <w:r w:rsidR="00997BBC" w:rsidRPr="00FC773C">
              <w:rPr>
                <w:rFonts w:ascii="Times New Roman" w:hAnsi="Times New Roman"/>
                <w:bCs/>
                <w:color w:val="000000"/>
                <w:sz w:val="20"/>
                <w:szCs w:val="20"/>
              </w:rPr>
              <w:t xml:space="preserve"> hour</w:t>
            </w:r>
            <w:r w:rsidR="00250541">
              <w:rPr>
                <w:rFonts w:ascii="Times New Roman" w:hAnsi="Times New Roman"/>
                <w:bCs/>
                <w:color w:val="000000"/>
                <w:sz w:val="20"/>
                <w:szCs w:val="20"/>
              </w:rPr>
              <w:t>s</w:t>
            </w:r>
          </w:p>
        </w:tc>
        <w:tc>
          <w:tcPr>
            <w:tcW w:w="1260" w:type="dxa"/>
            <w:tcBorders>
              <w:top w:val="nil"/>
              <w:left w:val="nil"/>
              <w:bottom w:val="single" w:sz="8" w:space="0" w:color="auto"/>
              <w:right w:val="single" w:sz="8" w:space="0" w:color="auto"/>
            </w:tcBorders>
            <w:shd w:val="clear" w:color="auto" w:fill="auto"/>
            <w:vAlign w:val="center"/>
            <w:hideMark/>
          </w:tcPr>
          <w:p w14:paraId="753CA34A" w14:textId="238D5A3F" w:rsidR="00080CE0" w:rsidRPr="00FC773C" w:rsidRDefault="005C6A3A" w:rsidP="00080CE0">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9</w:t>
            </w:r>
            <w:r w:rsidRPr="00FC773C">
              <w:rPr>
                <w:rFonts w:ascii="Times New Roman" w:hAnsi="Times New Roman"/>
                <w:bCs/>
                <w:color w:val="000000"/>
                <w:sz w:val="20"/>
                <w:szCs w:val="20"/>
              </w:rPr>
              <w:t>00</w:t>
            </w:r>
          </w:p>
        </w:tc>
        <w:tc>
          <w:tcPr>
            <w:tcW w:w="900" w:type="dxa"/>
            <w:tcBorders>
              <w:top w:val="nil"/>
              <w:left w:val="nil"/>
              <w:bottom w:val="single" w:sz="8" w:space="0" w:color="auto"/>
              <w:right w:val="single" w:sz="8" w:space="0" w:color="auto"/>
            </w:tcBorders>
            <w:shd w:val="clear" w:color="auto" w:fill="auto"/>
            <w:vAlign w:val="center"/>
            <w:hideMark/>
          </w:tcPr>
          <w:p w14:paraId="3251567A" w14:textId="2BB4B5F6" w:rsidR="00080CE0" w:rsidRPr="00FC773C" w:rsidRDefault="006759D3" w:rsidP="00080CE0">
            <w:pPr>
              <w:widowControl/>
              <w:autoSpaceDE/>
              <w:autoSpaceDN/>
              <w:adjustRightInd/>
              <w:jc w:val="center"/>
              <w:rPr>
                <w:rFonts w:ascii="Times New Roman" w:hAnsi="Times New Roman"/>
                <w:color w:val="000000"/>
                <w:sz w:val="20"/>
                <w:szCs w:val="20"/>
              </w:rPr>
            </w:pPr>
            <w:r w:rsidRPr="00FC773C">
              <w:rPr>
                <w:rFonts w:ascii="Times New Roman" w:hAnsi="Times New Roman"/>
                <w:bCs/>
                <w:color w:val="000000"/>
                <w:sz w:val="20"/>
                <w:szCs w:val="20"/>
              </w:rPr>
              <w:t>$</w:t>
            </w:r>
            <w:r w:rsidR="00CC68C2">
              <w:rPr>
                <w:rFonts w:ascii="Times New Roman" w:hAnsi="Times New Roman"/>
                <w:bCs/>
                <w:color w:val="000000"/>
                <w:sz w:val="20"/>
                <w:szCs w:val="20"/>
              </w:rPr>
              <w:t>32.52</w:t>
            </w:r>
          </w:p>
        </w:tc>
        <w:tc>
          <w:tcPr>
            <w:tcW w:w="1473" w:type="dxa"/>
            <w:tcBorders>
              <w:top w:val="nil"/>
              <w:left w:val="nil"/>
              <w:bottom w:val="single" w:sz="8" w:space="0" w:color="auto"/>
              <w:right w:val="single" w:sz="8" w:space="0" w:color="auto"/>
            </w:tcBorders>
            <w:shd w:val="clear" w:color="auto" w:fill="auto"/>
            <w:vAlign w:val="center"/>
            <w:hideMark/>
          </w:tcPr>
          <w:p w14:paraId="756F6540" w14:textId="373D3F7D" w:rsidR="00080CE0" w:rsidRPr="00FC773C" w:rsidRDefault="005C6A3A" w:rsidP="005500B3">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w:t>
            </w:r>
            <w:bookmarkStart w:id="0" w:name="OLE_LINK1"/>
            <w:bookmarkStart w:id="1" w:name="OLE_LINK2"/>
            <w:r w:rsidR="00CC68C2">
              <w:rPr>
                <w:rFonts w:ascii="Times New Roman" w:hAnsi="Times New Roman"/>
                <w:bCs/>
                <w:color w:val="000000"/>
                <w:sz w:val="20"/>
                <w:szCs w:val="20"/>
              </w:rPr>
              <w:t>29,268</w:t>
            </w:r>
            <w:bookmarkEnd w:id="0"/>
            <w:bookmarkEnd w:id="1"/>
          </w:p>
        </w:tc>
      </w:tr>
      <w:tr w:rsidR="00FC773C" w:rsidRPr="00FC773C" w14:paraId="44C05579" w14:textId="77777777" w:rsidTr="00532ADE">
        <w:trPr>
          <w:trHeight w:val="330"/>
        </w:trPr>
        <w:tc>
          <w:tcPr>
            <w:tcW w:w="1228" w:type="dxa"/>
            <w:tcBorders>
              <w:top w:val="nil"/>
              <w:left w:val="single" w:sz="8" w:space="0" w:color="auto"/>
              <w:bottom w:val="single" w:sz="8" w:space="0" w:color="auto"/>
              <w:right w:val="single" w:sz="8" w:space="0" w:color="auto"/>
            </w:tcBorders>
            <w:shd w:val="clear" w:color="auto" w:fill="auto"/>
            <w:vAlign w:val="center"/>
            <w:hideMark/>
          </w:tcPr>
          <w:p w14:paraId="1A9072C8"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Total</w:t>
            </w:r>
          </w:p>
        </w:tc>
        <w:tc>
          <w:tcPr>
            <w:tcW w:w="1450" w:type="dxa"/>
            <w:tcBorders>
              <w:top w:val="nil"/>
              <w:left w:val="nil"/>
              <w:bottom w:val="single" w:sz="8" w:space="0" w:color="auto"/>
              <w:right w:val="single" w:sz="8" w:space="0" w:color="auto"/>
            </w:tcBorders>
            <w:shd w:val="clear" w:color="auto" w:fill="auto"/>
            <w:vAlign w:val="center"/>
            <w:hideMark/>
          </w:tcPr>
          <w:p w14:paraId="329031EE"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 </w:t>
            </w:r>
          </w:p>
        </w:tc>
        <w:tc>
          <w:tcPr>
            <w:tcW w:w="1387" w:type="dxa"/>
            <w:tcBorders>
              <w:top w:val="nil"/>
              <w:left w:val="nil"/>
              <w:bottom w:val="single" w:sz="8" w:space="0" w:color="auto"/>
              <w:right w:val="single" w:sz="8" w:space="0" w:color="auto"/>
            </w:tcBorders>
            <w:shd w:val="clear" w:color="auto" w:fill="auto"/>
            <w:vAlign w:val="center"/>
            <w:hideMark/>
          </w:tcPr>
          <w:p w14:paraId="60D8580B" w14:textId="7640BDE1" w:rsidR="00080CE0" w:rsidRPr="00FC773C" w:rsidRDefault="005C6A3A" w:rsidP="00080CE0">
            <w:pPr>
              <w:widowControl/>
              <w:autoSpaceDE/>
              <w:autoSpaceDN/>
              <w:adjustRightInd/>
              <w:jc w:val="center"/>
              <w:rPr>
                <w:rFonts w:ascii="Times New Roman" w:hAnsi="Times New Roman"/>
                <w:b/>
                <w:color w:val="000000"/>
                <w:sz w:val="20"/>
                <w:szCs w:val="20"/>
              </w:rPr>
            </w:pPr>
            <w:r>
              <w:rPr>
                <w:rFonts w:ascii="Times New Roman" w:hAnsi="Times New Roman"/>
                <w:b/>
                <w:bCs/>
                <w:color w:val="000000"/>
                <w:sz w:val="20"/>
                <w:szCs w:val="20"/>
              </w:rPr>
              <w:t>600</w:t>
            </w:r>
          </w:p>
        </w:tc>
        <w:tc>
          <w:tcPr>
            <w:tcW w:w="1350" w:type="dxa"/>
            <w:tcBorders>
              <w:top w:val="nil"/>
              <w:left w:val="nil"/>
              <w:bottom w:val="single" w:sz="8" w:space="0" w:color="auto"/>
              <w:right w:val="single" w:sz="8" w:space="0" w:color="auto"/>
            </w:tcBorders>
            <w:shd w:val="clear" w:color="auto" w:fill="auto"/>
            <w:vAlign w:val="center"/>
            <w:hideMark/>
          </w:tcPr>
          <w:p w14:paraId="66B67D01"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14:paraId="01E6757F"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14:paraId="01362C5B" w14:textId="2CC1670C" w:rsidR="00080CE0" w:rsidRPr="00FC773C" w:rsidRDefault="005C6A3A" w:rsidP="00080CE0">
            <w:pPr>
              <w:widowControl/>
              <w:autoSpaceDE/>
              <w:autoSpaceDN/>
              <w:adjustRightInd/>
              <w:jc w:val="center"/>
              <w:rPr>
                <w:rFonts w:ascii="Times New Roman" w:hAnsi="Times New Roman"/>
                <w:b/>
                <w:color w:val="000000"/>
                <w:sz w:val="20"/>
                <w:szCs w:val="20"/>
              </w:rPr>
            </w:pPr>
            <w:r>
              <w:rPr>
                <w:rFonts w:ascii="Times New Roman" w:hAnsi="Times New Roman"/>
                <w:b/>
                <w:bCs/>
                <w:color w:val="000000"/>
                <w:sz w:val="20"/>
                <w:szCs w:val="20"/>
              </w:rPr>
              <w:t>9</w:t>
            </w:r>
            <w:r w:rsidRPr="00FC773C">
              <w:rPr>
                <w:rFonts w:ascii="Times New Roman" w:hAnsi="Times New Roman"/>
                <w:b/>
                <w:bCs/>
                <w:color w:val="000000"/>
                <w:sz w:val="20"/>
                <w:szCs w:val="20"/>
              </w:rPr>
              <w:t>00</w:t>
            </w:r>
          </w:p>
        </w:tc>
        <w:tc>
          <w:tcPr>
            <w:tcW w:w="900" w:type="dxa"/>
            <w:tcBorders>
              <w:top w:val="nil"/>
              <w:left w:val="nil"/>
              <w:bottom w:val="single" w:sz="8" w:space="0" w:color="auto"/>
              <w:right w:val="single" w:sz="8" w:space="0" w:color="auto"/>
            </w:tcBorders>
            <w:shd w:val="clear" w:color="auto" w:fill="auto"/>
            <w:vAlign w:val="center"/>
            <w:hideMark/>
          </w:tcPr>
          <w:p w14:paraId="165060C7" w14:textId="77777777" w:rsidR="00080CE0" w:rsidRPr="00FC773C" w:rsidRDefault="00080CE0" w:rsidP="00080CE0">
            <w:pPr>
              <w:widowControl/>
              <w:autoSpaceDE/>
              <w:autoSpaceDN/>
              <w:adjustRightInd/>
              <w:jc w:val="center"/>
              <w:rPr>
                <w:rFonts w:ascii="Times New Roman" w:hAnsi="Times New Roman"/>
                <w:b/>
                <w:color w:val="000000"/>
                <w:sz w:val="20"/>
                <w:szCs w:val="20"/>
              </w:rPr>
            </w:pPr>
            <w:r w:rsidRPr="00FC773C">
              <w:rPr>
                <w:rFonts w:ascii="Times New Roman" w:hAnsi="Times New Roman"/>
                <w:b/>
                <w:bCs/>
                <w:color w:val="000000"/>
                <w:sz w:val="20"/>
                <w:szCs w:val="20"/>
              </w:rPr>
              <w:t> </w:t>
            </w:r>
          </w:p>
        </w:tc>
        <w:tc>
          <w:tcPr>
            <w:tcW w:w="1473" w:type="dxa"/>
            <w:tcBorders>
              <w:top w:val="nil"/>
              <w:left w:val="nil"/>
              <w:bottom w:val="single" w:sz="8" w:space="0" w:color="auto"/>
              <w:right w:val="single" w:sz="8" w:space="0" w:color="auto"/>
            </w:tcBorders>
            <w:shd w:val="clear" w:color="auto" w:fill="auto"/>
            <w:vAlign w:val="center"/>
            <w:hideMark/>
          </w:tcPr>
          <w:p w14:paraId="249D61DE" w14:textId="2974DFF6" w:rsidR="00080CE0" w:rsidRPr="00F11505" w:rsidRDefault="005C6A3A" w:rsidP="00820F3B">
            <w:pPr>
              <w:widowControl/>
              <w:autoSpaceDE/>
              <w:autoSpaceDN/>
              <w:adjustRightInd/>
              <w:jc w:val="center"/>
              <w:rPr>
                <w:rFonts w:ascii="Times New Roman" w:hAnsi="Times New Roman"/>
                <w:b/>
                <w:color w:val="000000"/>
                <w:sz w:val="20"/>
                <w:szCs w:val="20"/>
              </w:rPr>
            </w:pPr>
            <w:r w:rsidRPr="00F11505">
              <w:rPr>
                <w:rFonts w:ascii="Times New Roman" w:hAnsi="Times New Roman"/>
                <w:b/>
                <w:bCs/>
                <w:color w:val="000000"/>
                <w:sz w:val="20"/>
                <w:szCs w:val="20"/>
              </w:rPr>
              <w:t>$</w:t>
            </w:r>
            <w:r w:rsidR="00F11505" w:rsidRPr="00F11505">
              <w:rPr>
                <w:rFonts w:ascii="Times New Roman" w:hAnsi="Times New Roman"/>
                <w:b/>
                <w:bCs/>
                <w:color w:val="000000"/>
                <w:sz w:val="20"/>
                <w:szCs w:val="20"/>
              </w:rPr>
              <w:t>29,268</w:t>
            </w:r>
          </w:p>
        </w:tc>
      </w:tr>
    </w:tbl>
    <w:p w14:paraId="219BEE7B" w14:textId="312674DF" w:rsidR="00AF45F2" w:rsidRPr="00CC68C2" w:rsidRDefault="009C1754" w:rsidP="00914A5D">
      <w:pPr>
        <w:tabs>
          <w:tab w:val="left" w:pos="-1440"/>
        </w:tabs>
        <w:ind w:left="720"/>
        <w:jc w:val="both"/>
        <w:rPr>
          <w:rFonts w:ascii="Times New Roman" w:hAnsi="Times New Roman"/>
          <w:i/>
          <w:iCs/>
          <w:sz w:val="20"/>
          <w:szCs w:val="20"/>
        </w:rPr>
      </w:pPr>
      <w:r w:rsidRPr="00C76E27">
        <w:rPr>
          <w:rFonts w:ascii="Times New Roman" w:hAnsi="Times New Roman"/>
          <w:i/>
          <w:sz w:val="20"/>
          <w:szCs w:val="20"/>
        </w:rPr>
        <w:lastRenderedPageBreak/>
        <w:br/>
      </w:r>
      <w:r w:rsidR="00AF45F2" w:rsidRPr="00CC68C2">
        <w:rPr>
          <w:rFonts w:ascii="Times New Roman" w:hAnsi="Times New Roman"/>
          <w:i/>
          <w:sz w:val="20"/>
          <w:szCs w:val="20"/>
        </w:rPr>
        <w:t xml:space="preserve">*  </w:t>
      </w:r>
      <w:r w:rsidR="00CC68C2" w:rsidRPr="00CC68C2">
        <w:rPr>
          <w:rFonts w:ascii="Times New Roman" w:hAnsi="Times New Roman"/>
          <w:i/>
          <w:iCs/>
          <w:sz w:val="20"/>
          <w:szCs w:val="20"/>
        </w:rPr>
        <w:t xml:space="preserve"> </w:t>
      </w:r>
      <w:r w:rsidR="00CC68C2" w:rsidRPr="00D2689D">
        <w:rPr>
          <w:rFonts w:ascii="Times New Roman" w:hAnsi="Times New Roman"/>
          <w:i/>
          <w:iCs/>
          <w:sz w:val="20"/>
          <w:szCs w:val="20"/>
        </w:rPr>
        <w:t xml:space="preserve">*  The above Average Hourly Wage Rate is the </w:t>
      </w:r>
      <w:hyperlink r:id="rId16" w:history="1">
        <w:r w:rsidR="00CC68C2" w:rsidRPr="00D2689D">
          <w:rPr>
            <w:rStyle w:val="Hyperlink"/>
            <w:rFonts w:ascii="Times New Roman" w:hAnsi="Times New Roman"/>
            <w:i/>
            <w:iCs/>
            <w:sz w:val="20"/>
            <w:szCs w:val="20"/>
          </w:rPr>
          <w:t>May 201</w:t>
        </w:r>
        <w:r w:rsidR="00CC68C2">
          <w:rPr>
            <w:rStyle w:val="Hyperlink"/>
            <w:rFonts w:ascii="Times New Roman" w:hAnsi="Times New Roman"/>
            <w:i/>
            <w:iCs/>
            <w:sz w:val="20"/>
            <w:szCs w:val="20"/>
          </w:rPr>
          <w:t>5</w:t>
        </w:r>
        <w:r w:rsidR="00CC68C2" w:rsidRPr="00D2689D">
          <w:rPr>
            <w:rStyle w:val="Hyperlink"/>
            <w:rFonts w:ascii="Times New Roman" w:hAnsi="Times New Roman"/>
            <w:i/>
            <w:iCs/>
            <w:sz w:val="20"/>
            <w:szCs w:val="20"/>
          </w:rPr>
          <w:t xml:space="preserve"> Bureau of Labor Statistics</w:t>
        </w:r>
      </w:hyperlink>
      <w:r w:rsidR="00CC68C2" w:rsidRPr="00D2689D">
        <w:rPr>
          <w:rFonts w:ascii="Times New Roman" w:hAnsi="Times New Roman"/>
          <w:i/>
          <w:iCs/>
          <w:sz w:val="20"/>
          <w:szCs w:val="20"/>
        </w:rPr>
        <w:t xml:space="preserve"> average wage for “All Occupations” of $</w:t>
      </w:r>
      <w:r w:rsidR="00CC68C2">
        <w:rPr>
          <w:rFonts w:ascii="Times New Roman" w:hAnsi="Times New Roman"/>
          <w:i/>
          <w:iCs/>
          <w:sz w:val="20"/>
          <w:szCs w:val="20"/>
        </w:rPr>
        <w:t>23</w:t>
      </w:r>
      <w:r w:rsidR="00CC68C2" w:rsidRPr="00D2689D">
        <w:rPr>
          <w:rFonts w:ascii="Times New Roman" w:hAnsi="Times New Roman"/>
          <w:i/>
          <w:iCs/>
          <w:sz w:val="20"/>
          <w:szCs w:val="20"/>
        </w:rPr>
        <w:t>.</w:t>
      </w:r>
      <w:r w:rsidR="00CC68C2">
        <w:rPr>
          <w:rFonts w:ascii="Times New Roman" w:hAnsi="Times New Roman"/>
          <w:i/>
          <w:iCs/>
          <w:sz w:val="20"/>
          <w:szCs w:val="20"/>
        </w:rPr>
        <w:t>23</w:t>
      </w:r>
      <w:r w:rsidR="00CC68C2" w:rsidRPr="00D2689D">
        <w:rPr>
          <w:rFonts w:ascii="Times New Roman" w:hAnsi="Times New Roman"/>
          <w:i/>
          <w:iCs/>
          <w:sz w:val="20"/>
          <w:szCs w:val="20"/>
        </w:rPr>
        <w:t xml:space="preserve"> times the wage rate benefit multiplier of 1.4 (to account for fringe benefits) equaling $3</w:t>
      </w:r>
      <w:r w:rsidR="00CC68C2">
        <w:rPr>
          <w:rFonts w:ascii="Times New Roman" w:hAnsi="Times New Roman"/>
          <w:i/>
          <w:iCs/>
          <w:sz w:val="20"/>
          <w:szCs w:val="20"/>
        </w:rPr>
        <w:t>2</w:t>
      </w:r>
      <w:r w:rsidR="00CC68C2" w:rsidRPr="00D2689D">
        <w:rPr>
          <w:rFonts w:ascii="Times New Roman" w:hAnsi="Times New Roman"/>
          <w:i/>
          <w:iCs/>
          <w:sz w:val="20"/>
          <w:szCs w:val="20"/>
        </w:rPr>
        <w:t>.</w:t>
      </w:r>
      <w:r w:rsidR="00CC68C2">
        <w:rPr>
          <w:rFonts w:ascii="Times New Roman" w:hAnsi="Times New Roman"/>
          <w:i/>
          <w:iCs/>
          <w:sz w:val="20"/>
          <w:szCs w:val="20"/>
        </w:rPr>
        <w:t>52</w:t>
      </w:r>
      <w:r w:rsidR="00CC68C2" w:rsidRPr="00D2689D">
        <w:rPr>
          <w:rFonts w:ascii="Times New Roman" w:hAnsi="Times New Roman"/>
          <w:i/>
          <w:iCs/>
          <w:sz w:val="20"/>
          <w:szCs w:val="20"/>
        </w:rPr>
        <w:t>.  The selection of “All Occupations” (for example) was chosen as the expected respondents for this collection could be expected to be from any occupation.</w:t>
      </w:r>
    </w:p>
    <w:p w14:paraId="7618B142" w14:textId="77777777" w:rsidR="00820F3B" w:rsidRPr="00CC68C2" w:rsidRDefault="00820F3B" w:rsidP="00914A5D">
      <w:pPr>
        <w:tabs>
          <w:tab w:val="left" w:pos="-1440"/>
        </w:tabs>
        <w:ind w:left="720"/>
        <w:jc w:val="both"/>
        <w:rPr>
          <w:rFonts w:ascii="Times New Roman" w:hAnsi="Times New Roman"/>
          <w:i/>
          <w:iCs/>
          <w:sz w:val="20"/>
          <w:szCs w:val="20"/>
        </w:rPr>
      </w:pPr>
    </w:p>
    <w:p w14:paraId="2C55233E" w14:textId="390338FE" w:rsidR="00820F3B" w:rsidRPr="00CC68C2" w:rsidRDefault="00820F3B" w:rsidP="00820F3B">
      <w:pPr>
        <w:tabs>
          <w:tab w:val="left" w:pos="-1440"/>
        </w:tabs>
        <w:ind w:left="720"/>
        <w:jc w:val="both"/>
        <w:rPr>
          <w:rFonts w:ascii="Times New Roman" w:hAnsi="Times New Roman"/>
          <w:i/>
          <w:iCs/>
          <w:sz w:val="20"/>
          <w:szCs w:val="20"/>
        </w:rPr>
      </w:pPr>
      <w:r w:rsidRPr="00CC68C2">
        <w:rPr>
          <w:rFonts w:ascii="Times New Roman" w:hAnsi="Times New Roman"/>
          <w:i/>
          <w:iCs/>
          <w:sz w:val="20"/>
          <w:szCs w:val="20"/>
        </w:rPr>
        <w:t>*</w:t>
      </w:r>
      <w:proofErr w:type="gramStart"/>
      <w:r w:rsidRPr="00CC68C2">
        <w:rPr>
          <w:rFonts w:ascii="Times New Roman" w:hAnsi="Times New Roman"/>
          <w:i/>
          <w:iCs/>
          <w:sz w:val="20"/>
          <w:szCs w:val="20"/>
        </w:rPr>
        <w:t>*  The</w:t>
      </w:r>
      <w:proofErr w:type="gramEnd"/>
      <w:r w:rsidRPr="00CC68C2">
        <w:rPr>
          <w:rFonts w:ascii="Times New Roman" w:hAnsi="Times New Roman"/>
          <w:i/>
          <w:iCs/>
          <w:sz w:val="20"/>
          <w:szCs w:val="20"/>
        </w:rPr>
        <w:t xml:space="preserve"> estimated average burden of </w:t>
      </w:r>
      <w:r w:rsidR="00997BBC" w:rsidRPr="00CC68C2">
        <w:rPr>
          <w:rFonts w:ascii="Times New Roman" w:hAnsi="Times New Roman"/>
          <w:i/>
          <w:iCs/>
          <w:sz w:val="20"/>
          <w:szCs w:val="20"/>
        </w:rPr>
        <w:t>1</w:t>
      </w:r>
      <w:r w:rsidR="00250541" w:rsidRPr="00CC68C2">
        <w:rPr>
          <w:rFonts w:ascii="Times New Roman" w:hAnsi="Times New Roman"/>
          <w:i/>
          <w:iCs/>
          <w:sz w:val="20"/>
          <w:szCs w:val="20"/>
        </w:rPr>
        <w:t>.5</w:t>
      </w:r>
      <w:r w:rsidR="00997BBC" w:rsidRPr="00CC68C2">
        <w:rPr>
          <w:rFonts w:ascii="Times New Roman" w:hAnsi="Times New Roman"/>
          <w:i/>
          <w:iCs/>
          <w:sz w:val="20"/>
          <w:szCs w:val="20"/>
        </w:rPr>
        <w:t xml:space="preserve"> </w:t>
      </w:r>
      <w:r w:rsidRPr="00CC68C2">
        <w:rPr>
          <w:rFonts w:ascii="Times New Roman" w:hAnsi="Times New Roman"/>
          <w:i/>
          <w:iCs/>
          <w:sz w:val="20"/>
          <w:szCs w:val="20"/>
        </w:rPr>
        <w:t>hour</w:t>
      </w:r>
      <w:r w:rsidR="00250541" w:rsidRPr="00CC68C2">
        <w:rPr>
          <w:rFonts w:ascii="Times New Roman" w:hAnsi="Times New Roman"/>
          <w:i/>
          <w:iCs/>
          <w:sz w:val="20"/>
          <w:szCs w:val="20"/>
        </w:rPr>
        <w:t>s</w:t>
      </w:r>
      <w:r w:rsidR="006840E8" w:rsidRPr="00CC68C2">
        <w:rPr>
          <w:rFonts w:ascii="Times New Roman" w:hAnsi="Times New Roman"/>
          <w:i/>
          <w:iCs/>
          <w:sz w:val="20"/>
          <w:szCs w:val="20"/>
        </w:rPr>
        <w:t xml:space="preserve"> </w:t>
      </w:r>
      <w:r w:rsidRPr="00CC68C2">
        <w:rPr>
          <w:rFonts w:ascii="Times New Roman" w:hAnsi="Times New Roman"/>
          <w:i/>
          <w:iCs/>
          <w:sz w:val="20"/>
          <w:szCs w:val="20"/>
        </w:rPr>
        <w:t>includes:</w:t>
      </w:r>
    </w:p>
    <w:p w14:paraId="5935DB83" w14:textId="369EF78D" w:rsidR="00820F3B" w:rsidRPr="00CC68C2" w:rsidRDefault="00820F3B" w:rsidP="00820F3B">
      <w:pPr>
        <w:numPr>
          <w:ilvl w:val="0"/>
          <w:numId w:val="14"/>
        </w:numPr>
        <w:tabs>
          <w:tab w:val="left" w:pos="-1440"/>
          <w:tab w:val="left" w:pos="1080"/>
        </w:tabs>
        <w:jc w:val="both"/>
        <w:rPr>
          <w:rFonts w:ascii="Times New Roman" w:hAnsi="Times New Roman"/>
          <w:i/>
          <w:iCs/>
          <w:sz w:val="20"/>
          <w:szCs w:val="20"/>
        </w:rPr>
      </w:pPr>
      <w:r w:rsidRPr="00CC68C2">
        <w:rPr>
          <w:rFonts w:ascii="Times New Roman" w:hAnsi="Times New Roman"/>
          <w:i/>
          <w:iCs/>
          <w:sz w:val="20"/>
          <w:szCs w:val="20"/>
        </w:rPr>
        <w:t>Gathering required documentation and information -</w:t>
      </w:r>
      <w:r w:rsidR="006840E8" w:rsidRPr="00CC68C2">
        <w:rPr>
          <w:rFonts w:ascii="Times New Roman" w:hAnsi="Times New Roman"/>
          <w:i/>
          <w:iCs/>
          <w:sz w:val="20"/>
          <w:szCs w:val="20"/>
        </w:rPr>
        <w:t xml:space="preserve"> </w:t>
      </w:r>
      <w:r w:rsidR="00997BBC" w:rsidRPr="00CC68C2">
        <w:rPr>
          <w:rFonts w:ascii="Times New Roman" w:hAnsi="Times New Roman"/>
          <w:i/>
          <w:iCs/>
          <w:sz w:val="20"/>
          <w:szCs w:val="20"/>
        </w:rPr>
        <w:t xml:space="preserve">15 </w:t>
      </w:r>
      <w:r w:rsidRPr="00CC68C2">
        <w:rPr>
          <w:rFonts w:ascii="Times New Roman" w:hAnsi="Times New Roman"/>
          <w:i/>
          <w:iCs/>
          <w:sz w:val="20"/>
          <w:szCs w:val="20"/>
        </w:rPr>
        <w:t xml:space="preserve">minutes </w:t>
      </w:r>
      <w:r w:rsidR="006840E8" w:rsidRPr="00CC68C2">
        <w:rPr>
          <w:rFonts w:ascii="Times New Roman" w:hAnsi="Times New Roman"/>
          <w:i/>
          <w:iCs/>
          <w:sz w:val="20"/>
          <w:szCs w:val="20"/>
        </w:rPr>
        <w:t>(</w:t>
      </w:r>
      <w:r w:rsidR="00997BBC" w:rsidRPr="00CC68C2">
        <w:rPr>
          <w:rFonts w:ascii="Times New Roman" w:hAnsi="Times New Roman"/>
          <w:i/>
          <w:iCs/>
          <w:sz w:val="20"/>
          <w:szCs w:val="20"/>
        </w:rPr>
        <w:t>Applicant gathers information in the United States.</w:t>
      </w:r>
      <w:r w:rsidR="006840E8" w:rsidRPr="00CC68C2">
        <w:rPr>
          <w:rFonts w:ascii="Times New Roman" w:hAnsi="Times New Roman"/>
          <w:i/>
          <w:iCs/>
          <w:sz w:val="20"/>
          <w:szCs w:val="20"/>
        </w:rPr>
        <w:t>)</w:t>
      </w:r>
    </w:p>
    <w:p w14:paraId="02331034" w14:textId="11FBBBE4" w:rsidR="00820F3B" w:rsidRPr="00CC68C2" w:rsidRDefault="00820F3B" w:rsidP="00820F3B">
      <w:pPr>
        <w:numPr>
          <w:ilvl w:val="0"/>
          <w:numId w:val="14"/>
        </w:numPr>
        <w:tabs>
          <w:tab w:val="left" w:pos="-1440"/>
          <w:tab w:val="left" w:pos="1080"/>
        </w:tabs>
        <w:jc w:val="both"/>
        <w:rPr>
          <w:rFonts w:ascii="Times New Roman" w:hAnsi="Times New Roman"/>
          <w:i/>
          <w:iCs/>
          <w:sz w:val="20"/>
          <w:szCs w:val="20"/>
        </w:rPr>
      </w:pPr>
      <w:r w:rsidRPr="00CC68C2">
        <w:rPr>
          <w:rFonts w:ascii="Times New Roman" w:hAnsi="Times New Roman"/>
          <w:i/>
          <w:iCs/>
          <w:sz w:val="20"/>
          <w:szCs w:val="20"/>
        </w:rPr>
        <w:t xml:space="preserve">Reading the instructions – </w:t>
      </w:r>
      <w:r w:rsidR="00250541" w:rsidRPr="00CC68C2">
        <w:rPr>
          <w:rFonts w:ascii="Times New Roman" w:hAnsi="Times New Roman"/>
          <w:i/>
          <w:iCs/>
          <w:sz w:val="20"/>
          <w:szCs w:val="20"/>
        </w:rPr>
        <w:t xml:space="preserve">40 </w:t>
      </w:r>
      <w:r w:rsidR="006840E8" w:rsidRPr="00CC68C2">
        <w:rPr>
          <w:rFonts w:ascii="Times New Roman" w:hAnsi="Times New Roman"/>
          <w:i/>
          <w:iCs/>
          <w:sz w:val="20"/>
          <w:szCs w:val="20"/>
        </w:rPr>
        <w:t xml:space="preserve">minutes </w:t>
      </w:r>
    </w:p>
    <w:p w14:paraId="7C0145AC" w14:textId="30EEC736" w:rsidR="00820F3B" w:rsidRPr="00CC68C2" w:rsidRDefault="00820F3B" w:rsidP="006840E8">
      <w:pPr>
        <w:numPr>
          <w:ilvl w:val="0"/>
          <w:numId w:val="14"/>
        </w:numPr>
        <w:tabs>
          <w:tab w:val="left" w:pos="-1440"/>
          <w:tab w:val="left" w:pos="1080"/>
        </w:tabs>
        <w:jc w:val="both"/>
        <w:rPr>
          <w:rFonts w:ascii="Times New Roman" w:hAnsi="Times New Roman"/>
          <w:i/>
          <w:iCs/>
          <w:sz w:val="20"/>
          <w:szCs w:val="20"/>
        </w:rPr>
      </w:pPr>
      <w:r w:rsidRPr="00CC68C2">
        <w:rPr>
          <w:rFonts w:ascii="Times New Roman" w:hAnsi="Times New Roman"/>
          <w:i/>
          <w:iCs/>
          <w:sz w:val="20"/>
          <w:szCs w:val="20"/>
        </w:rPr>
        <w:t>Completing the form/request to include preparation of statements, attaching documentation,</w:t>
      </w:r>
      <w:r w:rsidR="00426680" w:rsidRPr="00CC68C2">
        <w:rPr>
          <w:rFonts w:ascii="Times New Roman" w:hAnsi="Times New Roman"/>
          <w:i/>
          <w:iCs/>
          <w:sz w:val="20"/>
          <w:szCs w:val="20"/>
        </w:rPr>
        <w:t xml:space="preserve"> sending the form, </w:t>
      </w:r>
      <w:r w:rsidRPr="00CC68C2">
        <w:rPr>
          <w:rFonts w:ascii="Times New Roman" w:hAnsi="Times New Roman"/>
          <w:i/>
          <w:iCs/>
          <w:sz w:val="20"/>
          <w:szCs w:val="20"/>
        </w:rPr>
        <w:t>etc</w:t>
      </w:r>
      <w:r w:rsidR="00A85455" w:rsidRPr="00CC68C2">
        <w:rPr>
          <w:rFonts w:ascii="Times New Roman" w:hAnsi="Times New Roman"/>
          <w:i/>
          <w:iCs/>
          <w:sz w:val="20"/>
          <w:szCs w:val="20"/>
        </w:rPr>
        <w:t>.</w:t>
      </w:r>
      <w:r w:rsidRPr="00CC68C2">
        <w:rPr>
          <w:rFonts w:ascii="Times New Roman" w:hAnsi="Times New Roman"/>
          <w:i/>
          <w:iCs/>
          <w:sz w:val="20"/>
          <w:szCs w:val="20"/>
        </w:rPr>
        <w:t xml:space="preserve"> – </w:t>
      </w:r>
      <w:r w:rsidR="00997BBC" w:rsidRPr="00CC68C2">
        <w:rPr>
          <w:rFonts w:ascii="Times New Roman" w:hAnsi="Times New Roman"/>
          <w:i/>
          <w:iCs/>
          <w:sz w:val="20"/>
          <w:szCs w:val="20"/>
        </w:rPr>
        <w:t xml:space="preserve">35 </w:t>
      </w:r>
      <w:r w:rsidRPr="00CC68C2">
        <w:rPr>
          <w:rFonts w:ascii="Times New Roman" w:hAnsi="Times New Roman"/>
          <w:i/>
          <w:iCs/>
          <w:sz w:val="20"/>
          <w:szCs w:val="20"/>
        </w:rPr>
        <w:t>minutes</w:t>
      </w:r>
    </w:p>
    <w:p w14:paraId="57DACCD3" w14:textId="77777777" w:rsidR="009C1754" w:rsidRPr="00E52C0B" w:rsidRDefault="009C1754" w:rsidP="00914A5D">
      <w:pPr>
        <w:tabs>
          <w:tab w:val="left" w:pos="-1440"/>
        </w:tabs>
        <w:ind w:left="720"/>
        <w:jc w:val="both"/>
        <w:rPr>
          <w:rFonts w:ascii="Times New Roman" w:hAnsi="Times New Roman"/>
          <w:i/>
          <w:iCs/>
          <w:sz w:val="22"/>
          <w:szCs w:val="22"/>
        </w:rPr>
      </w:pPr>
    </w:p>
    <w:p w14:paraId="6048898B" w14:textId="77777777" w:rsidR="00B330CF" w:rsidRPr="00E52C0B" w:rsidRDefault="00B330CF" w:rsidP="006049A7">
      <w:pPr>
        <w:tabs>
          <w:tab w:val="left" w:pos="-1440"/>
        </w:tabs>
        <w:ind w:left="720" w:hanging="720"/>
        <w:jc w:val="both"/>
        <w:rPr>
          <w:rFonts w:ascii="Times New Roman" w:hAnsi="Times New Roman"/>
          <w:sz w:val="22"/>
          <w:szCs w:val="22"/>
        </w:rPr>
      </w:pPr>
    </w:p>
    <w:p w14:paraId="402C1E9D" w14:textId="77777777" w:rsidR="00B27061" w:rsidRPr="000B00D2" w:rsidRDefault="00B27061" w:rsidP="00914A5D">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007F5988" w:rsidRPr="00B1471A">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14:paraId="779F41ED" w14:textId="77777777" w:rsidR="00B27061" w:rsidRPr="00AF45F2" w:rsidRDefault="00B27061" w:rsidP="00914A5D">
      <w:pPr>
        <w:ind w:left="720"/>
        <w:rPr>
          <w:rFonts w:ascii="Times New Roman" w:hAnsi="Times New Roman"/>
          <w:b/>
        </w:rPr>
      </w:pPr>
    </w:p>
    <w:p w14:paraId="33B11995" w14:textId="77777777" w:rsidR="00B27061" w:rsidRPr="00D80E94"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14:paraId="2C2F45F7" w14:textId="77777777" w:rsidR="00B27061" w:rsidRPr="00914A5D" w:rsidRDefault="00B27061" w:rsidP="00914A5D">
      <w:pPr>
        <w:tabs>
          <w:tab w:val="left" w:pos="1080"/>
        </w:tabs>
        <w:ind w:left="1080" w:hanging="360"/>
        <w:rPr>
          <w:rFonts w:ascii="Times New Roman" w:hAnsi="Times New Roman"/>
          <w:b/>
        </w:rPr>
      </w:pPr>
    </w:p>
    <w:p w14:paraId="2C9BF098"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7569C537" w14:textId="77777777" w:rsidR="00B27061" w:rsidRPr="00914A5D" w:rsidRDefault="00B27061" w:rsidP="00914A5D">
      <w:pPr>
        <w:tabs>
          <w:tab w:val="left" w:pos="1080"/>
        </w:tabs>
        <w:ind w:left="1080" w:hanging="360"/>
        <w:rPr>
          <w:rFonts w:ascii="Times New Roman" w:hAnsi="Times New Roman"/>
          <w:b/>
        </w:rPr>
      </w:pPr>
    </w:p>
    <w:p w14:paraId="75BFD28D" w14:textId="77777777" w:rsidR="00B27061" w:rsidRPr="00B1471A"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007F5988" w:rsidRPr="00B1471A">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14:paraId="5AFD69ED" w14:textId="77777777" w:rsidR="001A595D" w:rsidRPr="00B1471A" w:rsidRDefault="001A595D" w:rsidP="00914A5D">
      <w:pPr>
        <w:tabs>
          <w:tab w:val="left" w:pos="-1440"/>
        </w:tabs>
        <w:ind w:left="1440" w:hanging="720"/>
        <w:rPr>
          <w:rFonts w:ascii="Times New Roman" w:hAnsi="Times New Roman"/>
        </w:rPr>
      </w:pPr>
    </w:p>
    <w:p w14:paraId="46D588EE" w14:textId="77777777" w:rsidR="001A595D" w:rsidRDefault="006E1C30" w:rsidP="006E1C30">
      <w:pPr>
        <w:tabs>
          <w:tab w:val="left" w:pos="-1440"/>
        </w:tabs>
        <w:ind w:left="720"/>
        <w:rPr>
          <w:rFonts w:ascii="Times New Roman" w:hAnsi="Times New Roman"/>
        </w:rPr>
      </w:pPr>
      <w:r w:rsidRPr="006E1C30">
        <w:rPr>
          <w:rFonts w:ascii="Times New Roman" w:hAnsi="Times New Roman"/>
        </w:rPr>
        <w:t>There are no capital or start-up costs associated with this information collection.</w:t>
      </w:r>
      <w:r w:rsidRPr="006E1C30">
        <w:rPr>
          <w:rFonts w:ascii="Times New Roman" w:hAnsi="Times New Roman"/>
          <w:i/>
        </w:rPr>
        <w:t xml:space="preserve">  </w:t>
      </w:r>
      <w:r w:rsidRPr="009C1754">
        <w:rPr>
          <w:rFonts w:ascii="Times New Roman" w:hAnsi="Times New Roman"/>
        </w:rPr>
        <w:t xml:space="preserve">For </w:t>
      </w:r>
      <w:r w:rsidRPr="009C1754">
        <w:rPr>
          <w:rFonts w:ascii="Times New Roman" w:hAnsi="Times New Roman"/>
        </w:rPr>
        <w:lastRenderedPageBreak/>
        <w:t xml:space="preserve">informational purposes, there is a fee of </w:t>
      </w:r>
      <w:r w:rsidRPr="001629CE">
        <w:rPr>
          <w:rFonts w:ascii="Times New Roman" w:hAnsi="Times New Roman"/>
          <w:i/>
        </w:rPr>
        <w:t>$5</w:t>
      </w:r>
      <w:r w:rsidR="009C1754" w:rsidRPr="001629CE">
        <w:rPr>
          <w:rFonts w:ascii="Times New Roman" w:hAnsi="Times New Roman"/>
          <w:i/>
        </w:rPr>
        <w:t>8</w:t>
      </w:r>
      <w:r w:rsidRPr="001629CE">
        <w:rPr>
          <w:rFonts w:ascii="Times New Roman" w:hAnsi="Times New Roman"/>
          <w:i/>
        </w:rPr>
        <w:t>5</w:t>
      </w:r>
      <w:r w:rsidRPr="009C1754">
        <w:rPr>
          <w:rFonts w:ascii="Times New Roman" w:hAnsi="Times New Roman"/>
        </w:rPr>
        <w:t xml:space="preserve"> associated with this collection.</w:t>
      </w:r>
    </w:p>
    <w:p w14:paraId="08F2F884" w14:textId="77777777" w:rsidR="00DA1FA3" w:rsidRDefault="00DA1FA3" w:rsidP="006E1C30">
      <w:pPr>
        <w:tabs>
          <w:tab w:val="left" w:pos="-1440"/>
        </w:tabs>
        <w:ind w:left="720"/>
        <w:rPr>
          <w:rFonts w:ascii="Times New Roman" w:hAnsi="Times New Roman"/>
        </w:rPr>
      </w:pPr>
    </w:p>
    <w:p w14:paraId="3FEC8E78" w14:textId="2C2AB8DF" w:rsidR="00550074" w:rsidRDefault="00550074" w:rsidP="0078360B">
      <w:pPr>
        <w:keepNext/>
        <w:keepLines/>
        <w:widowControl/>
        <w:ind w:left="720"/>
        <w:rPr>
          <w:rFonts w:ascii="Times New Roman" w:hAnsi="Times New Roman"/>
        </w:rPr>
      </w:pPr>
      <w:r>
        <w:rPr>
          <w:rFonts w:ascii="Times New Roman" w:hAnsi="Times New Roman"/>
        </w:rPr>
        <w:t xml:space="preserve">This information collection may impose some out-of-pocket costs on respondents in addition to the time burden for the form’s preparation.  Some respondents may incur expenses to obtain medical, religious or other supporting records.  For form preparation, legal services, translators, and document search and generation, USCIS estimates the average cost of this information collection may vary widely, from as little as $20 to $1000 per respondent.  USCIS estimates that the average cost for these activities is $490 and that an average of 25% of the total respondent population may incur this cost.  The total cost to respondents would </w:t>
      </w:r>
      <w:r w:rsidR="00745E27">
        <w:rPr>
          <w:rFonts w:ascii="Times New Roman" w:hAnsi="Times New Roman"/>
        </w:rPr>
        <w:t xml:space="preserve">be </w:t>
      </w:r>
      <w:r>
        <w:rPr>
          <w:rFonts w:ascii="Times New Roman" w:hAnsi="Times New Roman"/>
        </w:rPr>
        <w:t>generated as follows:  [</w:t>
      </w:r>
      <w:r w:rsidR="00745E27">
        <w:rPr>
          <w:rFonts w:ascii="Times New Roman" w:hAnsi="Times New Roman"/>
        </w:rPr>
        <w:t>600</w:t>
      </w:r>
      <w:r>
        <w:rPr>
          <w:rFonts w:ascii="Times New Roman" w:hAnsi="Times New Roman"/>
        </w:rPr>
        <w:t>] respondents x 25% of the population = [</w:t>
      </w:r>
      <w:r w:rsidR="00745E27">
        <w:rPr>
          <w:rFonts w:ascii="Times New Roman" w:hAnsi="Times New Roman"/>
        </w:rPr>
        <w:t>150</w:t>
      </w:r>
      <w:r>
        <w:rPr>
          <w:rFonts w:ascii="Times New Roman" w:hAnsi="Times New Roman"/>
        </w:rPr>
        <w:t xml:space="preserve">] respondent multiplied by the average cost per response of $490 = </w:t>
      </w:r>
      <w:r w:rsidRPr="007B6D73">
        <w:rPr>
          <w:rFonts w:ascii="Times New Roman" w:hAnsi="Times New Roman"/>
          <w:b/>
        </w:rPr>
        <w:t>$</w:t>
      </w:r>
      <w:r w:rsidR="00745E27" w:rsidRPr="007B6D73">
        <w:rPr>
          <w:rFonts w:ascii="Times New Roman" w:hAnsi="Times New Roman"/>
          <w:b/>
        </w:rPr>
        <w:t>73,500</w:t>
      </w:r>
      <w:r>
        <w:rPr>
          <w:rFonts w:ascii="Times New Roman" w:hAnsi="Times New Roman"/>
        </w:rPr>
        <w:t>.</w:t>
      </w:r>
    </w:p>
    <w:p w14:paraId="69C204F0" w14:textId="67657BF4" w:rsidR="00DA1FA3" w:rsidRDefault="00DA1FA3" w:rsidP="00DA1FA3">
      <w:pPr>
        <w:tabs>
          <w:tab w:val="left" w:pos="-1440"/>
        </w:tabs>
        <w:ind w:left="720"/>
        <w:jc w:val="both"/>
        <w:rPr>
          <w:rFonts w:ascii="Times New Roman" w:hAnsi="Times New Roman"/>
          <w:i/>
          <w:iCs/>
          <w:sz w:val="22"/>
          <w:szCs w:val="22"/>
        </w:rPr>
      </w:pPr>
      <w:r w:rsidRPr="00B17E8A">
        <w:rPr>
          <w:rFonts w:ascii="Times New Roman" w:hAnsi="Times New Roman"/>
          <w:i/>
          <w:iCs/>
          <w:sz w:val="22"/>
          <w:szCs w:val="22"/>
        </w:rPr>
        <w:t xml:space="preserve"> </w:t>
      </w:r>
    </w:p>
    <w:p w14:paraId="1C28AE5F" w14:textId="77777777" w:rsidR="007B6D73" w:rsidRPr="0042720A" w:rsidRDefault="007B6D73" w:rsidP="007B6D73">
      <w:pPr>
        <w:tabs>
          <w:tab w:val="left" w:pos="-1440"/>
        </w:tabs>
        <w:ind w:left="1440" w:hanging="720"/>
        <w:rPr>
          <w:rFonts w:ascii="Times New Roman" w:hAnsi="Times New Roman"/>
        </w:rPr>
      </w:pPr>
      <w:r w:rsidRPr="0042720A">
        <w:rPr>
          <w:rFonts w:ascii="Times New Roman" w:hAnsi="Times New Roman"/>
        </w:rPr>
        <w:t xml:space="preserve">In addition, USCIS estimates that respondents will incur an estimated cost of </w:t>
      </w:r>
    </w:p>
    <w:p w14:paraId="5FB645C1" w14:textId="77777777" w:rsidR="007B6D73" w:rsidRPr="0042720A" w:rsidRDefault="007B6D73" w:rsidP="007B6D73">
      <w:pPr>
        <w:tabs>
          <w:tab w:val="left" w:pos="-1440"/>
        </w:tabs>
        <w:ind w:left="1440" w:hanging="720"/>
        <w:rPr>
          <w:rFonts w:ascii="Times New Roman" w:hAnsi="Times New Roman"/>
        </w:rPr>
      </w:pPr>
      <w:r w:rsidRPr="0042720A">
        <w:rPr>
          <w:rFonts w:ascii="Times New Roman" w:hAnsi="Times New Roman"/>
        </w:rPr>
        <w:t xml:space="preserve">$3.75 average postage cost to each respondent to submit the completed package to </w:t>
      </w:r>
    </w:p>
    <w:p w14:paraId="5C1491C2" w14:textId="2735F6C6" w:rsidR="007B6D73" w:rsidRDefault="007B6D73" w:rsidP="007B6D73">
      <w:pPr>
        <w:tabs>
          <w:tab w:val="left" w:pos="-1440"/>
        </w:tabs>
        <w:ind w:left="720"/>
        <w:jc w:val="both"/>
        <w:rPr>
          <w:rFonts w:ascii="Times New Roman" w:hAnsi="Times New Roman"/>
        </w:rPr>
      </w:pPr>
      <w:r w:rsidRPr="0042720A">
        <w:rPr>
          <w:rFonts w:ascii="Times New Roman" w:hAnsi="Times New Roman"/>
        </w:rPr>
        <w:t>USCIS. Postage to mail completed package (</w:t>
      </w:r>
      <w:r>
        <w:rPr>
          <w:rFonts w:ascii="Times New Roman" w:hAnsi="Times New Roman"/>
        </w:rPr>
        <w:t xml:space="preserve">600 </w:t>
      </w:r>
      <w:r w:rsidRPr="0042720A">
        <w:rPr>
          <w:rFonts w:ascii="Times New Roman" w:hAnsi="Times New Roman"/>
        </w:rPr>
        <w:t xml:space="preserve">x </w:t>
      </w:r>
      <w:r>
        <w:rPr>
          <w:rFonts w:ascii="Times New Roman" w:hAnsi="Times New Roman"/>
        </w:rPr>
        <w:t xml:space="preserve">$3.75 average postage) = </w:t>
      </w:r>
      <w:r w:rsidRPr="00F54B1D">
        <w:rPr>
          <w:rFonts w:ascii="Times New Roman" w:hAnsi="Times New Roman"/>
          <w:b/>
        </w:rPr>
        <w:t>$</w:t>
      </w:r>
      <w:r>
        <w:rPr>
          <w:rFonts w:ascii="Times New Roman" w:hAnsi="Times New Roman"/>
          <w:b/>
        </w:rPr>
        <w:t>2,250</w:t>
      </w:r>
      <w:r>
        <w:rPr>
          <w:rFonts w:ascii="Times New Roman" w:hAnsi="Times New Roman"/>
        </w:rPr>
        <w:t>.</w:t>
      </w:r>
    </w:p>
    <w:p w14:paraId="2F18C01B" w14:textId="77777777" w:rsidR="007B6D73" w:rsidRDefault="007B6D73" w:rsidP="007B6D73">
      <w:pPr>
        <w:tabs>
          <w:tab w:val="left" w:pos="-1440"/>
        </w:tabs>
        <w:ind w:left="720"/>
        <w:jc w:val="both"/>
        <w:rPr>
          <w:rFonts w:ascii="Times New Roman" w:hAnsi="Times New Roman"/>
        </w:rPr>
      </w:pPr>
    </w:p>
    <w:p w14:paraId="638E8C52" w14:textId="70A28E32" w:rsidR="007B6D73" w:rsidRPr="00B17E8A" w:rsidRDefault="007B6D73" w:rsidP="007B6D73">
      <w:pPr>
        <w:tabs>
          <w:tab w:val="left" w:pos="-1440"/>
        </w:tabs>
        <w:ind w:left="720"/>
        <w:jc w:val="both"/>
        <w:rPr>
          <w:rFonts w:ascii="Times New Roman" w:hAnsi="Times New Roman"/>
          <w:i/>
          <w:iCs/>
          <w:sz w:val="22"/>
          <w:szCs w:val="22"/>
        </w:rPr>
      </w:pPr>
      <w:r w:rsidRPr="0012661C">
        <w:rPr>
          <w:rFonts w:ascii="Times New Roman" w:hAnsi="Times New Roman"/>
        </w:rPr>
        <w:t>As a result, the estimated total cost to resp</w:t>
      </w:r>
      <w:r>
        <w:rPr>
          <w:rFonts w:ascii="Times New Roman" w:hAnsi="Times New Roman"/>
        </w:rPr>
        <w:t xml:space="preserve">ondents is approximately </w:t>
      </w:r>
      <w:r w:rsidRPr="00BC78BA">
        <w:rPr>
          <w:rFonts w:ascii="Times New Roman" w:hAnsi="Times New Roman"/>
          <w:b/>
          <w:iCs/>
        </w:rPr>
        <w:t>$</w:t>
      </w:r>
      <w:r>
        <w:rPr>
          <w:rFonts w:ascii="Times New Roman" w:hAnsi="Times New Roman"/>
          <w:b/>
          <w:iCs/>
        </w:rPr>
        <w:t>75,750</w:t>
      </w:r>
      <w:r w:rsidRPr="0012661C">
        <w:rPr>
          <w:rFonts w:ascii="Times New Roman" w:hAnsi="Times New Roman"/>
        </w:rPr>
        <w:t>.</w:t>
      </w:r>
    </w:p>
    <w:p w14:paraId="53446D30" w14:textId="77777777" w:rsidR="00DA1FA3" w:rsidRDefault="00DA1FA3" w:rsidP="00DA1FA3">
      <w:pPr>
        <w:tabs>
          <w:tab w:val="left" w:pos="-1440"/>
        </w:tabs>
        <w:ind w:left="720"/>
        <w:rPr>
          <w:rFonts w:ascii="Times New Roman" w:hAnsi="Times New Roman"/>
        </w:rPr>
      </w:pPr>
    </w:p>
    <w:p w14:paraId="031DA9E6" w14:textId="77777777" w:rsidR="006049A7" w:rsidRPr="0029577A" w:rsidRDefault="00B27061" w:rsidP="00914A5D">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40B9FC4" w14:textId="77777777" w:rsidR="001A595D" w:rsidRPr="005B6129" w:rsidRDefault="001A595D" w:rsidP="00914A5D">
      <w:pPr>
        <w:tabs>
          <w:tab w:val="left" w:pos="-1440"/>
        </w:tabs>
        <w:ind w:left="720"/>
        <w:rPr>
          <w:rFonts w:ascii="Times New Roman" w:hAnsi="Times New Roman"/>
        </w:rPr>
      </w:pPr>
    </w:p>
    <w:p w14:paraId="3FF97F33" w14:textId="2D845C3A" w:rsidR="00DA1FA3" w:rsidRPr="00532ADE" w:rsidRDefault="000C1B9D" w:rsidP="000C1B9D">
      <w:pPr>
        <w:tabs>
          <w:tab w:val="left" w:pos="-1440"/>
        </w:tabs>
        <w:rPr>
          <w:rFonts w:ascii="Times New Roman" w:hAnsi="Times New Roman"/>
          <w:b/>
          <w:bCs/>
        </w:rPr>
      </w:pPr>
      <w:r>
        <w:rPr>
          <w:rFonts w:ascii="Times New Roman" w:hAnsi="Times New Roman"/>
        </w:rPr>
        <w:tab/>
      </w:r>
      <w:r w:rsidR="00DA1FA3" w:rsidRPr="00532ADE">
        <w:rPr>
          <w:rFonts w:ascii="Times New Roman" w:hAnsi="Times New Roman"/>
        </w:rPr>
        <w:t xml:space="preserve">Annualized </w:t>
      </w:r>
      <w:r w:rsidR="00DA1FA3" w:rsidRPr="00532ADE">
        <w:rPr>
          <w:rFonts w:ascii="Times New Roman" w:hAnsi="Times New Roman"/>
          <w:bCs/>
        </w:rPr>
        <w:t>Government Costs (</w:t>
      </w:r>
      <w:r w:rsidR="00DA1FA3" w:rsidRPr="00532ADE">
        <w:rPr>
          <w:rFonts w:ascii="Times New Roman" w:hAnsi="Times New Roman"/>
        </w:rPr>
        <w:t>c</w:t>
      </w:r>
      <w:r w:rsidR="006E1C30" w:rsidRPr="00532ADE">
        <w:rPr>
          <w:rFonts w:ascii="Times New Roman" w:hAnsi="Times New Roman"/>
        </w:rPr>
        <w:t>ollection and processing costs</w:t>
      </w:r>
      <w:r w:rsidR="00DA1FA3" w:rsidRPr="00532ADE">
        <w:rPr>
          <w:rFonts w:ascii="Times New Roman" w:hAnsi="Times New Roman"/>
        </w:rPr>
        <w:t>)</w:t>
      </w:r>
      <w:r w:rsidR="00B26DF6" w:rsidRPr="00532ADE">
        <w:rPr>
          <w:rFonts w:ascii="Times New Roman" w:hAnsi="Times New Roman"/>
        </w:rPr>
        <w:t xml:space="preserve">:  </w:t>
      </w:r>
      <w:r w:rsidR="006E1C30" w:rsidRPr="007B6D73">
        <w:rPr>
          <w:rFonts w:ascii="Times New Roman" w:hAnsi="Times New Roman"/>
          <w:b/>
        </w:rPr>
        <w:t>$</w:t>
      </w:r>
      <w:r w:rsidR="00532ADE" w:rsidRPr="007B6D73">
        <w:rPr>
          <w:rFonts w:ascii="Times New Roman" w:hAnsi="Times New Roman"/>
          <w:b/>
        </w:rPr>
        <w:t>351,000</w:t>
      </w:r>
      <w:r w:rsidR="00DA1FA3" w:rsidRPr="007B6D73">
        <w:rPr>
          <w:rFonts w:ascii="Times New Roman" w:hAnsi="Times New Roman"/>
          <w:b/>
          <w:bCs/>
        </w:rPr>
        <w:t xml:space="preserve"> </w:t>
      </w:r>
    </w:p>
    <w:p w14:paraId="61918EC8" w14:textId="0EF9D66D" w:rsidR="00DA1FA3" w:rsidRDefault="00DA1FA3" w:rsidP="00DA1FA3">
      <w:pPr>
        <w:tabs>
          <w:tab w:val="left" w:pos="-1440"/>
        </w:tabs>
        <w:ind w:left="720" w:hanging="720"/>
        <w:rPr>
          <w:rFonts w:ascii="Times New Roman" w:hAnsi="Times New Roman"/>
        </w:rPr>
      </w:pPr>
      <w:r w:rsidRPr="007903B5">
        <w:rPr>
          <w:rFonts w:ascii="Times New Roman" w:hAnsi="Times New Roman"/>
        </w:rPr>
        <w:tab/>
        <w:t xml:space="preserve"> </w:t>
      </w:r>
    </w:p>
    <w:p w14:paraId="5C3A10CB" w14:textId="7363274E" w:rsidR="006C79B6" w:rsidRDefault="005946FD" w:rsidP="00DA1FA3">
      <w:pPr>
        <w:tabs>
          <w:tab w:val="left" w:pos="-1440"/>
        </w:tabs>
        <w:ind w:left="720"/>
        <w:rPr>
          <w:rFonts w:ascii="Times New Roman" w:hAnsi="Times New Roman"/>
        </w:rPr>
      </w:pPr>
      <w:r>
        <w:rPr>
          <w:rFonts w:ascii="Times New Roman" w:hAnsi="Times New Roman"/>
        </w:rPr>
        <w:t xml:space="preserve">USCIS establishes fees to cover the cost of administering the programs that it is charged with; for the form I-191, this fee is $585.  </w:t>
      </w:r>
      <w:r w:rsidR="00DA1FA3" w:rsidRPr="007903B5">
        <w:rPr>
          <w:rFonts w:ascii="Times New Roman" w:hAnsi="Times New Roman"/>
        </w:rPr>
        <w:t xml:space="preserve">The </w:t>
      </w:r>
      <w:r w:rsidR="00DA1FA3">
        <w:rPr>
          <w:rFonts w:ascii="Times New Roman" w:hAnsi="Times New Roman"/>
        </w:rPr>
        <w:t xml:space="preserve">total </w:t>
      </w:r>
      <w:r w:rsidR="00DA1FA3" w:rsidRPr="007903B5">
        <w:rPr>
          <w:rFonts w:ascii="Times New Roman" w:hAnsi="Times New Roman"/>
        </w:rPr>
        <w:t>estimated cost of the program to USCIS is then is calculated by multiplying the estimated number of respondents</w:t>
      </w:r>
      <w:r w:rsidR="00DA1FA3">
        <w:rPr>
          <w:rFonts w:ascii="Times New Roman" w:hAnsi="Times New Roman"/>
        </w:rPr>
        <w:t xml:space="preserve"> (</w:t>
      </w:r>
      <w:r w:rsidR="00745E27">
        <w:rPr>
          <w:rFonts w:ascii="Times New Roman" w:hAnsi="Times New Roman"/>
        </w:rPr>
        <w:t>600</w:t>
      </w:r>
      <w:r w:rsidR="00DA1FA3">
        <w:rPr>
          <w:rFonts w:ascii="Times New Roman" w:hAnsi="Times New Roman"/>
        </w:rPr>
        <w:t xml:space="preserve">) </w:t>
      </w:r>
      <w:r w:rsidR="00DA1FA3" w:rsidRPr="007903B5">
        <w:rPr>
          <w:rFonts w:ascii="Times New Roman" w:hAnsi="Times New Roman"/>
        </w:rPr>
        <w:t>by the fee</w:t>
      </w:r>
      <w:r w:rsidR="00DA1FA3">
        <w:rPr>
          <w:rFonts w:ascii="Times New Roman" w:hAnsi="Times New Roman"/>
        </w:rPr>
        <w:t xml:space="preserve"> </w:t>
      </w:r>
      <w:r w:rsidR="00DA1FA3" w:rsidRPr="001629CE">
        <w:rPr>
          <w:rFonts w:ascii="Times New Roman" w:hAnsi="Times New Roman"/>
        </w:rPr>
        <w:t>($585)</w:t>
      </w:r>
      <w:r w:rsidR="00DA1FA3">
        <w:rPr>
          <w:rFonts w:ascii="Times New Roman" w:hAnsi="Times New Roman"/>
        </w:rPr>
        <w:t>, which</w:t>
      </w:r>
      <w:r w:rsidR="00B26DF6">
        <w:rPr>
          <w:rFonts w:ascii="Times New Roman" w:hAnsi="Times New Roman"/>
        </w:rPr>
        <w:t xml:space="preserve"> equals </w:t>
      </w:r>
      <w:r w:rsidR="00745E27">
        <w:rPr>
          <w:rFonts w:ascii="Times New Roman" w:hAnsi="Times New Roman"/>
        </w:rPr>
        <w:t>$351,000</w:t>
      </w:r>
      <w:r w:rsidR="00DA1FA3" w:rsidRPr="007903B5">
        <w:rPr>
          <w:rFonts w:ascii="Times New Roman" w:hAnsi="Times New Roman"/>
        </w:rPr>
        <w:t xml:space="preserve">. </w:t>
      </w:r>
      <w:r w:rsidR="00DA1FA3">
        <w:rPr>
          <w:rFonts w:ascii="Times New Roman" w:hAnsi="Times New Roman"/>
        </w:rPr>
        <w:t xml:space="preserve">  This total includes the</w:t>
      </w:r>
      <w:r w:rsidR="00DA1FA3" w:rsidRPr="007903B5">
        <w:rPr>
          <w:rFonts w:ascii="Times New Roman" w:hAnsi="Times New Roman"/>
        </w:rPr>
        <w:t xml:space="preserve"> </w:t>
      </w:r>
      <w:r w:rsidR="00DA1FA3">
        <w:rPr>
          <w:rFonts w:ascii="Times New Roman" w:hAnsi="Times New Roman"/>
        </w:rPr>
        <w:t xml:space="preserve">suggested average hourly rate for clerical, officer and supervisory time with benefits and the </w:t>
      </w:r>
      <w:r w:rsidR="00DA1FA3" w:rsidRPr="007903B5">
        <w:rPr>
          <w:rFonts w:ascii="Times New Roman" w:hAnsi="Times New Roman"/>
        </w:rPr>
        <w:t xml:space="preserve">estimated overhead cost for printing, stocking, and distributing this form.  </w:t>
      </w:r>
    </w:p>
    <w:p w14:paraId="3AA32027" w14:textId="55B646D2" w:rsidR="00DA1FA3" w:rsidRPr="00914A5D" w:rsidRDefault="00C27397" w:rsidP="00914A5D">
      <w:pPr>
        <w:tabs>
          <w:tab w:val="left" w:pos="-1440"/>
        </w:tabs>
        <w:ind w:left="720"/>
        <w:rPr>
          <w:rFonts w:ascii="Times New Roman" w:hAnsi="Times New Roman"/>
        </w:rPr>
      </w:pPr>
      <w:r>
        <w:rPr>
          <w:rFonts w:ascii="Times New Roman" w:hAnsi="Times New Roman"/>
        </w:rPr>
        <w:br w:type="page"/>
      </w:r>
    </w:p>
    <w:p w14:paraId="1F153AEE"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14:paraId="0C82903C" w14:textId="77777777" w:rsidR="001A595D" w:rsidRPr="00914A5D" w:rsidRDefault="001A595D" w:rsidP="00914A5D">
      <w:pPr>
        <w:tabs>
          <w:tab w:val="left" w:pos="-1440"/>
        </w:tabs>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8A4764" w:rsidRPr="00920D27" w14:paraId="47A2F71E" w14:textId="77777777" w:rsidTr="0096321C">
        <w:trPr>
          <w:trHeight w:val="1330"/>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055A86F" w14:textId="77777777" w:rsidR="005A3874"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Data collection Activity/</w:t>
            </w:r>
          </w:p>
          <w:p w14:paraId="07E40420" w14:textId="2403EE36" w:rsidR="008A4764" w:rsidRPr="0096321C" w:rsidRDefault="008A4764" w:rsidP="005A387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517EE730" w14:textId="2512766B" w:rsidR="008A4764" w:rsidRPr="0096321C" w:rsidRDefault="0096321C" w:rsidP="00FD21A4">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Program Change (hours currently</w:t>
            </w:r>
            <w:r w:rsidR="005A3874">
              <w:rPr>
                <w:rFonts w:ascii="Times New Roman" w:hAnsi="Times New Roman"/>
                <w:b/>
                <w:bCs/>
                <w:color w:val="000000"/>
                <w:sz w:val="20"/>
                <w:szCs w:val="20"/>
              </w:rPr>
              <w:t xml:space="preserve"> </w:t>
            </w:r>
            <w:r w:rsidR="008A4764" w:rsidRPr="0096321C">
              <w:rPr>
                <w:rFonts w:ascii="Times New Roman" w:hAnsi="Times New Roman"/>
                <w:b/>
                <w:bCs/>
                <w:color w:val="000000"/>
                <w:sz w:val="20"/>
                <w:szCs w:val="20"/>
              </w:rPr>
              <w:t xml:space="preserve">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0C77F2AF" w14:textId="77777777"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70A5D9AB" w14:textId="77777777"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259C7ADF" w14:textId="77777777"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7F227953" w14:textId="77777777"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68956DD2" w14:textId="77777777"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Difference</w:t>
            </w:r>
          </w:p>
        </w:tc>
      </w:tr>
      <w:tr w:rsidR="008A4764" w:rsidRPr="00920D27" w14:paraId="6CB96C1B" w14:textId="77777777" w:rsidTr="00FD21A4">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51EF0DF8" w14:textId="77777777" w:rsidR="008A4764" w:rsidRPr="0096321C" w:rsidRDefault="008A4764" w:rsidP="008A4764">
            <w:pPr>
              <w:widowControl/>
              <w:autoSpaceDE/>
              <w:autoSpaceDN/>
              <w:adjustRightInd/>
              <w:jc w:val="center"/>
              <w:rPr>
                <w:rFonts w:ascii="Times New Roman" w:hAnsi="Times New Roman"/>
                <w:color w:val="000000"/>
                <w:sz w:val="20"/>
                <w:szCs w:val="20"/>
              </w:rPr>
            </w:pPr>
            <w:r w:rsidRPr="0096321C">
              <w:rPr>
                <w:rFonts w:ascii="Times New Roman" w:hAnsi="Times New Roman"/>
                <w:color w:val="000000"/>
                <w:sz w:val="20"/>
                <w:szCs w:val="20"/>
              </w:rPr>
              <w:t>I-</w:t>
            </w:r>
            <w:r w:rsidR="0096321C" w:rsidRPr="0096321C">
              <w:rPr>
                <w:rFonts w:ascii="Times New Roman" w:hAnsi="Times New Roman"/>
                <w:color w:val="000000"/>
                <w:sz w:val="20"/>
                <w:szCs w:val="20"/>
              </w:rPr>
              <w:t>191</w:t>
            </w:r>
          </w:p>
        </w:tc>
        <w:tc>
          <w:tcPr>
            <w:tcW w:w="1310" w:type="dxa"/>
            <w:tcBorders>
              <w:top w:val="nil"/>
              <w:left w:val="nil"/>
              <w:bottom w:val="single" w:sz="8" w:space="0" w:color="auto"/>
              <w:right w:val="single" w:sz="8" w:space="0" w:color="auto"/>
            </w:tcBorders>
            <w:shd w:val="clear" w:color="auto" w:fill="auto"/>
            <w:vAlign w:val="center"/>
            <w:hideMark/>
          </w:tcPr>
          <w:p w14:paraId="5AF7B54A" w14:textId="77777777" w:rsidR="008A4764" w:rsidRPr="0096321C" w:rsidRDefault="008A4764" w:rsidP="00FD21A4">
            <w:pPr>
              <w:widowControl/>
              <w:autoSpaceDE/>
              <w:autoSpaceDN/>
              <w:adjustRightInd/>
              <w:jc w:val="center"/>
              <w:rPr>
                <w:rFonts w:ascii="Times New Roman" w:hAnsi="Times New Roman"/>
                <w:color w:val="000000"/>
                <w:sz w:val="20"/>
                <w:szCs w:val="20"/>
              </w:rPr>
            </w:pPr>
            <w:r w:rsidRPr="0096321C">
              <w:rPr>
                <w:rFonts w:ascii="Times New Roman" w:hAnsi="Times New Roman"/>
                <w:color w:val="000000"/>
                <w:sz w:val="20"/>
                <w:szCs w:val="20"/>
              </w:rPr>
              <w:t> </w:t>
            </w:r>
          </w:p>
        </w:tc>
        <w:tc>
          <w:tcPr>
            <w:tcW w:w="1136" w:type="dxa"/>
            <w:tcBorders>
              <w:top w:val="nil"/>
              <w:left w:val="nil"/>
              <w:bottom w:val="single" w:sz="8" w:space="0" w:color="auto"/>
              <w:right w:val="single" w:sz="8" w:space="0" w:color="auto"/>
            </w:tcBorders>
            <w:shd w:val="clear" w:color="auto" w:fill="auto"/>
            <w:vAlign w:val="center"/>
            <w:hideMark/>
          </w:tcPr>
          <w:p w14:paraId="6BF2BBAF" w14:textId="77777777" w:rsidR="008A4764" w:rsidRPr="0096321C" w:rsidRDefault="008A4764" w:rsidP="00FD21A4">
            <w:pPr>
              <w:widowControl/>
              <w:autoSpaceDE/>
              <w:autoSpaceDN/>
              <w:adjustRightInd/>
              <w:jc w:val="center"/>
              <w:rPr>
                <w:rFonts w:ascii="Times New Roman" w:hAnsi="Times New Roman"/>
                <w:color w:val="000000"/>
                <w:sz w:val="20"/>
                <w:szCs w:val="20"/>
              </w:rPr>
            </w:pPr>
            <w:r w:rsidRPr="0096321C">
              <w:rPr>
                <w:rFonts w:ascii="Times New Roman" w:hAnsi="Times New Roman"/>
                <w:color w:val="000000"/>
                <w:sz w:val="20"/>
                <w:szCs w:val="20"/>
              </w:rPr>
              <w:t> </w:t>
            </w:r>
          </w:p>
        </w:tc>
        <w:tc>
          <w:tcPr>
            <w:tcW w:w="1282" w:type="dxa"/>
            <w:tcBorders>
              <w:top w:val="nil"/>
              <w:left w:val="nil"/>
              <w:bottom w:val="single" w:sz="8" w:space="0" w:color="auto"/>
              <w:right w:val="single" w:sz="8" w:space="0" w:color="auto"/>
            </w:tcBorders>
            <w:shd w:val="clear" w:color="auto" w:fill="auto"/>
            <w:vAlign w:val="center"/>
            <w:hideMark/>
          </w:tcPr>
          <w:p w14:paraId="5A1726AD" w14:textId="77777777" w:rsidR="008A4764" w:rsidRPr="0096321C" w:rsidRDefault="008A4764" w:rsidP="00FD21A4">
            <w:pPr>
              <w:widowControl/>
              <w:autoSpaceDE/>
              <w:autoSpaceDN/>
              <w:adjustRightInd/>
              <w:jc w:val="center"/>
              <w:rPr>
                <w:rFonts w:ascii="Times New Roman" w:hAnsi="Times New Roman"/>
                <w:color w:val="000000"/>
                <w:sz w:val="20"/>
                <w:szCs w:val="20"/>
              </w:rPr>
            </w:pPr>
            <w:r w:rsidRPr="0096321C">
              <w:rPr>
                <w:rFonts w:ascii="Times New Roman" w:hAnsi="Times New Roman"/>
                <w:color w:val="000000"/>
                <w:sz w:val="20"/>
                <w:szCs w:val="20"/>
              </w:rPr>
              <w:t> </w:t>
            </w:r>
          </w:p>
        </w:tc>
        <w:tc>
          <w:tcPr>
            <w:tcW w:w="1430" w:type="dxa"/>
            <w:tcBorders>
              <w:top w:val="nil"/>
              <w:left w:val="nil"/>
              <w:bottom w:val="single" w:sz="8" w:space="0" w:color="auto"/>
              <w:right w:val="single" w:sz="8" w:space="0" w:color="auto"/>
            </w:tcBorders>
            <w:shd w:val="clear" w:color="auto" w:fill="auto"/>
            <w:vAlign w:val="center"/>
            <w:hideMark/>
          </w:tcPr>
          <w:p w14:paraId="4533AFA9" w14:textId="7EBF1E44" w:rsidR="008A4764" w:rsidRPr="0096321C" w:rsidRDefault="00C21A32" w:rsidP="00FD21A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300</w:t>
            </w:r>
          </w:p>
        </w:tc>
        <w:tc>
          <w:tcPr>
            <w:tcW w:w="1430" w:type="dxa"/>
            <w:tcBorders>
              <w:top w:val="nil"/>
              <w:left w:val="nil"/>
              <w:bottom w:val="single" w:sz="8" w:space="0" w:color="auto"/>
              <w:right w:val="single" w:sz="8" w:space="0" w:color="auto"/>
            </w:tcBorders>
            <w:shd w:val="clear" w:color="auto" w:fill="auto"/>
            <w:vAlign w:val="center"/>
            <w:hideMark/>
          </w:tcPr>
          <w:p w14:paraId="6AE6C70D" w14:textId="199E4FF1" w:rsidR="008A4764" w:rsidRPr="0096321C" w:rsidRDefault="00C21A32" w:rsidP="00FD21A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900</w:t>
            </w:r>
          </w:p>
        </w:tc>
        <w:tc>
          <w:tcPr>
            <w:tcW w:w="1282" w:type="dxa"/>
            <w:tcBorders>
              <w:top w:val="nil"/>
              <w:left w:val="nil"/>
              <w:bottom w:val="single" w:sz="8" w:space="0" w:color="auto"/>
              <w:right w:val="single" w:sz="8" w:space="0" w:color="auto"/>
            </w:tcBorders>
            <w:shd w:val="clear" w:color="auto" w:fill="auto"/>
            <w:vAlign w:val="center"/>
            <w:hideMark/>
          </w:tcPr>
          <w:p w14:paraId="326F23B4" w14:textId="1C4C3A3B" w:rsidR="008A4764" w:rsidRPr="005500B3" w:rsidRDefault="002F2A3B" w:rsidP="00FD21A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w:t>
            </w:r>
            <w:r w:rsidR="00C21A32">
              <w:rPr>
                <w:rFonts w:ascii="Times New Roman" w:hAnsi="Times New Roman"/>
                <w:color w:val="000000"/>
                <w:sz w:val="20"/>
                <w:szCs w:val="20"/>
              </w:rPr>
              <w:t>600</w:t>
            </w:r>
          </w:p>
        </w:tc>
      </w:tr>
      <w:tr w:rsidR="008A4764" w:rsidRPr="00920D27" w14:paraId="504AF101" w14:textId="77777777" w:rsidTr="00FD21A4">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20753F19" w14:textId="7C114563"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Total(s)</w:t>
            </w:r>
          </w:p>
        </w:tc>
        <w:tc>
          <w:tcPr>
            <w:tcW w:w="1310" w:type="dxa"/>
            <w:tcBorders>
              <w:top w:val="nil"/>
              <w:left w:val="nil"/>
              <w:bottom w:val="single" w:sz="8" w:space="0" w:color="auto"/>
              <w:right w:val="single" w:sz="8" w:space="0" w:color="auto"/>
            </w:tcBorders>
            <w:shd w:val="clear" w:color="auto" w:fill="auto"/>
            <w:vAlign w:val="center"/>
            <w:hideMark/>
          </w:tcPr>
          <w:p w14:paraId="4D025C27" w14:textId="77777777"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 </w:t>
            </w:r>
          </w:p>
        </w:tc>
        <w:tc>
          <w:tcPr>
            <w:tcW w:w="1136" w:type="dxa"/>
            <w:tcBorders>
              <w:top w:val="nil"/>
              <w:left w:val="nil"/>
              <w:bottom w:val="single" w:sz="8" w:space="0" w:color="auto"/>
              <w:right w:val="single" w:sz="8" w:space="0" w:color="auto"/>
            </w:tcBorders>
            <w:shd w:val="clear" w:color="auto" w:fill="auto"/>
            <w:vAlign w:val="center"/>
            <w:hideMark/>
          </w:tcPr>
          <w:p w14:paraId="6E96153D" w14:textId="77777777"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 </w:t>
            </w:r>
          </w:p>
        </w:tc>
        <w:tc>
          <w:tcPr>
            <w:tcW w:w="1282" w:type="dxa"/>
            <w:tcBorders>
              <w:top w:val="nil"/>
              <w:left w:val="nil"/>
              <w:bottom w:val="single" w:sz="8" w:space="0" w:color="auto"/>
              <w:right w:val="single" w:sz="8" w:space="0" w:color="auto"/>
            </w:tcBorders>
            <w:shd w:val="clear" w:color="auto" w:fill="auto"/>
            <w:vAlign w:val="center"/>
            <w:hideMark/>
          </w:tcPr>
          <w:p w14:paraId="0EB9B388" w14:textId="77777777" w:rsidR="008A4764" w:rsidRPr="0096321C" w:rsidRDefault="008A4764" w:rsidP="00FD21A4">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 </w:t>
            </w:r>
          </w:p>
        </w:tc>
        <w:tc>
          <w:tcPr>
            <w:tcW w:w="1430" w:type="dxa"/>
            <w:tcBorders>
              <w:top w:val="nil"/>
              <w:left w:val="nil"/>
              <w:bottom w:val="single" w:sz="8" w:space="0" w:color="auto"/>
              <w:right w:val="single" w:sz="8" w:space="0" w:color="auto"/>
            </w:tcBorders>
            <w:shd w:val="clear" w:color="auto" w:fill="auto"/>
            <w:vAlign w:val="center"/>
            <w:hideMark/>
          </w:tcPr>
          <w:p w14:paraId="05293151" w14:textId="7B025494" w:rsidR="008A4764" w:rsidRPr="0096321C" w:rsidRDefault="00C21A32" w:rsidP="00FD21A4">
            <w:pPr>
              <w:widowControl/>
              <w:autoSpaceDE/>
              <w:autoSpaceDN/>
              <w:adjustRightInd/>
              <w:jc w:val="center"/>
              <w:rPr>
                <w:rFonts w:ascii="Times New Roman" w:hAnsi="Times New Roman"/>
                <w:b/>
                <w:bCs/>
                <w:color w:val="000000"/>
                <w:sz w:val="20"/>
                <w:szCs w:val="20"/>
              </w:rPr>
            </w:pPr>
            <w:r>
              <w:rPr>
                <w:rFonts w:ascii="Times New Roman" w:hAnsi="Times New Roman"/>
                <w:b/>
                <w:color w:val="000000"/>
                <w:sz w:val="20"/>
                <w:szCs w:val="20"/>
              </w:rPr>
              <w:t>300</w:t>
            </w:r>
          </w:p>
        </w:tc>
        <w:tc>
          <w:tcPr>
            <w:tcW w:w="1430" w:type="dxa"/>
            <w:tcBorders>
              <w:top w:val="nil"/>
              <w:left w:val="nil"/>
              <w:bottom w:val="single" w:sz="8" w:space="0" w:color="auto"/>
              <w:right w:val="single" w:sz="8" w:space="0" w:color="auto"/>
            </w:tcBorders>
            <w:shd w:val="clear" w:color="auto" w:fill="auto"/>
            <w:vAlign w:val="center"/>
            <w:hideMark/>
          </w:tcPr>
          <w:p w14:paraId="185599CA" w14:textId="31EC4125" w:rsidR="008A4764" w:rsidRPr="0096321C" w:rsidRDefault="00C21A32" w:rsidP="00FD21A4">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900</w:t>
            </w:r>
          </w:p>
        </w:tc>
        <w:tc>
          <w:tcPr>
            <w:tcW w:w="1282" w:type="dxa"/>
            <w:tcBorders>
              <w:top w:val="nil"/>
              <w:left w:val="nil"/>
              <w:bottom w:val="single" w:sz="8" w:space="0" w:color="auto"/>
              <w:right w:val="single" w:sz="8" w:space="0" w:color="auto"/>
            </w:tcBorders>
            <w:shd w:val="clear" w:color="auto" w:fill="auto"/>
            <w:vAlign w:val="center"/>
            <w:hideMark/>
          </w:tcPr>
          <w:p w14:paraId="26F9980D" w14:textId="3362B75C" w:rsidR="008A4764" w:rsidRPr="0096321C" w:rsidRDefault="002F2A3B" w:rsidP="00FD21A4">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w:t>
            </w:r>
            <w:r w:rsidR="00C21A32">
              <w:rPr>
                <w:rFonts w:ascii="Times New Roman" w:hAnsi="Times New Roman"/>
                <w:b/>
                <w:bCs/>
                <w:color w:val="000000"/>
                <w:sz w:val="20"/>
                <w:szCs w:val="20"/>
              </w:rPr>
              <w:t>600</w:t>
            </w:r>
          </w:p>
        </w:tc>
      </w:tr>
    </w:tbl>
    <w:p w14:paraId="660C9BBD" w14:textId="77777777" w:rsidR="008A4764" w:rsidRDefault="008A4764" w:rsidP="00914A5D">
      <w:pPr>
        <w:tabs>
          <w:tab w:val="left" w:pos="-1440"/>
        </w:tabs>
        <w:ind w:left="720"/>
        <w:rPr>
          <w:rFonts w:ascii="Times New Roman" w:hAnsi="Times New Roman"/>
          <w:color w:val="FF0000"/>
        </w:rPr>
      </w:pPr>
    </w:p>
    <w:p w14:paraId="29170D7E" w14:textId="6793BFD9" w:rsidR="00B27061" w:rsidRDefault="00B26DF6" w:rsidP="005A3874">
      <w:pPr>
        <w:tabs>
          <w:tab w:val="left" w:pos="720"/>
        </w:tabs>
        <w:ind w:left="720" w:hanging="720"/>
        <w:rPr>
          <w:rFonts w:ascii="Times New Roman" w:hAnsi="Times New Roman"/>
        </w:rPr>
      </w:pPr>
      <w:r w:rsidRPr="00B20D04">
        <w:rPr>
          <w:rFonts w:ascii="Times New Roman" w:hAnsi="Times New Roman"/>
        </w:rPr>
        <w:tab/>
      </w:r>
      <w:r w:rsidR="006D0049" w:rsidRPr="00B17E8A">
        <w:rPr>
          <w:rFonts w:ascii="Times New Roman" w:hAnsi="Times New Roman"/>
        </w:rPr>
        <w:t xml:space="preserve">There has been an increase of </w:t>
      </w:r>
      <w:r w:rsidR="00C21A32">
        <w:rPr>
          <w:rFonts w:ascii="Times New Roman" w:hAnsi="Times New Roman"/>
        </w:rPr>
        <w:t>600</w:t>
      </w:r>
      <w:r w:rsidR="006D0049" w:rsidRPr="00B17E8A">
        <w:rPr>
          <w:rFonts w:ascii="Times New Roman" w:hAnsi="Times New Roman"/>
        </w:rPr>
        <w:t xml:space="preserve"> burden hours previously reported for this information collection.  This change can be attributed to an increase in the time burden from </w:t>
      </w:r>
      <w:r w:rsidR="006D0049">
        <w:rPr>
          <w:rFonts w:ascii="Times New Roman" w:hAnsi="Times New Roman"/>
        </w:rPr>
        <w:t xml:space="preserve">60 </w:t>
      </w:r>
      <w:r w:rsidR="006D0049" w:rsidRPr="00B17E8A">
        <w:rPr>
          <w:rFonts w:ascii="Times New Roman" w:hAnsi="Times New Roman"/>
        </w:rPr>
        <w:t>minutes (</w:t>
      </w:r>
      <w:r w:rsidR="006D0049">
        <w:rPr>
          <w:rFonts w:ascii="Times New Roman" w:hAnsi="Times New Roman"/>
        </w:rPr>
        <w:t xml:space="preserve">1 </w:t>
      </w:r>
      <w:r w:rsidR="006D0049" w:rsidRPr="00B17E8A">
        <w:rPr>
          <w:rFonts w:ascii="Times New Roman" w:hAnsi="Times New Roman"/>
        </w:rPr>
        <w:t>hour)</w:t>
      </w:r>
      <w:r w:rsidR="00C21A32">
        <w:rPr>
          <w:rFonts w:ascii="Times New Roman" w:hAnsi="Times New Roman"/>
        </w:rPr>
        <w:t xml:space="preserve"> to 90 minutes 1.5 hours)</w:t>
      </w:r>
      <w:r w:rsidR="006D0049" w:rsidRPr="00B17E8A">
        <w:rPr>
          <w:rFonts w:ascii="Times New Roman" w:hAnsi="Times New Roman"/>
        </w:rPr>
        <w:t>.</w:t>
      </w:r>
      <w:r w:rsidR="006D0049">
        <w:rPr>
          <w:rFonts w:ascii="Times New Roman" w:hAnsi="Times New Roman"/>
        </w:rPr>
        <w:t xml:space="preserve">  The previous estimated time burden was re-evaluated to better account for the time it would take an average respondent to review the instructions, gather necessary documentation and information, and complete the form</w:t>
      </w:r>
      <w:r w:rsidR="00714572">
        <w:rPr>
          <w:rFonts w:ascii="Times New Roman" w:hAnsi="Times New Roman"/>
        </w:rPr>
        <w:t xml:space="preserve"> and any statements, based on an adjustment in agency estimates</w:t>
      </w:r>
      <w:r w:rsidR="006D0049">
        <w:rPr>
          <w:rFonts w:ascii="Times New Roman" w:hAnsi="Times New Roman"/>
        </w:rPr>
        <w:t xml:space="preserve">. There are no changes to the information being collected. </w:t>
      </w:r>
      <w:bookmarkStart w:id="2" w:name="_GoBack"/>
      <w:bookmarkEnd w:id="2"/>
    </w:p>
    <w:p w14:paraId="77CBE882" w14:textId="77777777" w:rsidR="00C21A32" w:rsidRDefault="00C21A32" w:rsidP="005A3874">
      <w:pPr>
        <w:tabs>
          <w:tab w:val="left" w:pos="720"/>
        </w:tabs>
        <w:ind w:left="720" w:hanging="720"/>
        <w:rPr>
          <w:rFonts w:ascii="Times New Roman" w:hAnsi="Times New Roman"/>
        </w:rPr>
      </w:pPr>
    </w:p>
    <w:p w14:paraId="64A3CE37" w14:textId="6885A9BD" w:rsidR="00C21A32" w:rsidRPr="007440A3" w:rsidRDefault="007440A3" w:rsidP="005A3874">
      <w:pPr>
        <w:tabs>
          <w:tab w:val="left" w:pos="720"/>
        </w:tabs>
        <w:ind w:left="720" w:hanging="720"/>
        <w:rPr>
          <w:rFonts w:ascii="Times New Roman" w:hAnsi="Times New Roman"/>
        </w:rPr>
      </w:pPr>
      <w:r>
        <w:rPr>
          <w:rFonts w:ascii="Times New Roman" w:hAnsi="Times New Roman"/>
        </w:rPr>
        <w:tab/>
      </w:r>
      <w:r w:rsidR="00C21A32" w:rsidRPr="007440A3">
        <w:rPr>
          <w:rFonts w:ascii="Times New Roman" w:hAnsi="Times New Roman"/>
        </w:rPr>
        <w:t>There also has been an increase of 300 respondents</w:t>
      </w:r>
      <w:r w:rsidRPr="007440A3">
        <w:rPr>
          <w:rFonts w:ascii="Times New Roman" w:hAnsi="Times New Roman"/>
        </w:rPr>
        <w:t xml:space="preserve"> previously reported for this information collection.  This change can be attributed to better estimates b</w:t>
      </w:r>
      <w:r w:rsidR="00C21A32" w:rsidRPr="000C1B9D">
        <w:rPr>
          <w:rFonts w:ascii="Times New Roman" w:hAnsi="Times New Roman"/>
        </w:rPr>
        <w:t>ased on the three year receipt of the Form I-191</w:t>
      </w:r>
      <w:r w:rsidR="00D06B19">
        <w:rPr>
          <w:rFonts w:ascii="Times New Roman" w:hAnsi="Times New Roman"/>
        </w:rPr>
        <w:t>.</w:t>
      </w:r>
      <w:r w:rsidR="00C21A32" w:rsidRPr="000C1B9D">
        <w:rPr>
          <w:rFonts w:ascii="Times New Roman" w:hAnsi="Times New Roman"/>
        </w:rPr>
        <w:t xml:space="preserve"> </w:t>
      </w:r>
    </w:p>
    <w:p w14:paraId="73276FD0" w14:textId="77777777" w:rsidR="006D0049" w:rsidRDefault="006D0049" w:rsidP="005A3874">
      <w:pPr>
        <w:tabs>
          <w:tab w:val="left" w:pos="720"/>
        </w:tabs>
        <w:ind w:left="720" w:hanging="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7440A3" w:rsidRPr="00920D27" w14:paraId="22014744" w14:textId="77777777" w:rsidTr="0096321C">
        <w:trPr>
          <w:trHeight w:val="1258"/>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46D64F3" w14:textId="77777777" w:rsidR="005B6129" w:rsidRPr="0096321C" w:rsidRDefault="005B6129" w:rsidP="00A56B2D">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Data collection Activity/</w:t>
            </w:r>
            <w:proofErr w:type="spellStart"/>
            <w:r w:rsidRPr="0096321C">
              <w:rPr>
                <w:rFonts w:ascii="Times New Roman" w:hAnsi="Times New Roman"/>
                <w:b/>
                <w:bCs/>
                <w:color w:val="000000"/>
                <w:sz w:val="20"/>
                <w:szCs w:val="20"/>
              </w:rPr>
              <w:t>Instru-ment</w:t>
            </w:r>
            <w:proofErr w:type="spellEnd"/>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23C6B7BD" w14:textId="77777777" w:rsidR="005B6129" w:rsidRPr="0096321C" w:rsidRDefault="005B6129" w:rsidP="0096321C">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Program Change (cost</w:t>
            </w:r>
            <w:r w:rsidR="0096321C">
              <w:rPr>
                <w:rFonts w:ascii="Times New Roman" w:hAnsi="Times New Roman"/>
                <w:b/>
                <w:bCs/>
                <w:color w:val="000000"/>
                <w:sz w:val="20"/>
                <w:szCs w:val="20"/>
              </w:rPr>
              <w:t xml:space="preserve"> currently o</w:t>
            </w:r>
            <w:r w:rsidRPr="0096321C">
              <w:rPr>
                <w:rFonts w:ascii="Times New Roman" w:hAnsi="Times New Roman"/>
                <w:b/>
                <w:bCs/>
                <w:color w:val="000000"/>
                <w:sz w:val="20"/>
                <w:szCs w:val="20"/>
              </w:rPr>
              <w:t xml:space="preserve">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19839213" w14:textId="77777777" w:rsidR="005B6129" w:rsidRPr="0096321C" w:rsidRDefault="005B6129" w:rsidP="00A56B2D">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67879028" w14:textId="77777777" w:rsidR="005B6129" w:rsidRPr="0096321C" w:rsidRDefault="005B6129" w:rsidP="00A56B2D">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56B243A5" w14:textId="77777777" w:rsidR="005B6129" w:rsidRPr="0096321C" w:rsidRDefault="005B6129" w:rsidP="005B6129">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Adjustment (cost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0FD9E71D" w14:textId="77777777" w:rsidR="005B6129" w:rsidRPr="0096321C" w:rsidRDefault="005B6129" w:rsidP="00A56B2D">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3583F2AB" w14:textId="77777777" w:rsidR="005B6129" w:rsidRPr="0096321C" w:rsidRDefault="005B6129" w:rsidP="00A56B2D">
            <w:pPr>
              <w:widowControl/>
              <w:autoSpaceDE/>
              <w:autoSpaceDN/>
              <w:adjustRightInd/>
              <w:jc w:val="center"/>
              <w:rPr>
                <w:rFonts w:ascii="Times New Roman" w:hAnsi="Times New Roman"/>
                <w:b/>
                <w:bCs/>
                <w:color w:val="000000"/>
                <w:sz w:val="20"/>
                <w:szCs w:val="20"/>
              </w:rPr>
            </w:pPr>
            <w:r w:rsidRPr="0096321C">
              <w:rPr>
                <w:rFonts w:ascii="Times New Roman" w:hAnsi="Times New Roman"/>
                <w:b/>
                <w:bCs/>
                <w:color w:val="000000"/>
                <w:sz w:val="20"/>
                <w:szCs w:val="20"/>
              </w:rPr>
              <w:t>Difference</w:t>
            </w:r>
          </w:p>
        </w:tc>
      </w:tr>
      <w:tr w:rsidR="007440A3" w:rsidRPr="00920D27" w14:paraId="1B701CCF" w14:textId="77777777" w:rsidTr="00A56B2D">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2617B793" w14:textId="77777777" w:rsidR="005B6129" w:rsidRPr="0096321C" w:rsidRDefault="005B6129" w:rsidP="00A56B2D">
            <w:pPr>
              <w:widowControl/>
              <w:autoSpaceDE/>
              <w:autoSpaceDN/>
              <w:adjustRightInd/>
              <w:jc w:val="center"/>
              <w:rPr>
                <w:rFonts w:ascii="Times New Roman" w:hAnsi="Times New Roman"/>
                <w:color w:val="000000"/>
                <w:sz w:val="20"/>
                <w:szCs w:val="20"/>
              </w:rPr>
            </w:pPr>
            <w:r w:rsidRPr="0096321C">
              <w:rPr>
                <w:rFonts w:ascii="Times New Roman" w:hAnsi="Times New Roman"/>
                <w:color w:val="000000"/>
                <w:sz w:val="20"/>
                <w:szCs w:val="20"/>
              </w:rPr>
              <w:t>I-</w:t>
            </w:r>
            <w:r w:rsidR="0096321C">
              <w:rPr>
                <w:rFonts w:ascii="Times New Roman" w:hAnsi="Times New Roman"/>
                <w:color w:val="000000"/>
                <w:sz w:val="20"/>
                <w:szCs w:val="20"/>
              </w:rPr>
              <w:t>191</w:t>
            </w:r>
          </w:p>
        </w:tc>
        <w:tc>
          <w:tcPr>
            <w:tcW w:w="1310" w:type="dxa"/>
            <w:tcBorders>
              <w:top w:val="nil"/>
              <w:left w:val="nil"/>
              <w:bottom w:val="single" w:sz="8" w:space="0" w:color="auto"/>
              <w:right w:val="single" w:sz="8" w:space="0" w:color="auto"/>
            </w:tcBorders>
            <w:shd w:val="clear" w:color="auto" w:fill="auto"/>
            <w:vAlign w:val="center"/>
            <w:hideMark/>
          </w:tcPr>
          <w:p w14:paraId="76EA3AE5" w14:textId="77777777" w:rsidR="005B6129" w:rsidRPr="0096321C" w:rsidRDefault="005B6129" w:rsidP="00A56B2D">
            <w:pPr>
              <w:widowControl/>
              <w:autoSpaceDE/>
              <w:autoSpaceDN/>
              <w:adjustRightInd/>
              <w:jc w:val="center"/>
              <w:rPr>
                <w:rFonts w:ascii="Times New Roman" w:hAnsi="Times New Roman"/>
                <w:color w:val="000000"/>
                <w:sz w:val="20"/>
                <w:szCs w:val="20"/>
              </w:rPr>
            </w:pPr>
            <w:r w:rsidRPr="0096321C">
              <w:rPr>
                <w:rFonts w:ascii="Times New Roman" w:hAnsi="Times New Roman"/>
                <w:color w:val="000000"/>
                <w:sz w:val="20"/>
                <w:szCs w:val="20"/>
              </w:rPr>
              <w:t> </w:t>
            </w:r>
          </w:p>
        </w:tc>
        <w:tc>
          <w:tcPr>
            <w:tcW w:w="1136" w:type="dxa"/>
            <w:tcBorders>
              <w:top w:val="nil"/>
              <w:left w:val="nil"/>
              <w:bottom w:val="single" w:sz="8" w:space="0" w:color="auto"/>
              <w:right w:val="single" w:sz="8" w:space="0" w:color="auto"/>
            </w:tcBorders>
            <w:shd w:val="clear" w:color="auto" w:fill="auto"/>
            <w:vAlign w:val="center"/>
            <w:hideMark/>
          </w:tcPr>
          <w:p w14:paraId="12E261C0" w14:textId="77777777" w:rsidR="005B6129" w:rsidRPr="0096321C" w:rsidRDefault="005B6129" w:rsidP="00A56B2D">
            <w:pPr>
              <w:widowControl/>
              <w:autoSpaceDE/>
              <w:autoSpaceDN/>
              <w:adjustRightInd/>
              <w:jc w:val="center"/>
              <w:rPr>
                <w:rFonts w:ascii="Times New Roman" w:hAnsi="Times New Roman"/>
                <w:color w:val="000000"/>
                <w:sz w:val="20"/>
                <w:szCs w:val="20"/>
              </w:rPr>
            </w:pPr>
            <w:r w:rsidRPr="0096321C">
              <w:rPr>
                <w:rFonts w:ascii="Times New Roman" w:hAnsi="Times New Roman"/>
                <w:color w:val="000000"/>
                <w:sz w:val="20"/>
                <w:szCs w:val="20"/>
              </w:rPr>
              <w:t> </w:t>
            </w:r>
          </w:p>
        </w:tc>
        <w:tc>
          <w:tcPr>
            <w:tcW w:w="1282" w:type="dxa"/>
            <w:tcBorders>
              <w:top w:val="nil"/>
              <w:left w:val="nil"/>
              <w:bottom w:val="single" w:sz="8" w:space="0" w:color="auto"/>
              <w:right w:val="single" w:sz="8" w:space="0" w:color="auto"/>
            </w:tcBorders>
            <w:shd w:val="clear" w:color="auto" w:fill="auto"/>
            <w:vAlign w:val="center"/>
            <w:hideMark/>
          </w:tcPr>
          <w:p w14:paraId="11CCAE49" w14:textId="77777777" w:rsidR="005B6129" w:rsidRPr="007440A3" w:rsidRDefault="005B6129" w:rsidP="00A56B2D">
            <w:pPr>
              <w:widowControl/>
              <w:autoSpaceDE/>
              <w:autoSpaceDN/>
              <w:adjustRightInd/>
              <w:jc w:val="center"/>
              <w:rPr>
                <w:rFonts w:ascii="Times New Roman" w:hAnsi="Times New Roman"/>
                <w:color w:val="000000"/>
                <w:sz w:val="20"/>
                <w:szCs w:val="20"/>
              </w:rPr>
            </w:pPr>
            <w:r w:rsidRPr="007440A3">
              <w:rPr>
                <w:rFonts w:ascii="Times New Roman" w:hAnsi="Times New Roman"/>
                <w:color w:val="000000"/>
                <w:sz w:val="20"/>
                <w:szCs w:val="20"/>
              </w:rPr>
              <w:t> </w:t>
            </w:r>
          </w:p>
        </w:tc>
        <w:tc>
          <w:tcPr>
            <w:tcW w:w="1430" w:type="dxa"/>
            <w:tcBorders>
              <w:top w:val="nil"/>
              <w:left w:val="nil"/>
              <w:bottom w:val="single" w:sz="8" w:space="0" w:color="auto"/>
              <w:right w:val="single" w:sz="8" w:space="0" w:color="auto"/>
            </w:tcBorders>
            <w:shd w:val="clear" w:color="auto" w:fill="auto"/>
            <w:vAlign w:val="center"/>
            <w:hideMark/>
          </w:tcPr>
          <w:p w14:paraId="7446EE73" w14:textId="2BB3CE0B" w:rsidR="005B6129" w:rsidRPr="007440A3" w:rsidRDefault="007440A3" w:rsidP="007440A3">
            <w:pPr>
              <w:widowControl/>
              <w:autoSpaceDE/>
              <w:autoSpaceDN/>
              <w:adjustRightInd/>
              <w:jc w:val="center"/>
              <w:rPr>
                <w:rFonts w:ascii="Times New Roman" w:hAnsi="Times New Roman"/>
                <w:color w:val="000000"/>
                <w:sz w:val="20"/>
                <w:szCs w:val="20"/>
              </w:rPr>
            </w:pPr>
            <w:r w:rsidRPr="007440A3">
              <w:rPr>
                <w:rFonts w:ascii="Times New Roman" w:hAnsi="Times New Roman"/>
                <w:color w:val="000000"/>
                <w:sz w:val="20"/>
                <w:szCs w:val="20"/>
              </w:rPr>
              <w:t>0</w:t>
            </w:r>
          </w:p>
        </w:tc>
        <w:tc>
          <w:tcPr>
            <w:tcW w:w="1430" w:type="dxa"/>
            <w:tcBorders>
              <w:top w:val="nil"/>
              <w:left w:val="nil"/>
              <w:bottom w:val="single" w:sz="8" w:space="0" w:color="auto"/>
              <w:right w:val="single" w:sz="8" w:space="0" w:color="auto"/>
            </w:tcBorders>
            <w:shd w:val="clear" w:color="auto" w:fill="auto"/>
            <w:vAlign w:val="center"/>
            <w:hideMark/>
          </w:tcPr>
          <w:p w14:paraId="60369A00" w14:textId="149614EE" w:rsidR="005B6129" w:rsidRPr="007440A3" w:rsidRDefault="00D06B19" w:rsidP="00A56B2D">
            <w:pPr>
              <w:widowControl/>
              <w:autoSpaceDE/>
              <w:autoSpaceDN/>
              <w:adjustRightInd/>
              <w:jc w:val="center"/>
              <w:rPr>
                <w:rFonts w:ascii="Times New Roman" w:hAnsi="Times New Roman"/>
                <w:color w:val="000000"/>
                <w:sz w:val="20"/>
                <w:szCs w:val="20"/>
              </w:rPr>
            </w:pPr>
            <w:r>
              <w:rPr>
                <w:rFonts w:ascii="Times New Roman" w:hAnsi="Times New Roman"/>
              </w:rPr>
              <w:t>$</w:t>
            </w:r>
            <w:r w:rsidR="00BE5537">
              <w:rPr>
                <w:rFonts w:ascii="Times New Roman" w:hAnsi="Times New Roman"/>
              </w:rPr>
              <w:t>75</w:t>
            </w:r>
            <w:r w:rsidR="000C1B9D">
              <w:rPr>
                <w:rFonts w:ascii="Times New Roman" w:hAnsi="Times New Roman"/>
              </w:rPr>
              <w:t>,</w:t>
            </w:r>
            <w:r w:rsidR="00BE5537">
              <w:rPr>
                <w:rFonts w:ascii="Times New Roman" w:hAnsi="Times New Roman"/>
              </w:rPr>
              <w:t>750</w:t>
            </w:r>
          </w:p>
        </w:tc>
        <w:tc>
          <w:tcPr>
            <w:tcW w:w="1282" w:type="dxa"/>
            <w:tcBorders>
              <w:top w:val="nil"/>
              <w:left w:val="nil"/>
              <w:bottom w:val="single" w:sz="8" w:space="0" w:color="auto"/>
              <w:right w:val="single" w:sz="8" w:space="0" w:color="auto"/>
            </w:tcBorders>
            <w:shd w:val="clear" w:color="auto" w:fill="auto"/>
            <w:vAlign w:val="center"/>
            <w:hideMark/>
          </w:tcPr>
          <w:p w14:paraId="29BEE551" w14:textId="6F7E3F57" w:rsidR="005B6129" w:rsidRPr="007440A3" w:rsidRDefault="000C1B9D" w:rsidP="00A56B2D">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w:t>
            </w:r>
            <w:r w:rsidR="00D06B19">
              <w:rPr>
                <w:rFonts w:ascii="Times New Roman" w:hAnsi="Times New Roman"/>
                <w:color w:val="000000"/>
                <w:sz w:val="20"/>
                <w:szCs w:val="20"/>
              </w:rPr>
              <w:t>$</w:t>
            </w:r>
            <w:r>
              <w:rPr>
                <w:rFonts w:ascii="Times New Roman" w:hAnsi="Times New Roman"/>
              </w:rPr>
              <w:t>7</w:t>
            </w:r>
            <w:r w:rsidR="00BE5537">
              <w:rPr>
                <w:rFonts w:ascii="Times New Roman" w:hAnsi="Times New Roman"/>
              </w:rPr>
              <w:t>5,750</w:t>
            </w:r>
          </w:p>
        </w:tc>
      </w:tr>
      <w:tr w:rsidR="007440A3" w:rsidRPr="00BE5537" w14:paraId="6A01600E" w14:textId="77777777" w:rsidTr="00A56B2D">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370DF682" w14:textId="77777777" w:rsidR="005B6129" w:rsidRPr="00BE5537" w:rsidRDefault="005B6129" w:rsidP="00A56B2D">
            <w:pPr>
              <w:widowControl/>
              <w:autoSpaceDE/>
              <w:autoSpaceDN/>
              <w:adjustRightInd/>
              <w:jc w:val="center"/>
              <w:rPr>
                <w:rFonts w:ascii="Times New Roman" w:hAnsi="Times New Roman"/>
                <w:b/>
                <w:bCs/>
                <w:color w:val="000000"/>
                <w:sz w:val="20"/>
                <w:szCs w:val="20"/>
              </w:rPr>
            </w:pPr>
            <w:r w:rsidRPr="00BE5537">
              <w:rPr>
                <w:rFonts w:ascii="Times New Roman" w:hAnsi="Times New Roman"/>
                <w:b/>
                <w:bCs/>
                <w:color w:val="000000"/>
                <w:sz w:val="20"/>
                <w:szCs w:val="20"/>
              </w:rPr>
              <w:t>Total(s)</w:t>
            </w:r>
          </w:p>
        </w:tc>
        <w:tc>
          <w:tcPr>
            <w:tcW w:w="1310" w:type="dxa"/>
            <w:tcBorders>
              <w:top w:val="nil"/>
              <w:left w:val="nil"/>
              <w:bottom w:val="single" w:sz="8" w:space="0" w:color="auto"/>
              <w:right w:val="single" w:sz="8" w:space="0" w:color="auto"/>
            </w:tcBorders>
            <w:shd w:val="clear" w:color="auto" w:fill="auto"/>
            <w:vAlign w:val="center"/>
            <w:hideMark/>
          </w:tcPr>
          <w:p w14:paraId="2DB6B3BE" w14:textId="77777777" w:rsidR="005B6129" w:rsidRPr="00BE5537" w:rsidRDefault="005B6129" w:rsidP="00A56B2D">
            <w:pPr>
              <w:widowControl/>
              <w:autoSpaceDE/>
              <w:autoSpaceDN/>
              <w:adjustRightInd/>
              <w:jc w:val="center"/>
              <w:rPr>
                <w:rFonts w:ascii="Times New Roman" w:hAnsi="Times New Roman"/>
                <w:b/>
                <w:bCs/>
                <w:color w:val="000000"/>
                <w:sz w:val="20"/>
                <w:szCs w:val="20"/>
              </w:rPr>
            </w:pPr>
            <w:r w:rsidRPr="00BE5537">
              <w:rPr>
                <w:rFonts w:ascii="Times New Roman" w:hAnsi="Times New Roman"/>
                <w:b/>
                <w:bCs/>
                <w:color w:val="000000"/>
                <w:sz w:val="20"/>
                <w:szCs w:val="20"/>
              </w:rPr>
              <w:t> </w:t>
            </w:r>
          </w:p>
        </w:tc>
        <w:tc>
          <w:tcPr>
            <w:tcW w:w="1136" w:type="dxa"/>
            <w:tcBorders>
              <w:top w:val="nil"/>
              <w:left w:val="nil"/>
              <w:bottom w:val="single" w:sz="8" w:space="0" w:color="auto"/>
              <w:right w:val="single" w:sz="8" w:space="0" w:color="auto"/>
            </w:tcBorders>
            <w:shd w:val="clear" w:color="auto" w:fill="auto"/>
            <w:vAlign w:val="center"/>
            <w:hideMark/>
          </w:tcPr>
          <w:p w14:paraId="551A43AF" w14:textId="77777777" w:rsidR="005B6129" w:rsidRPr="00BE5537" w:rsidRDefault="005B6129" w:rsidP="00A56B2D">
            <w:pPr>
              <w:widowControl/>
              <w:autoSpaceDE/>
              <w:autoSpaceDN/>
              <w:adjustRightInd/>
              <w:jc w:val="center"/>
              <w:rPr>
                <w:rFonts w:ascii="Times New Roman" w:hAnsi="Times New Roman"/>
                <w:b/>
                <w:bCs/>
                <w:color w:val="000000"/>
                <w:sz w:val="20"/>
                <w:szCs w:val="20"/>
              </w:rPr>
            </w:pPr>
            <w:r w:rsidRPr="00BE5537">
              <w:rPr>
                <w:rFonts w:ascii="Times New Roman" w:hAnsi="Times New Roman"/>
                <w:b/>
                <w:bCs/>
                <w:color w:val="000000"/>
                <w:sz w:val="20"/>
                <w:szCs w:val="20"/>
              </w:rPr>
              <w:t> </w:t>
            </w:r>
          </w:p>
        </w:tc>
        <w:tc>
          <w:tcPr>
            <w:tcW w:w="1282" w:type="dxa"/>
            <w:tcBorders>
              <w:top w:val="nil"/>
              <w:left w:val="nil"/>
              <w:bottom w:val="single" w:sz="8" w:space="0" w:color="auto"/>
              <w:right w:val="single" w:sz="8" w:space="0" w:color="auto"/>
            </w:tcBorders>
            <w:shd w:val="clear" w:color="auto" w:fill="auto"/>
            <w:vAlign w:val="center"/>
            <w:hideMark/>
          </w:tcPr>
          <w:p w14:paraId="6BA36B3C" w14:textId="77777777" w:rsidR="005B6129" w:rsidRPr="00BE5537" w:rsidRDefault="005B6129" w:rsidP="00A56B2D">
            <w:pPr>
              <w:widowControl/>
              <w:autoSpaceDE/>
              <w:autoSpaceDN/>
              <w:adjustRightInd/>
              <w:jc w:val="center"/>
              <w:rPr>
                <w:rFonts w:ascii="Times New Roman" w:hAnsi="Times New Roman"/>
                <w:b/>
                <w:bCs/>
                <w:color w:val="000000"/>
                <w:sz w:val="20"/>
                <w:szCs w:val="20"/>
              </w:rPr>
            </w:pPr>
            <w:r w:rsidRPr="00BE5537">
              <w:rPr>
                <w:rFonts w:ascii="Times New Roman" w:hAnsi="Times New Roman"/>
                <w:b/>
                <w:bCs/>
                <w:color w:val="000000"/>
                <w:sz w:val="20"/>
                <w:szCs w:val="20"/>
              </w:rPr>
              <w:t> </w:t>
            </w:r>
          </w:p>
        </w:tc>
        <w:tc>
          <w:tcPr>
            <w:tcW w:w="1430" w:type="dxa"/>
            <w:tcBorders>
              <w:top w:val="nil"/>
              <w:left w:val="nil"/>
              <w:bottom w:val="single" w:sz="8" w:space="0" w:color="auto"/>
              <w:right w:val="single" w:sz="8" w:space="0" w:color="auto"/>
            </w:tcBorders>
            <w:shd w:val="clear" w:color="auto" w:fill="auto"/>
            <w:vAlign w:val="center"/>
            <w:hideMark/>
          </w:tcPr>
          <w:p w14:paraId="7755D4C1" w14:textId="77310942" w:rsidR="005B6129" w:rsidRPr="00BE5537" w:rsidRDefault="007440A3" w:rsidP="007440A3">
            <w:pPr>
              <w:widowControl/>
              <w:autoSpaceDE/>
              <w:autoSpaceDN/>
              <w:adjustRightInd/>
              <w:jc w:val="center"/>
              <w:rPr>
                <w:rFonts w:ascii="Times New Roman" w:hAnsi="Times New Roman"/>
                <w:b/>
                <w:bCs/>
                <w:color w:val="000000"/>
                <w:sz w:val="20"/>
                <w:szCs w:val="20"/>
              </w:rPr>
            </w:pPr>
            <w:r w:rsidRPr="00BE5537">
              <w:rPr>
                <w:rFonts w:ascii="Times New Roman" w:hAnsi="Times New Roman"/>
                <w:b/>
                <w:bCs/>
                <w:color w:val="000000"/>
                <w:sz w:val="20"/>
                <w:szCs w:val="20"/>
              </w:rPr>
              <w:t>0</w:t>
            </w:r>
          </w:p>
        </w:tc>
        <w:tc>
          <w:tcPr>
            <w:tcW w:w="1430" w:type="dxa"/>
            <w:tcBorders>
              <w:top w:val="nil"/>
              <w:left w:val="nil"/>
              <w:bottom w:val="single" w:sz="8" w:space="0" w:color="auto"/>
              <w:right w:val="single" w:sz="8" w:space="0" w:color="auto"/>
            </w:tcBorders>
            <w:shd w:val="clear" w:color="auto" w:fill="auto"/>
            <w:vAlign w:val="center"/>
            <w:hideMark/>
          </w:tcPr>
          <w:p w14:paraId="32CFE8F9" w14:textId="2A69C91B" w:rsidR="005B6129" w:rsidRPr="00BE5537" w:rsidRDefault="00D06B19" w:rsidP="00A56B2D">
            <w:pPr>
              <w:widowControl/>
              <w:autoSpaceDE/>
              <w:autoSpaceDN/>
              <w:adjustRightInd/>
              <w:jc w:val="center"/>
              <w:rPr>
                <w:rFonts w:ascii="Times New Roman" w:hAnsi="Times New Roman"/>
                <w:b/>
                <w:bCs/>
                <w:color w:val="000000"/>
                <w:sz w:val="20"/>
                <w:szCs w:val="20"/>
              </w:rPr>
            </w:pPr>
            <w:r w:rsidRPr="00BE5537">
              <w:rPr>
                <w:rFonts w:ascii="Times New Roman" w:hAnsi="Times New Roman"/>
                <w:b/>
              </w:rPr>
              <w:t>$</w:t>
            </w:r>
            <w:r w:rsidR="00BE5537" w:rsidRPr="00BE5537">
              <w:rPr>
                <w:rFonts w:ascii="Times New Roman" w:hAnsi="Times New Roman"/>
                <w:b/>
              </w:rPr>
              <w:t>75,750</w:t>
            </w:r>
          </w:p>
        </w:tc>
        <w:tc>
          <w:tcPr>
            <w:tcW w:w="1282" w:type="dxa"/>
            <w:tcBorders>
              <w:top w:val="nil"/>
              <w:left w:val="nil"/>
              <w:bottom w:val="single" w:sz="8" w:space="0" w:color="auto"/>
              <w:right w:val="single" w:sz="8" w:space="0" w:color="auto"/>
            </w:tcBorders>
            <w:shd w:val="clear" w:color="auto" w:fill="auto"/>
            <w:vAlign w:val="center"/>
            <w:hideMark/>
          </w:tcPr>
          <w:p w14:paraId="6D2971D8" w14:textId="1996D80C" w:rsidR="005B6129" w:rsidRPr="00BE5537" w:rsidRDefault="000C1B9D" w:rsidP="000C1B9D">
            <w:pPr>
              <w:widowControl/>
              <w:autoSpaceDE/>
              <w:autoSpaceDN/>
              <w:adjustRightInd/>
              <w:jc w:val="center"/>
              <w:rPr>
                <w:rFonts w:ascii="Times New Roman" w:hAnsi="Times New Roman"/>
                <w:b/>
                <w:bCs/>
                <w:color w:val="000000"/>
                <w:sz w:val="20"/>
                <w:szCs w:val="20"/>
              </w:rPr>
            </w:pPr>
            <w:r w:rsidRPr="00BE5537">
              <w:rPr>
                <w:rFonts w:ascii="Times New Roman" w:hAnsi="Times New Roman"/>
                <w:b/>
                <w:bCs/>
                <w:color w:val="000000"/>
                <w:sz w:val="20"/>
                <w:szCs w:val="20"/>
              </w:rPr>
              <w:t>+</w:t>
            </w:r>
            <w:r w:rsidR="00D06B19" w:rsidRPr="00BE5537">
              <w:rPr>
                <w:rFonts w:ascii="Times New Roman" w:hAnsi="Times New Roman"/>
                <w:b/>
                <w:bCs/>
                <w:color w:val="000000"/>
                <w:sz w:val="20"/>
                <w:szCs w:val="20"/>
              </w:rPr>
              <w:t>$</w:t>
            </w:r>
            <w:r w:rsidRPr="00BE5537">
              <w:rPr>
                <w:rFonts w:ascii="Times New Roman" w:hAnsi="Times New Roman"/>
                <w:b/>
              </w:rPr>
              <w:t>7</w:t>
            </w:r>
            <w:r w:rsidR="00BE5537" w:rsidRPr="00BE5537">
              <w:rPr>
                <w:rFonts w:ascii="Times New Roman" w:hAnsi="Times New Roman"/>
                <w:b/>
              </w:rPr>
              <w:t>5,750</w:t>
            </w:r>
          </w:p>
        </w:tc>
      </w:tr>
    </w:tbl>
    <w:p w14:paraId="51CEEB33" w14:textId="77777777" w:rsidR="005B6129" w:rsidRDefault="005B6129" w:rsidP="00914A5D">
      <w:pPr>
        <w:ind w:left="720"/>
        <w:rPr>
          <w:rFonts w:ascii="Times New Roman" w:hAnsi="Times New Roman"/>
        </w:rPr>
      </w:pPr>
    </w:p>
    <w:p w14:paraId="0A21F5DF" w14:textId="13CC0047" w:rsidR="00C76E27" w:rsidRPr="000C1B9D" w:rsidRDefault="000C1B9D" w:rsidP="00914A5D">
      <w:pPr>
        <w:ind w:left="720"/>
        <w:rPr>
          <w:rFonts w:ascii="Times New Roman" w:hAnsi="Times New Roman"/>
        </w:rPr>
      </w:pPr>
      <w:r w:rsidRPr="000C1B9D">
        <w:rPr>
          <w:rFonts w:ascii="Times New Roman" w:hAnsi="Times New Roman"/>
        </w:rPr>
        <w:t>Since the previous submission, t</w:t>
      </w:r>
      <w:r w:rsidR="00BE5537">
        <w:rPr>
          <w:rFonts w:ascii="Times New Roman" w:hAnsi="Times New Roman"/>
        </w:rPr>
        <w:t>here has been an increase of $75,75</w:t>
      </w:r>
      <w:r w:rsidRPr="000C1B9D">
        <w:rPr>
          <w:rFonts w:ascii="Times New Roman" w:hAnsi="Times New Roman"/>
        </w:rPr>
        <w:t xml:space="preserve">0 annual cost burden which accounts for the out-of-pocket cost that respondents may incur as described under item 13 above.  </w:t>
      </w:r>
      <w:r w:rsidR="00C76E27" w:rsidRPr="000C1B9D">
        <w:rPr>
          <w:rFonts w:ascii="Times New Roman" w:hAnsi="Times New Roman"/>
        </w:rPr>
        <w:t xml:space="preserve">  </w:t>
      </w:r>
    </w:p>
    <w:p w14:paraId="53E22688" w14:textId="77777777" w:rsidR="00C76E27" w:rsidRPr="0029577A" w:rsidRDefault="00C76E27" w:rsidP="00914A5D">
      <w:pPr>
        <w:ind w:left="720"/>
        <w:rPr>
          <w:rFonts w:ascii="Times New Roman" w:hAnsi="Times New Roman"/>
        </w:rPr>
      </w:pPr>
    </w:p>
    <w:p w14:paraId="25ED03ED" w14:textId="77777777" w:rsidR="00B27061" w:rsidRPr="00D80E94" w:rsidRDefault="00B27061" w:rsidP="00914A5D">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14:paraId="10BC70BE" w14:textId="77777777" w:rsidR="001A595D" w:rsidRPr="00914A5D" w:rsidRDefault="001A595D" w:rsidP="00914A5D">
      <w:pPr>
        <w:tabs>
          <w:tab w:val="left" w:pos="-1440"/>
        </w:tabs>
        <w:ind w:left="720"/>
        <w:rPr>
          <w:rFonts w:ascii="Times New Roman" w:hAnsi="Times New Roman"/>
        </w:rPr>
      </w:pPr>
    </w:p>
    <w:p w14:paraId="283DF41A" w14:textId="77777777" w:rsidR="006C79B6" w:rsidRPr="00B1471A" w:rsidRDefault="00A3466A" w:rsidP="00914A5D">
      <w:pPr>
        <w:tabs>
          <w:tab w:val="left" w:pos="-1440"/>
        </w:tabs>
        <w:ind w:left="720"/>
        <w:rPr>
          <w:rFonts w:ascii="Times New Roman" w:hAnsi="Times New Roman"/>
        </w:rPr>
      </w:pPr>
      <w:r w:rsidRPr="00914A5D">
        <w:rPr>
          <w:rFonts w:ascii="Times New Roman" w:hAnsi="Times New Roman"/>
        </w:rPr>
        <w:lastRenderedPageBreak/>
        <w:t>This information collection will not be published for statistical purposes.</w:t>
      </w:r>
    </w:p>
    <w:p w14:paraId="6BCA636F" w14:textId="77777777" w:rsidR="00B27061" w:rsidRPr="000B00D2" w:rsidRDefault="00B27061" w:rsidP="00914A5D">
      <w:pPr>
        <w:ind w:left="720"/>
        <w:rPr>
          <w:rFonts w:ascii="Times New Roman" w:hAnsi="Times New Roman"/>
        </w:rPr>
      </w:pPr>
    </w:p>
    <w:p w14:paraId="4E5578EF" w14:textId="77777777" w:rsidR="00B27061" w:rsidRPr="008A4764" w:rsidRDefault="00B27061" w:rsidP="00914A5D">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14:paraId="400D39F9" w14:textId="77777777" w:rsidR="006C79B6" w:rsidRPr="008A4764" w:rsidRDefault="006C79B6" w:rsidP="00914A5D">
      <w:pPr>
        <w:tabs>
          <w:tab w:val="left" w:pos="-1440"/>
        </w:tabs>
        <w:ind w:left="720"/>
        <w:rPr>
          <w:rFonts w:ascii="Times New Roman" w:hAnsi="Times New Roman"/>
        </w:rPr>
      </w:pPr>
    </w:p>
    <w:p w14:paraId="5675D46E" w14:textId="34B6B2E7" w:rsidR="001A595D" w:rsidRPr="009E783C" w:rsidRDefault="00A3466A" w:rsidP="009E783C">
      <w:pPr>
        <w:tabs>
          <w:tab w:val="left" w:pos="-1440"/>
          <w:tab w:val="right" w:pos="9360"/>
        </w:tabs>
        <w:ind w:left="720"/>
        <w:rPr>
          <w:rFonts w:ascii="Times New Roman" w:hAnsi="Times New Roman"/>
        </w:rPr>
      </w:pPr>
      <w:r w:rsidRPr="009E783C">
        <w:rPr>
          <w:rFonts w:ascii="Times New Roman" w:hAnsi="Times New Roman"/>
        </w:rPr>
        <w:t>USCIS will display the expiration date for OMB approval of this information collection.</w:t>
      </w:r>
      <w:r w:rsidR="009E783C" w:rsidRPr="009E783C">
        <w:rPr>
          <w:rFonts w:ascii="Times New Roman" w:hAnsi="Times New Roman"/>
        </w:rPr>
        <w:tab/>
      </w:r>
    </w:p>
    <w:p w14:paraId="01636B0A" w14:textId="77777777" w:rsidR="00B27061" w:rsidRPr="000B00D2" w:rsidRDefault="00B27061" w:rsidP="00914A5D">
      <w:pPr>
        <w:ind w:left="720"/>
        <w:rPr>
          <w:rFonts w:ascii="Times New Roman" w:hAnsi="Times New Roman"/>
        </w:rPr>
      </w:pPr>
    </w:p>
    <w:p w14:paraId="5E0E0166" w14:textId="77777777" w:rsidR="00B27061" w:rsidRPr="00B1471A" w:rsidRDefault="006C79B6" w:rsidP="00914A5D">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00B27061"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00B27061" w:rsidRPr="00B1471A">
        <w:rPr>
          <w:rFonts w:ascii="Times New Roman" w:hAnsi="Times New Roman"/>
          <w:b/>
        </w:rPr>
        <w:t>Paperwork Reduction Act Submission,</w:t>
      </w:r>
      <w:r w:rsidR="00B1471A">
        <w:rPr>
          <w:rFonts w:ascii="Times New Roman" w:hAnsi="Times New Roman"/>
          <w:b/>
        </w:rPr>
        <w:t>”</w:t>
      </w:r>
      <w:r w:rsidR="00B27061" w:rsidRPr="00B1471A">
        <w:rPr>
          <w:rFonts w:ascii="Times New Roman" w:hAnsi="Times New Roman"/>
          <w:b/>
        </w:rPr>
        <w:t xml:space="preserve"> of OMB 83-I.</w:t>
      </w:r>
    </w:p>
    <w:p w14:paraId="5A588AAF" w14:textId="77777777" w:rsidR="006C79B6" w:rsidRPr="000B00D2" w:rsidRDefault="006C79B6" w:rsidP="00914A5D">
      <w:pPr>
        <w:tabs>
          <w:tab w:val="left" w:pos="-1440"/>
        </w:tabs>
        <w:ind w:left="720"/>
        <w:rPr>
          <w:rFonts w:ascii="Times New Roman" w:hAnsi="Times New Roman"/>
        </w:rPr>
      </w:pPr>
    </w:p>
    <w:p w14:paraId="11CD3EB5" w14:textId="77777777" w:rsidR="00B27061" w:rsidRPr="00B1471A" w:rsidRDefault="00A3466A" w:rsidP="00914A5D">
      <w:pPr>
        <w:ind w:left="720"/>
        <w:rPr>
          <w:rFonts w:ascii="Times New Roman" w:hAnsi="Times New Roman"/>
        </w:rPr>
      </w:pPr>
      <w:r w:rsidRPr="00914A5D">
        <w:rPr>
          <w:rFonts w:ascii="Times New Roman" w:hAnsi="Times New Roman"/>
        </w:rPr>
        <w:t>USCIS does not request an exception to the certification of this information collection.</w:t>
      </w:r>
    </w:p>
    <w:p w14:paraId="5524A889" w14:textId="77777777" w:rsidR="00E91139" w:rsidRDefault="00E91139" w:rsidP="006049A7">
      <w:pPr>
        <w:tabs>
          <w:tab w:val="left" w:pos="-1440"/>
        </w:tabs>
        <w:ind w:left="720"/>
        <w:jc w:val="both"/>
      </w:pPr>
    </w:p>
    <w:sectPr w:rsidR="00E91139" w:rsidSect="006049A7">
      <w:footerReference w:type="even" r:id="rId17"/>
      <w:footerReference w:type="default" r:id="rId18"/>
      <w:pgSz w:w="12240" w:h="15840"/>
      <w:pgMar w:top="1440" w:right="1440" w:bottom="1440" w:left="1440" w:header="1440" w:footer="144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07255C" w15:done="0"/>
  <w15:commentEx w15:paraId="3DF674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4C4A6" w14:textId="77777777" w:rsidR="00757EFD" w:rsidRDefault="00757EFD">
      <w:r>
        <w:separator/>
      </w:r>
    </w:p>
  </w:endnote>
  <w:endnote w:type="continuationSeparator" w:id="0">
    <w:p w14:paraId="47060E16" w14:textId="77777777" w:rsidR="00757EFD" w:rsidRDefault="00757EFD">
      <w:r>
        <w:continuationSeparator/>
      </w:r>
    </w:p>
  </w:endnote>
  <w:endnote w:type="continuationNotice" w:id="1">
    <w:p w14:paraId="0376EDDE" w14:textId="77777777" w:rsidR="00757EFD" w:rsidRDefault="00757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2D130" w14:textId="77777777" w:rsidR="00C673E3" w:rsidRDefault="00C673E3"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C00E28" w14:textId="77777777" w:rsidR="00C673E3" w:rsidRDefault="00C673E3"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4AFB1" w14:textId="77777777" w:rsidR="00C673E3" w:rsidRDefault="00C673E3">
    <w:pPr>
      <w:spacing w:line="240" w:lineRule="exact"/>
    </w:pPr>
  </w:p>
  <w:p w14:paraId="11750833" w14:textId="77777777" w:rsidR="00C673E3" w:rsidRPr="000712DA" w:rsidRDefault="00C673E3"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F11505">
      <w:rPr>
        <w:rFonts w:ascii="Times New Roman" w:hAnsi="Times New Roman"/>
        <w:noProof/>
      </w:rPr>
      <w:t>8</w:t>
    </w:r>
    <w:r w:rsidRPr="000712DA">
      <w:rPr>
        <w:rFonts w:ascii="Times New Roman" w:hAnsi="Times New Roman"/>
      </w:rPr>
      <w:fldChar w:fldCharType="end"/>
    </w:r>
  </w:p>
  <w:p w14:paraId="51C83969" w14:textId="77777777" w:rsidR="00C673E3" w:rsidRDefault="00C673E3"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64C6E" w14:textId="77777777" w:rsidR="00757EFD" w:rsidRDefault="00757EFD">
      <w:r>
        <w:separator/>
      </w:r>
    </w:p>
  </w:footnote>
  <w:footnote w:type="continuationSeparator" w:id="0">
    <w:p w14:paraId="51B83509" w14:textId="77777777" w:rsidR="00757EFD" w:rsidRDefault="00757EFD">
      <w:r>
        <w:continuationSeparator/>
      </w:r>
    </w:p>
  </w:footnote>
  <w:footnote w:type="continuationNotice" w:id="1">
    <w:p w14:paraId="40939091" w14:textId="77777777" w:rsidR="00757EFD" w:rsidRDefault="00757E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2E6"/>
    <w:multiLevelType w:val="hybridMultilevel"/>
    <w:tmpl w:val="DEAC12F2"/>
    <w:lvl w:ilvl="0" w:tplc="0E54F1A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E26CEE"/>
    <w:multiLevelType w:val="hybridMultilevel"/>
    <w:tmpl w:val="48C4E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3">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5">
    <w:nsid w:val="178E6718"/>
    <w:multiLevelType w:val="hybridMultilevel"/>
    <w:tmpl w:val="7396B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6115F1"/>
    <w:multiLevelType w:val="hybridMultilevel"/>
    <w:tmpl w:val="C256FB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150481"/>
    <w:multiLevelType w:val="singleLevel"/>
    <w:tmpl w:val="00B4550A"/>
    <w:lvl w:ilvl="0">
      <w:start w:val="1"/>
      <w:numFmt w:val="decimal"/>
      <w:lvlText w:val="%1."/>
      <w:lvlJc w:val="left"/>
      <w:pPr>
        <w:tabs>
          <w:tab w:val="num" w:pos="720"/>
        </w:tabs>
        <w:ind w:left="720" w:hanging="720"/>
      </w:pPr>
      <w:rPr>
        <w:rFonts w:hint="default"/>
      </w:rPr>
    </w:lvl>
  </w:abstractNum>
  <w:abstractNum w:abstractNumId="13">
    <w:nsid w:val="772815BF"/>
    <w:multiLevelType w:val="hybridMultilevel"/>
    <w:tmpl w:val="DB2E04CA"/>
    <w:lvl w:ilvl="0" w:tplc="BBF4FF4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DCC4391"/>
    <w:multiLevelType w:val="hybridMultilevel"/>
    <w:tmpl w:val="3148FB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9"/>
  </w:num>
  <w:num w:numId="4">
    <w:abstractNumId w:val="11"/>
  </w:num>
  <w:num w:numId="5">
    <w:abstractNumId w:val="3"/>
  </w:num>
  <w:num w:numId="6">
    <w:abstractNumId w:val="7"/>
  </w:num>
  <w:num w:numId="7">
    <w:abstractNumId w:val="6"/>
  </w:num>
  <w:num w:numId="8">
    <w:abstractNumId w:val="4"/>
  </w:num>
  <w:num w:numId="9">
    <w:abstractNumId w:val="12"/>
  </w:num>
  <w:num w:numId="10">
    <w:abstractNumId w:val="0"/>
  </w:num>
  <w:num w:numId="11">
    <w:abstractNumId w:val="14"/>
  </w:num>
  <w:num w:numId="12">
    <w:abstractNumId w:val="8"/>
  </w:num>
  <w:num w:numId="13">
    <w:abstractNumId w:val="13"/>
  </w:num>
  <w:num w:numId="14">
    <w:abstractNumId w:val="5"/>
  </w:num>
  <w:num w:numId="1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CIO PRA Branch">
    <w15:presenceInfo w15:providerId="None" w15:userId="OCIO PRA Bra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 w:id="1"/>
  </w:footnotePr>
  <w:endnotePr>
    <w:endnote w:id="-1"/>
    <w:endnote w:id="0"/>
    <w:endnote w:id="1"/>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27061"/>
    <w:rsid w:val="0000315F"/>
    <w:rsid w:val="00025DD1"/>
    <w:rsid w:val="00036DD8"/>
    <w:rsid w:val="00066641"/>
    <w:rsid w:val="000712DA"/>
    <w:rsid w:val="00080519"/>
    <w:rsid w:val="00080CE0"/>
    <w:rsid w:val="000856C1"/>
    <w:rsid w:val="000A42FA"/>
    <w:rsid w:val="000A4723"/>
    <w:rsid w:val="000B00D2"/>
    <w:rsid w:val="000C096C"/>
    <w:rsid w:val="000C1B9D"/>
    <w:rsid w:val="000C1CED"/>
    <w:rsid w:val="000F1A9A"/>
    <w:rsid w:val="000F4B0D"/>
    <w:rsid w:val="0010467E"/>
    <w:rsid w:val="0010769F"/>
    <w:rsid w:val="00150834"/>
    <w:rsid w:val="001629CE"/>
    <w:rsid w:val="00190B52"/>
    <w:rsid w:val="0019320E"/>
    <w:rsid w:val="001A595D"/>
    <w:rsid w:val="0020749E"/>
    <w:rsid w:val="00217AFA"/>
    <w:rsid w:val="00250541"/>
    <w:rsid w:val="00252DB7"/>
    <w:rsid w:val="00254060"/>
    <w:rsid w:val="0029577A"/>
    <w:rsid w:val="002A4A73"/>
    <w:rsid w:val="002C3ED2"/>
    <w:rsid w:val="002D0A47"/>
    <w:rsid w:val="002E199D"/>
    <w:rsid w:val="002E4F1E"/>
    <w:rsid w:val="002E6151"/>
    <w:rsid w:val="002F2A3B"/>
    <w:rsid w:val="003006E3"/>
    <w:rsid w:val="00307A49"/>
    <w:rsid w:val="003724A7"/>
    <w:rsid w:val="00376731"/>
    <w:rsid w:val="003A0F52"/>
    <w:rsid w:val="003A722E"/>
    <w:rsid w:val="003C1D1F"/>
    <w:rsid w:val="00426680"/>
    <w:rsid w:val="00431713"/>
    <w:rsid w:val="0046227D"/>
    <w:rsid w:val="00464BFA"/>
    <w:rsid w:val="00483EA3"/>
    <w:rsid w:val="004936C3"/>
    <w:rsid w:val="00494557"/>
    <w:rsid w:val="004A1E3A"/>
    <w:rsid w:val="004F1B46"/>
    <w:rsid w:val="00520B6B"/>
    <w:rsid w:val="00525E40"/>
    <w:rsid w:val="00532ADE"/>
    <w:rsid w:val="00534967"/>
    <w:rsid w:val="0054585A"/>
    <w:rsid w:val="00550074"/>
    <w:rsid w:val="005500B3"/>
    <w:rsid w:val="005543AD"/>
    <w:rsid w:val="00563D9C"/>
    <w:rsid w:val="00564C4F"/>
    <w:rsid w:val="00566CBF"/>
    <w:rsid w:val="005709D8"/>
    <w:rsid w:val="005849E2"/>
    <w:rsid w:val="00590B61"/>
    <w:rsid w:val="005946FD"/>
    <w:rsid w:val="005A3874"/>
    <w:rsid w:val="005B5E35"/>
    <w:rsid w:val="005B6129"/>
    <w:rsid w:val="005C3DD7"/>
    <w:rsid w:val="005C6A3A"/>
    <w:rsid w:val="00603702"/>
    <w:rsid w:val="006049A7"/>
    <w:rsid w:val="00634BDD"/>
    <w:rsid w:val="00642E9D"/>
    <w:rsid w:val="006759D3"/>
    <w:rsid w:val="006840E8"/>
    <w:rsid w:val="0068582D"/>
    <w:rsid w:val="00691487"/>
    <w:rsid w:val="0069371E"/>
    <w:rsid w:val="00694311"/>
    <w:rsid w:val="006A0CC6"/>
    <w:rsid w:val="006B0B31"/>
    <w:rsid w:val="006B38F6"/>
    <w:rsid w:val="006C79B6"/>
    <w:rsid w:val="006D0049"/>
    <w:rsid w:val="006E1C30"/>
    <w:rsid w:val="006E606E"/>
    <w:rsid w:val="00702406"/>
    <w:rsid w:val="007024B9"/>
    <w:rsid w:val="00703B09"/>
    <w:rsid w:val="00714572"/>
    <w:rsid w:val="007312F9"/>
    <w:rsid w:val="007440A3"/>
    <w:rsid w:val="00745E27"/>
    <w:rsid w:val="0075167A"/>
    <w:rsid w:val="00757EFD"/>
    <w:rsid w:val="00765E88"/>
    <w:rsid w:val="0078360B"/>
    <w:rsid w:val="00785572"/>
    <w:rsid w:val="007879A5"/>
    <w:rsid w:val="00792B9D"/>
    <w:rsid w:val="007B32A5"/>
    <w:rsid w:val="007B6D73"/>
    <w:rsid w:val="007E6F17"/>
    <w:rsid w:val="007F5988"/>
    <w:rsid w:val="00807BA2"/>
    <w:rsid w:val="00813FD0"/>
    <w:rsid w:val="00820F3B"/>
    <w:rsid w:val="00833B6C"/>
    <w:rsid w:val="0084268A"/>
    <w:rsid w:val="00852576"/>
    <w:rsid w:val="008846CC"/>
    <w:rsid w:val="008A4764"/>
    <w:rsid w:val="008C6276"/>
    <w:rsid w:val="008D7291"/>
    <w:rsid w:val="008F32F6"/>
    <w:rsid w:val="008F74F4"/>
    <w:rsid w:val="00906D42"/>
    <w:rsid w:val="009147A2"/>
    <w:rsid w:val="00914A5D"/>
    <w:rsid w:val="00921351"/>
    <w:rsid w:val="0093565C"/>
    <w:rsid w:val="00947971"/>
    <w:rsid w:val="0095488E"/>
    <w:rsid w:val="0096321C"/>
    <w:rsid w:val="00974223"/>
    <w:rsid w:val="00995214"/>
    <w:rsid w:val="00997BBC"/>
    <w:rsid w:val="009A22CB"/>
    <w:rsid w:val="009C1754"/>
    <w:rsid w:val="009C221F"/>
    <w:rsid w:val="009D1DF6"/>
    <w:rsid w:val="009D5D2B"/>
    <w:rsid w:val="009E783C"/>
    <w:rsid w:val="009F15D0"/>
    <w:rsid w:val="00A00E8C"/>
    <w:rsid w:val="00A04D87"/>
    <w:rsid w:val="00A05B27"/>
    <w:rsid w:val="00A3466A"/>
    <w:rsid w:val="00A35654"/>
    <w:rsid w:val="00A43127"/>
    <w:rsid w:val="00A444D4"/>
    <w:rsid w:val="00A5237F"/>
    <w:rsid w:val="00A56843"/>
    <w:rsid w:val="00A56B2D"/>
    <w:rsid w:val="00A85455"/>
    <w:rsid w:val="00A955C8"/>
    <w:rsid w:val="00AA4081"/>
    <w:rsid w:val="00AA46A6"/>
    <w:rsid w:val="00AD1787"/>
    <w:rsid w:val="00AD3AE6"/>
    <w:rsid w:val="00AE778C"/>
    <w:rsid w:val="00AF45F2"/>
    <w:rsid w:val="00B02064"/>
    <w:rsid w:val="00B0571D"/>
    <w:rsid w:val="00B1471A"/>
    <w:rsid w:val="00B26DF6"/>
    <w:rsid w:val="00B27061"/>
    <w:rsid w:val="00B330CF"/>
    <w:rsid w:val="00B50CA5"/>
    <w:rsid w:val="00B5295B"/>
    <w:rsid w:val="00B7349D"/>
    <w:rsid w:val="00B73F76"/>
    <w:rsid w:val="00BB2271"/>
    <w:rsid w:val="00BC3040"/>
    <w:rsid w:val="00BD0480"/>
    <w:rsid w:val="00BD3260"/>
    <w:rsid w:val="00BE3C63"/>
    <w:rsid w:val="00BE5537"/>
    <w:rsid w:val="00C01A5F"/>
    <w:rsid w:val="00C02639"/>
    <w:rsid w:val="00C21A32"/>
    <w:rsid w:val="00C27397"/>
    <w:rsid w:val="00C33303"/>
    <w:rsid w:val="00C43739"/>
    <w:rsid w:val="00C51319"/>
    <w:rsid w:val="00C62A1F"/>
    <w:rsid w:val="00C64695"/>
    <w:rsid w:val="00C673E3"/>
    <w:rsid w:val="00C76E27"/>
    <w:rsid w:val="00C9224C"/>
    <w:rsid w:val="00CB6ADC"/>
    <w:rsid w:val="00CC68C2"/>
    <w:rsid w:val="00CD30E1"/>
    <w:rsid w:val="00CD6D53"/>
    <w:rsid w:val="00CE4577"/>
    <w:rsid w:val="00D06B19"/>
    <w:rsid w:val="00D33D8A"/>
    <w:rsid w:val="00D544C6"/>
    <w:rsid w:val="00D605CC"/>
    <w:rsid w:val="00D80E94"/>
    <w:rsid w:val="00D87247"/>
    <w:rsid w:val="00D92F44"/>
    <w:rsid w:val="00DA1FA3"/>
    <w:rsid w:val="00DA2D6B"/>
    <w:rsid w:val="00DE08FF"/>
    <w:rsid w:val="00E15E82"/>
    <w:rsid w:val="00E242FC"/>
    <w:rsid w:val="00E4139A"/>
    <w:rsid w:val="00E52C0B"/>
    <w:rsid w:val="00E55B15"/>
    <w:rsid w:val="00E61E1B"/>
    <w:rsid w:val="00E66AFB"/>
    <w:rsid w:val="00E85D6D"/>
    <w:rsid w:val="00E91139"/>
    <w:rsid w:val="00EA1FB2"/>
    <w:rsid w:val="00EC3504"/>
    <w:rsid w:val="00EC459C"/>
    <w:rsid w:val="00EF261F"/>
    <w:rsid w:val="00EF6099"/>
    <w:rsid w:val="00F11505"/>
    <w:rsid w:val="00F319DA"/>
    <w:rsid w:val="00F40158"/>
    <w:rsid w:val="00F41B8F"/>
    <w:rsid w:val="00F62E63"/>
    <w:rsid w:val="00F72CF7"/>
    <w:rsid w:val="00F94AE1"/>
    <w:rsid w:val="00FB69E9"/>
    <w:rsid w:val="00FC773C"/>
    <w:rsid w:val="00FD20DB"/>
    <w:rsid w:val="00FD21A4"/>
    <w:rsid w:val="00FE20B9"/>
    <w:rsid w:val="00FE2E0E"/>
    <w:rsid w:val="00FE3ED0"/>
    <w:rsid w:val="00FE407C"/>
    <w:rsid w:val="00FF3F80"/>
    <w:rsid w:val="00FF6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4E44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rsid w:val="00217AFA"/>
    <w:rPr>
      <w:sz w:val="16"/>
      <w:szCs w:val="16"/>
    </w:rPr>
  </w:style>
  <w:style w:type="paragraph" w:styleId="CommentText">
    <w:name w:val="annotation text"/>
    <w:basedOn w:val="Normal"/>
    <w:link w:val="CommentTextChar"/>
    <w:rsid w:val="00217AFA"/>
    <w:rPr>
      <w:sz w:val="20"/>
      <w:szCs w:val="20"/>
    </w:rPr>
  </w:style>
  <w:style w:type="character" w:customStyle="1" w:styleId="CommentTextChar">
    <w:name w:val="Comment Text Char"/>
    <w:link w:val="CommentText"/>
    <w:rsid w:val="00217AFA"/>
    <w:rPr>
      <w:rFonts w:ascii="Courier" w:hAnsi="Courier"/>
    </w:rPr>
  </w:style>
  <w:style w:type="paragraph" w:styleId="CommentSubject">
    <w:name w:val="annotation subject"/>
    <w:basedOn w:val="CommentText"/>
    <w:next w:val="CommentText"/>
    <w:link w:val="CommentSubjectChar"/>
    <w:rsid w:val="00217AFA"/>
    <w:rPr>
      <w:b/>
      <w:bCs/>
    </w:rPr>
  </w:style>
  <w:style w:type="character" w:customStyle="1" w:styleId="CommentSubjectChar">
    <w:name w:val="Comment Subject Char"/>
    <w:link w:val="CommentSubject"/>
    <w:rsid w:val="00217AFA"/>
    <w:rPr>
      <w:rFonts w:ascii="Courier" w:hAnsi="Courier"/>
      <w:b/>
      <w:bCs/>
    </w:rPr>
  </w:style>
  <w:style w:type="paragraph" w:styleId="Revision">
    <w:name w:val="Revision"/>
    <w:hidden/>
    <w:uiPriority w:val="99"/>
    <w:semiHidden/>
    <w:rsid w:val="00634BDD"/>
    <w:rPr>
      <w:rFonts w:ascii="Courier" w:hAnsi="Courier"/>
      <w:sz w:val="24"/>
      <w:szCs w:val="24"/>
    </w:rPr>
  </w:style>
  <w:style w:type="paragraph" w:customStyle="1" w:styleId="Default">
    <w:name w:val="Default"/>
    <w:rsid w:val="004F1B46"/>
    <w:pPr>
      <w:autoSpaceDE w:val="0"/>
      <w:autoSpaceDN w:val="0"/>
      <w:adjustRightInd w:val="0"/>
    </w:pPr>
    <w:rPr>
      <w:color w:val="000000"/>
      <w:sz w:val="24"/>
      <w:szCs w:val="24"/>
    </w:rPr>
  </w:style>
  <w:style w:type="character" w:styleId="FollowedHyperlink">
    <w:name w:val="FollowedHyperlink"/>
    <w:basedOn w:val="DefaultParagraphFont"/>
    <w:rsid w:val="006759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rsid w:val="00217AFA"/>
    <w:rPr>
      <w:sz w:val="16"/>
      <w:szCs w:val="16"/>
    </w:rPr>
  </w:style>
  <w:style w:type="paragraph" w:styleId="CommentText">
    <w:name w:val="annotation text"/>
    <w:basedOn w:val="Normal"/>
    <w:link w:val="CommentTextChar"/>
    <w:rsid w:val="00217AFA"/>
    <w:rPr>
      <w:sz w:val="20"/>
      <w:szCs w:val="20"/>
    </w:rPr>
  </w:style>
  <w:style w:type="character" w:customStyle="1" w:styleId="CommentTextChar">
    <w:name w:val="Comment Text Char"/>
    <w:link w:val="CommentText"/>
    <w:rsid w:val="00217AFA"/>
    <w:rPr>
      <w:rFonts w:ascii="Courier" w:hAnsi="Courier"/>
    </w:rPr>
  </w:style>
  <w:style w:type="paragraph" w:styleId="CommentSubject">
    <w:name w:val="annotation subject"/>
    <w:basedOn w:val="CommentText"/>
    <w:next w:val="CommentText"/>
    <w:link w:val="CommentSubjectChar"/>
    <w:rsid w:val="00217AFA"/>
    <w:rPr>
      <w:b/>
      <w:bCs/>
    </w:rPr>
  </w:style>
  <w:style w:type="character" w:customStyle="1" w:styleId="CommentSubjectChar">
    <w:name w:val="Comment Subject Char"/>
    <w:link w:val="CommentSubject"/>
    <w:rsid w:val="00217AFA"/>
    <w:rPr>
      <w:rFonts w:ascii="Courier" w:hAnsi="Courier"/>
      <w:b/>
      <w:bCs/>
    </w:rPr>
  </w:style>
  <w:style w:type="paragraph" w:styleId="Revision">
    <w:name w:val="Revision"/>
    <w:hidden/>
    <w:uiPriority w:val="99"/>
    <w:semiHidden/>
    <w:rsid w:val="00634BDD"/>
    <w:rPr>
      <w:rFonts w:ascii="Courier" w:hAnsi="Courier"/>
      <w:sz w:val="24"/>
      <w:szCs w:val="24"/>
    </w:rPr>
  </w:style>
  <w:style w:type="paragraph" w:customStyle="1" w:styleId="Default">
    <w:name w:val="Default"/>
    <w:rsid w:val="004F1B46"/>
    <w:pPr>
      <w:autoSpaceDE w:val="0"/>
      <w:autoSpaceDN w:val="0"/>
      <w:adjustRightInd w:val="0"/>
    </w:pPr>
    <w:rPr>
      <w:color w:val="000000"/>
      <w:sz w:val="24"/>
      <w:szCs w:val="24"/>
    </w:rPr>
  </w:style>
  <w:style w:type="character" w:styleId="FollowedHyperlink">
    <w:name w:val="FollowedHyperlink"/>
    <w:basedOn w:val="DefaultParagraphFont"/>
    <w:rsid w:val="006759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285209">
      <w:bodyDiv w:val="1"/>
      <w:marLeft w:val="0"/>
      <w:marRight w:val="0"/>
      <w:marTop w:val="0"/>
      <w:marBottom w:val="0"/>
      <w:divBdr>
        <w:top w:val="none" w:sz="0" w:space="0" w:color="auto"/>
        <w:left w:val="none" w:sz="0" w:space="0" w:color="auto"/>
        <w:bottom w:val="none" w:sz="0" w:space="0" w:color="auto"/>
        <w:right w:val="none" w:sz="0" w:space="0" w:color="auto"/>
      </w:divBdr>
      <w:divsChild>
        <w:div w:id="938833667">
          <w:marLeft w:val="0"/>
          <w:marRight w:val="0"/>
          <w:marTop w:val="0"/>
          <w:marBottom w:val="0"/>
          <w:divBdr>
            <w:top w:val="none" w:sz="0" w:space="0" w:color="auto"/>
            <w:left w:val="none" w:sz="0" w:space="0" w:color="auto"/>
            <w:bottom w:val="none" w:sz="0" w:space="0" w:color="auto"/>
            <w:right w:val="none" w:sz="0" w:space="0" w:color="auto"/>
          </w:divBdr>
        </w:div>
      </w:divsChild>
    </w:div>
    <w:div w:id="820466458">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45191659">
      <w:bodyDiv w:val="1"/>
      <w:marLeft w:val="30"/>
      <w:marRight w:val="30"/>
      <w:marTop w:val="30"/>
      <w:marBottom w:val="30"/>
      <w:divBdr>
        <w:top w:val="none" w:sz="0" w:space="0" w:color="auto"/>
        <w:left w:val="none" w:sz="0" w:space="0" w:color="auto"/>
        <w:bottom w:val="none" w:sz="0" w:space="0" w:color="auto"/>
        <w:right w:val="none" w:sz="0" w:space="0" w:color="auto"/>
      </w:divBdr>
      <w:divsChild>
        <w:div w:id="1810508675">
          <w:marLeft w:val="0"/>
          <w:marRight w:val="0"/>
          <w:marTop w:val="0"/>
          <w:marBottom w:val="0"/>
          <w:divBdr>
            <w:top w:val="none" w:sz="0" w:space="0" w:color="auto"/>
            <w:left w:val="none" w:sz="0" w:space="0" w:color="auto"/>
            <w:bottom w:val="none" w:sz="0" w:space="0" w:color="auto"/>
            <w:right w:val="none" w:sz="0" w:space="0" w:color="auto"/>
          </w:divBdr>
          <w:divsChild>
            <w:div w:id="1568224826">
              <w:marLeft w:val="45"/>
              <w:marRight w:val="45"/>
              <w:marTop w:val="45"/>
              <w:marBottom w:val="45"/>
              <w:divBdr>
                <w:top w:val="none" w:sz="0" w:space="0" w:color="auto"/>
                <w:left w:val="none" w:sz="0" w:space="0" w:color="auto"/>
                <w:bottom w:val="none" w:sz="0" w:space="0" w:color="auto"/>
                <w:right w:val="none" w:sz="0" w:space="0" w:color="auto"/>
              </w:divBdr>
              <w:divsChild>
                <w:div w:id="1058893664">
                  <w:marLeft w:val="0"/>
                  <w:marRight w:val="0"/>
                  <w:marTop w:val="0"/>
                  <w:marBottom w:val="0"/>
                  <w:divBdr>
                    <w:top w:val="none" w:sz="0" w:space="0" w:color="auto"/>
                    <w:left w:val="none" w:sz="0" w:space="0" w:color="auto"/>
                    <w:bottom w:val="none" w:sz="0" w:space="0" w:color="auto"/>
                    <w:right w:val="none" w:sz="0" w:space="0" w:color="auto"/>
                  </w:divBdr>
                  <w:divsChild>
                    <w:div w:id="117703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925818">
      <w:bodyDiv w:val="1"/>
      <w:marLeft w:val="0"/>
      <w:marRight w:val="0"/>
      <w:marTop w:val="0"/>
      <w:marBottom w:val="0"/>
      <w:divBdr>
        <w:top w:val="none" w:sz="0" w:space="0" w:color="auto"/>
        <w:left w:val="none" w:sz="0" w:space="0" w:color="auto"/>
        <w:bottom w:val="none" w:sz="0" w:space="0" w:color="auto"/>
        <w:right w:val="none" w:sz="0" w:space="0" w:color="auto"/>
      </w:divBdr>
    </w:div>
    <w:div w:id="1523401044">
      <w:bodyDiv w:val="1"/>
      <w:marLeft w:val="0"/>
      <w:marRight w:val="0"/>
      <w:marTop w:val="0"/>
      <w:marBottom w:val="0"/>
      <w:divBdr>
        <w:top w:val="none" w:sz="0" w:space="0" w:color="auto"/>
        <w:left w:val="none" w:sz="0" w:space="0" w:color="auto"/>
        <w:bottom w:val="none" w:sz="0" w:space="0" w:color="auto"/>
        <w:right w:val="none" w:sz="0" w:space="0" w:color="auto"/>
      </w:divBdr>
    </w:div>
    <w:div w:id="1914705193">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hs.gov/sites/default/files/publications/privacy-pia-uscis-claims3-march2016_0.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www.uscis.gov/i-19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ls.gov/oes/current/oes_nat.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gpo.gov/fdsys/pkg/FR-2008-09-29/html/E8-22802.ht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po.gov/fdsys/pkg/FR-2013-11-21/html/2013-27895.htm"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4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_x0020_History xmlns="2589310c-5316-40b3-b68d-4735ac72f265" xsi:nil="true"/>
    <Phase_x0020_Start_x0020_Date xmlns="2589310c-5316-40b3-b68d-4735ac72f265" xsi:nil="true"/>
    <IC_x0020_Update xmlns="2589310c-5316-40b3-b68d-4735ac72f265" xsi:nil="true"/>
    <Active xmlns="2589310c-5316-40b3-b68d-4735ac72f265">false</Active>
    <Rulemaking xmlns="2589310c-5316-40b3-b68d-4735ac72f265" xsi:nil="true"/>
    <Associated_x0020_Forms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6" ma:contentTypeDescription="Create a new document." ma:contentTypeScope="" ma:versionID="2540b0a8de74d0c8515bb0108ccbfb0e">
  <xsd:schema xmlns:xsd="http://www.w3.org/2001/XMLSchema" xmlns:xs="http://www.w3.org/2001/XMLSchema" xmlns:p="http://schemas.microsoft.com/office/2006/metadata/properties" xmlns:ns2="2589310c-5316-40b3-b68d-4735ac72f265" targetNamespace="http://schemas.microsoft.com/office/2006/metadata/properties" ma:root="true" ma:fieldsID="09354dbb7f930fb8ff2062e29426287f"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39747-FCE9-4023-A237-0BE1EFD31C9D}">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7D459207-9DF3-443F-9440-74EAA5AB8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5DEE6-67A0-4830-AA73-733449A7F2D3}">
  <ds:schemaRefs>
    <ds:schemaRef ds:uri="http://schemas.microsoft.com/sharepoint/v3/contenttype/forms"/>
  </ds:schemaRefs>
</ds:datastoreItem>
</file>

<file path=customXml/itemProps4.xml><?xml version="1.0" encoding="utf-8"?>
<ds:datastoreItem xmlns:ds="http://schemas.openxmlformats.org/officeDocument/2006/customXml" ds:itemID="{FDED3DE9-AA74-4777-B404-371B170D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2926</Words>
  <Characters>16879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DRAFT SS FRM I-191 17AUG2015</vt:lpstr>
    </vt:vector>
  </TitlesOfParts>
  <Company>Transportation Security Administration</Company>
  <LinksUpToDate>false</LinksUpToDate>
  <CharactersWithSpaces>19766</CharactersWithSpaces>
  <SharedDoc>false</SharedDoc>
  <HLinks>
    <vt:vector size="12" baseType="variant">
      <vt:variant>
        <vt:i4>5505123</vt:i4>
      </vt:variant>
      <vt:variant>
        <vt:i4>3</vt:i4>
      </vt:variant>
      <vt:variant>
        <vt:i4>0</vt:i4>
      </vt:variant>
      <vt:variant>
        <vt:i4>5</vt:i4>
      </vt:variant>
      <vt:variant>
        <vt:lpwstr>http://www.bls.gov/oes/2011/may/oes_nat.htm</vt:lpwstr>
      </vt:variant>
      <vt:variant>
        <vt:lpwstr/>
      </vt:variant>
      <vt:variant>
        <vt:i4>3538992</vt:i4>
      </vt:variant>
      <vt:variant>
        <vt:i4>0</vt:i4>
      </vt:variant>
      <vt:variant>
        <vt:i4>0</vt:i4>
      </vt:variant>
      <vt:variant>
        <vt:i4>5</vt:i4>
      </vt:variant>
      <vt:variant>
        <vt:lpwstr>http://www.uscis.gov/i-191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SS FRM I-191 17AUG2015</dc:title>
  <dc:creator>TSA Standard PC User</dc:creator>
  <cp:lastModifiedBy>Young, Heather L</cp:lastModifiedBy>
  <cp:revision>3</cp:revision>
  <cp:lastPrinted>2015-10-07T13:50:00Z</cp:lastPrinted>
  <dcterms:created xsi:type="dcterms:W3CDTF">2016-08-04T17:27:00Z</dcterms:created>
  <dcterms:modified xsi:type="dcterms:W3CDTF">2016-08-04T17:33:00Z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