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691D0" w14:textId="77777777" w:rsidR="00B6105D" w:rsidRDefault="00B6105D" w:rsidP="0035040A">
      <w:pPr>
        <w:widowControl w:val="0"/>
        <w:jc w:val="center"/>
        <w:rPr>
          <w:rFonts w:ascii="Times New Roman" w:hAnsi="Times New Roman"/>
          <w:i/>
          <w:smallCaps/>
          <w:sz w:val="40"/>
          <w:szCs w:val="40"/>
        </w:rPr>
      </w:pPr>
    </w:p>
    <w:p w14:paraId="3574D937" w14:textId="77777777" w:rsidR="00B6105D" w:rsidRDefault="00B6105D" w:rsidP="0035040A">
      <w:pPr>
        <w:widowControl w:val="0"/>
        <w:jc w:val="center"/>
        <w:rPr>
          <w:rFonts w:ascii="Times New Roman" w:hAnsi="Times New Roman"/>
          <w:i/>
          <w:smallCaps/>
          <w:sz w:val="40"/>
          <w:szCs w:val="40"/>
        </w:rPr>
      </w:pPr>
    </w:p>
    <w:p w14:paraId="5EBDE82C" w14:textId="77777777" w:rsidR="00B6105D" w:rsidRDefault="00B6105D" w:rsidP="0035040A">
      <w:pPr>
        <w:widowControl w:val="0"/>
        <w:jc w:val="center"/>
        <w:rPr>
          <w:rFonts w:ascii="Times New Roman" w:hAnsi="Times New Roman"/>
          <w:i/>
          <w:smallCaps/>
          <w:sz w:val="40"/>
          <w:szCs w:val="40"/>
        </w:rPr>
      </w:pPr>
    </w:p>
    <w:p w14:paraId="6ED38268" w14:textId="77777777" w:rsidR="0035040A" w:rsidRPr="008E5D53" w:rsidRDefault="0035040A" w:rsidP="0035040A">
      <w:pPr>
        <w:widowControl w:val="0"/>
        <w:jc w:val="center"/>
        <w:rPr>
          <w:rFonts w:ascii="Times New Roman" w:hAnsi="Times New Roman"/>
          <w:i/>
          <w:smallCaps/>
          <w:sz w:val="40"/>
          <w:szCs w:val="40"/>
        </w:rPr>
      </w:pPr>
      <w:r w:rsidRPr="00936BDE">
        <w:rPr>
          <w:rFonts w:ascii="Times New Roman" w:hAnsi="Times New Roman"/>
          <w:i/>
          <w:smallCaps/>
          <w:sz w:val="40"/>
          <w:szCs w:val="40"/>
        </w:rPr>
        <w:t xml:space="preserve">National Center for </w:t>
      </w:r>
      <w:r w:rsidRPr="008E5D53">
        <w:rPr>
          <w:rFonts w:ascii="Times New Roman" w:hAnsi="Times New Roman"/>
          <w:i/>
          <w:smallCaps/>
          <w:sz w:val="40"/>
          <w:szCs w:val="40"/>
        </w:rPr>
        <w:t xml:space="preserve">Education </w:t>
      </w:r>
      <w:r w:rsidR="00702307" w:rsidRPr="008E5D53">
        <w:rPr>
          <w:rFonts w:ascii="Times New Roman" w:hAnsi="Times New Roman"/>
          <w:i/>
          <w:smallCaps/>
          <w:sz w:val="40"/>
          <w:szCs w:val="40"/>
        </w:rPr>
        <w:t>Statistics</w:t>
      </w:r>
    </w:p>
    <w:p w14:paraId="433ED18F" w14:textId="77777777" w:rsidR="00A06368" w:rsidRPr="008E5D53" w:rsidRDefault="00A06368" w:rsidP="006A264C">
      <w:pPr>
        <w:widowControl w:val="0"/>
        <w:jc w:val="center"/>
        <w:rPr>
          <w:rFonts w:ascii="Times New Roman" w:hAnsi="Times New Roman"/>
          <w:i/>
          <w:smallCaps/>
          <w:sz w:val="40"/>
          <w:szCs w:val="40"/>
        </w:rPr>
      </w:pPr>
      <w:r w:rsidRPr="008E5D53">
        <w:rPr>
          <w:rFonts w:ascii="Times New Roman" w:hAnsi="Times New Roman"/>
          <w:i/>
          <w:smallCaps/>
          <w:sz w:val="40"/>
          <w:szCs w:val="40"/>
        </w:rPr>
        <w:t>National Assessment of Educational Progress</w:t>
      </w:r>
    </w:p>
    <w:p w14:paraId="5BFA2580" w14:textId="77777777" w:rsidR="00A06368" w:rsidRPr="00F51FFD" w:rsidRDefault="00A06368" w:rsidP="006A264C">
      <w:pPr>
        <w:widowControl w:val="0"/>
        <w:jc w:val="center"/>
        <w:rPr>
          <w:rFonts w:ascii="Times New Roman" w:hAnsi="Times New Roman"/>
          <w:sz w:val="40"/>
          <w:szCs w:val="40"/>
        </w:rPr>
      </w:pPr>
    </w:p>
    <w:p w14:paraId="267D9570" w14:textId="77777777" w:rsidR="00A06368" w:rsidRPr="00F51FFD" w:rsidRDefault="00A06368" w:rsidP="0097720E">
      <w:pPr>
        <w:widowControl w:val="0"/>
        <w:rPr>
          <w:rFonts w:ascii="Times New Roman" w:hAnsi="Times New Roman"/>
          <w:sz w:val="40"/>
          <w:szCs w:val="40"/>
        </w:rPr>
      </w:pPr>
    </w:p>
    <w:p w14:paraId="3ADABFC8" w14:textId="77777777" w:rsidR="00A06368" w:rsidRPr="00F51FFD" w:rsidRDefault="00A06368" w:rsidP="006A264C">
      <w:pPr>
        <w:widowControl w:val="0"/>
        <w:jc w:val="center"/>
        <w:rPr>
          <w:rFonts w:ascii="Times New Roman" w:hAnsi="Times New Roman"/>
          <w:sz w:val="40"/>
          <w:szCs w:val="40"/>
        </w:rPr>
      </w:pPr>
    </w:p>
    <w:p w14:paraId="74FC2A2E" w14:textId="20E53B84" w:rsidR="00A06368" w:rsidRPr="00F51FFD" w:rsidRDefault="00A06368" w:rsidP="006A264C">
      <w:pPr>
        <w:widowControl w:val="0"/>
        <w:jc w:val="center"/>
        <w:rPr>
          <w:rFonts w:ascii="Times New Roman" w:hAnsi="Times New Roman"/>
          <w:i/>
          <w:sz w:val="40"/>
          <w:szCs w:val="40"/>
        </w:rPr>
      </w:pPr>
      <w:r w:rsidRPr="00F51FFD">
        <w:rPr>
          <w:rFonts w:ascii="Times New Roman" w:hAnsi="Times New Roman"/>
          <w:i/>
          <w:sz w:val="40"/>
          <w:szCs w:val="40"/>
        </w:rPr>
        <w:t>Volume I</w:t>
      </w:r>
    </w:p>
    <w:p w14:paraId="08EB0E57" w14:textId="1528F12D" w:rsidR="00A06368" w:rsidRPr="00F51FFD" w:rsidRDefault="00FA7F48" w:rsidP="00663E08">
      <w:pPr>
        <w:widowControl w:val="0"/>
        <w:jc w:val="center"/>
        <w:rPr>
          <w:rFonts w:ascii="Times New Roman" w:hAnsi="Times New Roman"/>
          <w:i/>
          <w:sz w:val="40"/>
          <w:szCs w:val="40"/>
        </w:rPr>
      </w:pPr>
      <w:r>
        <w:rPr>
          <w:rFonts w:ascii="Times New Roman" w:hAnsi="Times New Roman"/>
          <w:i/>
          <w:sz w:val="36"/>
          <w:szCs w:val="36"/>
        </w:rPr>
        <w:t>Supporting Statement</w:t>
      </w:r>
    </w:p>
    <w:p w14:paraId="3C91DB2D" w14:textId="77777777" w:rsidR="00A06368" w:rsidRDefault="00A06368" w:rsidP="00AD14BF">
      <w:pPr>
        <w:widowControl w:val="0"/>
        <w:rPr>
          <w:rFonts w:ascii="Times New Roman" w:hAnsi="Times New Roman"/>
          <w:i/>
          <w:sz w:val="40"/>
          <w:szCs w:val="40"/>
        </w:rPr>
      </w:pPr>
    </w:p>
    <w:p w14:paraId="34B3AE32" w14:textId="77777777" w:rsidR="005D79B6" w:rsidRDefault="005D79B6" w:rsidP="00C934AB">
      <w:pPr>
        <w:jc w:val="center"/>
        <w:rPr>
          <w:rFonts w:ascii="Times New Roman" w:hAnsi="Times New Roman"/>
          <w:i/>
          <w:sz w:val="36"/>
          <w:szCs w:val="36"/>
        </w:rPr>
      </w:pPr>
    </w:p>
    <w:p w14:paraId="6C2E816A" w14:textId="77777777" w:rsidR="005D79B6" w:rsidRDefault="005D79B6" w:rsidP="00C934AB">
      <w:pPr>
        <w:jc w:val="center"/>
        <w:rPr>
          <w:rFonts w:ascii="Times New Roman" w:hAnsi="Times New Roman"/>
          <w:i/>
          <w:sz w:val="36"/>
          <w:szCs w:val="36"/>
        </w:rPr>
      </w:pPr>
    </w:p>
    <w:p w14:paraId="4C6F98E9" w14:textId="77777777" w:rsidR="0035040A" w:rsidRDefault="0035040A" w:rsidP="00C934AB">
      <w:pPr>
        <w:widowControl w:val="0"/>
        <w:jc w:val="center"/>
        <w:rPr>
          <w:rFonts w:ascii="Times New Roman" w:hAnsi="Times New Roman"/>
          <w:i/>
          <w:sz w:val="36"/>
          <w:szCs w:val="36"/>
        </w:rPr>
      </w:pPr>
    </w:p>
    <w:p w14:paraId="7049F1B1" w14:textId="1EC11F9D" w:rsidR="00D67CFF" w:rsidRDefault="00D67CFF" w:rsidP="00AD14BF">
      <w:pPr>
        <w:widowControl w:val="0"/>
        <w:jc w:val="center"/>
        <w:rPr>
          <w:rFonts w:ascii="Times New Roman" w:hAnsi="Times New Roman"/>
          <w:i/>
          <w:sz w:val="32"/>
          <w:szCs w:val="32"/>
        </w:rPr>
      </w:pPr>
      <w:r>
        <w:rPr>
          <w:rFonts w:ascii="Times New Roman" w:hAnsi="Times New Roman"/>
          <w:i/>
          <w:sz w:val="32"/>
          <w:szCs w:val="32"/>
        </w:rPr>
        <w:t>OMB# 1850-</w:t>
      </w:r>
      <w:r w:rsidR="00B6105D">
        <w:rPr>
          <w:rFonts w:ascii="Times New Roman" w:hAnsi="Times New Roman"/>
          <w:i/>
          <w:sz w:val="32"/>
          <w:szCs w:val="32"/>
        </w:rPr>
        <w:t>0803 v. 164</w:t>
      </w:r>
    </w:p>
    <w:p w14:paraId="5FCA0557" w14:textId="77777777" w:rsidR="009B6A5B" w:rsidRDefault="009B6A5B" w:rsidP="00AD14BF">
      <w:pPr>
        <w:widowControl w:val="0"/>
        <w:jc w:val="center"/>
        <w:rPr>
          <w:rFonts w:ascii="Times New Roman" w:hAnsi="Times New Roman"/>
          <w:i/>
          <w:sz w:val="36"/>
          <w:szCs w:val="36"/>
        </w:rPr>
      </w:pPr>
    </w:p>
    <w:p w14:paraId="1AF3E699" w14:textId="77777777" w:rsidR="00E96DFE" w:rsidRPr="00DA0C88" w:rsidRDefault="00E96DFE" w:rsidP="006A264C">
      <w:pPr>
        <w:widowControl w:val="0"/>
        <w:jc w:val="center"/>
        <w:rPr>
          <w:rFonts w:ascii="Times New Roman" w:hAnsi="Times New Roman"/>
          <w:i/>
          <w:sz w:val="36"/>
          <w:szCs w:val="36"/>
        </w:rPr>
      </w:pPr>
      <w:r w:rsidRPr="00DA0C88">
        <w:rPr>
          <w:rFonts w:ascii="Times New Roman" w:hAnsi="Times New Roman"/>
          <w:i/>
          <w:sz w:val="36"/>
          <w:szCs w:val="36"/>
        </w:rPr>
        <w:t>National Assessment of Educational Progress (NAEP) 2019</w:t>
      </w:r>
    </w:p>
    <w:p w14:paraId="643BC620" w14:textId="19E24397" w:rsidR="00A06368" w:rsidRPr="00DA0C88" w:rsidRDefault="00E96DFE" w:rsidP="006A264C">
      <w:pPr>
        <w:widowControl w:val="0"/>
        <w:jc w:val="center"/>
        <w:rPr>
          <w:rFonts w:ascii="Times New Roman" w:hAnsi="Times New Roman"/>
          <w:i/>
          <w:sz w:val="40"/>
          <w:szCs w:val="40"/>
        </w:rPr>
      </w:pPr>
      <w:r w:rsidRPr="00DA0C88">
        <w:rPr>
          <w:rFonts w:ascii="Times New Roman" w:hAnsi="Times New Roman"/>
          <w:i/>
          <w:sz w:val="36"/>
          <w:szCs w:val="36"/>
        </w:rPr>
        <w:t>Science Items Pretesting</w:t>
      </w:r>
    </w:p>
    <w:p w14:paraId="642CAC90" w14:textId="77777777" w:rsidR="00961EC3" w:rsidRDefault="00961EC3" w:rsidP="006A264C">
      <w:pPr>
        <w:widowControl w:val="0"/>
        <w:jc w:val="center"/>
        <w:rPr>
          <w:rFonts w:ascii="Times New Roman" w:hAnsi="Times New Roman"/>
          <w:i/>
          <w:sz w:val="40"/>
          <w:szCs w:val="40"/>
        </w:rPr>
      </w:pPr>
    </w:p>
    <w:p w14:paraId="20E50295" w14:textId="77777777" w:rsidR="00A06368" w:rsidRPr="00F51FFD" w:rsidRDefault="00A06368" w:rsidP="006A264C">
      <w:pPr>
        <w:widowControl w:val="0"/>
        <w:jc w:val="center"/>
        <w:rPr>
          <w:rFonts w:ascii="Times New Roman" w:hAnsi="Times New Roman"/>
          <w:i/>
          <w:sz w:val="40"/>
          <w:szCs w:val="40"/>
        </w:rPr>
      </w:pPr>
    </w:p>
    <w:p w14:paraId="0CA0C1AF" w14:textId="77777777" w:rsidR="00A06368" w:rsidRDefault="009C759B" w:rsidP="006A264C">
      <w:pPr>
        <w:widowControl w:val="0"/>
        <w:jc w:val="center"/>
        <w:rPr>
          <w:rFonts w:ascii="Times New Roman" w:hAnsi="Times New Roman"/>
          <w:i/>
          <w:sz w:val="40"/>
          <w:szCs w:val="40"/>
        </w:rPr>
      </w:pPr>
      <w:r>
        <w:rPr>
          <w:noProof/>
        </w:rPr>
        <w:drawing>
          <wp:inline distT="0" distB="0" distL="0" distR="0" wp14:anchorId="2C5F2884" wp14:editId="59A21E4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9"/>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0E3308DB" w14:textId="77777777" w:rsidR="00A06368" w:rsidRDefault="00A06368" w:rsidP="006A264C">
      <w:pPr>
        <w:widowControl w:val="0"/>
        <w:jc w:val="center"/>
        <w:rPr>
          <w:rFonts w:ascii="Times New Roman" w:hAnsi="Times New Roman"/>
          <w:i/>
          <w:sz w:val="40"/>
          <w:szCs w:val="40"/>
        </w:rPr>
      </w:pPr>
    </w:p>
    <w:p w14:paraId="56E76876" w14:textId="77777777" w:rsidR="00A06368" w:rsidRDefault="00A06368" w:rsidP="00052E82">
      <w:pPr>
        <w:pStyle w:val="TOC2"/>
      </w:pPr>
    </w:p>
    <w:p w14:paraId="069F6BD6" w14:textId="7ADE82B5" w:rsidR="00A06368" w:rsidRPr="004A71B8" w:rsidRDefault="00B6105D" w:rsidP="00052E82">
      <w:pPr>
        <w:pStyle w:val="TOC2"/>
      </w:pPr>
      <w:r>
        <w:t>August</w:t>
      </w:r>
      <w:r w:rsidR="00FA7F48">
        <w:t xml:space="preserve"> </w:t>
      </w:r>
      <w:bookmarkStart w:id="0" w:name="_GoBack"/>
      <w:bookmarkEnd w:id="0"/>
      <w:r w:rsidR="00FA7F48">
        <w:t>2016</w:t>
      </w:r>
    </w:p>
    <w:p w14:paraId="2CF8929C" w14:textId="77777777" w:rsidR="00A06368" w:rsidRDefault="00A06368" w:rsidP="00606D7A"/>
    <w:p w14:paraId="571D4868" w14:textId="77777777" w:rsidR="00971469" w:rsidRDefault="00971469">
      <w:r>
        <w:br w:type="page"/>
      </w:r>
    </w:p>
    <w:p w14:paraId="18CD8767" w14:textId="77777777" w:rsidR="00B6105D" w:rsidRDefault="00B6105D" w:rsidP="00052E82">
      <w:pPr>
        <w:pStyle w:val="TOC2"/>
      </w:pPr>
    </w:p>
    <w:p w14:paraId="1FD03D08" w14:textId="77777777" w:rsidR="00B6105D" w:rsidRDefault="00B6105D" w:rsidP="00052E82">
      <w:pPr>
        <w:pStyle w:val="TOC2"/>
      </w:pPr>
    </w:p>
    <w:p w14:paraId="12C221BE" w14:textId="77777777" w:rsidR="00B6105D" w:rsidRDefault="00B6105D" w:rsidP="00052E82">
      <w:pPr>
        <w:pStyle w:val="TOC2"/>
      </w:pPr>
    </w:p>
    <w:p w14:paraId="3C953497" w14:textId="77777777" w:rsidR="00B6105D" w:rsidRDefault="00B6105D" w:rsidP="00052E82">
      <w:pPr>
        <w:pStyle w:val="TOC2"/>
      </w:pPr>
    </w:p>
    <w:p w14:paraId="196FA08A" w14:textId="77777777" w:rsidR="00971469" w:rsidRDefault="00971469" w:rsidP="00052E82">
      <w:pPr>
        <w:pStyle w:val="TOC2"/>
      </w:pPr>
      <w:r>
        <w:t>Table of Contents</w:t>
      </w:r>
    </w:p>
    <w:p w14:paraId="6A6E910B" w14:textId="77777777" w:rsidR="00971469" w:rsidRDefault="00971469" w:rsidP="00052E82">
      <w:pPr>
        <w:pStyle w:val="TOC2"/>
      </w:pPr>
    </w:p>
    <w:p w14:paraId="4019FACD" w14:textId="77777777" w:rsidR="00B33CF8" w:rsidRDefault="009E5A6A" w:rsidP="00052E82">
      <w:pPr>
        <w:pStyle w:val="TOC2"/>
        <w:rPr>
          <w:rFonts w:asciiTheme="minorHAnsi" w:eastAsiaTheme="minorEastAsia" w:hAnsiTheme="minorHAnsi" w:cstheme="minorBidi"/>
          <w:sz w:val="22"/>
          <w:szCs w:val="22"/>
        </w:rPr>
      </w:pPr>
      <w:r>
        <w:fldChar w:fldCharType="begin"/>
      </w:r>
      <w:r w:rsidR="00971469">
        <w:instrText xml:space="preserve"> TOC \o "1-2" \h \z \u </w:instrText>
      </w:r>
      <w:r>
        <w:fldChar w:fldCharType="separate"/>
      </w:r>
      <w:hyperlink w:anchor="_Toc457202884" w:history="1">
        <w:r w:rsidR="00B33CF8" w:rsidRPr="00EA2171">
          <w:rPr>
            <w:rStyle w:val="Hyperlink"/>
          </w:rPr>
          <w:t>1)</w:t>
        </w:r>
        <w:r w:rsidR="00B33CF8">
          <w:rPr>
            <w:rFonts w:asciiTheme="minorHAnsi" w:eastAsiaTheme="minorEastAsia" w:hAnsiTheme="minorHAnsi" w:cstheme="minorBidi"/>
            <w:sz w:val="22"/>
            <w:szCs w:val="22"/>
          </w:rPr>
          <w:tab/>
        </w:r>
        <w:r w:rsidR="00B33CF8" w:rsidRPr="00EA2171">
          <w:rPr>
            <w:rStyle w:val="Hyperlink"/>
          </w:rPr>
          <w:t>Submittal-Related Information</w:t>
        </w:r>
        <w:r w:rsidR="00B33CF8">
          <w:rPr>
            <w:webHidden/>
          </w:rPr>
          <w:tab/>
        </w:r>
        <w:r w:rsidR="00B33CF8">
          <w:rPr>
            <w:webHidden/>
          </w:rPr>
          <w:fldChar w:fldCharType="begin"/>
        </w:r>
        <w:r w:rsidR="00B33CF8">
          <w:rPr>
            <w:webHidden/>
          </w:rPr>
          <w:instrText xml:space="preserve"> PAGEREF _Toc457202884 \h </w:instrText>
        </w:r>
        <w:r w:rsidR="00B33CF8">
          <w:rPr>
            <w:webHidden/>
          </w:rPr>
        </w:r>
        <w:r w:rsidR="00B33CF8">
          <w:rPr>
            <w:webHidden/>
          </w:rPr>
          <w:fldChar w:fldCharType="separate"/>
        </w:r>
        <w:r w:rsidR="00F33DBC">
          <w:rPr>
            <w:webHidden/>
          </w:rPr>
          <w:t>3</w:t>
        </w:r>
        <w:r w:rsidR="00B33CF8">
          <w:rPr>
            <w:webHidden/>
          </w:rPr>
          <w:fldChar w:fldCharType="end"/>
        </w:r>
      </w:hyperlink>
    </w:p>
    <w:p w14:paraId="3FB7551A" w14:textId="77777777" w:rsidR="00B33CF8" w:rsidRDefault="0016606F" w:rsidP="00052E82">
      <w:pPr>
        <w:pStyle w:val="TOC2"/>
        <w:rPr>
          <w:rFonts w:asciiTheme="minorHAnsi" w:eastAsiaTheme="minorEastAsia" w:hAnsiTheme="minorHAnsi" w:cstheme="minorBidi"/>
          <w:sz w:val="22"/>
          <w:szCs w:val="22"/>
        </w:rPr>
      </w:pPr>
      <w:hyperlink w:anchor="_Toc457202885" w:history="1">
        <w:r w:rsidR="00B33CF8" w:rsidRPr="00EA2171">
          <w:rPr>
            <w:rStyle w:val="Hyperlink"/>
          </w:rPr>
          <w:t>2)</w:t>
        </w:r>
        <w:r w:rsidR="00B33CF8">
          <w:rPr>
            <w:rFonts w:asciiTheme="minorHAnsi" w:eastAsiaTheme="minorEastAsia" w:hAnsiTheme="minorHAnsi" w:cstheme="minorBidi"/>
            <w:sz w:val="22"/>
            <w:szCs w:val="22"/>
          </w:rPr>
          <w:tab/>
        </w:r>
        <w:r w:rsidR="00B33CF8" w:rsidRPr="00EA2171">
          <w:rPr>
            <w:rStyle w:val="Hyperlink"/>
          </w:rPr>
          <w:t>Background and Study Rationale</w:t>
        </w:r>
        <w:r w:rsidR="00B33CF8">
          <w:rPr>
            <w:webHidden/>
          </w:rPr>
          <w:tab/>
        </w:r>
        <w:r w:rsidR="00B33CF8">
          <w:rPr>
            <w:webHidden/>
          </w:rPr>
          <w:fldChar w:fldCharType="begin"/>
        </w:r>
        <w:r w:rsidR="00B33CF8">
          <w:rPr>
            <w:webHidden/>
          </w:rPr>
          <w:instrText xml:space="preserve"> PAGEREF _Toc457202885 \h </w:instrText>
        </w:r>
        <w:r w:rsidR="00B33CF8">
          <w:rPr>
            <w:webHidden/>
          </w:rPr>
        </w:r>
        <w:r w:rsidR="00B33CF8">
          <w:rPr>
            <w:webHidden/>
          </w:rPr>
          <w:fldChar w:fldCharType="separate"/>
        </w:r>
        <w:r w:rsidR="00F33DBC">
          <w:rPr>
            <w:webHidden/>
          </w:rPr>
          <w:t>3</w:t>
        </w:r>
        <w:r w:rsidR="00B33CF8">
          <w:rPr>
            <w:webHidden/>
          </w:rPr>
          <w:fldChar w:fldCharType="end"/>
        </w:r>
      </w:hyperlink>
    </w:p>
    <w:p w14:paraId="77489CFC" w14:textId="77777777" w:rsidR="00B33CF8" w:rsidRDefault="0016606F" w:rsidP="00052E82">
      <w:pPr>
        <w:pStyle w:val="TOC2"/>
        <w:rPr>
          <w:rFonts w:asciiTheme="minorHAnsi" w:eastAsiaTheme="minorEastAsia" w:hAnsiTheme="minorHAnsi" w:cstheme="minorBidi"/>
          <w:sz w:val="22"/>
          <w:szCs w:val="22"/>
        </w:rPr>
      </w:pPr>
      <w:hyperlink w:anchor="_Toc457202886" w:history="1">
        <w:r w:rsidR="00B33CF8" w:rsidRPr="00EA2171">
          <w:rPr>
            <w:rStyle w:val="Hyperlink"/>
          </w:rPr>
          <w:t>3)</w:t>
        </w:r>
        <w:r w:rsidR="00B33CF8">
          <w:rPr>
            <w:rFonts w:asciiTheme="minorHAnsi" w:eastAsiaTheme="minorEastAsia" w:hAnsiTheme="minorHAnsi" w:cstheme="minorBidi"/>
            <w:sz w:val="22"/>
            <w:szCs w:val="22"/>
          </w:rPr>
          <w:tab/>
        </w:r>
        <w:r w:rsidR="00B33CF8" w:rsidRPr="00EA2171">
          <w:rPr>
            <w:rStyle w:val="Hyperlink"/>
          </w:rPr>
          <w:t>Sampling and Recruitment Plan</w:t>
        </w:r>
        <w:r w:rsidR="00B33CF8">
          <w:rPr>
            <w:webHidden/>
          </w:rPr>
          <w:tab/>
        </w:r>
        <w:r w:rsidR="00B33CF8">
          <w:rPr>
            <w:webHidden/>
          </w:rPr>
          <w:fldChar w:fldCharType="begin"/>
        </w:r>
        <w:r w:rsidR="00B33CF8">
          <w:rPr>
            <w:webHidden/>
          </w:rPr>
          <w:instrText xml:space="preserve"> PAGEREF _Toc457202886 \h </w:instrText>
        </w:r>
        <w:r w:rsidR="00B33CF8">
          <w:rPr>
            <w:webHidden/>
          </w:rPr>
        </w:r>
        <w:r w:rsidR="00B33CF8">
          <w:rPr>
            <w:webHidden/>
          </w:rPr>
          <w:fldChar w:fldCharType="separate"/>
        </w:r>
        <w:r w:rsidR="00F33DBC">
          <w:rPr>
            <w:webHidden/>
          </w:rPr>
          <w:t>4</w:t>
        </w:r>
        <w:r w:rsidR="00B33CF8">
          <w:rPr>
            <w:webHidden/>
          </w:rPr>
          <w:fldChar w:fldCharType="end"/>
        </w:r>
      </w:hyperlink>
    </w:p>
    <w:p w14:paraId="37BB67E2" w14:textId="77777777" w:rsidR="00B33CF8" w:rsidRDefault="0016606F" w:rsidP="00052E82">
      <w:pPr>
        <w:pStyle w:val="TOC2"/>
        <w:rPr>
          <w:rFonts w:asciiTheme="minorHAnsi" w:eastAsiaTheme="minorEastAsia" w:hAnsiTheme="minorHAnsi" w:cstheme="minorBidi"/>
          <w:sz w:val="22"/>
          <w:szCs w:val="22"/>
        </w:rPr>
      </w:pPr>
      <w:hyperlink w:anchor="_Toc457202887" w:history="1">
        <w:r w:rsidR="00B33CF8" w:rsidRPr="00EA2171">
          <w:rPr>
            <w:rStyle w:val="Hyperlink"/>
          </w:rPr>
          <w:t>4)</w:t>
        </w:r>
        <w:r w:rsidR="00B33CF8">
          <w:rPr>
            <w:rFonts w:asciiTheme="minorHAnsi" w:eastAsiaTheme="minorEastAsia" w:hAnsiTheme="minorHAnsi" w:cstheme="minorBidi"/>
            <w:sz w:val="22"/>
            <w:szCs w:val="22"/>
          </w:rPr>
          <w:tab/>
        </w:r>
        <w:r w:rsidR="00B33CF8" w:rsidRPr="00EA2171">
          <w:rPr>
            <w:rStyle w:val="Hyperlink"/>
          </w:rPr>
          <w:t>Data Collection Process</w:t>
        </w:r>
        <w:r w:rsidR="00B33CF8">
          <w:rPr>
            <w:webHidden/>
          </w:rPr>
          <w:tab/>
        </w:r>
        <w:r w:rsidR="00B33CF8">
          <w:rPr>
            <w:webHidden/>
          </w:rPr>
          <w:fldChar w:fldCharType="begin"/>
        </w:r>
        <w:r w:rsidR="00B33CF8">
          <w:rPr>
            <w:webHidden/>
          </w:rPr>
          <w:instrText xml:space="preserve"> PAGEREF _Toc457202887 \h </w:instrText>
        </w:r>
        <w:r w:rsidR="00B33CF8">
          <w:rPr>
            <w:webHidden/>
          </w:rPr>
        </w:r>
        <w:r w:rsidR="00B33CF8">
          <w:rPr>
            <w:webHidden/>
          </w:rPr>
          <w:fldChar w:fldCharType="separate"/>
        </w:r>
        <w:r w:rsidR="00F33DBC">
          <w:rPr>
            <w:webHidden/>
          </w:rPr>
          <w:t>6</w:t>
        </w:r>
        <w:r w:rsidR="00B33CF8">
          <w:rPr>
            <w:webHidden/>
          </w:rPr>
          <w:fldChar w:fldCharType="end"/>
        </w:r>
      </w:hyperlink>
    </w:p>
    <w:p w14:paraId="2B8D1827" w14:textId="77777777" w:rsidR="00B33CF8" w:rsidRDefault="0016606F" w:rsidP="00052E82">
      <w:pPr>
        <w:pStyle w:val="TOC2"/>
        <w:rPr>
          <w:rFonts w:asciiTheme="minorHAnsi" w:eastAsiaTheme="minorEastAsia" w:hAnsiTheme="minorHAnsi" w:cstheme="minorBidi"/>
          <w:sz w:val="22"/>
          <w:szCs w:val="22"/>
        </w:rPr>
      </w:pPr>
      <w:hyperlink w:anchor="_Toc457202888" w:history="1">
        <w:r w:rsidR="00B33CF8" w:rsidRPr="00EA2171">
          <w:rPr>
            <w:rStyle w:val="Hyperlink"/>
          </w:rPr>
          <w:t>5)</w:t>
        </w:r>
        <w:r w:rsidR="00B33CF8">
          <w:rPr>
            <w:rFonts w:asciiTheme="minorHAnsi" w:eastAsiaTheme="minorEastAsia" w:hAnsiTheme="minorHAnsi" w:cstheme="minorBidi"/>
            <w:sz w:val="22"/>
            <w:szCs w:val="22"/>
          </w:rPr>
          <w:tab/>
        </w:r>
        <w:r w:rsidR="00B33CF8" w:rsidRPr="00EA2171">
          <w:rPr>
            <w:rStyle w:val="Hyperlink"/>
          </w:rPr>
          <w:t>Analysis Plan</w:t>
        </w:r>
        <w:r w:rsidR="00B33CF8">
          <w:rPr>
            <w:webHidden/>
          </w:rPr>
          <w:tab/>
        </w:r>
        <w:r w:rsidR="00B33CF8">
          <w:rPr>
            <w:webHidden/>
          </w:rPr>
          <w:fldChar w:fldCharType="begin"/>
        </w:r>
        <w:r w:rsidR="00B33CF8">
          <w:rPr>
            <w:webHidden/>
          </w:rPr>
          <w:instrText xml:space="preserve"> PAGEREF _Toc457202888 \h </w:instrText>
        </w:r>
        <w:r w:rsidR="00B33CF8">
          <w:rPr>
            <w:webHidden/>
          </w:rPr>
        </w:r>
        <w:r w:rsidR="00B33CF8">
          <w:rPr>
            <w:webHidden/>
          </w:rPr>
          <w:fldChar w:fldCharType="separate"/>
        </w:r>
        <w:r w:rsidR="00F33DBC">
          <w:rPr>
            <w:webHidden/>
          </w:rPr>
          <w:t>7</w:t>
        </w:r>
        <w:r w:rsidR="00B33CF8">
          <w:rPr>
            <w:webHidden/>
          </w:rPr>
          <w:fldChar w:fldCharType="end"/>
        </w:r>
      </w:hyperlink>
    </w:p>
    <w:p w14:paraId="5EE45BD8" w14:textId="77777777" w:rsidR="00B33CF8" w:rsidRDefault="0016606F" w:rsidP="00052E82">
      <w:pPr>
        <w:pStyle w:val="TOC2"/>
        <w:rPr>
          <w:rFonts w:asciiTheme="minorHAnsi" w:eastAsiaTheme="minorEastAsia" w:hAnsiTheme="minorHAnsi" w:cstheme="minorBidi"/>
          <w:sz w:val="22"/>
          <w:szCs w:val="22"/>
        </w:rPr>
      </w:pPr>
      <w:hyperlink w:anchor="_Toc457202889" w:history="1">
        <w:r w:rsidR="00B33CF8" w:rsidRPr="00EA2171">
          <w:rPr>
            <w:rStyle w:val="Hyperlink"/>
          </w:rPr>
          <w:t>6)</w:t>
        </w:r>
        <w:r w:rsidR="00B33CF8">
          <w:rPr>
            <w:rFonts w:asciiTheme="minorHAnsi" w:eastAsiaTheme="minorEastAsia" w:hAnsiTheme="minorHAnsi" w:cstheme="minorBidi"/>
            <w:sz w:val="22"/>
            <w:szCs w:val="22"/>
          </w:rPr>
          <w:tab/>
        </w:r>
        <w:r w:rsidR="00B33CF8" w:rsidRPr="00EA2171">
          <w:rPr>
            <w:rStyle w:val="Hyperlink"/>
          </w:rPr>
          <w:t>Consultations Outside the Agency</w:t>
        </w:r>
        <w:r w:rsidR="00B33CF8">
          <w:rPr>
            <w:webHidden/>
          </w:rPr>
          <w:tab/>
        </w:r>
        <w:r w:rsidR="00B33CF8">
          <w:rPr>
            <w:webHidden/>
          </w:rPr>
          <w:fldChar w:fldCharType="begin"/>
        </w:r>
        <w:r w:rsidR="00B33CF8">
          <w:rPr>
            <w:webHidden/>
          </w:rPr>
          <w:instrText xml:space="preserve"> PAGEREF _Toc457202889 \h </w:instrText>
        </w:r>
        <w:r w:rsidR="00B33CF8">
          <w:rPr>
            <w:webHidden/>
          </w:rPr>
        </w:r>
        <w:r w:rsidR="00B33CF8">
          <w:rPr>
            <w:webHidden/>
          </w:rPr>
          <w:fldChar w:fldCharType="separate"/>
        </w:r>
        <w:r w:rsidR="00F33DBC">
          <w:rPr>
            <w:webHidden/>
          </w:rPr>
          <w:t>7</w:t>
        </w:r>
        <w:r w:rsidR="00B33CF8">
          <w:rPr>
            <w:webHidden/>
          </w:rPr>
          <w:fldChar w:fldCharType="end"/>
        </w:r>
      </w:hyperlink>
    </w:p>
    <w:p w14:paraId="79A458D6" w14:textId="77777777" w:rsidR="00B33CF8" w:rsidRDefault="0016606F" w:rsidP="00052E82">
      <w:pPr>
        <w:pStyle w:val="TOC2"/>
        <w:rPr>
          <w:rFonts w:asciiTheme="minorHAnsi" w:eastAsiaTheme="minorEastAsia" w:hAnsiTheme="minorHAnsi" w:cstheme="minorBidi"/>
          <w:sz w:val="22"/>
          <w:szCs w:val="22"/>
        </w:rPr>
      </w:pPr>
      <w:hyperlink w:anchor="_Toc457202890" w:history="1">
        <w:r w:rsidR="00B33CF8" w:rsidRPr="00EA2171">
          <w:rPr>
            <w:rStyle w:val="Hyperlink"/>
          </w:rPr>
          <w:t>7)</w:t>
        </w:r>
        <w:r w:rsidR="00B33CF8">
          <w:rPr>
            <w:rFonts w:asciiTheme="minorHAnsi" w:eastAsiaTheme="minorEastAsia" w:hAnsiTheme="minorHAnsi" w:cstheme="minorBidi"/>
            <w:sz w:val="22"/>
            <w:szCs w:val="22"/>
          </w:rPr>
          <w:tab/>
        </w:r>
        <w:r w:rsidR="00B33CF8" w:rsidRPr="00EA2171">
          <w:rPr>
            <w:rStyle w:val="Hyperlink"/>
          </w:rPr>
          <w:t>Assurance of Confidentiality</w:t>
        </w:r>
        <w:r w:rsidR="00B33CF8">
          <w:rPr>
            <w:webHidden/>
          </w:rPr>
          <w:tab/>
        </w:r>
        <w:r w:rsidR="00B33CF8">
          <w:rPr>
            <w:webHidden/>
          </w:rPr>
          <w:fldChar w:fldCharType="begin"/>
        </w:r>
        <w:r w:rsidR="00B33CF8">
          <w:rPr>
            <w:webHidden/>
          </w:rPr>
          <w:instrText xml:space="preserve"> PAGEREF _Toc457202890 \h </w:instrText>
        </w:r>
        <w:r w:rsidR="00B33CF8">
          <w:rPr>
            <w:webHidden/>
          </w:rPr>
        </w:r>
        <w:r w:rsidR="00B33CF8">
          <w:rPr>
            <w:webHidden/>
          </w:rPr>
          <w:fldChar w:fldCharType="separate"/>
        </w:r>
        <w:r w:rsidR="00F33DBC">
          <w:rPr>
            <w:webHidden/>
          </w:rPr>
          <w:t>8</w:t>
        </w:r>
        <w:r w:rsidR="00B33CF8">
          <w:rPr>
            <w:webHidden/>
          </w:rPr>
          <w:fldChar w:fldCharType="end"/>
        </w:r>
      </w:hyperlink>
    </w:p>
    <w:p w14:paraId="30F1151C" w14:textId="77777777" w:rsidR="00B33CF8" w:rsidRDefault="0016606F" w:rsidP="00052E82">
      <w:pPr>
        <w:pStyle w:val="TOC2"/>
        <w:rPr>
          <w:rFonts w:asciiTheme="minorHAnsi" w:eastAsiaTheme="minorEastAsia" w:hAnsiTheme="minorHAnsi" w:cstheme="minorBidi"/>
          <w:sz w:val="22"/>
          <w:szCs w:val="22"/>
        </w:rPr>
      </w:pPr>
      <w:hyperlink w:anchor="_Toc457202891" w:history="1">
        <w:r w:rsidR="00B33CF8" w:rsidRPr="00EA2171">
          <w:rPr>
            <w:rStyle w:val="Hyperlink"/>
          </w:rPr>
          <w:t>8)</w:t>
        </w:r>
        <w:r w:rsidR="00B33CF8">
          <w:rPr>
            <w:rFonts w:asciiTheme="minorHAnsi" w:eastAsiaTheme="minorEastAsia" w:hAnsiTheme="minorHAnsi" w:cstheme="minorBidi"/>
            <w:sz w:val="22"/>
            <w:szCs w:val="22"/>
          </w:rPr>
          <w:tab/>
        </w:r>
        <w:r w:rsidR="00B33CF8" w:rsidRPr="00EA2171">
          <w:rPr>
            <w:rStyle w:val="Hyperlink"/>
          </w:rPr>
          <w:t>Justification for Sensitive Questions</w:t>
        </w:r>
        <w:r w:rsidR="00B33CF8">
          <w:rPr>
            <w:webHidden/>
          </w:rPr>
          <w:tab/>
        </w:r>
        <w:r w:rsidR="00B33CF8">
          <w:rPr>
            <w:webHidden/>
          </w:rPr>
          <w:fldChar w:fldCharType="begin"/>
        </w:r>
        <w:r w:rsidR="00B33CF8">
          <w:rPr>
            <w:webHidden/>
          </w:rPr>
          <w:instrText xml:space="preserve"> PAGEREF _Toc457202891 \h </w:instrText>
        </w:r>
        <w:r w:rsidR="00B33CF8">
          <w:rPr>
            <w:webHidden/>
          </w:rPr>
        </w:r>
        <w:r w:rsidR="00B33CF8">
          <w:rPr>
            <w:webHidden/>
          </w:rPr>
          <w:fldChar w:fldCharType="separate"/>
        </w:r>
        <w:r w:rsidR="00F33DBC">
          <w:rPr>
            <w:webHidden/>
          </w:rPr>
          <w:t>8</w:t>
        </w:r>
        <w:r w:rsidR="00B33CF8">
          <w:rPr>
            <w:webHidden/>
          </w:rPr>
          <w:fldChar w:fldCharType="end"/>
        </w:r>
      </w:hyperlink>
    </w:p>
    <w:p w14:paraId="2BC3A751" w14:textId="77777777" w:rsidR="00B33CF8" w:rsidRDefault="0016606F" w:rsidP="00052E82">
      <w:pPr>
        <w:pStyle w:val="TOC2"/>
        <w:rPr>
          <w:rFonts w:asciiTheme="minorHAnsi" w:eastAsiaTheme="minorEastAsia" w:hAnsiTheme="minorHAnsi" w:cstheme="minorBidi"/>
          <w:sz w:val="22"/>
          <w:szCs w:val="22"/>
        </w:rPr>
      </w:pPr>
      <w:hyperlink w:anchor="_Toc457202892" w:history="1">
        <w:r w:rsidR="00B33CF8" w:rsidRPr="00EA2171">
          <w:rPr>
            <w:rStyle w:val="Hyperlink"/>
          </w:rPr>
          <w:t>9)</w:t>
        </w:r>
        <w:r w:rsidR="00B33CF8">
          <w:rPr>
            <w:rFonts w:asciiTheme="minorHAnsi" w:eastAsiaTheme="minorEastAsia" w:hAnsiTheme="minorHAnsi" w:cstheme="minorBidi"/>
            <w:sz w:val="22"/>
            <w:szCs w:val="22"/>
          </w:rPr>
          <w:tab/>
        </w:r>
        <w:r w:rsidR="00B33CF8" w:rsidRPr="00EA2171">
          <w:rPr>
            <w:rStyle w:val="Hyperlink"/>
          </w:rPr>
          <w:t>Estimate of Hourly Burden</w:t>
        </w:r>
        <w:r w:rsidR="00B33CF8">
          <w:rPr>
            <w:webHidden/>
          </w:rPr>
          <w:tab/>
        </w:r>
        <w:r w:rsidR="00B33CF8">
          <w:rPr>
            <w:webHidden/>
          </w:rPr>
          <w:fldChar w:fldCharType="begin"/>
        </w:r>
        <w:r w:rsidR="00B33CF8">
          <w:rPr>
            <w:webHidden/>
          </w:rPr>
          <w:instrText xml:space="preserve"> PAGEREF _Toc457202892 \h </w:instrText>
        </w:r>
        <w:r w:rsidR="00B33CF8">
          <w:rPr>
            <w:webHidden/>
          </w:rPr>
        </w:r>
        <w:r w:rsidR="00B33CF8">
          <w:rPr>
            <w:webHidden/>
          </w:rPr>
          <w:fldChar w:fldCharType="separate"/>
        </w:r>
        <w:r w:rsidR="00F33DBC">
          <w:rPr>
            <w:webHidden/>
          </w:rPr>
          <w:t>8</w:t>
        </w:r>
        <w:r w:rsidR="00B33CF8">
          <w:rPr>
            <w:webHidden/>
          </w:rPr>
          <w:fldChar w:fldCharType="end"/>
        </w:r>
      </w:hyperlink>
    </w:p>
    <w:p w14:paraId="0BF6A798" w14:textId="77777777" w:rsidR="00B33CF8" w:rsidRDefault="0016606F" w:rsidP="00052E82">
      <w:pPr>
        <w:pStyle w:val="TOC2"/>
        <w:rPr>
          <w:rFonts w:asciiTheme="minorHAnsi" w:eastAsiaTheme="minorEastAsia" w:hAnsiTheme="minorHAnsi" w:cstheme="minorBidi"/>
          <w:sz w:val="22"/>
          <w:szCs w:val="22"/>
        </w:rPr>
      </w:pPr>
      <w:hyperlink w:anchor="_Toc457202893" w:history="1">
        <w:r w:rsidR="00B33CF8" w:rsidRPr="00EA2171">
          <w:rPr>
            <w:rStyle w:val="Hyperlink"/>
          </w:rPr>
          <w:t>10)</w:t>
        </w:r>
        <w:r w:rsidR="00B33CF8">
          <w:rPr>
            <w:rFonts w:asciiTheme="minorHAnsi" w:eastAsiaTheme="minorEastAsia" w:hAnsiTheme="minorHAnsi" w:cstheme="minorBidi"/>
            <w:sz w:val="22"/>
            <w:szCs w:val="22"/>
          </w:rPr>
          <w:tab/>
        </w:r>
        <w:r w:rsidR="00B33CF8" w:rsidRPr="00EA2171">
          <w:rPr>
            <w:rStyle w:val="Hyperlink"/>
          </w:rPr>
          <w:t>Estimate of Costs for Recruiting and Paying Respondents</w:t>
        </w:r>
        <w:r w:rsidR="00B33CF8">
          <w:rPr>
            <w:webHidden/>
          </w:rPr>
          <w:tab/>
        </w:r>
        <w:r w:rsidR="00B33CF8">
          <w:rPr>
            <w:webHidden/>
          </w:rPr>
          <w:fldChar w:fldCharType="begin"/>
        </w:r>
        <w:r w:rsidR="00B33CF8">
          <w:rPr>
            <w:webHidden/>
          </w:rPr>
          <w:instrText xml:space="preserve"> PAGEREF _Toc457202893 \h </w:instrText>
        </w:r>
        <w:r w:rsidR="00B33CF8">
          <w:rPr>
            <w:webHidden/>
          </w:rPr>
        </w:r>
        <w:r w:rsidR="00B33CF8">
          <w:rPr>
            <w:webHidden/>
          </w:rPr>
          <w:fldChar w:fldCharType="separate"/>
        </w:r>
        <w:r w:rsidR="00F33DBC">
          <w:rPr>
            <w:webHidden/>
          </w:rPr>
          <w:t>9</w:t>
        </w:r>
        <w:r w:rsidR="00B33CF8">
          <w:rPr>
            <w:webHidden/>
          </w:rPr>
          <w:fldChar w:fldCharType="end"/>
        </w:r>
      </w:hyperlink>
    </w:p>
    <w:p w14:paraId="10882B8B" w14:textId="77777777" w:rsidR="00B33CF8" w:rsidRDefault="0016606F" w:rsidP="00052E82">
      <w:pPr>
        <w:pStyle w:val="TOC2"/>
        <w:rPr>
          <w:rFonts w:asciiTheme="minorHAnsi" w:eastAsiaTheme="minorEastAsia" w:hAnsiTheme="minorHAnsi" w:cstheme="minorBidi"/>
          <w:sz w:val="22"/>
          <w:szCs w:val="22"/>
        </w:rPr>
      </w:pPr>
      <w:hyperlink w:anchor="_Toc457202894" w:history="1">
        <w:r w:rsidR="00B33CF8" w:rsidRPr="00EA2171">
          <w:rPr>
            <w:rStyle w:val="Hyperlink"/>
          </w:rPr>
          <w:t>11)</w:t>
        </w:r>
        <w:r w:rsidR="00B33CF8">
          <w:rPr>
            <w:rFonts w:asciiTheme="minorHAnsi" w:eastAsiaTheme="minorEastAsia" w:hAnsiTheme="minorHAnsi" w:cstheme="minorBidi"/>
            <w:sz w:val="22"/>
            <w:szCs w:val="22"/>
          </w:rPr>
          <w:tab/>
        </w:r>
        <w:r w:rsidR="00B33CF8" w:rsidRPr="00EA2171">
          <w:rPr>
            <w:rStyle w:val="Hyperlink"/>
          </w:rPr>
          <w:t>Costs to Federal Government</w:t>
        </w:r>
        <w:r w:rsidR="00B33CF8">
          <w:rPr>
            <w:webHidden/>
          </w:rPr>
          <w:tab/>
        </w:r>
        <w:r w:rsidR="00B33CF8">
          <w:rPr>
            <w:webHidden/>
          </w:rPr>
          <w:fldChar w:fldCharType="begin"/>
        </w:r>
        <w:r w:rsidR="00B33CF8">
          <w:rPr>
            <w:webHidden/>
          </w:rPr>
          <w:instrText xml:space="preserve"> PAGEREF _Toc457202894 \h </w:instrText>
        </w:r>
        <w:r w:rsidR="00B33CF8">
          <w:rPr>
            <w:webHidden/>
          </w:rPr>
        </w:r>
        <w:r w:rsidR="00B33CF8">
          <w:rPr>
            <w:webHidden/>
          </w:rPr>
          <w:fldChar w:fldCharType="separate"/>
        </w:r>
        <w:r w:rsidR="00F33DBC">
          <w:rPr>
            <w:webHidden/>
          </w:rPr>
          <w:t>10</w:t>
        </w:r>
        <w:r w:rsidR="00B33CF8">
          <w:rPr>
            <w:webHidden/>
          </w:rPr>
          <w:fldChar w:fldCharType="end"/>
        </w:r>
      </w:hyperlink>
    </w:p>
    <w:p w14:paraId="52FB253F" w14:textId="77777777" w:rsidR="00B33CF8" w:rsidRDefault="0016606F" w:rsidP="00052E82">
      <w:pPr>
        <w:pStyle w:val="TOC2"/>
        <w:rPr>
          <w:rFonts w:asciiTheme="minorHAnsi" w:eastAsiaTheme="minorEastAsia" w:hAnsiTheme="minorHAnsi" w:cstheme="minorBidi"/>
          <w:sz w:val="22"/>
          <w:szCs w:val="22"/>
        </w:rPr>
      </w:pPr>
      <w:hyperlink w:anchor="_Toc457202895" w:history="1">
        <w:r w:rsidR="00B33CF8" w:rsidRPr="00EA2171">
          <w:rPr>
            <w:rStyle w:val="Hyperlink"/>
          </w:rPr>
          <w:t>12)</w:t>
        </w:r>
        <w:r w:rsidR="00B33CF8">
          <w:rPr>
            <w:rFonts w:asciiTheme="minorHAnsi" w:eastAsiaTheme="minorEastAsia" w:hAnsiTheme="minorHAnsi" w:cstheme="minorBidi"/>
            <w:sz w:val="22"/>
            <w:szCs w:val="22"/>
          </w:rPr>
          <w:tab/>
        </w:r>
        <w:r w:rsidR="00B33CF8" w:rsidRPr="00EA2171">
          <w:rPr>
            <w:rStyle w:val="Hyperlink"/>
          </w:rPr>
          <w:t>Schedule</w:t>
        </w:r>
        <w:r w:rsidR="00B33CF8">
          <w:rPr>
            <w:webHidden/>
          </w:rPr>
          <w:tab/>
        </w:r>
        <w:r w:rsidR="00B33CF8">
          <w:rPr>
            <w:webHidden/>
          </w:rPr>
          <w:fldChar w:fldCharType="begin"/>
        </w:r>
        <w:r w:rsidR="00B33CF8">
          <w:rPr>
            <w:webHidden/>
          </w:rPr>
          <w:instrText xml:space="preserve"> PAGEREF _Toc457202895 \h </w:instrText>
        </w:r>
        <w:r w:rsidR="00B33CF8">
          <w:rPr>
            <w:webHidden/>
          </w:rPr>
        </w:r>
        <w:r w:rsidR="00B33CF8">
          <w:rPr>
            <w:webHidden/>
          </w:rPr>
          <w:fldChar w:fldCharType="separate"/>
        </w:r>
        <w:r w:rsidR="00F33DBC">
          <w:rPr>
            <w:webHidden/>
          </w:rPr>
          <w:t>10</w:t>
        </w:r>
        <w:r w:rsidR="00B33CF8">
          <w:rPr>
            <w:webHidden/>
          </w:rPr>
          <w:fldChar w:fldCharType="end"/>
        </w:r>
      </w:hyperlink>
    </w:p>
    <w:p w14:paraId="41BDA6EE" w14:textId="77777777" w:rsidR="00A06368" w:rsidRDefault="009E5A6A" w:rsidP="00606D7A">
      <w:pPr>
        <w:jc w:val="right"/>
      </w:pPr>
      <w:r>
        <w:fldChar w:fldCharType="end"/>
      </w:r>
    </w:p>
    <w:p w14:paraId="23B9C377" w14:textId="77777777" w:rsidR="008955A4" w:rsidRDefault="008955A4" w:rsidP="00052E82">
      <w:pPr>
        <w:pStyle w:val="TOC2"/>
      </w:pPr>
    </w:p>
    <w:p w14:paraId="288C7F41" w14:textId="77777777" w:rsidR="008955A4" w:rsidRDefault="008955A4" w:rsidP="00052E82">
      <w:pPr>
        <w:pStyle w:val="TOC2"/>
      </w:pPr>
    </w:p>
    <w:p w14:paraId="30FA9DFB" w14:textId="77777777" w:rsidR="009E5A6A" w:rsidRDefault="003D3537">
      <w:pPr>
        <w:pStyle w:val="Style1"/>
        <w:suppressLineNumbers/>
        <w:spacing w:line="480" w:lineRule="auto"/>
        <w:rPr>
          <w:bCs/>
        </w:rPr>
      </w:pPr>
      <w:bookmarkStart w:id="1" w:name="_Toc286052931"/>
      <w:bookmarkStart w:id="2" w:name="_Toc286052983"/>
      <w:bookmarkStart w:id="3" w:name="_Toc286052932"/>
      <w:bookmarkStart w:id="4" w:name="_Toc286052984"/>
      <w:bookmarkStart w:id="5" w:name="_Toc258508080"/>
      <w:bookmarkStart w:id="6" w:name="_Toc286052985"/>
      <w:bookmarkEnd w:id="1"/>
      <w:bookmarkEnd w:id="2"/>
      <w:bookmarkEnd w:id="3"/>
      <w:bookmarkEnd w:id="4"/>
      <w:r w:rsidRPr="003D3537">
        <w:br w:type="page"/>
      </w:r>
    </w:p>
    <w:p w14:paraId="198B76F5" w14:textId="77777777" w:rsidR="00DE2037" w:rsidRPr="00936BDE" w:rsidRDefault="00AF5C01" w:rsidP="00B6105D">
      <w:pPr>
        <w:pStyle w:val="OMBSectionHeading"/>
        <w:keepNext w:val="0"/>
        <w:widowControl w:val="0"/>
        <w:spacing w:before="0" w:after="120" w:line="23" w:lineRule="atLeast"/>
        <w:ind w:hanging="1790"/>
      </w:pPr>
      <w:bookmarkStart w:id="7" w:name="_Toc223245302"/>
      <w:bookmarkStart w:id="8" w:name="_Toc257374033"/>
      <w:bookmarkStart w:id="9" w:name="_Toc302638194"/>
      <w:bookmarkStart w:id="10" w:name="_Toc457202884"/>
      <w:r w:rsidRPr="00936BDE">
        <w:lastRenderedPageBreak/>
        <w:t>Submittal-Related Information</w:t>
      </w:r>
      <w:bookmarkEnd w:id="7"/>
      <w:bookmarkEnd w:id="8"/>
      <w:bookmarkEnd w:id="9"/>
      <w:bookmarkEnd w:id="10"/>
    </w:p>
    <w:p w14:paraId="6DEC125E" w14:textId="77777777" w:rsidR="00B6105D" w:rsidRDefault="009C672B" w:rsidP="00B6105D">
      <w:pPr>
        <w:widowControl w:val="0"/>
        <w:spacing w:after="120" w:line="23" w:lineRule="atLeast"/>
        <w:rPr>
          <w:rStyle w:val="StyleTimesNewRoman"/>
          <w:szCs w:val="24"/>
        </w:rPr>
      </w:pPr>
      <w:r w:rsidRPr="004D05DB">
        <w:rPr>
          <w:rStyle w:val="StyleTimesNewRoman"/>
          <w:szCs w:val="24"/>
        </w:rPr>
        <w:t>This material is being submitted under the generic National Center for Education Statistics (</w:t>
      </w:r>
      <w:r>
        <w:rPr>
          <w:rStyle w:val="StyleTimesNewRoman"/>
          <w:szCs w:val="24"/>
        </w:rPr>
        <w:t>NC</w:t>
      </w:r>
      <w:r w:rsidRPr="004D05DB">
        <w:rPr>
          <w:rStyle w:val="StyleTimesNewRoman"/>
          <w:szCs w:val="24"/>
        </w:rPr>
        <w:t xml:space="preserve">ES) clearance agreement </w:t>
      </w:r>
      <w:r w:rsidRPr="009C45F2">
        <w:rPr>
          <w:rStyle w:val="StyleTimesNewRoman"/>
          <w:szCs w:val="24"/>
        </w:rPr>
        <w:t>(OMB #1850-</w:t>
      </w:r>
      <w:r w:rsidR="00FA7F48">
        <w:rPr>
          <w:rStyle w:val="StyleTimesNewRoman"/>
          <w:szCs w:val="24"/>
        </w:rPr>
        <w:t>0803</w:t>
      </w:r>
      <w:r w:rsidRPr="009C45F2">
        <w:rPr>
          <w:rStyle w:val="StyleTimesNewRoman"/>
          <w:szCs w:val="24"/>
        </w:rPr>
        <w:t>).</w:t>
      </w:r>
      <w:r w:rsidRPr="004D05DB">
        <w:rPr>
          <w:rStyle w:val="StyleTimesNewRoman"/>
          <w:szCs w:val="24"/>
        </w:rPr>
        <w:t xml:space="preserve"> This generic clearance provides for </w:t>
      </w:r>
      <w:r>
        <w:rPr>
          <w:rStyle w:val="StyleTimesNewRoman"/>
          <w:szCs w:val="24"/>
        </w:rPr>
        <w:t>NCES</w:t>
      </w:r>
      <w:r w:rsidRPr="004D05DB">
        <w:rPr>
          <w:rStyle w:val="StyleTimesNewRoman"/>
          <w:szCs w:val="24"/>
        </w:rPr>
        <w:t xml:space="preserve"> to conduct various procedures (such as cognitive interviews</w:t>
      </w:r>
      <w:r w:rsidR="00A73AF4">
        <w:rPr>
          <w:rStyle w:val="StyleTimesNewRoman"/>
          <w:szCs w:val="24"/>
        </w:rPr>
        <w:t xml:space="preserve"> and</w:t>
      </w:r>
      <w:r w:rsidR="00A73AF4" w:rsidRPr="00A73AF4">
        <w:rPr>
          <w:rStyle w:val="StyleTimesNewRoman"/>
          <w:szCs w:val="24"/>
        </w:rPr>
        <w:t xml:space="preserve"> </w:t>
      </w:r>
      <w:r w:rsidR="00A73AF4">
        <w:rPr>
          <w:rStyle w:val="StyleTimesNewRoman"/>
          <w:szCs w:val="24"/>
        </w:rPr>
        <w:t>tryouts</w:t>
      </w:r>
      <w:r w:rsidRPr="004D05DB">
        <w:rPr>
          <w:rStyle w:val="StyleTimesNewRoman"/>
          <w:szCs w:val="24"/>
        </w:rPr>
        <w:t>) to test new methodologies, question types, or delivery methods to improve survey and assessment instruments.</w:t>
      </w:r>
    </w:p>
    <w:p w14:paraId="47785C29" w14:textId="08F9B046" w:rsidR="009F6B42" w:rsidRDefault="009F6B42" w:rsidP="00B6105D">
      <w:pPr>
        <w:widowControl w:val="0"/>
        <w:spacing w:after="120" w:line="23" w:lineRule="atLeast"/>
        <w:rPr>
          <w:rStyle w:val="StyleTimesNewRoman"/>
          <w:b/>
          <w:bCs/>
        </w:rPr>
      </w:pPr>
      <w:r>
        <w:rPr>
          <w:rStyle w:val="StyleTimesNewRoman"/>
        </w:rPr>
        <w:t xml:space="preserve">This submittal requests clearance for pretesting activities (cognitive interviews and tryouts) of technology-enabled discrete items and </w:t>
      </w:r>
      <w:r w:rsidRPr="00710894">
        <w:rPr>
          <w:rFonts w:ascii="Times New Roman" w:hAnsi="Times New Roman"/>
          <w:sz w:val="24"/>
          <w:szCs w:val="24"/>
        </w:rPr>
        <w:t>interactive computer tasks (ICTs</w:t>
      </w:r>
      <w:r>
        <w:rPr>
          <w:rFonts w:ascii="Times New Roman" w:hAnsi="Times New Roman"/>
          <w:sz w:val="24"/>
          <w:szCs w:val="24"/>
        </w:rPr>
        <w:t>)</w:t>
      </w:r>
      <w:r>
        <w:rPr>
          <w:rStyle w:val="StyleTimesNewRoman"/>
        </w:rPr>
        <w:t xml:space="preserve"> related to the 2019 science assessment at grades 4, 8, and 12.</w:t>
      </w:r>
    </w:p>
    <w:p w14:paraId="3EC24B07" w14:textId="77777777" w:rsidR="005D79B6" w:rsidRDefault="00EF7541" w:rsidP="00B6105D">
      <w:pPr>
        <w:pStyle w:val="OMBSectionHeading"/>
        <w:keepNext w:val="0"/>
        <w:widowControl w:val="0"/>
        <w:spacing w:before="0" w:after="120" w:line="23" w:lineRule="atLeast"/>
        <w:ind w:hanging="1790"/>
      </w:pPr>
      <w:bookmarkStart w:id="11" w:name="_Toc456627588"/>
      <w:bookmarkStart w:id="12" w:name="_Toc456627589"/>
      <w:bookmarkStart w:id="13" w:name="_Toc457202885"/>
      <w:bookmarkEnd w:id="11"/>
      <w:bookmarkEnd w:id="12"/>
      <w:r w:rsidRPr="00936BDE">
        <w:t xml:space="preserve">Background and </w:t>
      </w:r>
      <w:r w:rsidR="00A06368" w:rsidRPr="00936BDE">
        <w:t>Study Rationale</w:t>
      </w:r>
      <w:bookmarkEnd w:id="5"/>
      <w:bookmarkEnd w:id="6"/>
      <w:bookmarkEnd w:id="13"/>
    </w:p>
    <w:p w14:paraId="2C8B4E86" w14:textId="2D2360EC" w:rsidR="005D79B6" w:rsidRDefault="00CF28A9" w:rsidP="00B6105D">
      <w:pPr>
        <w:widowControl w:val="0"/>
        <w:spacing w:after="120" w:line="23" w:lineRule="atLeast"/>
        <w:rPr>
          <w:rStyle w:val="StyleTimesNewRoman"/>
          <w:szCs w:val="24"/>
        </w:rPr>
      </w:pPr>
      <w:r w:rsidRPr="00275D55">
        <w:rPr>
          <w:rStyle w:val="StyleTimesNewRoman"/>
          <w:szCs w:val="24"/>
        </w:rPr>
        <w:t>The National Assessment of Educational Progress (NAEP) is a federally authorized survey of student achievement at grades 4, 8, and 12 in various subject areas, such as mathematics, reading, writing, science, U.S. history, civics, geography, economics, and the arts.</w:t>
      </w:r>
      <w:r>
        <w:rPr>
          <w:rStyle w:val="StyleTimesNewRoman"/>
          <w:szCs w:val="24"/>
        </w:rPr>
        <w:t xml:space="preserve"> </w:t>
      </w:r>
      <w:r w:rsidRPr="00275D55">
        <w:rPr>
          <w:rStyle w:val="StyleTimesNewRoman"/>
          <w:szCs w:val="24"/>
        </w:rPr>
        <w:t xml:space="preserve">NAEP is </w:t>
      </w:r>
      <w:r w:rsidR="005D79B6">
        <w:rPr>
          <w:rStyle w:val="StyleTimesNewRoman"/>
          <w:szCs w:val="24"/>
        </w:rPr>
        <w:t>conducted</w:t>
      </w:r>
      <w:r w:rsidRPr="00275D55">
        <w:rPr>
          <w:rStyle w:val="StyleTimesNewRoman"/>
          <w:szCs w:val="24"/>
        </w:rPr>
        <w:t xml:space="preserve"> by NCES</w:t>
      </w:r>
      <w:r>
        <w:rPr>
          <w:rStyle w:val="StyleTimesNewRoman"/>
          <w:szCs w:val="24"/>
        </w:rPr>
        <w:t>, part of</w:t>
      </w:r>
      <w:r w:rsidRPr="00275D55">
        <w:rPr>
          <w:rStyle w:val="StyleTimesNewRoman"/>
          <w:szCs w:val="24"/>
        </w:rPr>
        <w:t xml:space="preserve"> the Institute for Education Sciences</w:t>
      </w:r>
      <w:r>
        <w:rPr>
          <w:rStyle w:val="StyleTimesNewRoman"/>
          <w:szCs w:val="24"/>
        </w:rPr>
        <w:t>,</w:t>
      </w:r>
      <w:r w:rsidRPr="00275D55">
        <w:rPr>
          <w:rStyle w:val="StyleTimesNewRoman"/>
          <w:szCs w:val="24"/>
        </w:rPr>
        <w:t xml:space="preserve"> </w:t>
      </w:r>
      <w:r>
        <w:rPr>
          <w:rStyle w:val="StyleTimesNewRoman"/>
          <w:szCs w:val="24"/>
        </w:rPr>
        <w:t>in</w:t>
      </w:r>
      <w:r w:rsidRPr="00275D55">
        <w:rPr>
          <w:rStyle w:val="StyleTimesNewRoman"/>
          <w:szCs w:val="24"/>
        </w:rPr>
        <w:t xml:space="preserve"> the U.S. Department of Education.</w:t>
      </w:r>
      <w:r>
        <w:rPr>
          <w:rStyle w:val="StyleTimesNewRoman"/>
          <w:szCs w:val="24"/>
        </w:rPr>
        <w:t xml:space="preserve"> NAEP’s primary purpose is to assess student achievement in the various subject areas and to </w:t>
      </w:r>
      <w:r w:rsidRPr="0082534B">
        <w:rPr>
          <w:rStyle w:val="StyleTimesNewRoman"/>
          <w:szCs w:val="24"/>
        </w:rPr>
        <w:t xml:space="preserve">collect </w:t>
      </w:r>
      <w:r w:rsidR="00597F3F">
        <w:rPr>
          <w:rStyle w:val="StyleTimesNewRoman"/>
          <w:szCs w:val="24"/>
        </w:rPr>
        <w:t xml:space="preserve">survey </w:t>
      </w:r>
      <w:r w:rsidRPr="0082534B">
        <w:rPr>
          <w:rStyle w:val="StyleTimesNewRoman"/>
          <w:szCs w:val="24"/>
        </w:rPr>
        <w:t xml:space="preserve">questionnaire </w:t>
      </w:r>
      <w:r w:rsidR="00135C9A">
        <w:rPr>
          <w:rStyle w:val="StyleTimesNewRoman"/>
          <w:szCs w:val="24"/>
        </w:rPr>
        <w:t xml:space="preserve">(i.e., non-cognitive) </w:t>
      </w:r>
      <w:r w:rsidRPr="0082534B">
        <w:rPr>
          <w:rStyle w:val="StyleTimesNewRoman"/>
          <w:szCs w:val="24"/>
        </w:rPr>
        <w:t>data to provide context for the reporting and interpretation of assessment results.</w:t>
      </w:r>
    </w:p>
    <w:p w14:paraId="5CA69C65" w14:textId="13060E98" w:rsidR="005D79B6" w:rsidRDefault="00A06368" w:rsidP="00B6105D">
      <w:pPr>
        <w:pStyle w:val="PlainText"/>
        <w:widowControl w:val="0"/>
        <w:spacing w:after="120" w:line="23" w:lineRule="atLeast"/>
        <w:rPr>
          <w:rFonts w:ascii="Times New Roman" w:hAnsi="Times New Roman"/>
          <w:sz w:val="24"/>
          <w:szCs w:val="24"/>
        </w:rPr>
      </w:pPr>
      <w:r w:rsidRPr="00ED11F4">
        <w:rPr>
          <w:rStyle w:val="StyleTimesNewRoman"/>
          <w:szCs w:val="24"/>
        </w:rPr>
        <w:t>As part of</w:t>
      </w:r>
      <w:r w:rsidR="00250AFB">
        <w:rPr>
          <w:rStyle w:val="StyleTimesNewRoman"/>
          <w:szCs w:val="24"/>
        </w:rPr>
        <w:t xml:space="preserve"> </w:t>
      </w:r>
      <w:r w:rsidRPr="00ED11F4">
        <w:rPr>
          <w:rStyle w:val="StyleTimesNewRoman"/>
          <w:szCs w:val="24"/>
        </w:rPr>
        <w:t xml:space="preserve">NAEP’s item development process, </w:t>
      </w:r>
      <w:r w:rsidR="00FA7F48">
        <w:rPr>
          <w:rFonts w:ascii="Times New Roman" w:hAnsi="Times New Roman"/>
          <w:sz w:val="24"/>
          <w:szCs w:val="24"/>
        </w:rPr>
        <w:t>p</w:t>
      </w:r>
      <w:r w:rsidR="00FA7F48" w:rsidRPr="00FA58CB">
        <w:rPr>
          <w:rFonts w:ascii="Times New Roman" w:hAnsi="Times New Roman"/>
          <w:sz w:val="24"/>
          <w:szCs w:val="24"/>
        </w:rPr>
        <w:t xml:space="preserve">retesting </w:t>
      </w:r>
      <w:r w:rsidR="00FA58CB" w:rsidRPr="00FA58CB">
        <w:rPr>
          <w:rFonts w:ascii="Times New Roman" w:hAnsi="Times New Roman"/>
          <w:sz w:val="24"/>
          <w:szCs w:val="24"/>
        </w:rPr>
        <w:t xml:space="preserve">methods such as cognitive interviews and tryouts are used to obtain data about new </w:t>
      </w:r>
      <w:r w:rsidR="00EC1420" w:rsidRPr="00FA58CB">
        <w:rPr>
          <w:rFonts w:ascii="Times New Roman" w:hAnsi="Times New Roman"/>
          <w:sz w:val="24"/>
          <w:szCs w:val="24"/>
        </w:rPr>
        <w:t>digitally enhanced</w:t>
      </w:r>
      <w:r w:rsidR="00FA58CB" w:rsidRPr="00FA58CB">
        <w:rPr>
          <w:rFonts w:ascii="Times New Roman" w:hAnsi="Times New Roman"/>
          <w:sz w:val="24"/>
          <w:szCs w:val="24"/>
        </w:rPr>
        <w:t xml:space="preserve"> items. These methods are intended to enhance the efficiency of the development of assessment instruments, before formal piloting. Pretesting </w:t>
      </w:r>
      <w:r w:rsidR="00872A6A">
        <w:rPr>
          <w:rFonts w:ascii="Times New Roman" w:hAnsi="Times New Roman"/>
          <w:sz w:val="24"/>
          <w:szCs w:val="24"/>
        </w:rPr>
        <w:t>also</w:t>
      </w:r>
      <w:r w:rsidR="00FA58CB" w:rsidRPr="00FA58CB">
        <w:rPr>
          <w:rFonts w:ascii="Times New Roman" w:hAnsi="Times New Roman"/>
          <w:sz w:val="24"/>
          <w:szCs w:val="24"/>
        </w:rPr>
        <w:t xml:space="preserve"> helps </w:t>
      </w:r>
      <w:r w:rsidR="005D79B6">
        <w:rPr>
          <w:rFonts w:ascii="Times New Roman" w:hAnsi="Times New Roman"/>
          <w:sz w:val="24"/>
          <w:szCs w:val="24"/>
        </w:rPr>
        <w:t>NCES</w:t>
      </w:r>
      <w:r w:rsidR="00FA58CB" w:rsidRPr="00FA58CB">
        <w:rPr>
          <w:rFonts w:ascii="Times New Roman" w:hAnsi="Times New Roman"/>
          <w:sz w:val="24"/>
          <w:szCs w:val="24"/>
        </w:rPr>
        <w:t xml:space="preserve"> identify and eliminate, as much as possible, problems with items before those items are used in formal pilots. This, in turn, means fewer challenges in scoring and analysis, higher pilot item survival rates, less revisiting of test design, and thus time efficiencies gained in operationalizing items. As NAEP moves forward with </w:t>
      </w:r>
      <w:r w:rsidR="00872A6A">
        <w:rPr>
          <w:rFonts w:ascii="Times New Roman" w:hAnsi="Times New Roman"/>
          <w:sz w:val="24"/>
          <w:szCs w:val="24"/>
        </w:rPr>
        <w:t xml:space="preserve">digitally </w:t>
      </w:r>
      <w:r w:rsidR="00FA58CB" w:rsidRPr="00FA58CB">
        <w:rPr>
          <w:rFonts w:ascii="Times New Roman" w:hAnsi="Times New Roman"/>
          <w:sz w:val="24"/>
          <w:szCs w:val="24"/>
        </w:rPr>
        <w:t xml:space="preserve">based assessments, pretesting is especially important given unknown factors associated with innovative </w:t>
      </w:r>
      <w:r w:rsidR="00EC1420" w:rsidRPr="00FA58CB">
        <w:rPr>
          <w:rFonts w:ascii="Times New Roman" w:hAnsi="Times New Roman"/>
          <w:sz w:val="24"/>
          <w:szCs w:val="24"/>
        </w:rPr>
        <w:t>digitally based</w:t>
      </w:r>
      <w:r w:rsidR="00FA58CB" w:rsidRPr="00FA58CB">
        <w:rPr>
          <w:rFonts w:ascii="Times New Roman" w:hAnsi="Times New Roman"/>
          <w:sz w:val="24"/>
          <w:szCs w:val="24"/>
        </w:rPr>
        <w:t xml:space="preserve"> item types.</w:t>
      </w:r>
    </w:p>
    <w:p w14:paraId="27FEE8F8" w14:textId="77503FA5" w:rsidR="00B6105D" w:rsidRDefault="00FA58CB" w:rsidP="00B6105D">
      <w:pPr>
        <w:pStyle w:val="CommentText"/>
        <w:widowControl w:val="0"/>
        <w:spacing w:after="120" w:line="23" w:lineRule="atLeast"/>
        <w:rPr>
          <w:rFonts w:ascii="Times New Roman" w:hAnsi="Times New Roman"/>
          <w:sz w:val="24"/>
          <w:szCs w:val="24"/>
        </w:rPr>
      </w:pPr>
      <w:r w:rsidRPr="00FA58CB">
        <w:rPr>
          <w:rFonts w:ascii="Times New Roman" w:hAnsi="Times New Roman"/>
          <w:sz w:val="24"/>
          <w:szCs w:val="24"/>
        </w:rPr>
        <w:t xml:space="preserve">The </w:t>
      </w:r>
      <w:r w:rsidR="00DC5AC3">
        <w:rPr>
          <w:rFonts w:ascii="Times New Roman" w:hAnsi="Times New Roman"/>
          <w:sz w:val="24"/>
          <w:szCs w:val="24"/>
        </w:rPr>
        <w:t xml:space="preserve">primary </w:t>
      </w:r>
      <w:r w:rsidRPr="00FA58CB">
        <w:rPr>
          <w:rFonts w:ascii="Times New Roman" w:hAnsi="Times New Roman"/>
          <w:sz w:val="24"/>
          <w:szCs w:val="24"/>
        </w:rPr>
        <w:t xml:space="preserve">focus of </w:t>
      </w:r>
      <w:r w:rsidR="00DC5AC3">
        <w:rPr>
          <w:rFonts w:ascii="Times New Roman" w:hAnsi="Times New Roman"/>
          <w:sz w:val="24"/>
          <w:szCs w:val="24"/>
        </w:rPr>
        <w:t>the</w:t>
      </w:r>
      <w:r w:rsidRPr="00FA58CB">
        <w:rPr>
          <w:rFonts w:ascii="Times New Roman" w:hAnsi="Times New Roman"/>
          <w:sz w:val="24"/>
          <w:szCs w:val="24"/>
        </w:rPr>
        <w:t xml:space="preserve"> technology-enabled discrete item</w:t>
      </w:r>
      <w:r w:rsidR="00DC5AC3">
        <w:rPr>
          <w:rFonts w:ascii="Times New Roman" w:hAnsi="Times New Roman"/>
          <w:sz w:val="24"/>
          <w:szCs w:val="24"/>
        </w:rPr>
        <w:t xml:space="preserve"> </w:t>
      </w:r>
      <w:r w:rsidR="00F57891">
        <w:rPr>
          <w:rFonts w:ascii="Times New Roman" w:hAnsi="Times New Roman"/>
          <w:sz w:val="24"/>
          <w:szCs w:val="24"/>
        </w:rPr>
        <w:t>pretesting</w:t>
      </w:r>
      <w:r w:rsidRPr="00FA58CB">
        <w:rPr>
          <w:rFonts w:ascii="Times New Roman" w:hAnsi="Times New Roman"/>
          <w:sz w:val="24"/>
          <w:szCs w:val="24"/>
        </w:rPr>
        <w:t xml:space="preserve"> will be to determine whether any item content or presentation causes confusion or introduces construct-irrelevant variance. ICT </w:t>
      </w:r>
      <w:r w:rsidR="00F57891">
        <w:rPr>
          <w:rFonts w:ascii="Times New Roman" w:hAnsi="Times New Roman"/>
          <w:sz w:val="24"/>
          <w:szCs w:val="24"/>
        </w:rPr>
        <w:t>pretesting</w:t>
      </w:r>
      <w:r w:rsidRPr="00FA58CB">
        <w:rPr>
          <w:rFonts w:ascii="Times New Roman" w:hAnsi="Times New Roman"/>
          <w:sz w:val="24"/>
          <w:szCs w:val="24"/>
        </w:rPr>
        <w:t xml:space="preserve"> will </w:t>
      </w:r>
      <w:r w:rsidR="00872A6A">
        <w:rPr>
          <w:rFonts w:ascii="Times New Roman" w:hAnsi="Times New Roman"/>
          <w:sz w:val="24"/>
          <w:szCs w:val="24"/>
        </w:rPr>
        <w:t>also</w:t>
      </w:r>
      <w:r w:rsidRPr="00FA58CB">
        <w:rPr>
          <w:rFonts w:ascii="Times New Roman" w:hAnsi="Times New Roman"/>
          <w:sz w:val="24"/>
          <w:szCs w:val="24"/>
        </w:rPr>
        <w:t xml:space="preserve"> determine whether </w:t>
      </w:r>
      <w:r w:rsidR="00DC5AC3">
        <w:rPr>
          <w:rFonts w:ascii="Times New Roman" w:hAnsi="Times New Roman"/>
          <w:sz w:val="24"/>
          <w:szCs w:val="24"/>
        </w:rPr>
        <w:t xml:space="preserve">the </w:t>
      </w:r>
      <w:r w:rsidRPr="00FA58CB">
        <w:rPr>
          <w:rFonts w:ascii="Times New Roman" w:hAnsi="Times New Roman"/>
          <w:sz w:val="24"/>
          <w:szCs w:val="24"/>
        </w:rPr>
        <w:t>ICTs elicit targeted knowledge and skills</w:t>
      </w:r>
      <w:r w:rsidR="00F24C37">
        <w:rPr>
          <w:rFonts w:ascii="Times New Roman" w:hAnsi="Times New Roman"/>
          <w:sz w:val="24"/>
          <w:szCs w:val="24"/>
        </w:rPr>
        <w:t>, as well as allow for the</w:t>
      </w:r>
      <w:r w:rsidRPr="00FA58CB">
        <w:rPr>
          <w:rFonts w:ascii="Times New Roman" w:hAnsi="Times New Roman"/>
          <w:sz w:val="24"/>
          <w:szCs w:val="24"/>
        </w:rPr>
        <w:t xml:space="preserve"> </w:t>
      </w:r>
      <w:r w:rsidR="00F24C37">
        <w:rPr>
          <w:rFonts w:ascii="Times New Roman" w:hAnsi="Times New Roman"/>
          <w:sz w:val="24"/>
          <w:szCs w:val="24"/>
        </w:rPr>
        <w:t>observation of</w:t>
      </w:r>
      <w:r w:rsidR="00F24C37" w:rsidRPr="00FA58CB">
        <w:rPr>
          <w:rFonts w:ascii="Times New Roman" w:hAnsi="Times New Roman"/>
          <w:sz w:val="24"/>
          <w:szCs w:val="24"/>
        </w:rPr>
        <w:t xml:space="preserve"> </w:t>
      </w:r>
      <w:r w:rsidRPr="00FA58CB">
        <w:rPr>
          <w:rFonts w:ascii="Times New Roman" w:hAnsi="Times New Roman"/>
          <w:sz w:val="24"/>
          <w:szCs w:val="24"/>
        </w:rPr>
        <w:t>task</w:t>
      </w:r>
      <w:r w:rsidR="00F24C37">
        <w:rPr>
          <w:rFonts w:ascii="Times New Roman" w:hAnsi="Times New Roman"/>
          <w:sz w:val="24"/>
          <w:szCs w:val="24"/>
        </w:rPr>
        <w:t xml:space="preserve"> speed</w:t>
      </w:r>
      <w:r w:rsidRPr="00FA58CB">
        <w:rPr>
          <w:rFonts w:ascii="Times New Roman" w:hAnsi="Times New Roman"/>
          <w:sz w:val="24"/>
          <w:szCs w:val="24"/>
        </w:rPr>
        <w:t xml:space="preserve">, item difficulty, and instances of missing data. Tryouts allow for the collection of information regarding whether students can finish </w:t>
      </w:r>
      <w:r w:rsidR="001E7B09">
        <w:rPr>
          <w:rFonts w:ascii="Times New Roman" w:hAnsi="Times New Roman"/>
          <w:sz w:val="24"/>
          <w:szCs w:val="24"/>
        </w:rPr>
        <w:t xml:space="preserve">the ICTs </w:t>
      </w:r>
      <w:r w:rsidRPr="00FA58CB">
        <w:rPr>
          <w:rFonts w:ascii="Times New Roman" w:hAnsi="Times New Roman"/>
          <w:sz w:val="24"/>
          <w:szCs w:val="24"/>
        </w:rPr>
        <w:t>in the allotted time, whether students get the item correct, and where data intended to be collected during the testing process is not collected.</w:t>
      </w:r>
    </w:p>
    <w:p w14:paraId="70792DC9" w14:textId="60DD61D4" w:rsidR="00105A64" w:rsidRDefault="00105A64" w:rsidP="00B6105D">
      <w:pPr>
        <w:widowControl w:val="0"/>
        <w:spacing w:after="120" w:line="23" w:lineRule="atLeast"/>
        <w:rPr>
          <w:rStyle w:val="StyleTimesNewRoman"/>
          <w:b/>
          <w:bCs/>
        </w:rPr>
      </w:pPr>
      <w:r>
        <w:rPr>
          <w:rStyle w:val="StyleTimesNewRoman"/>
        </w:rPr>
        <w:t>Included in the submittal are:</w:t>
      </w:r>
    </w:p>
    <w:p w14:paraId="73DE632A" w14:textId="365FD1B5" w:rsidR="00105A64" w:rsidRDefault="00105A64" w:rsidP="00B6105D">
      <w:pPr>
        <w:widowControl w:val="0"/>
        <w:numPr>
          <w:ilvl w:val="0"/>
          <w:numId w:val="115"/>
        </w:numPr>
        <w:adjustRightInd w:val="0"/>
        <w:spacing w:after="120" w:line="23" w:lineRule="atLeast"/>
        <w:ind w:left="720"/>
        <w:rPr>
          <w:rStyle w:val="StyleTimesNewRoman"/>
        </w:rPr>
      </w:pPr>
      <w:r>
        <w:rPr>
          <w:rStyle w:val="StyleTimesNewRoman"/>
        </w:rPr>
        <w:t xml:space="preserve">Volume I </w:t>
      </w:r>
      <w:r w:rsidR="00F24C37">
        <w:rPr>
          <w:rStyle w:val="StyleTimesNewRoman"/>
        </w:rPr>
        <w:t xml:space="preserve">– </w:t>
      </w:r>
      <w:r>
        <w:rPr>
          <w:rStyle w:val="StyleTimesNewRoman"/>
        </w:rPr>
        <w:t>supporting statement that describes the design, data collection, burden, cost, and schedules of the pretesting activities for the aforementioned assessments;</w:t>
      </w:r>
    </w:p>
    <w:p w14:paraId="358F38DF" w14:textId="2725EABE" w:rsidR="00105A64" w:rsidRDefault="00105A64" w:rsidP="00B6105D">
      <w:pPr>
        <w:widowControl w:val="0"/>
        <w:numPr>
          <w:ilvl w:val="0"/>
          <w:numId w:val="115"/>
        </w:numPr>
        <w:adjustRightInd w:val="0"/>
        <w:spacing w:after="120" w:line="23" w:lineRule="atLeast"/>
        <w:ind w:left="720"/>
        <w:rPr>
          <w:rStyle w:val="StyleTimesNewRoman"/>
          <w:b/>
          <w:bCs/>
          <w:noProof/>
        </w:rPr>
      </w:pPr>
      <w:r>
        <w:rPr>
          <w:rStyle w:val="StyleTimesNewRoman"/>
        </w:rPr>
        <w:t>Appendices A-</w:t>
      </w:r>
      <w:r w:rsidR="009905BE">
        <w:rPr>
          <w:rStyle w:val="StyleTimesNewRoman"/>
        </w:rPr>
        <w:t>U</w:t>
      </w:r>
      <w:r w:rsidR="00F24C37">
        <w:rPr>
          <w:rStyle w:val="StyleTimesNewRoman"/>
        </w:rPr>
        <w:t xml:space="preserve"> – </w:t>
      </w:r>
      <w:r>
        <w:rPr>
          <w:rStyle w:val="StyleTimesNewRoman"/>
        </w:rPr>
        <w:t>recruitment and communication materials;</w:t>
      </w:r>
    </w:p>
    <w:p w14:paraId="52858B2B" w14:textId="0661E33A" w:rsidR="00105A64" w:rsidRDefault="00105A64" w:rsidP="00B6105D">
      <w:pPr>
        <w:widowControl w:val="0"/>
        <w:numPr>
          <w:ilvl w:val="0"/>
          <w:numId w:val="115"/>
        </w:numPr>
        <w:adjustRightInd w:val="0"/>
        <w:spacing w:after="120" w:line="23" w:lineRule="atLeast"/>
        <w:ind w:left="720"/>
        <w:rPr>
          <w:rStyle w:val="StyleTimesNewRoman"/>
          <w:b/>
          <w:bCs/>
          <w:noProof/>
        </w:rPr>
      </w:pPr>
      <w:r>
        <w:rPr>
          <w:rStyle w:val="StyleTimesNewRoman"/>
        </w:rPr>
        <w:t xml:space="preserve">Appendices </w:t>
      </w:r>
      <w:r w:rsidR="009905BE">
        <w:rPr>
          <w:rStyle w:val="StyleTimesNewRoman"/>
        </w:rPr>
        <w:t>V-AA</w:t>
      </w:r>
      <w:r w:rsidR="00F24C37">
        <w:rPr>
          <w:rStyle w:val="StyleTimesNewRoman"/>
        </w:rPr>
        <w:t xml:space="preserve"> – </w:t>
      </w:r>
      <w:r>
        <w:rPr>
          <w:rStyle w:val="StyleTimesNewRoman"/>
        </w:rPr>
        <w:t>screeners and consent forms; and</w:t>
      </w:r>
    </w:p>
    <w:p w14:paraId="16C73DB1" w14:textId="77777777" w:rsidR="00B6105D" w:rsidRDefault="00105A64" w:rsidP="00B6105D">
      <w:pPr>
        <w:widowControl w:val="0"/>
        <w:numPr>
          <w:ilvl w:val="0"/>
          <w:numId w:val="115"/>
        </w:numPr>
        <w:adjustRightInd w:val="0"/>
        <w:spacing w:after="120" w:line="23" w:lineRule="atLeast"/>
        <w:ind w:left="720"/>
        <w:rPr>
          <w:rStyle w:val="StyleTimesNewRoman"/>
          <w:b/>
          <w:bCs/>
          <w:noProof/>
        </w:rPr>
      </w:pPr>
      <w:r>
        <w:rPr>
          <w:rStyle w:val="StyleTimesNewRoman"/>
        </w:rPr>
        <w:t>Volume II</w:t>
      </w:r>
      <w:r w:rsidR="00F24C37">
        <w:rPr>
          <w:rStyle w:val="StyleTimesNewRoman"/>
        </w:rPr>
        <w:t xml:space="preserve"> – </w:t>
      </w:r>
      <w:r>
        <w:rPr>
          <w:rStyle w:val="StyleTimesNewRoman"/>
        </w:rPr>
        <w:t>protocols and questions used in the pretesting sessions.</w:t>
      </w:r>
    </w:p>
    <w:p w14:paraId="4AAE2311" w14:textId="77777777" w:rsidR="00B6105D" w:rsidRDefault="00105A64" w:rsidP="00B6105D">
      <w:pPr>
        <w:widowControl w:val="0"/>
        <w:autoSpaceDE w:val="0"/>
        <w:autoSpaceDN w:val="0"/>
        <w:adjustRightInd w:val="0"/>
        <w:spacing w:after="120" w:line="23" w:lineRule="atLeast"/>
        <w:rPr>
          <w:rFonts w:ascii="Times New Roman" w:hAnsi="Times New Roman"/>
          <w:b/>
          <w:sz w:val="24"/>
          <w:szCs w:val="24"/>
        </w:rPr>
      </w:pPr>
      <w:bookmarkStart w:id="14" w:name="_Toc454536509"/>
      <w:bookmarkStart w:id="15" w:name="_Toc454538821"/>
      <w:bookmarkStart w:id="16" w:name="_Toc456176368"/>
      <w:bookmarkStart w:id="17" w:name="_Toc456338274"/>
      <w:bookmarkStart w:id="18" w:name="_Toc454536510"/>
      <w:bookmarkStart w:id="19" w:name="_Toc454538822"/>
      <w:bookmarkStart w:id="20" w:name="_Toc456176369"/>
      <w:bookmarkStart w:id="21" w:name="_Toc456338275"/>
      <w:bookmarkEnd w:id="14"/>
      <w:bookmarkEnd w:id="15"/>
      <w:bookmarkEnd w:id="16"/>
      <w:bookmarkEnd w:id="17"/>
      <w:bookmarkEnd w:id="18"/>
      <w:bookmarkEnd w:id="19"/>
      <w:bookmarkEnd w:id="20"/>
      <w:bookmarkEnd w:id="21"/>
      <w:r w:rsidRPr="00F84DAF">
        <w:rPr>
          <w:rFonts w:ascii="Times New Roman" w:hAnsi="Times New Roman"/>
          <w:b/>
          <w:sz w:val="24"/>
          <w:szCs w:val="24"/>
        </w:rPr>
        <w:t>Types of Pretesting</w:t>
      </w:r>
    </w:p>
    <w:p w14:paraId="55192A9A" w14:textId="77777777" w:rsidR="005D79B6" w:rsidRDefault="0040738C" w:rsidP="00B6105D">
      <w:pPr>
        <w:widowControl w:val="0"/>
        <w:autoSpaceDE w:val="0"/>
        <w:autoSpaceDN w:val="0"/>
        <w:adjustRightInd w:val="0"/>
        <w:spacing w:after="120" w:line="23" w:lineRule="atLeast"/>
        <w:rPr>
          <w:rFonts w:ascii="Times New Roman" w:hAnsi="Times New Roman"/>
          <w:b/>
          <w:sz w:val="24"/>
          <w:szCs w:val="24"/>
        </w:rPr>
      </w:pPr>
      <w:r w:rsidRPr="00936BDE">
        <w:rPr>
          <w:rFonts w:ascii="Times New Roman" w:hAnsi="Times New Roman"/>
          <w:sz w:val="24"/>
          <w:szCs w:val="24"/>
          <w:u w:val="single"/>
        </w:rPr>
        <w:t>Cognitive Interviews</w:t>
      </w:r>
    </w:p>
    <w:p w14:paraId="064ECBAB" w14:textId="03E3CC16" w:rsidR="00B6105D" w:rsidRDefault="00946A6B" w:rsidP="00B6105D">
      <w:pPr>
        <w:widowControl w:val="0"/>
        <w:autoSpaceDE w:val="0"/>
        <w:autoSpaceDN w:val="0"/>
        <w:adjustRightInd w:val="0"/>
        <w:spacing w:after="120" w:line="23" w:lineRule="atLeast"/>
        <w:rPr>
          <w:rFonts w:ascii="Times New Roman" w:hAnsi="Times New Roman"/>
          <w:sz w:val="24"/>
          <w:szCs w:val="24"/>
        </w:rPr>
      </w:pPr>
      <w:r w:rsidRPr="00663E08">
        <w:rPr>
          <w:rFonts w:ascii="Times New Roman" w:hAnsi="Times New Roman"/>
          <w:sz w:val="24"/>
          <w:szCs w:val="24"/>
        </w:rPr>
        <w:t xml:space="preserve">In cognitive interviews (often referred to as cognitive laboratory </w:t>
      </w:r>
      <w:r w:rsidR="00F24C37">
        <w:rPr>
          <w:rFonts w:ascii="Times New Roman" w:hAnsi="Times New Roman"/>
          <w:sz w:val="24"/>
          <w:szCs w:val="24"/>
        </w:rPr>
        <w:t>studies</w:t>
      </w:r>
      <w:r w:rsidR="00F24C37" w:rsidRPr="00663E08">
        <w:rPr>
          <w:rFonts w:ascii="Times New Roman" w:hAnsi="Times New Roman"/>
          <w:sz w:val="24"/>
          <w:szCs w:val="24"/>
        </w:rPr>
        <w:t xml:space="preserve"> </w:t>
      </w:r>
      <w:r w:rsidRPr="00663E08">
        <w:rPr>
          <w:rFonts w:ascii="Times New Roman" w:hAnsi="Times New Roman"/>
          <w:sz w:val="24"/>
          <w:szCs w:val="24"/>
        </w:rPr>
        <w:t xml:space="preserve">or cog </w:t>
      </w:r>
      <w:r w:rsidR="00F24C37">
        <w:rPr>
          <w:rFonts w:ascii="Times New Roman" w:hAnsi="Times New Roman"/>
          <w:sz w:val="24"/>
          <w:szCs w:val="24"/>
        </w:rPr>
        <w:t>labs</w:t>
      </w:r>
      <w:r w:rsidRPr="00663E08">
        <w:rPr>
          <w:rFonts w:ascii="Times New Roman" w:hAnsi="Times New Roman"/>
          <w:sz w:val="24"/>
          <w:szCs w:val="24"/>
        </w:rPr>
        <w:t>), an interviewer uses a structured protocol in a one-on-one interview</w:t>
      </w:r>
      <w:r w:rsidR="00F24C37">
        <w:rPr>
          <w:rFonts w:ascii="Times New Roman" w:hAnsi="Times New Roman"/>
          <w:sz w:val="24"/>
          <w:szCs w:val="24"/>
        </w:rPr>
        <w:t>,</w:t>
      </w:r>
      <w:r w:rsidRPr="00663E08">
        <w:rPr>
          <w:rFonts w:ascii="Times New Roman" w:hAnsi="Times New Roman"/>
          <w:sz w:val="24"/>
          <w:szCs w:val="24"/>
        </w:rPr>
        <w:t xml:space="preserve"> drawing on methods from cognitive science. In NAEP studies to date, two methods have been combined: think-aloud interviewing and verbal probing techniques. With think-aloud interviewing, respondents are explicitly instructed to "think aloud" (i.e., describe what they are thinking) as they work through questions. With verbal probing techniques, the interviewer asks questions, as necessary, to clarify points that are not evident from the “think-aloud” process, or to explore additional issues that have been identified a priori as being of particular interest. </w:t>
      </w:r>
      <w:r w:rsidRPr="00663E08">
        <w:rPr>
          <w:rFonts w:ascii="Times New Roman" w:hAnsi="Times New Roman"/>
          <w:sz w:val="24"/>
          <w:szCs w:val="24"/>
        </w:rPr>
        <w:lastRenderedPageBreak/>
        <w:t>This combination of allowing the students to verbalize their thought processes in an unconstrained way, supplemented by specific and targeted probes from the interviewer, has proven to be flexible and productive. This will be the primary approach in forthcoming NAEP cognitive interviews.</w:t>
      </w:r>
    </w:p>
    <w:p w14:paraId="3A77E7C7" w14:textId="57149641" w:rsidR="00B6105D" w:rsidRDefault="00946A6B" w:rsidP="00B6105D">
      <w:pPr>
        <w:widowControl w:val="0"/>
        <w:autoSpaceDE w:val="0"/>
        <w:autoSpaceDN w:val="0"/>
        <w:adjustRightInd w:val="0"/>
        <w:spacing w:after="120" w:line="23" w:lineRule="atLeast"/>
        <w:rPr>
          <w:rFonts w:ascii="Times New Roman" w:hAnsi="Times New Roman"/>
          <w:sz w:val="24"/>
          <w:szCs w:val="24"/>
        </w:rPr>
      </w:pPr>
      <w:r w:rsidRPr="00663E08">
        <w:rPr>
          <w:rFonts w:ascii="Times New Roman" w:hAnsi="Times New Roman"/>
          <w:sz w:val="24"/>
          <w:szCs w:val="24"/>
        </w:rPr>
        <w:t>Cognitive interview studies produce largely qualitative data in the form of verbalizations made by students during the think-aloud phase or in response to the interviewer probes. The main objective is to explore how students are thinking and what reasoning processes they are using as they work through</w:t>
      </w:r>
      <w:r w:rsidR="001E7B09">
        <w:rPr>
          <w:rFonts w:ascii="Times New Roman" w:hAnsi="Times New Roman"/>
          <w:sz w:val="24"/>
          <w:szCs w:val="24"/>
        </w:rPr>
        <w:t xml:space="preserve"> sets of </w:t>
      </w:r>
      <w:r w:rsidR="001E7B09" w:rsidRPr="00663E08">
        <w:rPr>
          <w:rFonts w:ascii="Times New Roman" w:hAnsi="Times New Roman"/>
          <w:sz w:val="24"/>
          <w:szCs w:val="24"/>
        </w:rPr>
        <w:t>items</w:t>
      </w:r>
      <w:r w:rsidR="001E7B09">
        <w:rPr>
          <w:rFonts w:ascii="Times New Roman" w:hAnsi="Times New Roman"/>
          <w:sz w:val="24"/>
          <w:szCs w:val="24"/>
        </w:rPr>
        <w:t xml:space="preserve"> or ICTs</w:t>
      </w:r>
      <w:r w:rsidRPr="00663E08">
        <w:rPr>
          <w:rFonts w:ascii="Times New Roman" w:hAnsi="Times New Roman"/>
          <w:sz w:val="24"/>
          <w:szCs w:val="24"/>
        </w:rPr>
        <w:t xml:space="preserve">. </w:t>
      </w:r>
      <w:r w:rsidR="00851F8C">
        <w:rPr>
          <w:rFonts w:ascii="Times New Roman" w:hAnsi="Times New Roman"/>
          <w:sz w:val="24"/>
          <w:szCs w:val="24"/>
        </w:rPr>
        <w:t xml:space="preserve">Along with the main interviewer, a second observer will document </w:t>
      </w:r>
      <w:r w:rsidRPr="00663E08">
        <w:rPr>
          <w:rFonts w:ascii="Times New Roman" w:hAnsi="Times New Roman"/>
          <w:sz w:val="24"/>
          <w:szCs w:val="24"/>
        </w:rPr>
        <w:t xml:space="preserve">informal observations of </w:t>
      </w:r>
      <w:r w:rsidR="00851F8C">
        <w:rPr>
          <w:rFonts w:ascii="Times New Roman" w:hAnsi="Times New Roman"/>
          <w:sz w:val="24"/>
          <w:szCs w:val="24"/>
        </w:rPr>
        <w:t xml:space="preserve">student </w:t>
      </w:r>
      <w:r w:rsidRPr="00663E08">
        <w:rPr>
          <w:rFonts w:ascii="Times New Roman" w:hAnsi="Times New Roman"/>
          <w:sz w:val="24"/>
          <w:szCs w:val="24"/>
        </w:rPr>
        <w:t>behavior and verbalizations. Behavioral observations may include nonverbal indicators</w:t>
      </w:r>
      <w:r w:rsidR="00851F8C">
        <w:rPr>
          <w:rFonts w:ascii="Times New Roman" w:hAnsi="Times New Roman"/>
          <w:sz w:val="24"/>
          <w:szCs w:val="24"/>
        </w:rPr>
        <w:t xml:space="preserve"> that</w:t>
      </w:r>
      <w:r w:rsidRPr="00663E08">
        <w:rPr>
          <w:rFonts w:ascii="Times New Roman" w:hAnsi="Times New Roman"/>
          <w:sz w:val="24"/>
          <w:szCs w:val="24"/>
        </w:rPr>
        <w:t xml:space="preserve"> suggest </w:t>
      </w:r>
      <w:r w:rsidR="00851F8C">
        <w:rPr>
          <w:rFonts w:ascii="Times New Roman" w:hAnsi="Times New Roman"/>
          <w:sz w:val="24"/>
          <w:szCs w:val="24"/>
        </w:rPr>
        <w:t>emotions</w:t>
      </w:r>
      <w:r w:rsidRPr="00663E08">
        <w:rPr>
          <w:rFonts w:ascii="Times New Roman" w:hAnsi="Times New Roman"/>
          <w:sz w:val="24"/>
          <w:szCs w:val="24"/>
        </w:rPr>
        <w:t xml:space="preserve"> such as frustration or engagement, and interactions with the</w:t>
      </w:r>
      <w:r w:rsidR="00C934AB">
        <w:rPr>
          <w:rFonts w:ascii="Times New Roman" w:hAnsi="Times New Roman"/>
          <w:sz w:val="24"/>
          <w:szCs w:val="24"/>
        </w:rPr>
        <w:t xml:space="preserve"> set of items or</w:t>
      </w:r>
      <w:r w:rsidRPr="00663E08">
        <w:rPr>
          <w:rFonts w:ascii="Times New Roman" w:hAnsi="Times New Roman"/>
          <w:sz w:val="24"/>
          <w:szCs w:val="24"/>
        </w:rPr>
        <w:t xml:space="preserve"> ICT</w:t>
      </w:r>
      <w:r w:rsidR="00851F8C">
        <w:rPr>
          <w:rFonts w:ascii="Times New Roman" w:hAnsi="Times New Roman"/>
          <w:sz w:val="24"/>
          <w:szCs w:val="24"/>
        </w:rPr>
        <w:t>s</w:t>
      </w:r>
      <w:r w:rsidRPr="00663E08">
        <w:rPr>
          <w:rFonts w:ascii="Times New Roman" w:hAnsi="Times New Roman"/>
          <w:sz w:val="24"/>
          <w:szCs w:val="24"/>
        </w:rPr>
        <w:t>, such as prolonged time on one item or ineffectual or repeated actions suggesting misunderstanding.</w:t>
      </w:r>
    </w:p>
    <w:p w14:paraId="11FE30BD" w14:textId="0A8C242C" w:rsidR="00B6105D" w:rsidRDefault="00946A6B" w:rsidP="00B6105D">
      <w:pPr>
        <w:widowControl w:val="0"/>
        <w:autoSpaceDE w:val="0"/>
        <w:autoSpaceDN w:val="0"/>
        <w:adjustRightInd w:val="0"/>
        <w:spacing w:after="120" w:line="23" w:lineRule="atLeast"/>
        <w:rPr>
          <w:rFonts w:ascii="Times New Roman" w:hAnsi="Times New Roman"/>
          <w:sz w:val="24"/>
          <w:szCs w:val="24"/>
        </w:rPr>
      </w:pPr>
      <w:r w:rsidRPr="00663E08">
        <w:rPr>
          <w:rFonts w:ascii="Times New Roman" w:hAnsi="Times New Roman"/>
          <w:sz w:val="24"/>
          <w:szCs w:val="24"/>
        </w:rPr>
        <w:t>Cognitive interviews may be conducted for draft programmed builds</w:t>
      </w:r>
      <w:r w:rsidR="00105A64">
        <w:rPr>
          <w:rFonts w:ascii="Times New Roman" w:hAnsi="Times New Roman"/>
          <w:sz w:val="24"/>
          <w:szCs w:val="24"/>
        </w:rPr>
        <w:t xml:space="preserve">. </w:t>
      </w:r>
      <w:r w:rsidRPr="00663E08">
        <w:rPr>
          <w:rFonts w:ascii="Times New Roman" w:hAnsi="Times New Roman"/>
          <w:sz w:val="24"/>
          <w:szCs w:val="24"/>
        </w:rPr>
        <w:t xml:space="preserve">The general approach will be to have a small number of participants work through </w:t>
      </w:r>
      <w:r w:rsidR="00C934AB" w:rsidRPr="00663E08">
        <w:rPr>
          <w:rFonts w:ascii="Times New Roman" w:hAnsi="Times New Roman"/>
          <w:sz w:val="24"/>
          <w:szCs w:val="24"/>
        </w:rPr>
        <w:t>the set of items</w:t>
      </w:r>
      <w:r w:rsidR="00C934AB" w:rsidRPr="00DA0C88">
        <w:rPr>
          <w:rFonts w:ascii="Times New Roman" w:hAnsi="Times New Roman"/>
          <w:sz w:val="24"/>
          <w:szCs w:val="24"/>
        </w:rPr>
        <w:t xml:space="preserve"> or </w:t>
      </w:r>
      <w:r w:rsidRPr="00663E08">
        <w:rPr>
          <w:rFonts w:ascii="Times New Roman" w:hAnsi="Times New Roman"/>
          <w:sz w:val="24"/>
          <w:szCs w:val="24"/>
        </w:rPr>
        <w:t>ICTs. Data will then be synthesized in the form of lessons learned about inferred student cognitive processes</w:t>
      </w:r>
      <w:r w:rsidR="00DA0C88">
        <w:rPr>
          <w:rFonts w:ascii="Times New Roman" w:hAnsi="Times New Roman"/>
          <w:sz w:val="24"/>
          <w:szCs w:val="24"/>
        </w:rPr>
        <w:t xml:space="preserve"> and</w:t>
      </w:r>
      <w:r w:rsidRPr="00663E08">
        <w:rPr>
          <w:rFonts w:ascii="Times New Roman" w:hAnsi="Times New Roman"/>
          <w:sz w:val="24"/>
          <w:szCs w:val="24"/>
        </w:rPr>
        <w:t xml:space="preserve"> observed student behaviors</w:t>
      </w:r>
      <w:r w:rsidR="001E7B09">
        <w:rPr>
          <w:rFonts w:ascii="Times New Roman" w:hAnsi="Times New Roman"/>
          <w:sz w:val="24"/>
          <w:szCs w:val="24"/>
        </w:rPr>
        <w:t>. The participant’s</w:t>
      </w:r>
      <w:r w:rsidRPr="00663E08">
        <w:rPr>
          <w:rFonts w:ascii="Times New Roman" w:hAnsi="Times New Roman"/>
          <w:sz w:val="24"/>
          <w:szCs w:val="24"/>
        </w:rPr>
        <w:t xml:space="preserve"> performance </w:t>
      </w:r>
      <w:r w:rsidR="001E7B09">
        <w:rPr>
          <w:rFonts w:ascii="Times New Roman" w:hAnsi="Times New Roman"/>
          <w:sz w:val="24"/>
          <w:szCs w:val="24"/>
        </w:rPr>
        <w:t>on</w:t>
      </w:r>
      <w:r w:rsidR="001E7B09" w:rsidRPr="00663E08">
        <w:rPr>
          <w:rFonts w:ascii="Times New Roman" w:hAnsi="Times New Roman"/>
          <w:sz w:val="24"/>
          <w:szCs w:val="24"/>
        </w:rPr>
        <w:t xml:space="preserve"> </w:t>
      </w:r>
      <w:r w:rsidR="00C934AB" w:rsidRPr="00663E08">
        <w:rPr>
          <w:rFonts w:ascii="Times New Roman" w:hAnsi="Times New Roman"/>
          <w:sz w:val="24"/>
          <w:szCs w:val="24"/>
        </w:rPr>
        <w:t>the set of items or</w:t>
      </w:r>
      <w:r w:rsidR="00C934AB">
        <w:rPr>
          <w:rFonts w:cs="Calibri"/>
        </w:rPr>
        <w:t xml:space="preserve"> </w:t>
      </w:r>
      <w:r w:rsidRPr="00663E08">
        <w:rPr>
          <w:rFonts w:ascii="Times New Roman" w:hAnsi="Times New Roman"/>
          <w:sz w:val="24"/>
          <w:szCs w:val="24"/>
        </w:rPr>
        <w:t xml:space="preserve">ICTs </w:t>
      </w:r>
      <w:r w:rsidR="001E7B09">
        <w:rPr>
          <w:rFonts w:ascii="Times New Roman" w:hAnsi="Times New Roman"/>
          <w:sz w:val="24"/>
          <w:szCs w:val="24"/>
        </w:rPr>
        <w:t xml:space="preserve">will be considered </w:t>
      </w:r>
      <w:r w:rsidRPr="00663E08">
        <w:rPr>
          <w:rFonts w:ascii="Times New Roman" w:hAnsi="Times New Roman"/>
          <w:sz w:val="24"/>
          <w:szCs w:val="24"/>
        </w:rPr>
        <w:t>on a number of levels, from basic usability issues to questions of validity, such as whether the ICT items appear to be eliciting the constructs of interest. These lessons will then inform ongoing</w:t>
      </w:r>
      <w:r w:rsidR="00C934AB">
        <w:rPr>
          <w:rFonts w:ascii="Times New Roman" w:hAnsi="Times New Roman"/>
          <w:sz w:val="24"/>
          <w:szCs w:val="24"/>
        </w:rPr>
        <w:t xml:space="preserve"> item or </w:t>
      </w:r>
      <w:r w:rsidR="001E7B09">
        <w:rPr>
          <w:rFonts w:ascii="Times New Roman" w:hAnsi="Times New Roman"/>
          <w:sz w:val="24"/>
          <w:szCs w:val="24"/>
        </w:rPr>
        <w:t>ICT</w:t>
      </w:r>
      <w:r w:rsidR="001E7B09" w:rsidRPr="00C7482B">
        <w:rPr>
          <w:rFonts w:ascii="Times New Roman" w:hAnsi="Times New Roman"/>
          <w:sz w:val="24"/>
          <w:szCs w:val="24"/>
        </w:rPr>
        <w:t xml:space="preserve"> </w:t>
      </w:r>
      <w:r w:rsidRPr="00663E08">
        <w:rPr>
          <w:rFonts w:ascii="Times New Roman" w:hAnsi="Times New Roman"/>
          <w:sz w:val="24"/>
          <w:szCs w:val="24"/>
        </w:rPr>
        <w:t>development.</w:t>
      </w:r>
    </w:p>
    <w:p w14:paraId="3ABAD7EE" w14:textId="25037DCF" w:rsidR="0040738C" w:rsidRPr="0040738C" w:rsidRDefault="0040738C" w:rsidP="00B6105D">
      <w:pPr>
        <w:widowControl w:val="0"/>
        <w:spacing w:after="120" w:line="23" w:lineRule="atLeast"/>
        <w:rPr>
          <w:rFonts w:ascii="Times New Roman" w:hAnsi="Times New Roman"/>
          <w:b/>
          <w:sz w:val="24"/>
          <w:szCs w:val="24"/>
        </w:rPr>
      </w:pPr>
      <w:r w:rsidRPr="00936BDE">
        <w:rPr>
          <w:rFonts w:ascii="Times New Roman" w:hAnsi="Times New Roman"/>
          <w:sz w:val="24"/>
          <w:szCs w:val="24"/>
          <w:u w:val="single"/>
        </w:rPr>
        <w:t>Small-</w:t>
      </w:r>
      <w:r w:rsidR="00636033">
        <w:rPr>
          <w:rFonts w:ascii="Times New Roman" w:hAnsi="Times New Roman"/>
          <w:sz w:val="24"/>
          <w:szCs w:val="24"/>
          <w:u w:val="single"/>
        </w:rPr>
        <w:t>Scale</w:t>
      </w:r>
      <w:r w:rsidR="00636033" w:rsidRPr="00936BDE">
        <w:rPr>
          <w:rFonts w:ascii="Times New Roman" w:hAnsi="Times New Roman"/>
          <w:sz w:val="24"/>
          <w:szCs w:val="24"/>
          <w:u w:val="single"/>
        </w:rPr>
        <w:t xml:space="preserve"> </w:t>
      </w:r>
      <w:r w:rsidRPr="00936BDE">
        <w:rPr>
          <w:rFonts w:ascii="Times New Roman" w:hAnsi="Times New Roman"/>
          <w:sz w:val="24"/>
          <w:szCs w:val="24"/>
          <w:u w:val="single"/>
        </w:rPr>
        <w:t>Tryouts</w:t>
      </w:r>
    </w:p>
    <w:p w14:paraId="09EA4403" w14:textId="316BADEF" w:rsidR="005D79B6" w:rsidRDefault="00B3277D" w:rsidP="00B6105D">
      <w:pPr>
        <w:widowControl w:val="0"/>
        <w:spacing w:after="120" w:line="23" w:lineRule="atLeast"/>
        <w:rPr>
          <w:rFonts w:ascii="Times New Roman" w:hAnsi="Times New Roman"/>
          <w:sz w:val="24"/>
          <w:szCs w:val="24"/>
        </w:rPr>
      </w:pPr>
      <w:r w:rsidRPr="00B3277D">
        <w:rPr>
          <w:rFonts w:ascii="Times New Roman" w:hAnsi="Times New Roman"/>
          <w:sz w:val="24"/>
          <w:szCs w:val="24"/>
        </w:rPr>
        <w:t>In tryouts, students will work uninterrupted through selected</w:t>
      </w:r>
      <w:r w:rsidR="001E7B09">
        <w:rPr>
          <w:rFonts w:ascii="Times New Roman" w:hAnsi="Times New Roman"/>
          <w:sz w:val="24"/>
          <w:szCs w:val="24"/>
        </w:rPr>
        <w:t xml:space="preserve"> set of</w:t>
      </w:r>
      <w:r w:rsidRPr="00B3277D">
        <w:rPr>
          <w:rFonts w:ascii="Times New Roman" w:hAnsi="Times New Roman"/>
          <w:sz w:val="24"/>
          <w:szCs w:val="24"/>
        </w:rPr>
        <w:t xml:space="preserve"> draft programmed items or </w:t>
      </w:r>
      <w:r w:rsidR="001E7B09">
        <w:rPr>
          <w:rFonts w:ascii="Times New Roman" w:hAnsi="Times New Roman"/>
          <w:sz w:val="24"/>
          <w:szCs w:val="24"/>
        </w:rPr>
        <w:t>ICTs</w:t>
      </w:r>
      <w:r w:rsidRPr="00B3277D">
        <w:rPr>
          <w:rFonts w:ascii="Times New Roman" w:hAnsi="Times New Roman"/>
          <w:sz w:val="24"/>
          <w:szCs w:val="24"/>
        </w:rPr>
        <w:t xml:space="preserve">. Tryouts provide a small-scale snapshot of the range of responses and action items </w:t>
      </w:r>
      <w:r w:rsidR="00636033">
        <w:rPr>
          <w:rFonts w:ascii="Times New Roman" w:hAnsi="Times New Roman"/>
          <w:sz w:val="24"/>
          <w:szCs w:val="24"/>
        </w:rPr>
        <w:t>that are drawn out</w:t>
      </w:r>
      <w:r w:rsidRPr="00B3277D">
        <w:rPr>
          <w:rFonts w:ascii="Times New Roman" w:hAnsi="Times New Roman"/>
          <w:sz w:val="24"/>
          <w:szCs w:val="24"/>
        </w:rPr>
        <w:t>, which can be gathered much earlier in the assessment development process and with fewer resource implications than formal piloting.</w:t>
      </w:r>
      <w:r w:rsidR="001E7B09" w:rsidRPr="001E7B09">
        <w:rPr>
          <w:rFonts w:ascii="Times New Roman" w:hAnsi="Times New Roman"/>
          <w:sz w:val="24"/>
          <w:szCs w:val="24"/>
        </w:rPr>
        <w:t xml:space="preserve"> </w:t>
      </w:r>
      <w:r w:rsidR="001E7B09">
        <w:rPr>
          <w:rFonts w:ascii="Times New Roman" w:hAnsi="Times New Roman"/>
          <w:sz w:val="24"/>
          <w:szCs w:val="24"/>
        </w:rPr>
        <w:t xml:space="preserve">During try-out sessions, process data will be recorded </w:t>
      </w:r>
      <w:r w:rsidR="00DA0C88">
        <w:rPr>
          <w:rFonts w:ascii="Times New Roman" w:hAnsi="Times New Roman"/>
          <w:sz w:val="24"/>
          <w:szCs w:val="24"/>
        </w:rPr>
        <w:t xml:space="preserve">by the delivery platform </w:t>
      </w:r>
      <w:proofErr w:type="spellStart"/>
      <w:r w:rsidR="00DA0C88">
        <w:rPr>
          <w:rFonts w:ascii="Times New Roman" w:hAnsi="Times New Roman"/>
          <w:sz w:val="24"/>
          <w:szCs w:val="24"/>
        </w:rPr>
        <w:t>eNAEP</w:t>
      </w:r>
      <w:proofErr w:type="spellEnd"/>
      <w:r w:rsidR="00DA0C88">
        <w:rPr>
          <w:rFonts w:ascii="Times New Roman" w:hAnsi="Times New Roman"/>
          <w:sz w:val="24"/>
          <w:szCs w:val="24"/>
        </w:rPr>
        <w:t xml:space="preserve">, which </w:t>
      </w:r>
      <w:r w:rsidR="001E7B09">
        <w:rPr>
          <w:rFonts w:ascii="Times New Roman" w:hAnsi="Times New Roman"/>
          <w:sz w:val="24"/>
          <w:szCs w:val="24"/>
        </w:rPr>
        <w:t xml:space="preserve">will support analysis and lessons learned for ongoing item </w:t>
      </w:r>
      <w:r w:rsidR="00DA0C88">
        <w:rPr>
          <w:rFonts w:ascii="Times New Roman" w:hAnsi="Times New Roman"/>
          <w:sz w:val="24"/>
          <w:szCs w:val="24"/>
        </w:rPr>
        <w:t>and</w:t>
      </w:r>
      <w:r w:rsidR="001E7B09">
        <w:rPr>
          <w:rFonts w:ascii="Times New Roman" w:hAnsi="Times New Roman"/>
          <w:sz w:val="24"/>
          <w:szCs w:val="24"/>
        </w:rPr>
        <w:t xml:space="preserve"> ICT development.</w:t>
      </w:r>
    </w:p>
    <w:p w14:paraId="73CE1AA4" w14:textId="41844224" w:rsidR="00946A6B" w:rsidRDefault="00946A6B" w:rsidP="00B6105D">
      <w:pPr>
        <w:pStyle w:val="OMBSectionHeading"/>
        <w:keepNext w:val="0"/>
        <w:widowControl w:val="0"/>
        <w:spacing w:before="0" w:after="120" w:line="23" w:lineRule="atLeast"/>
        <w:ind w:hanging="1790"/>
      </w:pPr>
      <w:bookmarkStart w:id="22" w:name="_Toc445125736"/>
      <w:bookmarkStart w:id="23" w:name="_Toc457202886"/>
      <w:r w:rsidRPr="006142AD">
        <w:t>Sampling and Recruitment Plan</w:t>
      </w:r>
      <w:bookmarkEnd w:id="22"/>
      <w:bookmarkEnd w:id="23"/>
    </w:p>
    <w:p w14:paraId="606FD002" w14:textId="196505DA" w:rsidR="003A3A46" w:rsidRPr="00936BDE" w:rsidRDefault="003A3A46" w:rsidP="00B6105D">
      <w:pPr>
        <w:widowControl w:val="0"/>
        <w:spacing w:after="120" w:line="23" w:lineRule="atLeast"/>
        <w:rPr>
          <w:rFonts w:ascii="Times New Roman" w:hAnsi="Times New Roman"/>
          <w:b/>
          <w:sz w:val="24"/>
          <w:szCs w:val="24"/>
        </w:rPr>
      </w:pPr>
      <w:r w:rsidRPr="00936BDE">
        <w:rPr>
          <w:rFonts w:ascii="Times New Roman" w:hAnsi="Times New Roman"/>
          <w:b/>
          <w:sz w:val="24"/>
          <w:szCs w:val="24"/>
        </w:rPr>
        <w:t>Recruitment Plans</w:t>
      </w:r>
    </w:p>
    <w:p w14:paraId="2B95DABB" w14:textId="611CBA95" w:rsidR="00B6105D" w:rsidRDefault="0080166A" w:rsidP="00B6105D">
      <w:pPr>
        <w:widowControl w:val="0"/>
        <w:spacing w:after="120" w:line="23" w:lineRule="atLeast"/>
        <w:rPr>
          <w:rFonts w:ascii="Times New Roman" w:hAnsi="Times New Roman"/>
          <w:sz w:val="24"/>
          <w:szCs w:val="24"/>
        </w:rPr>
      </w:pPr>
      <w:r w:rsidRPr="00936BDE">
        <w:rPr>
          <w:rFonts w:ascii="Times New Roman" w:hAnsi="Times New Roman"/>
          <w:sz w:val="24"/>
          <w:szCs w:val="24"/>
        </w:rPr>
        <w:t>ETS</w:t>
      </w:r>
      <w:r w:rsidR="00636033">
        <w:rPr>
          <w:rFonts w:ascii="Times New Roman" w:hAnsi="Times New Roman"/>
          <w:sz w:val="24"/>
          <w:szCs w:val="24"/>
        </w:rPr>
        <w:t xml:space="preserve">, </w:t>
      </w:r>
      <w:r w:rsidRPr="00936BDE">
        <w:rPr>
          <w:rFonts w:ascii="Times New Roman" w:hAnsi="Times New Roman"/>
          <w:sz w:val="24"/>
          <w:szCs w:val="24"/>
        </w:rPr>
        <w:t>the item developer for NAEP</w:t>
      </w:r>
      <w:r w:rsidR="00636033">
        <w:rPr>
          <w:rFonts w:ascii="Times New Roman" w:hAnsi="Times New Roman"/>
          <w:sz w:val="24"/>
          <w:szCs w:val="24"/>
        </w:rPr>
        <w:t>,</w:t>
      </w:r>
      <w:r w:rsidRPr="00936BDE">
        <w:rPr>
          <w:rFonts w:ascii="Times New Roman" w:hAnsi="Times New Roman"/>
          <w:sz w:val="24"/>
          <w:szCs w:val="24"/>
        </w:rPr>
        <w:t xml:space="preserve"> will be responsible for the overall </w:t>
      </w:r>
      <w:r w:rsidR="0093499B">
        <w:rPr>
          <w:rFonts w:ascii="Times New Roman" w:hAnsi="Times New Roman"/>
          <w:sz w:val="24"/>
          <w:szCs w:val="24"/>
        </w:rPr>
        <w:t>administration</w:t>
      </w:r>
      <w:r w:rsidRPr="00936BDE">
        <w:rPr>
          <w:rFonts w:ascii="Times New Roman" w:hAnsi="Times New Roman"/>
          <w:sz w:val="24"/>
          <w:szCs w:val="24"/>
        </w:rPr>
        <w:t xml:space="preserve"> of the pretesting activities described in this package. ETS and </w:t>
      </w:r>
      <w:proofErr w:type="spellStart"/>
      <w:r w:rsidRPr="00936BDE">
        <w:rPr>
          <w:rFonts w:ascii="Times New Roman" w:hAnsi="Times New Roman"/>
          <w:sz w:val="24"/>
          <w:szCs w:val="24"/>
        </w:rPr>
        <w:t>EurekaFacts</w:t>
      </w:r>
      <w:proofErr w:type="spellEnd"/>
      <w:r w:rsidRPr="00936BDE">
        <w:rPr>
          <w:rFonts w:ascii="Times New Roman" w:hAnsi="Times New Roman"/>
          <w:sz w:val="24"/>
          <w:szCs w:val="24"/>
        </w:rPr>
        <w:t xml:space="preserve">, </w:t>
      </w:r>
      <w:r w:rsidR="0093499B">
        <w:rPr>
          <w:rFonts w:ascii="Times New Roman" w:hAnsi="Times New Roman"/>
          <w:sz w:val="24"/>
          <w:szCs w:val="24"/>
        </w:rPr>
        <w:t xml:space="preserve">a </w:t>
      </w:r>
      <w:r w:rsidRPr="00936BDE">
        <w:rPr>
          <w:rFonts w:ascii="Times New Roman" w:hAnsi="Times New Roman"/>
          <w:sz w:val="24"/>
          <w:szCs w:val="24"/>
        </w:rPr>
        <w:t xml:space="preserve">subcontractor to ETS, will </w:t>
      </w:r>
      <w:r w:rsidR="0093499B">
        <w:rPr>
          <w:rFonts w:ascii="Times New Roman" w:hAnsi="Times New Roman"/>
          <w:sz w:val="24"/>
          <w:szCs w:val="24"/>
        </w:rPr>
        <w:t>administer</w:t>
      </w:r>
      <w:r w:rsidRPr="00936BDE">
        <w:rPr>
          <w:rFonts w:ascii="Times New Roman" w:hAnsi="Times New Roman"/>
          <w:sz w:val="24"/>
          <w:szCs w:val="24"/>
        </w:rPr>
        <w:t xml:space="preserve"> the cognitive interviews</w:t>
      </w:r>
      <w:r w:rsidR="0093499B">
        <w:rPr>
          <w:rFonts w:ascii="Times New Roman" w:hAnsi="Times New Roman"/>
          <w:sz w:val="24"/>
          <w:szCs w:val="24"/>
        </w:rPr>
        <w:t xml:space="preserve">, and </w:t>
      </w:r>
      <w:proofErr w:type="spellStart"/>
      <w:r w:rsidRPr="00936BDE">
        <w:rPr>
          <w:rFonts w:ascii="Times New Roman" w:hAnsi="Times New Roman"/>
          <w:sz w:val="24"/>
          <w:szCs w:val="24"/>
        </w:rPr>
        <w:t>EurekaFacts</w:t>
      </w:r>
      <w:proofErr w:type="spellEnd"/>
      <w:r w:rsidRPr="00936BDE">
        <w:rPr>
          <w:rFonts w:ascii="Times New Roman" w:hAnsi="Times New Roman"/>
          <w:sz w:val="24"/>
          <w:szCs w:val="24"/>
        </w:rPr>
        <w:t xml:space="preserve"> will </w:t>
      </w:r>
      <w:r w:rsidR="0093499B">
        <w:rPr>
          <w:rFonts w:ascii="Times New Roman" w:hAnsi="Times New Roman"/>
          <w:sz w:val="24"/>
          <w:szCs w:val="24"/>
        </w:rPr>
        <w:t>administer</w:t>
      </w:r>
      <w:r w:rsidR="0093499B" w:rsidRPr="00936BDE">
        <w:rPr>
          <w:rFonts w:ascii="Times New Roman" w:hAnsi="Times New Roman"/>
          <w:sz w:val="24"/>
          <w:szCs w:val="24"/>
        </w:rPr>
        <w:t xml:space="preserve"> </w:t>
      </w:r>
      <w:r w:rsidRPr="00936BDE">
        <w:rPr>
          <w:rFonts w:ascii="Times New Roman" w:hAnsi="Times New Roman"/>
          <w:sz w:val="24"/>
          <w:szCs w:val="24"/>
        </w:rPr>
        <w:t>the tryouts.</w:t>
      </w:r>
    </w:p>
    <w:p w14:paraId="39A6CA22" w14:textId="5FA08186" w:rsidR="00946A6B" w:rsidRPr="00663E08" w:rsidRDefault="00946A6B" w:rsidP="00B6105D">
      <w:pPr>
        <w:widowControl w:val="0"/>
        <w:spacing w:after="120" w:line="23" w:lineRule="atLeast"/>
        <w:rPr>
          <w:rFonts w:ascii="Times New Roman" w:hAnsi="Times New Roman"/>
          <w:sz w:val="24"/>
          <w:szCs w:val="24"/>
        </w:rPr>
      </w:pPr>
      <w:r w:rsidRPr="00663E08">
        <w:rPr>
          <w:rFonts w:ascii="Times New Roman" w:hAnsi="Times New Roman"/>
          <w:sz w:val="24"/>
          <w:szCs w:val="24"/>
        </w:rPr>
        <w:t xml:space="preserve">For the </w:t>
      </w:r>
      <w:r w:rsidR="00A01B67">
        <w:rPr>
          <w:rFonts w:ascii="Times New Roman" w:hAnsi="Times New Roman"/>
          <w:sz w:val="24"/>
          <w:szCs w:val="24"/>
        </w:rPr>
        <w:t>pretesting sessions</w:t>
      </w:r>
      <w:r w:rsidRPr="00663E08">
        <w:rPr>
          <w:rFonts w:ascii="Times New Roman" w:hAnsi="Times New Roman"/>
          <w:sz w:val="24"/>
          <w:szCs w:val="24"/>
        </w:rPr>
        <w:t>, students will be recruited from the following demographic populations:</w:t>
      </w:r>
    </w:p>
    <w:p w14:paraId="4EA549ED" w14:textId="77777777" w:rsidR="00946A6B" w:rsidRPr="00663E08" w:rsidRDefault="00946A6B" w:rsidP="00B6105D">
      <w:pPr>
        <w:widowControl w:val="0"/>
        <w:numPr>
          <w:ilvl w:val="0"/>
          <w:numId w:val="34"/>
        </w:numPr>
        <w:spacing w:after="120" w:line="23" w:lineRule="atLeast"/>
        <w:ind w:left="720" w:hanging="360"/>
        <w:rPr>
          <w:rFonts w:ascii="Times New Roman" w:hAnsi="Times New Roman"/>
          <w:sz w:val="24"/>
          <w:szCs w:val="24"/>
        </w:rPr>
      </w:pPr>
      <w:r w:rsidRPr="00663E08">
        <w:rPr>
          <w:rFonts w:ascii="Times New Roman" w:hAnsi="Times New Roman"/>
          <w:sz w:val="24"/>
          <w:szCs w:val="24"/>
        </w:rPr>
        <w:t>A mix of race/ethnicity (Black, Asian, White, Hispanic)</w:t>
      </w:r>
    </w:p>
    <w:p w14:paraId="59CAF434" w14:textId="77777777" w:rsidR="005D79B6" w:rsidRDefault="00946A6B" w:rsidP="00B6105D">
      <w:pPr>
        <w:widowControl w:val="0"/>
        <w:numPr>
          <w:ilvl w:val="0"/>
          <w:numId w:val="34"/>
        </w:numPr>
        <w:spacing w:after="120" w:line="23" w:lineRule="atLeast"/>
        <w:ind w:left="720" w:hanging="360"/>
        <w:rPr>
          <w:rFonts w:ascii="Times New Roman" w:hAnsi="Times New Roman"/>
          <w:sz w:val="24"/>
          <w:szCs w:val="24"/>
        </w:rPr>
      </w:pPr>
      <w:r w:rsidRPr="00663E08">
        <w:rPr>
          <w:rFonts w:ascii="Times New Roman" w:hAnsi="Times New Roman"/>
          <w:sz w:val="24"/>
          <w:szCs w:val="24"/>
        </w:rPr>
        <w:t>A mix of socioeconomic background</w:t>
      </w:r>
    </w:p>
    <w:p w14:paraId="6552B609" w14:textId="77777777" w:rsidR="005D79B6" w:rsidRDefault="00946A6B" w:rsidP="00B6105D">
      <w:pPr>
        <w:widowControl w:val="0"/>
        <w:numPr>
          <w:ilvl w:val="0"/>
          <w:numId w:val="34"/>
        </w:numPr>
        <w:spacing w:after="120" w:line="23" w:lineRule="atLeast"/>
        <w:ind w:left="720" w:hanging="360"/>
        <w:rPr>
          <w:rFonts w:ascii="Times New Roman" w:hAnsi="Times New Roman"/>
          <w:sz w:val="24"/>
          <w:szCs w:val="24"/>
        </w:rPr>
      </w:pPr>
      <w:r w:rsidRPr="00663E08">
        <w:rPr>
          <w:rFonts w:ascii="Times New Roman" w:hAnsi="Times New Roman"/>
          <w:sz w:val="24"/>
          <w:szCs w:val="24"/>
        </w:rPr>
        <w:t>A mix of urban/suburban/rural</w:t>
      </w:r>
    </w:p>
    <w:p w14:paraId="672CC12F" w14:textId="5A074E46" w:rsidR="00B6105D" w:rsidRDefault="00946A6B" w:rsidP="00B6105D">
      <w:pPr>
        <w:widowControl w:val="0"/>
        <w:spacing w:after="120" w:line="23" w:lineRule="atLeast"/>
        <w:rPr>
          <w:rFonts w:ascii="Times New Roman" w:hAnsi="Times New Roman"/>
          <w:sz w:val="24"/>
          <w:szCs w:val="24"/>
        </w:rPr>
      </w:pPr>
      <w:r w:rsidRPr="00663E08">
        <w:rPr>
          <w:rFonts w:ascii="Times New Roman" w:hAnsi="Times New Roman"/>
          <w:sz w:val="24"/>
          <w:szCs w:val="24"/>
        </w:rPr>
        <w:t>Although the sample will include a mix of student characteristics, the results will not explicitly measure differences by those characteristics.</w:t>
      </w:r>
    </w:p>
    <w:p w14:paraId="7353EE41" w14:textId="6D981B75" w:rsidR="005D79B6" w:rsidRDefault="00395F59" w:rsidP="00B6105D">
      <w:pPr>
        <w:widowControl w:val="0"/>
        <w:spacing w:after="120" w:line="23" w:lineRule="atLeast"/>
        <w:rPr>
          <w:rFonts w:ascii="Times New Roman" w:hAnsi="Times New Roman"/>
          <w:sz w:val="24"/>
          <w:szCs w:val="24"/>
        </w:rPr>
      </w:pPr>
      <w:r>
        <w:rPr>
          <w:rFonts w:ascii="Times New Roman" w:hAnsi="Times New Roman"/>
          <w:sz w:val="24"/>
          <w:szCs w:val="24"/>
        </w:rPr>
        <w:t>For the</w:t>
      </w:r>
      <w:r w:rsidRPr="00663E08">
        <w:rPr>
          <w:rFonts w:ascii="Times New Roman" w:hAnsi="Times New Roman"/>
          <w:sz w:val="24"/>
          <w:szCs w:val="24"/>
        </w:rPr>
        <w:t xml:space="preserve"> </w:t>
      </w:r>
      <w:r>
        <w:rPr>
          <w:rFonts w:ascii="Times New Roman" w:hAnsi="Times New Roman"/>
          <w:sz w:val="24"/>
          <w:szCs w:val="24"/>
        </w:rPr>
        <w:t>pretesting sessions</w:t>
      </w:r>
      <w:r w:rsidRPr="00663E08">
        <w:rPr>
          <w:rFonts w:ascii="Times New Roman" w:hAnsi="Times New Roman"/>
          <w:sz w:val="24"/>
          <w:szCs w:val="24"/>
        </w:rPr>
        <w:t xml:space="preserve"> </w:t>
      </w:r>
      <w:r w:rsidR="0093499B">
        <w:rPr>
          <w:rFonts w:ascii="Times New Roman" w:hAnsi="Times New Roman"/>
          <w:sz w:val="24"/>
          <w:szCs w:val="24"/>
        </w:rPr>
        <w:t>administer</w:t>
      </w:r>
      <w:r w:rsidRPr="00663E08">
        <w:rPr>
          <w:rFonts w:ascii="Times New Roman" w:hAnsi="Times New Roman"/>
          <w:sz w:val="24"/>
          <w:szCs w:val="24"/>
        </w:rPr>
        <w:t xml:space="preserve">ed by ETS, students </w:t>
      </w:r>
      <w:r w:rsidR="00946A6B" w:rsidRPr="00663E08">
        <w:rPr>
          <w:rFonts w:ascii="Times New Roman" w:hAnsi="Times New Roman"/>
          <w:sz w:val="24"/>
          <w:szCs w:val="24"/>
        </w:rPr>
        <w:t>will be recruited from districts that are located near the ETS Princeton, New Jersey</w:t>
      </w:r>
      <w:r w:rsidR="00A01B67">
        <w:rPr>
          <w:rFonts w:ascii="Times New Roman" w:hAnsi="Times New Roman"/>
          <w:sz w:val="24"/>
          <w:szCs w:val="24"/>
        </w:rPr>
        <w:t>,</w:t>
      </w:r>
      <w:r w:rsidR="00946A6B" w:rsidRPr="00663E08">
        <w:rPr>
          <w:rFonts w:ascii="Times New Roman" w:hAnsi="Times New Roman"/>
          <w:sz w:val="24"/>
          <w:szCs w:val="24"/>
        </w:rPr>
        <w:t xml:space="preserve"> campus for scheduling efficiency and flexibility. </w:t>
      </w:r>
      <w:r w:rsidR="00A01B67" w:rsidRPr="00663E08">
        <w:rPr>
          <w:rFonts w:ascii="Times New Roman" w:hAnsi="Times New Roman"/>
          <w:sz w:val="24"/>
          <w:szCs w:val="24"/>
        </w:rPr>
        <w:t>ETS will recruit students using existing ETS contacts with teachers and staff at local schools and afterschool programs for students</w:t>
      </w:r>
      <w:r w:rsidR="00043F03">
        <w:rPr>
          <w:rFonts w:ascii="Times New Roman" w:hAnsi="Times New Roman"/>
          <w:sz w:val="24"/>
          <w:szCs w:val="24"/>
        </w:rPr>
        <w:t xml:space="preserve"> via emails or letters</w:t>
      </w:r>
      <w:r w:rsidR="00A01B67" w:rsidRPr="00663E08">
        <w:rPr>
          <w:rFonts w:ascii="Times New Roman" w:hAnsi="Times New Roman"/>
          <w:sz w:val="24"/>
          <w:szCs w:val="24"/>
        </w:rPr>
        <w:t>. Paper flyers and consent forms for students and parents will be distributed through teacher and staff contacts.</w:t>
      </w:r>
    </w:p>
    <w:p w14:paraId="7D56DDBC" w14:textId="77777777" w:rsidR="00062B47" w:rsidRDefault="00946A6B" w:rsidP="00062B47">
      <w:pPr>
        <w:widowControl w:val="0"/>
        <w:spacing w:after="120" w:line="23" w:lineRule="atLeast"/>
        <w:rPr>
          <w:rFonts w:ascii="Times New Roman" w:hAnsi="Times New Roman"/>
          <w:sz w:val="24"/>
          <w:szCs w:val="24"/>
        </w:rPr>
      </w:pPr>
      <w:r w:rsidRPr="00663E08">
        <w:rPr>
          <w:rFonts w:ascii="Times New Roman" w:hAnsi="Times New Roman"/>
          <w:sz w:val="24"/>
          <w:szCs w:val="24"/>
        </w:rPr>
        <w:t xml:space="preserve">While </w:t>
      </w:r>
      <w:proofErr w:type="spellStart"/>
      <w:r w:rsidRPr="00663E08">
        <w:rPr>
          <w:rFonts w:ascii="Times New Roman" w:hAnsi="Times New Roman"/>
          <w:sz w:val="24"/>
          <w:szCs w:val="24"/>
        </w:rPr>
        <w:t>EurekaFacts</w:t>
      </w:r>
      <w:proofErr w:type="spellEnd"/>
      <w:r w:rsidRPr="00663E08">
        <w:rPr>
          <w:rFonts w:ascii="Times New Roman" w:hAnsi="Times New Roman"/>
          <w:sz w:val="24"/>
          <w:szCs w:val="24"/>
        </w:rPr>
        <w:t xml:space="preserve"> will use various outreach methods to recruit students to participate, the bulk of the recruitment will be conducted by telephone and based on </w:t>
      </w:r>
      <w:r w:rsidR="008C1805">
        <w:rPr>
          <w:rFonts w:ascii="Times New Roman" w:hAnsi="Times New Roman"/>
          <w:sz w:val="24"/>
          <w:szCs w:val="24"/>
        </w:rPr>
        <w:t>existing</w:t>
      </w:r>
      <w:r w:rsidRPr="00663E08">
        <w:rPr>
          <w:rFonts w:ascii="Times New Roman" w:hAnsi="Times New Roman"/>
          <w:sz w:val="24"/>
          <w:szCs w:val="24"/>
        </w:rPr>
        <w:t xml:space="preserve"> targeted mailing lists containing residential </w:t>
      </w:r>
      <w:r w:rsidR="00831A83">
        <w:rPr>
          <w:rFonts w:ascii="Times New Roman" w:hAnsi="Times New Roman"/>
          <w:sz w:val="24"/>
          <w:szCs w:val="24"/>
        </w:rPr>
        <w:t>addresses</w:t>
      </w:r>
      <w:r w:rsidR="00831A83" w:rsidRPr="00663E08">
        <w:rPr>
          <w:rFonts w:ascii="Times New Roman" w:hAnsi="Times New Roman"/>
          <w:sz w:val="24"/>
          <w:szCs w:val="24"/>
        </w:rPr>
        <w:t xml:space="preserve"> </w:t>
      </w:r>
      <w:r w:rsidRPr="00663E08">
        <w:rPr>
          <w:rFonts w:ascii="Times New Roman" w:hAnsi="Times New Roman"/>
          <w:sz w:val="24"/>
          <w:szCs w:val="24"/>
        </w:rPr>
        <w:t xml:space="preserve">and </w:t>
      </w:r>
      <w:r w:rsidR="00EC1420" w:rsidRPr="00EC1420">
        <w:rPr>
          <w:rFonts w:ascii="Times New Roman" w:hAnsi="Times New Roman"/>
          <w:sz w:val="24"/>
          <w:szCs w:val="24"/>
        </w:rPr>
        <w:t>landline</w:t>
      </w:r>
      <w:r w:rsidRPr="00663E08">
        <w:rPr>
          <w:rFonts w:ascii="Times New Roman" w:hAnsi="Times New Roman"/>
          <w:sz w:val="24"/>
          <w:szCs w:val="24"/>
        </w:rPr>
        <w:t xml:space="preserve"> telephone listings. </w:t>
      </w:r>
      <w:proofErr w:type="spellStart"/>
      <w:r w:rsidRPr="00663E08">
        <w:rPr>
          <w:rFonts w:ascii="Times New Roman" w:hAnsi="Times New Roman"/>
          <w:sz w:val="24"/>
          <w:szCs w:val="24"/>
        </w:rPr>
        <w:t>EurekaFacts</w:t>
      </w:r>
      <w:proofErr w:type="spellEnd"/>
      <w:r w:rsidRPr="00663E08">
        <w:rPr>
          <w:rFonts w:ascii="Times New Roman" w:hAnsi="Times New Roman"/>
          <w:sz w:val="24"/>
          <w:szCs w:val="24"/>
        </w:rPr>
        <w:t xml:space="preserve"> will also use a participant recruitment strategy that integrates multiple out-reach/contact methods and resources such as newspaper/Internet ads, outreach to community-based organizations (e.g., Boys and Girls Clubs, Parent-Teacher Associations), </w:t>
      </w:r>
      <w:r w:rsidRPr="00663E08">
        <w:rPr>
          <w:rFonts w:ascii="Times New Roman" w:hAnsi="Times New Roman"/>
          <w:sz w:val="24"/>
          <w:szCs w:val="24"/>
        </w:rPr>
        <w:lastRenderedPageBreak/>
        <w:t xml:space="preserve">social media, and mass media recruiting (such as postings on the </w:t>
      </w:r>
      <w:proofErr w:type="spellStart"/>
      <w:r w:rsidRPr="00663E08">
        <w:rPr>
          <w:rFonts w:ascii="Times New Roman" w:hAnsi="Times New Roman"/>
          <w:sz w:val="24"/>
          <w:szCs w:val="24"/>
        </w:rPr>
        <w:t>EurekaFacts</w:t>
      </w:r>
      <w:proofErr w:type="spellEnd"/>
      <w:r w:rsidRPr="00663E08">
        <w:rPr>
          <w:rFonts w:ascii="Times New Roman" w:hAnsi="Times New Roman"/>
          <w:sz w:val="24"/>
          <w:szCs w:val="24"/>
        </w:rPr>
        <w:t xml:space="preserve"> website).</w:t>
      </w:r>
      <w:r w:rsidR="00062B47">
        <w:rPr>
          <w:rFonts w:ascii="Times New Roman" w:hAnsi="Times New Roman"/>
          <w:sz w:val="24"/>
          <w:szCs w:val="24"/>
        </w:rPr>
        <w:t xml:space="preserve"> To ensure that </w:t>
      </w:r>
      <w:r w:rsidR="00062B47" w:rsidRPr="00663E08">
        <w:rPr>
          <w:rFonts w:ascii="Times New Roman" w:hAnsi="Times New Roman"/>
          <w:sz w:val="24"/>
          <w:szCs w:val="24"/>
        </w:rPr>
        <w:t>the sample population is representative of different geographical areas (urban, rural, and suburban)</w:t>
      </w:r>
      <w:r w:rsidR="00062B47">
        <w:rPr>
          <w:rFonts w:ascii="Times New Roman" w:hAnsi="Times New Roman"/>
          <w:sz w:val="24"/>
          <w:szCs w:val="24"/>
        </w:rPr>
        <w:t xml:space="preserve">, for the pretesting sessions administered by </w:t>
      </w:r>
      <w:proofErr w:type="spellStart"/>
      <w:r w:rsidR="00062B47" w:rsidRPr="00663E08">
        <w:rPr>
          <w:rFonts w:ascii="Times New Roman" w:hAnsi="Times New Roman"/>
          <w:sz w:val="24"/>
          <w:szCs w:val="24"/>
        </w:rPr>
        <w:t>EurekaFacts</w:t>
      </w:r>
      <w:proofErr w:type="spellEnd"/>
      <w:r w:rsidR="00062B47">
        <w:rPr>
          <w:rFonts w:ascii="Times New Roman" w:hAnsi="Times New Roman"/>
          <w:sz w:val="24"/>
          <w:szCs w:val="24"/>
        </w:rPr>
        <w:t>, students will</w:t>
      </w:r>
      <w:r w:rsidR="00062B47" w:rsidRPr="00663E08">
        <w:rPr>
          <w:rFonts w:ascii="Times New Roman" w:hAnsi="Times New Roman"/>
          <w:sz w:val="24"/>
          <w:szCs w:val="24"/>
        </w:rPr>
        <w:t xml:space="preserve"> </w:t>
      </w:r>
      <w:r w:rsidR="00062B47">
        <w:rPr>
          <w:rFonts w:ascii="Times New Roman" w:hAnsi="Times New Roman"/>
          <w:sz w:val="24"/>
          <w:szCs w:val="24"/>
        </w:rPr>
        <w:t xml:space="preserve">be recruited </w:t>
      </w:r>
      <w:r w:rsidR="00062B47" w:rsidRPr="00663E08">
        <w:rPr>
          <w:rFonts w:ascii="Times New Roman" w:hAnsi="Times New Roman"/>
          <w:sz w:val="24"/>
          <w:szCs w:val="24"/>
        </w:rPr>
        <w:t>from the District of Columbia, Maryland, Virginia, Delaw</w:t>
      </w:r>
      <w:r w:rsidR="00062B47">
        <w:rPr>
          <w:rFonts w:ascii="Times New Roman" w:hAnsi="Times New Roman"/>
          <w:sz w:val="24"/>
          <w:szCs w:val="24"/>
        </w:rPr>
        <w:t>are, and Southern Pennsylvania.</w:t>
      </w:r>
    </w:p>
    <w:p w14:paraId="35437EDB" w14:textId="6C4E81D2" w:rsidR="00062B47" w:rsidRDefault="00062B47" w:rsidP="00062B47">
      <w:pPr>
        <w:widowControl w:val="0"/>
        <w:spacing w:after="120" w:line="23" w:lineRule="atLeast"/>
        <w:rPr>
          <w:rFonts w:ascii="Times New Roman" w:hAnsi="Times New Roman"/>
          <w:sz w:val="24"/>
          <w:szCs w:val="24"/>
        </w:rPr>
      </w:pPr>
      <w:r>
        <w:rPr>
          <w:rFonts w:ascii="Times New Roman" w:hAnsi="Times New Roman"/>
          <w:sz w:val="24"/>
          <w:szCs w:val="24"/>
        </w:rPr>
        <w:t>To accommodate participants (</w:t>
      </w:r>
      <w:r w:rsidRPr="00663E08">
        <w:rPr>
          <w:rFonts w:ascii="Times New Roman" w:hAnsi="Times New Roman"/>
          <w:sz w:val="24"/>
          <w:szCs w:val="24"/>
        </w:rPr>
        <w:t xml:space="preserve">recruited </w:t>
      </w:r>
      <w:r>
        <w:rPr>
          <w:rFonts w:ascii="Times New Roman" w:hAnsi="Times New Roman"/>
          <w:sz w:val="24"/>
          <w:szCs w:val="24"/>
        </w:rPr>
        <w:t xml:space="preserve">by both ETS and </w:t>
      </w:r>
      <w:proofErr w:type="spellStart"/>
      <w:r>
        <w:rPr>
          <w:rFonts w:ascii="Times New Roman" w:hAnsi="Times New Roman"/>
          <w:sz w:val="24"/>
          <w:szCs w:val="24"/>
        </w:rPr>
        <w:t>EurekaFacts</w:t>
      </w:r>
      <w:proofErr w:type="spellEnd"/>
      <w:r>
        <w:rPr>
          <w:rFonts w:ascii="Times New Roman" w:hAnsi="Times New Roman"/>
          <w:sz w:val="24"/>
          <w:szCs w:val="24"/>
        </w:rPr>
        <w:t xml:space="preserve">) from different areas and to </w:t>
      </w:r>
      <w:r w:rsidRPr="00663E08">
        <w:rPr>
          <w:rFonts w:ascii="Times New Roman" w:hAnsi="Times New Roman"/>
          <w:sz w:val="24"/>
          <w:szCs w:val="24"/>
        </w:rPr>
        <w:t xml:space="preserve">lessen </w:t>
      </w:r>
      <w:r>
        <w:rPr>
          <w:rFonts w:ascii="Times New Roman" w:hAnsi="Times New Roman"/>
          <w:sz w:val="24"/>
          <w:szCs w:val="24"/>
        </w:rPr>
        <w:t>their b</w:t>
      </w:r>
      <w:r w:rsidRPr="00663E08">
        <w:rPr>
          <w:rFonts w:ascii="Times New Roman" w:hAnsi="Times New Roman"/>
          <w:sz w:val="24"/>
          <w:szCs w:val="24"/>
        </w:rPr>
        <w:t>urden</w:t>
      </w:r>
      <w:r>
        <w:rPr>
          <w:rFonts w:ascii="Times New Roman" w:hAnsi="Times New Roman"/>
          <w:sz w:val="24"/>
          <w:szCs w:val="24"/>
        </w:rPr>
        <w:t xml:space="preserve">, pretesting session will take place at the </w:t>
      </w:r>
      <w:r w:rsidRPr="00663E08">
        <w:rPr>
          <w:rFonts w:ascii="Times New Roman" w:hAnsi="Times New Roman"/>
          <w:sz w:val="24"/>
          <w:szCs w:val="24"/>
        </w:rPr>
        <w:t>ETS campus</w:t>
      </w:r>
      <w:r>
        <w:rPr>
          <w:rFonts w:ascii="Times New Roman" w:hAnsi="Times New Roman"/>
          <w:sz w:val="24"/>
          <w:szCs w:val="24"/>
        </w:rPr>
        <w:t xml:space="preserve"> in</w:t>
      </w:r>
      <w:r w:rsidRPr="00062B47">
        <w:rPr>
          <w:rFonts w:ascii="Times New Roman" w:hAnsi="Times New Roman"/>
          <w:sz w:val="24"/>
          <w:szCs w:val="24"/>
        </w:rPr>
        <w:t xml:space="preserve"> </w:t>
      </w:r>
      <w:r w:rsidRPr="00663E08">
        <w:rPr>
          <w:rFonts w:ascii="Times New Roman" w:hAnsi="Times New Roman"/>
          <w:sz w:val="24"/>
          <w:szCs w:val="24"/>
        </w:rPr>
        <w:t>Princeton, New Jersey</w:t>
      </w:r>
      <w:r>
        <w:rPr>
          <w:rFonts w:ascii="Times New Roman" w:hAnsi="Times New Roman"/>
          <w:sz w:val="24"/>
          <w:szCs w:val="24"/>
        </w:rPr>
        <w:t xml:space="preserve">, at </w:t>
      </w:r>
      <w:proofErr w:type="spellStart"/>
      <w:r w:rsidRPr="00663E08">
        <w:rPr>
          <w:rFonts w:ascii="Times New Roman" w:hAnsi="Times New Roman"/>
          <w:sz w:val="24"/>
          <w:szCs w:val="24"/>
        </w:rPr>
        <w:t>EurekaFacts</w:t>
      </w:r>
      <w:proofErr w:type="spellEnd"/>
      <w:r>
        <w:rPr>
          <w:rFonts w:ascii="Times New Roman" w:hAnsi="Times New Roman"/>
          <w:sz w:val="24"/>
          <w:szCs w:val="24"/>
        </w:rPr>
        <w:t xml:space="preserve">’ </w:t>
      </w:r>
      <w:r w:rsidRPr="00663E08">
        <w:rPr>
          <w:rFonts w:ascii="Times New Roman" w:hAnsi="Times New Roman"/>
          <w:sz w:val="24"/>
          <w:szCs w:val="24"/>
        </w:rPr>
        <w:t>Rockville</w:t>
      </w:r>
      <w:r>
        <w:rPr>
          <w:rFonts w:ascii="Times New Roman" w:hAnsi="Times New Roman"/>
          <w:sz w:val="24"/>
          <w:szCs w:val="24"/>
        </w:rPr>
        <w:t xml:space="preserve"> (</w:t>
      </w:r>
      <w:r w:rsidRPr="00663E08">
        <w:rPr>
          <w:rFonts w:ascii="Times New Roman" w:hAnsi="Times New Roman"/>
          <w:sz w:val="24"/>
          <w:szCs w:val="24"/>
        </w:rPr>
        <w:t>Maryland</w:t>
      </w:r>
      <w:r>
        <w:rPr>
          <w:rFonts w:ascii="Times New Roman" w:hAnsi="Times New Roman"/>
          <w:sz w:val="24"/>
          <w:szCs w:val="24"/>
        </w:rPr>
        <w:t>)</w:t>
      </w:r>
      <w:r w:rsidRPr="00663E08">
        <w:rPr>
          <w:rFonts w:ascii="Times New Roman" w:hAnsi="Times New Roman"/>
          <w:sz w:val="24"/>
          <w:szCs w:val="24"/>
        </w:rPr>
        <w:t xml:space="preserve"> site</w:t>
      </w:r>
      <w:r>
        <w:rPr>
          <w:rFonts w:ascii="Times New Roman" w:hAnsi="Times New Roman"/>
          <w:sz w:val="24"/>
          <w:szCs w:val="24"/>
        </w:rPr>
        <w:t xml:space="preserve">, and at </w:t>
      </w:r>
      <w:r w:rsidRPr="00663E08">
        <w:rPr>
          <w:rFonts w:ascii="Times New Roman" w:hAnsi="Times New Roman"/>
          <w:sz w:val="24"/>
          <w:szCs w:val="24"/>
        </w:rPr>
        <w:t>other venues</w:t>
      </w:r>
      <w:r>
        <w:rPr>
          <w:rFonts w:ascii="Times New Roman" w:hAnsi="Times New Roman"/>
          <w:sz w:val="24"/>
          <w:szCs w:val="24"/>
        </w:rPr>
        <w:t xml:space="preserve"> convenient to participants</w:t>
      </w:r>
      <w:r w:rsidRPr="00663E08">
        <w:rPr>
          <w:rFonts w:ascii="Times New Roman" w:hAnsi="Times New Roman"/>
          <w:sz w:val="24"/>
          <w:szCs w:val="24"/>
        </w:rPr>
        <w:t xml:space="preserve">, such as after-school or community-based organizations. In all cases, a suitable environment </w:t>
      </w:r>
      <w:r>
        <w:rPr>
          <w:rFonts w:ascii="Times New Roman" w:hAnsi="Times New Roman"/>
          <w:sz w:val="24"/>
          <w:szCs w:val="24"/>
        </w:rPr>
        <w:t>(e.g.,</w:t>
      </w:r>
      <w:r w:rsidRPr="00663E08">
        <w:rPr>
          <w:rFonts w:ascii="Times New Roman" w:hAnsi="Times New Roman"/>
          <w:sz w:val="24"/>
          <w:szCs w:val="24"/>
        </w:rPr>
        <w:t xml:space="preserve"> quiet room</w:t>
      </w:r>
      <w:r>
        <w:rPr>
          <w:rFonts w:ascii="Times New Roman" w:hAnsi="Times New Roman"/>
          <w:sz w:val="24"/>
          <w:szCs w:val="24"/>
        </w:rPr>
        <w:t>s)</w:t>
      </w:r>
      <w:r w:rsidRPr="00663E08">
        <w:rPr>
          <w:rFonts w:ascii="Times New Roman" w:hAnsi="Times New Roman"/>
          <w:sz w:val="24"/>
          <w:szCs w:val="24"/>
        </w:rPr>
        <w:t xml:space="preserve"> will be used </w:t>
      </w:r>
      <w:r>
        <w:rPr>
          <w:rFonts w:ascii="Times New Roman" w:hAnsi="Times New Roman"/>
          <w:sz w:val="24"/>
          <w:szCs w:val="24"/>
        </w:rPr>
        <w:t>for</w:t>
      </w:r>
      <w:r w:rsidRPr="00663E08">
        <w:rPr>
          <w:rFonts w:ascii="Times New Roman" w:hAnsi="Times New Roman"/>
          <w:sz w:val="24"/>
          <w:szCs w:val="24"/>
        </w:rPr>
        <w:t xml:space="preserve"> the </w:t>
      </w:r>
      <w:r>
        <w:rPr>
          <w:rFonts w:ascii="Times New Roman" w:hAnsi="Times New Roman"/>
          <w:sz w:val="24"/>
          <w:szCs w:val="24"/>
        </w:rPr>
        <w:t>pretesting sessions,</w:t>
      </w:r>
      <w:r w:rsidRPr="00663E08">
        <w:rPr>
          <w:rFonts w:ascii="Times New Roman" w:hAnsi="Times New Roman"/>
          <w:sz w:val="24"/>
          <w:szCs w:val="24"/>
        </w:rPr>
        <w:t xml:space="preserve"> and more than one adult </w:t>
      </w:r>
      <w:r>
        <w:rPr>
          <w:rFonts w:ascii="Times New Roman" w:hAnsi="Times New Roman"/>
          <w:sz w:val="24"/>
          <w:szCs w:val="24"/>
        </w:rPr>
        <w:t xml:space="preserve">will be </w:t>
      </w:r>
      <w:r w:rsidRPr="00663E08">
        <w:rPr>
          <w:rFonts w:ascii="Times New Roman" w:hAnsi="Times New Roman"/>
          <w:sz w:val="24"/>
          <w:szCs w:val="24"/>
        </w:rPr>
        <w:t>present.</w:t>
      </w:r>
    </w:p>
    <w:p w14:paraId="6D4C1FD0" w14:textId="72DCFF75" w:rsidR="005D79B6" w:rsidRDefault="00946A6B" w:rsidP="00B6105D">
      <w:pPr>
        <w:widowControl w:val="0"/>
        <w:spacing w:after="120" w:line="23" w:lineRule="atLeast"/>
        <w:rPr>
          <w:rFonts w:ascii="Times New Roman" w:hAnsi="Times New Roman"/>
          <w:sz w:val="24"/>
          <w:szCs w:val="24"/>
        </w:rPr>
      </w:pPr>
      <w:r w:rsidRPr="00663E08">
        <w:rPr>
          <w:rFonts w:ascii="Times New Roman" w:hAnsi="Times New Roman"/>
          <w:sz w:val="24"/>
          <w:szCs w:val="24"/>
        </w:rPr>
        <w:t xml:space="preserve">Interested participants </w:t>
      </w:r>
      <w:r w:rsidR="003A3A46">
        <w:rPr>
          <w:rFonts w:ascii="Times New Roman" w:hAnsi="Times New Roman"/>
          <w:sz w:val="24"/>
          <w:szCs w:val="24"/>
        </w:rPr>
        <w:t>(</w:t>
      </w:r>
      <w:r w:rsidR="00831A83">
        <w:rPr>
          <w:rFonts w:ascii="Times New Roman" w:hAnsi="Times New Roman"/>
          <w:sz w:val="24"/>
          <w:szCs w:val="24"/>
        </w:rPr>
        <w:t>recruited by both</w:t>
      </w:r>
      <w:r w:rsidR="003A3A46">
        <w:rPr>
          <w:rFonts w:ascii="Times New Roman" w:hAnsi="Times New Roman"/>
          <w:sz w:val="24"/>
          <w:szCs w:val="24"/>
        </w:rPr>
        <w:t xml:space="preserve"> ETS and </w:t>
      </w:r>
      <w:proofErr w:type="spellStart"/>
      <w:r w:rsidR="003A3A46">
        <w:rPr>
          <w:rFonts w:ascii="Times New Roman" w:hAnsi="Times New Roman"/>
          <w:sz w:val="24"/>
          <w:szCs w:val="24"/>
        </w:rPr>
        <w:t>EurekaFacts</w:t>
      </w:r>
      <w:proofErr w:type="spellEnd"/>
      <w:r w:rsidR="003A3A46">
        <w:rPr>
          <w:rFonts w:ascii="Times New Roman" w:hAnsi="Times New Roman"/>
          <w:sz w:val="24"/>
          <w:szCs w:val="24"/>
        </w:rPr>
        <w:t xml:space="preserve">) </w:t>
      </w:r>
      <w:r w:rsidRPr="00663E08">
        <w:rPr>
          <w:rFonts w:ascii="Times New Roman" w:hAnsi="Times New Roman"/>
          <w:sz w:val="24"/>
          <w:szCs w:val="24"/>
        </w:rPr>
        <w:t>will be screened to ensure that they meet the criteria for participation in</w:t>
      </w:r>
      <w:r w:rsidR="00C7482B">
        <w:rPr>
          <w:rFonts w:ascii="Times New Roman" w:hAnsi="Times New Roman"/>
          <w:sz w:val="24"/>
          <w:szCs w:val="24"/>
        </w:rPr>
        <w:t xml:space="preserve"> the</w:t>
      </w:r>
      <w:r w:rsidRPr="00663E08">
        <w:rPr>
          <w:rFonts w:ascii="Times New Roman" w:hAnsi="Times New Roman"/>
          <w:sz w:val="24"/>
          <w:szCs w:val="24"/>
        </w:rPr>
        <w:t xml:space="preserve"> </w:t>
      </w:r>
      <w:r w:rsidR="00A01B67">
        <w:rPr>
          <w:rFonts w:ascii="Times New Roman" w:hAnsi="Times New Roman"/>
          <w:sz w:val="24"/>
          <w:szCs w:val="24"/>
        </w:rPr>
        <w:t>pretesting session</w:t>
      </w:r>
      <w:r w:rsidR="00A01B67" w:rsidRPr="00663E08">
        <w:rPr>
          <w:rFonts w:ascii="Times New Roman" w:hAnsi="Times New Roman"/>
          <w:sz w:val="24"/>
          <w:szCs w:val="24"/>
        </w:rPr>
        <w:t xml:space="preserve"> </w:t>
      </w:r>
      <w:r w:rsidRPr="00663E08">
        <w:rPr>
          <w:rFonts w:ascii="Times New Roman" w:hAnsi="Times New Roman"/>
          <w:sz w:val="24"/>
          <w:szCs w:val="24"/>
        </w:rPr>
        <w:t xml:space="preserve">(e.g., their parents/guardians have given consent and they are from the targeted demographic groups outlined above). When recruiting participants, staff will first speak to the parent/guardian of the interested minor before starting the screening process. </w:t>
      </w:r>
      <w:r w:rsidR="00831A83">
        <w:rPr>
          <w:rFonts w:ascii="Times New Roman" w:hAnsi="Times New Roman"/>
          <w:sz w:val="24"/>
          <w:szCs w:val="24"/>
        </w:rPr>
        <w:t>The</w:t>
      </w:r>
      <w:r w:rsidRPr="00663E08">
        <w:rPr>
          <w:rFonts w:ascii="Times New Roman" w:hAnsi="Times New Roman"/>
          <w:sz w:val="24"/>
          <w:szCs w:val="24"/>
        </w:rPr>
        <w:t xml:space="preserve"> parent/guardian will be informed about the objectives, purpose, and participation requirements of the data collection effort as well as the activities that it entails. After confirmation that participants are qualified, willing, and available to participate in the research project, they will receive a confirmation </w:t>
      </w:r>
      <w:r w:rsidR="003A3A46">
        <w:rPr>
          <w:rFonts w:ascii="Times New Roman" w:hAnsi="Times New Roman"/>
          <w:sz w:val="24"/>
          <w:szCs w:val="24"/>
        </w:rPr>
        <w:t>email</w:t>
      </w:r>
      <w:r w:rsidRPr="00663E08">
        <w:rPr>
          <w:rFonts w:ascii="Times New Roman" w:hAnsi="Times New Roman"/>
          <w:sz w:val="24"/>
          <w:szCs w:val="24"/>
        </w:rPr>
        <w:t>/letter and</w:t>
      </w:r>
      <w:r w:rsidR="003A3A46">
        <w:rPr>
          <w:rFonts w:ascii="Times New Roman" w:hAnsi="Times New Roman"/>
          <w:sz w:val="24"/>
          <w:szCs w:val="24"/>
        </w:rPr>
        <w:t>/or</w:t>
      </w:r>
      <w:r w:rsidRPr="00663E08">
        <w:rPr>
          <w:rFonts w:ascii="Times New Roman" w:hAnsi="Times New Roman"/>
          <w:sz w:val="24"/>
          <w:szCs w:val="24"/>
        </w:rPr>
        <w:t xml:space="preserve"> phone call. Informed consent from students (over 18 years of age) and parents (for students under 18 years of age) will be obtained for all respondents.</w:t>
      </w:r>
      <w:r w:rsidR="00A73AF4">
        <w:rPr>
          <w:rFonts w:ascii="Times New Roman" w:hAnsi="Times New Roman"/>
          <w:sz w:val="24"/>
          <w:szCs w:val="24"/>
        </w:rPr>
        <w:t xml:space="preserve"> In an effort to facilitate communication with parents or guardians of potential participants, some recruiting materials may be translated</w:t>
      </w:r>
      <w:r w:rsidR="008C1805">
        <w:rPr>
          <w:rFonts w:ascii="Times New Roman" w:hAnsi="Times New Roman"/>
          <w:sz w:val="24"/>
          <w:szCs w:val="24"/>
        </w:rPr>
        <w:t xml:space="preserve"> into other languages.</w:t>
      </w:r>
    </w:p>
    <w:p w14:paraId="312E889F" w14:textId="42CA7DE2" w:rsidR="003A3A46" w:rsidRPr="00710894" w:rsidRDefault="003A3A46" w:rsidP="00B6105D">
      <w:pPr>
        <w:widowControl w:val="0"/>
        <w:spacing w:after="120" w:line="23" w:lineRule="atLeast"/>
        <w:rPr>
          <w:rFonts w:ascii="Times New Roman" w:hAnsi="Times New Roman"/>
          <w:b/>
          <w:sz w:val="24"/>
          <w:szCs w:val="24"/>
        </w:rPr>
      </w:pPr>
      <w:r>
        <w:rPr>
          <w:rFonts w:ascii="Times New Roman" w:hAnsi="Times New Roman"/>
          <w:b/>
          <w:sz w:val="24"/>
          <w:szCs w:val="24"/>
        </w:rPr>
        <w:t>Sampling</w:t>
      </w:r>
      <w:r w:rsidRPr="00710894">
        <w:rPr>
          <w:rFonts w:ascii="Times New Roman" w:hAnsi="Times New Roman"/>
          <w:b/>
          <w:sz w:val="24"/>
          <w:szCs w:val="24"/>
        </w:rPr>
        <w:t xml:space="preserve"> Plans</w:t>
      </w:r>
      <w:r>
        <w:rPr>
          <w:rFonts w:ascii="Times New Roman" w:hAnsi="Times New Roman"/>
          <w:b/>
          <w:sz w:val="24"/>
          <w:szCs w:val="24"/>
        </w:rPr>
        <w:t xml:space="preserve"> – Cognitive Interviews</w:t>
      </w:r>
    </w:p>
    <w:p w14:paraId="2D9B22D0" w14:textId="77777777" w:rsidR="005D79B6" w:rsidRDefault="003A3A46" w:rsidP="00B6105D">
      <w:pPr>
        <w:widowControl w:val="0"/>
        <w:spacing w:after="120" w:line="23" w:lineRule="atLeast"/>
        <w:rPr>
          <w:rFonts w:ascii="Times New Roman" w:hAnsi="Times New Roman"/>
          <w:sz w:val="24"/>
          <w:szCs w:val="24"/>
        </w:rPr>
      </w:pPr>
      <w:r w:rsidRPr="00936BDE">
        <w:rPr>
          <w:rFonts w:ascii="Times New Roman" w:hAnsi="Times New Roman"/>
          <w:sz w:val="24"/>
          <w:szCs w:val="24"/>
        </w:rPr>
        <w:t>Existing research and practice have failed to offer a methodological or practical consensus regarding the minimum or optimal sample size necessary to provide valid results for cognitive interviews and similar small-scale activities.</w:t>
      </w:r>
      <w:r w:rsidRPr="00936BDE">
        <w:rPr>
          <w:rStyle w:val="FootnoteReference"/>
          <w:rFonts w:ascii="Times New Roman" w:hAnsi="Times New Roman"/>
          <w:sz w:val="24"/>
          <w:szCs w:val="24"/>
        </w:rPr>
        <w:footnoteReference w:id="1"/>
      </w:r>
      <w:r w:rsidRPr="00936BDE">
        <w:rPr>
          <w:rFonts w:ascii="Times New Roman" w:hAnsi="Times New Roman"/>
          <w:sz w:val="24"/>
          <w:szCs w:val="24"/>
        </w:rPr>
        <w:t xml:space="preserve"> Nonetheless, a sample size of five to fifteen individuals has become the standard. Several researchers have confirmed the standard of five as the minimum number of participants per group for analysis for the purposes of exploratory cognitive interviewing.</w:t>
      </w:r>
      <w:r w:rsidRPr="00936BDE">
        <w:rPr>
          <w:rStyle w:val="FootnoteReference"/>
          <w:rFonts w:ascii="Times New Roman" w:hAnsi="Times New Roman"/>
          <w:sz w:val="24"/>
          <w:szCs w:val="24"/>
        </w:rPr>
        <w:footnoteReference w:id="2"/>
      </w:r>
    </w:p>
    <w:p w14:paraId="174E9632" w14:textId="429A9B69" w:rsidR="00B6105D" w:rsidRDefault="003A3A46" w:rsidP="00B6105D">
      <w:pPr>
        <w:widowControl w:val="0"/>
        <w:spacing w:after="120" w:line="23" w:lineRule="atLeast"/>
        <w:rPr>
          <w:rFonts w:ascii="Times New Roman" w:hAnsi="Times New Roman"/>
          <w:sz w:val="24"/>
          <w:szCs w:val="24"/>
        </w:rPr>
      </w:pPr>
      <w:r w:rsidRPr="00237161">
        <w:rPr>
          <w:rFonts w:ascii="Times New Roman" w:hAnsi="Times New Roman"/>
          <w:sz w:val="24"/>
          <w:szCs w:val="24"/>
        </w:rPr>
        <w:t xml:space="preserve">Accordingly, </w:t>
      </w:r>
      <w:r w:rsidR="009677AF" w:rsidRPr="00237161">
        <w:rPr>
          <w:rFonts w:ascii="Times New Roman" w:hAnsi="Times New Roman"/>
          <w:sz w:val="24"/>
          <w:szCs w:val="24"/>
        </w:rPr>
        <w:t xml:space="preserve">seven to </w:t>
      </w:r>
      <w:r w:rsidRPr="00237161">
        <w:rPr>
          <w:rFonts w:ascii="Times New Roman" w:hAnsi="Times New Roman"/>
          <w:sz w:val="24"/>
          <w:szCs w:val="24"/>
        </w:rPr>
        <w:t xml:space="preserve">ten students per set of items or ICT should be sufficient given that the key purpose of the cognitive interview is to identify qualitative patterns in how students think at different points when </w:t>
      </w:r>
      <w:r w:rsidR="008C1805">
        <w:rPr>
          <w:rFonts w:ascii="Times New Roman" w:hAnsi="Times New Roman"/>
          <w:sz w:val="24"/>
          <w:szCs w:val="24"/>
        </w:rPr>
        <w:t>responding to</w:t>
      </w:r>
      <w:r w:rsidRPr="00237161">
        <w:rPr>
          <w:rFonts w:ascii="Times New Roman" w:hAnsi="Times New Roman"/>
          <w:sz w:val="24"/>
          <w:szCs w:val="24"/>
        </w:rPr>
        <w:t xml:space="preserve"> items. </w:t>
      </w:r>
      <w:r w:rsidR="009677AF" w:rsidRPr="00936BDE">
        <w:rPr>
          <w:rFonts w:ascii="Times New Roman" w:hAnsi="Times New Roman"/>
          <w:sz w:val="24"/>
          <w:szCs w:val="24"/>
        </w:rPr>
        <w:t xml:space="preserve">Given the number of items to be developed, a maximum of 78 students across grades 4, 8, and 12 will participate in cognitive interviews. The interviews will </w:t>
      </w:r>
      <w:r w:rsidR="008C1805">
        <w:rPr>
          <w:rFonts w:ascii="Times New Roman" w:hAnsi="Times New Roman"/>
          <w:sz w:val="24"/>
          <w:szCs w:val="24"/>
        </w:rPr>
        <w:t>take</w:t>
      </w:r>
      <w:r w:rsidR="009677AF" w:rsidRPr="00936BDE">
        <w:rPr>
          <w:rFonts w:ascii="Times New Roman" w:hAnsi="Times New Roman"/>
          <w:sz w:val="24"/>
          <w:szCs w:val="24"/>
        </w:rPr>
        <w:t xml:space="preserve"> 60 minutes for grade 4 and 90 minutes for grades 8 and 12.</w:t>
      </w:r>
    </w:p>
    <w:p w14:paraId="65E647B6" w14:textId="6FFEA6B6" w:rsidR="009677AF" w:rsidRPr="00710894" w:rsidRDefault="009677AF" w:rsidP="00B6105D">
      <w:pPr>
        <w:widowControl w:val="0"/>
        <w:spacing w:after="120" w:line="23" w:lineRule="atLeast"/>
        <w:rPr>
          <w:rFonts w:ascii="Times New Roman" w:hAnsi="Times New Roman"/>
          <w:b/>
          <w:sz w:val="24"/>
          <w:szCs w:val="24"/>
        </w:rPr>
      </w:pPr>
      <w:r>
        <w:rPr>
          <w:rFonts w:ascii="Times New Roman" w:hAnsi="Times New Roman"/>
          <w:b/>
          <w:sz w:val="24"/>
          <w:szCs w:val="24"/>
        </w:rPr>
        <w:t>Sampling</w:t>
      </w:r>
      <w:r w:rsidRPr="00710894">
        <w:rPr>
          <w:rFonts w:ascii="Times New Roman" w:hAnsi="Times New Roman"/>
          <w:b/>
          <w:sz w:val="24"/>
          <w:szCs w:val="24"/>
        </w:rPr>
        <w:t xml:space="preserve"> Plans</w:t>
      </w:r>
      <w:r>
        <w:rPr>
          <w:rFonts w:ascii="Times New Roman" w:hAnsi="Times New Roman"/>
          <w:b/>
          <w:sz w:val="24"/>
          <w:szCs w:val="24"/>
        </w:rPr>
        <w:t xml:space="preserve"> – Tryouts</w:t>
      </w:r>
    </w:p>
    <w:p w14:paraId="2E15E286" w14:textId="1FE2D685" w:rsidR="00B6105D" w:rsidRDefault="0040738C" w:rsidP="00B6105D">
      <w:pPr>
        <w:widowControl w:val="0"/>
        <w:spacing w:after="120" w:line="23" w:lineRule="atLeast"/>
        <w:rPr>
          <w:rFonts w:ascii="Times New Roman" w:hAnsi="Times New Roman"/>
          <w:sz w:val="24"/>
          <w:szCs w:val="24"/>
        </w:rPr>
      </w:pPr>
      <w:r w:rsidRPr="00663E08">
        <w:rPr>
          <w:rFonts w:ascii="Times New Roman" w:hAnsi="Times New Roman"/>
          <w:sz w:val="24"/>
          <w:szCs w:val="24"/>
        </w:rPr>
        <w:t>The optimal number of students for small-scale tryouts will vary depending on the methodology in place for that specific tryout. </w:t>
      </w:r>
      <w:r w:rsidR="00C878F8">
        <w:rPr>
          <w:rFonts w:ascii="Times New Roman" w:hAnsi="Times New Roman"/>
          <w:sz w:val="24"/>
          <w:szCs w:val="24"/>
        </w:rPr>
        <w:t xml:space="preserve">Tryouts may include between </w:t>
      </w:r>
      <w:r w:rsidR="00831A83">
        <w:rPr>
          <w:rFonts w:ascii="Times New Roman" w:hAnsi="Times New Roman"/>
          <w:sz w:val="24"/>
          <w:szCs w:val="24"/>
        </w:rPr>
        <w:t xml:space="preserve">five </w:t>
      </w:r>
      <w:r w:rsidR="00C878F8">
        <w:rPr>
          <w:rFonts w:ascii="Times New Roman" w:hAnsi="Times New Roman"/>
          <w:sz w:val="24"/>
          <w:szCs w:val="24"/>
        </w:rPr>
        <w:t xml:space="preserve">and 20 students. </w:t>
      </w:r>
      <w:r w:rsidR="00400D16">
        <w:rPr>
          <w:rFonts w:ascii="Times New Roman" w:hAnsi="Times New Roman"/>
          <w:sz w:val="24"/>
          <w:szCs w:val="24"/>
        </w:rPr>
        <w:t>For example</w:t>
      </w:r>
      <w:r w:rsidRPr="00663E08">
        <w:rPr>
          <w:rFonts w:ascii="Times New Roman" w:hAnsi="Times New Roman"/>
          <w:sz w:val="24"/>
          <w:szCs w:val="24"/>
        </w:rPr>
        <w:t xml:space="preserve">, a small-scale tryout </w:t>
      </w:r>
      <w:r w:rsidR="00400D16">
        <w:rPr>
          <w:rFonts w:ascii="Times New Roman" w:hAnsi="Times New Roman"/>
          <w:sz w:val="24"/>
          <w:szCs w:val="24"/>
        </w:rPr>
        <w:t xml:space="preserve">ending with a short </w:t>
      </w:r>
      <w:r w:rsidRPr="00663E08">
        <w:rPr>
          <w:rFonts w:ascii="Times New Roman" w:hAnsi="Times New Roman"/>
          <w:sz w:val="24"/>
          <w:szCs w:val="24"/>
        </w:rPr>
        <w:t>discussion portion</w:t>
      </w:r>
      <w:r w:rsidR="00400D16">
        <w:rPr>
          <w:rFonts w:ascii="Times New Roman" w:hAnsi="Times New Roman"/>
          <w:sz w:val="24"/>
          <w:szCs w:val="24"/>
        </w:rPr>
        <w:t>,</w:t>
      </w:r>
      <w:r w:rsidRPr="00663E08">
        <w:rPr>
          <w:rFonts w:ascii="Times New Roman" w:hAnsi="Times New Roman"/>
          <w:sz w:val="24"/>
          <w:szCs w:val="24"/>
        </w:rPr>
        <w:t xml:space="preserve"> where the moderator asks students to discuss their thoughts and impressions on different aspects of the task, </w:t>
      </w:r>
      <w:r w:rsidR="00400D16">
        <w:rPr>
          <w:rFonts w:ascii="Times New Roman" w:hAnsi="Times New Roman"/>
          <w:sz w:val="24"/>
          <w:szCs w:val="24"/>
        </w:rPr>
        <w:t>would work for groups</w:t>
      </w:r>
      <w:r w:rsidRPr="00663E08">
        <w:rPr>
          <w:rFonts w:ascii="Times New Roman" w:hAnsi="Times New Roman"/>
          <w:sz w:val="24"/>
          <w:szCs w:val="24"/>
        </w:rPr>
        <w:t xml:space="preserve"> no more than </w:t>
      </w:r>
      <w:r w:rsidR="00831A83">
        <w:rPr>
          <w:rFonts w:ascii="Times New Roman" w:hAnsi="Times New Roman"/>
          <w:sz w:val="24"/>
          <w:szCs w:val="24"/>
        </w:rPr>
        <w:t>eight</w:t>
      </w:r>
      <w:r w:rsidR="00831A83" w:rsidRPr="00663E08">
        <w:rPr>
          <w:rFonts w:ascii="Times New Roman" w:hAnsi="Times New Roman"/>
          <w:sz w:val="24"/>
          <w:szCs w:val="24"/>
        </w:rPr>
        <w:t xml:space="preserve"> </w:t>
      </w:r>
      <w:r w:rsidRPr="00663E08">
        <w:rPr>
          <w:rFonts w:ascii="Times New Roman" w:hAnsi="Times New Roman"/>
          <w:sz w:val="24"/>
          <w:szCs w:val="24"/>
        </w:rPr>
        <w:t xml:space="preserve">students. </w:t>
      </w:r>
      <w:r w:rsidR="00EE2ECA" w:rsidRPr="00663E08">
        <w:rPr>
          <w:rFonts w:ascii="Times New Roman" w:hAnsi="Times New Roman"/>
          <w:sz w:val="24"/>
          <w:szCs w:val="24"/>
        </w:rPr>
        <w:t xml:space="preserve">If there is a short discussion portion at the end, students tend to be more comfortable and </w:t>
      </w:r>
      <w:r w:rsidR="00EE2ECA">
        <w:rPr>
          <w:rFonts w:ascii="Times New Roman" w:hAnsi="Times New Roman"/>
          <w:sz w:val="24"/>
          <w:szCs w:val="24"/>
        </w:rPr>
        <w:t>researchers</w:t>
      </w:r>
      <w:r w:rsidR="00EE2ECA" w:rsidRPr="00663E08">
        <w:rPr>
          <w:rFonts w:ascii="Times New Roman" w:hAnsi="Times New Roman"/>
          <w:sz w:val="24"/>
          <w:szCs w:val="24"/>
        </w:rPr>
        <w:t xml:space="preserve"> are able to gain a lot more insight and information on the tasks if there are about 5-8 students participating in a single session.</w:t>
      </w:r>
      <w:r w:rsidR="005D79B6">
        <w:rPr>
          <w:rFonts w:ascii="Times New Roman" w:hAnsi="Times New Roman"/>
          <w:sz w:val="24"/>
          <w:szCs w:val="24"/>
        </w:rPr>
        <w:t xml:space="preserve"> </w:t>
      </w:r>
      <w:r w:rsidRPr="00663E08">
        <w:rPr>
          <w:rFonts w:ascii="Times New Roman" w:hAnsi="Times New Roman"/>
          <w:sz w:val="24"/>
          <w:szCs w:val="24"/>
        </w:rPr>
        <w:t>Alternatively, if the tryouts do not consist of a post-</w:t>
      </w:r>
      <w:r w:rsidR="00AD3B15">
        <w:rPr>
          <w:rFonts w:ascii="Times New Roman" w:hAnsi="Times New Roman"/>
          <w:sz w:val="24"/>
          <w:szCs w:val="24"/>
        </w:rPr>
        <w:t>tryout</w:t>
      </w:r>
      <w:r w:rsidR="00AD3B15" w:rsidRPr="00663E08">
        <w:rPr>
          <w:rFonts w:ascii="Times New Roman" w:hAnsi="Times New Roman"/>
          <w:sz w:val="24"/>
          <w:szCs w:val="24"/>
        </w:rPr>
        <w:t xml:space="preserve"> </w:t>
      </w:r>
      <w:r w:rsidRPr="00663E08">
        <w:rPr>
          <w:rFonts w:ascii="Times New Roman" w:hAnsi="Times New Roman"/>
          <w:sz w:val="24"/>
          <w:szCs w:val="24"/>
        </w:rPr>
        <w:t>discussion portion</w:t>
      </w:r>
      <w:r w:rsidR="00EC4FC0">
        <w:rPr>
          <w:rFonts w:ascii="Times New Roman" w:hAnsi="Times New Roman"/>
          <w:sz w:val="24"/>
          <w:szCs w:val="24"/>
        </w:rPr>
        <w:t xml:space="preserve"> with the moderator</w:t>
      </w:r>
      <w:r w:rsidRPr="00663E08">
        <w:rPr>
          <w:rFonts w:ascii="Times New Roman" w:hAnsi="Times New Roman"/>
          <w:sz w:val="24"/>
          <w:szCs w:val="24"/>
        </w:rPr>
        <w:t xml:space="preserve">, the optimal number </w:t>
      </w:r>
      <w:r w:rsidR="00400D16">
        <w:rPr>
          <w:rFonts w:ascii="Times New Roman" w:hAnsi="Times New Roman"/>
          <w:sz w:val="24"/>
          <w:szCs w:val="24"/>
        </w:rPr>
        <w:t>participating in</w:t>
      </w:r>
      <w:r w:rsidRPr="00663E08">
        <w:rPr>
          <w:rFonts w:ascii="Times New Roman" w:hAnsi="Times New Roman"/>
          <w:sz w:val="24"/>
          <w:szCs w:val="24"/>
        </w:rPr>
        <w:t xml:space="preserve"> the pretesting activity can be between 15-20 students.</w:t>
      </w:r>
    </w:p>
    <w:p w14:paraId="4E1D6BDE" w14:textId="254CAF7D" w:rsidR="00B6105D" w:rsidRDefault="008C1805" w:rsidP="00B6105D">
      <w:pPr>
        <w:widowControl w:val="0"/>
        <w:spacing w:after="120" w:line="23" w:lineRule="atLeast"/>
        <w:rPr>
          <w:rFonts w:ascii="Times New Roman" w:hAnsi="Times New Roman"/>
          <w:sz w:val="24"/>
          <w:szCs w:val="24"/>
        </w:rPr>
      </w:pPr>
      <w:r w:rsidRPr="00B3277D">
        <w:rPr>
          <w:rFonts w:ascii="Times New Roman" w:hAnsi="Times New Roman"/>
          <w:sz w:val="24"/>
          <w:szCs w:val="24"/>
        </w:rPr>
        <w:t xml:space="preserve">A maximum of </w:t>
      </w:r>
      <w:r>
        <w:rPr>
          <w:rFonts w:ascii="Times New Roman" w:hAnsi="Times New Roman"/>
          <w:sz w:val="24"/>
          <w:szCs w:val="24"/>
        </w:rPr>
        <w:t>688</w:t>
      </w:r>
      <w:r w:rsidRPr="00B3277D">
        <w:rPr>
          <w:rFonts w:ascii="Times New Roman" w:hAnsi="Times New Roman"/>
          <w:sz w:val="24"/>
          <w:szCs w:val="24"/>
        </w:rPr>
        <w:t xml:space="preserve"> students will be recruited for small-scale tryouts </w:t>
      </w:r>
      <w:r>
        <w:rPr>
          <w:rFonts w:ascii="Times New Roman" w:hAnsi="Times New Roman"/>
          <w:sz w:val="24"/>
          <w:szCs w:val="24"/>
        </w:rPr>
        <w:t>across</w:t>
      </w:r>
      <w:r w:rsidRPr="00B3277D">
        <w:rPr>
          <w:rFonts w:ascii="Times New Roman" w:hAnsi="Times New Roman"/>
          <w:sz w:val="24"/>
          <w:szCs w:val="24"/>
        </w:rPr>
        <w:t xml:space="preserve"> grade</w:t>
      </w:r>
      <w:r>
        <w:rPr>
          <w:rFonts w:ascii="Times New Roman" w:hAnsi="Times New Roman"/>
          <w:sz w:val="24"/>
          <w:szCs w:val="24"/>
        </w:rPr>
        <w:t>s</w:t>
      </w:r>
      <w:r w:rsidRPr="00B3277D">
        <w:rPr>
          <w:rFonts w:ascii="Times New Roman" w:hAnsi="Times New Roman"/>
          <w:sz w:val="24"/>
          <w:szCs w:val="24"/>
        </w:rPr>
        <w:t xml:space="preserve"> 4, 8, and 12</w:t>
      </w:r>
      <w:r>
        <w:rPr>
          <w:rFonts w:ascii="Times New Roman" w:hAnsi="Times New Roman"/>
          <w:sz w:val="24"/>
          <w:szCs w:val="24"/>
        </w:rPr>
        <w:t xml:space="preserve">. </w:t>
      </w:r>
      <w:r w:rsidR="008D2C56">
        <w:rPr>
          <w:rFonts w:ascii="Times New Roman" w:hAnsi="Times New Roman"/>
          <w:sz w:val="24"/>
          <w:szCs w:val="24"/>
        </w:rPr>
        <w:t xml:space="preserve">The </w:t>
      </w:r>
      <w:r w:rsidR="008D2C56">
        <w:rPr>
          <w:rFonts w:ascii="Times New Roman" w:hAnsi="Times New Roman"/>
          <w:sz w:val="24"/>
          <w:szCs w:val="24"/>
        </w:rPr>
        <w:lastRenderedPageBreak/>
        <w:t>t</w:t>
      </w:r>
      <w:r w:rsidR="00B3277D" w:rsidRPr="00B3277D">
        <w:rPr>
          <w:rFonts w:ascii="Times New Roman" w:hAnsi="Times New Roman"/>
          <w:sz w:val="24"/>
          <w:szCs w:val="24"/>
        </w:rPr>
        <w:t xml:space="preserve">ryout sessions </w:t>
      </w:r>
      <w:r w:rsidR="008D2C56" w:rsidRPr="00936BDE">
        <w:rPr>
          <w:rFonts w:ascii="Times New Roman" w:hAnsi="Times New Roman"/>
          <w:sz w:val="24"/>
          <w:szCs w:val="24"/>
        </w:rPr>
        <w:t xml:space="preserve">will </w:t>
      </w:r>
      <w:r>
        <w:rPr>
          <w:rFonts w:ascii="Times New Roman" w:hAnsi="Times New Roman"/>
          <w:sz w:val="24"/>
          <w:szCs w:val="24"/>
        </w:rPr>
        <w:t>take</w:t>
      </w:r>
      <w:r w:rsidR="008D2C56" w:rsidRPr="00936BDE">
        <w:rPr>
          <w:rFonts w:ascii="Times New Roman" w:hAnsi="Times New Roman"/>
          <w:sz w:val="24"/>
          <w:szCs w:val="24"/>
        </w:rPr>
        <w:t xml:space="preserve"> 60 minutes for grade 4 and</w:t>
      </w:r>
      <w:r w:rsidR="008D2C56">
        <w:rPr>
          <w:rFonts w:ascii="Times New Roman" w:hAnsi="Times New Roman"/>
          <w:sz w:val="24"/>
          <w:szCs w:val="24"/>
        </w:rPr>
        <w:t xml:space="preserve"> 90 minutes for grades 8 and 12</w:t>
      </w:r>
      <w:r>
        <w:rPr>
          <w:rFonts w:ascii="Times New Roman" w:hAnsi="Times New Roman"/>
          <w:sz w:val="24"/>
          <w:szCs w:val="24"/>
        </w:rPr>
        <w:t>.</w:t>
      </w:r>
    </w:p>
    <w:p w14:paraId="36A2E81E" w14:textId="77777777" w:rsidR="00B6105D" w:rsidRDefault="007D378C" w:rsidP="00B6105D">
      <w:pPr>
        <w:widowControl w:val="0"/>
        <w:spacing w:after="120" w:line="23" w:lineRule="atLeast"/>
        <w:rPr>
          <w:rFonts w:ascii="Times New Roman" w:hAnsi="Times New Roman"/>
          <w:sz w:val="24"/>
          <w:szCs w:val="24"/>
        </w:rPr>
      </w:pPr>
      <w:r>
        <w:rPr>
          <w:rFonts w:ascii="Times New Roman" w:hAnsi="Times New Roman"/>
          <w:sz w:val="24"/>
          <w:szCs w:val="24"/>
        </w:rPr>
        <w:t>Table 1 illustrates the sample size by pretesting type and grade.</w:t>
      </w:r>
    </w:p>
    <w:p w14:paraId="5BCFCDE0" w14:textId="59C00594" w:rsidR="009677AF" w:rsidRDefault="009677AF" w:rsidP="008478FA">
      <w:pPr>
        <w:pStyle w:val="Style1"/>
        <w:spacing w:before="200"/>
        <w:rPr>
          <w:rStyle w:val="StyleTimesNewRoman"/>
          <w:b/>
          <w:szCs w:val="20"/>
        </w:rPr>
      </w:pPr>
      <w:r w:rsidRPr="004D05DB">
        <w:rPr>
          <w:rStyle w:val="StyleTimesNewRoman"/>
          <w:b/>
        </w:rPr>
        <w:t xml:space="preserve">Table </w:t>
      </w:r>
      <w:r>
        <w:rPr>
          <w:rStyle w:val="StyleTimesNewRoman"/>
          <w:b/>
        </w:rPr>
        <w:t>1</w:t>
      </w:r>
      <w:r w:rsidRPr="004D05DB">
        <w:rPr>
          <w:rStyle w:val="StyleTimesNewRoman"/>
          <w:b/>
        </w:rPr>
        <w:t xml:space="preserve">. Sample Size: </w:t>
      </w:r>
      <w:r>
        <w:rPr>
          <w:rStyle w:val="StyleTimesNewRoman"/>
          <w:b/>
        </w:rPr>
        <w:t>Cognitive Interviews and Tryouts</w:t>
      </w:r>
      <w:r>
        <w:rPr>
          <w:rStyle w:val="FootnoteReference"/>
          <w:b/>
        </w:rPr>
        <w:footnoteReference w:id="3"/>
      </w:r>
      <w:r w:rsidR="00052C33" w:rsidRPr="00C05100">
        <w:rPr>
          <w:rStyle w:val="StyleTimesNewRoman"/>
          <w:b/>
          <w:vertAlign w:val="superscript"/>
        </w:rPr>
        <w:t>,</w:t>
      </w:r>
      <w:r w:rsidR="002D388A">
        <w:rPr>
          <w:rStyle w:val="FootnoteReference"/>
          <w:b/>
        </w:rPr>
        <w:footnoteReference w:id="4"/>
      </w:r>
    </w:p>
    <w:tbl>
      <w:tblPr>
        <w:tblW w:w="5000" w:type="pct"/>
        <w:tblCellMar>
          <w:left w:w="0" w:type="dxa"/>
          <w:right w:w="0" w:type="dxa"/>
        </w:tblCellMar>
        <w:tblLook w:val="04A0" w:firstRow="1" w:lastRow="0" w:firstColumn="1" w:lastColumn="0" w:noHBand="0" w:noVBand="1"/>
      </w:tblPr>
      <w:tblGrid>
        <w:gridCol w:w="3256"/>
        <w:gridCol w:w="1508"/>
        <w:gridCol w:w="1892"/>
        <w:gridCol w:w="1892"/>
        <w:gridCol w:w="1892"/>
      </w:tblGrid>
      <w:tr w:rsidR="009677AF" w14:paraId="6A1BD733" w14:textId="77777777" w:rsidTr="008478FA">
        <w:trPr>
          <w:trHeight w:val="283"/>
        </w:trPr>
        <w:tc>
          <w:tcPr>
            <w:tcW w:w="1559"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4E19E3FD" w14:textId="77777777" w:rsidR="009677AF" w:rsidRPr="00DC4CE3" w:rsidRDefault="009677AF" w:rsidP="002D388A">
            <w:pPr>
              <w:keepNext/>
              <w:rPr>
                <w:rStyle w:val="StyleTimesNewRoman"/>
                <w:b/>
                <w:bCs/>
                <w:szCs w:val="24"/>
              </w:rPr>
            </w:pPr>
          </w:p>
        </w:tc>
        <w:tc>
          <w:tcPr>
            <w:tcW w:w="722"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524C440A" w14:textId="77777777" w:rsidR="009677AF" w:rsidRPr="00DC4CE3" w:rsidRDefault="009677AF" w:rsidP="002D388A">
            <w:pPr>
              <w:keepNext/>
              <w:jc w:val="center"/>
              <w:rPr>
                <w:rStyle w:val="StyleTimesNewRoman"/>
                <w:b/>
                <w:bCs/>
                <w:szCs w:val="24"/>
              </w:rPr>
            </w:pPr>
            <w:r w:rsidRPr="00DC4CE3">
              <w:rPr>
                <w:rStyle w:val="StyleTimesNewRoman"/>
                <w:b/>
                <w:bCs/>
                <w:szCs w:val="24"/>
              </w:rPr>
              <w:t>Grade 4</w:t>
            </w:r>
          </w:p>
        </w:tc>
        <w:tc>
          <w:tcPr>
            <w:tcW w:w="906"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52DB1962" w14:textId="77777777" w:rsidR="009677AF" w:rsidRPr="00DC4CE3" w:rsidRDefault="009677AF" w:rsidP="002D388A">
            <w:pPr>
              <w:keepNext/>
              <w:jc w:val="center"/>
              <w:rPr>
                <w:rStyle w:val="StyleTimesNewRoman"/>
                <w:b/>
                <w:bCs/>
                <w:szCs w:val="24"/>
              </w:rPr>
            </w:pPr>
            <w:r w:rsidRPr="00DC4CE3">
              <w:rPr>
                <w:rStyle w:val="StyleTimesNewRoman"/>
                <w:b/>
                <w:bCs/>
                <w:szCs w:val="24"/>
              </w:rPr>
              <w:t>Grade 8</w:t>
            </w:r>
          </w:p>
        </w:tc>
        <w:tc>
          <w:tcPr>
            <w:tcW w:w="906"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A69B811" w14:textId="77777777" w:rsidR="009677AF" w:rsidRPr="00DC4CE3" w:rsidRDefault="009677AF" w:rsidP="002D388A">
            <w:pPr>
              <w:keepNext/>
              <w:jc w:val="center"/>
              <w:rPr>
                <w:rStyle w:val="StyleTimesNewRoman"/>
                <w:b/>
                <w:bCs/>
                <w:szCs w:val="24"/>
              </w:rPr>
            </w:pPr>
            <w:r w:rsidRPr="00DC4CE3">
              <w:rPr>
                <w:rStyle w:val="StyleTimesNewRoman"/>
                <w:b/>
                <w:bCs/>
                <w:szCs w:val="24"/>
              </w:rPr>
              <w:t>Grade 12</w:t>
            </w:r>
          </w:p>
        </w:tc>
        <w:tc>
          <w:tcPr>
            <w:tcW w:w="906"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hideMark/>
          </w:tcPr>
          <w:p w14:paraId="04C73A7F" w14:textId="77777777" w:rsidR="009677AF" w:rsidRPr="00DC4CE3" w:rsidRDefault="009677AF" w:rsidP="002D388A">
            <w:pPr>
              <w:keepNext/>
              <w:jc w:val="center"/>
              <w:rPr>
                <w:rStyle w:val="StyleTimesNewRoman"/>
                <w:b/>
                <w:bCs/>
                <w:szCs w:val="24"/>
              </w:rPr>
            </w:pPr>
            <w:r w:rsidRPr="00DC4CE3">
              <w:rPr>
                <w:rStyle w:val="StyleTimesNewRoman"/>
                <w:b/>
                <w:bCs/>
                <w:szCs w:val="24"/>
              </w:rPr>
              <w:t>Total</w:t>
            </w:r>
          </w:p>
        </w:tc>
      </w:tr>
      <w:tr w:rsidR="009677AF" w14:paraId="188AC080" w14:textId="77777777" w:rsidTr="008478FA">
        <w:trPr>
          <w:trHeight w:val="283"/>
        </w:trPr>
        <w:tc>
          <w:tcPr>
            <w:tcW w:w="1559"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1BC127" w14:textId="77777777" w:rsidR="009677AF" w:rsidRPr="00710894" w:rsidRDefault="009677AF" w:rsidP="002D388A">
            <w:pPr>
              <w:keepNext/>
              <w:rPr>
                <w:rStyle w:val="StyleTimesNewRoman"/>
                <w:b/>
                <w:bCs/>
                <w:sz w:val="22"/>
                <w:szCs w:val="22"/>
              </w:rPr>
            </w:pPr>
            <w:r w:rsidRPr="00710894">
              <w:rPr>
                <w:rStyle w:val="StyleTimesNewRoman"/>
                <w:sz w:val="22"/>
                <w:szCs w:val="22"/>
              </w:rPr>
              <w:t>Cognitive Interviews</w:t>
            </w:r>
          </w:p>
        </w:tc>
        <w:tc>
          <w:tcPr>
            <w:tcW w:w="722"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CDD826" w14:textId="77777777" w:rsidR="009677AF" w:rsidRPr="00710894" w:rsidRDefault="009677AF" w:rsidP="002D388A">
            <w:pPr>
              <w:keepNext/>
              <w:jc w:val="center"/>
              <w:rPr>
                <w:rStyle w:val="StyleTimesNewRoman"/>
                <w:sz w:val="22"/>
                <w:szCs w:val="22"/>
              </w:rPr>
            </w:pPr>
            <w:r w:rsidRPr="00710894">
              <w:rPr>
                <w:rStyle w:val="StyleTimesNewRoman"/>
                <w:sz w:val="22"/>
                <w:szCs w:val="22"/>
              </w:rPr>
              <w:t>24</w:t>
            </w:r>
          </w:p>
        </w:tc>
        <w:tc>
          <w:tcPr>
            <w:tcW w:w="90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EA01A0" w14:textId="77777777" w:rsidR="009677AF" w:rsidRPr="00710894" w:rsidRDefault="009677AF" w:rsidP="002D388A">
            <w:pPr>
              <w:keepNext/>
              <w:jc w:val="center"/>
              <w:rPr>
                <w:rStyle w:val="StyleTimesNewRoman"/>
                <w:sz w:val="22"/>
                <w:szCs w:val="22"/>
              </w:rPr>
            </w:pPr>
            <w:r w:rsidRPr="00710894">
              <w:rPr>
                <w:rStyle w:val="StyleTimesNewRoman"/>
                <w:sz w:val="22"/>
                <w:szCs w:val="22"/>
              </w:rPr>
              <w:t>24</w:t>
            </w:r>
          </w:p>
        </w:tc>
        <w:tc>
          <w:tcPr>
            <w:tcW w:w="906"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B4D061A" w14:textId="77777777" w:rsidR="009677AF" w:rsidRPr="00710894" w:rsidRDefault="009677AF" w:rsidP="002D388A">
            <w:pPr>
              <w:keepNext/>
              <w:jc w:val="center"/>
              <w:rPr>
                <w:rStyle w:val="StyleTimesNewRoman"/>
                <w:sz w:val="22"/>
                <w:szCs w:val="22"/>
              </w:rPr>
            </w:pPr>
            <w:r w:rsidRPr="00710894">
              <w:rPr>
                <w:rStyle w:val="StyleTimesNewRoman"/>
                <w:sz w:val="22"/>
                <w:szCs w:val="22"/>
              </w:rPr>
              <w:t>30</w:t>
            </w:r>
          </w:p>
        </w:tc>
        <w:tc>
          <w:tcPr>
            <w:tcW w:w="906" w:type="pct"/>
            <w:tcBorders>
              <w:top w:val="nil"/>
              <w:left w:val="nil"/>
              <w:bottom w:val="single" w:sz="8" w:space="0" w:color="000000"/>
              <w:right w:val="single" w:sz="8" w:space="0" w:color="000000"/>
            </w:tcBorders>
            <w:tcMar>
              <w:top w:w="0" w:type="dxa"/>
              <w:left w:w="108" w:type="dxa"/>
              <w:bottom w:w="0" w:type="dxa"/>
              <w:right w:w="108" w:type="dxa"/>
            </w:tcMar>
            <w:hideMark/>
          </w:tcPr>
          <w:p w14:paraId="54F00F60" w14:textId="77777777" w:rsidR="009677AF" w:rsidRPr="00710894" w:rsidRDefault="009677AF" w:rsidP="002D388A">
            <w:pPr>
              <w:keepNext/>
              <w:jc w:val="center"/>
              <w:rPr>
                <w:rStyle w:val="StyleTimesNewRoman"/>
                <w:sz w:val="22"/>
                <w:szCs w:val="22"/>
              </w:rPr>
            </w:pPr>
            <w:r w:rsidRPr="00710894">
              <w:rPr>
                <w:rStyle w:val="StyleTimesNewRoman"/>
                <w:sz w:val="22"/>
                <w:szCs w:val="22"/>
              </w:rPr>
              <w:t>78</w:t>
            </w:r>
          </w:p>
        </w:tc>
      </w:tr>
      <w:tr w:rsidR="009677AF" w14:paraId="1060E397" w14:textId="77777777" w:rsidTr="008478FA">
        <w:trPr>
          <w:trHeight w:val="283"/>
        </w:trPr>
        <w:tc>
          <w:tcPr>
            <w:tcW w:w="1559" w:type="pc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1E07B430" w14:textId="77777777" w:rsidR="009677AF" w:rsidRPr="00710894" w:rsidRDefault="009677AF" w:rsidP="002D388A">
            <w:pPr>
              <w:keepNext/>
              <w:rPr>
                <w:rStyle w:val="StyleTimesNewRoman"/>
                <w:sz w:val="22"/>
                <w:szCs w:val="22"/>
              </w:rPr>
            </w:pPr>
            <w:r w:rsidRPr="00710894">
              <w:rPr>
                <w:rStyle w:val="StyleTimesNewRoman"/>
                <w:sz w:val="22"/>
                <w:szCs w:val="22"/>
              </w:rPr>
              <w:t xml:space="preserve">Tryouts </w:t>
            </w:r>
          </w:p>
        </w:tc>
        <w:tc>
          <w:tcPr>
            <w:tcW w:w="722"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28984611" w14:textId="77777777" w:rsidR="009677AF" w:rsidRPr="00710894" w:rsidRDefault="009677AF" w:rsidP="002D388A">
            <w:pPr>
              <w:keepNext/>
              <w:jc w:val="center"/>
              <w:rPr>
                <w:rStyle w:val="StyleTimesNewRoman"/>
                <w:sz w:val="22"/>
                <w:szCs w:val="22"/>
              </w:rPr>
            </w:pPr>
            <w:r w:rsidRPr="00710894">
              <w:rPr>
                <w:rStyle w:val="StyleTimesNewRoman"/>
                <w:sz w:val="22"/>
                <w:szCs w:val="22"/>
              </w:rPr>
              <w:t>374</w:t>
            </w:r>
          </w:p>
        </w:tc>
        <w:tc>
          <w:tcPr>
            <w:tcW w:w="906"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74C4CF97" w14:textId="77777777" w:rsidR="009677AF" w:rsidRPr="00710894" w:rsidRDefault="009677AF" w:rsidP="002D388A">
            <w:pPr>
              <w:keepNext/>
              <w:jc w:val="center"/>
              <w:rPr>
                <w:rStyle w:val="StyleTimesNewRoman"/>
                <w:i/>
                <w:iCs/>
                <w:sz w:val="22"/>
                <w:szCs w:val="22"/>
              </w:rPr>
            </w:pPr>
            <w:r w:rsidRPr="00710894">
              <w:rPr>
                <w:rStyle w:val="StyleTimesNewRoman"/>
                <w:sz w:val="22"/>
                <w:szCs w:val="22"/>
              </w:rPr>
              <w:t>194</w:t>
            </w:r>
          </w:p>
        </w:tc>
        <w:tc>
          <w:tcPr>
            <w:tcW w:w="906" w:type="pct"/>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3D5CD6C1" w14:textId="77777777" w:rsidR="009677AF" w:rsidRPr="00710894" w:rsidRDefault="009677AF" w:rsidP="002D388A">
            <w:pPr>
              <w:keepNext/>
              <w:jc w:val="center"/>
              <w:rPr>
                <w:rStyle w:val="StyleTimesNewRoman"/>
                <w:sz w:val="22"/>
                <w:szCs w:val="22"/>
              </w:rPr>
            </w:pPr>
            <w:r w:rsidRPr="00710894">
              <w:rPr>
                <w:rStyle w:val="StyleTimesNewRoman"/>
                <w:sz w:val="22"/>
                <w:szCs w:val="22"/>
              </w:rPr>
              <w:t>120</w:t>
            </w:r>
          </w:p>
        </w:tc>
        <w:tc>
          <w:tcPr>
            <w:tcW w:w="906" w:type="pct"/>
            <w:tcBorders>
              <w:top w:val="nil"/>
              <w:left w:val="nil"/>
              <w:bottom w:val="single" w:sz="4" w:space="0" w:color="auto"/>
              <w:right w:val="single" w:sz="8" w:space="0" w:color="000000"/>
            </w:tcBorders>
            <w:tcMar>
              <w:top w:w="0" w:type="dxa"/>
              <w:left w:w="108" w:type="dxa"/>
              <w:bottom w:w="0" w:type="dxa"/>
              <w:right w:w="108" w:type="dxa"/>
            </w:tcMar>
            <w:hideMark/>
          </w:tcPr>
          <w:p w14:paraId="2DA7908B" w14:textId="77777777" w:rsidR="009677AF" w:rsidRPr="00710894" w:rsidRDefault="009677AF" w:rsidP="002D388A">
            <w:pPr>
              <w:keepNext/>
              <w:jc w:val="center"/>
              <w:rPr>
                <w:rStyle w:val="StyleTimesNewRoman"/>
                <w:sz w:val="22"/>
                <w:szCs w:val="22"/>
              </w:rPr>
            </w:pPr>
            <w:r w:rsidRPr="00710894">
              <w:rPr>
                <w:rStyle w:val="StyleTimesNewRoman"/>
                <w:sz w:val="22"/>
                <w:szCs w:val="22"/>
              </w:rPr>
              <w:t>688</w:t>
            </w:r>
          </w:p>
        </w:tc>
      </w:tr>
      <w:tr w:rsidR="007D378C" w14:paraId="08F91145" w14:textId="77777777" w:rsidTr="008478FA">
        <w:trPr>
          <w:trHeight w:val="283"/>
        </w:trPr>
        <w:tc>
          <w:tcPr>
            <w:tcW w:w="1559" w:type="pct"/>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tcPr>
          <w:p w14:paraId="7007C915" w14:textId="77777777" w:rsidR="007D378C" w:rsidRPr="00936BDE" w:rsidRDefault="007D378C" w:rsidP="002D388A">
            <w:pPr>
              <w:keepNext/>
              <w:rPr>
                <w:rStyle w:val="StyleTimesNewRoman"/>
                <w:b/>
                <w:sz w:val="22"/>
                <w:szCs w:val="22"/>
              </w:rPr>
            </w:pPr>
            <w:r w:rsidRPr="00936BDE">
              <w:rPr>
                <w:rStyle w:val="StyleTimesNewRoman"/>
                <w:b/>
                <w:sz w:val="22"/>
                <w:szCs w:val="22"/>
              </w:rPr>
              <w:t>Total</w:t>
            </w:r>
          </w:p>
        </w:tc>
        <w:tc>
          <w:tcPr>
            <w:tcW w:w="722" w:type="pct"/>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5BA116D" w14:textId="77777777" w:rsidR="007D378C" w:rsidRPr="00710894" w:rsidRDefault="007D378C" w:rsidP="002D388A">
            <w:pPr>
              <w:keepNext/>
              <w:jc w:val="center"/>
              <w:rPr>
                <w:rStyle w:val="StyleTimesNewRoman"/>
                <w:sz w:val="22"/>
                <w:szCs w:val="22"/>
              </w:rPr>
            </w:pPr>
            <w:r>
              <w:rPr>
                <w:rStyle w:val="StyleTimesNewRoman"/>
                <w:sz w:val="22"/>
                <w:szCs w:val="22"/>
              </w:rPr>
              <w:t>398</w:t>
            </w:r>
          </w:p>
        </w:tc>
        <w:tc>
          <w:tcPr>
            <w:tcW w:w="906" w:type="pct"/>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7E3B8AE4" w14:textId="77777777" w:rsidR="007D378C" w:rsidRPr="00710894" w:rsidRDefault="007D378C" w:rsidP="002D388A">
            <w:pPr>
              <w:keepNext/>
              <w:jc w:val="center"/>
              <w:rPr>
                <w:rStyle w:val="StyleTimesNewRoman"/>
                <w:sz w:val="22"/>
                <w:szCs w:val="22"/>
              </w:rPr>
            </w:pPr>
            <w:r>
              <w:rPr>
                <w:rStyle w:val="StyleTimesNewRoman"/>
                <w:sz w:val="22"/>
                <w:szCs w:val="22"/>
              </w:rPr>
              <w:t>218</w:t>
            </w:r>
          </w:p>
        </w:tc>
        <w:tc>
          <w:tcPr>
            <w:tcW w:w="906" w:type="pct"/>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14:paraId="4D4C3640" w14:textId="77777777" w:rsidR="007D378C" w:rsidRPr="00710894" w:rsidRDefault="007D378C" w:rsidP="002D388A">
            <w:pPr>
              <w:keepNext/>
              <w:jc w:val="center"/>
              <w:rPr>
                <w:rStyle w:val="StyleTimesNewRoman"/>
                <w:sz w:val="22"/>
                <w:szCs w:val="22"/>
              </w:rPr>
            </w:pPr>
            <w:r>
              <w:rPr>
                <w:rStyle w:val="StyleTimesNewRoman"/>
                <w:sz w:val="22"/>
                <w:szCs w:val="22"/>
              </w:rPr>
              <w:t>150</w:t>
            </w:r>
          </w:p>
        </w:tc>
        <w:tc>
          <w:tcPr>
            <w:tcW w:w="906" w:type="pct"/>
            <w:tcBorders>
              <w:top w:val="single" w:sz="4" w:space="0" w:color="auto"/>
              <w:left w:val="nil"/>
              <w:bottom w:val="single" w:sz="4" w:space="0" w:color="auto"/>
              <w:right w:val="single" w:sz="8" w:space="0" w:color="000000"/>
            </w:tcBorders>
            <w:tcMar>
              <w:top w:w="0" w:type="dxa"/>
              <w:left w:w="108" w:type="dxa"/>
              <w:bottom w:w="0" w:type="dxa"/>
              <w:right w:w="108" w:type="dxa"/>
            </w:tcMar>
          </w:tcPr>
          <w:p w14:paraId="7FCA24F7" w14:textId="77777777" w:rsidR="007D378C" w:rsidRPr="00710894" w:rsidRDefault="007D378C" w:rsidP="002D388A">
            <w:pPr>
              <w:keepNext/>
              <w:jc w:val="center"/>
              <w:rPr>
                <w:rStyle w:val="StyleTimesNewRoman"/>
                <w:sz w:val="22"/>
                <w:szCs w:val="22"/>
              </w:rPr>
            </w:pPr>
            <w:r>
              <w:rPr>
                <w:rStyle w:val="StyleTimesNewRoman"/>
                <w:sz w:val="22"/>
                <w:szCs w:val="22"/>
              </w:rPr>
              <w:t>766</w:t>
            </w:r>
          </w:p>
        </w:tc>
      </w:tr>
    </w:tbl>
    <w:p w14:paraId="7763EB69" w14:textId="77777777" w:rsidR="00946A6B" w:rsidRDefault="00946A6B" w:rsidP="008478FA">
      <w:pPr>
        <w:pStyle w:val="OMBSectionHeading"/>
        <w:keepNext w:val="0"/>
        <w:widowControl w:val="0"/>
        <w:spacing w:before="120" w:after="120" w:line="23" w:lineRule="atLeast"/>
        <w:ind w:left="1786" w:hanging="1786"/>
      </w:pPr>
      <w:bookmarkStart w:id="24" w:name="_Toc456627593"/>
      <w:bookmarkStart w:id="25" w:name="_Toc456627594"/>
      <w:bookmarkStart w:id="26" w:name="_Toc456627595"/>
      <w:bookmarkStart w:id="27" w:name="_Toc456627596"/>
      <w:bookmarkStart w:id="28" w:name="_Toc456627597"/>
      <w:bookmarkStart w:id="29" w:name="_Toc456627598"/>
      <w:bookmarkStart w:id="30" w:name="_Toc456627599"/>
      <w:bookmarkStart w:id="31" w:name="_Toc456627600"/>
      <w:bookmarkStart w:id="32" w:name="_Toc456627601"/>
      <w:bookmarkStart w:id="33" w:name="_Toc456627602"/>
      <w:bookmarkStart w:id="34" w:name="_Toc456627603"/>
      <w:bookmarkStart w:id="35" w:name="_Toc456627604"/>
      <w:bookmarkStart w:id="36" w:name="_Toc456627605"/>
      <w:bookmarkStart w:id="37" w:name="_Toc456627606"/>
      <w:bookmarkStart w:id="38" w:name="_Toc456627607"/>
      <w:bookmarkStart w:id="39" w:name="_Toc456627608"/>
      <w:bookmarkStart w:id="40" w:name="_Toc456627609"/>
      <w:bookmarkStart w:id="41" w:name="_Toc456627610"/>
      <w:bookmarkStart w:id="42" w:name="_Toc456627611"/>
      <w:bookmarkStart w:id="43" w:name="_Toc456627612"/>
      <w:bookmarkStart w:id="44" w:name="_Toc445125737"/>
      <w:bookmarkStart w:id="45" w:name="_Toc45720288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6142AD">
        <w:t>Data Collection Process</w:t>
      </w:r>
      <w:bookmarkEnd w:id="44"/>
      <w:bookmarkEnd w:id="45"/>
    </w:p>
    <w:p w14:paraId="3635F5CF" w14:textId="77777777" w:rsidR="005D79B6" w:rsidRDefault="0040738C" w:rsidP="00B6105D">
      <w:pPr>
        <w:widowControl w:val="0"/>
        <w:spacing w:after="120" w:line="23" w:lineRule="atLeast"/>
        <w:rPr>
          <w:rFonts w:ascii="Times New Roman" w:hAnsi="Times New Roman"/>
          <w:b/>
          <w:sz w:val="24"/>
          <w:szCs w:val="24"/>
        </w:rPr>
      </w:pPr>
      <w:r w:rsidRPr="0040738C">
        <w:rPr>
          <w:rFonts w:ascii="Times New Roman" w:hAnsi="Times New Roman"/>
          <w:b/>
          <w:sz w:val="24"/>
          <w:szCs w:val="24"/>
        </w:rPr>
        <w:t>Cognitive Interviews</w:t>
      </w:r>
    </w:p>
    <w:p w14:paraId="53A30401" w14:textId="1F215BAA" w:rsidR="00B6105D" w:rsidRDefault="00946A6B" w:rsidP="00B6105D">
      <w:pPr>
        <w:pStyle w:val="NormalWeb"/>
        <w:widowControl w:val="0"/>
        <w:shd w:val="clear" w:color="auto" w:fill="FFFFFF"/>
        <w:spacing w:after="120" w:line="23" w:lineRule="atLeast"/>
      </w:pPr>
      <w:r w:rsidRPr="00663E08">
        <w:t>Participants will first be welcomed by staff</w:t>
      </w:r>
      <w:r w:rsidR="00931B0E">
        <w:t xml:space="preserve"> and</w:t>
      </w:r>
      <w:r w:rsidRPr="00663E08">
        <w:t xml:space="preserve"> introduced to the interviewer and the observer</w:t>
      </w:r>
      <w:r w:rsidR="00C80547">
        <w:t>, then t</w:t>
      </w:r>
      <w:r w:rsidR="00931B0E">
        <w:t xml:space="preserve">hey </w:t>
      </w:r>
      <w:r w:rsidR="00C80547">
        <w:t>will be</w:t>
      </w:r>
      <w:r w:rsidRPr="00663E08">
        <w:t xml:space="preserve"> told </w:t>
      </w:r>
      <w:r w:rsidR="00C80547">
        <w:t xml:space="preserve">that </w:t>
      </w:r>
      <w:r w:rsidRPr="00663E08">
        <w:t xml:space="preserve">they </w:t>
      </w:r>
      <w:r w:rsidR="00931B0E">
        <w:t>can ask any</w:t>
      </w:r>
      <w:r w:rsidRPr="00663E08">
        <w:t xml:space="preserve"> questions. Students will be reassured that their participation is voluntary and that their answers may be used only for research purposes and may not be disclosed, or used, in identifiable form for any other purpose except as required by law [Education Sciences Reform Act of 2002, 20 U.S.C §9573]. Interviewers will explain the think-aloud process and conduct a practice session with a sample question. </w:t>
      </w:r>
      <w:r w:rsidR="00694F6F">
        <w:t xml:space="preserve">Depending on the content being tested, some of the cognitive interviews will utilize retrospective methods </w:t>
      </w:r>
      <w:r w:rsidR="00A7122A">
        <w:t>in which students complete items/task</w:t>
      </w:r>
      <w:r w:rsidR="00931B0E">
        <w:t>,</w:t>
      </w:r>
      <w:r w:rsidR="00A7122A">
        <w:t xml:space="preserve"> and then review their work </w:t>
      </w:r>
      <w:r w:rsidR="00931B0E">
        <w:t xml:space="preserve">at the end </w:t>
      </w:r>
      <w:r w:rsidR="00A7122A">
        <w:t xml:space="preserve">while describing what they were thinking about at the time. </w:t>
      </w:r>
      <w:r w:rsidR="00694F6F">
        <w:t>A replay of the set of items/task (e.g., using software like Camtasia</w:t>
      </w:r>
      <w:r w:rsidR="00694F6F">
        <w:rPr>
          <w:i/>
          <w:iCs/>
          <w:vertAlign w:val="superscript"/>
        </w:rPr>
        <w:t>®</w:t>
      </w:r>
      <w:r w:rsidR="00694F6F">
        <w:rPr>
          <w:i/>
          <w:iCs/>
        </w:rPr>
        <w:t> </w:t>
      </w:r>
      <w:r w:rsidR="00694F6F">
        <w:t>or Morae</w:t>
      </w:r>
      <w:r w:rsidR="00694F6F">
        <w:rPr>
          <w:i/>
          <w:iCs/>
          <w:vertAlign w:val="superscript"/>
        </w:rPr>
        <w:t>®</w:t>
      </w:r>
      <w:r w:rsidR="00694F6F">
        <w:t>)</w:t>
      </w:r>
      <w:bookmarkStart w:id="46" w:name="x__ftnref1"/>
      <w:bookmarkEnd w:id="46"/>
      <w:r w:rsidR="00AD3B15" w:rsidRPr="007D5766">
        <w:rPr>
          <w:vertAlign w:val="superscript"/>
        </w:rPr>
        <w:t xml:space="preserve"> </w:t>
      </w:r>
      <w:r w:rsidR="00694F6F">
        <w:t xml:space="preserve">will help cue the student’s </w:t>
      </w:r>
      <w:r w:rsidR="00931B0E">
        <w:t xml:space="preserve">recollection </w:t>
      </w:r>
      <w:r w:rsidR="00694F6F">
        <w:t xml:space="preserve">of </w:t>
      </w:r>
      <w:r w:rsidR="00931B0E">
        <w:t xml:space="preserve">their </w:t>
      </w:r>
      <w:r w:rsidR="00694F6F">
        <w:t xml:space="preserve">thought processes that occurred during the set of items/task as the student progressed through it. Other cognitive interviews will utilize concurrent methods consisting of think-aloud interviewing and verbal probing techniques. </w:t>
      </w:r>
      <w:r w:rsidR="00A7122A">
        <w:t>Both concurrent and retrospective methods utilize think-aloud interviewing in which students</w:t>
      </w:r>
      <w:r w:rsidR="00694F6F">
        <w:t xml:space="preserve"> are explicitly instructed to "think aloud" (i.e., describe what they are </w:t>
      </w:r>
      <w:r w:rsidR="00A7122A">
        <w:t xml:space="preserve">[or were] </w:t>
      </w:r>
      <w:r w:rsidR="00694F6F">
        <w:t xml:space="preserve">thinking) as they work </w:t>
      </w:r>
      <w:r w:rsidR="00A7122A">
        <w:t xml:space="preserve">[or worked] </w:t>
      </w:r>
      <w:r w:rsidR="00694F6F">
        <w:t>through questions. With verbal probing techniques, the interviewer asks probing questions, as necessary, to clarify points that are not evident from the “think-aloud” process, or to explore additional issues that have been identified a priori as being of particular interest.</w:t>
      </w:r>
    </w:p>
    <w:p w14:paraId="17231D2E" w14:textId="5DC65D80" w:rsidR="005D79B6" w:rsidRDefault="00946A6B" w:rsidP="00B6105D">
      <w:pPr>
        <w:pStyle w:val="Level1"/>
        <w:tabs>
          <w:tab w:val="center" w:pos="4320"/>
          <w:tab w:val="right" w:pos="8640"/>
        </w:tabs>
        <w:spacing w:after="120" w:line="23" w:lineRule="atLeast"/>
        <w:rPr>
          <w:rFonts w:ascii="Times New Roman" w:hAnsi="Times New Roman"/>
          <w:sz w:val="24"/>
          <w:szCs w:val="24"/>
        </w:rPr>
      </w:pPr>
      <w:r w:rsidRPr="00663E08">
        <w:rPr>
          <w:rFonts w:ascii="Times New Roman" w:hAnsi="Times New Roman"/>
          <w:sz w:val="24"/>
          <w:szCs w:val="24"/>
        </w:rPr>
        <w:t>The protocols for the think-aloud sections will contain largely generic prompts to be applied flexibly by the interviewer to facilitate and encourage students in verbali</w:t>
      </w:r>
      <w:r w:rsidR="00EC1420" w:rsidRPr="00EC1420">
        <w:rPr>
          <w:rFonts w:ascii="Times New Roman" w:hAnsi="Times New Roman"/>
          <w:sz w:val="24"/>
          <w:szCs w:val="24"/>
        </w:rPr>
        <w:t xml:space="preserve">zing their thoughts. For </w:t>
      </w:r>
      <w:r w:rsidR="00EC1420">
        <w:rPr>
          <w:rFonts w:ascii="Times New Roman" w:hAnsi="Times New Roman"/>
          <w:sz w:val="24"/>
          <w:szCs w:val="24"/>
        </w:rPr>
        <w:t>example</w:t>
      </w:r>
      <w:r w:rsidR="00EC1420" w:rsidRPr="00EC1420">
        <w:rPr>
          <w:rFonts w:ascii="Times New Roman" w:hAnsi="Times New Roman"/>
          <w:sz w:val="24"/>
          <w:szCs w:val="24"/>
        </w:rPr>
        <w:t>,</w:t>
      </w:r>
      <w:r w:rsidRPr="00663E08">
        <w:rPr>
          <w:rFonts w:ascii="Times New Roman" w:hAnsi="Times New Roman"/>
          <w:sz w:val="24"/>
          <w:szCs w:val="24"/>
        </w:rPr>
        <w:t xml:space="preserve"> “</w:t>
      </w:r>
      <w:r w:rsidRPr="00663E08">
        <w:rPr>
          <w:rFonts w:ascii="Times New Roman" w:hAnsi="Times New Roman"/>
          <w:i/>
          <w:sz w:val="24"/>
          <w:szCs w:val="24"/>
        </w:rPr>
        <w:t>What’s going on in your head right now?</w:t>
      </w:r>
      <w:r w:rsidRPr="00663E08">
        <w:rPr>
          <w:rFonts w:ascii="Times New Roman" w:hAnsi="Times New Roman"/>
          <w:sz w:val="24"/>
          <w:szCs w:val="24"/>
        </w:rPr>
        <w:t>” and “</w:t>
      </w:r>
      <w:r w:rsidRPr="00663E08">
        <w:rPr>
          <w:rFonts w:ascii="Times New Roman" w:hAnsi="Times New Roman"/>
          <w:i/>
          <w:sz w:val="24"/>
          <w:szCs w:val="24"/>
        </w:rPr>
        <w:t>I see you’re looking at the ICT [or screen/figure/chart/text]. What are you thinking?</w:t>
      </w:r>
      <w:r w:rsidRPr="00663E08">
        <w:rPr>
          <w:rFonts w:ascii="Times New Roman" w:hAnsi="Times New Roman"/>
          <w:sz w:val="24"/>
          <w:szCs w:val="24"/>
        </w:rPr>
        <w:t xml:space="preserve">” The think-aloud method also includes a verbal probing component conducted after completion of the think-aloud portion for a given item or set of items. These verbal probes include a combination of pre-planned questions, identified before the session as </w:t>
      </w:r>
      <w:r w:rsidR="00EC1420" w:rsidRPr="00EC1420">
        <w:rPr>
          <w:rFonts w:ascii="Times New Roman" w:hAnsi="Times New Roman"/>
          <w:sz w:val="24"/>
          <w:szCs w:val="24"/>
        </w:rPr>
        <w:t>important</w:t>
      </w:r>
      <w:r w:rsidRPr="00663E08">
        <w:rPr>
          <w:rFonts w:ascii="Times New Roman" w:hAnsi="Times New Roman"/>
          <w:sz w:val="24"/>
          <w:szCs w:val="24"/>
        </w:rPr>
        <w:t xml:space="preserve"> and ad hoc questions from in situ observations during the interview</w:t>
      </w:r>
      <w:r w:rsidR="00931B0E">
        <w:rPr>
          <w:rFonts w:ascii="Times New Roman" w:hAnsi="Times New Roman"/>
          <w:sz w:val="24"/>
          <w:szCs w:val="24"/>
        </w:rPr>
        <w:t xml:space="preserve"> (e.g.,</w:t>
      </w:r>
      <w:r w:rsidRPr="00663E08">
        <w:rPr>
          <w:rFonts w:ascii="Times New Roman" w:hAnsi="Times New Roman"/>
          <w:sz w:val="24"/>
          <w:szCs w:val="24"/>
        </w:rPr>
        <w:t xml:space="preserve"> clarifications or expansions on points raised by the student</w:t>
      </w:r>
      <w:r w:rsidR="00931B0E">
        <w:rPr>
          <w:rFonts w:ascii="Times New Roman" w:hAnsi="Times New Roman"/>
          <w:sz w:val="24"/>
          <w:szCs w:val="24"/>
        </w:rPr>
        <w:t>)</w:t>
      </w:r>
      <w:r w:rsidRPr="00663E08">
        <w:rPr>
          <w:rFonts w:ascii="Times New Roman" w:hAnsi="Times New Roman"/>
          <w:sz w:val="24"/>
          <w:szCs w:val="24"/>
        </w:rPr>
        <w:t xml:space="preserve">. For example, if a student paused for a long time over a particular item, appeared to be frustrated at any point, or indicated an “aha” moment, the interviewer might probe these kinds of observations further, to find out what was going on. To minimize the burden on the student, efforts are made to limit the number of verbal probes that can be used in any one session or in relation to any set of items. ETS will prepare the welcome script, think-aloud instructions, and hints for the interviewers (e.g., how to probe for question clarity in a task, how to probe for clarity of stimulus in a task as it leads to item presentation, </w:t>
      </w:r>
      <w:r w:rsidR="00C80547">
        <w:rPr>
          <w:rFonts w:ascii="Times New Roman" w:hAnsi="Times New Roman"/>
          <w:sz w:val="24"/>
          <w:szCs w:val="24"/>
        </w:rPr>
        <w:t xml:space="preserve">and </w:t>
      </w:r>
      <w:r w:rsidRPr="00663E08">
        <w:rPr>
          <w:rFonts w:ascii="Times New Roman" w:hAnsi="Times New Roman"/>
          <w:sz w:val="24"/>
          <w:szCs w:val="24"/>
        </w:rPr>
        <w:t>how to probe for rationale for responses to items in a task).</w:t>
      </w:r>
    </w:p>
    <w:p w14:paraId="39E28C5C" w14:textId="4354613C" w:rsidR="00B6105D" w:rsidRDefault="00A01B67" w:rsidP="00B6105D">
      <w:pPr>
        <w:widowControl w:val="0"/>
        <w:spacing w:after="120" w:line="23" w:lineRule="atLeast"/>
        <w:rPr>
          <w:rFonts w:ascii="Times New Roman" w:hAnsi="Times New Roman"/>
          <w:sz w:val="24"/>
          <w:szCs w:val="24"/>
        </w:rPr>
      </w:pPr>
      <w:r w:rsidRPr="00663E08">
        <w:rPr>
          <w:rFonts w:ascii="Times New Roman" w:hAnsi="Times New Roman"/>
          <w:sz w:val="24"/>
          <w:szCs w:val="24"/>
        </w:rPr>
        <w:t xml:space="preserve">Additionally, ETS or </w:t>
      </w:r>
      <w:proofErr w:type="spellStart"/>
      <w:r w:rsidRPr="00663E08">
        <w:rPr>
          <w:rFonts w:ascii="Times New Roman" w:hAnsi="Times New Roman"/>
          <w:sz w:val="24"/>
          <w:szCs w:val="24"/>
        </w:rPr>
        <w:t>EurekaFacts</w:t>
      </w:r>
      <w:proofErr w:type="spellEnd"/>
      <w:r w:rsidRPr="00663E08">
        <w:rPr>
          <w:rFonts w:ascii="Times New Roman" w:hAnsi="Times New Roman"/>
          <w:sz w:val="24"/>
          <w:szCs w:val="24"/>
        </w:rPr>
        <w:t xml:space="preserve"> will administer a series of </w:t>
      </w:r>
      <w:r w:rsidR="00AD3B15">
        <w:rPr>
          <w:rFonts w:ascii="Times New Roman" w:hAnsi="Times New Roman"/>
          <w:sz w:val="24"/>
          <w:szCs w:val="24"/>
        </w:rPr>
        <w:t xml:space="preserve">follow-up questions at the end of each cognitive interview to help identify prior knowledge, specific issues with the items or task, and </w:t>
      </w:r>
      <w:r w:rsidRPr="00663E08">
        <w:rPr>
          <w:rFonts w:ascii="Times New Roman" w:hAnsi="Times New Roman"/>
          <w:sz w:val="24"/>
          <w:szCs w:val="24"/>
        </w:rPr>
        <w:t>level</w:t>
      </w:r>
      <w:r w:rsidR="00FF756A">
        <w:rPr>
          <w:rFonts w:ascii="Times New Roman" w:hAnsi="Times New Roman"/>
          <w:sz w:val="24"/>
          <w:szCs w:val="24"/>
        </w:rPr>
        <w:t xml:space="preserve"> </w:t>
      </w:r>
      <w:r w:rsidR="00AD3B15">
        <w:rPr>
          <w:rFonts w:ascii="Times New Roman" w:hAnsi="Times New Roman"/>
          <w:sz w:val="24"/>
          <w:szCs w:val="24"/>
        </w:rPr>
        <w:t xml:space="preserve">of </w:t>
      </w:r>
      <w:r w:rsidR="00FF756A">
        <w:rPr>
          <w:rFonts w:ascii="Times New Roman" w:hAnsi="Times New Roman"/>
          <w:sz w:val="24"/>
          <w:szCs w:val="24"/>
        </w:rPr>
        <w:lastRenderedPageBreak/>
        <w:t>familiarity with computers</w:t>
      </w:r>
      <w:r w:rsidRPr="00663E08">
        <w:rPr>
          <w:rFonts w:ascii="Times New Roman" w:hAnsi="Times New Roman"/>
          <w:sz w:val="24"/>
          <w:szCs w:val="24"/>
        </w:rPr>
        <w:t>.</w:t>
      </w:r>
    </w:p>
    <w:p w14:paraId="0DAB3C1D" w14:textId="77777777" w:rsidR="00B6105D" w:rsidRDefault="00FF756A" w:rsidP="00B6105D">
      <w:pPr>
        <w:widowControl w:val="0"/>
        <w:spacing w:after="120" w:line="23" w:lineRule="atLeast"/>
        <w:rPr>
          <w:rFonts w:ascii="Times New Roman" w:hAnsi="Times New Roman"/>
          <w:sz w:val="24"/>
          <w:szCs w:val="24"/>
        </w:rPr>
      </w:pPr>
      <w:r w:rsidRPr="00936BDE">
        <w:rPr>
          <w:rFonts w:ascii="Times New Roman" w:hAnsi="Times New Roman"/>
          <w:sz w:val="24"/>
          <w:szCs w:val="24"/>
        </w:rPr>
        <w:t>See Volume II for the specific protocols to be used in the study</w:t>
      </w:r>
      <w:r w:rsidR="00441D90">
        <w:rPr>
          <w:rFonts w:ascii="Times New Roman" w:hAnsi="Times New Roman"/>
          <w:sz w:val="24"/>
          <w:szCs w:val="24"/>
        </w:rPr>
        <w:t>.</w:t>
      </w:r>
    </w:p>
    <w:p w14:paraId="16943F65" w14:textId="77777777" w:rsidR="005D79B6" w:rsidRDefault="0040738C" w:rsidP="00B6105D">
      <w:pPr>
        <w:widowControl w:val="0"/>
        <w:spacing w:after="120" w:line="23" w:lineRule="atLeast"/>
        <w:rPr>
          <w:rFonts w:ascii="Times New Roman" w:hAnsi="Times New Roman"/>
          <w:b/>
          <w:sz w:val="24"/>
          <w:szCs w:val="24"/>
        </w:rPr>
      </w:pPr>
      <w:r w:rsidRPr="0040738C">
        <w:rPr>
          <w:rFonts w:ascii="Times New Roman" w:hAnsi="Times New Roman"/>
          <w:b/>
          <w:sz w:val="24"/>
          <w:szCs w:val="24"/>
        </w:rPr>
        <w:t>Small-</w:t>
      </w:r>
      <w:r w:rsidR="00B52AFE">
        <w:rPr>
          <w:rFonts w:ascii="Times New Roman" w:hAnsi="Times New Roman"/>
          <w:b/>
          <w:sz w:val="24"/>
          <w:szCs w:val="24"/>
        </w:rPr>
        <w:t>S</w:t>
      </w:r>
      <w:r w:rsidR="00B52AFE" w:rsidRPr="0040738C">
        <w:rPr>
          <w:rFonts w:ascii="Times New Roman" w:hAnsi="Times New Roman"/>
          <w:b/>
          <w:sz w:val="24"/>
          <w:szCs w:val="24"/>
        </w:rPr>
        <w:t xml:space="preserve">cale </w:t>
      </w:r>
      <w:r w:rsidRPr="0040738C">
        <w:rPr>
          <w:rFonts w:ascii="Times New Roman" w:hAnsi="Times New Roman"/>
          <w:b/>
          <w:sz w:val="24"/>
          <w:szCs w:val="24"/>
        </w:rPr>
        <w:t>Tryouts</w:t>
      </w:r>
    </w:p>
    <w:p w14:paraId="42C5A4D6" w14:textId="27B91DD9" w:rsidR="005D79B6" w:rsidRDefault="008743F4" w:rsidP="00B6105D">
      <w:pPr>
        <w:widowControl w:val="0"/>
        <w:spacing w:after="120" w:line="23" w:lineRule="atLeast"/>
        <w:rPr>
          <w:rFonts w:ascii="Times New Roman" w:hAnsi="Times New Roman"/>
          <w:sz w:val="24"/>
          <w:szCs w:val="24"/>
        </w:rPr>
      </w:pPr>
      <w:r w:rsidRPr="007344F1">
        <w:rPr>
          <w:rFonts w:ascii="Times New Roman" w:hAnsi="Times New Roman"/>
          <w:sz w:val="24"/>
          <w:szCs w:val="24"/>
        </w:rPr>
        <w:t xml:space="preserve">Tryout sessions will be </w:t>
      </w:r>
      <w:r w:rsidR="0093499B">
        <w:rPr>
          <w:rFonts w:ascii="Times New Roman" w:hAnsi="Times New Roman"/>
          <w:sz w:val="24"/>
          <w:szCs w:val="24"/>
        </w:rPr>
        <w:t>administer</w:t>
      </w:r>
      <w:r w:rsidRPr="007344F1">
        <w:rPr>
          <w:rFonts w:ascii="Times New Roman" w:hAnsi="Times New Roman"/>
          <w:sz w:val="24"/>
          <w:szCs w:val="24"/>
        </w:rPr>
        <w:t xml:space="preserve">ed by </w:t>
      </w:r>
      <w:proofErr w:type="spellStart"/>
      <w:r w:rsidRPr="007344F1">
        <w:rPr>
          <w:rFonts w:ascii="Times New Roman" w:hAnsi="Times New Roman"/>
          <w:sz w:val="24"/>
          <w:szCs w:val="24"/>
        </w:rPr>
        <w:t>EurekaFacts</w:t>
      </w:r>
      <w:proofErr w:type="spellEnd"/>
      <w:r w:rsidRPr="007344F1">
        <w:rPr>
          <w:rFonts w:ascii="Times New Roman" w:hAnsi="Times New Roman"/>
          <w:sz w:val="24"/>
          <w:szCs w:val="24"/>
        </w:rPr>
        <w:t xml:space="preserve"> in small groups. Because tryouts are sessions where the students complete items on their own without any interruption, it is most efficient to have several </w:t>
      </w:r>
      <w:r w:rsidR="00EC1420" w:rsidRPr="007344F1">
        <w:rPr>
          <w:rFonts w:ascii="Times New Roman" w:hAnsi="Times New Roman"/>
          <w:sz w:val="24"/>
          <w:szCs w:val="24"/>
        </w:rPr>
        <w:t>students</w:t>
      </w:r>
      <w:r w:rsidR="00D86739">
        <w:rPr>
          <w:rFonts w:ascii="Times New Roman" w:hAnsi="Times New Roman"/>
          <w:sz w:val="24"/>
          <w:szCs w:val="24"/>
        </w:rPr>
        <w:t xml:space="preserve"> </w:t>
      </w:r>
      <w:r w:rsidRPr="007344F1">
        <w:rPr>
          <w:rFonts w:ascii="Times New Roman" w:hAnsi="Times New Roman"/>
          <w:sz w:val="24"/>
          <w:szCs w:val="24"/>
        </w:rPr>
        <w:t>complete items at the same time. </w:t>
      </w:r>
      <w:r w:rsidR="00AD3B15">
        <w:rPr>
          <w:rFonts w:ascii="Times New Roman" w:hAnsi="Times New Roman"/>
          <w:sz w:val="24"/>
          <w:szCs w:val="24"/>
        </w:rPr>
        <w:t xml:space="preserve">In addition to the science items and/or </w:t>
      </w:r>
      <w:r w:rsidR="001E7B09">
        <w:rPr>
          <w:rFonts w:ascii="Times New Roman" w:hAnsi="Times New Roman"/>
          <w:sz w:val="24"/>
          <w:szCs w:val="24"/>
        </w:rPr>
        <w:t>ICTs</w:t>
      </w:r>
      <w:r w:rsidR="00AD3B15">
        <w:rPr>
          <w:rFonts w:ascii="Times New Roman" w:hAnsi="Times New Roman"/>
          <w:sz w:val="24"/>
          <w:szCs w:val="24"/>
        </w:rPr>
        <w:t xml:space="preserve">, students will respond to follow-up questions to help identify prior knowledge, specific issues with the items or task, and </w:t>
      </w:r>
      <w:r w:rsidR="00AD3B15" w:rsidRPr="00663E08">
        <w:rPr>
          <w:rFonts w:ascii="Times New Roman" w:hAnsi="Times New Roman"/>
          <w:sz w:val="24"/>
          <w:szCs w:val="24"/>
        </w:rPr>
        <w:t>level</w:t>
      </w:r>
      <w:r w:rsidR="00AD3B15">
        <w:rPr>
          <w:rFonts w:ascii="Times New Roman" w:hAnsi="Times New Roman"/>
          <w:sz w:val="24"/>
          <w:szCs w:val="24"/>
        </w:rPr>
        <w:t xml:space="preserve"> of familiarity with computers</w:t>
      </w:r>
      <w:r w:rsidR="00AD3B15" w:rsidRPr="00663E08">
        <w:rPr>
          <w:rFonts w:ascii="Times New Roman" w:hAnsi="Times New Roman"/>
          <w:sz w:val="24"/>
          <w:szCs w:val="24"/>
        </w:rPr>
        <w:t>.</w:t>
      </w:r>
      <w:r w:rsidR="00AD3B15">
        <w:rPr>
          <w:rFonts w:ascii="Times New Roman" w:hAnsi="Times New Roman"/>
          <w:sz w:val="24"/>
          <w:szCs w:val="24"/>
        </w:rPr>
        <w:t xml:space="preserve"> </w:t>
      </w:r>
      <w:r w:rsidR="00D86739">
        <w:rPr>
          <w:rFonts w:ascii="Times New Roman" w:hAnsi="Times New Roman"/>
          <w:sz w:val="24"/>
          <w:szCs w:val="24"/>
        </w:rPr>
        <w:t>Some</w:t>
      </w:r>
      <w:r w:rsidR="00054EA7">
        <w:rPr>
          <w:rFonts w:ascii="Times New Roman" w:hAnsi="Times New Roman"/>
          <w:sz w:val="24"/>
          <w:szCs w:val="24"/>
        </w:rPr>
        <w:t xml:space="preserve"> tryout</w:t>
      </w:r>
      <w:r w:rsidR="00C878F8">
        <w:rPr>
          <w:rFonts w:ascii="Times New Roman" w:hAnsi="Times New Roman"/>
          <w:sz w:val="24"/>
          <w:szCs w:val="24"/>
        </w:rPr>
        <w:t>s</w:t>
      </w:r>
      <w:r w:rsidR="00054EA7">
        <w:rPr>
          <w:rFonts w:ascii="Times New Roman" w:hAnsi="Times New Roman"/>
          <w:sz w:val="24"/>
          <w:szCs w:val="24"/>
        </w:rPr>
        <w:t xml:space="preserve"> will</w:t>
      </w:r>
      <w:r w:rsidR="00D86739">
        <w:rPr>
          <w:rFonts w:ascii="Times New Roman" w:hAnsi="Times New Roman"/>
          <w:sz w:val="24"/>
          <w:szCs w:val="24"/>
        </w:rPr>
        <w:t xml:space="preserve"> also</w:t>
      </w:r>
      <w:r w:rsidR="00054EA7">
        <w:rPr>
          <w:rFonts w:ascii="Times New Roman" w:hAnsi="Times New Roman"/>
          <w:sz w:val="24"/>
          <w:szCs w:val="24"/>
        </w:rPr>
        <w:t xml:space="preserve"> have a pr</w:t>
      </w:r>
      <w:r w:rsidR="00C878F8">
        <w:rPr>
          <w:rFonts w:ascii="Times New Roman" w:hAnsi="Times New Roman"/>
          <w:sz w:val="24"/>
          <w:szCs w:val="24"/>
        </w:rPr>
        <w:t>octor-lead discussion session related to task-specific issues.</w:t>
      </w:r>
    </w:p>
    <w:p w14:paraId="7F47388F" w14:textId="5050B1E6" w:rsidR="008743F4" w:rsidRDefault="008743F4" w:rsidP="00B6105D">
      <w:pPr>
        <w:widowControl w:val="0"/>
        <w:spacing w:after="120" w:line="23" w:lineRule="atLeast"/>
        <w:rPr>
          <w:rFonts w:ascii="Times New Roman" w:hAnsi="Times New Roman"/>
          <w:sz w:val="24"/>
          <w:szCs w:val="24"/>
        </w:rPr>
      </w:pPr>
      <w:r w:rsidRPr="007344F1">
        <w:rPr>
          <w:rFonts w:ascii="Times New Roman" w:hAnsi="Times New Roman"/>
          <w:sz w:val="24"/>
          <w:szCs w:val="24"/>
        </w:rPr>
        <w:t xml:space="preserve">A proctor will be present during the </w:t>
      </w:r>
      <w:r w:rsidR="00C878F8">
        <w:rPr>
          <w:rFonts w:ascii="Times New Roman" w:hAnsi="Times New Roman"/>
          <w:sz w:val="24"/>
          <w:szCs w:val="24"/>
        </w:rPr>
        <w:t xml:space="preserve">tryout </w:t>
      </w:r>
      <w:r w:rsidRPr="007344F1">
        <w:rPr>
          <w:rFonts w:ascii="Times New Roman" w:hAnsi="Times New Roman"/>
          <w:sz w:val="24"/>
          <w:szCs w:val="24"/>
        </w:rPr>
        <w:t>session</w:t>
      </w:r>
      <w:r w:rsidR="00C878F8">
        <w:rPr>
          <w:rFonts w:ascii="Times New Roman" w:hAnsi="Times New Roman"/>
          <w:sz w:val="24"/>
          <w:szCs w:val="24"/>
        </w:rPr>
        <w:t>s</w:t>
      </w:r>
      <w:r w:rsidRPr="007344F1">
        <w:rPr>
          <w:rFonts w:ascii="Times New Roman" w:hAnsi="Times New Roman"/>
          <w:sz w:val="24"/>
          <w:szCs w:val="24"/>
        </w:rPr>
        <w:t xml:space="preserve"> and will follow a strict protocol to provide students with general instructions, guide the group through the tryout, </w:t>
      </w:r>
      <w:r w:rsidR="00AD3B15">
        <w:rPr>
          <w:rFonts w:ascii="Times New Roman" w:hAnsi="Times New Roman"/>
          <w:sz w:val="24"/>
          <w:szCs w:val="24"/>
        </w:rPr>
        <w:t>facilitate the discussion session (for the tryout sessions that have one)</w:t>
      </w:r>
      <w:r w:rsidR="005C42E5">
        <w:rPr>
          <w:rFonts w:ascii="Times New Roman" w:hAnsi="Times New Roman"/>
          <w:sz w:val="24"/>
          <w:szCs w:val="24"/>
        </w:rPr>
        <w:t xml:space="preserve"> </w:t>
      </w:r>
      <w:r w:rsidRPr="007344F1">
        <w:rPr>
          <w:rFonts w:ascii="Times New Roman" w:hAnsi="Times New Roman"/>
          <w:sz w:val="24"/>
          <w:szCs w:val="24"/>
        </w:rPr>
        <w:t>and assist students in the case of any technical issues. In addition, the proctor will take notes of any potential observations or issues that occur during the tryout session and include follow up questions about specific items or issues observed.</w:t>
      </w:r>
    </w:p>
    <w:p w14:paraId="1786A0BE" w14:textId="77777777" w:rsidR="008743F4" w:rsidRDefault="00946A6B" w:rsidP="00B6105D">
      <w:pPr>
        <w:pStyle w:val="OMBSectionHeading"/>
        <w:keepNext w:val="0"/>
        <w:widowControl w:val="0"/>
        <w:spacing w:before="0" w:after="120" w:line="23" w:lineRule="atLeast"/>
        <w:ind w:hanging="1790"/>
      </w:pPr>
      <w:bookmarkStart w:id="47" w:name="_Toc456627614"/>
      <w:bookmarkStart w:id="48" w:name="_Toc456627615"/>
      <w:bookmarkStart w:id="49" w:name="_Toc456627616"/>
      <w:bookmarkStart w:id="50" w:name="_Toc456627617"/>
      <w:bookmarkStart w:id="51" w:name="_Toc456627618"/>
      <w:bookmarkStart w:id="52" w:name="_Toc456627619"/>
      <w:bookmarkStart w:id="53" w:name="_Toc456627620"/>
      <w:bookmarkStart w:id="54" w:name="_Toc456627621"/>
      <w:bookmarkStart w:id="55" w:name="_Toc456627622"/>
      <w:bookmarkStart w:id="56" w:name="_Toc456627623"/>
      <w:bookmarkStart w:id="57" w:name="_Toc456627624"/>
      <w:bookmarkStart w:id="58" w:name="_Toc456627625"/>
      <w:bookmarkStart w:id="59" w:name="_Toc456627626"/>
      <w:bookmarkStart w:id="60" w:name="_Toc456627627"/>
      <w:bookmarkStart w:id="61" w:name="_Toc456627628"/>
      <w:bookmarkStart w:id="62" w:name="_Toc456627629"/>
      <w:bookmarkStart w:id="63" w:name="_Toc456627630"/>
      <w:bookmarkStart w:id="64" w:name="_Toc456627631"/>
      <w:bookmarkStart w:id="65" w:name="_Toc456627632"/>
      <w:bookmarkStart w:id="66" w:name="_Toc456627633"/>
      <w:bookmarkStart w:id="67" w:name="_Toc445125738"/>
      <w:bookmarkStart w:id="68" w:name="_Toc45720288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6142AD">
        <w:t>Analysis Plan</w:t>
      </w:r>
      <w:bookmarkEnd w:id="67"/>
      <w:bookmarkEnd w:id="68"/>
    </w:p>
    <w:p w14:paraId="5AF10DC5" w14:textId="77777777" w:rsidR="005D79B6" w:rsidRDefault="0040738C" w:rsidP="00B6105D">
      <w:pPr>
        <w:widowControl w:val="0"/>
        <w:spacing w:after="120" w:line="23" w:lineRule="atLeast"/>
        <w:rPr>
          <w:rFonts w:ascii="Times New Roman" w:hAnsi="Times New Roman"/>
          <w:b/>
          <w:sz w:val="24"/>
          <w:szCs w:val="24"/>
        </w:rPr>
      </w:pPr>
      <w:r w:rsidRPr="0040738C">
        <w:rPr>
          <w:rFonts w:ascii="Times New Roman" w:hAnsi="Times New Roman"/>
          <w:b/>
          <w:sz w:val="24"/>
          <w:szCs w:val="24"/>
        </w:rPr>
        <w:t>Cognitive Interviews</w:t>
      </w:r>
    </w:p>
    <w:p w14:paraId="578D9BE3" w14:textId="77777777" w:rsidR="005D79B6" w:rsidRDefault="00946A6B" w:rsidP="00B6105D">
      <w:pPr>
        <w:widowControl w:val="0"/>
        <w:spacing w:after="120" w:line="23" w:lineRule="atLeast"/>
        <w:rPr>
          <w:rFonts w:ascii="Times New Roman" w:hAnsi="Times New Roman"/>
          <w:sz w:val="24"/>
          <w:szCs w:val="24"/>
        </w:rPr>
      </w:pPr>
      <w:r w:rsidRPr="00663E08">
        <w:rPr>
          <w:rFonts w:ascii="Times New Roman" w:hAnsi="Times New Roman"/>
          <w:sz w:val="24"/>
          <w:szCs w:val="24"/>
        </w:rPr>
        <w:t>For the cognitive interview data collections, documentation will be grouped at the ICT</w:t>
      </w:r>
      <w:r w:rsidR="00BF719E">
        <w:rPr>
          <w:rFonts w:ascii="Times New Roman" w:hAnsi="Times New Roman"/>
          <w:sz w:val="24"/>
          <w:szCs w:val="24"/>
        </w:rPr>
        <w:t>, discrete item, set, or block</w:t>
      </w:r>
      <w:r w:rsidRPr="00663E08">
        <w:rPr>
          <w:rFonts w:ascii="Times New Roman" w:hAnsi="Times New Roman"/>
          <w:sz w:val="24"/>
          <w:szCs w:val="24"/>
        </w:rPr>
        <w:t xml:space="preserve"> level. </w:t>
      </w:r>
      <w:r w:rsidR="00BF719E">
        <w:rPr>
          <w:rFonts w:ascii="Times New Roman" w:hAnsi="Times New Roman"/>
          <w:sz w:val="24"/>
          <w:szCs w:val="24"/>
        </w:rPr>
        <w:t>Items</w:t>
      </w:r>
      <w:r w:rsidRPr="00663E08">
        <w:rPr>
          <w:rFonts w:ascii="Times New Roman" w:hAnsi="Times New Roman"/>
          <w:sz w:val="24"/>
          <w:szCs w:val="24"/>
        </w:rPr>
        <w:t xml:space="preserve"> will be analyzed across participants.</w:t>
      </w:r>
      <w:r w:rsidR="00441D90">
        <w:rPr>
          <w:rFonts w:ascii="Times New Roman" w:hAnsi="Times New Roman"/>
          <w:sz w:val="24"/>
          <w:szCs w:val="24"/>
        </w:rPr>
        <w:t xml:space="preserve"> </w:t>
      </w:r>
      <w:r w:rsidRPr="00663E08">
        <w:rPr>
          <w:rFonts w:ascii="Times New Roman" w:hAnsi="Times New Roman"/>
          <w:sz w:val="24"/>
          <w:szCs w:val="24"/>
        </w:rPr>
        <w:t>The types of data collected will include</w:t>
      </w:r>
    </w:p>
    <w:p w14:paraId="6B1CA6B5" w14:textId="6CAA2D02" w:rsidR="00946A6B" w:rsidRPr="00663E08" w:rsidRDefault="00946A6B" w:rsidP="00B6105D">
      <w:pPr>
        <w:pStyle w:val="Level1"/>
        <w:numPr>
          <w:ilvl w:val="0"/>
          <w:numId w:val="35"/>
        </w:numPr>
        <w:spacing w:after="120" w:line="23" w:lineRule="atLeast"/>
        <w:ind w:left="720" w:hanging="360"/>
        <w:rPr>
          <w:rFonts w:ascii="Times New Roman" w:eastAsia="Calibri" w:hAnsi="Times New Roman"/>
          <w:sz w:val="24"/>
          <w:szCs w:val="24"/>
        </w:rPr>
      </w:pPr>
      <w:r w:rsidRPr="00663E08">
        <w:rPr>
          <w:rFonts w:ascii="Times New Roman" w:eastAsia="Calibri" w:hAnsi="Times New Roman"/>
          <w:sz w:val="24"/>
          <w:szCs w:val="24"/>
        </w:rPr>
        <w:t>think-aloud verbal reports;</w:t>
      </w:r>
    </w:p>
    <w:p w14:paraId="45345860" w14:textId="7875719C" w:rsidR="00946A6B" w:rsidRPr="00663E08" w:rsidRDefault="00946A6B" w:rsidP="00B6105D">
      <w:pPr>
        <w:pStyle w:val="Level1"/>
        <w:numPr>
          <w:ilvl w:val="0"/>
          <w:numId w:val="35"/>
        </w:numPr>
        <w:spacing w:after="120" w:line="23" w:lineRule="atLeast"/>
        <w:ind w:left="720" w:hanging="360"/>
        <w:rPr>
          <w:rFonts w:ascii="Times New Roman" w:eastAsia="Calibri" w:hAnsi="Times New Roman"/>
          <w:sz w:val="24"/>
          <w:szCs w:val="24"/>
        </w:rPr>
      </w:pPr>
      <w:r w:rsidRPr="00663E08">
        <w:rPr>
          <w:rFonts w:ascii="Times New Roman" w:eastAsia="Calibri" w:hAnsi="Times New Roman"/>
          <w:sz w:val="24"/>
          <w:szCs w:val="24"/>
        </w:rPr>
        <w:t>behavioral data (e.g., errors in reading items</w:t>
      </w:r>
      <w:r w:rsidR="001E7B09">
        <w:rPr>
          <w:rFonts w:ascii="Times New Roman" w:eastAsia="Calibri" w:hAnsi="Times New Roman"/>
          <w:sz w:val="24"/>
          <w:szCs w:val="24"/>
        </w:rPr>
        <w:t xml:space="preserve"> and </w:t>
      </w:r>
      <w:r w:rsidRPr="00663E08">
        <w:rPr>
          <w:rFonts w:ascii="Times New Roman" w:eastAsia="Calibri" w:hAnsi="Times New Roman"/>
          <w:sz w:val="24"/>
          <w:szCs w:val="24"/>
        </w:rPr>
        <w:t>actions observable from screen-capture</w:t>
      </w:r>
      <w:r w:rsidR="00D86739">
        <w:rPr>
          <w:rFonts w:ascii="Times New Roman" w:eastAsia="Calibri" w:hAnsi="Times New Roman"/>
          <w:sz w:val="24"/>
          <w:szCs w:val="24"/>
        </w:rPr>
        <w:t>, and</w:t>
      </w:r>
      <w:r w:rsidRPr="00663E08">
        <w:rPr>
          <w:rFonts w:ascii="Times New Roman" w:eastAsia="Calibri" w:hAnsi="Times New Roman"/>
          <w:sz w:val="24"/>
          <w:szCs w:val="24"/>
        </w:rPr>
        <w:t xml:space="preserve"> gaze patterns where collected);</w:t>
      </w:r>
    </w:p>
    <w:p w14:paraId="042F4700" w14:textId="77777777" w:rsidR="00946A6B" w:rsidRPr="00663E08" w:rsidRDefault="00946A6B" w:rsidP="00B6105D">
      <w:pPr>
        <w:pStyle w:val="Level1"/>
        <w:numPr>
          <w:ilvl w:val="0"/>
          <w:numId w:val="35"/>
        </w:numPr>
        <w:spacing w:after="120" w:line="23" w:lineRule="atLeast"/>
        <w:ind w:left="720" w:hanging="360"/>
        <w:rPr>
          <w:rFonts w:ascii="Times New Roman" w:eastAsia="Calibri" w:hAnsi="Times New Roman"/>
          <w:sz w:val="24"/>
          <w:szCs w:val="24"/>
        </w:rPr>
      </w:pPr>
      <w:r w:rsidRPr="00663E08">
        <w:rPr>
          <w:rFonts w:ascii="Times New Roman" w:eastAsia="Calibri" w:hAnsi="Times New Roman"/>
          <w:sz w:val="24"/>
          <w:szCs w:val="24"/>
        </w:rPr>
        <w:t>responses to generic questions prompting students to think out loud;</w:t>
      </w:r>
    </w:p>
    <w:p w14:paraId="24C38299" w14:textId="77777777" w:rsidR="00946A6B" w:rsidRPr="00663E08" w:rsidRDefault="00946A6B" w:rsidP="00B6105D">
      <w:pPr>
        <w:pStyle w:val="Level1"/>
        <w:numPr>
          <w:ilvl w:val="0"/>
          <w:numId w:val="35"/>
        </w:numPr>
        <w:spacing w:after="120" w:line="23" w:lineRule="atLeast"/>
        <w:ind w:left="720" w:hanging="360"/>
        <w:rPr>
          <w:rFonts w:ascii="Times New Roman" w:eastAsia="Calibri" w:hAnsi="Times New Roman"/>
          <w:sz w:val="24"/>
          <w:szCs w:val="24"/>
        </w:rPr>
      </w:pPr>
      <w:r w:rsidRPr="00663E08">
        <w:rPr>
          <w:rFonts w:ascii="Times New Roman" w:eastAsia="Calibri" w:hAnsi="Times New Roman"/>
          <w:sz w:val="24"/>
          <w:szCs w:val="24"/>
        </w:rPr>
        <w:t>responses to targeted questions specific to the item(s);</w:t>
      </w:r>
    </w:p>
    <w:p w14:paraId="7B75F8E0" w14:textId="77777777" w:rsidR="00946A6B" w:rsidRPr="00663E08" w:rsidRDefault="00946A6B" w:rsidP="00B6105D">
      <w:pPr>
        <w:pStyle w:val="Level1"/>
        <w:numPr>
          <w:ilvl w:val="0"/>
          <w:numId w:val="35"/>
        </w:numPr>
        <w:spacing w:after="120" w:line="23" w:lineRule="atLeast"/>
        <w:ind w:left="720" w:hanging="360"/>
        <w:rPr>
          <w:rFonts w:ascii="Times New Roman" w:eastAsia="Calibri" w:hAnsi="Times New Roman"/>
          <w:sz w:val="24"/>
          <w:szCs w:val="24"/>
        </w:rPr>
      </w:pPr>
      <w:r w:rsidRPr="00663E08">
        <w:rPr>
          <w:rFonts w:ascii="Times New Roman" w:eastAsia="Calibri" w:hAnsi="Times New Roman"/>
          <w:sz w:val="24"/>
          <w:szCs w:val="24"/>
        </w:rPr>
        <w:t>additional volunteered participant comments; and</w:t>
      </w:r>
    </w:p>
    <w:p w14:paraId="52760BF4" w14:textId="77777777" w:rsidR="00B6105D" w:rsidRDefault="00946A6B" w:rsidP="00B6105D">
      <w:pPr>
        <w:pStyle w:val="Level1"/>
        <w:numPr>
          <w:ilvl w:val="0"/>
          <w:numId w:val="35"/>
        </w:numPr>
        <w:spacing w:after="120" w:line="23" w:lineRule="atLeast"/>
        <w:ind w:left="720" w:hanging="360"/>
        <w:rPr>
          <w:rFonts w:ascii="Times New Roman" w:eastAsia="Calibri" w:hAnsi="Times New Roman"/>
          <w:sz w:val="24"/>
          <w:szCs w:val="24"/>
        </w:rPr>
      </w:pPr>
      <w:r w:rsidRPr="00663E08">
        <w:rPr>
          <w:rFonts w:ascii="Times New Roman" w:eastAsia="Calibri" w:hAnsi="Times New Roman"/>
          <w:sz w:val="24"/>
          <w:szCs w:val="24"/>
        </w:rPr>
        <w:t>answers to debriefing questions.</w:t>
      </w:r>
    </w:p>
    <w:p w14:paraId="6C209F67" w14:textId="77777777" w:rsidR="00B6105D" w:rsidRDefault="00946A6B" w:rsidP="00B6105D">
      <w:pPr>
        <w:widowControl w:val="0"/>
        <w:spacing w:after="120" w:line="23" w:lineRule="atLeast"/>
        <w:rPr>
          <w:rFonts w:ascii="Times New Roman" w:hAnsi="Times New Roman"/>
          <w:sz w:val="24"/>
          <w:szCs w:val="24"/>
        </w:rPr>
      </w:pPr>
      <w:r w:rsidRPr="00663E08">
        <w:rPr>
          <w:rFonts w:ascii="Times New Roman" w:hAnsi="Times New Roman"/>
          <w:sz w:val="24"/>
          <w:szCs w:val="24"/>
        </w:rPr>
        <w:t xml:space="preserve">The general analysis approach will be to compile the different types of data to facilitate identification of patterns of responses for specific items or </w:t>
      </w:r>
      <w:r w:rsidR="00C7482B">
        <w:rPr>
          <w:rFonts w:ascii="Times New Roman" w:hAnsi="Times New Roman"/>
          <w:sz w:val="24"/>
          <w:szCs w:val="24"/>
        </w:rPr>
        <w:t xml:space="preserve">item/task </w:t>
      </w:r>
      <w:r w:rsidRPr="00663E08">
        <w:rPr>
          <w:rFonts w:ascii="Times New Roman" w:hAnsi="Times New Roman"/>
          <w:sz w:val="24"/>
          <w:szCs w:val="24"/>
        </w:rPr>
        <w:t xml:space="preserve">components: </w:t>
      </w:r>
      <w:r w:rsidR="001E7B09">
        <w:rPr>
          <w:rFonts w:ascii="Times New Roman" w:hAnsi="Times New Roman"/>
          <w:sz w:val="24"/>
          <w:szCs w:val="24"/>
        </w:rPr>
        <w:t>F</w:t>
      </w:r>
      <w:r w:rsidR="001E7B09" w:rsidRPr="00663E08">
        <w:rPr>
          <w:rFonts w:ascii="Times New Roman" w:hAnsi="Times New Roman"/>
          <w:sz w:val="24"/>
          <w:szCs w:val="24"/>
        </w:rPr>
        <w:t xml:space="preserve">or </w:t>
      </w:r>
      <w:r w:rsidRPr="00663E08">
        <w:rPr>
          <w:rFonts w:ascii="Times New Roman" w:hAnsi="Times New Roman"/>
          <w:sz w:val="24"/>
          <w:szCs w:val="24"/>
        </w:rPr>
        <w:t>example, patterns of responses to probes or debriefing questions or types of actions observed from students at specific points in a</w:t>
      </w:r>
      <w:r w:rsidR="001E7B09">
        <w:rPr>
          <w:rFonts w:ascii="Times New Roman" w:hAnsi="Times New Roman"/>
          <w:sz w:val="24"/>
          <w:szCs w:val="24"/>
        </w:rPr>
        <w:t>n</w:t>
      </w:r>
      <w:r w:rsidRPr="00663E08">
        <w:rPr>
          <w:rFonts w:ascii="Times New Roman" w:hAnsi="Times New Roman"/>
          <w:sz w:val="24"/>
          <w:szCs w:val="24"/>
        </w:rPr>
        <w:t xml:space="preserve"> ICT. This overall approach will help to ensure that the data are analyzed in a way that is thorough, systematic, and that will enhance identification of problems with items and provide recommendations for addressing those problems.</w:t>
      </w:r>
    </w:p>
    <w:p w14:paraId="6145FD43" w14:textId="77777777" w:rsidR="005D79B6" w:rsidRDefault="0040738C" w:rsidP="00B6105D">
      <w:pPr>
        <w:widowControl w:val="0"/>
        <w:spacing w:after="120" w:line="23" w:lineRule="atLeast"/>
        <w:rPr>
          <w:rFonts w:ascii="Times New Roman" w:hAnsi="Times New Roman"/>
          <w:b/>
          <w:sz w:val="24"/>
          <w:szCs w:val="24"/>
        </w:rPr>
      </w:pPr>
      <w:bookmarkStart w:id="69" w:name="_Toc456244167"/>
      <w:r w:rsidRPr="0040738C">
        <w:rPr>
          <w:rFonts w:ascii="Times New Roman" w:hAnsi="Times New Roman"/>
          <w:b/>
          <w:sz w:val="24"/>
          <w:szCs w:val="24"/>
        </w:rPr>
        <w:t>Small-</w:t>
      </w:r>
      <w:r w:rsidR="004A39CD">
        <w:rPr>
          <w:rFonts w:ascii="Times New Roman" w:hAnsi="Times New Roman"/>
          <w:b/>
          <w:sz w:val="24"/>
          <w:szCs w:val="24"/>
        </w:rPr>
        <w:t>Scale</w:t>
      </w:r>
      <w:r w:rsidR="004A39CD" w:rsidRPr="0040738C">
        <w:rPr>
          <w:rFonts w:ascii="Times New Roman" w:hAnsi="Times New Roman"/>
          <w:b/>
          <w:sz w:val="24"/>
          <w:szCs w:val="24"/>
        </w:rPr>
        <w:t xml:space="preserve"> </w:t>
      </w:r>
      <w:r w:rsidRPr="0040738C">
        <w:rPr>
          <w:rFonts w:ascii="Times New Roman" w:hAnsi="Times New Roman"/>
          <w:b/>
          <w:sz w:val="24"/>
          <w:szCs w:val="24"/>
        </w:rPr>
        <w:t>Tryouts</w:t>
      </w:r>
      <w:bookmarkEnd w:id="69"/>
    </w:p>
    <w:p w14:paraId="28971CC3" w14:textId="77777777" w:rsidR="005D79B6" w:rsidRDefault="008743F4" w:rsidP="00B6105D">
      <w:pPr>
        <w:widowControl w:val="0"/>
        <w:spacing w:after="120" w:line="23" w:lineRule="atLeast"/>
        <w:rPr>
          <w:rFonts w:ascii="Times New Roman" w:hAnsi="Times New Roman"/>
          <w:sz w:val="24"/>
          <w:szCs w:val="24"/>
        </w:rPr>
      </w:pPr>
      <w:r w:rsidRPr="007344F1">
        <w:rPr>
          <w:rFonts w:ascii="Times New Roman" w:hAnsi="Times New Roman"/>
          <w:sz w:val="24"/>
          <w:szCs w:val="24"/>
        </w:rPr>
        <w:t xml:space="preserve">Student responses to discrete items will be compiled into spreadsheets to allow quantitative and descriptive analyses of the performance data. Completion times and non-completion rates will also be quantified and entered into the spreadsheets. These datasets will be </w:t>
      </w:r>
      <w:r w:rsidR="00441D90">
        <w:rPr>
          <w:rFonts w:ascii="Times New Roman" w:hAnsi="Times New Roman"/>
          <w:sz w:val="24"/>
          <w:szCs w:val="24"/>
        </w:rPr>
        <w:t>used in the</w:t>
      </w:r>
      <w:r w:rsidRPr="007344F1">
        <w:rPr>
          <w:rFonts w:ascii="Times New Roman" w:hAnsi="Times New Roman"/>
          <w:sz w:val="24"/>
          <w:szCs w:val="24"/>
        </w:rPr>
        <w:t xml:space="preserve"> development, design, and programming decisions.</w:t>
      </w:r>
    </w:p>
    <w:p w14:paraId="346470B4" w14:textId="5511D7F8" w:rsidR="00DE2037" w:rsidRDefault="00A06368" w:rsidP="00B6105D">
      <w:pPr>
        <w:pStyle w:val="OMBSectionHeading"/>
        <w:keepNext w:val="0"/>
        <w:widowControl w:val="0"/>
        <w:spacing w:before="0" w:after="120" w:line="23" w:lineRule="atLeast"/>
        <w:ind w:left="630" w:hanging="630"/>
      </w:pPr>
      <w:bookmarkStart w:id="70" w:name="_Toc456627635"/>
      <w:bookmarkStart w:id="71" w:name="_Toc456627636"/>
      <w:bookmarkStart w:id="72" w:name="_Toc456627637"/>
      <w:bookmarkStart w:id="73" w:name="_Toc456627638"/>
      <w:bookmarkStart w:id="74" w:name="_Toc456627639"/>
      <w:bookmarkStart w:id="75" w:name="_Toc456627640"/>
      <w:bookmarkStart w:id="76" w:name="_Toc456627641"/>
      <w:bookmarkStart w:id="77" w:name="_Toc456627642"/>
      <w:bookmarkStart w:id="78" w:name="_Toc456627643"/>
      <w:bookmarkStart w:id="79" w:name="_Toc456627644"/>
      <w:bookmarkStart w:id="80" w:name="_Toc456627645"/>
      <w:bookmarkStart w:id="81" w:name="_Toc456627646"/>
      <w:bookmarkStart w:id="82" w:name="_Toc456627647"/>
      <w:bookmarkStart w:id="83" w:name="_Toc286052934"/>
      <w:bookmarkStart w:id="84" w:name="_Toc286052986"/>
      <w:bookmarkStart w:id="85" w:name="_Toc286052939"/>
      <w:bookmarkStart w:id="86" w:name="_Toc286052991"/>
      <w:bookmarkStart w:id="87" w:name="_Toc286052940"/>
      <w:bookmarkStart w:id="88" w:name="_Toc286052992"/>
      <w:bookmarkStart w:id="89" w:name="_Toc286052941"/>
      <w:bookmarkStart w:id="90" w:name="_Toc286052993"/>
      <w:bookmarkStart w:id="91" w:name="_Toc286052942"/>
      <w:bookmarkStart w:id="92" w:name="_Toc286052994"/>
      <w:bookmarkStart w:id="93" w:name="_Toc286052943"/>
      <w:bookmarkStart w:id="94" w:name="_Toc286052995"/>
      <w:bookmarkStart w:id="95" w:name="_Toc286052944"/>
      <w:bookmarkStart w:id="96" w:name="_Toc286052996"/>
      <w:bookmarkStart w:id="97" w:name="_Toc286052945"/>
      <w:bookmarkStart w:id="98" w:name="_Toc286052997"/>
      <w:bookmarkStart w:id="99" w:name="_Toc286052946"/>
      <w:bookmarkStart w:id="100" w:name="_Toc286052998"/>
      <w:bookmarkStart w:id="101" w:name="_Toc286052947"/>
      <w:bookmarkStart w:id="102" w:name="_Toc286052999"/>
      <w:bookmarkStart w:id="103" w:name="_Toc286052948"/>
      <w:bookmarkStart w:id="104" w:name="_Toc286053000"/>
      <w:bookmarkStart w:id="105" w:name="_Toc286052949"/>
      <w:bookmarkStart w:id="106" w:name="_Toc286053001"/>
      <w:bookmarkStart w:id="107" w:name="_Toc286052950"/>
      <w:bookmarkStart w:id="108" w:name="_Toc286053002"/>
      <w:bookmarkStart w:id="109" w:name="_Toc286052955"/>
      <w:bookmarkStart w:id="110" w:name="_Toc286053007"/>
      <w:bookmarkStart w:id="111" w:name="_Toc286052956"/>
      <w:bookmarkStart w:id="112" w:name="_Toc286053008"/>
      <w:bookmarkStart w:id="113" w:name="_Toc286052957"/>
      <w:bookmarkStart w:id="114" w:name="_Toc286053009"/>
      <w:bookmarkStart w:id="115" w:name="_Toc286052958"/>
      <w:bookmarkStart w:id="116" w:name="_Toc286053010"/>
      <w:bookmarkStart w:id="117" w:name="_Toc286053011"/>
      <w:bookmarkStart w:id="118" w:name="_Toc45720288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6142AD">
        <w:t>Consultations Outside the Agency</w:t>
      </w:r>
      <w:bookmarkEnd w:id="117"/>
      <w:bookmarkEnd w:id="118"/>
    </w:p>
    <w:p w14:paraId="74CBC3E9" w14:textId="7D2DC717" w:rsidR="006128FF" w:rsidRPr="00953F72" w:rsidRDefault="00A06368" w:rsidP="00953F72">
      <w:pPr>
        <w:pStyle w:val="StyleHeading3TimesNewRoman11ptNotBoldUnderline"/>
        <w:keepNext w:val="0"/>
        <w:widowControl w:val="0"/>
        <w:spacing w:after="120" w:line="23" w:lineRule="atLeast"/>
        <w:rPr>
          <w:b/>
          <w:bCs/>
          <w:sz w:val="28"/>
          <w:u w:val="none"/>
        </w:rPr>
      </w:pPr>
      <w:bookmarkStart w:id="119" w:name="_Toc286053012"/>
      <w:r w:rsidRPr="00953F72">
        <w:rPr>
          <w:szCs w:val="24"/>
          <w:u w:val="none"/>
        </w:rPr>
        <w:t>ETS</w:t>
      </w:r>
      <w:r w:rsidR="00953F72" w:rsidRPr="00953F72">
        <w:rPr>
          <w:szCs w:val="24"/>
          <w:u w:val="none"/>
        </w:rPr>
        <w:t xml:space="preserve">, </w:t>
      </w:r>
      <w:bookmarkStart w:id="120" w:name="_Toc286053013"/>
      <w:bookmarkEnd w:id="119"/>
      <w:r w:rsidR="00A51804" w:rsidRPr="00A51804">
        <w:rPr>
          <w:u w:val="none"/>
        </w:rPr>
        <w:t xml:space="preserve">as the </w:t>
      </w:r>
      <w:r w:rsidR="00441D90">
        <w:rPr>
          <w:u w:val="none"/>
        </w:rPr>
        <w:t xml:space="preserve">NAEP </w:t>
      </w:r>
      <w:r w:rsidR="00EC1A13">
        <w:rPr>
          <w:u w:val="none"/>
        </w:rPr>
        <w:t xml:space="preserve">Item </w:t>
      </w:r>
      <w:r w:rsidR="00DA2245">
        <w:rPr>
          <w:u w:val="none"/>
        </w:rPr>
        <w:t xml:space="preserve">Development </w:t>
      </w:r>
      <w:r w:rsidR="00AB64F1">
        <w:rPr>
          <w:u w:val="none"/>
        </w:rPr>
        <w:t xml:space="preserve">and </w:t>
      </w:r>
      <w:r w:rsidR="00A51804" w:rsidRPr="00A51804">
        <w:rPr>
          <w:u w:val="none"/>
        </w:rPr>
        <w:t xml:space="preserve">the NAEP Science </w:t>
      </w:r>
      <w:r w:rsidR="008F3919">
        <w:rPr>
          <w:u w:val="none"/>
        </w:rPr>
        <w:t>ICT</w:t>
      </w:r>
      <w:r w:rsidR="00A45ACE">
        <w:rPr>
          <w:u w:val="none"/>
        </w:rPr>
        <w:t xml:space="preserve"> </w:t>
      </w:r>
      <w:r w:rsidR="00AB64F1">
        <w:rPr>
          <w:u w:val="none"/>
        </w:rPr>
        <w:t>contractor</w:t>
      </w:r>
      <w:r w:rsidR="00953F72">
        <w:rPr>
          <w:u w:val="none"/>
        </w:rPr>
        <w:t xml:space="preserve">, </w:t>
      </w:r>
      <w:r w:rsidR="00A51804" w:rsidRPr="00A51804">
        <w:rPr>
          <w:u w:val="none"/>
        </w:rPr>
        <w:t xml:space="preserve">will be responsible for </w:t>
      </w:r>
      <w:r w:rsidR="00AB64F1">
        <w:rPr>
          <w:u w:val="none"/>
        </w:rPr>
        <w:t>all activities described in this package</w:t>
      </w:r>
      <w:r w:rsidR="00953F72">
        <w:rPr>
          <w:u w:val="none"/>
        </w:rPr>
        <w:t xml:space="preserve">, including </w:t>
      </w:r>
      <w:r w:rsidR="00AB64F1">
        <w:rPr>
          <w:u w:val="none"/>
        </w:rPr>
        <w:t xml:space="preserve">recruitment for and </w:t>
      </w:r>
      <w:r w:rsidR="0093499B">
        <w:rPr>
          <w:u w:val="none"/>
        </w:rPr>
        <w:t>administration of</w:t>
      </w:r>
      <w:r w:rsidR="00441D90">
        <w:rPr>
          <w:u w:val="none"/>
        </w:rPr>
        <w:t xml:space="preserve"> some of the cognitive interview sessions</w:t>
      </w:r>
      <w:r w:rsidR="00953F72">
        <w:rPr>
          <w:u w:val="none"/>
        </w:rPr>
        <w:t>, and guiding</w:t>
      </w:r>
      <w:r w:rsidR="00EC1A13">
        <w:rPr>
          <w:u w:val="none"/>
        </w:rPr>
        <w:t xml:space="preserve"> and oversee</w:t>
      </w:r>
      <w:r w:rsidR="00953F72">
        <w:rPr>
          <w:u w:val="none"/>
        </w:rPr>
        <w:t>ing</w:t>
      </w:r>
      <w:r w:rsidR="00EC1A13">
        <w:rPr>
          <w:u w:val="none"/>
        </w:rPr>
        <w:t xml:space="preserve"> </w:t>
      </w:r>
      <w:r w:rsidR="00A51804" w:rsidRPr="00A51804">
        <w:rPr>
          <w:u w:val="none"/>
        </w:rPr>
        <w:t xml:space="preserve">the cognitive interview </w:t>
      </w:r>
      <w:r w:rsidR="00441D90">
        <w:rPr>
          <w:u w:val="none"/>
        </w:rPr>
        <w:t xml:space="preserve">and tryout </w:t>
      </w:r>
      <w:r w:rsidR="00A51804" w:rsidRPr="00A51804">
        <w:rPr>
          <w:u w:val="none"/>
        </w:rPr>
        <w:t xml:space="preserve">sessions </w:t>
      </w:r>
      <w:r w:rsidR="0093499B">
        <w:rPr>
          <w:u w:val="none"/>
        </w:rPr>
        <w:t>administer</w:t>
      </w:r>
      <w:r w:rsidR="00A51804" w:rsidRPr="00A51804">
        <w:rPr>
          <w:u w:val="none"/>
        </w:rPr>
        <w:t>ed</w:t>
      </w:r>
      <w:r w:rsidR="00EC1A13">
        <w:rPr>
          <w:u w:val="none"/>
        </w:rPr>
        <w:t xml:space="preserve"> </w:t>
      </w:r>
      <w:r w:rsidR="00A51804" w:rsidRPr="00A51804">
        <w:rPr>
          <w:u w:val="none"/>
        </w:rPr>
        <w:t xml:space="preserve">by </w:t>
      </w:r>
      <w:proofErr w:type="spellStart"/>
      <w:r w:rsidR="00A51804" w:rsidRPr="00A51804">
        <w:rPr>
          <w:szCs w:val="24"/>
          <w:u w:val="none"/>
        </w:rPr>
        <w:t>EurekaFacts</w:t>
      </w:r>
      <w:bookmarkEnd w:id="120"/>
      <w:proofErr w:type="spellEnd"/>
      <w:r w:rsidR="006A7F62">
        <w:rPr>
          <w:szCs w:val="24"/>
          <w:u w:val="none"/>
        </w:rPr>
        <w:t>.</w:t>
      </w:r>
      <w:r w:rsidR="00953F72">
        <w:rPr>
          <w:szCs w:val="24"/>
          <w:u w:val="none"/>
        </w:rPr>
        <w:t xml:space="preserve"> </w:t>
      </w:r>
      <w:proofErr w:type="spellStart"/>
      <w:r w:rsidR="00AF5C01" w:rsidRPr="00953F72">
        <w:rPr>
          <w:rStyle w:val="StyleTimesNewRoman"/>
          <w:szCs w:val="24"/>
          <w:u w:val="none"/>
        </w:rPr>
        <w:t>EurekaFacts</w:t>
      </w:r>
      <w:proofErr w:type="spellEnd"/>
      <w:r w:rsidR="00B00C07" w:rsidRPr="00953F72">
        <w:rPr>
          <w:rStyle w:val="StyleTimesNewRoman"/>
          <w:szCs w:val="24"/>
          <w:u w:val="none"/>
        </w:rPr>
        <w:t xml:space="preserve"> </w:t>
      </w:r>
      <w:r w:rsidR="00124291" w:rsidRPr="00953F72">
        <w:rPr>
          <w:rStyle w:val="StyleTimesNewRoman"/>
          <w:szCs w:val="24"/>
          <w:u w:val="none"/>
        </w:rPr>
        <w:t xml:space="preserve">owns and operates </w:t>
      </w:r>
      <w:r w:rsidR="00BF7A40" w:rsidRPr="00953F72">
        <w:rPr>
          <w:rStyle w:val="StyleTimesNewRoman"/>
          <w:szCs w:val="24"/>
          <w:u w:val="none"/>
        </w:rPr>
        <w:t>Morae</w:t>
      </w:r>
      <w:r w:rsidR="006B7A2A" w:rsidRPr="00953F72">
        <w:rPr>
          <w:iCs/>
          <w:u w:val="none"/>
          <w:vertAlign w:val="superscript"/>
        </w:rPr>
        <w:t>®</w:t>
      </w:r>
      <w:r w:rsidR="00BF7A40" w:rsidRPr="00953F72">
        <w:rPr>
          <w:rStyle w:val="StyleTimesNewRoman"/>
          <w:i/>
          <w:szCs w:val="24"/>
          <w:u w:val="none"/>
        </w:rPr>
        <w:t xml:space="preserve"> </w:t>
      </w:r>
      <w:r w:rsidR="00BF7A40" w:rsidRPr="00953F72">
        <w:rPr>
          <w:rStyle w:val="StyleTimesNewRoman"/>
          <w:szCs w:val="24"/>
          <w:u w:val="none"/>
        </w:rPr>
        <w:t>software</w:t>
      </w:r>
      <w:r w:rsidR="0052646B" w:rsidRPr="00953F72">
        <w:rPr>
          <w:rStyle w:val="StyleTimesNewRoman"/>
          <w:szCs w:val="24"/>
          <w:u w:val="none"/>
        </w:rPr>
        <w:t>,</w:t>
      </w:r>
      <w:r w:rsidR="00565567" w:rsidRPr="00953F72">
        <w:rPr>
          <w:rStyle w:val="StyleTimesNewRoman"/>
          <w:szCs w:val="24"/>
          <w:u w:val="none"/>
        </w:rPr>
        <w:t xml:space="preserve"> which allows for video and audio capture of students </w:t>
      </w:r>
      <w:r w:rsidR="006A7F62" w:rsidRPr="00953F72">
        <w:rPr>
          <w:rStyle w:val="StyleTimesNewRoman"/>
          <w:szCs w:val="24"/>
          <w:u w:val="none"/>
        </w:rPr>
        <w:t xml:space="preserve">being </w:t>
      </w:r>
      <w:r w:rsidR="00565567" w:rsidRPr="00953F72">
        <w:rPr>
          <w:rStyle w:val="StyleTimesNewRoman"/>
          <w:szCs w:val="24"/>
          <w:u w:val="none"/>
        </w:rPr>
        <w:t>interviewed</w:t>
      </w:r>
      <w:r w:rsidR="00953F72" w:rsidRPr="00953F72">
        <w:rPr>
          <w:rStyle w:val="StyleTimesNewRoman"/>
          <w:szCs w:val="24"/>
          <w:u w:val="none"/>
        </w:rPr>
        <w:t xml:space="preserve">, and to </w:t>
      </w:r>
      <w:r w:rsidR="00565567" w:rsidRPr="00953F72">
        <w:rPr>
          <w:rStyle w:val="StyleTimesNewRoman"/>
          <w:szCs w:val="24"/>
          <w:u w:val="none"/>
        </w:rPr>
        <w:t>capture all of</w:t>
      </w:r>
      <w:r w:rsidR="003C06D1" w:rsidRPr="00953F72">
        <w:rPr>
          <w:rStyle w:val="StyleTimesNewRoman"/>
          <w:szCs w:val="24"/>
          <w:u w:val="none"/>
        </w:rPr>
        <w:t xml:space="preserve"> the</w:t>
      </w:r>
      <w:r w:rsidR="00565567" w:rsidRPr="00953F72">
        <w:rPr>
          <w:rStyle w:val="StyleTimesNewRoman"/>
          <w:szCs w:val="24"/>
          <w:u w:val="none"/>
        </w:rPr>
        <w:t xml:space="preserve"> students</w:t>
      </w:r>
      <w:r w:rsidR="006A7F62" w:rsidRPr="00953F72">
        <w:rPr>
          <w:rStyle w:val="StyleTimesNewRoman"/>
          <w:szCs w:val="24"/>
          <w:u w:val="none"/>
        </w:rPr>
        <w:t>’</w:t>
      </w:r>
      <w:r w:rsidR="00565567" w:rsidRPr="00953F72">
        <w:rPr>
          <w:rStyle w:val="StyleTimesNewRoman"/>
          <w:szCs w:val="24"/>
          <w:u w:val="none"/>
        </w:rPr>
        <w:t xml:space="preserve"> moves on the computer, </w:t>
      </w:r>
      <w:r w:rsidR="00565567" w:rsidRPr="00953F72">
        <w:rPr>
          <w:rStyle w:val="StyleTimesNewRoman"/>
          <w:szCs w:val="24"/>
          <w:u w:val="none"/>
        </w:rPr>
        <w:lastRenderedPageBreak/>
        <w:t>including mouse clicks, mouse trails, time on task, and places for interviewers to insert comment</w:t>
      </w:r>
      <w:r w:rsidR="006A7F62" w:rsidRPr="00953F72">
        <w:rPr>
          <w:rStyle w:val="StyleTimesNewRoman"/>
          <w:szCs w:val="24"/>
          <w:u w:val="none"/>
        </w:rPr>
        <w:t>s</w:t>
      </w:r>
      <w:r w:rsidR="00565567" w:rsidRPr="00953F72">
        <w:rPr>
          <w:rStyle w:val="StyleTimesNewRoman"/>
          <w:szCs w:val="24"/>
          <w:u w:val="none"/>
        </w:rPr>
        <w:t xml:space="preserve"> and notes at any part of the task. </w:t>
      </w:r>
      <w:r w:rsidR="00B85C7E" w:rsidRPr="00953F72">
        <w:rPr>
          <w:rStyle w:val="StyleTimesNewRoman"/>
          <w:szCs w:val="24"/>
          <w:u w:val="none"/>
        </w:rPr>
        <w:t>The software</w:t>
      </w:r>
      <w:r w:rsidR="00565567" w:rsidRPr="00953F72">
        <w:rPr>
          <w:rStyle w:val="StyleTimesNewRoman"/>
          <w:szCs w:val="24"/>
          <w:u w:val="none"/>
        </w:rPr>
        <w:t xml:space="preserve"> also </w:t>
      </w:r>
      <w:r w:rsidR="00B85C7E" w:rsidRPr="00953F72">
        <w:rPr>
          <w:rStyle w:val="StyleTimesNewRoman"/>
          <w:szCs w:val="24"/>
          <w:u w:val="none"/>
        </w:rPr>
        <w:t xml:space="preserve">provides </w:t>
      </w:r>
      <w:r w:rsidR="00565567" w:rsidRPr="00953F72">
        <w:rPr>
          <w:rStyle w:val="StyleTimesNewRoman"/>
          <w:szCs w:val="24"/>
          <w:u w:val="none"/>
        </w:rPr>
        <w:t xml:space="preserve">remote access to video so that </w:t>
      </w:r>
      <w:r w:rsidR="0052646B" w:rsidRPr="00953F72">
        <w:rPr>
          <w:rStyle w:val="StyleTimesNewRoman"/>
          <w:szCs w:val="24"/>
          <w:u w:val="none"/>
        </w:rPr>
        <w:t xml:space="preserve">NCES and </w:t>
      </w:r>
      <w:r w:rsidR="00565567" w:rsidRPr="00953F72">
        <w:rPr>
          <w:rStyle w:val="StyleTimesNewRoman"/>
          <w:szCs w:val="24"/>
          <w:u w:val="none"/>
        </w:rPr>
        <w:t xml:space="preserve">ETS staff can </w:t>
      </w:r>
      <w:r w:rsidR="0052646B" w:rsidRPr="00953F72">
        <w:rPr>
          <w:rStyle w:val="StyleTimesNewRoman"/>
          <w:szCs w:val="24"/>
          <w:u w:val="none"/>
        </w:rPr>
        <w:t>observe</w:t>
      </w:r>
      <w:r w:rsidR="00565567" w:rsidRPr="00953F72">
        <w:rPr>
          <w:rStyle w:val="StyleTimesNewRoman"/>
          <w:szCs w:val="24"/>
          <w:u w:val="none"/>
        </w:rPr>
        <w:t xml:space="preserve"> the interviews from a distance in real time.</w:t>
      </w:r>
      <w:bookmarkStart w:id="121" w:name="_Toc286053015"/>
    </w:p>
    <w:p w14:paraId="4827C093" w14:textId="77777777" w:rsidR="00703DF2" w:rsidRDefault="00A06368" w:rsidP="00B6105D">
      <w:pPr>
        <w:pStyle w:val="OMBSectionHeading"/>
        <w:keepNext w:val="0"/>
        <w:widowControl w:val="0"/>
        <w:spacing w:before="0" w:after="120" w:line="23" w:lineRule="atLeast"/>
        <w:ind w:left="630" w:hanging="630"/>
      </w:pPr>
      <w:bookmarkStart w:id="122" w:name="_Toc457202890"/>
      <w:r w:rsidRPr="006142AD">
        <w:t>Assurance of Confidentialit</w:t>
      </w:r>
      <w:bookmarkEnd w:id="121"/>
      <w:r w:rsidR="00154E72" w:rsidRPr="006142AD">
        <w:t>y</w:t>
      </w:r>
      <w:bookmarkEnd w:id="122"/>
    </w:p>
    <w:p w14:paraId="0E4E531F" w14:textId="77777777" w:rsidR="005D79B6" w:rsidRDefault="00DE2037" w:rsidP="00B6105D">
      <w:pPr>
        <w:widowControl w:val="0"/>
        <w:spacing w:after="120" w:line="23" w:lineRule="atLeast"/>
        <w:rPr>
          <w:rStyle w:val="StyleTimesNewRoman"/>
        </w:rPr>
      </w:pPr>
      <w:r>
        <w:rPr>
          <w:rStyle w:val="StyleTimesNewRoman"/>
        </w:rPr>
        <w:t>Participants</w:t>
      </w:r>
      <w:r w:rsidRPr="005B76DB">
        <w:rPr>
          <w:rStyle w:val="StyleTimesNewRoman"/>
        </w:rPr>
        <w:t xml:space="preserve"> </w:t>
      </w:r>
      <w:r w:rsidR="00971C7E">
        <w:rPr>
          <w:rStyle w:val="StyleTimesNewRoman"/>
        </w:rPr>
        <w:t>will be</w:t>
      </w:r>
      <w:r w:rsidR="00971C7E" w:rsidRPr="005B76DB">
        <w:rPr>
          <w:rStyle w:val="StyleTimesNewRoman"/>
        </w:rPr>
        <w:t xml:space="preserve"> </w:t>
      </w:r>
      <w:r w:rsidRPr="005B76DB">
        <w:rPr>
          <w:rStyle w:val="StyleTimesNewRoman"/>
        </w:rPr>
        <w:t xml:space="preserve">notified that their participation is voluntary and that their answers may be used only for </w:t>
      </w:r>
      <w:r w:rsidR="00597F3F">
        <w:rPr>
          <w:rStyle w:val="StyleTimesNewRoman"/>
        </w:rPr>
        <w:t>research</w:t>
      </w:r>
      <w:r w:rsidR="00597F3F" w:rsidRPr="005B76DB">
        <w:rPr>
          <w:rStyle w:val="StyleTimesNewRoman"/>
        </w:rPr>
        <w:t xml:space="preserve"> </w:t>
      </w:r>
      <w:r w:rsidRPr="005B76DB">
        <w:rPr>
          <w:rStyle w:val="StyleTimesNewRoman"/>
        </w:rPr>
        <w:t>purposes and may not be disclosed, or used, in identifiable form for any other purpose except as required by law [Education Sciences Reform Act of 2002 (20 U.S.C. §9573)].</w:t>
      </w:r>
    </w:p>
    <w:p w14:paraId="0B5E09A1" w14:textId="2E223996" w:rsidR="006128FF" w:rsidRPr="002A098C" w:rsidRDefault="00A06368" w:rsidP="00B6105D">
      <w:pPr>
        <w:widowControl w:val="0"/>
        <w:spacing w:after="120" w:line="23" w:lineRule="atLeast"/>
        <w:rPr>
          <w:rStyle w:val="StyleTimesNewRoman"/>
          <w:szCs w:val="24"/>
        </w:rPr>
      </w:pPr>
      <w:r w:rsidRPr="002A098C">
        <w:rPr>
          <w:rStyle w:val="StyleTimesNewRoman"/>
          <w:szCs w:val="24"/>
        </w:rPr>
        <w:t>Written consent will be obtained from le</w:t>
      </w:r>
      <w:r>
        <w:rPr>
          <w:rStyle w:val="StyleTimesNewRoman"/>
          <w:szCs w:val="24"/>
        </w:rPr>
        <w:t xml:space="preserve">gal guardians </w:t>
      </w:r>
      <w:r w:rsidR="00FB6C22">
        <w:rPr>
          <w:rStyle w:val="StyleTimesNewRoman"/>
          <w:szCs w:val="24"/>
        </w:rPr>
        <w:t>(</w:t>
      </w:r>
      <w:r>
        <w:rPr>
          <w:rStyle w:val="StyleTimesNewRoman"/>
          <w:szCs w:val="24"/>
        </w:rPr>
        <w:t>of minor students</w:t>
      </w:r>
      <w:r w:rsidR="00FB6C22">
        <w:rPr>
          <w:rStyle w:val="StyleTimesNewRoman"/>
          <w:szCs w:val="24"/>
        </w:rPr>
        <w:t xml:space="preserve">) </w:t>
      </w:r>
      <w:r w:rsidR="00953F72">
        <w:rPr>
          <w:rStyle w:val="StyleTimesNewRoman"/>
          <w:szCs w:val="24"/>
        </w:rPr>
        <w:t>and</w:t>
      </w:r>
      <w:r w:rsidR="00FB6C22">
        <w:rPr>
          <w:rStyle w:val="StyleTimesNewRoman"/>
          <w:szCs w:val="24"/>
        </w:rPr>
        <w:t xml:space="preserve"> </w:t>
      </w:r>
      <w:r w:rsidR="00953F72">
        <w:rPr>
          <w:rStyle w:val="StyleTimesNewRoman"/>
          <w:szCs w:val="24"/>
        </w:rPr>
        <w:t xml:space="preserve">directly </w:t>
      </w:r>
      <w:r w:rsidR="00FB6C22">
        <w:rPr>
          <w:rStyle w:val="StyleTimesNewRoman"/>
          <w:szCs w:val="24"/>
        </w:rPr>
        <w:t>from students 18 years or older</w:t>
      </w:r>
      <w:r w:rsidR="00A45ACE">
        <w:rPr>
          <w:rStyle w:val="StyleTimesNewRoman"/>
          <w:szCs w:val="24"/>
        </w:rPr>
        <w:t xml:space="preserve"> </w:t>
      </w:r>
      <w:r w:rsidRPr="002A098C">
        <w:rPr>
          <w:rStyle w:val="StyleTimesNewRoman"/>
          <w:szCs w:val="24"/>
        </w:rPr>
        <w:t xml:space="preserve">before interviews are </w:t>
      </w:r>
      <w:r w:rsidR="0093499B">
        <w:rPr>
          <w:rStyle w:val="StyleTimesNewRoman"/>
          <w:szCs w:val="24"/>
        </w:rPr>
        <w:t>administer</w:t>
      </w:r>
      <w:r w:rsidRPr="002A098C">
        <w:rPr>
          <w:rStyle w:val="StyleTimesNewRoman"/>
          <w:szCs w:val="24"/>
        </w:rPr>
        <w:t>ed</w:t>
      </w:r>
      <w:r>
        <w:rPr>
          <w:rStyle w:val="StyleTimesNewRoman"/>
          <w:szCs w:val="24"/>
        </w:rPr>
        <w:t xml:space="preserve">. </w:t>
      </w:r>
      <w:r w:rsidRPr="002A098C">
        <w:rPr>
          <w:rStyle w:val="StyleTimesNewRoman"/>
          <w:szCs w:val="24"/>
        </w:rPr>
        <w:t>Participants will be assigned a unique student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w:t>
      </w:r>
      <w:r w:rsidR="00953F72">
        <w:rPr>
          <w:rStyle w:val="StyleTimesNewRoman"/>
          <w:szCs w:val="24"/>
        </w:rPr>
        <w:t>,</w:t>
      </w:r>
      <w:r w:rsidRPr="002A098C">
        <w:rPr>
          <w:rStyle w:val="StyleTimesNewRoman"/>
          <w:szCs w:val="24"/>
        </w:rPr>
        <w:t xml:space="preserve"> </w:t>
      </w:r>
      <w:r>
        <w:rPr>
          <w:rStyle w:val="StyleTimesNewRoman"/>
          <w:szCs w:val="24"/>
        </w:rPr>
        <w:t>secured</w:t>
      </w:r>
      <w:r w:rsidRPr="002A098C">
        <w:rPr>
          <w:rStyle w:val="StyleTimesNewRoman"/>
          <w:szCs w:val="24"/>
        </w:rPr>
        <w:t xml:space="preserve"> for the duration of the study</w:t>
      </w:r>
      <w:r w:rsidR="00953F72">
        <w:rPr>
          <w:rStyle w:val="StyleTimesNewRoman"/>
          <w:szCs w:val="24"/>
        </w:rPr>
        <w:t>,</w:t>
      </w:r>
      <w:r w:rsidRPr="002A098C">
        <w:rPr>
          <w:rStyle w:val="StyleTimesNewRoman"/>
          <w:szCs w:val="24"/>
        </w:rPr>
        <w:t xml:space="preserve"> and will be destroyed after the final report is released.</w:t>
      </w:r>
      <w:r w:rsidR="00953F72">
        <w:rPr>
          <w:rStyle w:val="StyleTimesNewRoman"/>
          <w:szCs w:val="24"/>
        </w:rPr>
        <w:t xml:space="preserve"> </w:t>
      </w:r>
      <w:r w:rsidRPr="002A098C">
        <w:rPr>
          <w:rStyle w:val="StyleTimesNewRoman"/>
          <w:szCs w:val="24"/>
        </w:rPr>
        <w:t>The interviews will be recorded</w:t>
      </w:r>
      <w:r w:rsidR="003C06D1">
        <w:rPr>
          <w:rStyle w:val="StyleTimesNewRoman"/>
          <w:szCs w:val="24"/>
        </w:rPr>
        <w:t xml:space="preserve"> using video and audio technology</w:t>
      </w:r>
      <w:r w:rsidRPr="002A098C">
        <w:rPr>
          <w:rStyle w:val="StyleTimesNewRoman"/>
          <w:szCs w:val="24"/>
        </w:rPr>
        <w:t xml:space="preserve">. The only identification included on the files will be the participant ID. The </w:t>
      </w:r>
      <w:r>
        <w:rPr>
          <w:rStyle w:val="StyleTimesNewRoman"/>
          <w:szCs w:val="24"/>
        </w:rPr>
        <w:t>recorded</w:t>
      </w:r>
      <w:r w:rsidRPr="002A098C">
        <w:rPr>
          <w:rStyle w:val="StyleTimesNewRoman"/>
          <w:szCs w:val="24"/>
        </w:rPr>
        <w:t xml:space="preserve"> files will be secured for the duration of the study and will be destroyed after the final report is </w:t>
      </w:r>
      <w:r>
        <w:rPr>
          <w:rStyle w:val="StyleTimesNewRoman"/>
          <w:szCs w:val="24"/>
        </w:rPr>
        <w:t>submitted</w:t>
      </w:r>
      <w:r w:rsidRPr="002A098C">
        <w:rPr>
          <w:rStyle w:val="StyleTimesNewRoman"/>
          <w:szCs w:val="24"/>
        </w:rPr>
        <w:t>.</w:t>
      </w:r>
    </w:p>
    <w:p w14:paraId="31A40FF9" w14:textId="77777777" w:rsidR="009956F6" w:rsidRDefault="00A06368" w:rsidP="00B6105D">
      <w:pPr>
        <w:pStyle w:val="OMBSectionHeading"/>
        <w:keepNext w:val="0"/>
        <w:widowControl w:val="0"/>
        <w:spacing w:before="0" w:after="120" w:line="23" w:lineRule="atLeast"/>
        <w:ind w:left="630" w:hanging="630"/>
      </w:pPr>
      <w:bookmarkStart w:id="123" w:name="_Toc286052965"/>
      <w:bookmarkStart w:id="124" w:name="_Toc286053016"/>
      <w:bookmarkStart w:id="125" w:name="_Toc286052966"/>
      <w:bookmarkStart w:id="126" w:name="_Toc286053017"/>
      <w:bookmarkStart w:id="127" w:name="_Toc286053018"/>
      <w:bookmarkStart w:id="128" w:name="_Toc457202891"/>
      <w:bookmarkEnd w:id="123"/>
      <w:bookmarkEnd w:id="124"/>
      <w:bookmarkEnd w:id="125"/>
      <w:bookmarkEnd w:id="126"/>
      <w:r w:rsidRPr="006142AD">
        <w:t>Justification for Sensitive Questions</w:t>
      </w:r>
      <w:bookmarkEnd w:id="127"/>
      <w:bookmarkEnd w:id="128"/>
    </w:p>
    <w:p w14:paraId="7E059CEB" w14:textId="570A607B" w:rsidR="002D4580" w:rsidRDefault="00A06368" w:rsidP="00B6105D">
      <w:pPr>
        <w:widowControl w:val="0"/>
        <w:spacing w:after="120" w:line="23" w:lineRule="atLeast"/>
        <w:rPr>
          <w:rStyle w:val="StyleTimesNewRoman"/>
          <w:szCs w:val="24"/>
        </w:rPr>
      </w:pPr>
      <w:r w:rsidRPr="00112AD7">
        <w:rPr>
          <w:rStyle w:val="StyleTimesNewRoman"/>
          <w:szCs w:val="24"/>
        </w:rPr>
        <w:t xml:space="preserve">Throughout the </w:t>
      </w:r>
      <w:r w:rsidR="00CF133A">
        <w:rPr>
          <w:rStyle w:val="StyleTimesNewRoman"/>
          <w:szCs w:val="24"/>
        </w:rPr>
        <w:t>item, task, and</w:t>
      </w:r>
      <w:r w:rsidR="00456DE6">
        <w:rPr>
          <w:rStyle w:val="StyleTimesNewRoman"/>
          <w:szCs w:val="24"/>
        </w:rPr>
        <w:t xml:space="preserve"> </w:t>
      </w:r>
      <w:r w:rsidR="0044530B">
        <w:rPr>
          <w:rStyle w:val="StyleTimesNewRoman"/>
          <w:szCs w:val="24"/>
        </w:rPr>
        <w:t xml:space="preserve">process of developing </w:t>
      </w:r>
      <w:r w:rsidRPr="00112AD7">
        <w:rPr>
          <w:rStyle w:val="StyleTimesNewRoman"/>
          <w:szCs w:val="24"/>
        </w:rPr>
        <w:t>interview protocol</w:t>
      </w:r>
      <w:r w:rsidR="0044530B">
        <w:rPr>
          <w:rStyle w:val="StyleTimesNewRoman"/>
          <w:szCs w:val="24"/>
        </w:rPr>
        <w:t>s</w:t>
      </w:r>
      <w:r w:rsidRPr="00112AD7">
        <w:rPr>
          <w:rStyle w:val="StyleTimesNewRoman"/>
          <w:szCs w:val="24"/>
        </w:rPr>
        <w:t>, effort has been made to avoid asking for information that might be co</w:t>
      </w:r>
      <w:r w:rsidR="00953F72">
        <w:rPr>
          <w:rStyle w:val="StyleTimesNewRoman"/>
          <w:szCs w:val="24"/>
        </w:rPr>
        <w:t>nsidered sensitive or offensive</w:t>
      </w:r>
      <w:r>
        <w:rPr>
          <w:rStyle w:val="StyleTimesNewRoman"/>
          <w:szCs w:val="24"/>
        </w:rPr>
        <w:t>.</w:t>
      </w:r>
    </w:p>
    <w:p w14:paraId="1DB2182B" w14:textId="77777777" w:rsidR="009956F6" w:rsidRDefault="00A06368" w:rsidP="00B6105D">
      <w:pPr>
        <w:pStyle w:val="OMBSectionHeading"/>
        <w:keepNext w:val="0"/>
        <w:widowControl w:val="0"/>
        <w:spacing w:before="0" w:after="120" w:line="23" w:lineRule="atLeast"/>
        <w:ind w:left="450" w:hanging="540"/>
      </w:pPr>
      <w:bookmarkStart w:id="129" w:name="_Toc286052968"/>
      <w:bookmarkStart w:id="130" w:name="_Toc286053019"/>
      <w:bookmarkStart w:id="131" w:name="_Toc286053020"/>
      <w:bookmarkStart w:id="132" w:name="_Toc457202892"/>
      <w:bookmarkEnd w:id="129"/>
      <w:bookmarkEnd w:id="130"/>
      <w:r w:rsidRPr="006142AD">
        <w:t>Estimate of Hourly Burden</w:t>
      </w:r>
      <w:bookmarkEnd w:id="131"/>
      <w:bookmarkEnd w:id="132"/>
    </w:p>
    <w:p w14:paraId="518BAA03" w14:textId="1824F87D" w:rsidR="002379A2" w:rsidRDefault="002379A2" w:rsidP="00B6105D">
      <w:pPr>
        <w:widowControl w:val="0"/>
        <w:spacing w:after="120" w:line="23" w:lineRule="atLeast"/>
        <w:rPr>
          <w:rFonts w:ascii="Times New Roman" w:hAnsi="Times New Roman"/>
          <w:sz w:val="24"/>
          <w:szCs w:val="24"/>
        </w:rPr>
      </w:pPr>
      <w:r w:rsidRPr="00936BDE">
        <w:rPr>
          <w:rFonts w:ascii="Times New Roman" w:hAnsi="Times New Roman"/>
          <w:sz w:val="24"/>
          <w:szCs w:val="24"/>
        </w:rPr>
        <w:t>The estimated burden for recruitment assumes attrition throughout the process. Assumptions for approximate attrition rates for direct participant recruitment from initial contact to follow-up are 75 percent</w:t>
      </w:r>
      <w:r w:rsidR="001869F2">
        <w:rPr>
          <w:rFonts w:ascii="Times New Roman" w:hAnsi="Times New Roman"/>
          <w:sz w:val="24"/>
          <w:szCs w:val="24"/>
        </w:rPr>
        <w:t>,</w:t>
      </w:r>
      <w:r w:rsidRPr="00936BDE">
        <w:rPr>
          <w:rFonts w:ascii="Times New Roman" w:hAnsi="Times New Roman"/>
          <w:sz w:val="24"/>
          <w:szCs w:val="24"/>
        </w:rPr>
        <w:t xml:space="preserve"> from follow-up to confirmation 20 percent</w:t>
      </w:r>
      <w:r w:rsidR="001869F2">
        <w:rPr>
          <w:rFonts w:ascii="Times New Roman" w:hAnsi="Times New Roman"/>
          <w:sz w:val="24"/>
          <w:szCs w:val="24"/>
        </w:rPr>
        <w:t>, and from confirmation to participation 20 percent</w:t>
      </w:r>
      <w:r w:rsidRPr="00936BDE">
        <w:rPr>
          <w:rFonts w:ascii="Times New Roman" w:hAnsi="Times New Roman"/>
          <w:sz w:val="24"/>
          <w:szCs w:val="24"/>
        </w:rPr>
        <w:t>. All cognitive interview</w:t>
      </w:r>
      <w:r w:rsidR="00953F72">
        <w:rPr>
          <w:rFonts w:ascii="Times New Roman" w:hAnsi="Times New Roman"/>
          <w:sz w:val="24"/>
          <w:szCs w:val="24"/>
        </w:rPr>
        <w:t xml:space="preserve"> and tryout</w:t>
      </w:r>
      <w:r w:rsidRPr="00936BDE">
        <w:rPr>
          <w:rFonts w:ascii="Times New Roman" w:hAnsi="Times New Roman"/>
          <w:sz w:val="24"/>
          <w:szCs w:val="24"/>
        </w:rPr>
        <w:t xml:space="preserve"> sessions will be scheduled for </w:t>
      </w:r>
      <w:r w:rsidR="00936BDE" w:rsidRPr="00B3277D">
        <w:rPr>
          <w:rFonts w:ascii="Times New Roman" w:hAnsi="Times New Roman"/>
          <w:sz w:val="24"/>
          <w:szCs w:val="24"/>
        </w:rPr>
        <w:t>60</w:t>
      </w:r>
      <w:r w:rsidR="00D95DE5">
        <w:rPr>
          <w:rFonts w:ascii="Times New Roman" w:hAnsi="Times New Roman"/>
          <w:sz w:val="24"/>
          <w:szCs w:val="24"/>
        </w:rPr>
        <w:t xml:space="preserve"> or </w:t>
      </w:r>
      <w:r w:rsidR="00936BDE" w:rsidRPr="00B3277D">
        <w:rPr>
          <w:rFonts w:ascii="Times New Roman" w:hAnsi="Times New Roman"/>
          <w:sz w:val="24"/>
          <w:szCs w:val="24"/>
        </w:rPr>
        <w:t>90 minutes</w:t>
      </w:r>
      <w:r w:rsidRPr="00936BDE">
        <w:rPr>
          <w:rFonts w:ascii="Times New Roman" w:hAnsi="Times New Roman"/>
          <w:sz w:val="24"/>
          <w:szCs w:val="24"/>
        </w:rPr>
        <w:t xml:space="preserve">. Table </w:t>
      </w:r>
      <w:r w:rsidR="00855F76" w:rsidRPr="00936BDE">
        <w:rPr>
          <w:rFonts w:ascii="Times New Roman" w:hAnsi="Times New Roman"/>
          <w:sz w:val="24"/>
          <w:szCs w:val="24"/>
        </w:rPr>
        <w:t>2</w:t>
      </w:r>
      <w:r w:rsidRPr="00936BDE">
        <w:rPr>
          <w:rFonts w:ascii="Times New Roman" w:hAnsi="Times New Roman"/>
          <w:sz w:val="24"/>
          <w:szCs w:val="24"/>
        </w:rPr>
        <w:t xml:space="preserve"> details the estimated burden.</w:t>
      </w:r>
    </w:p>
    <w:p w14:paraId="2FC154CC" w14:textId="77777777" w:rsidR="00363CFB" w:rsidRDefault="00363CFB">
      <w:pPr>
        <w:rPr>
          <w:rFonts w:ascii="Times New Roman" w:hAnsi="Times New Roman"/>
          <w:b/>
          <w:sz w:val="24"/>
          <w:szCs w:val="24"/>
        </w:rPr>
      </w:pPr>
      <w:r>
        <w:rPr>
          <w:rFonts w:ascii="Times New Roman" w:hAnsi="Times New Roman"/>
          <w:b/>
          <w:sz w:val="24"/>
          <w:szCs w:val="24"/>
        </w:rPr>
        <w:br w:type="page"/>
      </w:r>
    </w:p>
    <w:p w14:paraId="26FF7E70" w14:textId="0E3559C3" w:rsidR="00855F76" w:rsidRDefault="00855F76" w:rsidP="008478FA">
      <w:pPr>
        <w:spacing w:before="200"/>
        <w:rPr>
          <w:rFonts w:ascii="Times New Roman" w:hAnsi="Times New Roman"/>
          <w:b/>
          <w:sz w:val="24"/>
          <w:szCs w:val="24"/>
        </w:rPr>
      </w:pPr>
      <w:r w:rsidRPr="00936BDE">
        <w:rPr>
          <w:rFonts w:ascii="Times New Roman" w:hAnsi="Times New Roman"/>
          <w:b/>
          <w:sz w:val="24"/>
          <w:szCs w:val="24"/>
        </w:rPr>
        <w:lastRenderedPageBreak/>
        <w:t xml:space="preserve">Table </w:t>
      </w:r>
      <w:r w:rsidRPr="00AB1D7B">
        <w:rPr>
          <w:rFonts w:ascii="Times New Roman" w:hAnsi="Times New Roman"/>
          <w:b/>
          <w:sz w:val="24"/>
          <w:szCs w:val="24"/>
        </w:rPr>
        <w:t xml:space="preserve">2. Burden for Science </w:t>
      </w:r>
      <w:r w:rsidR="00A45ACE" w:rsidRPr="00AB1D7B">
        <w:rPr>
          <w:rFonts w:ascii="Times New Roman" w:hAnsi="Times New Roman"/>
          <w:b/>
          <w:sz w:val="24"/>
          <w:szCs w:val="24"/>
        </w:rPr>
        <w:t>Cognitive Interviews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647"/>
        <w:gridCol w:w="1727"/>
        <w:gridCol w:w="1516"/>
        <w:gridCol w:w="1860"/>
      </w:tblGrid>
      <w:tr w:rsidR="00D95DE5" w:rsidRPr="00D95DE5" w14:paraId="18AAA537" w14:textId="77777777" w:rsidTr="00363CFB">
        <w:trPr>
          <w:trHeight w:val="960"/>
        </w:trPr>
        <w:tc>
          <w:tcPr>
            <w:tcW w:w="1767" w:type="pct"/>
            <w:shd w:val="clear" w:color="auto" w:fill="auto"/>
            <w:vAlign w:val="center"/>
            <w:hideMark/>
          </w:tcPr>
          <w:p w14:paraId="44DBD0D6" w14:textId="77777777" w:rsidR="00D95DE5" w:rsidRPr="00D95DE5" w:rsidRDefault="00D95DE5" w:rsidP="00C05100">
            <w:pPr>
              <w:keepNext/>
              <w:rPr>
                <w:rFonts w:ascii="Times New Roman" w:hAnsi="Times New Roman"/>
                <w:b/>
                <w:bCs/>
                <w:color w:val="000000"/>
                <w:sz w:val="24"/>
                <w:szCs w:val="24"/>
              </w:rPr>
            </w:pPr>
            <w:r w:rsidRPr="00D95DE5">
              <w:rPr>
                <w:rFonts w:ascii="Times New Roman" w:hAnsi="Times New Roman"/>
                <w:b/>
                <w:bCs/>
                <w:color w:val="000000"/>
                <w:sz w:val="24"/>
                <w:szCs w:val="24"/>
              </w:rPr>
              <w:t>Respondent</w:t>
            </w:r>
          </w:p>
        </w:tc>
        <w:tc>
          <w:tcPr>
            <w:tcW w:w="789" w:type="pct"/>
            <w:shd w:val="clear" w:color="auto" w:fill="auto"/>
            <w:vAlign w:val="center"/>
            <w:hideMark/>
          </w:tcPr>
          <w:p w14:paraId="3FE78CD1" w14:textId="77777777" w:rsidR="00D95DE5" w:rsidRPr="00D95DE5" w:rsidRDefault="00D95DE5" w:rsidP="00C05100">
            <w:pPr>
              <w:keepNext/>
              <w:jc w:val="center"/>
              <w:rPr>
                <w:rFonts w:ascii="Times New Roman" w:hAnsi="Times New Roman"/>
                <w:b/>
                <w:bCs/>
                <w:color w:val="000000"/>
                <w:sz w:val="24"/>
                <w:szCs w:val="24"/>
              </w:rPr>
            </w:pPr>
            <w:r w:rsidRPr="00D95DE5">
              <w:rPr>
                <w:rFonts w:ascii="Times New Roman" w:hAnsi="Times New Roman"/>
                <w:b/>
                <w:bCs/>
                <w:color w:val="000000"/>
                <w:sz w:val="24"/>
                <w:szCs w:val="24"/>
              </w:rPr>
              <w:t>Hours per respondent</w:t>
            </w:r>
          </w:p>
        </w:tc>
        <w:tc>
          <w:tcPr>
            <w:tcW w:w="827" w:type="pct"/>
            <w:shd w:val="clear" w:color="auto" w:fill="auto"/>
            <w:vAlign w:val="center"/>
            <w:hideMark/>
          </w:tcPr>
          <w:p w14:paraId="3111F70F" w14:textId="77777777" w:rsidR="00D95DE5" w:rsidRPr="00D95DE5" w:rsidRDefault="00D95DE5" w:rsidP="00C05100">
            <w:pPr>
              <w:keepNext/>
              <w:jc w:val="center"/>
              <w:rPr>
                <w:rFonts w:ascii="Times New Roman" w:hAnsi="Times New Roman"/>
                <w:b/>
                <w:bCs/>
                <w:color w:val="000000"/>
                <w:sz w:val="24"/>
                <w:szCs w:val="24"/>
              </w:rPr>
            </w:pPr>
            <w:r w:rsidRPr="00D95DE5">
              <w:rPr>
                <w:rFonts w:ascii="Times New Roman" w:hAnsi="Times New Roman"/>
                <w:b/>
                <w:bCs/>
                <w:color w:val="000000"/>
                <w:sz w:val="24"/>
                <w:szCs w:val="24"/>
              </w:rPr>
              <w:t>Number of respondents</w:t>
            </w:r>
          </w:p>
        </w:tc>
        <w:tc>
          <w:tcPr>
            <w:tcW w:w="726" w:type="pct"/>
            <w:shd w:val="clear" w:color="auto" w:fill="auto"/>
            <w:vAlign w:val="center"/>
            <w:hideMark/>
          </w:tcPr>
          <w:p w14:paraId="193FB8B8" w14:textId="77777777" w:rsidR="00D95DE5" w:rsidRPr="00D95DE5" w:rsidRDefault="00D95DE5" w:rsidP="00C05100">
            <w:pPr>
              <w:keepNext/>
              <w:jc w:val="center"/>
              <w:rPr>
                <w:rFonts w:ascii="Times New Roman" w:hAnsi="Times New Roman"/>
                <w:b/>
                <w:bCs/>
                <w:color w:val="000000"/>
                <w:sz w:val="24"/>
                <w:szCs w:val="24"/>
              </w:rPr>
            </w:pPr>
            <w:r w:rsidRPr="00D95DE5">
              <w:rPr>
                <w:rFonts w:ascii="Times New Roman" w:hAnsi="Times New Roman"/>
                <w:b/>
                <w:bCs/>
                <w:color w:val="000000"/>
                <w:sz w:val="24"/>
                <w:szCs w:val="24"/>
              </w:rPr>
              <w:t>Number of responses</w:t>
            </w:r>
          </w:p>
        </w:tc>
        <w:tc>
          <w:tcPr>
            <w:tcW w:w="891" w:type="pct"/>
            <w:shd w:val="clear" w:color="auto" w:fill="auto"/>
            <w:vAlign w:val="center"/>
            <w:hideMark/>
          </w:tcPr>
          <w:p w14:paraId="3C9E1C26" w14:textId="77777777" w:rsidR="00D95DE5" w:rsidRPr="00D95DE5" w:rsidRDefault="00D95DE5" w:rsidP="00C05100">
            <w:pPr>
              <w:keepNext/>
              <w:jc w:val="center"/>
              <w:rPr>
                <w:rFonts w:ascii="Times New Roman" w:hAnsi="Times New Roman"/>
                <w:b/>
                <w:bCs/>
                <w:color w:val="000000"/>
                <w:sz w:val="24"/>
                <w:szCs w:val="24"/>
              </w:rPr>
            </w:pPr>
            <w:r w:rsidRPr="00D95DE5">
              <w:rPr>
                <w:rFonts w:ascii="Times New Roman" w:hAnsi="Times New Roman"/>
                <w:b/>
                <w:bCs/>
                <w:color w:val="000000"/>
                <w:sz w:val="24"/>
                <w:szCs w:val="24"/>
              </w:rPr>
              <w:t>Total hours (rounded up</w:t>
            </w:r>
            <w:r w:rsidRPr="00D95DE5">
              <w:rPr>
                <w:rFonts w:ascii="Times New Roman" w:hAnsi="Times New Roman"/>
                <w:color w:val="000000"/>
                <w:sz w:val="24"/>
                <w:szCs w:val="24"/>
              </w:rPr>
              <w:t>)</w:t>
            </w:r>
          </w:p>
        </w:tc>
      </w:tr>
      <w:tr w:rsidR="00363CFB" w:rsidRPr="00D95DE5" w14:paraId="1C9E0E11" w14:textId="77777777" w:rsidTr="00875DFC">
        <w:trPr>
          <w:trHeight w:val="330"/>
        </w:trPr>
        <w:tc>
          <w:tcPr>
            <w:tcW w:w="5000" w:type="pct"/>
            <w:gridSpan w:val="5"/>
            <w:shd w:val="clear" w:color="auto" w:fill="D9D9D9" w:themeFill="background1" w:themeFillShade="D9"/>
            <w:vAlign w:val="center"/>
          </w:tcPr>
          <w:p w14:paraId="0B24C4C9" w14:textId="768E5ABE" w:rsidR="00363CFB" w:rsidRPr="00D95DE5" w:rsidRDefault="00363CFB" w:rsidP="00C05100">
            <w:pPr>
              <w:keepNext/>
              <w:rPr>
                <w:rFonts w:ascii="Times New Roman" w:hAnsi="Times New Roman"/>
                <w:color w:val="000000"/>
                <w:szCs w:val="22"/>
              </w:rPr>
            </w:pPr>
            <w:r w:rsidRPr="00AB1D7B">
              <w:rPr>
                <w:rFonts w:ascii="Times New Roman" w:hAnsi="Times New Roman"/>
                <w:b/>
                <w:sz w:val="24"/>
                <w:szCs w:val="24"/>
              </w:rPr>
              <w:t>Cognitive Interviews</w:t>
            </w:r>
          </w:p>
        </w:tc>
      </w:tr>
      <w:tr w:rsidR="00D95DE5" w:rsidRPr="00D95DE5" w14:paraId="02E4CD53" w14:textId="77777777" w:rsidTr="00875DFC">
        <w:trPr>
          <w:trHeight w:val="330"/>
        </w:trPr>
        <w:tc>
          <w:tcPr>
            <w:tcW w:w="5000" w:type="pct"/>
            <w:gridSpan w:val="5"/>
            <w:shd w:val="clear" w:color="auto" w:fill="F2F2F2" w:themeFill="background1" w:themeFillShade="F2"/>
            <w:vAlign w:val="center"/>
            <w:hideMark/>
          </w:tcPr>
          <w:p w14:paraId="6590E66D" w14:textId="77777777" w:rsidR="00D95DE5" w:rsidRPr="00D95DE5" w:rsidRDefault="00D95DE5" w:rsidP="00C05100">
            <w:pPr>
              <w:keepNext/>
              <w:rPr>
                <w:rFonts w:ascii="Times New Roman" w:hAnsi="Times New Roman"/>
                <w:color w:val="000000"/>
                <w:szCs w:val="22"/>
              </w:rPr>
            </w:pPr>
            <w:r w:rsidRPr="00D95DE5">
              <w:rPr>
                <w:rFonts w:ascii="Times New Roman" w:hAnsi="Times New Roman"/>
                <w:color w:val="000000"/>
                <w:szCs w:val="22"/>
              </w:rPr>
              <w:t xml:space="preserve">Student Recruitment via Teachers and Staff </w:t>
            </w:r>
          </w:p>
        </w:tc>
      </w:tr>
      <w:tr w:rsidR="00D95DE5" w:rsidRPr="00D95DE5" w14:paraId="5AF7D740" w14:textId="77777777" w:rsidTr="00363CFB">
        <w:trPr>
          <w:trHeight w:val="615"/>
        </w:trPr>
        <w:tc>
          <w:tcPr>
            <w:tcW w:w="1767" w:type="pct"/>
            <w:shd w:val="clear" w:color="auto" w:fill="auto"/>
            <w:vAlign w:val="center"/>
            <w:hideMark/>
          </w:tcPr>
          <w:p w14:paraId="1EA5A7F2"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Initial contact with staff: e-mail or phone, flyer distribution, and planning</w:t>
            </w:r>
          </w:p>
        </w:tc>
        <w:tc>
          <w:tcPr>
            <w:tcW w:w="789" w:type="pct"/>
            <w:shd w:val="clear" w:color="auto" w:fill="auto"/>
            <w:vAlign w:val="center"/>
            <w:hideMark/>
          </w:tcPr>
          <w:p w14:paraId="5428AAA2"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0.33</w:t>
            </w:r>
          </w:p>
        </w:tc>
        <w:tc>
          <w:tcPr>
            <w:tcW w:w="827" w:type="pct"/>
            <w:shd w:val="clear" w:color="auto" w:fill="auto"/>
            <w:vAlign w:val="center"/>
            <w:hideMark/>
          </w:tcPr>
          <w:p w14:paraId="3726F0C7"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15</w:t>
            </w:r>
          </w:p>
        </w:tc>
        <w:tc>
          <w:tcPr>
            <w:tcW w:w="726" w:type="pct"/>
            <w:shd w:val="clear" w:color="auto" w:fill="auto"/>
            <w:vAlign w:val="center"/>
            <w:hideMark/>
          </w:tcPr>
          <w:p w14:paraId="6BEFD9A8"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15</w:t>
            </w:r>
          </w:p>
        </w:tc>
        <w:tc>
          <w:tcPr>
            <w:tcW w:w="891" w:type="pct"/>
            <w:shd w:val="clear" w:color="auto" w:fill="auto"/>
            <w:vAlign w:val="center"/>
            <w:hideMark/>
          </w:tcPr>
          <w:p w14:paraId="6B7DFA4A"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5</w:t>
            </w:r>
          </w:p>
        </w:tc>
      </w:tr>
      <w:tr w:rsidR="00D95DE5" w:rsidRPr="00D95DE5" w14:paraId="19863B0B" w14:textId="77777777" w:rsidTr="00875DFC">
        <w:trPr>
          <w:trHeight w:val="315"/>
        </w:trPr>
        <w:tc>
          <w:tcPr>
            <w:tcW w:w="5000" w:type="pct"/>
            <w:gridSpan w:val="5"/>
            <w:shd w:val="clear" w:color="auto" w:fill="F2F2F2" w:themeFill="background1" w:themeFillShade="F2"/>
            <w:vAlign w:val="center"/>
            <w:hideMark/>
          </w:tcPr>
          <w:p w14:paraId="7109A184"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Parent or Legal Guardian for Student Recruitment</w:t>
            </w:r>
          </w:p>
        </w:tc>
      </w:tr>
      <w:tr w:rsidR="00D95DE5" w:rsidRPr="00D95DE5" w14:paraId="27F6F460" w14:textId="77777777" w:rsidTr="00363CFB">
        <w:trPr>
          <w:trHeight w:val="315"/>
        </w:trPr>
        <w:tc>
          <w:tcPr>
            <w:tcW w:w="1767" w:type="pct"/>
            <w:shd w:val="clear" w:color="auto" w:fill="auto"/>
            <w:vAlign w:val="center"/>
            <w:hideMark/>
          </w:tcPr>
          <w:p w14:paraId="4D93D2A9"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Initial contact</w:t>
            </w:r>
          </w:p>
        </w:tc>
        <w:tc>
          <w:tcPr>
            <w:tcW w:w="789" w:type="pct"/>
            <w:shd w:val="clear" w:color="auto" w:fill="auto"/>
            <w:vAlign w:val="center"/>
            <w:hideMark/>
          </w:tcPr>
          <w:p w14:paraId="3B058A0B"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0.05</w:t>
            </w:r>
          </w:p>
        </w:tc>
        <w:tc>
          <w:tcPr>
            <w:tcW w:w="827" w:type="pct"/>
            <w:shd w:val="clear" w:color="auto" w:fill="auto"/>
            <w:vAlign w:val="center"/>
            <w:hideMark/>
          </w:tcPr>
          <w:p w14:paraId="5E8D8A02"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492</w:t>
            </w:r>
          </w:p>
        </w:tc>
        <w:tc>
          <w:tcPr>
            <w:tcW w:w="726" w:type="pct"/>
            <w:shd w:val="clear" w:color="auto" w:fill="auto"/>
            <w:vAlign w:val="center"/>
            <w:hideMark/>
          </w:tcPr>
          <w:p w14:paraId="76F44989"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492</w:t>
            </w:r>
          </w:p>
        </w:tc>
        <w:tc>
          <w:tcPr>
            <w:tcW w:w="891" w:type="pct"/>
            <w:shd w:val="clear" w:color="auto" w:fill="auto"/>
            <w:vAlign w:val="center"/>
            <w:hideMark/>
          </w:tcPr>
          <w:p w14:paraId="14B612AB"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25</w:t>
            </w:r>
          </w:p>
        </w:tc>
      </w:tr>
      <w:tr w:rsidR="00D95DE5" w:rsidRPr="00D95DE5" w14:paraId="5C1C2B24" w14:textId="77777777" w:rsidTr="00363CFB">
        <w:trPr>
          <w:trHeight w:val="315"/>
        </w:trPr>
        <w:tc>
          <w:tcPr>
            <w:tcW w:w="1767" w:type="pct"/>
            <w:shd w:val="clear" w:color="auto" w:fill="auto"/>
            <w:vAlign w:val="center"/>
            <w:hideMark/>
          </w:tcPr>
          <w:p w14:paraId="4809E0F0"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 xml:space="preserve">Follow-up contact </w:t>
            </w:r>
          </w:p>
        </w:tc>
        <w:tc>
          <w:tcPr>
            <w:tcW w:w="789" w:type="pct"/>
            <w:shd w:val="clear" w:color="auto" w:fill="auto"/>
            <w:vAlign w:val="center"/>
            <w:hideMark/>
          </w:tcPr>
          <w:p w14:paraId="3E073DC4"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0.15</w:t>
            </w:r>
          </w:p>
        </w:tc>
        <w:tc>
          <w:tcPr>
            <w:tcW w:w="827" w:type="pct"/>
            <w:shd w:val="clear" w:color="auto" w:fill="auto"/>
            <w:vAlign w:val="center"/>
            <w:hideMark/>
          </w:tcPr>
          <w:p w14:paraId="36D9553B"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123*</w:t>
            </w:r>
          </w:p>
        </w:tc>
        <w:tc>
          <w:tcPr>
            <w:tcW w:w="726" w:type="pct"/>
            <w:shd w:val="clear" w:color="auto" w:fill="auto"/>
            <w:vAlign w:val="center"/>
            <w:hideMark/>
          </w:tcPr>
          <w:p w14:paraId="4AA787C8"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123</w:t>
            </w:r>
          </w:p>
        </w:tc>
        <w:tc>
          <w:tcPr>
            <w:tcW w:w="891" w:type="pct"/>
            <w:shd w:val="clear" w:color="auto" w:fill="auto"/>
            <w:vAlign w:val="center"/>
            <w:hideMark/>
          </w:tcPr>
          <w:p w14:paraId="1810EB36"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19</w:t>
            </w:r>
          </w:p>
        </w:tc>
      </w:tr>
      <w:tr w:rsidR="00D95DE5" w:rsidRPr="00D95DE5" w14:paraId="466126C0" w14:textId="77777777" w:rsidTr="00363CFB">
        <w:trPr>
          <w:trHeight w:val="315"/>
        </w:trPr>
        <w:tc>
          <w:tcPr>
            <w:tcW w:w="1767" w:type="pct"/>
            <w:shd w:val="clear" w:color="auto" w:fill="auto"/>
            <w:vAlign w:val="center"/>
            <w:hideMark/>
          </w:tcPr>
          <w:p w14:paraId="3FAFEA95"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Consent form completion and return</w:t>
            </w:r>
          </w:p>
        </w:tc>
        <w:tc>
          <w:tcPr>
            <w:tcW w:w="789" w:type="pct"/>
            <w:shd w:val="clear" w:color="auto" w:fill="auto"/>
            <w:vAlign w:val="center"/>
            <w:hideMark/>
          </w:tcPr>
          <w:p w14:paraId="5AC71C30"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0.13</w:t>
            </w:r>
          </w:p>
        </w:tc>
        <w:tc>
          <w:tcPr>
            <w:tcW w:w="827" w:type="pct"/>
            <w:shd w:val="clear" w:color="auto" w:fill="auto"/>
            <w:vAlign w:val="center"/>
            <w:hideMark/>
          </w:tcPr>
          <w:p w14:paraId="239130E9"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98*</w:t>
            </w:r>
          </w:p>
        </w:tc>
        <w:tc>
          <w:tcPr>
            <w:tcW w:w="726" w:type="pct"/>
            <w:shd w:val="clear" w:color="auto" w:fill="auto"/>
            <w:vAlign w:val="center"/>
            <w:hideMark/>
          </w:tcPr>
          <w:p w14:paraId="140E1B76"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98</w:t>
            </w:r>
          </w:p>
        </w:tc>
        <w:tc>
          <w:tcPr>
            <w:tcW w:w="891" w:type="pct"/>
            <w:shd w:val="clear" w:color="auto" w:fill="auto"/>
            <w:vAlign w:val="center"/>
            <w:hideMark/>
          </w:tcPr>
          <w:p w14:paraId="7C4035E9"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13</w:t>
            </w:r>
          </w:p>
        </w:tc>
      </w:tr>
      <w:tr w:rsidR="00D95DE5" w:rsidRPr="00D95DE5" w14:paraId="37DA229A" w14:textId="77777777" w:rsidTr="00363CFB">
        <w:trPr>
          <w:trHeight w:val="315"/>
        </w:trPr>
        <w:tc>
          <w:tcPr>
            <w:tcW w:w="1767" w:type="pct"/>
            <w:shd w:val="clear" w:color="auto" w:fill="auto"/>
            <w:vAlign w:val="center"/>
            <w:hideMark/>
          </w:tcPr>
          <w:p w14:paraId="18187E60"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Confirmation</w:t>
            </w:r>
          </w:p>
        </w:tc>
        <w:tc>
          <w:tcPr>
            <w:tcW w:w="789" w:type="pct"/>
            <w:shd w:val="clear" w:color="auto" w:fill="auto"/>
            <w:vAlign w:val="center"/>
            <w:hideMark/>
          </w:tcPr>
          <w:p w14:paraId="7EB4EE8E"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0.05</w:t>
            </w:r>
          </w:p>
        </w:tc>
        <w:tc>
          <w:tcPr>
            <w:tcW w:w="827" w:type="pct"/>
            <w:shd w:val="clear" w:color="auto" w:fill="auto"/>
            <w:vAlign w:val="center"/>
            <w:hideMark/>
          </w:tcPr>
          <w:p w14:paraId="7E30BAF0"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98*</w:t>
            </w:r>
          </w:p>
        </w:tc>
        <w:tc>
          <w:tcPr>
            <w:tcW w:w="726" w:type="pct"/>
            <w:shd w:val="clear" w:color="auto" w:fill="auto"/>
            <w:vAlign w:val="center"/>
            <w:hideMark/>
          </w:tcPr>
          <w:p w14:paraId="2E80850C"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98</w:t>
            </w:r>
          </w:p>
        </w:tc>
        <w:tc>
          <w:tcPr>
            <w:tcW w:w="891" w:type="pct"/>
            <w:shd w:val="clear" w:color="auto" w:fill="auto"/>
            <w:vAlign w:val="center"/>
            <w:hideMark/>
          </w:tcPr>
          <w:p w14:paraId="137CDA94"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5</w:t>
            </w:r>
          </w:p>
        </w:tc>
      </w:tr>
      <w:tr w:rsidR="00D95DE5" w:rsidRPr="00D95DE5" w14:paraId="469528F7" w14:textId="77777777" w:rsidTr="00875DFC">
        <w:trPr>
          <w:trHeight w:val="315"/>
        </w:trPr>
        <w:tc>
          <w:tcPr>
            <w:tcW w:w="1767" w:type="pct"/>
            <w:shd w:val="clear" w:color="auto" w:fill="F2F2F2" w:themeFill="background1" w:themeFillShade="F2"/>
            <w:vAlign w:val="center"/>
            <w:hideMark/>
          </w:tcPr>
          <w:p w14:paraId="466E48AF" w14:textId="77777777" w:rsidR="00D95DE5" w:rsidRPr="00D95DE5" w:rsidRDefault="00D95DE5" w:rsidP="00C05100">
            <w:pPr>
              <w:keepNext/>
              <w:rPr>
                <w:rFonts w:ascii="Times New Roman" w:hAnsi="Times New Roman"/>
                <w:b/>
                <w:bCs/>
                <w:szCs w:val="22"/>
              </w:rPr>
            </w:pPr>
            <w:r w:rsidRPr="00D95DE5">
              <w:rPr>
                <w:rFonts w:ascii="Times New Roman" w:hAnsi="Times New Roman"/>
                <w:b/>
                <w:bCs/>
                <w:szCs w:val="22"/>
              </w:rPr>
              <w:t>Sub-Total</w:t>
            </w:r>
          </w:p>
        </w:tc>
        <w:tc>
          <w:tcPr>
            <w:tcW w:w="789" w:type="pct"/>
            <w:shd w:val="clear" w:color="auto" w:fill="F2F2F2" w:themeFill="background1" w:themeFillShade="F2"/>
            <w:vAlign w:val="center"/>
            <w:hideMark/>
          </w:tcPr>
          <w:p w14:paraId="0FE73A25"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 </w:t>
            </w:r>
          </w:p>
        </w:tc>
        <w:tc>
          <w:tcPr>
            <w:tcW w:w="827" w:type="pct"/>
            <w:shd w:val="clear" w:color="auto" w:fill="F2F2F2" w:themeFill="background1" w:themeFillShade="F2"/>
            <w:vAlign w:val="center"/>
            <w:hideMark/>
          </w:tcPr>
          <w:p w14:paraId="34AE4561"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492</w:t>
            </w:r>
          </w:p>
        </w:tc>
        <w:tc>
          <w:tcPr>
            <w:tcW w:w="726" w:type="pct"/>
            <w:shd w:val="clear" w:color="auto" w:fill="F2F2F2" w:themeFill="background1" w:themeFillShade="F2"/>
            <w:vAlign w:val="center"/>
            <w:hideMark/>
          </w:tcPr>
          <w:p w14:paraId="1CA86CF6"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811</w:t>
            </w:r>
          </w:p>
        </w:tc>
        <w:tc>
          <w:tcPr>
            <w:tcW w:w="891" w:type="pct"/>
            <w:shd w:val="clear" w:color="auto" w:fill="F2F2F2" w:themeFill="background1" w:themeFillShade="F2"/>
            <w:vAlign w:val="center"/>
            <w:hideMark/>
          </w:tcPr>
          <w:p w14:paraId="0468E13A"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62</w:t>
            </w:r>
          </w:p>
        </w:tc>
      </w:tr>
      <w:tr w:rsidR="00D95DE5" w:rsidRPr="00D95DE5" w14:paraId="435F32F9" w14:textId="77777777" w:rsidTr="00875DFC">
        <w:trPr>
          <w:trHeight w:val="315"/>
        </w:trPr>
        <w:tc>
          <w:tcPr>
            <w:tcW w:w="5000" w:type="pct"/>
            <w:gridSpan w:val="5"/>
            <w:shd w:val="clear" w:color="auto" w:fill="F2F2F2" w:themeFill="background1" w:themeFillShade="F2"/>
            <w:vAlign w:val="center"/>
            <w:hideMark/>
          </w:tcPr>
          <w:p w14:paraId="63515CBA"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 xml:space="preserve">Participation (Cognitive Interviews) </w:t>
            </w:r>
          </w:p>
        </w:tc>
      </w:tr>
      <w:tr w:rsidR="00D95DE5" w:rsidRPr="00D95DE5" w14:paraId="2FBBDB75" w14:textId="77777777" w:rsidTr="00363CFB">
        <w:trPr>
          <w:trHeight w:val="315"/>
        </w:trPr>
        <w:tc>
          <w:tcPr>
            <w:tcW w:w="1767" w:type="pct"/>
            <w:shd w:val="clear" w:color="auto" w:fill="auto"/>
            <w:vAlign w:val="center"/>
            <w:hideMark/>
          </w:tcPr>
          <w:p w14:paraId="36334769"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Grade 4 Students</w:t>
            </w:r>
          </w:p>
        </w:tc>
        <w:tc>
          <w:tcPr>
            <w:tcW w:w="789" w:type="pct"/>
            <w:shd w:val="clear" w:color="auto" w:fill="auto"/>
            <w:vAlign w:val="center"/>
            <w:hideMark/>
          </w:tcPr>
          <w:p w14:paraId="68474F86"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w:t>
            </w:r>
          </w:p>
        </w:tc>
        <w:tc>
          <w:tcPr>
            <w:tcW w:w="827" w:type="pct"/>
            <w:shd w:val="clear" w:color="auto" w:fill="auto"/>
            <w:vAlign w:val="center"/>
            <w:hideMark/>
          </w:tcPr>
          <w:p w14:paraId="12C2B35B"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24</w:t>
            </w:r>
          </w:p>
        </w:tc>
        <w:tc>
          <w:tcPr>
            <w:tcW w:w="726" w:type="pct"/>
            <w:shd w:val="clear" w:color="auto" w:fill="auto"/>
            <w:vAlign w:val="center"/>
            <w:hideMark/>
          </w:tcPr>
          <w:p w14:paraId="52675E35"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24</w:t>
            </w:r>
          </w:p>
        </w:tc>
        <w:tc>
          <w:tcPr>
            <w:tcW w:w="891" w:type="pct"/>
            <w:shd w:val="clear" w:color="auto" w:fill="auto"/>
            <w:vAlign w:val="center"/>
            <w:hideMark/>
          </w:tcPr>
          <w:p w14:paraId="62960147"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24</w:t>
            </w:r>
          </w:p>
        </w:tc>
      </w:tr>
      <w:tr w:rsidR="00D95DE5" w:rsidRPr="00D95DE5" w14:paraId="6EE30381" w14:textId="77777777" w:rsidTr="00363CFB">
        <w:trPr>
          <w:trHeight w:val="315"/>
        </w:trPr>
        <w:tc>
          <w:tcPr>
            <w:tcW w:w="1767" w:type="pct"/>
            <w:shd w:val="clear" w:color="auto" w:fill="auto"/>
            <w:vAlign w:val="center"/>
            <w:hideMark/>
          </w:tcPr>
          <w:p w14:paraId="54DEE91A"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Grade 8 Students</w:t>
            </w:r>
          </w:p>
        </w:tc>
        <w:tc>
          <w:tcPr>
            <w:tcW w:w="789" w:type="pct"/>
            <w:shd w:val="clear" w:color="auto" w:fill="auto"/>
            <w:vAlign w:val="center"/>
            <w:hideMark/>
          </w:tcPr>
          <w:p w14:paraId="06A15CDF"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1.5</w:t>
            </w:r>
          </w:p>
        </w:tc>
        <w:tc>
          <w:tcPr>
            <w:tcW w:w="827" w:type="pct"/>
            <w:shd w:val="clear" w:color="auto" w:fill="auto"/>
            <w:vAlign w:val="center"/>
            <w:hideMark/>
          </w:tcPr>
          <w:p w14:paraId="777482FE"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24</w:t>
            </w:r>
          </w:p>
        </w:tc>
        <w:tc>
          <w:tcPr>
            <w:tcW w:w="726" w:type="pct"/>
            <w:shd w:val="clear" w:color="auto" w:fill="auto"/>
            <w:vAlign w:val="center"/>
            <w:hideMark/>
          </w:tcPr>
          <w:p w14:paraId="4BD23C04"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24</w:t>
            </w:r>
          </w:p>
        </w:tc>
        <w:tc>
          <w:tcPr>
            <w:tcW w:w="891" w:type="pct"/>
            <w:shd w:val="clear" w:color="auto" w:fill="auto"/>
            <w:vAlign w:val="center"/>
            <w:hideMark/>
          </w:tcPr>
          <w:p w14:paraId="5B55351A"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36</w:t>
            </w:r>
          </w:p>
        </w:tc>
      </w:tr>
      <w:tr w:rsidR="00D95DE5" w:rsidRPr="00D95DE5" w14:paraId="75437D62" w14:textId="77777777" w:rsidTr="00363CFB">
        <w:trPr>
          <w:trHeight w:val="315"/>
        </w:trPr>
        <w:tc>
          <w:tcPr>
            <w:tcW w:w="1767" w:type="pct"/>
            <w:shd w:val="clear" w:color="auto" w:fill="auto"/>
            <w:vAlign w:val="center"/>
            <w:hideMark/>
          </w:tcPr>
          <w:p w14:paraId="160A5CA2"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Grade 12 Students</w:t>
            </w:r>
          </w:p>
        </w:tc>
        <w:tc>
          <w:tcPr>
            <w:tcW w:w="789" w:type="pct"/>
            <w:shd w:val="clear" w:color="auto" w:fill="auto"/>
            <w:vAlign w:val="center"/>
            <w:hideMark/>
          </w:tcPr>
          <w:p w14:paraId="26907491"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1.5</w:t>
            </w:r>
          </w:p>
        </w:tc>
        <w:tc>
          <w:tcPr>
            <w:tcW w:w="827" w:type="pct"/>
            <w:shd w:val="clear" w:color="auto" w:fill="auto"/>
            <w:vAlign w:val="center"/>
            <w:hideMark/>
          </w:tcPr>
          <w:p w14:paraId="0ED49D9E"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30</w:t>
            </w:r>
          </w:p>
        </w:tc>
        <w:tc>
          <w:tcPr>
            <w:tcW w:w="726" w:type="pct"/>
            <w:shd w:val="clear" w:color="auto" w:fill="auto"/>
            <w:vAlign w:val="center"/>
            <w:hideMark/>
          </w:tcPr>
          <w:p w14:paraId="0DAF800E"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30</w:t>
            </w:r>
          </w:p>
        </w:tc>
        <w:tc>
          <w:tcPr>
            <w:tcW w:w="891" w:type="pct"/>
            <w:shd w:val="clear" w:color="auto" w:fill="auto"/>
            <w:vAlign w:val="center"/>
            <w:hideMark/>
          </w:tcPr>
          <w:p w14:paraId="20D061C5"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45</w:t>
            </w:r>
          </w:p>
        </w:tc>
      </w:tr>
      <w:tr w:rsidR="00D95DE5" w:rsidRPr="00D95DE5" w14:paraId="24FB0E75" w14:textId="77777777" w:rsidTr="00363CFB">
        <w:trPr>
          <w:trHeight w:val="315"/>
        </w:trPr>
        <w:tc>
          <w:tcPr>
            <w:tcW w:w="1767" w:type="pct"/>
            <w:shd w:val="clear" w:color="000000" w:fill="F2F2F2"/>
            <w:vAlign w:val="center"/>
            <w:hideMark/>
          </w:tcPr>
          <w:p w14:paraId="392E08FF" w14:textId="77777777" w:rsidR="00D95DE5" w:rsidRPr="00D95DE5" w:rsidRDefault="00D95DE5" w:rsidP="00C05100">
            <w:pPr>
              <w:keepNext/>
              <w:rPr>
                <w:rFonts w:ascii="Times New Roman" w:hAnsi="Times New Roman"/>
                <w:b/>
                <w:bCs/>
                <w:szCs w:val="22"/>
              </w:rPr>
            </w:pPr>
            <w:r w:rsidRPr="00D95DE5">
              <w:rPr>
                <w:rFonts w:ascii="Times New Roman" w:hAnsi="Times New Roman"/>
                <w:b/>
                <w:bCs/>
                <w:szCs w:val="22"/>
              </w:rPr>
              <w:t>Sub-Total</w:t>
            </w:r>
          </w:p>
        </w:tc>
        <w:tc>
          <w:tcPr>
            <w:tcW w:w="789" w:type="pct"/>
            <w:shd w:val="clear" w:color="000000" w:fill="F2F2F2"/>
            <w:vAlign w:val="center"/>
            <w:hideMark/>
          </w:tcPr>
          <w:p w14:paraId="361BE3CC"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 </w:t>
            </w:r>
          </w:p>
        </w:tc>
        <w:tc>
          <w:tcPr>
            <w:tcW w:w="827" w:type="pct"/>
            <w:shd w:val="clear" w:color="000000" w:fill="F2F2F2"/>
            <w:vAlign w:val="center"/>
            <w:hideMark/>
          </w:tcPr>
          <w:p w14:paraId="66FED5AF"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78</w:t>
            </w:r>
          </w:p>
        </w:tc>
        <w:tc>
          <w:tcPr>
            <w:tcW w:w="726" w:type="pct"/>
            <w:shd w:val="clear" w:color="000000" w:fill="F2F2F2"/>
            <w:vAlign w:val="center"/>
            <w:hideMark/>
          </w:tcPr>
          <w:p w14:paraId="59588CD7"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78</w:t>
            </w:r>
          </w:p>
        </w:tc>
        <w:tc>
          <w:tcPr>
            <w:tcW w:w="891" w:type="pct"/>
            <w:shd w:val="clear" w:color="000000" w:fill="F2F2F2"/>
            <w:vAlign w:val="center"/>
            <w:hideMark/>
          </w:tcPr>
          <w:p w14:paraId="351FEE05"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105</w:t>
            </w:r>
          </w:p>
        </w:tc>
      </w:tr>
      <w:tr w:rsidR="00D95DE5" w:rsidRPr="00875DFC" w14:paraId="160C0D55" w14:textId="77777777" w:rsidTr="00875DFC">
        <w:trPr>
          <w:trHeight w:val="315"/>
        </w:trPr>
        <w:tc>
          <w:tcPr>
            <w:tcW w:w="1767" w:type="pct"/>
            <w:shd w:val="clear" w:color="auto" w:fill="D9D9D9" w:themeFill="background1" w:themeFillShade="D9"/>
            <w:vAlign w:val="center"/>
            <w:hideMark/>
          </w:tcPr>
          <w:p w14:paraId="4E6673C6" w14:textId="31A6D33B" w:rsidR="00D95DE5" w:rsidRPr="00875DFC" w:rsidRDefault="00D95DE5" w:rsidP="00D95DE5">
            <w:pPr>
              <w:rPr>
                <w:rFonts w:ascii="Times New Roman" w:hAnsi="Times New Roman"/>
                <w:b/>
                <w:bCs/>
                <w:i/>
                <w:szCs w:val="22"/>
              </w:rPr>
            </w:pPr>
            <w:r w:rsidRPr="00875DFC">
              <w:rPr>
                <w:rFonts w:ascii="Times New Roman" w:hAnsi="Times New Roman"/>
                <w:b/>
                <w:bCs/>
                <w:i/>
                <w:szCs w:val="22"/>
              </w:rPr>
              <w:t xml:space="preserve">Total Burden </w:t>
            </w:r>
            <w:r w:rsidR="00363CFB" w:rsidRPr="00875DFC">
              <w:rPr>
                <w:rFonts w:ascii="Times New Roman" w:hAnsi="Times New Roman"/>
                <w:b/>
                <w:i/>
                <w:sz w:val="24"/>
                <w:szCs w:val="24"/>
              </w:rPr>
              <w:t>Cognitive Interviews</w:t>
            </w:r>
          </w:p>
        </w:tc>
        <w:tc>
          <w:tcPr>
            <w:tcW w:w="789" w:type="pct"/>
            <w:shd w:val="clear" w:color="auto" w:fill="D9D9D9" w:themeFill="background1" w:themeFillShade="D9"/>
            <w:vAlign w:val="center"/>
            <w:hideMark/>
          </w:tcPr>
          <w:p w14:paraId="4B744187" w14:textId="77777777" w:rsidR="00D95DE5" w:rsidRPr="00875DFC" w:rsidRDefault="00D95DE5" w:rsidP="00D95DE5">
            <w:pPr>
              <w:jc w:val="center"/>
              <w:rPr>
                <w:rFonts w:ascii="Times New Roman" w:hAnsi="Times New Roman"/>
                <w:b/>
                <w:bCs/>
                <w:i/>
                <w:szCs w:val="22"/>
              </w:rPr>
            </w:pPr>
            <w:r w:rsidRPr="00875DFC">
              <w:rPr>
                <w:rFonts w:ascii="Times New Roman" w:hAnsi="Times New Roman"/>
                <w:b/>
                <w:bCs/>
                <w:i/>
                <w:szCs w:val="22"/>
              </w:rPr>
              <w:t> </w:t>
            </w:r>
          </w:p>
        </w:tc>
        <w:tc>
          <w:tcPr>
            <w:tcW w:w="827" w:type="pct"/>
            <w:shd w:val="clear" w:color="auto" w:fill="D9D9D9" w:themeFill="background1" w:themeFillShade="D9"/>
            <w:vAlign w:val="center"/>
            <w:hideMark/>
          </w:tcPr>
          <w:p w14:paraId="4602C6A3" w14:textId="77777777" w:rsidR="00D95DE5" w:rsidRPr="00875DFC" w:rsidRDefault="00D95DE5" w:rsidP="00D95DE5">
            <w:pPr>
              <w:jc w:val="center"/>
              <w:rPr>
                <w:rFonts w:ascii="Times New Roman" w:hAnsi="Times New Roman"/>
                <w:b/>
                <w:bCs/>
                <w:i/>
                <w:szCs w:val="22"/>
              </w:rPr>
            </w:pPr>
            <w:r w:rsidRPr="00875DFC">
              <w:rPr>
                <w:rFonts w:ascii="Times New Roman" w:hAnsi="Times New Roman"/>
                <w:b/>
                <w:bCs/>
                <w:i/>
                <w:szCs w:val="22"/>
              </w:rPr>
              <w:t>585</w:t>
            </w:r>
          </w:p>
        </w:tc>
        <w:tc>
          <w:tcPr>
            <w:tcW w:w="726" w:type="pct"/>
            <w:shd w:val="clear" w:color="auto" w:fill="D9D9D9" w:themeFill="background1" w:themeFillShade="D9"/>
            <w:vAlign w:val="center"/>
            <w:hideMark/>
          </w:tcPr>
          <w:p w14:paraId="738B38F3" w14:textId="77777777" w:rsidR="00D95DE5" w:rsidRPr="00875DFC" w:rsidRDefault="00D95DE5" w:rsidP="00D95DE5">
            <w:pPr>
              <w:jc w:val="center"/>
              <w:rPr>
                <w:rFonts w:ascii="Times New Roman" w:hAnsi="Times New Roman"/>
                <w:b/>
                <w:bCs/>
                <w:i/>
                <w:szCs w:val="22"/>
              </w:rPr>
            </w:pPr>
            <w:r w:rsidRPr="00875DFC">
              <w:rPr>
                <w:rFonts w:ascii="Times New Roman" w:hAnsi="Times New Roman"/>
                <w:b/>
                <w:bCs/>
                <w:i/>
                <w:szCs w:val="22"/>
              </w:rPr>
              <w:t>904</w:t>
            </w:r>
          </w:p>
        </w:tc>
        <w:tc>
          <w:tcPr>
            <w:tcW w:w="891" w:type="pct"/>
            <w:shd w:val="clear" w:color="auto" w:fill="D9D9D9" w:themeFill="background1" w:themeFillShade="D9"/>
            <w:vAlign w:val="center"/>
            <w:hideMark/>
          </w:tcPr>
          <w:p w14:paraId="3F14A509" w14:textId="77777777" w:rsidR="00D95DE5" w:rsidRPr="00875DFC" w:rsidRDefault="00D95DE5" w:rsidP="00D95DE5">
            <w:pPr>
              <w:jc w:val="center"/>
              <w:rPr>
                <w:rFonts w:ascii="Times New Roman" w:hAnsi="Times New Roman"/>
                <w:b/>
                <w:bCs/>
                <w:i/>
                <w:szCs w:val="22"/>
              </w:rPr>
            </w:pPr>
            <w:r w:rsidRPr="00875DFC">
              <w:rPr>
                <w:rFonts w:ascii="Times New Roman" w:hAnsi="Times New Roman"/>
                <w:b/>
                <w:bCs/>
                <w:i/>
                <w:szCs w:val="22"/>
              </w:rPr>
              <w:t>172</w:t>
            </w:r>
          </w:p>
        </w:tc>
      </w:tr>
      <w:tr w:rsidR="00363CFB" w:rsidRPr="00D95DE5" w14:paraId="7FB3AA3F" w14:textId="77777777" w:rsidTr="0087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7A222" w14:textId="2A97200F" w:rsidR="00363CFB" w:rsidRPr="00D95DE5" w:rsidRDefault="00363CFB" w:rsidP="00C05100">
            <w:pPr>
              <w:keepNext/>
              <w:rPr>
                <w:rFonts w:ascii="Times New Roman" w:hAnsi="Times New Roman"/>
                <w:szCs w:val="22"/>
              </w:rPr>
            </w:pPr>
            <w:r w:rsidRPr="00A94475">
              <w:rPr>
                <w:rFonts w:ascii="Times New Roman" w:hAnsi="Times New Roman"/>
                <w:b/>
                <w:sz w:val="24"/>
                <w:szCs w:val="24"/>
              </w:rPr>
              <w:t>Tryouts</w:t>
            </w:r>
          </w:p>
        </w:tc>
      </w:tr>
      <w:tr w:rsidR="00D95DE5" w:rsidRPr="00D95DE5" w14:paraId="5B8F258F" w14:textId="77777777" w:rsidTr="0087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616C93"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 xml:space="preserve">Student Recruitment via Teachers and Staff </w:t>
            </w:r>
          </w:p>
        </w:tc>
      </w:tr>
      <w:tr w:rsidR="00D95DE5" w:rsidRPr="00D95DE5" w14:paraId="5BC49485" w14:textId="77777777" w:rsidTr="00363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1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B6D8"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Initial contact with staff: e-mail or phone, flyer distribution, and planning</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326B"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0.33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20451"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50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C8245"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50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E9205"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17</w:t>
            </w:r>
          </w:p>
        </w:tc>
      </w:tr>
      <w:tr w:rsidR="00D95DE5" w:rsidRPr="00D95DE5" w14:paraId="6ED485DD" w14:textId="77777777" w:rsidTr="0087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28FD4"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Parent or Legal Guardian for Student Recruitment</w:t>
            </w:r>
          </w:p>
        </w:tc>
      </w:tr>
      <w:tr w:rsidR="00D95DE5" w:rsidRPr="00D95DE5" w14:paraId="7CB7804E" w14:textId="77777777" w:rsidTr="00363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064EC"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Initial contact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C9277"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0.05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1BCC2C"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4,300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4B863"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4,300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25FF2"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215</w:t>
            </w:r>
          </w:p>
        </w:tc>
      </w:tr>
      <w:tr w:rsidR="00D95DE5" w:rsidRPr="00D95DE5" w14:paraId="352B5F95" w14:textId="77777777" w:rsidTr="00363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235C9"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 xml:space="preserve">Follow-up contact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9626D5"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0.15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C5F72"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1075*</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C65662"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1,075</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CA964"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162</w:t>
            </w:r>
          </w:p>
        </w:tc>
      </w:tr>
      <w:tr w:rsidR="00D95DE5" w:rsidRPr="00D95DE5" w14:paraId="7040CD6A" w14:textId="77777777" w:rsidTr="00363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EB384"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Consent form completion and return</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9A75E"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0.13</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6A7E1"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860*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31757"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860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32BB6"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112</w:t>
            </w:r>
          </w:p>
        </w:tc>
      </w:tr>
      <w:tr w:rsidR="00D95DE5" w:rsidRPr="00D95DE5" w14:paraId="1F184160" w14:textId="77777777" w:rsidTr="00363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555B8"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Confirmation</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63136"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0.05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AB563"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860*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AD9B54"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860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CA73A"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43</w:t>
            </w:r>
          </w:p>
        </w:tc>
      </w:tr>
      <w:tr w:rsidR="00D95DE5" w:rsidRPr="00D95DE5" w14:paraId="0686BCE8" w14:textId="77777777" w:rsidTr="0087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90C989" w14:textId="77777777" w:rsidR="00D95DE5" w:rsidRPr="00D95DE5" w:rsidRDefault="00D95DE5" w:rsidP="00C05100">
            <w:pPr>
              <w:keepNext/>
              <w:rPr>
                <w:rFonts w:ascii="Times New Roman" w:hAnsi="Times New Roman"/>
                <w:b/>
                <w:bCs/>
                <w:szCs w:val="22"/>
              </w:rPr>
            </w:pPr>
            <w:r w:rsidRPr="00D95DE5">
              <w:rPr>
                <w:rFonts w:ascii="Times New Roman" w:hAnsi="Times New Roman"/>
                <w:b/>
                <w:bCs/>
                <w:szCs w:val="22"/>
              </w:rPr>
              <w:t>Sub-Total</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902F16"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 </w:t>
            </w:r>
          </w:p>
        </w:tc>
        <w:tc>
          <w:tcPr>
            <w:tcW w:w="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6B402D"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4,300</w:t>
            </w:r>
          </w:p>
        </w:tc>
        <w:tc>
          <w:tcPr>
            <w:tcW w:w="7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89D3D7"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7,095</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90C29D"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532</w:t>
            </w:r>
          </w:p>
        </w:tc>
      </w:tr>
      <w:tr w:rsidR="00D95DE5" w:rsidRPr="00D95DE5" w14:paraId="6468697A" w14:textId="77777777" w:rsidTr="0087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09C8C7"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 xml:space="preserve">Participation (Tryouts) </w:t>
            </w:r>
          </w:p>
        </w:tc>
      </w:tr>
      <w:tr w:rsidR="00D95DE5" w:rsidRPr="00D95DE5" w14:paraId="5866605D" w14:textId="77777777" w:rsidTr="00363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34D4E"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Grade 4 Students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D976F6"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B59C19"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374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25806"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374</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7E26E"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561</w:t>
            </w:r>
          </w:p>
        </w:tc>
      </w:tr>
      <w:tr w:rsidR="00D95DE5" w:rsidRPr="00D95DE5" w14:paraId="6F78E372" w14:textId="77777777" w:rsidTr="00363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BB7C9"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Grade 8 Students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16785C"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408D6"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194</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A3C20C"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194</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82B10"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291</w:t>
            </w:r>
          </w:p>
        </w:tc>
      </w:tr>
      <w:tr w:rsidR="00D95DE5" w:rsidRPr="00D95DE5" w14:paraId="56BD2F2D" w14:textId="77777777" w:rsidTr="00363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A7611" w14:textId="77777777" w:rsidR="00D95DE5" w:rsidRPr="00D95DE5" w:rsidRDefault="00D95DE5" w:rsidP="00C05100">
            <w:pPr>
              <w:keepNext/>
              <w:rPr>
                <w:rFonts w:ascii="Times New Roman" w:hAnsi="Times New Roman"/>
                <w:szCs w:val="22"/>
              </w:rPr>
            </w:pPr>
            <w:r w:rsidRPr="00D95DE5">
              <w:rPr>
                <w:rFonts w:ascii="Times New Roman" w:hAnsi="Times New Roman"/>
                <w:szCs w:val="22"/>
              </w:rPr>
              <w:t>Grade 12 Students</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02227"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1.5</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AD995"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120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9F170"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120</w:t>
            </w:r>
          </w:p>
        </w:tc>
        <w:tc>
          <w:tcPr>
            <w:tcW w:w="8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01407" w14:textId="77777777" w:rsidR="00D95DE5" w:rsidRPr="00D95DE5" w:rsidRDefault="00D95DE5" w:rsidP="00C05100">
            <w:pPr>
              <w:keepNext/>
              <w:jc w:val="center"/>
              <w:rPr>
                <w:rFonts w:ascii="Times New Roman" w:hAnsi="Times New Roman"/>
                <w:szCs w:val="22"/>
              </w:rPr>
            </w:pPr>
            <w:r w:rsidRPr="00D95DE5">
              <w:rPr>
                <w:rFonts w:ascii="Times New Roman" w:hAnsi="Times New Roman"/>
                <w:szCs w:val="22"/>
              </w:rPr>
              <w:t>180</w:t>
            </w:r>
          </w:p>
        </w:tc>
      </w:tr>
      <w:tr w:rsidR="00D95DE5" w:rsidRPr="00D95DE5" w14:paraId="38D5D5B4" w14:textId="77777777" w:rsidTr="0087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C7BAFF" w14:textId="77777777" w:rsidR="00D95DE5" w:rsidRPr="00D95DE5" w:rsidRDefault="00D95DE5" w:rsidP="00C05100">
            <w:pPr>
              <w:keepNext/>
              <w:rPr>
                <w:rFonts w:ascii="Times New Roman" w:hAnsi="Times New Roman"/>
                <w:b/>
                <w:bCs/>
                <w:szCs w:val="22"/>
              </w:rPr>
            </w:pPr>
            <w:r w:rsidRPr="00D95DE5">
              <w:rPr>
                <w:rFonts w:ascii="Times New Roman" w:hAnsi="Times New Roman"/>
                <w:b/>
                <w:bCs/>
                <w:szCs w:val="22"/>
              </w:rPr>
              <w:t>Sub-Total</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5DA6D3"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 </w:t>
            </w:r>
          </w:p>
        </w:tc>
        <w:tc>
          <w:tcPr>
            <w:tcW w:w="82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D5AC7E"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688</w:t>
            </w:r>
          </w:p>
        </w:tc>
        <w:tc>
          <w:tcPr>
            <w:tcW w:w="72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472E52"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688</w:t>
            </w:r>
          </w:p>
        </w:tc>
        <w:tc>
          <w:tcPr>
            <w:tcW w:w="8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C8E3BE" w14:textId="77777777" w:rsidR="00D95DE5" w:rsidRPr="00D95DE5" w:rsidRDefault="00D95DE5" w:rsidP="00C05100">
            <w:pPr>
              <w:keepNext/>
              <w:jc w:val="center"/>
              <w:rPr>
                <w:rFonts w:ascii="Times New Roman" w:hAnsi="Times New Roman"/>
                <w:b/>
                <w:bCs/>
                <w:szCs w:val="22"/>
              </w:rPr>
            </w:pPr>
            <w:r w:rsidRPr="00D95DE5">
              <w:rPr>
                <w:rFonts w:ascii="Times New Roman" w:hAnsi="Times New Roman"/>
                <w:b/>
                <w:bCs/>
                <w:szCs w:val="22"/>
              </w:rPr>
              <w:t>1,032</w:t>
            </w:r>
          </w:p>
        </w:tc>
      </w:tr>
      <w:tr w:rsidR="00D95DE5" w:rsidRPr="00875DFC" w14:paraId="62A3376F" w14:textId="77777777" w:rsidTr="0087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E742085" w14:textId="4169FCF5" w:rsidR="00D95DE5" w:rsidRPr="00875DFC" w:rsidRDefault="00D95DE5" w:rsidP="00D95DE5">
            <w:pPr>
              <w:rPr>
                <w:rFonts w:ascii="Times New Roman" w:hAnsi="Times New Roman"/>
                <w:b/>
                <w:bCs/>
                <w:i/>
                <w:szCs w:val="22"/>
              </w:rPr>
            </w:pPr>
            <w:r w:rsidRPr="00875DFC">
              <w:rPr>
                <w:rFonts w:ascii="Times New Roman" w:hAnsi="Times New Roman"/>
                <w:b/>
                <w:bCs/>
                <w:i/>
                <w:szCs w:val="22"/>
              </w:rPr>
              <w:t xml:space="preserve">Total Burden </w:t>
            </w:r>
            <w:r w:rsidR="00363CFB" w:rsidRPr="00875DFC">
              <w:rPr>
                <w:rFonts w:ascii="Times New Roman" w:hAnsi="Times New Roman"/>
                <w:b/>
                <w:i/>
                <w:sz w:val="24"/>
                <w:szCs w:val="24"/>
              </w:rPr>
              <w:t>Tryouts</w:t>
            </w:r>
          </w:p>
        </w:tc>
        <w:tc>
          <w:tcPr>
            <w:tcW w:w="789" w:type="pct"/>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48108F1E" w14:textId="77777777" w:rsidR="00D95DE5" w:rsidRPr="00875DFC" w:rsidRDefault="00D95DE5" w:rsidP="00D95DE5">
            <w:pPr>
              <w:jc w:val="center"/>
              <w:rPr>
                <w:rFonts w:ascii="Times New Roman" w:hAnsi="Times New Roman"/>
                <w:b/>
                <w:bCs/>
                <w:i/>
                <w:szCs w:val="22"/>
              </w:rPr>
            </w:pPr>
            <w:r w:rsidRPr="00875DFC">
              <w:rPr>
                <w:rFonts w:ascii="Times New Roman" w:hAnsi="Times New Roman"/>
                <w:b/>
                <w:bCs/>
                <w:i/>
                <w:szCs w:val="22"/>
              </w:rPr>
              <w:t> </w:t>
            </w:r>
          </w:p>
        </w:tc>
        <w:tc>
          <w:tcPr>
            <w:tcW w:w="827" w:type="pct"/>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3E4F5507" w14:textId="77777777" w:rsidR="00D95DE5" w:rsidRPr="00875DFC" w:rsidRDefault="00D95DE5" w:rsidP="00D95DE5">
            <w:pPr>
              <w:jc w:val="center"/>
              <w:rPr>
                <w:rFonts w:ascii="Times New Roman" w:hAnsi="Times New Roman"/>
                <w:b/>
                <w:bCs/>
                <w:i/>
                <w:szCs w:val="22"/>
              </w:rPr>
            </w:pPr>
            <w:r w:rsidRPr="00875DFC">
              <w:rPr>
                <w:rFonts w:ascii="Times New Roman" w:hAnsi="Times New Roman"/>
                <w:b/>
                <w:bCs/>
                <w:i/>
                <w:szCs w:val="22"/>
              </w:rPr>
              <w:t>5,038</w:t>
            </w:r>
          </w:p>
        </w:tc>
        <w:tc>
          <w:tcPr>
            <w:tcW w:w="726" w:type="pct"/>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047DD34D" w14:textId="77777777" w:rsidR="00D95DE5" w:rsidRPr="00875DFC" w:rsidRDefault="00D95DE5" w:rsidP="00D95DE5">
            <w:pPr>
              <w:jc w:val="center"/>
              <w:rPr>
                <w:rFonts w:ascii="Times New Roman" w:hAnsi="Times New Roman"/>
                <w:b/>
                <w:bCs/>
                <w:i/>
                <w:szCs w:val="22"/>
              </w:rPr>
            </w:pPr>
            <w:r w:rsidRPr="00875DFC">
              <w:rPr>
                <w:rFonts w:ascii="Times New Roman" w:hAnsi="Times New Roman"/>
                <w:b/>
                <w:bCs/>
                <w:i/>
                <w:szCs w:val="22"/>
              </w:rPr>
              <w:t>7,833</w:t>
            </w:r>
          </w:p>
        </w:tc>
        <w:tc>
          <w:tcPr>
            <w:tcW w:w="891" w:type="pct"/>
            <w:tcBorders>
              <w:top w:val="single" w:sz="4" w:space="0" w:color="auto"/>
              <w:left w:val="nil"/>
              <w:bottom w:val="single" w:sz="4" w:space="0" w:color="auto"/>
              <w:right w:val="single" w:sz="8" w:space="0" w:color="auto"/>
            </w:tcBorders>
            <w:shd w:val="clear" w:color="auto" w:fill="D9D9D9" w:themeFill="background1" w:themeFillShade="D9"/>
            <w:vAlign w:val="center"/>
            <w:hideMark/>
          </w:tcPr>
          <w:p w14:paraId="6A1FD7B5" w14:textId="77777777" w:rsidR="00D95DE5" w:rsidRPr="00875DFC" w:rsidRDefault="00D95DE5" w:rsidP="00D95DE5">
            <w:pPr>
              <w:jc w:val="center"/>
              <w:rPr>
                <w:rFonts w:ascii="Times New Roman" w:hAnsi="Times New Roman"/>
                <w:b/>
                <w:bCs/>
                <w:i/>
                <w:szCs w:val="22"/>
              </w:rPr>
            </w:pPr>
            <w:r w:rsidRPr="00875DFC">
              <w:rPr>
                <w:rFonts w:ascii="Times New Roman" w:hAnsi="Times New Roman"/>
                <w:b/>
                <w:bCs/>
                <w:i/>
                <w:szCs w:val="22"/>
              </w:rPr>
              <w:t>1,581</w:t>
            </w:r>
          </w:p>
        </w:tc>
      </w:tr>
      <w:tr w:rsidR="003E045C" w:rsidRPr="00D95DE5" w14:paraId="012B6199" w14:textId="77777777" w:rsidTr="00875D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767" w:type="pct"/>
            <w:tcBorders>
              <w:top w:val="single" w:sz="4" w:space="0" w:color="auto"/>
              <w:left w:val="single" w:sz="8" w:space="0" w:color="auto"/>
              <w:bottom w:val="single" w:sz="8" w:space="0" w:color="auto"/>
              <w:right w:val="single" w:sz="8" w:space="0" w:color="auto"/>
            </w:tcBorders>
            <w:shd w:val="clear" w:color="auto" w:fill="BFBFBF" w:themeFill="background1" w:themeFillShade="BF"/>
            <w:vAlign w:val="center"/>
          </w:tcPr>
          <w:p w14:paraId="36E7F990" w14:textId="2423AFF0" w:rsidR="003E045C" w:rsidRPr="00D95DE5" w:rsidRDefault="003E045C" w:rsidP="00D95DE5">
            <w:pPr>
              <w:rPr>
                <w:rFonts w:ascii="Times New Roman" w:hAnsi="Times New Roman"/>
                <w:b/>
                <w:bCs/>
                <w:szCs w:val="22"/>
              </w:rPr>
            </w:pPr>
            <w:r w:rsidRPr="00F0570A">
              <w:rPr>
                <w:rFonts w:ascii="Times New Roman" w:hAnsi="Times New Roman"/>
                <w:b/>
                <w:bCs/>
                <w:color w:val="000000"/>
                <w:szCs w:val="22"/>
              </w:rPr>
              <w:t>Total</w:t>
            </w:r>
          </w:p>
        </w:tc>
        <w:tc>
          <w:tcPr>
            <w:tcW w:w="789" w:type="pct"/>
            <w:tcBorders>
              <w:top w:val="single" w:sz="4" w:space="0" w:color="auto"/>
              <w:left w:val="nil"/>
              <w:bottom w:val="single" w:sz="8" w:space="0" w:color="auto"/>
              <w:right w:val="single" w:sz="8" w:space="0" w:color="auto"/>
            </w:tcBorders>
            <w:shd w:val="clear" w:color="auto" w:fill="BFBFBF" w:themeFill="background1" w:themeFillShade="BF"/>
            <w:vAlign w:val="center"/>
          </w:tcPr>
          <w:p w14:paraId="7C5DD5F6" w14:textId="35EE969A" w:rsidR="003E045C" w:rsidRPr="00D95DE5" w:rsidRDefault="003E045C" w:rsidP="00D95DE5">
            <w:pPr>
              <w:jc w:val="center"/>
              <w:rPr>
                <w:rFonts w:ascii="Times New Roman" w:hAnsi="Times New Roman"/>
                <w:b/>
                <w:bCs/>
                <w:szCs w:val="22"/>
              </w:rPr>
            </w:pPr>
          </w:p>
        </w:tc>
        <w:tc>
          <w:tcPr>
            <w:tcW w:w="827" w:type="pct"/>
            <w:tcBorders>
              <w:top w:val="single" w:sz="4" w:space="0" w:color="auto"/>
              <w:left w:val="nil"/>
              <w:bottom w:val="single" w:sz="8" w:space="0" w:color="auto"/>
              <w:right w:val="single" w:sz="8" w:space="0" w:color="auto"/>
            </w:tcBorders>
            <w:shd w:val="clear" w:color="auto" w:fill="BFBFBF" w:themeFill="background1" w:themeFillShade="BF"/>
            <w:vAlign w:val="center"/>
          </w:tcPr>
          <w:p w14:paraId="36E6379A" w14:textId="676D993D" w:rsidR="003E045C" w:rsidRPr="00D95DE5" w:rsidRDefault="003E045C" w:rsidP="00D95DE5">
            <w:pPr>
              <w:jc w:val="center"/>
              <w:rPr>
                <w:rFonts w:ascii="Times New Roman" w:hAnsi="Times New Roman"/>
                <w:b/>
                <w:bCs/>
                <w:szCs w:val="22"/>
              </w:rPr>
            </w:pPr>
            <w:r w:rsidRPr="00F0570A">
              <w:rPr>
                <w:rFonts w:ascii="Times New Roman" w:hAnsi="Times New Roman"/>
                <w:b/>
                <w:bCs/>
                <w:iCs/>
                <w:color w:val="000000"/>
                <w:szCs w:val="22"/>
              </w:rPr>
              <w:t>5</w:t>
            </w:r>
            <w:r>
              <w:rPr>
                <w:rFonts w:ascii="Times New Roman" w:hAnsi="Times New Roman"/>
                <w:b/>
                <w:bCs/>
                <w:iCs/>
                <w:color w:val="000000"/>
                <w:szCs w:val="22"/>
              </w:rPr>
              <w:t>,</w:t>
            </w:r>
            <w:r w:rsidRPr="00F0570A">
              <w:rPr>
                <w:rFonts w:ascii="Times New Roman" w:hAnsi="Times New Roman"/>
                <w:b/>
                <w:bCs/>
                <w:iCs/>
                <w:color w:val="000000"/>
                <w:szCs w:val="22"/>
              </w:rPr>
              <w:t>623</w:t>
            </w:r>
          </w:p>
        </w:tc>
        <w:tc>
          <w:tcPr>
            <w:tcW w:w="726" w:type="pct"/>
            <w:tcBorders>
              <w:top w:val="single" w:sz="4" w:space="0" w:color="auto"/>
              <w:left w:val="nil"/>
              <w:bottom w:val="single" w:sz="8" w:space="0" w:color="auto"/>
              <w:right w:val="single" w:sz="8" w:space="0" w:color="auto"/>
            </w:tcBorders>
            <w:shd w:val="clear" w:color="auto" w:fill="BFBFBF" w:themeFill="background1" w:themeFillShade="BF"/>
          </w:tcPr>
          <w:p w14:paraId="38EFE4BD" w14:textId="729CAC79" w:rsidR="003E045C" w:rsidRPr="00D95DE5" w:rsidRDefault="003E045C" w:rsidP="00D95DE5">
            <w:pPr>
              <w:jc w:val="center"/>
              <w:rPr>
                <w:rFonts w:ascii="Times New Roman" w:hAnsi="Times New Roman"/>
                <w:b/>
                <w:bCs/>
                <w:szCs w:val="22"/>
              </w:rPr>
            </w:pPr>
            <w:r w:rsidRPr="00F0570A">
              <w:rPr>
                <w:rFonts w:ascii="Times New Roman" w:hAnsi="Times New Roman"/>
                <w:b/>
                <w:bCs/>
                <w:iCs/>
                <w:color w:val="000000"/>
                <w:szCs w:val="22"/>
              </w:rPr>
              <w:t>8</w:t>
            </w:r>
            <w:r>
              <w:rPr>
                <w:rFonts w:ascii="Times New Roman" w:hAnsi="Times New Roman"/>
                <w:b/>
                <w:bCs/>
                <w:iCs/>
                <w:color w:val="000000"/>
                <w:szCs w:val="22"/>
              </w:rPr>
              <w:t>,</w:t>
            </w:r>
            <w:r w:rsidRPr="00F0570A">
              <w:rPr>
                <w:rFonts w:ascii="Times New Roman" w:hAnsi="Times New Roman"/>
                <w:b/>
                <w:bCs/>
                <w:iCs/>
                <w:color w:val="000000"/>
                <w:szCs w:val="22"/>
              </w:rPr>
              <w:t>737</w:t>
            </w:r>
          </w:p>
        </w:tc>
        <w:tc>
          <w:tcPr>
            <w:tcW w:w="891" w:type="pct"/>
            <w:tcBorders>
              <w:top w:val="single" w:sz="4" w:space="0" w:color="auto"/>
              <w:left w:val="nil"/>
              <w:bottom w:val="single" w:sz="8" w:space="0" w:color="auto"/>
              <w:right w:val="single" w:sz="8" w:space="0" w:color="auto"/>
            </w:tcBorders>
            <w:shd w:val="clear" w:color="auto" w:fill="BFBFBF" w:themeFill="background1" w:themeFillShade="BF"/>
            <w:vAlign w:val="center"/>
          </w:tcPr>
          <w:p w14:paraId="6626FFAC" w14:textId="0DCF9AB4" w:rsidR="003E045C" w:rsidRPr="00D95DE5" w:rsidRDefault="003E045C" w:rsidP="00D95DE5">
            <w:pPr>
              <w:jc w:val="center"/>
              <w:rPr>
                <w:rFonts w:ascii="Times New Roman" w:hAnsi="Times New Roman"/>
                <w:b/>
                <w:bCs/>
                <w:szCs w:val="22"/>
              </w:rPr>
            </w:pPr>
            <w:r w:rsidRPr="00F0570A">
              <w:rPr>
                <w:rFonts w:ascii="Times New Roman" w:hAnsi="Times New Roman"/>
                <w:b/>
                <w:bCs/>
                <w:iCs/>
                <w:color w:val="000000"/>
                <w:szCs w:val="22"/>
              </w:rPr>
              <w:t>1</w:t>
            </w:r>
            <w:r>
              <w:rPr>
                <w:rFonts w:ascii="Times New Roman" w:hAnsi="Times New Roman"/>
                <w:b/>
                <w:bCs/>
                <w:iCs/>
                <w:color w:val="000000"/>
                <w:szCs w:val="22"/>
              </w:rPr>
              <w:t>,</w:t>
            </w:r>
            <w:r w:rsidRPr="00F0570A">
              <w:rPr>
                <w:rFonts w:ascii="Times New Roman" w:hAnsi="Times New Roman"/>
                <w:b/>
                <w:bCs/>
                <w:iCs/>
                <w:color w:val="000000"/>
                <w:szCs w:val="22"/>
              </w:rPr>
              <w:t>753</w:t>
            </w:r>
          </w:p>
        </w:tc>
      </w:tr>
    </w:tbl>
    <w:p w14:paraId="3D016B70" w14:textId="77777777" w:rsidR="009F6B42" w:rsidRPr="009F6B42" w:rsidRDefault="009F6B42" w:rsidP="009F6B42">
      <w:pPr>
        <w:rPr>
          <w:rFonts w:ascii="Times New Roman" w:hAnsi="Times New Roman"/>
          <w:color w:val="000000"/>
          <w:sz w:val="18"/>
          <w:szCs w:val="18"/>
        </w:rPr>
      </w:pPr>
      <w:r w:rsidRPr="009F6B42">
        <w:rPr>
          <w:rFonts w:ascii="Times New Roman" w:hAnsi="Times New Roman"/>
          <w:color w:val="000000"/>
          <w:sz w:val="18"/>
          <w:szCs w:val="18"/>
        </w:rPr>
        <w:t>* Subset of initial contact group, not double counted in the total number of respondents.</w:t>
      </w:r>
    </w:p>
    <w:p w14:paraId="59BA11C9" w14:textId="77777777" w:rsidR="009956F6" w:rsidRDefault="00A06368" w:rsidP="00875DFC">
      <w:pPr>
        <w:pStyle w:val="OMBSectionHeading"/>
        <w:keepNext w:val="0"/>
        <w:widowControl w:val="0"/>
        <w:spacing w:before="240" w:after="120" w:line="23" w:lineRule="atLeast"/>
        <w:ind w:left="0" w:firstLine="0"/>
        <w:outlineLvl w:val="9"/>
      </w:pPr>
      <w:bookmarkStart w:id="133" w:name="_Toc454536519"/>
      <w:bookmarkStart w:id="134" w:name="_Toc454538831"/>
      <w:bookmarkStart w:id="135" w:name="_Toc456176378"/>
      <w:bookmarkStart w:id="136" w:name="_Toc456338284"/>
      <w:bookmarkStart w:id="137" w:name="_Toc454536521"/>
      <w:bookmarkStart w:id="138" w:name="_Toc454538833"/>
      <w:bookmarkStart w:id="139" w:name="_Toc456176380"/>
      <w:bookmarkStart w:id="140" w:name="_Toc456338286"/>
      <w:bookmarkStart w:id="141" w:name="_Toc454536522"/>
      <w:bookmarkStart w:id="142" w:name="_Toc454538834"/>
      <w:bookmarkStart w:id="143" w:name="_Toc456176381"/>
      <w:bookmarkStart w:id="144" w:name="_Toc456338287"/>
      <w:bookmarkStart w:id="145" w:name="_Toc454536523"/>
      <w:bookmarkStart w:id="146" w:name="_Toc454538835"/>
      <w:bookmarkStart w:id="147" w:name="_Toc456176382"/>
      <w:bookmarkStart w:id="148" w:name="_Toc456338288"/>
      <w:bookmarkStart w:id="149" w:name="_Toc454536524"/>
      <w:bookmarkStart w:id="150" w:name="_Toc454538836"/>
      <w:bookmarkStart w:id="151" w:name="_Toc456176383"/>
      <w:bookmarkStart w:id="152" w:name="_Toc456338289"/>
      <w:bookmarkStart w:id="153" w:name="_Toc286052970"/>
      <w:bookmarkStart w:id="154" w:name="_Toc286053021"/>
      <w:bookmarkStart w:id="155" w:name="_Toc286052971"/>
      <w:bookmarkStart w:id="156" w:name="_Toc286053022"/>
      <w:bookmarkStart w:id="157" w:name="_Toc286052972"/>
      <w:bookmarkStart w:id="158" w:name="_Toc286053023"/>
      <w:bookmarkStart w:id="159" w:name="_Toc286052973"/>
      <w:bookmarkStart w:id="160" w:name="_Toc286053024"/>
      <w:bookmarkStart w:id="161" w:name="_Toc286052974"/>
      <w:bookmarkStart w:id="162" w:name="_Toc286053025"/>
      <w:bookmarkStart w:id="163" w:name="_Toc286052975"/>
      <w:bookmarkStart w:id="164" w:name="_Toc286053026"/>
      <w:bookmarkStart w:id="165" w:name="_Toc286052976"/>
      <w:bookmarkStart w:id="166" w:name="_Toc286053027"/>
      <w:bookmarkStart w:id="167" w:name="_Toc454536628"/>
      <w:bookmarkStart w:id="168" w:name="_Toc454538940"/>
      <w:bookmarkStart w:id="169" w:name="_Toc456176487"/>
      <w:bookmarkStart w:id="170" w:name="_Toc456338393"/>
      <w:bookmarkStart w:id="171" w:name="_Toc454536629"/>
      <w:bookmarkStart w:id="172" w:name="_Toc454538941"/>
      <w:bookmarkStart w:id="173" w:name="_Toc456176488"/>
      <w:bookmarkStart w:id="174" w:name="_Toc456338394"/>
      <w:bookmarkStart w:id="175" w:name="_Toc454536630"/>
      <w:bookmarkStart w:id="176" w:name="_Toc454538942"/>
      <w:bookmarkStart w:id="177" w:name="_Toc456176489"/>
      <w:bookmarkStart w:id="178" w:name="_Toc456338395"/>
      <w:bookmarkStart w:id="179" w:name="_Toc454536631"/>
      <w:bookmarkStart w:id="180" w:name="_Toc454538943"/>
      <w:bookmarkStart w:id="181" w:name="_Toc456176490"/>
      <w:bookmarkStart w:id="182" w:name="_Toc456338396"/>
      <w:bookmarkStart w:id="183" w:name="_Toc454536632"/>
      <w:bookmarkStart w:id="184" w:name="_Toc454538944"/>
      <w:bookmarkStart w:id="185" w:name="_Toc456176491"/>
      <w:bookmarkStart w:id="186" w:name="_Toc456338397"/>
      <w:bookmarkStart w:id="187" w:name="_Toc454536652"/>
      <w:bookmarkStart w:id="188" w:name="_Toc454538964"/>
      <w:bookmarkStart w:id="189" w:name="_Toc456176511"/>
      <w:bookmarkStart w:id="190" w:name="_Toc456338417"/>
      <w:bookmarkStart w:id="191" w:name="_Toc227120145"/>
      <w:bookmarkStart w:id="192" w:name="_Toc286053028"/>
      <w:bookmarkStart w:id="193" w:name="_Toc457202893"/>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6142AD">
        <w:t>Estimate of Costs for Recruiting and Paying Respondents</w:t>
      </w:r>
      <w:bookmarkEnd w:id="191"/>
      <w:bookmarkEnd w:id="192"/>
      <w:bookmarkEnd w:id="193"/>
    </w:p>
    <w:p w14:paraId="52492B67" w14:textId="36D58E51" w:rsidR="008A2B4A" w:rsidRPr="00663E08" w:rsidRDefault="008A2B4A" w:rsidP="00B6105D">
      <w:pPr>
        <w:pStyle w:val="PlainText"/>
        <w:widowControl w:val="0"/>
        <w:spacing w:after="120" w:line="23" w:lineRule="atLeast"/>
        <w:rPr>
          <w:rFonts w:ascii="Times New Roman" w:hAnsi="Times New Roman"/>
          <w:sz w:val="24"/>
          <w:szCs w:val="24"/>
        </w:rPr>
      </w:pPr>
      <w:r w:rsidRPr="00663E08">
        <w:rPr>
          <w:rFonts w:ascii="Times New Roman" w:hAnsi="Times New Roman"/>
          <w:sz w:val="24"/>
          <w:szCs w:val="24"/>
        </w:rPr>
        <w:t xml:space="preserve">A $25 major credit card (e.g., Visa) gift card will be </w:t>
      </w:r>
      <w:r w:rsidR="00875DFC">
        <w:rPr>
          <w:rFonts w:ascii="Times New Roman" w:hAnsi="Times New Roman"/>
          <w:sz w:val="24"/>
          <w:szCs w:val="24"/>
        </w:rPr>
        <w:t>offered to</w:t>
      </w:r>
      <w:r w:rsidRPr="00663E08">
        <w:rPr>
          <w:rFonts w:ascii="Times New Roman" w:hAnsi="Times New Roman"/>
          <w:sz w:val="24"/>
          <w:szCs w:val="24"/>
        </w:rPr>
        <w:t xml:space="preserve"> each student for </w:t>
      </w:r>
      <w:r w:rsidR="00875DFC">
        <w:rPr>
          <w:rFonts w:ascii="Times New Roman" w:hAnsi="Times New Roman"/>
          <w:sz w:val="24"/>
          <w:szCs w:val="24"/>
        </w:rPr>
        <w:t>participating in a</w:t>
      </w:r>
      <w:r w:rsidRPr="00663E08">
        <w:rPr>
          <w:rFonts w:ascii="Times New Roman" w:hAnsi="Times New Roman"/>
          <w:sz w:val="24"/>
          <w:szCs w:val="24"/>
        </w:rPr>
        <w:t xml:space="preserve"> </w:t>
      </w:r>
      <w:r w:rsidR="002663F5">
        <w:rPr>
          <w:rFonts w:ascii="Times New Roman" w:hAnsi="Times New Roman"/>
          <w:sz w:val="24"/>
          <w:szCs w:val="24"/>
        </w:rPr>
        <w:t>pretesting session</w:t>
      </w:r>
      <w:r w:rsidR="00875DFC">
        <w:rPr>
          <w:rFonts w:ascii="Times New Roman" w:hAnsi="Times New Roman"/>
          <w:sz w:val="24"/>
          <w:szCs w:val="24"/>
        </w:rPr>
        <w:t>, and f</w:t>
      </w:r>
      <w:r w:rsidRPr="00663E08">
        <w:rPr>
          <w:rFonts w:ascii="Times New Roman" w:hAnsi="Times New Roman"/>
          <w:sz w:val="24"/>
          <w:szCs w:val="24"/>
        </w:rPr>
        <w:t xml:space="preserve">or </w:t>
      </w:r>
      <w:r>
        <w:rPr>
          <w:rFonts w:ascii="Times New Roman" w:hAnsi="Times New Roman"/>
          <w:sz w:val="24"/>
          <w:szCs w:val="24"/>
        </w:rPr>
        <w:t>sessions</w:t>
      </w:r>
      <w:r w:rsidRPr="00663E08">
        <w:rPr>
          <w:rFonts w:ascii="Times New Roman" w:hAnsi="Times New Roman"/>
          <w:sz w:val="24"/>
          <w:szCs w:val="24"/>
        </w:rPr>
        <w:t xml:space="preserve"> that take place </w:t>
      </w:r>
      <w:r w:rsidR="00875DFC">
        <w:rPr>
          <w:rFonts w:ascii="Times New Roman" w:hAnsi="Times New Roman"/>
          <w:sz w:val="24"/>
          <w:szCs w:val="24"/>
        </w:rPr>
        <w:t>outside of school</w:t>
      </w:r>
      <w:r w:rsidRPr="00663E08">
        <w:rPr>
          <w:rFonts w:ascii="Times New Roman" w:hAnsi="Times New Roman"/>
          <w:sz w:val="24"/>
          <w:szCs w:val="24"/>
        </w:rPr>
        <w:t xml:space="preserve"> (e.g., </w:t>
      </w:r>
      <w:r w:rsidR="00875DFC">
        <w:rPr>
          <w:rFonts w:ascii="Times New Roman" w:hAnsi="Times New Roman"/>
          <w:sz w:val="24"/>
          <w:szCs w:val="24"/>
        </w:rPr>
        <w:t xml:space="preserve">at </w:t>
      </w:r>
      <w:r w:rsidRPr="00663E08">
        <w:rPr>
          <w:rFonts w:ascii="Times New Roman" w:hAnsi="Times New Roman"/>
          <w:sz w:val="24"/>
          <w:szCs w:val="24"/>
        </w:rPr>
        <w:t xml:space="preserve">ETS offices) a parent or legal guardian of each student will </w:t>
      </w:r>
      <w:r w:rsidR="00875DFC">
        <w:rPr>
          <w:rFonts w:ascii="Times New Roman" w:hAnsi="Times New Roman"/>
          <w:sz w:val="24"/>
          <w:szCs w:val="24"/>
        </w:rPr>
        <w:t>also be offered</w:t>
      </w:r>
      <w:r w:rsidRPr="00663E08">
        <w:rPr>
          <w:rFonts w:ascii="Times New Roman" w:hAnsi="Times New Roman"/>
          <w:sz w:val="24"/>
          <w:szCs w:val="24"/>
        </w:rPr>
        <w:t xml:space="preserve"> a $25 </w:t>
      </w:r>
      <w:r w:rsidR="00875DFC" w:rsidRPr="00663E08">
        <w:rPr>
          <w:rFonts w:ascii="Times New Roman" w:hAnsi="Times New Roman"/>
          <w:sz w:val="24"/>
          <w:szCs w:val="24"/>
        </w:rPr>
        <w:t xml:space="preserve">gift card </w:t>
      </w:r>
      <w:r w:rsidRPr="00663E08">
        <w:rPr>
          <w:rFonts w:ascii="Times New Roman" w:hAnsi="Times New Roman"/>
          <w:sz w:val="24"/>
          <w:szCs w:val="24"/>
        </w:rPr>
        <w:t xml:space="preserve">to </w:t>
      </w:r>
      <w:r w:rsidR="00875DFC">
        <w:rPr>
          <w:rFonts w:ascii="Times New Roman" w:hAnsi="Times New Roman"/>
          <w:sz w:val="24"/>
          <w:szCs w:val="24"/>
        </w:rPr>
        <w:t>thank them</w:t>
      </w:r>
      <w:r w:rsidRPr="00663E08">
        <w:rPr>
          <w:rFonts w:ascii="Times New Roman" w:hAnsi="Times New Roman"/>
          <w:sz w:val="24"/>
          <w:szCs w:val="24"/>
        </w:rPr>
        <w:t xml:space="preserve"> </w:t>
      </w:r>
      <w:r w:rsidR="00875DFC">
        <w:rPr>
          <w:rFonts w:ascii="Times New Roman" w:hAnsi="Times New Roman"/>
          <w:sz w:val="24"/>
          <w:szCs w:val="24"/>
        </w:rPr>
        <w:t xml:space="preserve">for their </w:t>
      </w:r>
      <w:r w:rsidRPr="00663E08">
        <w:rPr>
          <w:rFonts w:ascii="Times New Roman" w:hAnsi="Times New Roman"/>
          <w:sz w:val="24"/>
          <w:szCs w:val="24"/>
        </w:rPr>
        <w:t xml:space="preserve">time </w:t>
      </w:r>
      <w:r w:rsidR="00875DFC">
        <w:rPr>
          <w:rFonts w:ascii="Times New Roman" w:hAnsi="Times New Roman"/>
          <w:sz w:val="24"/>
          <w:szCs w:val="24"/>
        </w:rPr>
        <w:t>and effort bringing their</w:t>
      </w:r>
      <w:r w:rsidRPr="00663E08">
        <w:rPr>
          <w:rFonts w:ascii="Times New Roman" w:hAnsi="Times New Roman"/>
          <w:sz w:val="24"/>
          <w:szCs w:val="24"/>
        </w:rPr>
        <w:t xml:space="preserve"> student to and from the </w:t>
      </w:r>
      <w:r>
        <w:rPr>
          <w:rFonts w:ascii="Times New Roman" w:hAnsi="Times New Roman"/>
          <w:sz w:val="24"/>
          <w:szCs w:val="24"/>
        </w:rPr>
        <w:t>pretesting</w:t>
      </w:r>
      <w:r w:rsidRPr="00663E08">
        <w:rPr>
          <w:rFonts w:ascii="Times New Roman" w:hAnsi="Times New Roman"/>
          <w:sz w:val="24"/>
          <w:szCs w:val="24"/>
        </w:rPr>
        <w:t xml:space="preserve"> site.</w:t>
      </w:r>
    </w:p>
    <w:p w14:paraId="3CCBFEDF" w14:textId="77777777" w:rsidR="005D79B6" w:rsidRDefault="00121AEA" w:rsidP="00B6105D">
      <w:pPr>
        <w:pStyle w:val="OMBSectionHeading"/>
        <w:keepNext w:val="0"/>
        <w:widowControl w:val="0"/>
        <w:spacing w:before="0" w:after="120" w:line="23" w:lineRule="atLeast"/>
        <w:ind w:left="0" w:firstLine="0"/>
        <w:outlineLvl w:val="9"/>
      </w:pPr>
      <w:bookmarkStart w:id="194" w:name="_Toc456338419"/>
      <w:bookmarkStart w:id="195" w:name="_Toc456338420"/>
      <w:bookmarkStart w:id="196" w:name="_Toc456338421"/>
      <w:bookmarkStart w:id="197" w:name="_Toc457202894"/>
      <w:bookmarkEnd w:id="194"/>
      <w:bookmarkEnd w:id="195"/>
      <w:bookmarkEnd w:id="196"/>
      <w:r w:rsidRPr="006142AD">
        <w:lastRenderedPageBreak/>
        <w:t>Costs to Federal Government</w:t>
      </w:r>
      <w:bookmarkEnd w:id="197"/>
    </w:p>
    <w:p w14:paraId="5DB54E84" w14:textId="166F8FAD" w:rsidR="00F0459F" w:rsidRDefault="00F0459F" w:rsidP="00B6105D">
      <w:pPr>
        <w:widowControl w:val="0"/>
        <w:spacing w:after="120" w:line="23" w:lineRule="atLeast"/>
        <w:rPr>
          <w:rStyle w:val="StyleTimesNewRoman"/>
          <w:szCs w:val="24"/>
        </w:rPr>
      </w:pPr>
      <w:r>
        <w:rPr>
          <w:rStyle w:val="StyleTimesNewRoman"/>
          <w:szCs w:val="24"/>
        </w:rPr>
        <w:t>The estimated costs for the activities described in this packa</w:t>
      </w:r>
      <w:r w:rsidR="00875DFC">
        <w:rPr>
          <w:rStyle w:val="StyleTimesNewRoman"/>
          <w:szCs w:val="24"/>
        </w:rPr>
        <w:t xml:space="preserve">ge are provided </w:t>
      </w:r>
      <w:r w:rsidR="007E5FCD">
        <w:rPr>
          <w:rStyle w:val="StyleTimesNewRoman"/>
          <w:szCs w:val="24"/>
        </w:rPr>
        <w:t xml:space="preserve">in </w:t>
      </w:r>
      <w:r w:rsidR="002663F5">
        <w:rPr>
          <w:rStyle w:val="StyleTimesNewRoman"/>
          <w:szCs w:val="24"/>
        </w:rPr>
        <w:t>T</w:t>
      </w:r>
      <w:r w:rsidR="007E5FCD" w:rsidRPr="00A94475">
        <w:rPr>
          <w:rStyle w:val="StyleTimesNewRoman"/>
          <w:szCs w:val="24"/>
        </w:rPr>
        <w:t xml:space="preserve">able </w:t>
      </w:r>
      <w:r w:rsidR="00875DFC">
        <w:rPr>
          <w:rStyle w:val="StyleTimesNewRoman"/>
          <w:szCs w:val="24"/>
        </w:rPr>
        <w:t>3</w:t>
      </w:r>
      <w:r w:rsidR="007E5FCD" w:rsidRPr="00A94475">
        <w:rPr>
          <w:rStyle w:val="StyleTimesNewRoman"/>
          <w:szCs w:val="24"/>
        </w:rPr>
        <w:t>.</w:t>
      </w:r>
    </w:p>
    <w:p w14:paraId="34630CD9" w14:textId="5DC3F791" w:rsidR="000B1249" w:rsidRPr="00936BDE" w:rsidRDefault="00F25FFD" w:rsidP="008478FA">
      <w:pPr>
        <w:pStyle w:val="Style1"/>
        <w:spacing w:before="200"/>
        <w:rPr>
          <w:b/>
        </w:rPr>
      </w:pPr>
      <w:bookmarkStart w:id="198" w:name="_Toc456176881"/>
      <w:r w:rsidRPr="00C636AB">
        <w:rPr>
          <w:rStyle w:val="StyleTimesNewRoman"/>
          <w:b/>
        </w:rPr>
        <w:t>Table</w:t>
      </w:r>
      <w:r w:rsidR="000A65DB" w:rsidRPr="00C636AB">
        <w:rPr>
          <w:rStyle w:val="StyleTimesNewRoman"/>
          <w:b/>
        </w:rPr>
        <w:t xml:space="preserve"> </w:t>
      </w:r>
      <w:r w:rsidR="00875DFC">
        <w:rPr>
          <w:rStyle w:val="StyleTimesNewRoman"/>
          <w:b/>
        </w:rPr>
        <w:t>3</w:t>
      </w:r>
      <w:r w:rsidRPr="00C636AB">
        <w:rPr>
          <w:rStyle w:val="StyleTimesNewRoman"/>
          <w:b/>
        </w:rPr>
        <w:t>.</w:t>
      </w:r>
      <w:r w:rsidR="00E96DFE">
        <w:rPr>
          <w:rStyle w:val="StyleTimesNewRoman"/>
          <w:b/>
        </w:rPr>
        <w:t xml:space="preserve"> </w:t>
      </w:r>
      <w:r w:rsidRPr="00C636AB">
        <w:rPr>
          <w:rStyle w:val="StyleTimesNewRoman"/>
          <w:b/>
        </w:rPr>
        <w:t>Estimate of Costs</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31"/>
        <w:gridCol w:w="1681"/>
        <w:gridCol w:w="2128"/>
      </w:tblGrid>
      <w:tr w:rsidR="000B1249" w:rsidRPr="00915CAF" w14:paraId="32F234BD" w14:textId="77777777" w:rsidTr="008478FA">
        <w:tc>
          <w:tcPr>
            <w:tcW w:w="3176" w:type="pct"/>
            <w:shd w:val="clear" w:color="auto" w:fill="BFBFBF"/>
            <w:vAlign w:val="center"/>
          </w:tcPr>
          <w:p w14:paraId="56F0A46B" w14:textId="77777777" w:rsidR="000B1249" w:rsidRPr="00936BDE" w:rsidRDefault="000B1249" w:rsidP="002379A2">
            <w:pPr>
              <w:rPr>
                <w:rFonts w:ascii="Times New Roman" w:hAnsi="Times New Roman"/>
                <w:b/>
              </w:rPr>
            </w:pPr>
            <w:r w:rsidRPr="00936BDE">
              <w:rPr>
                <w:rFonts w:ascii="Times New Roman" w:hAnsi="Times New Roman"/>
                <w:b/>
              </w:rPr>
              <w:t>Activity</w:t>
            </w:r>
          </w:p>
        </w:tc>
        <w:tc>
          <w:tcPr>
            <w:tcW w:w="805" w:type="pct"/>
            <w:shd w:val="clear" w:color="auto" w:fill="BFBFBF"/>
            <w:vAlign w:val="center"/>
          </w:tcPr>
          <w:p w14:paraId="68E07090" w14:textId="77777777" w:rsidR="000B1249" w:rsidRPr="00936BDE" w:rsidRDefault="000B1249" w:rsidP="002379A2">
            <w:pPr>
              <w:rPr>
                <w:rFonts w:ascii="Times New Roman" w:hAnsi="Times New Roman"/>
                <w:b/>
                <w:szCs w:val="16"/>
              </w:rPr>
            </w:pPr>
            <w:r w:rsidRPr="00936BDE">
              <w:rPr>
                <w:rFonts w:ascii="Times New Roman" w:hAnsi="Times New Roman"/>
                <w:b/>
              </w:rPr>
              <w:t>Provider</w:t>
            </w:r>
          </w:p>
        </w:tc>
        <w:tc>
          <w:tcPr>
            <w:tcW w:w="1019" w:type="pct"/>
            <w:shd w:val="clear" w:color="auto" w:fill="BFBFBF"/>
            <w:vAlign w:val="center"/>
          </w:tcPr>
          <w:p w14:paraId="054B4066" w14:textId="77777777" w:rsidR="000B1249" w:rsidRPr="00936BDE" w:rsidRDefault="000B1249" w:rsidP="002379A2">
            <w:pPr>
              <w:rPr>
                <w:rFonts w:ascii="Times New Roman" w:hAnsi="Times New Roman"/>
                <w:b/>
                <w:szCs w:val="16"/>
              </w:rPr>
            </w:pPr>
            <w:r w:rsidRPr="00936BDE">
              <w:rPr>
                <w:rFonts w:ascii="Times New Roman" w:hAnsi="Times New Roman"/>
                <w:b/>
              </w:rPr>
              <w:t>Estimated Cost</w:t>
            </w:r>
          </w:p>
        </w:tc>
      </w:tr>
      <w:tr w:rsidR="000B1249" w:rsidRPr="00915CAF" w14:paraId="12866C10" w14:textId="77777777" w:rsidTr="008478FA">
        <w:trPr>
          <w:trHeight w:val="701"/>
        </w:trPr>
        <w:tc>
          <w:tcPr>
            <w:tcW w:w="3176" w:type="pct"/>
            <w:vAlign w:val="center"/>
          </w:tcPr>
          <w:p w14:paraId="32AA9486" w14:textId="77777777" w:rsidR="005D79B6" w:rsidRDefault="000B1249" w:rsidP="002379A2">
            <w:pPr>
              <w:rPr>
                <w:rFonts w:ascii="Times New Roman" w:hAnsi="Times New Roman"/>
              </w:rPr>
            </w:pPr>
            <w:r w:rsidRPr="00936BDE">
              <w:rPr>
                <w:rFonts w:ascii="Times New Roman" w:hAnsi="Times New Roman"/>
              </w:rPr>
              <w:t xml:space="preserve">Design, preparation, </w:t>
            </w:r>
            <w:r w:rsidR="00CF1374">
              <w:rPr>
                <w:rFonts w:ascii="Times New Roman" w:hAnsi="Times New Roman"/>
              </w:rPr>
              <w:t xml:space="preserve">implementation </w:t>
            </w:r>
            <w:r w:rsidR="002663F5" w:rsidRPr="00710894">
              <w:rPr>
                <w:rFonts w:ascii="Times New Roman" w:hAnsi="Times New Roman"/>
              </w:rPr>
              <w:t>(including recruitment, incentive costs, data collection and documentation)</w:t>
            </w:r>
            <w:r w:rsidR="002663F5">
              <w:rPr>
                <w:rFonts w:ascii="Times New Roman" w:hAnsi="Times New Roman"/>
              </w:rPr>
              <w:t xml:space="preserve">, </w:t>
            </w:r>
            <w:r w:rsidRPr="00936BDE">
              <w:rPr>
                <w:rFonts w:ascii="Times New Roman" w:hAnsi="Times New Roman"/>
              </w:rPr>
              <w:t xml:space="preserve">analysis, and reporting </w:t>
            </w:r>
            <w:r w:rsidR="00CF1374">
              <w:rPr>
                <w:rFonts w:ascii="Times New Roman" w:hAnsi="Times New Roman"/>
              </w:rPr>
              <w:t>of</w:t>
            </w:r>
            <w:r w:rsidR="00CF1374" w:rsidRPr="00936BDE">
              <w:rPr>
                <w:rFonts w:ascii="Times New Roman" w:hAnsi="Times New Roman"/>
              </w:rPr>
              <w:t xml:space="preserve"> </w:t>
            </w:r>
            <w:r w:rsidRPr="00936BDE">
              <w:rPr>
                <w:rFonts w:ascii="Times New Roman" w:hAnsi="Times New Roman"/>
              </w:rPr>
              <w:t>science item and task cognitive interviews</w:t>
            </w:r>
            <w:r w:rsidR="00CF1374">
              <w:rPr>
                <w:rFonts w:ascii="Times New Roman" w:hAnsi="Times New Roman"/>
              </w:rPr>
              <w:t>.</w:t>
            </w:r>
          </w:p>
          <w:p w14:paraId="31937707" w14:textId="78FD90D8" w:rsidR="000B1249" w:rsidRPr="00936BDE" w:rsidRDefault="000B1249" w:rsidP="002379A2">
            <w:pPr>
              <w:rPr>
                <w:rFonts w:ascii="Times New Roman" w:hAnsi="Times New Roman"/>
              </w:rPr>
            </w:pPr>
          </w:p>
          <w:p w14:paraId="014A152C" w14:textId="3857018E" w:rsidR="000B1249" w:rsidRPr="00936BDE" w:rsidRDefault="000B1249">
            <w:pPr>
              <w:rPr>
                <w:rFonts w:ascii="Times New Roman" w:hAnsi="Times New Roman"/>
              </w:rPr>
            </w:pPr>
            <w:r w:rsidRPr="00936BDE">
              <w:rPr>
                <w:rFonts w:ascii="Times New Roman" w:hAnsi="Times New Roman"/>
              </w:rPr>
              <w:t xml:space="preserve">Preparation and </w:t>
            </w:r>
            <w:r w:rsidR="00CF1374">
              <w:rPr>
                <w:rFonts w:ascii="Times New Roman" w:hAnsi="Times New Roman"/>
              </w:rPr>
              <w:t xml:space="preserve">implementation </w:t>
            </w:r>
            <w:r w:rsidR="00CF1374" w:rsidRPr="00936BDE">
              <w:rPr>
                <w:rFonts w:ascii="Times New Roman" w:hAnsi="Times New Roman"/>
              </w:rPr>
              <w:t xml:space="preserve">(including recruitment, incentive costs, data collection and documentation) </w:t>
            </w:r>
            <w:r w:rsidR="00CF1374">
              <w:rPr>
                <w:rFonts w:ascii="Times New Roman" w:hAnsi="Times New Roman"/>
              </w:rPr>
              <w:t>of</w:t>
            </w:r>
            <w:r w:rsidR="00CF1374" w:rsidRPr="00936BDE">
              <w:rPr>
                <w:rFonts w:ascii="Times New Roman" w:hAnsi="Times New Roman"/>
              </w:rPr>
              <w:t xml:space="preserve"> </w:t>
            </w:r>
            <w:r w:rsidRPr="00936BDE">
              <w:rPr>
                <w:rFonts w:ascii="Times New Roman" w:hAnsi="Times New Roman"/>
              </w:rPr>
              <w:t>science item and task cognitive interviews</w:t>
            </w:r>
            <w:r w:rsidR="00CF1374">
              <w:rPr>
                <w:rFonts w:ascii="Times New Roman" w:hAnsi="Times New Roman"/>
              </w:rPr>
              <w:t>.</w:t>
            </w:r>
            <w:r w:rsidRPr="00936BDE">
              <w:rPr>
                <w:rFonts w:ascii="Times New Roman" w:hAnsi="Times New Roman"/>
              </w:rPr>
              <w:t xml:space="preserve"> </w:t>
            </w:r>
          </w:p>
        </w:tc>
        <w:tc>
          <w:tcPr>
            <w:tcW w:w="805" w:type="pct"/>
            <w:vAlign w:val="center"/>
          </w:tcPr>
          <w:p w14:paraId="121AF35B" w14:textId="77777777" w:rsidR="000B1249" w:rsidRPr="00936BDE" w:rsidRDefault="000B1249" w:rsidP="002379A2">
            <w:pPr>
              <w:rPr>
                <w:rFonts w:ascii="Times New Roman" w:hAnsi="Times New Roman"/>
              </w:rPr>
            </w:pPr>
            <w:r w:rsidRPr="00936BDE">
              <w:rPr>
                <w:rFonts w:ascii="Times New Roman" w:hAnsi="Times New Roman"/>
              </w:rPr>
              <w:t>ETS</w:t>
            </w:r>
          </w:p>
          <w:p w14:paraId="2EF6B0A5" w14:textId="77777777" w:rsidR="000B1249" w:rsidRPr="00936BDE" w:rsidRDefault="000B1249" w:rsidP="002379A2">
            <w:pPr>
              <w:rPr>
                <w:rFonts w:ascii="Times New Roman" w:hAnsi="Times New Roman"/>
              </w:rPr>
            </w:pPr>
          </w:p>
          <w:p w14:paraId="48E36CF7" w14:textId="77777777" w:rsidR="000B1249" w:rsidRPr="00936BDE" w:rsidRDefault="000B1249" w:rsidP="002379A2">
            <w:pPr>
              <w:rPr>
                <w:rFonts w:ascii="Times New Roman" w:hAnsi="Times New Roman"/>
              </w:rPr>
            </w:pPr>
          </w:p>
          <w:p w14:paraId="57D818B5" w14:textId="77777777" w:rsidR="000B1249" w:rsidRPr="00936BDE" w:rsidRDefault="000B1249" w:rsidP="002379A2">
            <w:pPr>
              <w:rPr>
                <w:rFonts w:ascii="Times New Roman" w:hAnsi="Times New Roman"/>
              </w:rPr>
            </w:pPr>
            <w:proofErr w:type="spellStart"/>
            <w:r w:rsidRPr="00936BDE">
              <w:rPr>
                <w:rFonts w:ascii="Times New Roman" w:hAnsi="Times New Roman"/>
              </w:rPr>
              <w:t>EurekaFacts</w:t>
            </w:r>
            <w:proofErr w:type="spellEnd"/>
          </w:p>
        </w:tc>
        <w:tc>
          <w:tcPr>
            <w:tcW w:w="1019" w:type="pct"/>
            <w:vAlign w:val="center"/>
          </w:tcPr>
          <w:p w14:paraId="1838B92A" w14:textId="77777777" w:rsidR="000B1249" w:rsidRPr="00936BDE" w:rsidRDefault="000B1249" w:rsidP="002379A2">
            <w:pPr>
              <w:jc w:val="right"/>
              <w:rPr>
                <w:rFonts w:ascii="Times New Roman" w:hAnsi="Times New Roman"/>
                <w:color w:val="000000"/>
              </w:rPr>
            </w:pPr>
            <w:r w:rsidRPr="00936BDE">
              <w:rPr>
                <w:rFonts w:ascii="Times New Roman" w:hAnsi="Times New Roman"/>
              </w:rPr>
              <w:t xml:space="preserve">$ </w:t>
            </w:r>
            <w:r w:rsidRPr="00936BDE">
              <w:rPr>
                <w:rFonts w:ascii="Times New Roman" w:hAnsi="Times New Roman"/>
                <w:color w:val="000000"/>
              </w:rPr>
              <w:t>239,215</w:t>
            </w:r>
          </w:p>
          <w:p w14:paraId="532438D4" w14:textId="77777777" w:rsidR="000B1249" w:rsidRPr="00936BDE" w:rsidRDefault="000B1249" w:rsidP="002379A2">
            <w:pPr>
              <w:jc w:val="right"/>
              <w:rPr>
                <w:rFonts w:ascii="Times New Roman" w:hAnsi="Times New Roman"/>
                <w:color w:val="000000"/>
              </w:rPr>
            </w:pPr>
          </w:p>
          <w:p w14:paraId="2FA4FC2D" w14:textId="77777777" w:rsidR="000B1249" w:rsidRPr="00936BDE" w:rsidRDefault="000B1249" w:rsidP="002379A2">
            <w:pPr>
              <w:jc w:val="right"/>
              <w:rPr>
                <w:rFonts w:ascii="Times New Roman" w:hAnsi="Times New Roman"/>
                <w:color w:val="000000"/>
              </w:rPr>
            </w:pPr>
          </w:p>
          <w:p w14:paraId="676B180C" w14:textId="77777777" w:rsidR="000B1249" w:rsidRPr="00936BDE" w:rsidRDefault="000B1249" w:rsidP="002379A2">
            <w:pPr>
              <w:jc w:val="right"/>
              <w:rPr>
                <w:rFonts w:ascii="Times New Roman" w:hAnsi="Times New Roman"/>
              </w:rPr>
            </w:pPr>
            <w:r w:rsidRPr="00936BDE">
              <w:rPr>
                <w:rFonts w:ascii="Times New Roman" w:hAnsi="Times New Roman"/>
                <w:color w:val="000000"/>
              </w:rPr>
              <w:t>$ 349,197</w:t>
            </w:r>
          </w:p>
        </w:tc>
      </w:tr>
      <w:tr w:rsidR="000B1249" w:rsidRPr="00915CAF" w14:paraId="3F26495F" w14:textId="77777777" w:rsidTr="008478FA">
        <w:tc>
          <w:tcPr>
            <w:tcW w:w="3176" w:type="pct"/>
            <w:vAlign w:val="center"/>
          </w:tcPr>
          <w:p w14:paraId="49EC6446" w14:textId="7A50245B" w:rsidR="000B1249" w:rsidRPr="00936BDE" w:rsidRDefault="000B1249">
            <w:pPr>
              <w:rPr>
                <w:rFonts w:ascii="Times New Roman" w:hAnsi="Times New Roman"/>
                <w:color w:val="000000"/>
              </w:rPr>
            </w:pPr>
            <w:r w:rsidRPr="00936BDE">
              <w:rPr>
                <w:rFonts w:ascii="Times New Roman" w:hAnsi="Times New Roman"/>
                <w:color w:val="000000"/>
              </w:rPr>
              <w:t xml:space="preserve">Design, </w:t>
            </w:r>
            <w:r w:rsidR="00CF1374">
              <w:rPr>
                <w:rFonts w:ascii="Times New Roman" w:hAnsi="Times New Roman"/>
                <w:color w:val="000000"/>
              </w:rPr>
              <w:t>preparation</w:t>
            </w:r>
            <w:r w:rsidRPr="00936BDE">
              <w:rPr>
                <w:rFonts w:ascii="Times New Roman" w:hAnsi="Times New Roman"/>
                <w:color w:val="000000"/>
              </w:rPr>
              <w:t xml:space="preserve">, and </w:t>
            </w:r>
            <w:r w:rsidR="00CF1374">
              <w:rPr>
                <w:rFonts w:ascii="Times New Roman" w:hAnsi="Times New Roman"/>
                <w:color w:val="000000"/>
              </w:rPr>
              <w:t>implementation of</w:t>
            </w:r>
            <w:r w:rsidR="00CF1374" w:rsidRPr="00936BDE">
              <w:rPr>
                <w:rFonts w:ascii="Times New Roman" w:hAnsi="Times New Roman"/>
                <w:color w:val="000000"/>
              </w:rPr>
              <w:t xml:space="preserve"> </w:t>
            </w:r>
            <w:r w:rsidRPr="00936BDE">
              <w:rPr>
                <w:rFonts w:ascii="Times New Roman" w:hAnsi="Times New Roman"/>
                <w:color w:val="000000"/>
              </w:rPr>
              <w:t>scoring and analysis of science item and task tryouts.</w:t>
            </w:r>
            <w:r w:rsidRPr="00936BDE">
              <w:rPr>
                <w:rFonts w:ascii="Times New Roman" w:hAnsi="Times New Roman"/>
                <w:color w:val="000000"/>
              </w:rPr>
              <w:br/>
            </w:r>
            <w:r w:rsidRPr="00936BDE">
              <w:rPr>
                <w:rFonts w:ascii="Times New Roman" w:hAnsi="Times New Roman"/>
                <w:color w:val="000000"/>
              </w:rPr>
              <w:br/>
            </w:r>
            <w:r w:rsidR="00CF1374">
              <w:rPr>
                <w:rFonts w:ascii="Times New Roman" w:hAnsi="Times New Roman"/>
                <w:color w:val="000000"/>
              </w:rPr>
              <w:t>Preparation and implementation of</w:t>
            </w:r>
            <w:r w:rsidRPr="00936BDE">
              <w:rPr>
                <w:rFonts w:ascii="Times New Roman" w:hAnsi="Times New Roman"/>
                <w:color w:val="000000"/>
              </w:rPr>
              <w:t xml:space="preserve"> science item and task tryouts (including recruitment, incentive costs, data collection, reporting).</w:t>
            </w:r>
          </w:p>
        </w:tc>
        <w:tc>
          <w:tcPr>
            <w:tcW w:w="805" w:type="pct"/>
            <w:vAlign w:val="center"/>
          </w:tcPr>
          <w:p w14:paraId="0CCFAFB1" w14:textId="77777777" w:rsidR="000B1249" w:rsidRPr="00936BDE" w:rsidRDefault="000B1249" w:rsidP="002379A2">
            <w:pPr>
              <w:rPr>
                <w:rFonts w:ascii="Times New Roman" w:hAnsi="Times New Roman"/>
              </w:rPr>
            </w:pPr>
            <w:r w:rsidRPr="00936BDE">
              <w:rPr>
                <w:rFonts w:ascii="Times New Roman" w:hAnsi="Times New Roman"/>
              </w:rPr>
              <w:t>ETS</w:t>
            </w:r>
          </w:p>
          <w:p w14:paraId="1693E01C" w14:textId="77777777" w:rsidR="000B1249" w:rsidRPr="00936BDE" w:rsidRDefault="000B1249" w:rsidP="002379A2">
            <w:pPr>
              <w:rPr>
                <w:rFonts w:ascii="Times New Roman" w:hAnsi="Times New Roman"/>
              </w:rPr>
            </w:pPr>
          </w:p>
          <w:p w14:paraId="42095E99" w14:textId="77777777" w:rsidR="000B1249" w:rsidRPr="00936BDE" w:rsidRDefault="000B1249" w:rsidP="002379A2">
            <w:pPr>
              <w:rPr>
                <w:rFonts w:ascii="Times New Roman" w:hAnsi="Times New Roman"/>
              </w:rPr>
            </w:pPr>
          </w:p>
          <w:p w14:paraId="7C7EF7E8" w14:textId="77777777" w:rsidR="000B1249" w:rsidRPr="00936BDE" w:rsidRDefault="000B1249" w:rsidP="002379A2">
            <w:pPr>
              <w:rPr>
                <w:rFonts w:ascii="Times New Roman" w:hAnsi="Times New Roman"/>
              </w:rPr>
            </w:pPr>
            <w:proofErr w:type="spellStart"/>
            <w:r w:rsidRPr="00936BDE">
              <w:rPr>
                <w:rFonts w:ascii="Times New Roman" w:hAnsi="Times New Roman"/>
              </w:rPr>
              <w:t>EurekaFacts</w:t>
            </w:r>
            <w:proofErr w:type="spellEnd"/>
          </w:p>
        </w:tc>
        <w:tc>
          <w:tcPr>
            <w:tcW w:w="1019" w:type="pct"/>
            <w:vAlign w:val="center"/>
          </w:tcPr>
          <w:p w14:paraId="2DF987CD" w14:textId="77777777" w:rsidR="000B1249" w:rsidRPr="00936BDE" w:rsidRDefault="000B1249" w:rsidP="002379A2">
            <w:pPr>
              <w:jc w:val="right"/>
              <w:rPr>
                <w:rFonts w:ascii="Times New Roman" w:hAnsi="Times New Roman"/>
                <w:color w:val="000000"/>
              </w:rPr>
            </w:pPr>
            <w:r w:rsidRPr="00936BDE">
              <w:rPr>
                <w:rFonts w:ascii="Times New Roman" w:hAnsi="Times New Roman"/>
              </w:rPr>
              <w:t xml:space="preserve">$ </w:t>
            </w:r>
            <w:r w:rsidRPr="00936BDE">
              <w:rPr>
                <w:rFonts w:ascii="Times New Roman" w:hAnsi="Times New Roman"/>
                <w:color w:val="000000"/>
              </w:rPr>
              <w:t>410,010</w:t>
            </w:r>
          </w:p>
          <w:p w14:paraId="58DB9B83" w14:textId="77777777" w:rsidR="000B1249" w:rsidRPr="00936BDE" w:rsidRDefault="000B1249" w:rsidP="002379A2">
            <w:pPr>
              <w:jc w:val="right"/>
              <w:rPr>
                <w:rFonts w:ascii="Times New Roman" w:hAnsi="Times New Roman"/>
                <w:color w:val="000000"/>
              </w:rPr>
            </w:pPr>
          </w:p>
          <w:p w14:paraId="7BE9DAD6" w14:textId="77777777" w:rsidR="000B1249" w:rsidRPr="00936BDE" w:rsidRDefault="000B1249" w:rsidP="002379A2">
            <w:pPr>
              <w:jc w:val="right"/>
              <w:rPr>
                <w:rFonts w:ascii="Times New Roman" w:hAnsi="Times New Roman"/>
                <w:color w:val="000000"/>
              </w:rPr>
            </w:pPr>
          </w:p>
          <w:p w14:paraId="557D334F" w14:textId="77777777" w:rsidR="000B1249" w:rsidRPr="00936BDE" w:rsidRDefault="000B1249" w:rsidP="002379A2">
            <w:pPr>
              <w:jc w:val="right"/>
              <w:rPr>
                <w:rFonts w:ascii="Times New Roman" w:hAnsi="Times New Roman"/>
              </w:rPr>
            </w:pPr>
            <w:r w:rsidRPr="00936BDE">
              <w:rPr>
                <w:rFonts w:ascii="Times New Roman" w:hAnsi="Times New Roman"/>
                <w:color w:val="000000"/>
              </w:rPr>
              <w:t>$ 707,550</w:t>
            </w:r>
          </w:p>
        </w:tc>
      </w:tr>
      <w:tr w:rsidR="000B1249" w:rsidRPr="00915CAF" w14:paraId="5EA8662E" w14:textId="77777777" w:rsidTr="008478FA">
        <w:tc>
          <w:tcPr>
            <w:tcW w:w="3176" w:type="pct"/>
            <w:vAlign w:val="center"/>
          </w:tcPr>
          <w:p w14:paraId="3AD99C07" w14:textId="3442B578" w:rsidR="000B1249" w:rsidRPr="00936BDE" w:rsidRDefault="000B1249" w:rsidP="002532EF">
            <w:pPr>
              <w:rPr>
                <w:rFonts w:ascii="Times New Roman" w:hAnsi="Times New Roman"/>
                <w:b/>
                <w:color w:val="000000"/>
              </w:rPr>
            </w:pPr>
            <w:r w:rsidRPr="00936BDE">
              <w:rPr>
                <w:rFonts w:ascii="Times New Roman" w:hAnsi="Times New Roman"/>
                <w:b/>
                <w:color w:val="000000"/>
              </w:rPr>
              <w:t>T</w:t>
            </w:r>
            <w:r w:rsidR="002532EF">
              <w:rPr>
                <w:rFonts w:ascii="Times New Roman" w:hAnsi="Times New Roman"/>
                <w:b/>
                <w:color w:val="000000"/>
              </w:rPr>
              <w:t>otal</w:t>
            </w:r>
          </w:p>
        </w:tc>
        <w:tc>
          <w:tcPr>
            <w:tcW w:w="805" w:type="pct"/>
            <w:vAlign w:val="center"/>
          </w:tcPr>
          <w:p w14:paraId="49437C34" w14:textId="77777777" w:rsidR="000B1249" w:rsidRPr="00936BDE" w:rsidRDefault="000B1249" w:rsidP="002379A2">
            <w:pPr>
              <w:rPr>
                <w:rFonts w:ascii="Times New Roman" w:hAnsi="Times New Roman"/>
              </w:rPr>
            </w:pPr>
          </w:p>
        </w:tc>
        <w:tc>
          <w:tcPr>
            <w:tcW w:w="1019" w:type="pct"/>
            <w:vAlign w:val="center"/>
          </w:tcPr>
          <w:p w14:paraId="3D00B18E" w14:textId="77777777" w:rsidR="000B1249" w:rsidRPr="00936BDE" w:rsidRDefault="000B1249" w:rsidP="002379A2">
            <w:pPr>
              <w:jc w:val="right"/>
              <w:rPr>
                <w:rFonts w:ascii="Times New Roman" w:hAnsi="Times New Roman"/>
                <w:b/>
              </w:rPr>
            </w:pPr>
            <w:r w:rsidRPr="00936BDE">
              <w:rPr>
                <w:rFonts w:ascii="Times New Roman" w:hAnsi="Times New Roman"/>
                <w:b/>
              </w:rPr>
              <w:t>$1,705,972</w:t>
            </w:r>
          </w:p>
        </w:tc>
      </w:tr>
    </w:tbl>
    <w:p w14:paraId="7AC9157F" w14:textId="77777777" w:rsidR="009956F6" w:rsidRDefault="00A06368" w:rsidP="008478FA">
      <w:pPr>
        <w:pStyle w:val="OMBSectionHeading"/>
        <w:keepNext w:val="0"/>
        <w:widowControl w:val="0"/>
        <w:spacing w:before="120" w:after="120" w:line="23" w:lineRule="atLeast"/>
        <w:ind w:left="0" w:firstLine="0"/>
        <w:outlineLvl w:val="9"/>
      </w:pPr>
      <w:bookmarkStart w:id="199" w:name="_Toc286052978"/>
      <w:bookmarkStart w:id="200" w:name="_Toc286053029"/>
      <w:bookmarkStart w:id="201" w:name="_Toc286052979"/>
      <w:bookmarkStart w:id="202" w:name="_Toc286053030"/>
      <w:bookmarkStart w:id="203" w:name="_Toc286053032"/>
      <w:bookmarkStart w:id="204" w:name="_Toc457202895"/>
      <w:bookmarkStart w:id="205" w:name="_Toc227120147"/>
      <w:bookmarkEnd w:id="199"/>
      <w:bookmarkEnd w:id="200"/>
      <w:bookmarkEnd w:id="201"/>
      <w:bookmarkEnd w:id="202"/>
      <w:r w:rsidRPr="006142AD">
        <w:t>Schedule</w:t>
      </w:r>
      <w:bookmarkEnd w:id="203"/>
      <w:bookmarkEnd w:id="204"/>
    </w:p>
    <w:bookmarkEnd w:id="205"/>
    <w:p w14:paraId="305E4A8F" w14:textId="664F2657" w:rsidR="00754578" w:rsidRPr="00F33DBC" w:rsidRDefault="00547242" w:rsidP="00F33DBC">
      <w:pPr>
        <w:widowControl w:val="0"/>
        <w:spacing w:after="120" w:line="23" w:lineRule="atLeast"/>
        <w:rPr>
          <w:rStyle w:val="StyleTimesNewRoman"/>
          <w:szCs w:val="24"/>
        </w:rPr>
      </w:pPr>
      <w:r w:rsidRPr="00F33DBC">
        <w:rPr>
          <w:rStyle w:val="StyleTimesNewRoman"/>
          <w:szCs w:val="24"/>
        </w:rPr>
        <w:t>T</w:t>
      </w:r>
      <w:r w:rsidR="00476347" w:rsidRPr="00F33DBC">
        <w:rPr>
          <w:rStyle w:val="StyleTimesNewRoman"/>
          <w:szCs w:val="24"/>
        </w:rPr>
        <w:t xml:space="preserve">he </w:t>
      </w:r>
      <w:r w:rsidR="00F33DBC" w:rsidRPr="00F33DBC">
        <w:rPr>
          <w:rFonts w:ascii="Times New Roman" w:hAnsi="Times New Roman"/>
          <w:color w:val="000000"/>
          <w:sz w:val="24"/>
          <w:szCs w:val="24"/>
        </w:rPr>
        <w:t xml:space="preserve">cognitive interviews and small-scale tryouts (including </w:t>
      </w:r>
      <w:r w:rsidR="00F33DBC" w:rsidRPr="00F33DBC">
        <w:rPr>
          <w:rFonts w:ascii="Times New Roman" w:hAnsi="Times New Roman"/>
          <w:bCs/>
          <w:sz w:val="24"/>
          <w:szCs w:val="24"/>
        </w:rPr>
        <w:t>recruitment, data collection, and analyses)</w:t>
      </w:r>
      <w:r w:rsidR="00F33DBC">
        <w:rPr>
          <w:rFonts w:ascii="Times New Roman" w:hAnsi="Times New Roman"/>
          <w:bCs/>
          <w:sz w:val="24"/>
          <w:szCs w:val="24"/>
        </w:rPr>
        <w:t xml:space="preserve"> will take place from </w:t>
      </w:r>
      <w:r w:rsidR="00F33DBC" w:rsidRPr="00F33DBC">
        <w:rPr>
          <w:rFonts w:ascii="Times New Roman" w:hAnsi="Times New Roman"/>
          <w:bCs/>
          <w:sz w:val="24"/>
          <w:szCs w:val="24"/>
        </w:rPr>
        <w:t>September 2016</w:t>
      </w:r>
      <w:r w:rsidR="00F33DBC">
        <w:rPr>
          <w:rFonts w:ascii="Times New Roman" w:hAnsi="Times New Roman"/>
          <w:bCs/>
          <w:sz w:val="24"/>
          <w:szCs w:val="24"/>
        </w:rPr>
        <w:t xml:space="preserve"> through </w:t>
      </w:r>
      <w:r w:rsidR="00F33DBC" w:rsidRPr="00F33DBC">
        <w:rPr>
          <w:rFonts w:ascii="Times New Roman" w:hAnsi="Times New Roman"/>
          <w:bCs/>
          <w:sz w:val="24"/>
          <w:szCs w:val="24"/>
        </w:rPr>
        <w:t>April 2017</w:t>
      </w:r>
      <w:r>
        <w:rPr>
          <w:rStyle w:val="StyleTimesNewRoman"/>
          <w:szCs w:val="24"/>
        </w:rPr>
        <w:t>,</w:t>
      </w:r>
      <w:r w:rsidR="00476347" w:rsidRPr="00476347">
        <w:rPr>
          <w:rStyle w:val="StyleTimesNewRoman"/>
          <w:szCs w:val="24"/>
        </w:rPr>
        <w:t xml:space="preserve"> assum</w:t>
      </w:r>
      <w:r w:rsidR="00F33DBC">
        <w:rPr>
          <w:rStyle w:val="StyleTimesNewRoman"/>
          <w:szCs w:val="24"/>
        </w:rPr>
        <w:t>ing</w:t>
      </w:r>
      <w:r w:rsidR="00476347" w:rsidRPr="00476347">
        <w:rPr>
          <w:rStyle w:val="StyleTimesNewRoman"/>
          <w:szCs w:val="24"/>
        </w:rPr>
        <w:t xml:space="preserve"> a </w:t>
      </w:r>
      <w:r w:rsidR="00F33DBC">
        <w:rPr>
          <w:rStyle w:val="StyleTimesNewRoman"/>
          <w:szCs w:val="24"/>
        </w:rPr>
        <w:t xml:space="preserve">NAEP </w:t>
      </w:r>
      <w:r w:rsidR="00476347" w:rsidRPr="00476347">
        <w:rPr>
          <w:rStyle w:val="StyleTimesNewRoman"/>
          <w:szCs w:val="24"/>
        </w:rPr>
        <w:t xml:space="preserve">pilot in 2018 for a </w:t>
      </w:r>
      <w:r w:rsidR="00F33DBC" w:rsidRPr="00476347">
        <w:rPr>
          <w:rStyle w:val="StyleTimesNewRoman"/>
          <w:szCs w:val="24"/>
        </w:rPr>
        <w:t xml:space="preserve">science </w:t>
      </w:r>
      <w:r w:rsidR="00476347" w:rsidRPr="00476347">
        <w:rPr>
          <w:rStyle w:val="StyleTimesNewRoman"/>
          <w:szCs w:val="24"/>
        </w:rPr>
        <w:t>assessment in 2019. T</w:t>
      </w:r>
      <w:r w:rsidR="00F33DBC">
        <w:rPr>
          <w:rStyle w:val="StyleTimesNewRoman"/>
          <w:szCs w:val="24"/>
        </w:rPr>
        <w:t xml:space="preserve">he time </w:t>
      </w:r>
      <w:r w:rsidR="00476347" w:rsidRPr="00476347">
        <w:rPr>
          <w:rStyle w:val="StyleTimesNewRoman"/>
          <w:szCs w:val="24"/>
        </w:rPr>
        <w:t xml:space="preserve">period is broad because discrete items and ICTs will be ready for pretesting at different times throughout </w:t>
      </w:r>
      <w:r w:rsidR="002532EF">
        <w:rPr>
          <w:rStyle w:val="StyleTimesNewRoman"/>
          <w:szCs w:val="24"/>
        </w:rPr>
        <w:t>this</w:t>
      </w:r>
      <w:r w:rsidR="002532EF" w:rsidRPr="00476347">
        <w:rPr>
          <w:rStyle w:val="StyleTimesNewRoman"/>
          <w:szCs w:val="24"/>
        </w:rPr>
        <w:t xml:space="preserve"> </w:t>
      </w:r>
      <w:r w:rsidR="00476347" w:rsidRPr="00476347">
        <w:rPr>
          <w:rStyle w:val="StyleTimesNewRoman"/>
          <w:szCs w:val="24"/>
        </w:rPr>
        <w:t>window.</w:t>
      </w:r>
    </w:p>
    <w:sectPr w:rsidR="00754578" w:rsidRPr="00F33DBC" w:rsidSect="008478FA">
      <w:headerReference w:type="default" r:id="rId20"/>
      <w:footerReference w:type="default" r:id="rId21"/>
      <w:pgSz w:w="12240" w:h="15840" w:code="1"/>
      <w:pgMar w:top="1008" w:right="1008" w:bottom="792"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D33A9" w14:textId="77777777" w:rsidR="0016606F" w:rsidRDefault="0016606F">
      <w:r>
        <w:separator/>
      </w:r>
    </w:p>
  </w:endnote>
  <w:endnote w:type="continuationSeparator" w:id="0">
    <w:p w14:paraId="6CC8CCDF" w14:textId="77777777" w:rsidR="0016606F" w:rsidRDefault="0016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umpMediaevalLTStd-Roman">
    <w:panose1 w:val="00000000000000000000"/>
    <w:charset w:val="00"/>
    <w:family w:val="roman"/>
    <w:notTrueType/>
    <w:pitch w:val="default"/>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CE21" w14:textId="7DFECAE8" w:rsidR="00953F72" w:rsidRPr="009F6B42" w:rsidRDefault="00953F72" w:rsidP="008478FA">
    <w:pPr>
      <w:tabs>
        <w:tab w:val="right" w:pos="9360"/>
      </w:tabs>
      <w:spacing w:line="240" w:lineRule="atLeast"/>
      <w:jc w:val="center"/>
      <w:rPr>
        <w:rFonts w:ascii="Times New Roman" w:hAnsi="Times New Roman"/>
        <w:sz w:val="20"/>
      </w:rPr>
    </w:pPr>
    <w:r w:rsidRPr="009F6B42">
      <w:rPr>
        <w:rFonts w:ascii="Times New Roman" w:hAnsi="Times New Roman"/>
        <w:sz w:val="20"/>
      </w:rPr>
      <w:fldChar w:fldCharType="begin"/>
    </w:r>
    <w:r w:rsidRPr="009F6B42">
      <w:rPr>
        <w:rFonts w:ascii="Times New Roman" w:hAnsi="Times New Roman"/>
        <w:sz w:val="20"/>
      </w:rPr>
      <w:instrText xml:space="preserve"> PAGE   \* MERGEFORMAT </w:instrText>
    </w:r>
    <w:r w:rsidRPr="009F6B42">
      <w:rPr>
        <w:rFonts w:ascii="Times New Roman" w:hAnsi="Times New Roman"/>
        <w:sz w:val="20"/>
      </w:rPr>
      <w:fldChar w:fldCharType="separate"/>
    </w:r>
    <w:r w:rsidR="004A23DD">
      <w:rPr>
        <w:rFonts w:ascii="Times New Roman" w:hAnsi="Times New Roman"/>
        <w:noProof/>
        <w:sz w:val="20"/>
      </w:rPr>
      <w:t>10</w:t>
    </w:r>
    <w:r w:rsidRPr="009F6B42">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F3082" w14:textId="77777777" w:rsidR="0016606F" w:rsidRDefault="0016606F">
      <w:r>
        <w:separator/>
      </w:r>
    </w:p>
  </w:footnote>
  <w:footnote w:type="continuationSeparator" w:id="0">
    <w:p w14:paraId="2C9DF626" w14:textId="77777777" w:rsidR="0016606F" w:rsidRDefault="0016606F">
      <w:r>
        <w:continuationSeparator/>
      </w:r>
    </w:p>
  </w:footnote>
  <w:footnote w:id="1">
    <w:p w14:paraId="73400F26" w14:textId="77777777" w:rsidR="00953F72" w:rsidRPr="008E5D53" w:rsidRDefault="00953F72" w:rsidP="00B6105D">
      <w:pPr>
        <w:ind w:left="86" w:hanging="86"/>
        <w:rPr>
          <w:rFonts w:ascii="Times New Roman" w:hAnsi="Times New Roman"/>
          <w:sz w:val="20"/>
        </w:rPr>
      </w:pPr>
      <w:r w:rsidRPr="005663EF">
        <w:rPr>
          <w:rStyle w:val="StyleTimesNewRoman"/>
          <w:sz w:val="20"/>
          <w:vertAlign w:val="superscript"/>
        </w:rPr>
        <w:footnoteRef/>
      </w:r>
      <w:r>
        <w:rPr>
          <w:rStyle w:val="StyleTimesNewRoman"/>
          <w:sz w:val="20"/>
        </w:rPr>
        <w:t xml:space="preserve"> </w:t>
      </w:r>
      <w:r w:rsidRPr="008E5D53">
        <w:rPr>
          <w:rStyle w:val="StyleTimesNewRoman"/>
          <w:sz w:val="20"/>
        </w:rPr>
        <w:t xml:space="preserve">See Almond, P. J., </w:t>
      </w:r>
      <w:proofErr w:type="spellStart"/>
      <w:r w:rsidRPr="008E5D53">
        <w:rPr>
          <w:rStyle w:val="StyleTimesNewRoman"/>
          <w:sz w:val="20"/>
        </w:rPr>
        <w:t>Cameto</w:t>
      </w:r>
      <w:proofErr w:type="spellEnd"/>
      <w:r w:rsidRPr="008E5D53">
        <w:rPr>
          <w:rStyle w:val="StyleTimesNewRoman"/>
          <w:sz w:val="20"/>
        </w:rPr>
        <w:t xml:space="preserve">, R., Johnstone, C. J., </w:t>
      </w:r>
      <w:proofErr w:type="spellStart"/>
      <w:r w:rsidRPr="008E5D53">
        <w:rPr>
          <w:rStyle w:val="StyleTimesNewRoman"/>
          <w:sz w:val="20"/>
        </w:rPr>
        <w:t>Laitusis</w:t>
      </w:r>
      <w:proofErr w:type="spellEnd"/>
      <w:r w:rsidRPr="008E5D53">
        <w:rPr>
          <w:rStyle w:val="StyleTimesNewRoman"/>
          <w:sz w:val="20"/>
        </w:rPr>
        <w:t>, C., Lazarus, S., Nagle, K., Parker, C. E., Roach, A. T., &amp; Sato, E. (2009). White paper: Cognitive interview methods in reading test design and development for alternate assessments based on modified academic achievement standards (AA-MAS). Dover, NH: Measured Progress and Menlo Park, CA: SRI International.</w:t>
      </w:r>
    </w:p>
  </w:footnote>
  <w:footnote w:id="2">
    <w:p w14:paraId="7B920B9A" w14:textId="534A8CDA" w:rsidR="00953F72" w:rsidRPr="002F14A2" w:rsidRDefault="00953F72" w:rsidP="00B6105D">
      <w:pPr>
        <w:ind w:left="86" w:hanging="86"/>
        <w:rPr>
          <w:sz w:val="18"/>
          <w:szCs w:val="18"/>
        </w:rPr>
      </w:pPr>
      <w:r w:rsidRPr="008E5D53">
        <w:rPr>
          <w:rStyle w:val="StyleTimesNewRoman"/>
          <w:sz w:val="20"/>
          <w:vertAlign w:val="superscript"/>
        </w:rPr>
        <w:footnoteRef/>
      </w:r>
      <w:r w:rsidRPr="008E5D53">
        <w:rPr>
          <w:rStyle w:val="StyleTimesNewRoman"/>
          <w:sz w:val="20"/>
        </w:rPr>
        <w:t xml:space="preserve"> See Van </w:t>
      </w:r>
      <w:proofErr w:type="spellStart"/>
      <w:r w:rsidRPr="008E5D53">
        <w:rPr>
          <w:rStyle w:val="StyleTimesNewRoman"/>
          <w:sz w:val="20"/>
        </w:rPr>
        <w:t>Someren</w:t>
      </w:r>
      <w:proofErr w:type="spellEnd"/>
      <w:r w:rsidRPr="008E5D53">
        <w:rPr>
          <w:rStyle w:val="StyleTimesNewRoman"/>
          <w:sz w:val="20"/>
        </w:rPr>
        <w:t xml:space="preserve">, M. W., Barnard, Y. F., &amp; Sandberg, J. A. C. (1994). The think-aloud </w:t>
      </w:r>
      <w:proofErr w:type="gramStart"/>
      <w:r w:rsidRPr="008E5D53">
        <w:rPr>
          <w:rStyle w:val="StyleTimesNewRoman"/>
          <w:sz w:val="20"/>
        </w:rPr>
        <w:t>method:</w:t>
      </w:r>
      <w:proofErr w:type="gramEnd"/>
      <w:r w:rsidRPr="008E5D53">
        <w:rPr>
          <w:rStyle w:val="StyleTimesNewRoman"/>
          <w:sz w:val="20"/>
        </w:rPr>
        <w:t xml:space="preserve"> A practical guide to modeling cognitive processes. San Diego, CA: Academic Press. </w:t>
      </w:r>
      <w:proofErr w:type="gramStart"/>
      <w:r w:rsidRPr="008E5D53">
        <w:rPr>
          <w:rStyle w:val="StyleTimesNewRoman"/>
          <w:sz w:val="20"/>
        </w:rPr>
        <w:t xml:space="preserve">Available at: </w:t>
      </w:r>
      <w:r w:rsidRPr="008E5D53">
        <w:rPr>
          <w:rFonts w:ascii="Times New Roman" w:hAnsi="Times New Roman"/>
          <w:sz w:val="20"/>
        </w:rPr>
        <w:t>ftp://akmc.biz/ShareSpace/ResMeth-IS-Spring2012/Zhora_el_Gauche/Reading%20Materials/Someren_et_al-The_Think_Aloud_Method.pdf</w:t>
      </w:r>
      <w:r>
        <w:rPr>
          <w:rFonts w:ascii="Times New Roman" w:hAnsi="Times New Roman"/>
          <w:sz w:val="20"/>
        </w:rPr>
        <w:t>.</w:t>
      </w:r>
      <w:proofErr w:type="gramEnd"/>
    </w:p>
  </w:footnote>
  <w:footnote w:id="3">
    <w:p w14:paraId="2CD41B3E" w14:textId="2FDE5C98" w:rsidR="00953F72" w:rsidRPr="00936BDE" w:rsidRDefault="00953F72" w:rsidP="0058733A">
      <w:pPr>
        <w:pStyle w:val="FootnoteText"/>
        <w:rPr>
          <w:rFonts w:ascii="Times New Roman" w:hAnsi="Times New Roman"/>
        </w:rPr>
      </w:pPr>
      <w:r w:rsidRPr="00936BDE">
        <w:rPr>
          <w:rStyle w:val="FootnoteReference"/>
          <w:rFonts w:ascii="Times New Roman" w:hAnsi="Times New Roman"/>
        </w:rPr>
        <w:footnoteRef/>
      </w:r>
      <w:r w:rsidRPr="00936BDE">
        <w:rPr>
          <w:rFonts w:ascii="Times New Roman" w:hAnsi="Times New Roman"/>
        </w:rPr>
        <w:t xml:space="preserve"> This table represents the expected distribution across grades. Depending on the nature of the items and </w:t>
      </w:r>
      <w:r>
        <w:rPr>
          <w:rFonts w:ascii="Times New Roman" w:hAnsi="Times New Roman"/>
        </w:rPr>
        <w:t>ICTs</w:t>
      </w:r>
      <w:r w:rsidRPr="00936BDE">
        <w:rPr>
          <w:rFonts w:ascii="Times New Roman" w:hAnsi="Times New Roman"/>
        </w:rPr>
        <w:t xml:space="preserve"> and the specific recruitment challenges, the actual distribution may slightly vary. For burden purposes, the maximum number of students by pretesting activity will not exceed the total shown in the table.</w:t>
      </w:r>
    </w:p>
  </w:footnote>
  <w:footnote w:id="4">
    <w:p w14:paraId="5B7274EF" w14:textId="39705046" w:rsidR="00953F72" w:rsidRPr="00936BDE" w:rsidRDefault="00953F72">
      <w:pPr>
        <w:pStyle w:val="FootnoteText"/>
        <w:rPr>
          <w:rFonts w:ascii="Times New Roman" w:hAnsi="Times New Roman"/>
        </w:rPr>
      </w:pPr>
      <w:r w:rsidRPr="00936BDE">
        <w:rPr>
          <w:rStyle w:val="FootnoteReference"/>
          <w:rFonts w:ascii="Times New Roman" w:hAnsi="Times New Roman"/>
        </w:rPr>
        <w:footnoteRef/>
      </w:r>
      <w:r w:rsidRPr="00936BDE">
        <w:rPr>
          <w:rFonts w:ascii="Times New Roman" w:hAnsi="Times New Roman"/>
        </w:rPr>
        <w:t xml:space="preserve"> While students in grades 4, 8, and 12 </w:t>
      </w:r>
      <w:proofErr w:type="gramStart"/>
      <w:r w:rsidRPr="00936BDE">
        <w:rPr>
          <w:rFonts w:ascii="Times New Roman" w:hAnsi="Times New Roman"/>
        </w:rPr>
        <w:t>will be targeted</w:t>
      </w:r>
      <w:proofErr w:type="gramEnd"/>
      <w:r w:rsidRPr="00936BDE">
        <w:rPr>
          <w:rFonts w:ascii="Times New Roman" w:hAnsi="Times New Roman"/>
        </w:rPr>
        <w:t>, students in grades 5, 9, and 11 will also be allowed to participate, based on recruitment needs and challenges.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7FCE4" w14:textId="77777777" w:rsidR="00953F72" w:rsidRDefault="00953F72" w:rsidP="00663E08">
    <w:pPr>
      <w:pStyle w:val="Header"/>
      <w:rPr>
        <w:rFonts w:ascii="Times New Roman" w:hAnsi="Times New Roman"/>
        <w:i/>
        <w:sz w:val="20"/>
      </w:rPr>
    </w:pPr>
    <w:r>
      <w:rPr>
        <w:rFonts w:ascii="Times New Roman" w:hAnsi="Times New Roman"/>
        <w:i/>
        <w:sz w:val="20"/>
      </w:rPr>
      <w:tab/>
    </w:r>
    <w:r>
      <w:rPr>
        <w:rFonts w:ascii="Times New Roman" w:hAnsi="Times New Roman"/>
        <w:i/>
        <w:sz w:val="20"/>
      </w:rPr>
      <w:tab/>
      <w:t xml:space="preserve"> NAEP 2019 Science </w:t>
    </w:r>
    <w:r w:rsidRPr="006B118C">
      <w:rPr>
        <w:rFonts w:ascii="Times New Roman" w:hAnsi="Times New Roman"/>
        <w:i/>
        <w:sz w:val="20"/>
      </w:rPr>
      <w:t>Pretesting</w:t>
    </w:r>
  </w:p>
  <w:p w14:paraId="2D48038F" w14:textId="7ECAA77A" w:rsidR="00953F72" w:rsidRPr="00F45151" w:rsidRDefault="00953F72" w:rsidP="00663E08">
    <w:pPr>
      <w:pStyle w:val="Header"/>
      <w:rPr>
        <w:rFonts w:ascii="Times New Roman" w:hAnsi="Times New Roman"/>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68ECB720"/>
    <w:lvl w:ilvl="0" w:tplc="B724804C">
      <w:start w:val="1"/>
      <w:numFmt w:val="decimal"/>
      <w:pStyle w:val="OMBSectionHeading"/>
      <w:lvlText w:val="%1)"/>
      <w:lvlJc w:val="left"/>
      <w:pPr>
        <w:ind w:left="1790" w:hanging="360"/>
      </w:pPr>
      <w:rPr>
        <w:rFonts w:cs="Times New Roman" w:hint="default"/>
        <w:i w:val="0"/>
      </w:rPr>
    </w:lvl>
    <w:lvl w:ilvl="1" w:tplc="04090019" w:tentative="1">
      <w:start w:val="1"/>
      <w:numFmt w:val="lowerLetter"/>
      <w:lvlText w:val="%2."/>
      <w:lvlJc w:val="left"/>
      <w:pPr>
        <w:ind w:left="3590" w:hanging="360"/>
      </w:pPr>
      <w:rPr>
        <w:rFonts w:cs="Times New Roman"/>
      </w:rPr>
    </w:lvl>
    <w:lvl w:ilvl="2" w:tplc="0409001B" w:tentative="1">
      <w:start w:val="1"/>
      <w:numFmt w:val="lowerRoman"/>
      <w:lvlText w:val="%3."/>
      <w:lvlJc w:val="right"/>
      <w:pPr>
        <w:ind w:left="4310" w:hanging="180"/>
      </w:pPr>
      <w:rPr>
        <w:rFonts w:cs="Times New Roman"/>
      </w:rPr>
    </w:lvl>
    <w:lvl w:ilvl="3" w:tplc="0409000F" w:tentative="1">
      <w:start w:val="1"/>
      <w:numFmt w:val="decimal"/>
      <w:lvlText w:val="%4."/>
      <w:lvlJc w:val="left"/>
      <w:pPr>
        <w:ind w:left="5030" w:hanging="360"/>
      </w:pPr>
      <w:rPr>
        <w:rFonts w:cs="Times New Roman"/>
      </w:rPr>
    </w:lvl>
    <w:lvl w:ilvl="4" w:tplc="04090019" w:tentative="1">
      <w:start w:val="1"/>
      <w:numFmt w:val="lowerLetter"/>
      <w:lvlText w:val="%5."/>
      <w:lvlJc w:val="left"/>
      <w:pPr>
        <w:ind w:left="5750" w:hanging="360"/>
      </w:pPr>
      <w:rPr>
        <w:rFonts w:cs="Times New Roman"/>
      </w:rPr>
    </w:lvl>
    <w:lvl w:ilvl="5" w:tplc="0409001B" w:tentative="1">
      <w:start w:val="1"/>
      <w:numFmt w:val="lowerRoman"/>
      <w:lvlText w:val="%6."/>
      <w:lvlJc w:val="right"/>
      <w:pPr>
        <w:ind w:left="6470" w:hanging="180"/>
      </w:pPr>
      <w:rPr>
        <w:rFonts w:cs="Times New Roman"/>
      </w:rPr>
    </w:lvl>
    <w:lvl w:ilvl="6" w:tplc="0409000F" w:tentative="1">
      <w:start w:val="1"/>
      <w:numFmt w:val="decimal"/>
      <w:lvlText w:val="%7."/>
      <w:lvlJc w:val="left"/>
      <w:pPr>
        <w:ind w:left="7190" w:hanging="360"/>
      </w:pPr>
      <w:rPr>
        <w:rFonts w:cs="Times New Roman"/>
      </w:rPr>
    </w:lvl>
    <w:lvl w:ilvl="7" w:tplc="04090019" w:tentative="1">
      <w:start w:val="1"/>
      <w:numFmt w:val="lowerLetter"/>
      <w:lvlText w:val="%8."/>
      <w:lvlJc w:val="left"/>
      <w:pPr>
        <w:ind w:left="7910" w:hanging="360"/>
      </w:pPr>
      <w:rPr>
        <w:rFonts w:cs="Times New Roman"/>
      </w:rPr>
    </w:lvl>
    <w:lvl w:ilvl="8" w:tplc="0409001B" w:tentative="1">
      <w:start w:val="1"/>
      <w:numFmt w:val="lowerRoman"/>
      <w:lvlText w:val="%9."/>
      <w:lvlJc w:val="right"/>
      <w:pPr>
        <w:ind w:left="863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325740"/>
    <w:multiLevelType w:val="hybridMultilevel"/>
    <w:tmpl w:val="FCD2BC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DB38CF"/>
    <w:multiLevelType w:val="hybridMultilevel"/>
    <w:tmpl w:val="9728837A"/>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5031BD"/>
    <w:multiLevelType w:val="hybridMultilevel"/>
    <w:tmpl w:val="D2E4ED8E"/>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03D216F"/>
    <w:multiLevelType w:val="hybridMultilevel"/>
    <w:tmpl w:val="FEC0B1AE"/>
    <w:lvl w:ilvl="0" w:tplc="254E883A">
      <w:start w:val="1"/>
      <w:numFmt w:val="decimal"/>
      <w:lvlText w:val="%1)"/>
      <w:lvlJc w:val="left"/>
      <w:pPr>
        <w:ind w:left="720" w:hanging="360"/>
      </w:pPr>
      <w:rPr>
        <w:rFonts w:ascii="Calibri" w:hAnsi="Calibri" w:cs="TrumpMediaevalLTStd-Roman"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A11D2C"/>
    <w:multiLevelType w:val="hybridMultilevel"/>
    <w:tmpl w:val="B2F86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1748BF"/>
    <w:multiLevelType w:val="hybridMultilevel"/>
    <w:tmpl w:val="26A04598"/>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617F0B"/>
    <w:multiLevelType w:val="hybridMultilevel"/>
    <w:tmpl w:val="1D3A9746"/>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240A5A06"/>
    <w:multiLevelType w:val="hybridMultilevel"/>
    <w:tmpl w:val="A23A28C2"/>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2A803D78"/>
    <w:multiLevelType w:val="hybridMultilevel"/>
    <w:tmpl w:val="8ECCB1AA"/>
    <w:lvl w:ilvl="0" w:tplc="B1DCDAA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6A50C5A"/>
    <w:multiLevelType w:val="hybridMultilevel"/>
    <w:tmpl w:val="2BD4B2EE"/>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7">
    <w:nsid w:val="404E31BA"/>
    <w:multiLevelType w:val="hybridMultilevel"/>
    <w:tmpl w:val="D15AFE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0">
    <w:nsid w:val="443E375A"/>
    <w:multiLevelType w:val="hybridMultilevel"/>
    <w:tmpl w:val="5D2E4B34"/>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nsid w:val="44BE6881"/>
    <w:multiLevelType w:val="hybridMultilevel"/>
    <w:tmpl w:val="E6A042BC"/>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54">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6">
    <w:nsid w:val="4C5810EB"/>
    <w:multiLevelType w:val="hybridMultilevel"/>
    <w:tmpl w:val="827C7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4CFB7DCB"/>
    <w:multiLevelType w:val="hybridMultilevel"/>
    <w:tmpl w:val="C9BA7956"/>
    <w:lvl w:ilvl="0" w:tplc="48820CAA">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6F6E7D"/>
    <w:multiLevelType w:val="hybridMultilevel"/>
    <w:tmpl w:val="20AA6D82"/>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nsid w:val="53645E17"/>
    <w:multiLevelType w:val="hybridMultilevel"/>
    <w:tmpl w:val="C644CE70"/>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3">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6">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8">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70">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65B7686D"/>
    <w:multiLevelType w:val="hybridMultilevel"/>
    <w:tmpl w:val="C082F014"/>
    <w:lvl w:ilvl="0" w:tplc="876A97A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3">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6">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7">
    <w:nsid w:val="69D42DA1"/>
    <w:multiLevelType w:val="hybridMultilevel"/>
    <w:tmpl w:val="6FCE9AAC"/>
    <w:lvl w:ilvl="0" w:tplc="876A97A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80">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1">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2">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83">
    <w:nsid w:val="729F0320"/>
    <w:multiLevelType w:val="hybridMultilevel"/>
    <w:tmpl w:val="023062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86">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7">
    <w:nsid w:val="76B3118B"/>
    <w:multiLevelType w:val="hybridMultilevel"/>
    <w:tmpl w:val="8996C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9">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nsid w:val="7B2471E6"/>
    <w:multiLevelType w:val="hybridMultilevel"/>
    <w:tmpl w:val="96C812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5"/>
  </w:num>
  <w:num w:numId="3">
    <w:abstractNumId w:val="85"/>
  </w:num>
  <w:num w:numId="4">
    <w:abstractNumId w:val="59"/>
  </w:num>
  <w:num w:numId="5">
    <w:abstractNumId w:val="34"/>
  </w:num>
  <w:num w:numId="6">
    <w:abstractNumId w:val="2"/>
  </w:num>
  <w:num w:numId="7">
    <w:abstractNumId w:val="81"/>
  </w:num>
  <w:num w:numId="8">
    <w:abstractNumId w:val="91"/>
  </w:num>
  <w:num w:numId="9">
    <w:abstractNumId w:val="46"/>
  </w:num>
  <w:num w:numId="10">
    <w:abstractNumId w:val="36"/>
  </w:num>
  <w:num w:numId="11">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5"/>
  </w:num>
  <w:num w:numId="14">
    <w:abstractNumId w:val="31"/>
  </w:num>
  <w:num w:numId="15">
    <w:abstractNumId w:val="4"/>
  </w:num>
  <w:num w:numId="16">
    <w:abstractNumId w:val="66"/>
  </w:num>
  <w:num w:numId="17">
    <w:abstractNumId w:val="49"/>
  </w:num>
  <w:num w:numId="18">
    <w:abstractNumId w:val="86"/>
  </w:num>
  <w:num w:numId="19">
    <w:abstractNumId w:val="1"/>
  </w:num>
  <w:num w:numId="20">
    <w:abstractNumId w:val="40"/>
  </w:num>
  <w:num w:numId="21">
    <w:abstractNumId w:val="82"/>
  </w:num>
  <w:num w:numId="22">
    <w:abstractNumId w:val="69"/>
  </w:num>
  <w:num w:numId="23">
    <w:abstractNumId w:val="79"/>
  </w:num>
  <w:num w:numId="24">
    <w:abstractNumId w:val="0"/>
  </w:num>
  <w:num w:numId="25">
    <w:abstractNumId w:val="80"/>
  </w:num>
  <w:num w:numId="26">
    <w:abstractNumId w:val="11"/>
  </w:num>
  <w:num w:numId="27">
    <w:abstractNumId w:val="70"/>
  </w:num>
  <w:num w:numId="28">
    <w:abstractNumId w:val="68"/>
  </w:num>
  <w:num w:numId="29">
    <w:abstractNumId w:val="63"/>
  </w:num>
  <w:num w:numId="30">
    <w:abstractNumId w:val="35"/>
  </w:num>
  <w:num w:numId="31">
    <w:abstractNumId w:val="20"/>
  </w:num>
  <w:num w:numId="32">
    <w:abstractNumId w:val="13"/>
  </w:num>
  <w:num w:numId="33">
    <w:abstractNumId w:val="12"/>
  </w:num>
  <w:num w:numId="34">
    <w:abstractNumId w:val="44"/>
  </w:num>
  <w:num w:numId="35">
    <w:abstractNumId w:val="71"/>
  </w:num>
  <w:num w:numId="36">
    <w:abstractNumId w:val="60"/>
  </w:num>
  <w:num w:numId="37">
    <w:abstractNumId w:val="32"/>
  </w:num>
  <w:num w:numId="38">
    <w:abstractNumId w:val="3"/>
  </w:num>
  <w:num w:numId="39">
    <w:abstractNumId w:val="26"/>
  </w:num>
  <w:num w:numId="40">
    <w:abstractNumId w:val="48"/>
  </w:num>
  <w:num w:numId="41">
    <w:abstractNumId w:val="22"/>
  </w:num>
  <w:num w:numId="42">
    <w:abstractNumId w:val="42"/>
  </w:num>
  <w:num w:numId="43">
    <w:abstractNumId w:val="73"/>
  </w:num>
  <w:num w:numId="44">
    <w:abstractNumId w:val="39"/>
  </w:num>
  <w:num w:numId="45">
    <w:abstractNumId w:val="30"/>
  </w:num>
  <w:num w:numId="46">
    <w:abstractNumId w:val="84"/>
  </w:num>
  <w:num w:numId="47">
    <w:abstractNumId w:val="78"/>
  </w:num>
  <w:num w:numId="48">
    <w:abstractNumId w:val="41"/>
  </w:num>
  <w:num w:numId="49">
    <w:abstractNumId w:val="5"/>
  </w:num>
  <w:num w:numId="50">
    <w:abstractNumId w:val="53"/>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74"/>
  </w:num>
  <w:num w:numId="65">
    <w:abstractNumId w:val="92"/>
  </w:num>
  <w:num w:numId="66">
    <w:abstractNumId w:val="25"/>
  </w:num>
  <w:num w:numId="67">
    <w:abstractNumId w:val="64"/>
  </w:num>
  <w:num w:numId="68">
    <w:abstractNumId w:val="19"/>
  </w:num>
  <w:num w:numId="69">
    <w:abstractNumId w:val="45"/>
  </w:num>
  <w:num w:numId="70">
    <w:abstractNumId w:val="9"/>
  </w:num>
  <w:num w:numId="71">
    <w:abstractNumId w:val="76"/>
  </w:num>
  <w:num w:numId="72">
    <w:abstractNumId w:val="88"/>
  </w:num>
  <w:num w:numId="73">
    <w:abstractNumId w:val="21"/>
  </w:num>
  <w:num w:numId="74">
    <w:abstractNumId w:val="55"/>
  </w:num>
  <w:num w:numId="75">
    <w:abstractNumId w:val="24"/>
  </w:num>
  <w:num w:numId="76">
    <w:abstractNumId w:val="15"/>
  </w:num>
  <w:num w:numId="77">
    <w:abstractNumId w:val="18"/>
  </w:num>
  <w:num w:numId="78">
    <w:abstractNumId w:val="38"/>
  </w:num>
  <w:num w:numId="79">
    <w:abstractNumId w:val="10"/>
  </w:num>
  <w:num w:numId="80">
    <w:abstractNumId w:val="54"/>
  </w:num>
  <w:num w:numId="81">
    <w:abstractNumId w:val="29"/>
  </w:num>
  <w:num w:numId="82">
    <w:abstractNumId w:val="4"/>
  </w:num>
  <w:num w:numId="83">
    <w:abstractNumId w:val="61"/>
  </w:num>
  <w:num w:numId="84">
    <w:abstractNumId w:val="62"/>
  </w:num>
  <w:num w:numId="85">
    <w:abstractNumId w:val="51"/>
  </w:num>
  <w:num w:numId="86">
    <w:abstractNumId w:val="93"/>
  </w:num>
  <w:num w:numId="87">
    <w:abstractNumId w:val="67"/>
  </w:num>
  <w:num w:numId="88">
    <w:abstractNumId w:val="4"/>
    <w:lvlOverride w:ilvl="0">
      <w:startOverride w:val="5"/>
    </w:lvlOverride>
  </w:num>
  <w:num w:numId="89">
    <w:abstractNumId w:val="6"/>
  </w:num>
  <w:num w:numId="90">
    <w:abstractNumId w:val="83"/>
  </w:num>
  <w:num w:numId="91">
    <w:abstractNumId w:val="90"/>
  </w:num>
  <w:num w:numId="92">
    <w:abstractNumId w:val="47"/>
  </w:num>
  <w:num w:numId="93">
    <w:abstractNumId w:val="87"/>
  </w:num>
  <w:num w:numId="94">
    <w:abstractNumId w:val="33"/>
  </w:num>
  <w:num w:numId="95">
    <w:abstractNumId w:val="57"/>
  </w:num>
  <w:num w:numId="96">
    <w:abstractNumId w:val="58"/>
  </w:num>
  <w:num w:numId="97">
    <w:abstractNumId w:val="50"/>
  </w:num>
  <w:num w:numId="98">
    <w:abstractNumId w:val="52"/>
  </w:num>
  <w:num w:numId="99">
    <w:abstractNumId w:val="14"/>
  </w:num>
  <w:num w:numId="100">
    <w:abstractNumId w:val="77"/>
  </w:num>
  <w:num w:numId="101">
    <w:abstractNumId w:val="27"/>
  </w:num>
  <w:num w:numId="102">
    <w:abstractNumId w:val="7"/>
  </w:num>
  <w:num w:numId="103">
    <w:abstractNumId w:val="43"/>
  </w:num>
  <w:num w:numId="104">
    <w:abstractNumId w:val="28"/>
  </w:num>
  <w:num w:numId="105">
    <w:abstractNumId w:val="72"/>
  </w:num>
  <w:num w:numId="106">
    <w:abstractNumId w:val="56"/>
  </w:num>
  <w:num w:numId="107">
    <w:abstractNumId w:val="16"/>
  </w:num>
  <w:num w:numId="108">
    <w:abstractNumId w:val="16"/>
  </w:num>
  <w:num w:numId="109">
    <w:abstractNumId w:val="44"/>
  </w:num>
  <w:num w:numId="110">
    <w:abstractNumId w:val="71"/>
  </w:num>
  <w:num w:numId="111">
    <w:abstractNumId w:val="23"/>
  </w:num>
  <w:num w:numId="112">
    <w:abstractNumId w:val="37"/>
  </w:num>
  <w:num w:numId="113">
    <w:abstractNumId w:val="4"/>
  </w:num>
  <w:num w:numId="114">
    <w:abstractNumId w:val="4"/>
  </w:num>
  <w:num w:numId="115">
    <w:abstractNumId w:val="74"/>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C2D"/>
    <w:rsid w:val="0000193F"/>
    <w:rsid w:val="00002ECD"/>
    <w:rsid w:val="00005B2F"/>
    <w:rsid w:val="00007286"/>
    <w:rsid w:val="00011A79"/>
    <w:rsid w:val="0001294D"/>
    <w:rsid w:val="00012F25"/>
    <w:rsid w:val="0001336D"/>
    <w:rsid w:val="00013EDB"/>
    <w:rsid w:val="00013FBF"/>
    <w:rsid w:val="00015A46"/>
    <w:rsid w:val="000200B8"/>
    <w:rsid w:val="000216F8"/>
    <w:rsid w:val="000218E7"/>
    <w:rsid w:val="00021FAF"/>
    <w:rsid w:val="0002392C"/>
    <w:rsid w:val="00024DBC"/>
    <w:rsid w:val="00024E35"/>
    <w:rsid w:val="00026897"/>
    <w:rsid w:val="00027E0D"/>
    <w:rsid w:val="00030197"/>
    <w:rsid w:val="00030ED8"/>
    <w:rsid w:val="000325D4"/>
    <w:rsid w:val="00033D29"/>
    <w:rsid w:val="00034320"/>
    <w:rsid w:val="00034E71"/>
    <w:rsid w:val="000419DC"/>
    <w:rsid w:val="00043C66"/>
    <w:rsid w:val="00043F03"/>
    <w:rsid w:val="0004562D"/>
    <w:rsid w:val="0005201F"/>
    <w:rsid w:val="00052C33"/>
    <w:rsid w:val="00052E82"/>
    <w:rsid w:val="0005356B"/>
    <w:rsid w:val="00053B9B"/>
    <w:rsid w:val="00054415"/>
    <w:rsid w:val="00054485"/>
    <w:rsid w:val="00054EA7"/>
    <w:rsid w:val="0005599B"/>
    <w:rsid w:val="000574D8"/>
    <w:rsid w:val="00057BCF"/>
    <w:rsid w:val="00061664"/>
    <w:rsid w:val="0006256F"/>
    <w:rsid w:val="00062B47"/>
    <w:rsid w:val="00063922"/>
    <w:rsid w:val="00063B55"/>
    <w:rsid w:val="00064EB4"/>
    <w:rsid w:val="00064FEC"/>
    <w:rsid w:val="000664D8"/>
    <w:rsid w:val="00066718"/>
    <w:rsid w:val="00070ACC"/>
    <w:rsid w:val="00072E86"/>
    <w:rsid w:val="0007380B"/>
    <w:rsid w:val="000741B3"/>
    <w:rsid w:val="000753CD"/>
    <w:rsid w:val="0007594F"/>
    <w:rsid w:val="0007707A"/>
    <w:rsid w:val="00077408"/>
    <w:rsid w:val="000814BE"/>
    <w:rsid w:val="000817D4"/>
    <w:rsid w:val="0008223C"/>
    <w:rsid w:val="00082CC4"/>
    <w:rsid w:val="00082FA8"/>
    <w:rsid w:val="000833EA"/>
    <w:rsid w:val="00083B45"/>
    <w:rsid w:val="00086129"/>
    <w:rsid w:val="0008616E"/>
    <w:rsid w:val="000867BF"/>
    <w:rsid w:val="00090820"/>
    <w:rsid w:val="00090FA0"/>
    <w:rsid w:val="0009269D"/>
    <w:rsid w:val="00092B64"/>
    <w:rsid w:val="00092EFB"/>
    <w:rsid w:val="00093179"/>
    <w:rsid w:val="000957B5"/>
    <w:rsid w:val="00095A86"/>
    <w:rsid w:val="00095B46"/>
    <w:rsid w:val="00096064"/>
    <w:rsid w:val="00096AE2"/>
    <w:rsid w:val="00097C31"/>
    <w:rsid w:val="000A00EA"/>
    <w:rsid w:val="000A22D8"/>
    <w:rsid w:val="000A3775"/>
    <w:rsid w:val="000A4843"/>
    <w:rsid w:val="000A4C64"/>
    <w:rsid w:val="000A6598"/>
    <w:rsid w:val="000A65DB"/>
    <w:rsid w:val="000A7518"/>
    <w:rsid w:val="000A7CA1"/>
    <w:rsid w:val="000A7E74"/>
    <w:rsid w:val="000B00FA"/>
    <w:rsid w:val="000B1249"/>
    <w:rsid w:val="000B1D77"/>
    <w:rsid w:val="000B4CBE"/>
    <w:rsid w:val="000B543A"/>
    <w:rsid w:val="000B5BF6"/>
    <w:rsid w:val="000B5C86"/>
    <w:rsid w:val="000B62B3"/>
    <w:rsid w:val="000B6F43"/>
    <w:rsid w:val="000B7D5D"/>
    <w:rsid w:val="000C3FF2"/>
    <w:rsid w:val="000C48DE"/>
    <w:rsid w:val="000C62E1"/>
    <w:rsid w:val="000C769E"/>
    <w:rsid w:val="000D444A"/>
    <w:rsid w:val="000D6E3E"/>
    <w:rsid w:val="000D7C8C"/>
    <w:rsid w:val="000E127D"/>
    <w:rsid w:val="000E14F3"/>
    <w:rsid w:val="000E2346"/>
    <w:rsid w:val="000E319E"/>
    <w:rsid w:val="000E5833"/>
    <w:rsid w:val="000E75E2"/>
    <w:rsid w:val="000E7B3A"/>
    <w:rsid w:val="000F0507"/>
    <w:rsid w:val="000F097E"/>
    <w:rsid w:val="000F15E3"/>
    <w:rsid w:val="000F1F32"/>
    <w:rsid w:val="000F2849"/>
    <w:rsid w:val="000F29AE"/>
    <w:rsid w:val="000F2C67"/>
    <w:rsid w:val="000F33AE"/>
    <w:rsid w:val="000F44F4"/>
    <w:rsid w:val="000F595B"/>
    <w:rsid w:val="000F691D"/>
    <w:rsid w:val="000F6FDD"/>
    <w:rsid w:val="001005ED"/>
    <w:rsid w:val="0010292A"/>
    <w:rsid w:val="00103417"/>
    <w:rsid w:val="001038D6"/>
    <w:rsid w:val="001041E7"/>
    <w:rsid w:val="00105227"/>
    <w:rsid w:val="0010574A"/>
    <w:rsid w:val="00105A64"/>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389E"/>
    <w:rsid w:val="00124043"/>
    <w:rsid w:val="00124291"/>
    <w:rsid w:val="00127465"/>
    <w:rsid w:val="00131493"/>
    <w:rsid w:val="00132AE6"/>
    <w:rsid w:val="0013382F"/>
    <w:rsid w:val="00133C9E"/>
    <w:rsid w:val="00135C9A"/>
    <w:rsid w:val="00136603"/>
    <w:rsid w:val="001411D3"/>
    <w:rsid w:val="001429F0"/>
    <w:rsid w:val="00143DF4"/>
    <w:rsid w:val="0014755B"/>
    <w:rsid w:val="00150E64"/>
    <w:rsid w:val="001512DB"/>
    <w:rsid w:val="00151A4C"/>
    <w:rsid w:val="00153985"/>
    <w:rsid w:val="00154767"/>
    <w:rsid w:val="00154E72"/>
    <w:rsid w:val="00155E4D"/>
    <w:rsid w:val="00156011"/>
    <w:rsid w:val="001569F0"/>
    <w:rsid w:val="00160AB5"/>
    <w:rsid w:val="00161736"/>
    <w:rsid w:val="00161EE1"/>
    <w:rsid w:val="0016259F"/>
    <w:rsid w:val="00162B93"/>
    <w:rsid w:val="00162E59"/>
    <w:rsid w:val="00163439"/>
    <w:rsid w:val="00164016"/>
    <w:rsid w:val="00164718"/>
    <w:rsid w:val="00164F17"/>
    <w:rsid w:val="00164FEA"/>
    <w:rsid w:val="00165975"/>
    <w:rsid w:val="00165F61"/>
    <w:rsid w:val="0016606F"/>
    <w:rsid w:val="001701EC"/>
    <w:rsid w:val="0017033E"/>
    <w:rsid w:val="001707A5"/>
    <w:rsid w:val="00170CE3"/>
    <w:rsid w:val="00172959"/>
    <w:rsid w:val="001738FF"/>
    <w:rsid w:val="00174DD5"/>
    <w:rsid w:val="00175E2A"/>
    <w:rsid w:val="00180F24"/>
    <w:rsid w:val="0018483F"/>
    <w:rsid w:val="001851EB"/>
    <w:rsid w:val="001869F2"/>
    <w:rsid w:val="00186CA5"/>
    <w:rsid w:val="00187666"/>
    <w:rsid w:val="00187F10"/>
    <w:rsid w:val="00191BF9"/>
    <w:rsid w:val="00193D32"/>
    <w:rsid w:val="0019433B"/>
    <w:rsid w:val="00194BB5"/>
    <w:rsid w:val="001964C1"/>
    <w:rsid w:val="0019757F"/>
    <w:rsid w:val="001A0F1C"/>
    <w:rsid w:val="001A1922"/>
    <w:rsid w:val="001A23FB"/>
    <w:rsid w:val="001A425B"/>
    <w:rsid w:val="001A4F71"/>
    <w:rsid w:val="001A71C5"/>
    <w:rsid w:val="001B0118"/>
    <w:rsid w:val="001B0686"/>
    <w:rsid w:val="001B0DCF"/>
    <w:rsid w:val="001B14E6"/>
    <w:rsid w:val="001B26EF"/>
    <w:rsid w:val="001B2872"/>
    <w:rsid w:val="001B40AF"/>
    <w:rsid w:val="001B498D"/>
    <w:rsid w:val="001B58CA"/>
    <w:rsid w:val="001B59C8"/>
    <w:rsid w:val="001B633D"/>
    <w:rsid w:val="001B6D68"/>
    <w:rsid w:val="001B7568"/>
    <w:rsid w:val="001C12CD"/>
    <w:rsid w:val="001C3524"/>
    <w:rsid w:val="001C4F65"/>
    <w:rsid w:val="001C6CA8"/>
    <w:rsid w:val="001C7ECA"/>
    <w:rsid w:val="001D1920"/>
    <w:rsid w:val="001D3845"/>
    <w:rsid w:val="001D4F69"/>
    <w:rsid w:val="001E170A"/>
    <w:rsid w:val="001E43D5"/>
    <w:rsid w:val="001E4B80"/>
    <w:rsid w:val="001E4CED"/>
    <w:rsid w:val="001E5602"/>
    <w:rsid w:val="001E6ECF"/>
    <w:rsid w:val="001E76C9"/>
    <w:rsid w:val="001E7B09"/>
    <w:rsid w:val="001F3B30"/>
    <w:rsid w:val="001F620B"/>
    <w:rsid w:val="001F7609"/>
    <w:rsid w:val="001F76C2"/>
    <w:rsid w:val="00201781"/>
    <w:rsid w:val="00202F44"/>
    <w:rsid w:val="00206776"/>
    <w:rsid w:val="00207DF4"/>
    <w:rsid w:val="0021195C"/>
    <w:rsid w:val="0021290F"/>
    <w:rsid w:val="00212A23"/>
    <w:rsid w:val="00212B9F"/>
    <w:rsid w:val="002135E4"/>
    <w:rsid w:val="00213D74"/>
    <w:rsid w:val="002156BA"/>
    <w:rsid w:val="00217117"/>
    <w:rsid w:val="002174E2"/>
    <w:rsid w:val="002176BA"/>
    <w:rsid w:val="002208E1"/>
    <w:rsid w:val="002219B6"/>
    <w:rsid w:val="0022232C"/>
    <w:rsid w:val="002229D3"/>
    <w:rsid w:val="002241CF"/>
    <w:rsid w:val="00225B6F"/>
    <w:rsid w:val="00225F25"/>
    <w:rsid w:val="002260B1"/>
    <w:rsid w:val="0022610A"/>
    <w:rsid w:val="002274AB"/>
    <w:rsid w:val="00227A28"/>
    <w:rsid w:val="00230987"/>
    <w:rsid w:val="0023117A"/>
    <w:rsid w:val="002329DE"/>
    <w:rsid w:val="00232CD7"/>
    <w:rsid w:val="00233A63"/>
    <w:rsid w:val="00233E72"/>
    <w:rsid w:val="0023552B"/>
    <w:rsid w:val="00235617"/>
    <w:rsid w:val="002356DF"/>
    <w:rsid w:val="00235BED"/>
    <w:rsid w:val="002363F2"/>
    <w:rsid w:val="00236463"/>
    <w:rsid w:val="00236EB3"/>
    <w:rsid w:val="00237161"/>
    <w:rsid w:val="00237260"/>
    <w:rsid w:val="002374FE"/>
    <w:rsid w:val="00237579"/>
    <w:rsid w:val="002379A2"/>
    <w:rsid w:val="00246621"/>
    <w:rsid w:val="00247AE5"/>
    <w:rsid w:val="00250AFB"/>
    <w:rsid w:val="00251EBA"/>
    <w:rsid w:val="002528B1"/>
    <w:rsid w:val="00253201"/>
    <w:rsid w:val="002532EF"/>
    <w:rsid w:val="002538A0"/>
    <w:rsid w:val="00254258"/>
    <w:rsid w:val="00254ECA"/>
    <w:rsid w:val="00254F40"/>
    <w:rsid w:val="00254F62"/>
    <w:rsid w:val="002558D1"/>
    <w:rsid w:val="002570BE"/>
    <w:rsid w:val="0025717F"/>
    <w:rsid w:val="00257E46"/>
    <w:rsid w:val="00257E55"/>
    <w:rsid w:val="00257F6E"/>
    <w:rsid w:val="0026024A"/>
    <w:rsid w:val="00260CC7"/>
    <w:rsid w:val="00260DCE"/>
    <w:rsid w:val="00261822"/>
    <w:rsid w:val="00262294"/>
    <w:rsid w:val="00262AF3"/>
    <w:rsid w:val="00262C25"/>
    <w:rsid w:val="00263EE0"/>
    <w:rsid w:val="002657EF"/>
    <w:rsid w:val="002659A7"/>
    <w:rsid w:val="00265CB8"/>
    <w:rsid w:val="002663F5"/>
    <w:rsid w:val="00266D58"/>
    <w:rsid w:val="00267096"/>
    <w:rsid w:val="00270603"/>
    <w:rsid w:val="002708DB"/>
    <w:rsid w:val="00271847"/>
    <w:rsid w:val="00272754"/>
    <w:rsid w:val="00275772"/>
    <w:rsid w:val="00275D55"/>
    <w:rsid w:val="00276ACC"/>
    <w:rsid w:val="0028169E"/>
    <w:rsid w:val="00281951"/>
    <w:rsid w:val="00283B9B"/>
    <w:rsid w:val="00284251"/>
    <w:rsid w:val="0028467F"/>
    <w:rsid w:val="00284E28"/>
    <w:rsid w:val="00285C57"/>
    <w:rsid w:val="0029005C"/>
    <w:rsid w:val="002908B1"/>
    <w:rsid w:val="002918D5"/>
    <w:rsid w:val="002941C6"/>
    <w:rsid w:val="00294232"/>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756"/>
    <w:rsid w:val="002A7A19"/>
    <w:rsid w:val="002B0508"/>
    <w:rsid w:val="002B067C"/>
    <w:rsid w:val="002B0E44"/>
    <w:rsid w:val="002B47C3"/>
    <w:rsid w:val="002B47FB"/>
    <w:rsid w:val="002C0649"/>
    <w:rsid w:val="002C09E6"/>
    <w:rsid w:val="002C0CB9"/>
    <w:rsid w:val="002C150A"/>
    <w:rsid w:val="002C2D8C"/>
    <w:rsid w:val="002C4BFA"/>
    <w:rsid w:val="002C5516"/>
    <w:rsid w:val="002C55A6"/>
    <w:rsid w:val="002C61B3"/>
    <w:rsid w:val="002D06C5"/>
    <w:rsid w:val="002D2A34"/>
    <w:rsid w:val="002D3157"/>
    <w:rsid w:val="002D388A"/>
    <w:rsid w:val="002D4580"/>
    <w:rsid w:val="002D61B6"/>
    <w:rsid w:val="002D6490"/>
    <w:rsid w:val="002D6BA4"/>
    <w:rsid w:val="002D6F9E"/>
    <w:rsid w:val="002D70E9"/>
    <w:rsid w:val="002D79BE"/>
    <w:rsid w:val="002D7AE7"/>
    <w:rsid w:val="002D7F0A"/>
    <w:rsid w:val="002D7FCA"/>
    <w:rsid w:val="002E0704"/>
    <w:rsid w:val="002E072D"/>
    <w:rsid w:val="002E0E6B"/>
    <w:rsid w:val="002E1FCA"/>
    <w:rsid w:val="002E3C69"/>
    <w:rsid w:val="002E4763"/>
    <w:rsid w:val="002E70E9"/>
    <w:rsid w:val="002E792E"/>
    <w:rsid w:val="002F07DD"/>
    <w:rsid w:val="002F0E9E"/>
    <w:rsid w:val="002F1036"/>
    <w:rsid w:val="002F1364"/>
    <w:rsid w:val="002F14A2"/>
    <w:rsid w:val="002F400D"/>
    <w:rsid w:val="002F412E"/>
    <w:rsid w:val="002F4B43"/>
    <w:rsid w:val="002F5504"/>
    <w:rsid w:val="002F55E5"/>
    <w:rsid w:val="002F653F"/>
    <w:rsid w:val="00300D86"/>
    <w:rsid w:val="003021E6"/>
    <w:rsid w:val="0030291F"/>
    <w:rsid w:val="00303E53"/>
    <w:rsid w:val="0030414C"/>
    <w:rsid w:val="0030531C"/>
    <w:rsid w:val="0030585E"/>
    <w:rsid w:val="0030729D"/>
    <w:rsid w:val="00311700"/>
    <w:rsid w:val="003131CF"/>
    <w:rsid w:val="0031590B"/>
    <w:rsid w:val="0031597C"/>
    <w:rsid w:val="003233D9"/>
    <w:rsid w:val="00327AFC"/>
    <w:rsid w:val="00327BDD"/>
    <w:rsid w:val="00327C51"/>
    <w:rsid w:val="00331004"/>
    <w:rsid w:val="00332620"/>
    <w:rsid w:val="00333016"/>
    <w:rsid w:val="0033446F"/>
    <w:rsid w:val="00335313"/>
    <w:rsid w:val="003358DD"/>
    <w:rsid w:val="00335C04"/>
    <w:rsid w:val="00336CF5"/>
    <w:rsid w:val="00337390"/>
    <w:rsid w:val="003379B2"/>
    <w:rsid w:val="00340E8E"/>
    <w:rsid w:val="003432F6"/>
    <w:rsid w:val="00343E9C"/>
    <w:rsid w:val="00344A68"/>
    <w:rsid w:val="00345018"/>
    <w:rsid w:val="0034652E"/>
    <w:rsid w:val="0035040A"/>
    <w:rsid w:val="0035074B"/>
    <w:rsid w:val="00350C29"/>
    <w:rsid w:val="0035226F"/>
    <w:rsid w:val="00354581"/>
    <w:rsid w:val="003545A5"/>
    <w:rsid w:val="00355716"/>
    <w:rsid w:val="003559C2"/>
    <w:rsid w:val="00356890"/>
    <w:rsid w:val="00356D50"/>
    <w:rsid w:val="003572B2"/>
    <w:rsid w:val="003576C2"/>
    <w:rsid w:val="0036135D"/>
    <w:rsid w:val="00362F0C"/>
    <w:rsid w:val="00363AC8"/>
    <w:rsid w:val="00363CFB"/>
    <w:rsid w:val="00363E1E"/>
    <w:rsid w:val="00364498"/>
    <w:rsid w:val="003645FD"/>
    <w:rsid w:val="0036471B"/>
    <w:rsid w:val="0036593E"/>
    <w:rsid w:val="003672D6"/>
    <w:rsid w:val="003673AF"/>
    <w:rsid w:val="0036740E"/>
    <w:rsid w:val="00367A6F"/>
    <w:rsid w:val="00367F7C"/>
    <w:rsid w:val="0037133C"/>
    <w:rsid w:val="003722C4"/>
    <w:rsid w:val="00372A02"/>
    <w:rsid w:val="003744BC"/>
    <w:rsid w:val="003744D7"/>
    <w:rsid w:val="00374A61"/>
    <w:rsid w:val="00375CDF"/>
    <w:rsid w:val="003769D7"/>
    <w:rsid w:val="003770E1"/>
    <w:rsid w:val="00380538"/>
    <w:rsid w:val="00380676"/>
    <w:rsid w:val="00380956"/>
    <w:rsid w:val="00382494"/>
    <w:rsid w:val="00382913"/>
    <w:rsid w:val="00382E97"/>
    <w:rsid w:val="00384DE6"/>
    <w:rsid w:val="003856A3"/>
    <w:rsid w:val="00385CA5"/>
    <w:rsid w:val="003876D0"/>
    <w:rsid w:val="00387AAC"/>
    <w:rsid w:val="00390EA4"/>
    <w:rsid w:val="00391DE0"/>
    <w:rsid w:val="00391F27"/>
    <w:rsid w:val="00392B59"/>
    <w:rsid w:val="0039461A"/>
    <w:rsid w:val="00395F59"/>
    <w:rsid w:val="0039724E"/>
    <w:rsid w:val="003973AD"/>
    <w:rsid w:val="003A2445"/>
    <w:rsid w:val="003A3A46"/>
    <w:rsid w:val="003A4E30"/>
    <w:rsid w:val="003A62EF"/>
    <w:rsid w:val="003A6A57"/>
    <w:rsid w:val="003A6C12"/>
    <w:rsid w:val="003B013D"/>
    <w:rsid w:val="003B04F5"/>
    <w:rsid w:val="003B07DF"/>
    <w:rsid w:val="003B0A91"/>
    <w:rsid w:val="003B2576"/>
    <w:rsid w:val="003B26C5"/>
    <w:rsid w:val="003B3E64"/>
    <w:rsid w:val="003B508C"/>
    <w:rsid w:val="003B57C1"/>
    <w:rsid w:val="003B58AD"/>
    <w:rsid w:val="003B5AF1"/>
    <w:rsid w:val="003B6909"/>
    <w:rsid w:val="003C0162"/>
    <w:rsid w:val="003C06D1"/>
    <w:rsid w:val="003C077F"/>
    <w:rsid w:val="003C131B"/>
    <w:rsid w:val="003C1452"/>
    <w:rsid w:val="003C1C3C"/>
    <w:rsid w:val="003C1E92"/>
    <w:rsid w:val="003C2AED"/>
    <w:rsid w:val="003C374B"/>
    <w:rsid w:val="003C38EA"/>
    <w:rsid w:val="003C441B"/>
    <w:rsid w:val="003C4477"/>
    <w:rsid w:val="003C71F6"/>
    <w:rsid w:val="003C7E41"/>
    <w:rsid w:val="003D1DA0"/>
    <w:rsid w:val="003D3364"/>
    <w:rsid w:val="003D33B0"/>
    <w:rsid w:val="003D3537"/>
    <w:rsid w:val="003D4CC4"/>
    <w:rsid w:val="003D5EA9"/>
    <w:rsid w:val="003D7C1B"/>
    <w:rsid w:val="003E045C"/>
    <w:rsid w:val="003E085D"/>
    <w:rsid w:val="003E0DE7"/>
    <w:rsid w:val="003E4042"/>
    <w:rsid w:val="003E4879"/>
    <w:rsid w:val="003E49DA"/>
    <w:rsid w:val="003E5ED0"/>
    <w:rsid w:val="003E670D"/>
    <w:rsid w:val="003E6DE0"/>
    <w:rsid w:val="003F10DD"/>
    <w:rsid w:val="003F1255"/>
    <w:rsid w:val="003F2A0F"/>
    <w:rsid w:val="003F33F1"/>
    <w:rsid w:val="003F3E69"/>
    <w:rsid w:val="003F5B2E"/>
    <w:rsid w:val="003F5C25"/>
    <w:rsid w:val="003F62A4"/>
    <w:rsid w:val="003F7F06"/>
    <w:rsid w:val="0040044C"/>
    <w:rsid w:val="00400D16"/>
    <w:rsid w:val="00401795"/>
    <w:rsid w:val="00402422"/>
    <w:rsid w:val="0040268D"/>
    <w:rsid w:val="00402DA7"/>
    <w:rsid w:val="0040371F"/>
    <w:rsid w:val="00403A6B"/>
    <w:rsid w:val="00404A7B"/>
    <w:rsid w:val="00404FA0"/>
    <w:rsid w:val="00405198"/>
    <w:rsid w:val="00405239"/>
    <w:rsid w:val="004055D5"/>
    <w:rsid w:val="0040582B"/>
    <w:rsid w:val="004065F3"/>
    <w:rsid w:val="004072F0"/>
    <w:rsid w:val="0040738C"/>
    <w:rsid w:val="00410143"/>
    <w:rsid w:val="00413244"/>
    <w:rsid w:val="004136BD"/>
    <w:rsid w:val="00414B8C"/>
    <w:rsid w:val="00414EA8"/>
    <w:rsid w:val="00416485"/>
    <w:rsid w:val="004173A2"/>
    <w:rsid w:val="0041748F"/>
    <w:rsid w:val="0041766C"/>
    <w:rsid w:val="00420DBD"/>
    <w:rsid w:val="00424542"/>
    <w:rsid w:val="00424D58"/>
    <w:rsid w:val="00425871"/>
    <w:rsid w:val="00426446"/>
    <w:rsid w:val="0042663D"/>
    <w:rsid w:val="00427717"/>
    <w:rsid w:val="00427A97"/>
    <w:rsid w:val="004374B0"/>
    <w:rsid w:val="00441CD7"/>
    <w:rsid w:val="00441D90"/>
    <w:rsid w:val="00442A07"/>
    <w:rsid w:val="00442C9C"/>
    <w:rsid w:val="004432E3"/>
    <w:rsid w:val="004443F3"/>
    <w:rsid w:val="004448E8"/>
    <w:rsid w:val="0044530B"/>
    <w:rsid w:val="004454E0"/>
    <w:rsid w:val="00447BD0"/>
    <w:rsid w:val="004503D0"/>
    <w:rsid w:val="0045069F"/>
    <w:rsid w:val="004518F3"/>
    <w:rsid w:val="004519E1"/>
    <w:rsid w:val="00453DBE"/>
    <w:rsid w:val="00453E96"/>
    <w:rsid w:val="00454169"/>
    <w:rsid w:val="004545CC"/>
    <w:rsid w:val="00456AAD"/>
    <w:rsid w:val="00456DE6"/>
    <w:rsid w:val="00457309"/>
    <w:rsid w:val="004576D6"/>
    <w:rsid w:val="0046028D"/>
    <w:rsid w:val="0046264C"/>
    <w:rsid w:val="00462BF5"/>
    <w:rsid w:val="00462F87"/>
    <w:rsid w:val="00462FE5"/>
    <w:rsid w:val="0046396B"/>
    <w:rsid w:val="00466C45"/>
    <w:rsid w:val="004707BB"/>
    <w:rsid w:val="00475D5B"/>
    <w:rsid w:val="00476263"/>
    <w:rsid w:val="00476347"/>
    <w:rsid w:val="00477654"/>
    <w:rsid w:val="0048095F"/>
    <w:rsid w:val="00480FA1"/>
    <w:rsid w:val="0048102F"/>
    <w:rsid w:val="004819B7"/>
    <w:rsid w:val="00481BA5"/>
    <w:rsid w:val="00481DF2"/>
    <w:rsid w:val="0048245B"/>
    <w:rsid w:val="004829C9"/>
    <w:rsid w:val="00483AFF"/>
    <w:rsid w:val="00484841"/>
    <w:rsid w:val="00484CD9"/>
    <w:rsid w:val="004850EE"/>
    <w:rsid w:val="00485C25"/>
    <w:rsid w:val="004869AF"/>
    <w:rsid w:val="00487344"/>
    <w:rsid w:val="0049041B"/>
    <w:rsid w:val="0049255B"/>
    <w:rsid w:val="00492E0A"/>
    <w:rsid w:val="0049327C"/>
    <w:rsid w:val="00493318"/>
    <w:rsid w:val="00493678"/>
    <w:rsid w:val="00495664"/>
    <w:rsid w:val="004959A6"/>
    <w:rsid w:val="004963E3"/>
    <w:rsid w:val="004A12D9"/>
    <w:rsid w:val="004A18B2"/>
    <w:rsid w:val="004A1EA8"/>
    <w:rsid w:val="004A23DD"/>
    <w:rsid w:val="004A39CD"/>
    <w:rsid w:val="004A3AE1"/>
    <w:rsid w:val="004A4991"/>
    <w:rsid w:val="004A6B75"/>
    <w:rsid w:val="004A6DA4"/>
    <w:rsid w:val="004A71B8"/>
    <w:rsid w:val="004B166B"/>
    <w:rsid w:val="004B2518"/>
    <w:rsid w:val="004B2A87"/>
    <w:rsid w:val="004B3AB3"/>
    <w:rsid w:val="004B3AD6"/>
    <w:rsid w:val="004B4A5F"/>
    <w:rsid w:val="004B58B5"/>
    <w:rsid w:val="004B5A94"/>
    <w:rsid w:val="004B7848"/>
    <w:rsid w:val="004C02CC"/>
    <w:rsid w:val="004C08B4"/>
    <w:rsid w:val="004C1B3F"/>
    <w:rsid w:val="004C1CE7"/>
    <w:rsid w:val="004C1DB6"/>
    <w:rsid w:val="004C234D"/>
    <w:rsid w:val="004C28BF"/>
    <w:rsid w:val="004C4F1F"/>
    <w:rsid w:val="004C5FDA"/>
    <w:rsid w:val="004C769B"/>
    <w:rsid w:val="004D17F1"/>
    <w:rsid w:val="004D2AC1"/>
    <w:rsid w:val="004D332D"/>
    <w:rsid w:val="004D3A1D"/>
    <w:rsid w:val="004D4E8F"/>
    <w:rsid w:val="004D5509"/>
    <w:rsid w:val="004E0801"/>
    <w:rsid w:val="004E0989"/>
    <w:rsid w:val="004E0D33"/>
    <w:rsid w:val="004E0FC7"/>
    <w:rsid w:val="004E117E"/>
    <w:rsid w:val="004E3252"/>
    <w:rsid w:val="004E541F"/>
    <w:rsid w:val="004E6023"/>
    <w:rsid w:val="004E78AF"/>
    <w:rsid w:val="004E7AFC"/>
    <w:rsid w:val="004F085A"/>
    <w:rsid w:val="004F0B5A"/>
    <w:rsid w:val="004F1624"/>
    <w:rsid w:val="004F4AAB"/>
    <w:rsid w:val="004F55BB"/>
    <w:rsid w:val="004F5FA5"/>
    <w:rsid w:val="004F6BCD"/>
    <w:rsid w:val="005007B2"/>
    <w:rsid w:val="0050160D"/>
    <w:rsid w:val="0050227F"/>
    <w:rsid w:val="00503A94"/>
    <w:rsid w:val="00504DB6"/>
    <w:rsid w:val="00505127"/>
    <w:rsid w:val="00506A59"/>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1B61"/>
    <w:rsid w:val="00523B20"/>
    <w:rsid w:val="00523D35"/>
    <w:rsid w:val="005242B7"/>
    <w:rsid w:val="0052646B"/>
    <w:rsid w:val="00530F71"/>
    <w:rsid w:val="00532E92"/>
    <w:rsid w:val="005332ED"/>
    <w:rsid w:val="00533915"/>
    <w:rsid w:val="00534A73"/>
    <w:rsid w:val="00534B66"/>
    <w:rsid w:val="00534D27"/>
    <w:rsid w:val="00535AF9"/>
    <w:rsid w:val="0053610C"/>
    <w:rsid w:val="0053718C"/>
    <w:rsid w:val="005376E0"/>
    <w:rsid w:val="005378A6"/>
    <w:rsid w:val="005379E2"/>
    <w:rsid w:val="00540300"/>
    <w:rsid w:val="00540346"/>
    <w:rsid w:val="00541EE0"/>
    <w:rsid w:val="00543607"/>
    <w:rsid w:val="005441A5"/>
    <w:rsid w:val="00544C55"/>
    <w:rsid w:val="00544F48"/>
    <w:rsid w:val="0054520A"/>
    <w:rsid w:val="00545AA4"/>
    <w:rsid w:val="005462A6"/>
    <w:rsid w:val="0054663F"/>
    <w:rsid w:val="00547242"/>
    <w:rsid w:val="00550E09"/>
    <w:rsid w:val="0055147E"/>
    <w:rsid w:val="00552365"/>
    <w:rsid w:val="00552DA1"/>
    <w:rsid w:val="00553129"/>
    <w:rsid w:val="005620FE"/>
    <w:rsid w:val="00565567"/>
    <w:rsid w:val="0056608F"/>
    <w:rsid w:val="005664A7"/>
    <w:rsid w:val="00566633"/>
    <w:rsid w:val="00566AFF"/>
    <w:rsid w:val="005713FC"/>
    <w:rsid w:val="00571E24"/>
    <w:rsid w:val="005728B6"/>
    <w:rsid w:val="005739AC"/>
    <w:rsid w:val="005740B4"/>
    <w:rsid w:val="00576D45"/>
    <w:rsid w:val="005772A5"/>
    <w:rsid w:val="0057751B"/>
    <w:rsid w:val="0058003B"/>
    <w:rsid w:val="00580456"/>
    <w:rsid w:val="0058126D"/>
    <w:rsid w:val="005816A8"/>
    <w:rsid w:val="00581B70"/>
    <w:rsid w:val="00582E09"/>
    <w:rsid w:val="00584496"/>
    <w:rsid w:val="0058733A"/>
    <w:rsid w:val="00590201"/>
    <w:rsid w:val="005918E9"/>
    <w:rsid w:val="00592894"/>
    <w:rsid w:val="00593402"/>
    <w:rsid w:val="00594CBB"/>
    <w:rsid w:val="00595F9F"/>
    <w:rsid w:val="00597D02"/>
    <w:rsid w:val="00597F3F"/>
    <w:rsid w:val="005A0861"/>
    <w:rsid w:val="005A1C2A"/>
    <w:rsid w:val="005A1D35"/>
    <w:rsid w:val="005A26E5"/>
    <w:rsid w:val="005A3239"/>
    <w:rsid w:val="005A36DA"/>
    <w:rsid w:val="005A3CB0"/>
    <w:rsid w:val="005A447C"/>
    <w:rsid w:val="005A4AFB"/>
    <w:rsid w:val="005A5225"/>
    <w:rsid w:val="005A5613"/>
    <w:rsid w:val="005A792A"/>
    <w:rsid w:val="005B066A"/>
    <w:rsid w:val="005B0FB2"/>
    <w:rsid w:val="005B2971"/>
    <w:rsid w:val="005B2F34"/>
    <w:rsid w:val="005B39A5"/>
    <w:rsid w:val="005B3D24"/>
    <w:rsid w:val="005B49DE"/>
    <w:rsid w:val="005B520B"/>
    <w:rsid w:val="005B545A"/>
    <w:rsid w:val="005C00D5"/>
    <w:rsid w:val="005C1AC8"/>
    <w:rsid w:val="005C371F"/>
    <w:rsid w:val="005C3965"/>
    <w:rsid w:val="005C3FBF"/>
    <w:rsid w:val="005C42E5"/>
    <w:rsid w:val="005C562B"/>
    <w:rsid w:val="005D0715"/>
    <w:rsid w:val="005D15E8"/>
    <w:rsid w:val="005D18C5"/>
    <w:rsid w:val="005D1D79"/>
    <w:rsid w:val="005D2F41"/>
    <w:rsid w:val="005D3646"/>
    <w:rsid w:val="005D42E1"/>
    <w:rsid w:val="005D469F"/>
    <w:rsid w:val="005D5D29"/>
    <w:rsid w:val="005D5D2E"/>
    <w:rsid w:val="005D73A7"/>
    <w:rsid w:val="005D79B6"/>
    <w:rsid w:val="005D7A80"/>
    <w:rsid w:val="005D7E93"/>
    <w:rsid w:val="005E0BF5"/>
    <w:rsid w:val="005E0FF7"/>
    <w:rsid w:val="005E3AAD"/>
    <w:rsid w:val="005E51A2"/>
    <w:rsid w:val="005E6B40"/>
    <w:rsid w:val="005E70CB"/>
    <w:rsid w:val="005E7B57"/>
    <w:rsid w:val="005F1574"/>
    <w:rsid w:val="005F1D44"/>
    <w:rsid w:val="005F36A0"/>
    <w:rsid w:val="005F47BD"/>
    <w:rsid w:val="005F47F5"/>
    <w:rsid w:val="005F4E79"/>
    <w:rsid w:val="005F5558"/>
    <w:rsid w:val="005F621F"/>
    <w:rsid w:val="005F75F5"/>
    <w:rsid w:val="00600339"/>
    <w:rsid w:val="00600A39"/>
    <w:rsid w:val="00601274"/>
    <w:rsid w:val="0060272A"/>
    <w:rsid w:val="00604652"/>
    <w:rsid w:val="00604767"/>
    <w:rsid w:val="00604E7B"/>
    <w:rsid w:val="006061E1"/>
    <w:rsid w:val="00606620"/>
    <w:rsid w:val="00606940"/>
    <w:rsid w:val="00606D7A"/>
    <w:rsid w:val="0061015B"/>
    <w:rsid w:val="006101E8"/>
    <w:rsid w:val="00612501"/>
    <w:rsid w:val="006128FF"/>
    <w:rsid w:val="006142AD"/>
    <w:rsid w:val="00614301"/>
    <w:rsid w:val="00614F22"/>
    <w:rsid w:val="00615511"/>
    <w:rsid w:val="006168C4"/>
    <w:rsid w:val="00617112"/>
    <w:rsid w:val="00617208"/>
    <w:rsid w:val="00620CB5"/>
    <w:rsid w:val="00622466"/>
    <w:rsid w:val="006231EF"/>
    <w:rsid w:val="00625092"/>
    <w:rsid w:val="006268DB"/>
    <w:rsid w:val="0062708F"/>
    <w:rsid w:val="00630474"/>
    <w:rsid w:val="0063094A"/>
    <w:rsid w:val="006310C0"/>
    <w:rsid w:val="00632D71"/>
    <w:rsid w:val="00633358"/>
    <w:rsid w:val="00633569"/>
    <w:rsid w:val="00634392"/>
    <w:rsid w:val="00636033"/>
    <w:rsid w:val="006361FD"/>
    <w:rsid w:val="006362B5"/>
    <w:rsid w:val="00636829"/>
    <w:rsid w:val="00637C41"/>
    <w:rsid w:val="0064072F"/>
    <w:rsid w:val="00641D14"/>
    <w:rsid w:val="00642278"/>
    <w:rsid w:val="0064275B"/>
    <w:rsid w:val="0064277C"/>
    <w:rsid w:val="0064357E"/>
    <w:rsid w:val="00643B0C"/>
    <w:rsid w:val="00643FAF"/>
    <w:rsid w:val="00644F3E"/>
    <w:rsid w:val="00650018"/>
    <w:rsid w:val="006504BF"/>
    <w:rsid w:val="00652302"/>
    <w:rsid w:val="006546DE"/>
    <w:rsid w:val="00654803"/>
    <w:rsid w:val="0065532E"/>
    <w:rsid w:val="0065562E"/>
    <w:rsid w:val="00660319"/>
    <w:rsid w:val="00661E99"/>
    <w:rsid w:val="00661F8F"/>
    <w:rsid w:val="00663DE5"/>
    <w:rsid w:val="00663E08"/>
    <w:rsid w:val="00664193"/>
    <w:rsid w:val="0066434E"/>
    <w:rsid w:val="006654FD"/>
    <w:rsid w:val="00665F87"/>
    <w:rsid w:val="00667D88"/>
    <w:rsid w:val="006700D8"/>
    <w:rsid w:val="006703D3"/>
    <w:rsid w:val="00671582"/>
    <w:rsid w:val="00671B0B"/>
    <w:rsid w:val="006728C8"/>
    <w:rsid w:val="00672E45"/>
    <w:rsid w:val="00673397"/>
    <w:rsid w:val="006753F1"/>
    <w:rsid w:val="00675FDD"/>
    <w:rsid w:val="00676354"/>
    <w:rsid w:val="00677D7E"/>
    <w:rsid w:val="0068287B"/>
    <w:rsid w:val="00683ED3"/>
    <w:rsid w:val="00684642"/>
    <w:rsid w:val="006856F1"/>
    <w:rsid w:val="006863A8"/>
    <w:rsid w:val="006914DB"/>
    <w:rsid w:val="00691991"/>
    <w:rsid w:val="006924A6"/>
    <w:rsid w:val="00692A59"/>
    <w:rsid w:val="00694F6F"/>
    <w:rsid w:val="00695ED9"/>
    <w:rsid w:val="00696145"/>
    <w:rsid w:val="006976FC"/>
    <w:rsid w:val="006A030C"/>
    <w:rsid w:val="006A0D5F"/>
    <w:rsid w:val="006A1B1A"/>
    <w:rsid w:val="006A264C"/>
    <w:rsid w:val="006A324C"/>
    <w:rsid w:val="006A5076"/>
    <w:rsid w:val="006A679F"/>
    <w:rsid w:val="006A70A2"/>
    <w:rsid w:val="006A7F62"/>
    <w:rsid w:val="006B118C"/>
    <w:rsid w:val="006B3B9B"/>
    <w:rsid w:val="006B3D8F"/>
    <w:rsid w:val="006B45D6"/>
    <w:rsid w:val="006B4A8E"/>
    <w:rsid w:val="006B52D2"/>
    <w:rsid w:val="006B6B44"/>
    <w:rsid w:val="006B733C"/>
    <w:rsid w:val="006B7A2A"/>
    <w:rsid w:val="006C0CD1"/>
    <w:rsid w:val="006C2729"/>
    <w:rsid w:val="006C2F09"/>
    <w:rsid w:val="006C38C9"/>
    <w:rsid w:val="006C60FC"/>
    <w:rsid w:val="006D09F3"/>
    <w:rsid w:val="006D0F27"/>
    <w:rsid w:val="006D19E9"/>
    <w:rsid w:val="006D4160"/>
    <w:rsid w:val="006D4ED6"/>
    <w:rsid w:val="006D503A"/>
    <w:rsid w:val="006D56FC"/>
    <w:rsid w:val="006D59BC"/>
    <w:rsid w:val="006D6D55"/>
    <w:rsid w:val="006E1A9C"/>
    <w:rsid w:val="006E21CA"/>
    <w:rsid w:val="006E2AA4"/>
    <w:rsid w:val="006E2BA8"/>
    <w:rsid w:val="006E3448"/>
    <w:rsid w:val="006E3D9B"/>
    <w:rsid w:val="006E7554"/>
    <w:rsid w:val="006F1A6A"/>
    <w:rsid w:val="006F3AEE"/>
    <w:rsid w:val="006F3C5E"/>
    <w:rsid w:val="006F3EDF"/>
    <w:rsid w:val="006F5D5B"/>
    <w:rsid w:val="00701688"/>
    <w:rsid w:val="007019A7"/>
    <w:rsid w:val="00701D6C"/>
    <w:rsid w:val="00702307"/>
    <w:rsid w:val="00702962"/>
    <w:rsid w:val="00703DF2"/>
    <w:rsid w:val="00704272"/>
    <w:rsid w:val="007048EF"/>
    <w:rsid w:val="00704A27"/>
    <w:rsid w:val="00704FDB"/>
    <w:rsid w:val="007103C3"/>
    <w:rsid w:val="007133AD"/>
    <w:rsid w:val="007137F6"/>
    <w:rsid w:val="007145D8"/>
    <w:rsid w:val="00714853"/>
    <w:rsid w:val="0071580F"/>
    <w:rsid w:val="00716C0E"/>
    <w:rsid w:val="00720432"/>
    <w:rsid w:val="00721473"/>
    <w:rsid w:val="00721FC4"/>
    <w:rsid w:val="00722E75"/>
    <w:rsid w:val="00725939"/>
    <w:rsid w:val="00725A41"/>
    <w:rsid w:val="00726D34"/>
    <w:rsid w:val="0072724A"/>
    <w:rsid w:val="0072728E"/>
    <w:rsid w:val="00727367"/>
    <w:rsid w:val="00730987"/>
    <w:rsid w:val="00730D0A"/>
    <w:rsid w:val="00730EFA"/>
    <w:rsid w:val="00732B0E"/>
    <w:rsid w:val="00732FEB"/>
    <w:rsid w:val="007336DA"/>
    <w:rsid w:val="007356DE"/>
    <w:rsid w:val="007357D6"/>
    <w:rsid w:val="00735CFD"/>
    <w:rsid w:val="00740495"/>
    <w:rsid w:val="00740A52"/>
    <w:rsid w:val="0074125F"/>
    <w:rsid w:val="0074212C"/>
    <w:rsid w:val="00742663"/>
    <w:rsid w:val="007429F2"/>
    <w:rsid w:val="00742AF3"/>
    <w:rsid w:val="00743B11"/>
    <w:rsid w:val="007469A3"/>
    <w:rsid w:val="00747DD2"/>
    <w:rsid w:val="007501ED"/>
    <w:rsid w:val="007504FC"/>
    <w:rsid w:val="007513E4"/>
    <w:rsid w:val="00751898"/>
    <w:rsid w:val="0075279E"/>
    <w:rsid w:val="007527FB"/>
    <w:rsid w:val="00753066"/>
    <w:rsid w:val="00753351"/>
    <w:rsid w:val="00754578"/>
    <w:rsid w:val="00756593"/>
    <w:rsid w:val="00757702"/>
    <w:rsid w:val="007601F3"/>
    <w:rsid w:val="00761725"/>
    <w:rsid w:val="0076340D"/>
    <w:rsid w:val="0076636E"/>
    <w:rsid w:val="0076766A"/>
    <w:rsid w:val="00767D18"/>
    <w:rsid w:val="00771AFA"/>
    <w:rsid w:val="007726AD"/>
    <w:rsid w:val="00774137"/>
    <w:rsid w:val="00776F53"/>
    <w:rsid w:val="00777420"/>
    <w:rsid w:val="00777EF7"/>
    <w:rsid w:val="00780BB7"/>
    <w:rsid w:val="00782362"/>
    <w:rsid w:val="00784025"/>
    <w:rsid w:val="0078408B"/>
    <w:rsid w:val="0078476F"/>
    <w:rsid w:val="007847A9"/>
    <w:rsid w:val="007855A2"/>
    <w:rsid w:val="00785BFE"/>
    <w:rsid w:val="0078664B"/>
    <w:rsid w:val="00786918"/>
    <w:rsid w:val="0079128F"/>
    <w:rsid w:val="0079191A"/>
    <w:rsid w:val="00794D09"/>
    <w:rsid w:val="0079679E"/>
    <w:rsid w:val="00796B7F"/>
    <w:rsid w:val="00796E25"/>
    <w:rsid w:val="007A6C46"/>
    <w:rsid w:val="007A7761"/>
    <w:rsid w:val="007A7E44"/>
    <w:rsid w:val="007B1B8F"/>
    <w:rsid w:val="007B2BAF"/>
    <w:rsid w:val="007B2C39"/>
    <w:rsid w:val="007B4623"/>
    <w:rsid w:val="007B49CE"/>
    <w:rsid w:val="007B4CBE"/>
    <w:rsid w:val="007B5732"/>
    <w:rsid w:val="007B6CA4"/>
    <w:rsid w:val="007B6F5F"/>
    <w:rsid w:val="007B7258"/>
    <w:rsid w:val="007B7B72"/>
    <w:rsid w:val="007C0A0B"/>
    <w:rsid w:val="007C0BB0"/>
    <w:rsid w:val="007C0F32"/>
    <w:rsid w:val="007C2DFC"/>
    <w:rsid w:val="007C46D3"/>
    <w:rsid w:val="007C63FD"/>
    <w:rsid w:val="007D0146"/>
    <w:rsid w:val="007D13E8"/>
    <w:rsid w:val="007D1B0C"/>
    <w:rsid w:val="007D1EE3"/>
    <w:rsid w:val="007D3530"/>
    <w:rsid w:val="007D378C"/>
    <w:rsid w:val="007D38B2"/>
    <w:rsid w:val="007D3CFC"/>
    <w:rsid w:val="007D45A4"/>
    <w:rsid w:val="007D4FFD"/>
    <w:rsid w:val="007D5766"/>
    <w:rsid w:val="007D594A"/>
    <w:rsid w:val="007D5BCE"/>
    <w:rsid w:val="007D6BFE"/>
    <w:rsid w:val="007D7FC5"/>
    <w:rsid w:val="007E19B3"/>
    <w:rsid w:val="007E2FEC"/>
    <w:rsid w:val="007E3C2B"/>
    <w:rsid w:val="007E3EFA"/>
    <w:rsid w:val="007E5FCD"/>
    <w:rsid w:val="007E6779"/>
    <w:rsid w:val="007F06E4"/>
    <w:rsid w:val="007F2A93"/>
    <w:rsid w:val="007F6214"/>
    <w:rsid w:val="007F660E"/>
    <w:rsid w:val="007F7196"/>
    <w:rsid w:val="007F7707"/>
    <w:rsid w:val="00800C8C"/>
    <w:rsid w:val="00800E41"/>
    <w:rsid w:val="0080166A"/>
    <w:rsid w:val="0080373A"/>
    <w:rsid w:val="008037DC"/>
    <w:rsid w:val="00803B0B"/>
    <w:rsid w:val="00804220"/>
    <w:rsid w:val="008044BC"/>
    <w:rsid w:val="00806522"/>
    <w:rsid w:val="00806C6D"/>
    <w:rsid w:val="00806CCC"/>
    <w:rsid w:val="00810DFF"/>
    <w:rsid w:val="00812F50"/>
    <w:rsid w:val="0081343A"/>
    <w:rsid w:val="00813A37"/>
    <w:rsid w:val="0081433A"/>
    <w:rsid w:val="00814368"/>
    <w:rsid w:val="00814ACF"/>
    <w:rsid w:val="0081580F"/>
    <w:rsid w:val="008206F1"/>
    <w:rsid w:val="00821359"/>
    <w:rsid w:val="0082290F"/>
    <w:rsid w:val="00823E93"/>
    <w:rsid w:val="00824B23"/>
    <w:rsid w:val="0082534B"/>
    <w:rsid w:val="00827BF8"/>
    <w:rsid w:val="00830191"/>
    <w:rsid w:val="00830261"/>
    <w:rsid w:val="00830D95"/>
    <w:rsid w:val="00831741"/>
    <w:rsid w:val="00831A83"/>
    <w:rsid w:val="0083443E"/>
    <w:rsid w:val="00835C96"/>
    <w:rsid w:val="00836A19"/>
    <w:rsid w:val="00837C2F"/>
    <w:rsid w:val="00840E9C"/>
    <w:rsid w:val="00841D8B"/>
    <w:rsid w:val="0084204C"/>
    <w:rsid w:val="0084350B"/>
    <w:rsid w:val="0084420F"/>
    <w:rsid w:val="00846105"/>
    <w:rsid w:val="0084666A"/>
    <w:rsid w:val="008470AA"/>
    <w:rsid w:val="008478FA"/>
    <w:rsid w:val="00847C8E"/>
    <w:rsid w:val="00850635"/>
    <w:rsid w:val="00850A10"/>
    <w:rsid w:val="00851F8C"/>
    <w:rsid w:val="0085225B"/>
    <w:rsid w:val="00854C03"/>
    <w:rsid w:val="00855BDA"/>
    <w:rsid w:val="00855F76"/>
    <w:rsid w:val="008577D9"/>
    <w:rsid w:val="00860955"/>
    <w:rsid w:val="00861148"/>
    <w:rsid w:val="0086183C"/>
    <w:rsid w:val="0086284A"/>
    <w:rsid w:val="0086332C"/>
    <w:rsid w:val="00864D7D"/>
    <w:rsid w:val="0086564E"/>
    <w:rsid w:val="00866868"/>
    <w:rsid w:val="008674BB"/>
    <w:rsid w:val="00867D6E"/>
    <w:rsid w:val="00870315"/>
    <w:rsid w:val="00870B8F"/>
    <w:rsid w:val="00871283"/>
    <w:rsid w:val="008716AD"/>
    <w:rsid w:val="0087223A"/>
    <w:rsid w:val="008725FE"/>
    <w:rsid w:val="00872A51"/>
    <w:rsid w:val="00872A6A"/>
    <w:rsid w:val="008739D9"/>
    <w:rsid w:val="008741EE"/>
    <w:rsid w:val="008743AD"/>
    <w:rsid w:val="008743F4"/>
    <w:rsid w:val="00874CCE"/>
    <w:rsid w:val="008753C1"/>
    <w:rsid w:val="00875A93"/>
    <w:rsid w:val="00875DFC"/>
    <w:rsid w:val="0087618B"/>
    <w:rsid w:val="00877709"/>
    <w:rsid w:val="00880790"/>
    <w:rsid w:val="0088148B"/>
    <w:rsid w:val="008818BB"/>
    <w:rsid w:val="00882CCA"/>
    <w:rsid w:val="00885805"/>
    <w:rsid w:val="00887D12"/>
    <w:rsid w:val="00890C44"/>
    <w:rsid w:val="00892B2E"/>
    <w:rsid w:val="00893716"/>
    <w:rsid w:val="00893F9A"/>
    <w:rsid w:val="00895118"/>
    <w:rsid w:val="008955A4"/>
    <w:rsid w:val="00896DAE"/>
    <w:rsid w:val="00897726"/>
    <w:rsid w:val="008A0631"/>
    <w:rsid w:val="008A0D19"/>
    <w:rsid w:val="008A144E"/>
    <w:rsid w:val="008A1566"/>
    <w:rsid w:val="008A2B4A"/>
    <w:rsid w:val="008A34A5"/>
    <w:rsid w:val="008A42E2"/>
    <w:rsid w:val="008A7735"/>
    <w:rsid w:val="008A7AFC"/>
    <w:rsid w:val="008A7FB6"/>
    <w:rsid w:val="008B160B"/>
    <w:rsid w:val="008B19F0"/>
    <w:rsid w:val="008B1C61"/>
    <w:rsid w:val="008B20E6"/>
    <w:rsid w:val="008B422E"/>
    <w:rsid w:val="008B6180"/>
    <w:rsid w:val="008B6CDD"/>
    <w:rsid w:val="008C09F4"/>
    <w:rsid w:val="008C0A01"/>
    <w:rsid w:val="008C1805"/>
    <w:rsid w:val="008C1840"/>
    <w:rsid w:val="008C37FF"/>
    <w:rsid w:val="008C386E"/>
    <w:rsid w:val="008C3C3C"/>
    <w:rsid w:val="008C3E4A"/>
    <w:rsid w:val="008C40C9"/>
    <w:rsid w:val="008C5B2D"/>
    <w:rsid w:val="008C5BF3"/>
    <w:rsid w:val="008C760A"/>
    <w:rsid w:val="008D19C9"/>
    <w:rsid w:val="008D2AA7"/>
    <w:rsid w:val="008D2C56"/>
    <w:rsid w:val="008D37C5"/>
    <w:rsid w:val="008D3924"/>
    <w:rsid w:val="008D4BE4"/>
    <w:rsid w:val="008D6797"/>
    <w:rsid w:val="008D6A36"/>
    <w:rsid w:val="008D7CA2"/>
    <w:rsid w:val="008E044D"/>
    <w:rsid w:val="008E0FDC"/>
    <w:rsid w:val="008E25F0"/>
    <w:rsid w:val="008E2668"/>
    <w:rsid w:val="008E2891"/>
    <w:rsid w:val="008E2DB3"/>
    <w:rsid w:val="008E5D53"/>
    <w:rsid w:val="008E68B7"/>
    <w:rsid w:val="008E69F4"/>
    <w:rsid w:val="008E6F7B"/>
    <w:rsid w:val="008E7153"/>
    <w:rsid w:val="008E7C7D"/>
    <w:rsid w:val="008F0CAF"/>
    <w:rsid w:val="008F0D7D"/>
    <w:rsid w:val="008F166B"/>
    <w:rsid w:val="008F181D"/>
    <w:rsid w:val="008F1CBF"/>
    <w:rsid w:val="008F3919"/>
    <w:rsid w:val="008F44E3"/>
    <w:rsid w:val="008F65E4"/>
    <w:rsid w:val="008F7747"/>
    <w:rsid w:val="00900D30"/>
    <w:rsid w:val="009011D7"/>
    <w:rsid w:val="0090261E"/>
    <w:rsid w:val="00902B8A"/>
    <w:rsid w:val="00903B87"/>
    <w:rsid w:val="00903D0B"/>
    <w:rsid w:val="00903F6A"/>
    <w:rsid w:val="009050A4"/>
    <w:rsid w:val="0090544B"/>
    <w:rsid w:val="00906779"/>
    <w:rsid w:val="00907EB1"/>
    <w:rsid w:val="00907F3F"/>
    <w:rsid w:val="00907FAC"/>
    <w:rsid w:val="00912248"/>
    <w:rsid w:val="009123DE"/>
    <w:rsid w:val="0091276E"/>
    <w:rsid w:val="009133E1"/>
    <w:rsid w:val="00913A60"/>
    <w:rsid w:val="00914E05"/>
    <w:rsid w:val="00916EFA"/>
    <w:rsid w:val="00917279"/>
    <w:rsid w:val="00920414"/>
    <w:rsid w:val="00922D83"/>
    <w:rsid w:val="009244BD"/>
    <w:rsid w:val="00927068"/>
    <w:rsid w:val="00927965"/>
    <w:rsid w:val="00931B0E"/>
    <w:rsid w:val="00931C48"/>
    <w:rsid w:val="00931EAD"/>
    <w:rsid w:val="00932619"/>
    <w:rsid w:val="0093377A"/>
    <w:rsid w:val="00933873"/>
    <w:rsid w:val="0093405C"/>
    <w:rsid w:val="0093499B"/>
    <w:rsid w:val="009354FF"/>
    <w:rsid w:val="0093604C"/>
    <w:rsid w:val="009360FD"/>
    <w:rsid w:val="00936895"/>
    <w:rsid w:val="00936BDE"/>
    <w:rsid w:val="00937359"/>
    <w:rsid w:val="00937D5F"/>
    <w:rsid w:val="009401F4"/>
    <w:rsid w:val="009408C7"/>
    <w:rsid w:val="00940E0D"/>
    <w:rsid w:val="00944665"/>
    <w:rsid w:val="00944E79"/>
    <w:rsid w:val="009455C7"/>
    <w:rsid w:val="00946A6B"/>
    <w:rsid w:val="00950FAB"/>
    <w:rsid w:val="00953F72"/>
    <w:rsid w:val="00954001"/>
    <w:rsid w:val="00954625"/>
    <w:rsid w:val="00954972"/>
    <w:rsid w:val="00954E3B"/>
    <w:rsid w:val="009550CC"/>
    <w:rsid w:val="00955D3E"/>
    <w:rsid w:val="00956794"/>
    <w:rsid w:val="00956A77"/>
    <w:rsid w:val="009578C5"/>
    <w:rsid w:val="0096098D"/>
    <w:rsid w:val="00961EC3"/>
    <w:rsid w:val="00962B7F"/>
    <w:rsid w:val="00963CD7"/>
    <w:rsid w:val="00963CDB"/>
    <w:rsid w:val="00964669"/>
    <w:rsid w:val="00965299"/>
    <w:rsid w:val="009660B1"/>
    <w:rsid w:val="009677AF"/>
    <w:rsid w:val="00967932"/>
    <w:rsid w:val="0097005A"/>
    <w:rsid w:val="00971469"/>
    <w:rsid w:val="0097151E"/>
    <w:rsid w:val="009717CC"/>
    <w:rsid w:val="00971A1D"/>
    <w:rsid w:val="00971C7E"/>
    <w:rsid w:val="00975341"/>
    <w:rsid w:val="00975CEB"/>
    <w:rsid w:val="0097720E"/>
    <w:rsid w:val="0097725F"/>
    <w:rsid w:val="009772EF"/>
    <w:rsid w:val="00977CEC"/>
    <w:rsid w:val="00980055"/>
    <w:rsid w:val="00981D33"/>
    <w:rsid w:val="00982120"/>
    <w:rsid w:val="00982DA0"/>
    <w:rsid w:val="00984F5D"/>
    <w:rsid w:val="00987E52"/>
    <w:rsid w:val="009905BE"/>
    <w:rsid w:val="00990772"/>
    <w:rsid w:val="0099104B"/>
    <w:rsid w:val="00991EB4"/>
    <w:rsid w:val="00993008"/>
    <w:rsid w:val="009956F6"/>
    <w:rsid w:val="009A0E6B"/>
    <w:rsid w:val="009A2D52"/>
    <w:rsid w:val="009A2D9E"/>
    <w:rsid w:val="009A3C5A"/>
    <w:rsid w:val="009A4B24"/>
    <w:rsid w:val="009A5C1D"/>
    <w:rsid w:val="009A610F"/>
    <w:rsid w:val="009B081B"/>
    <w:rsid w:val="009B0F59"/>
    <w:rsid w:val="009B1A3B"/>
    <w:rsid w:val="009B26F5"/>
    <w:rsid w:val="009B2F16"/>
    <w:rsid w:val="009B39C3"/>
    <w:rsid w:val="009B6A5B"/>
    <w:rsid w:val="009C05E3"/>
    <w:rsid w:val="009C2A59"/>
    <w:rsid w:val="009C52AD"/>
    <w:rsid w:val="009C58B4"/>
    <w:rsid w:val="009C6181"/>
    <w:rsid w:val="009C672B"/>
    <w:rsid w:val="009C6E55"/>
    <w:rsid w:val="009C759B"/>
    <w:rsid w:val="009D0667"/>
    <w:rsid w:val="009D09CF"/>
    <w:rsid w:val="009D0C4E"/>
    <w:rsid w:val="009D271A"/>
    <w:rsid w:val="009D3DF0"/>
    <w:rsid w:val="009D49D9"/>
    <w:rsid w:val="009D5A55"/>
    <w:rsid w:val="009D6087"/>
    <w:rsid w:val="009D7515"/>
    <w:rsid w:val="009E10B5"/>
    <w:rsid w:val="009E1DC3"/>
    <w:rsid w:val="009E26F8"/>
    <w:rsid w:val="009E309A"/>
    <w:rsid w:val="009E3144"/>
    <w:rsid w:val="009E5A6A"/>
    <w:rsid w:val="009E7388"/>
    <w:rsid w:val="009E7777"/>
    <w:rsid w:val="009F0149"/>
    <w:rsid w:val="009F12A0"/>
    <w:rsid w:val="009F3753"/>
    <w:rsid w:val="009F4B22"/>
    <w:rsid w:val="009F5A96"/>
    <w:rsid w:val="009F5FC4"/>
    <w:rsid w:val="009F6B42"/>
    <w:rsid w:val="00A013D8"/>
    <w:rsid w:val="00A01981"/>
    <w:rsid w:val="00A01B67"/>
    <w:rsid w:val="00A02352"/>
    <w:rsid w:val="00A02651"/>
    <w:rsid w:val="00A047CC"/>
    <w:rsid w:val="00A05DCB"/>
    <w:rsid w:val="00A06368"/>
    <w:rsid w:val="00A06F3D"/>
    <w:rsid w:val="00A10A4E"/>
    <w:rsid w:val="00A1221A"/>
    <w:rsid w:val="00A136F5"/>
    <w:rsid w:val="00A13EEA"/>
    <w:rsid w:val="00A1421D"/>
    <w:rsid w:val="00A168F5"/>
    <w:rsid w:val="00A20121"/>
    <w:rsid w:val="00A20D73"/>
    <w:rsid w:val="00A21895"/>
    <w:rsid w:val="00A22176"/>
    <w:rsid w:val="00A23E46"/>
    <w:rsid w:val="00A26105"/>
    <w:rsid w:val="00A26204"/>
    <w:rsid w:val="00A2647F"/>
    <w:rsid w:val="00A279F4"/>
    <w:rsid w:val="00A30B52"/>
    <w:rsid w:val="00A31BE7"/>
    <w:rsid w:val="00A31E33"/>
    <w:rsid w:val="00A32C04"/>
    <w:rsid w:val="00A340A4"/>
    <w:rsid w:val="00A3513F"/>
    <w:rsid w:val="00A370C8"/>
    <w:rsid w:val="00A373F4"/>
    <w:rsid w:val="00A37473"/>
    <w:rsid w:val="00A41C71"/>
    <w:rsid w:val="00A42E42"/>
    <w:rsid w:val="00A44564"/>
    <w:rsid w:val="00A44C1D"/>
    <w:rsid w:val="00A458D1"/>
    <w:rsid w:val="00A45ACE"/>
    <w:rsid w:val="00A46092"/>
    <w:rsid w:val="00A47C55"/>
    <w:rsid w:val="00A50182"/>
    <w:rsid w:val="00A50410"/>
    <w:rsid w:val="00A51804"/>
    <w:rsid w:val="00A5360F"/>
    <w:rsid w:val="00A540B4"/>
    <w:rsid w:val="00A545E5"/>
    <w:rsid w:val="00A54970"/>
    <w:rsid w:val="00A55106"/>
    <w:rsid w:val="00A556B7"/>
    <w:rsid w:val="00A571A7"/>
    <w:rsid w:val="00A618B0"/>
    <w:rsid w:val="00A61A39"/>
    <w:rsid w:val="00A62B66"/>
    <w:rsid w:val="00A64A9E"/>
    <w:rsid w:val="00A64D67"/>
    <w:rsid w:val="00A655ED"/>
    <w:rsid w:val="00A669DC"/>
    <w:rsid w:val="00A6755B"/>
    <w:rsid w:val="00A7122A"/>
    <w:rsid w:val="00A72CAA"/>
    <w:rsid w:val="00A7305D"/>
    <w:rsid w:val="00A73655"/>
    <w:rsid w:val="00A7390D"/>
    <w:rsid w:val="00A73AF4"/>
    <w:rsid w:val="00A73C1B"/>
    <w:rsid w:val="00A74246"/>
    <w:rsid w:val="00A74364"/>
    <w:rsid w:val="00A747DA"/>
    <w:rsid w:val="00A76D40"/>
    <w:rsid w:val="00A827F2"/>
    <w:rsid w:val="00A83904"/>
    <w:rsid w:val="00A8398C"/>
    <w:rsid w:val="00A8434B"/>
    <w:rsid w:val="00A84606"/>
    <w:rsid w:val="00A84C78"/>
    <w:rsid w:val="00A84E27"/>
    <w:rsid w:val="00A85925"/>
    <w:rsid w:val="00A85DB2"/>
    <w:rsid w:val="00A862A5"/>
    <w:rsid w:val="00A86E90"/>
    <w:rsid w:val="00A92ED7"/>
    <w:rsid w:val="00A930E9"/>
    <w:rsid w:val="00A9423A"/>
    <w:rsid w:val="00A94475"/>
    <w:rsid w:val="00A96019"/>
    <w:rsid w:val="00A9637B"/>
    <w:rsid w:val="00A96600"/>
    <w:rsid w:val="00A97C31"/>
    <w:rsid w:val="00AA11CA"/>
    <w:rsid w:val="00AA19B0"/>
    <w:rsid w:val="00AA2AC0"/>
    <w:rsid w:val="00AA2FFC"/>
    <w:rsid w:val="00AA32AF"/>
    <w:rsid w:val="00AA35AD"/>
    <w:rsid w:val="00AA48CD"/>
    <w:rsid w:val="00AA5EBF"/>
    <w:rsid w:val="00AA64CD"/>
    <w:rsid w:val="00AA6F9C"/>
    <w:rsid w:val="00AA7220"/>
    <w:rsid w:val="00AA7D73"/>
    <w:rsid w:val="00AB051C"/>
    <w:rsid w:val="00AB1D7B"/>
    <w:rsid w:val="00AB64F1"/>
    <w:rsid w:val="00AC1E2F"/>
    <w:rsid w:val="00AC2627"/>
    <w:rsid w:val="00AC3823"/>
    <w:rsid w:val="00AC3B6E"/>
    <w:rsid w:val="00AC47E7"/>
    <w:rsid w:val="00AC4B9D"/>
    <w:rsid w:val="00AC7120"/>
    <w:rsid w:val="00AC737E"/>
    <w:rsid w:val="00AD053D"/>
    <w:rsid w:val="00AD14BF"/>
    <w:rsid w:val="00AD25EB"/>
    <w:rsid w:val="00AD2B77"/>
    <w:rsid w:val="00AD3B15"/>
    <w:rsid w:val="00AD4C6C"/>
    <w:rsid w:val="00AD5041"/>
    <w:rsid w:val="00AD5DAF"/>
    <w:rsid w:val="00AD660D"/>
    <w:rsid w:val="00AE09D3"/>
    <w:rsid w:val="00AE15A8"/>
    <w:rsid w:val="00AE18AD"/>
    <w:rsid w:val="00AE1A8D"/>
    <w:rsid w:val="00AE1EC1"/>
    <w:rsid w:val="00AE1F79"/>
    <w:rsid w:val="00AF028F"/>
    <w:rsid w:val="00AF1448"/>
    <w:rsid w:val="00AF1F35"/>
    <w:rsid w:val="00AF3401"/>
    <w:rsid w:val="00AF4DAF"/>
    <w:rsid w:val="00AF5704"/>
    <w:rsid w:val="00AF5C01"/>
    <w:rsid w:val="00AF7115"/>
    <w:rsid w:val="00AF7693"/>
    <w:rsid w:val="00AF79CB"/>
    <w:rsid w:val="00B001F6"/>
    <w:rsid w:val="00B00729"/>
    <w:rsid w:val="00B00C07"/>
    <w:rsid w:val="00B02CAC"/>
    <w:rsid w:val="00B0309F"/>
    <w:rsid w:val="00B0467F"/>
    <w:rsid w:val="00B0571D"/>
    <w:rsid w:val="00B05BBC"/>
    <w:rsid w:val="00B06C65"/>
    <w:rsid w:val="00B073C7"/>
    <w:rsid w:val="00B07BB3"/>
    <w:rsid w:val="00B07EAC"/>
    <w:rsid w:val="00B10D05"/>
    <w:rsid w:val="00B11A41"/>
    <w:rsid w:val="00B14B7C"/>
    <w:rsid w:val="00B1682F"/>
    <w:rsid w:val="00B1725F"/>
    <w:rsid w:val="00B21324"/>
    <w:rsid w:val="00B21845"/>
    <w:rsid w:val="00B25551"/>
    <w:rsid w:val="00B2590C"/>
    <w:rsid w:val="00B25961"/>
    <w:rsid w:val="00B261BC"/>
    <w:rsid w:val="00B26B19"/>
    <w:rsid w:val="00B26FFB"/>
    <w:rsid w:val="00B27114"/>
    <w:rsid w:val="00B2732D"/>
    <w:rsid w:val="00B27D3F"/>
    <w:rsid w:val="00B31D61"/>
    <w:rsid w:val="00B3277D"/>
    <w:rsid w:val="00B32E07"/>
    <w:rsid w:val="00B33CF8"/>
    <w:rsid w:val="00B343FB"/>
    <w:rsid w:val="00B3501A"/>
    <w:rsid w:val="00B35D48"/>
    <w:rsid w:val="00B366C3"/>
    <w:rsid w:val="00B374A3"/>
    <w:rsid w:val="00B43712"/>
    <w:rsid w:val="00B453E3"/>
    <w:rsid w:val="00B457B8"/>
    <w:rsid w:val="00B45B96"/>
    <w:rsid w:val="00B5038F"/>
    <w:rsid w:val="00B50403"/>
    <w:rsid w:val="00B509D7"/>
    <w:rsid w:val="00B519BE"/>
    <w:rsid w:val="00B51AEA"/>
    <w:rsid w:val="00B52AFE"/>
    <w:rsid w:val="00B53D00"/>
    <w:rsid w:val="00B56A8B"/>
    <w:rsid w:val="00B574B9"/>
    <w:rsid w:val="00B575CE"/>
    <w:rsid w:val="00B60B49"/>
    <w:rsid w:val="00B6105D"/>
    <w:rsid w:val="00B61D92"/>
    <w:rsid w:val="00B62774"/>
    <w:rsid w:val="00B62E6E"/>
    <w:rsid w:val="00B63B85"/>
    <w:rsid w:val="00B64AC0"/>
    <w:rsid w:val="00B656C7"/>
    <w:rsid w:val="00B65B0D"/>
    <w:rsid w:val="00B66BBF"/>
    <w:rsid w:val="00B6736D"/>
    <w:rsid w:val="00B67A4D"/>
    <w:rsid w:val="00B705D5"/>
    <w:rsid w:val="00B715BD"/>
    <w:rsid w:val="00B72D81"/>
    <w:rsid w:val="00B74578"/>
    <w:rsid w:val="00B74760"/>
    <w:rsid w:val="00B76237"/>
    <w:rsid w:val="00B803C6"/>
    <w:rsid w:val="00B80CE7"/>
    <w:rsid w:val="00B81F20"/>
    <w:rsid w:val="00B82F76"/>
    <w:rsid w:val="00B85C7E"/>
    <w:rsid w:val="00B905E8"/>
    <w:rsid w:val="00B91F0C"/>
    <w:rsid w:val="00B9201E"/>
    <w:rsid w:val="00B93130"/>
    <w:rsid w:val="00B93782"/>
    <w:rsid w:val="00B93E89"/>
    <w:rsid w:val="00B953E4"/>
    <w:rsid w:val="00B978E3"/>
    <w:rsid w:val="00BA3D4A"/>
    <w:rsid w:val="00BA3E91"/>
    <w:rsid w:val="00BA4273"/>
    <w:rsid w:val="00BA4B92"/>
    <w:rsid w:val="00BA662C"/>
    <w:rsid w:val="00BA6633"/>
    <w:rsid w:val="00BA77D5"/>
    <w:rsid w:val="00BB10F7"/>
    <w:rsid w:val="00BB3AB1"/>
    <w:rsid w:val="00BB453B"/>
    <w:rsid w:val="00BB4B4D"/>
    <w:rsid w:val="00BB689B"/>
    <w:rsid w:val="00BB7543"/>
    <w:rsid w:val="00BC14AD"/>
    <w:rsid w:val="00BC3C5D"/>
    <w:rsid w:val="00BC4685"/>
    <w:rsid w:val="00BC5D96"/>
    <w:rsid w:val="00BC679F"/>
    <w:rsid w:val="00BD12EA"/>
    <w:rsid w:val="00BD1590"/>
    <w:rsid w:val="00BD1AB0"/>
    <w:rsid w:val="00BD2397"/>
    <w:rsid w:val="00BD26EA"/>
    <w:rsid w:val="00BD5042"/>
    <w:rsid w:val="00BD5186"/>
    <w:rsid w:val="00BD57D4"/>
    <w:rsid w:val="00BD7032"/>
    <w:rsid w:val="00BE28CA"/>
    <w:rsid w:val="00BE2DCB"/>
    <w:rsid w:val="00BE44E1"/>
    <w:rsid w:val="00BE7027"/>
    <w:rsid w:val="00BE7AE8"/>
    <w:rsid w:val="00BE7C45"/>
    <w:rsid w:val="00BE7D5D"/>
    <w:rsid w:val="00BE7F6A"/>
    <w:rsid w:val="00BF0B55"/>
    <w:rsid w:val="00BF297C"/>
    <w:rsid w:val="00BF4BC5"/>
    <w:rsid w:val="00BF5845"/>
    <w:rsid w:val="00BF713A"/>
    <w:rsid w:val="00BF719E"/>
    <w:rsid w:val="00BF7A40"/>
    <w:rsid w:val="00C00306"/>
    <w:rsid w:val="00C00B33"/>
    <w:rsid w:val="00C00E52"/>
    <w:rsid w:val="00C01255"/>
    <w:rsid w:val="00C01582"/>
    <w:rsid w:val="00C01804"/>
    <w:rsid w:val="00C02B8A"/>
    <w:rsid w:val="00C03164"/>
    <w:rsid w:val="00C0500A"/>
    <w:rsid w:val="00C05100"/>
    <w:rsid w:val="00C05351"/>
    <w:rsid w:val="00C05BCD"/>
    <w:rsid w:val="00C0642D"/>
    <w:rsid w:val="00C11D91"/>
    <w:rsid w:val="00C17105"/>
    <w:rsid w:val="00C17C50"/>
    <w:rsid w:val="00C17D52"/>
    <w:rsid w:val="00C2028D"/>
    <w:rsid w:val="00C20B26"/>
    <w:rsid w:val="00C21AE6"/>
    <w:rsid w:val="00C22244"/>
    <w:rsid w:val="00C2245C"/>
    <w:rsid w:val="00C236F5"/>
    <w:rsid w:val="00C24053"/>
    <w:rsid w:val="00C264BE"/>
    <w:rsid w:val="00C26B93"/>
    <w:rsid w:val="00C30AC2"/>
    <w:rsid w:val="00C31E4C"/>
    <w:rsid w:val="00C34839"/>
    <w:rsid w:val="00C34B36"/>
    <w:rsid w:val="00C35275"/>
    <w:rsid w:val="00C36081"/>
    <w:rsid w:val="00C368C9"/>
    <w:rsid w:val="00C414D1"/>
    <w:rsid w:val="00C416D1"/>
    <w:rsid w:val="00C41C3F"/>
    <w:rsid w:val="00C41ECF"/>
    <w:rsid w:val="00C46512"/>
    <w:rsid w:val="00C46A2C"/>
    <w:rsid w:val="00C46D88"/>
    <w:rsid w:val="00C46DF9"/>
    <w:rsid w:val="00C50F34"/>
    <w:rsid w:val="00C51BF3"/>
    <w:rsid w:val="00C52366"/>
    <w:rsid w:val="00C52D1D"/>
    <w:rsid w:val="00C5498A"/>
    <w:rsid w:val="00C55986"/>
    <w:rsid w:val="00C57C07"/>
    <w:rsid w:val="00C636AB"/>
    <w:rsid w:val="00C64B0A"/>
    <w:rsid w:val="00C6554B"/>
    <w:rsid w:val="00C6569A"/>
    <w:rsid w:val="00C65F30"/>
    <w:rsid w:val="00C67625"/>
    <w:rsid w:val="00C67EE1"/>
    <w:rsid w:val="00C72932"/>
    <w:rsid w:val="00C72CF5"/>
    <w:rsid w:val="00C7328A"/>
    <w:rsid w:val="00C73655"/>
    <w:rsid w:val="00C74524"/>
    <w:rsid w:val="00C7482B"/>
    <w:rsid w:val="00C7520C"/>
    <w:rsid w:val="00C75662"/>
    <w:rsid w:val="00C76EB1"/>
    <w:rsid w:val="00C7753C"/>
    <w:rsid w:val="00C80547"/>
    <w:rsid w:val="00C82678"/>
    <w:rsid w:val="00C84D37"/>
    <w:rsid w:val="00C8551C"/>
    <w:rsid w:val="00C8556B"/>
    <w:rsid w:val="00C85B13"/>
    <w:rsid w:val="00C8672C"/>
    <w:rsid w:val="00C87593"/>
    <w:rsid w:val="00C87742"/>
    <w:rsid w:val="00C878F8"/>
    <w:rsid w:val="00C9079D"/>
    <w:rsid w:val="00C909A2"/>
    <w:rsid w:val="00C90BE5"/>
    <w:rsid w:val="00C9216E"/>
    <w:rsid w:val="00C931B7"/>
    <w:rsid w:val="00C934AB"/>
    <w:rsid w:val="00C93606"/>
    <w:rsid w:val="00C9367E"/>
    <w:rsid w:val="00C94B3B"/>
    <w:rsid w:val="00C95E9B"/>
    <w:rsid w:val="00C964D7"/>
    <w:rsid w:val="00C97291"/>
    <w:rsid w:val="00CA13E7"/>
    <w:rsid w:val="00CA453F"/>
    <w:rsid w:val="00CA5DC2"/>
    <w:rsid w:val="00CB0D96"/>
    <w:rsid w:val="00CB1264"/>
    <w:rsid w:val="00CB20E0"/>
    <w:rsid w:val="00CB222E"/>
    <w:rsid w:val="00CB2C67"/>
    <w:rsid w:val="00CB3981"/>
    <w:rsid w:val="00CB52AE"/>
    <w:rsid w:val="00CB55D8"/>
    <w:rsid w:val="00CB6A81"/>
    <w:rsid w:val="00CB6C05"/>
    <w:rsid w:val="00CB7936"/>
    <w:rsid w:val="00CC01FF"/>
    <w:rsid w:val="00CC0E57"/>
    <w:rsid w:val="00CC2056"/>
    <w:rsid w:val="00CC2834"/>
    <w:rsid w:val="00CC4B6B"/>
    <w:rsid w:val="00CC5D4E"/>
    <w:rsid w:val="00CC6976"/>
    <w:rsid w:val="00CC6A73"/>
    <w:rsid w:val="00CC7027"/>
    <w:rsid w:val="00CC71F1"/>
    <w:rsid w:val="00CC766F"/>
    <w:rsid w:val="00CD3186"/>
    <w:rsid w:val="00CD57F7"/>
    <w:rsid w:val="00CD61EC"/>
    <w:rsid w:val="00CD68FF"/>
    <w:rsid w:val="00CD6C88"/>
    <w:rsid w:val="00CE035F"/>
    <w:rsid w:val="00CE059E"/>
    <w:rsid w:val="00CE0A25"/>
    <w:rsid w:val="00CE0BA2"/>
    <w:rsid w:val="00CE22ED"/>
    <w:rsid w:val="00CE2427"/>
    <w:rsid w:val="00CE2580"/>
    <w:rsid w:val="00CE3BFB"/>
    <w:rsid w:val="00CE4DC2"/>
    <w:rsid w:val="00CE5328"/>
    <w:rsid w:val="00CE567B"/>
    <w:rsid w:val="00CE5700"/>
    <w:rsid w:val="00CE6B88"/>
    <w:rsid w:val="00CE74DF"/>
    <w:rsid w:val="00CE79C7"/>
    <w:rsid w:val="00CF00BE"/>
    <w:rsid w:val="00CF01CE"/>
    <w:rsid w:val="00CF0262"/>
    <w:rsid w:val="00CF061C"/>
    <w:rsid w:val="00CF0816"/>
    <w:rsid w:val="00CF133A"/>
    <w:rsid w:val="00CF1374"/>
    <w:rsid w:val="00CF28A9"/>
    <w:rsid w:val="00CF3313"/>
    <w:rsid w:val="00CF34D0"/>
    <w:rsid w:val="00CF34FB"/>
    <w:rsid w:val="00CF41A7"/>
    <w:rsid w:val="00CF56B4"/>
    <w:rsid w:val="00D00512"/>
    <w:rsid w:val="00D01C4F"/>
    <w:rsid w:val="00D036FC"/>
    <w:rsid w:val="00D051D7"/>
    <w:rsid w:val="00D1025F"/>
    <w:rsid w:val="00D1190C"/>
    <w:rsid w:val="00D120C5"/>
    <w:rsid w:val="00D1560B"/>
    <w:rsid w:val="00D15EB9"/>
    <w:rsid w:val="00D1618E"/>
    <w:rsid w:val="00D171B1"/>
    <w:rsid w:val="00D211DA"/>
    <w:rsid w:val="00D23393"/>
    <w:rsid w:val="00D237AD"/>
    <w:rsid w:val="00D23DE6"/>
    <w:rsid w:val="00D25759"/>
    <w:rsid w:val="00D25CE9"/>
    <w:rsid w:val="00D26644"/>
    <w:rsid w:val="00D30473"/>
    <w:rsid w:val="00D30F3C"/>
    <w:rsid w:val="00D32287"/>
    <w:rsid w:val="00D3234A"/>
    <w:rsid w:val="00D33B3F"/>
    <w:rsid w:val="00D35594"/>
    <w:rsid w:val="00D403EE"/>
    <w:rsid w:val="00D4058C"/>
    <w:rsid w:val="00D4066E"/>
    <w:rsid w:val="00D417CF"/>
    <w:rsid w:val="00D4187B"/>
    <w:rsid w:val="00D42C05"/>
    <w:rsid w:val="00D45A4A"/>
    <w:rsid w:val="00D46771"/>
    <w:rsid w:val="00D46795"/>
    <w:rsid w:val="00D473A2"/>
    <w:rsid w:val="00D4762B"/>
    <w:rsid w:val="00D47A90"/>
    <w:rsid w:val="00D5050C"/>
    <w:rsid w:val="00D50CB2"/>
    <w:rsid w:val="00D50CFF"/>
    <w:rsid w:val="00D53B7C"/>
    <w:rsid w:val="00D54076"/>
    <w:rsid w:val="00D542E0"/>
    <w:rsid w:val="00D544D6"/>
    <w:rsid w:val="00D54EAA"/>
    <w:rsid w:val="00D5537D"/>
    <w:rsid w:val="00D56947"/>
    <w:rsid w:val="00D57378"/>
    <w:rsid w:val="00D57F14"/>
    <w:rsid w:val="00D62FF2"/>
    <w:rsid w:val="00D63166"/>
    <w:rsid w:val="00D63E61"/>
    <w:rsid w:val="00D6438F"/>
    <w:rsid w:val="00D6469B"/>
    <w:rsid w:val="00D65C80"/>
    <w:rsid w:val="00D663B2"/>
    <w:rsid w:val="00D66C87"/>
    <w:rsid w:val="00D67410"/>
    <w:rsid w:val="00D67CFF"/>
    <w:rsid w:val="00D67D07"/>
    <w:rsid w:val="00D70ACD"/>
    <w:rsid w:val="00D722E4"/>
    <w:rsid w:val="00D72F15"/>
    <w:rsid w:val="00D72F6C"/>
    <w:rsid w:val="00D74F22"/>
    <w:rsid w:val="00D755A6"/>
    <w:rsid w:val="00D758BA"/>
    <w:rsid w:val="00D76465"/>
    <w:rsid w:val="00D76C12"/>
    <w:rsid w:val="00D77619"/>
    <w:rsid w:val="00D7768C"/>
    <w:rsid w:val="00D81AEA"/>
    <w:rsid w:val="00D81BDC"/>
    <w:rsid w:val="00D81E6C"/>
    <w:rsid w:val="00D820E8"/>
    <w:rsid w:val="00D836CC"/>
    <w:rsid w:val="00D84B59"/>
    <w:rsid w:val="00D84C20"/>
    <w:rsid w:val="00D85E3C"/>
    <w:rsid w:val="00D85FDA"/>
    <w:rsid w:val="00D86739"/>
    <w:rsid w:val="00D872F8"/>
    <w:rsid w:val="00D876B3"/>
    <w:rsid w:val="00D876E2"/>
    <w:rsid w:val="00D9027C"/>
    <w:rsid w:val="00D91AC7"/>
    <w:rsid w:val="00D92D9A"/>
    <w:rsid w:val="00D93D5C"/>
    <w:rsid w:val="00D94BC3"/>
    <w:rsid w:val="00D95706"/>
    <w:rsid w:val="00D95DE5"/>
    <w:rsid w:val="00D96519"/>
    <w:rsid w:val="00D97F3C"/>
    <w:rsid w:val="00DA0152"/>
    <w:rsid w:val="00DA04F6"/>
    <w:rsid w:val="00DA0C88"/>
    <w:rsid w:val="00DA2245"/>
    <w:rsid w:val="00DA2F4D"/>
    <w:rsid w:val="00DA3086"/>
    <w:rsid w:val="00DA361E"/>
    <w:rsid w:val="00DA421E"/>
    <w:rsid w:val="00DA4F59"/>
    <w:rsid w:val="00DA557D"/>
    <w:rsid w:val="00DA59D8"/>
    <w:rsid w:val="00DA5A8A"/>
    <w:rsid w:val="00DA6E5E"/>
    <w:rsid w:val="00DB1A24"/>
    <w:rsid w:val="00DB49E6"/>
    <w:rsid w:val="00DC0A99"/>
    <w:rsid w:val="00DC274E"/>
    <w:rsid w:val="00DC2C87"/>
    <w:rsid w:val="00DC4CE3"/>
    <w:rsid w:val="00DC5493"/>
    <w:rsid w:val="00DC5AC3"/>
    <w:rsid w:val="00DC62B9"/>
    <w:rsid w:val="00DC6AC3"/>
    <w:rsid w:val="00DC77ED"/>
    <w:rsid w:val="00DD0D0F"/>
    <w:rsid w:val="00DD2209"/>
    <w:rsid w:val="00DD233A"/>
    <w:rsid w:val="00DD2498"/>
    <w:rsid w:val="00DD24C0"/>
    <w:rsid w:val="00DD38A8"/>
    <w:rsid w:val="00DD4CD1"/>
    <w:rsid w:val="00DD57BA"/>
    <w:rsid w:val="00DD7327"/>
    <w:rsid w:val="00DE00F9"/>
    <w:rsid w:val="00DE0134"/>
    <w:rsid w:val="00DE2037"/>
    <w:rsid w:val="00DE39F2"/>
    <w:rsid w:val="00DE3A96"/>
    <w:rsid w:val="00DE7F72"/>
    <w:rsid w:val="00DF2472"/>
    <w:rsid w:val="00DF25E4"/>
    <w:rsid w:val="00DF2B77"/>
    <w:rsid w:val="00DF3233"/>
    <w:rsid w:val="00DF4785"/>
    <w:rsid w:val="00DF7299"/>
    <w:rsid w:val="00DF7B6A"/>
    <w:rsid w:val="00DF7D6E"/>
    <w:rsid w:val="00E003CD"/>
    <w:rsid w:val="00E00788"/>
    <w:rsid w:val="00E02AB0"/>
    <w:rsid w:val="00E04E49"/>
    <w:rsid w:val="00E05252"/>
    <w:rsid w:val="00E0737B"/>
    <w:rsid w:val="00E110C2"/>
    <w:rsid w:val="00E11EFB"/>
    <w:rsid w:val="00E122CC"/>
    <w:rsid w:val="00E1278C"/>
    <w:rsid w:val="00E12A93"/>
    <w:rsid w:val="00E12CBF"/>
    <w:rsid w:val="00E157BC"/>
    <w:rsid w:val="00E161C2"/>
    <w:rsid w:val="00E1665E"/>
    <w:rsid w:val="00E21E09"/>
    <w:rsid w:val="00E220DD"/>
    <w:rsid w:val="00E22701"/>
    <w:rsid w:val="00E22A45"/>
    <w:rsid w:val="00E236C6"/>
    <w:rsid w:val="00E25A7D"/>
    <w:rsid w:val="00E25ACA"/>
    <w:rsid w:val="00E271F1"/>
    <w:rsid w:val="00E30469"/>
    <w:rsid w:val="00E321D0"/>
    <w:rsid w:val="00E322BE"/>
    <w:rsid w:val="00E3357E"/>
    <w:rsid w:val="00E33C40"/>
    <w:rsid w:val="00E34011"/>
    <w:rsid w:val="00E347B0"/>
    <w:rsid w:val="00E36AE9"/>
    <w:rsid w:val="00E36BA4"/>
    <w:rsid w:val="00E378B6"/>
    <w:rsid w:val="00E406F0"/>
    <w:rsid w:val="00E43B5A"/>
    <w:rsid w:val="00E440BE"/>
    <w:rsid w:val="00E50460"/>
    <w:rsid w:val="00E525C2"/>
    <w:rsid w:val="00E54EAF"/>
    <w:rsid w:val="00E56515"/>
    <w:rsid w:val="00E579E8"/>
    <w:rsid w:val="00E57A03"/>
    <w:rsid w:val="00E61A1F"/>
    <w:rsid w:val="00E62AA3"/>
    <w:rsid w:val="00E65C8A"/>
    <w:rsid w:val="00E675E8"/>
    <w:rsid w:val="00E67C08"/>
    <w:rsid w:val="00E67D80"/>
    <w:rsid w:val="00E71008"/>
    <w:rsid w:val="00E71104"/>
    <w:rsid w:val="00E7110E"/>
    <w:rsid w:val="00E7133B"/>
    <w:rsid w:val="00E74294"/>
    <w:rsid w:val="00E7462C"/>
    <w:rsid w:val="00E75C1F"/>
    <w:rsid w:val="00E77429"/>
    <w:rsid w:val="00E77B46"/>
    <w:rsid w:val="00E820B6"/>
    <w:rsid w:val="00E830C2"/>
    <w:rsid w:val="00E8322B"/>
    <w:rsid w:val="00E8421A"/>
    <w:rsid w:val="00E856D6"/>
    <w:rsid w:val="00E85E0A"/>
    <w:rsid w:val="00E86212"/>
    <w:rsid w:val="00E873AE"/>
    <w:rsid w:val="00E87488"/>
    <w:rsid w:val="00E90BD5"/>
    <w:rsid w:val="00E90C5E"/>
    <w:rsid w:val="00E91147"/>
    <w:rsid w:val="00E92E47"/>
    <w:rsid w:val="00E931A0"/>
    <w:rsid w:val="00E936FB"/>
    <w:rsid w:val="00E93A8A"/>
    <w:rsid w:val="00E94E53"/>
    <w:rsid w:val="00E955B2"/>
    <w:rsid w:val="00E95EF5"/>
    <w:rsid w:val="00E96DFE"/>
    <w:rsid w:val="00EA0F42"/>
    <w:rsid w:val="00EA1A79"/>
    <w:rsid w:val="00EA36BE"/>
    <w:rsid w:val="00EA384E"/>
    <w:rsid w:val="00EA3A8E"/>
    <w:rsid w:val="00EA3AA4"/>
    <w:rsid w:val="00EA3CDB"/>
    <w:rsid w:val="00EA4354"/>
    <w:rsid w:val="00EA4791"/>
    <w:rsid w:val="00EA552B"/>
    <w:rsid w:val="00EA5F0D"/>
    <w:rsid w:val="00EA6CFB"/>
    <w:rsid w:val="00EA6F51"/>
    <w:rsid w:val="00EA7552"/>
    <w:rsid w:val="00EB03A1"/>
    <w:rsid w:val="00EB03E5"/>
    <w:rsid w:val="00EB2C3A"/>
    <w:rsid w:val="00EB608D"/>
    <w:rsid w:val="00EB6BCD"/>
    <w:rsid w:val="00EB6FDE"/>
    <w:rsid w:val="00EB7458"/>
    <w:rsid w:val="00EC0044"/>
    <w:rsid w:val="00EC0262"/>
    <w:rsid w:val="00EC1420"/>
    <w:rsid w:val="00EC16AD"/>
    <w:rsid w:val="00EC1A13"/>
    <w:rsid w:val="00EC1F7F"/>
    <w:rsid w:val="00EC2224"/>
    <w:rsid w:val="00EC41D9"/>
    <w:rsid w:val="00EC487F"/>
    <w:rsid w:val="00EC4FC0"/>
    <w:rsid w:val="00EC558B"/>
    <w:rsid w:val="00EC581F"/>
    <w:rsid w:val="00EC5D8B"/>
    <w:rsid w:val="00EC7476"/>
    <w:rsid w:val="00EC776F"/>
    <w:rsid w:val="00EC77D0"/>
    <w:rsid w:val="00ED003E"/>
    <w:rsid w:val="00ED074B"/>
    <w:rsid w:val="00ED11F4"/>
    <w:rsid w:val="00ED1908"/>
    <w:rsid w:val="00ED1E1D"/>
    <w:rsid w:val="00ED2DCF"/>
    <w:rsid w:val="00ED47B0"/>
    <w:rsid w:val="00ED4A0F"/>
    <w:rsid w:val="00ED6A42"/>
    <w:rsid w:val="00EE1B18"/>
    <w:rsid w:val="00EE2ECA"/>
    <w:rsid w:val="00EE2F21"/>
    <w:rsid w:val="00EE353B"/>
    <w:rsid w:val="00EE3C23"/>
    <w:rsid w:val="00EE3F80"/>
    <w:rsid w:val="00EE6518"/>
    <w:rsid w:val="00EF01B2"/>
    <w:rsid w:val="00EF0332"/>
    <w:rsid w:val="00EF133A"/>
    <w:rsid w:val="00EF28A1"/>
    <w:rsid w:val="00EF2A70"/>
    <w:rsid w:val="00EF3A99"/>
    <w:rsid w:val="00EF410E"/>
    <w:rsid w:val="00EF7464"/>
    <w:rsid w:val="00EF7541"/>
    <w:rsid w:val="00EF7FC2"/>
    <w:rsid w:val="00F014B8"/>
    <w:rsid w:val="00F019C0"/>
    <w:rsid w:val="00F0233C"/>
    <w:rsid w:val="00F0459F"/>
    <w:rsid w:val="00F04B46"/>
    <w:rsid w:val="00F04EF5"/>
    <w:rsid w:val="00F0570A"/>
    <w:rsid w:val="00F06C2C"/>
    <w:rsid w:val="00F06E48"/>
    <w:rsid w:val="00F07905"/>
    <w:rsid w:val="00F12155"/>
    <w:rsid w:val="00F1264A"/>
    <w:rsid w:val="00F12770"/>
    <w:rsid w:val="00F13716"/>
    <w:rsid w:val="00F13B94"/>
    <w:rsid w:val="00F15E49"/>
    <w:rsid w:val="00F170C0"/>
    <w:rsid w:val="00F17100"/>
    <w:rsid w:val="00F17D7E"/>
    <w:rsid w:val="00F21394"/>
    <w:rsid w:val="00F22254"/>
    <w:rsid w:val="00F24356"/>
    <w:rsid w:val="00F24543"/>
    <w:rsid w:val="00F24B80"/>
    <w:rsid w:val="00F24C37"/>
    <w:rsid w:val="00F24D5C"/>
    <w:rsid w:val="00F2522B"/>
    <w:rsid w:val="00F25FFD"/>
    <w:rsid w:val="00F26FD9"/>
    <w:rsid w:val="00F32734"/>
    <w:rsid w:val="00F33DBC"/>
    <w:rsid w:val="00F33E8C"/>
    <w:rsid w:val="00F36D81"/>
    <w:rsid w:val="00F3730A"/>
    <w:rsid w:val="00F37867"/>
    <w:rsid w:val="00F378D6"/>
    <w:rsid w:val="00F40469"/>
    <w:rsid w:val="00F42556"/>
    <w:rsid w:val="00F45151"/>
    <w:rsid w:val="00F453E8"/>
    <w:rsid w:val="00F45C34"/>
    <w:rsid w:val="00F50BAF"/>
    <w:rsid w:val="00F51DA5"/>
    <w:rsid w:val="00F51FFD"/>
    <w:rsid w:val="00F525E6"/>
    <w:rsid w:val="00F553CC"/>
    <w:rsid w:val="00F566B0"/>
    <w:rsid w:val="00F56C0A"/>
    <w:rsid w:val="00F571FB"/>
    <w:rsid w:val="00F57891"/>
    <w:rsid w:val="00F603A4"/>
    <w:rsid w:val="00F60F7B"/>
    <w:rsid w:val="00F6167E"/>
    <w:rsid w:val="00F62A60"/>
    <w:rsid w:val="00F63392"/>
    <w:rsid w:val="00F63556"/>
    <w:rsid w:val="00F6358E"/>
    <w:rsid w:val="00F636B0"/>
    <w:rsid w:val="00F64864"/>
    <w:rsid w:val="00F670F2"/>
    <w:rsid w:val="00F6752A"/>
    <w:rsid w:val="00F70347"/>
    <w:rsid w:val="00F70676"/>
    <w:rsid w:val="00F70941"/>
    <w:rsid w:val="00F70E45"/>
    <w:rsid w:val="00F713F1"/>
    <w:rsid w:val="00F71C55"/>
    <w:rsid w:val="00F7334E"/>
    <w:rsid w:val="00F73627"/>
    <w:rsid w:val="00F7422D"/>
    <w:rsid w:val="00F757C6"/>
    <w:rsid w:val="00F76409"/>
    <w:rsid w:val="00F80F49"/>
    <w:rsid w:val="00F815B6"/>
    <w:rsid w:val="00F82100"/>
    <w:rsid w:val="00F82BE6"/>
    <w:rsid w:val="00F83A93"/>
    <w:rsid w:val="00F84DAF"/>
    <w:rsid w:val="00F85D93"/>
    <w:rsid w:val="00F86712"/>
    <w:rsid w:val="00F86979"/>
    <w:rsid w:val="00F87835"/>
    <w:rsid w:val="00F90CEA"/>
    <w:rsid w:val="00F923B0"/>
    <w:rsid w:val="00F936B3"/>
    <w:rsid w:val="00F9477D"/>
    <w:rsid w:val="00F948F0"/>
    <w:rsid w:val="00F9582A"/>
    <w:rsid w:val="00F95D4E"/>
    <w:rsid w:val="00F95EBC"/>
    <w:rsid w:val="00F97D70"/>
    <w:rsid w:val="00FA167F"/>
    <w:rsid w:val="00FA2045"/>
    <w:rsid w:val="00FA2A00"/>
    <w:rsid w:val="00FA391D"/>
    <w:rsid w:val="00FA3F11"/>
    <w:rsid w:val="00FA4275"/>
    <w:rsid w:val="00FA4F2F"/>
    <w:rsid w:val="00FA558E"/>
    <w:rsid w:val="00FA58CB"/>
    <w:rsid w:val="00FA63BC"/>
    <w:rsid w:val="00FA7F48"/>
    <w:rsid w:val="00FB0F2C"/>
    <w:rsid w:val="00FB1AA5"/>
    <w:rsid w:val="00FB270A"/>
    <w:rsid w:val="00FB2836"/>
    <w:rsid w:val="00FB526F"/>
    <w:rsid w:val="00FB5453"/>
    <w:rsid w:val="00FB5998"/>
    <w:rsid w:val="00FB5E99"/>
    <w:rsid w:val="00FB673F"/>
    <w:rsid w:val="00FB6C22"/>
    <w:rsid w:val="00FB7DD6"/>
    <w:rsid w:val="00FC100F"/>
    <w:rsid w:val="00FC156D"/>
    <w:rsid w:val="00FC2A0E"/>
    <w:rsid w:val="00FC3AEC"/>
    <w:rsid w:val="00FC4F42"/>
    <w:rsid w:val="00FC55E1"/>
    <w:rsid w:val="00FC7E39"/>
    <w:rsid w:val="00FD04D7"/>
    <w:rsid w:val="00FD1A46"/>
    <w:rsid w:val="00FD266C"/>
    <w:rsid w:val="00FD29FA"/>
    <w:rsid w:val="00FD2AEE"/>
    <w:rsid w:val="00FD43CE"/>
    <w:rsid w:val="00FD449F"/>
    <w:rsid w:val="00FD59E7"/>
    <w:rsid w:val="00FD5DEA"/>
    <w:rsid w:val="00FD64B5"/>
    <w:rsid w:val="00FD655B"/>
    <w:rsid w:val="00FD65E1"/>
    <w:rsid w:val="00FD6DBA"/>
    <w:rsid w:val="00FD7500"/>
    <w:rsid w:val="00FE3996"/>
    <w:rsid w:val="00FE3A46"/>
    <w:rsid w:val="00FE5E26"/>
    <w:rsid w:val="00FE66E5"/>
    <w:rsid w:val="00FE67EE"/>
    <w:rsid w:val="00FE79FF"/>
    <w:rsid w:val="00FE7E7E"/>
    <w:rsid w:val="00FF0C5A"/>
    <w:rsid w:val="00FF4029"/>
    <w:rsid w:val="00FF63D2"/>
    <w:rsid w:val="00FF756A"/>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F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8C"/>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719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pPr>
      <w:widowControl w:val="0"/>
    </w:pPr>
  </w:style>
  <w:style w:type="paragraph" w:customStyle="1" w:styleId="Level2">
    <w:name w:val="Level 2"/>
    <w:basedOn w:val="Normal"/>
    <w:uiPriority w:val="99"/>
    <w:rsid w:val="00964669"/>
    <w:pPr>
      <w:widowControl w:val="0"/>
    </w:pPr>
  </w:style>
  <w:style w:type="paragraph" w:customStyle="1" w:styleId="Level3">
    <w:name w:val="Level 3"/>
    <w:basedOn w:val="Normal"/>
    <w:uiPriority w:val="99"/>
    <w:rsid w:val="00964669"/>
    <w:pPr>
      <w:widowControl w:val="0"/>
    </w:pPr>
  </w:style>
  <w:style w:type="paragraph" w:customStyle="1" w:styleId="Level4">
    <w:name w:val="Level 4"/>
    <w:basedOn w:val="Normal"/>
    <w:uiPriority w:val="99"/>
    <w:rsid w:val="00964669"/>
    <w:pPr>
      <w:widowControl w:val="0"/>
    </w:pPr>
  </w:style>
  <w:style w:type="paragraph" w:customStyle="1" w:styleId="Level5">
    <w:name w:val="Level 5"/>
    <w:basedOn w:val="Normal"/>
    <w:uiPriority w:val="99"/>
    <w:rsid w:val="00964669"/>
    <w:pPr>
      <w:widowControl w:val="0"/>
    </w:pPr>
  </w:style>
  <w:style w:type="paragraph" w:customStyle="1" w:styleId="Level6">
    <w:name w:val="Level 6"/>
    <w:basedOn w:val="Normal"/>
    <w:uiPriority w:val="99"/>
    <w:rsid w:val="00964669"/>
    <w:pPr>
      <w:widowControl w:val="0"/>
    </w:pPr>
  </w:style>
  <w:style w:type="paragraph" w:customStyle="1" w:styleId="Level7">
    <w:name w:val="Level 7"/>
    <w:basedOn w:val="Normal"/>
    <w:uiPriority w:val="99"/>
    <w:rsid w:val="00964669"/>
    <w:pPr>
      <w:widowControl w:val="0"/>
    </w:pPr>
  </w:style>
  <w:style w:type="paragraph" w:customStyle="1" w:styleId="Level8">
    <w:name w:val="Level 8"/>
    <w:basedOn w:val="Normal"/>
    <w:uiPriority w:val="99"/>
    <w:rsid w:val="00964669"/>
    <w:pPr>
      <w:widowControl w:val="0"/>
    </w:pPr>
  </w:style>
  <w:style w:type="paragraph" w:customStyle="1" w:styleId="Level9">
    <w:name w:val="Level 9"/>
    <w:basedOn w:val="Normal"/>
    <w:uiPriority w:val="99"/>
    <w:rsid w:val="00964669"/>
    <w:pPr>
      <w:widowControl w:val="0"/>
    </w:pPr>
  </w:style>
  <w:style w:type="paragraph" w:customStyle="1" w:styleId="Outline0011">
    <w:name w:val="Outline001_1"/>
    <w:basedOn w:val="Normal"/>
    <w:uiPriority w:val="99"/>
    <w:rsid w:val="00964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pPr>
      <w:widowControl w:val="0"/>
    </w:pPr>
  </w:style>
  <w:style w:type="paragraph" w:customStyle="1" w:styleId="25">
    <w:name w:val="_25"/>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widowControl w:val="0"/>
      <w:tabs>
        <w:tab w:val="left" w:pos="5760"/>
        <w:tab w:val="left" w:pos="6480"/>
        <w:tab w:val="left" w:pos="7200"/>
        <w:tab w:val="left" w:pos="7920"/>
      </w:tabs>
      <w:ind w:left="5760"/>
    </w:pPr>
  </w:style>
  <w:style w:type="paragraph" w:customStyle="1" w:styleId="18">
    <w:name w:val="_18"/>
    <w:basedOn w:val="Normal"/>
    <w:uiPriority w:val="99"/>
    <w:rsid w:val="00964669"/>
    <w:pPr>
      <w:widowControl w:val="0"/>
      <w:tabs>
        <w:tab w:val="left" w:pos="6480"/>
        <w:tab w:val="left" w:pos="7200"/>
        <w:tab w:val="left" w:pos="7920"/>
      </w:tabs>
      <w:ind w:left="6480"/>
    </w:pPr>
  </w:style>
  <w:style w:type="paragraph" w:customStyle="1" w:styleId="17">
    <w:name w:val="_17"/>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widowControl w:val="0"/>
      <w:tabs>
        <w:tab w:val="left" w:pos="5760"/>
        <w:tab w:val="left" w:pos="6480"/>
        <w:tab w:val="left" w:pos="7200"/>
        <w:tab w:val="left" w:pos="7920"/>
      </w:tabs>
      <w:ind w:left="5760"/>
    </w:pPr>
  </w:style>
  <w:style w:type="paragraph" w:customStyle="1" w:styleId="9">
    <w:name w:val="_9"/>
    <w:basedOn w:val="Normal"/>
    <w:uiPriority w:val="99"/>
    <w:rsid w:val="00964669"/>
    <w:pPr>
      <w:widowControl w:val="0"/>
      <w:tabs>
        <w:tab w:val="left" w:pos="6480"/>
        <w:tab w:val="left" w:pos="7200"/>
        <w:tab w:val="left" w:pos="7920"/>
      </w:tabs>
      <w:ind w:left="6480"/>
    </w:pPr>
  </w:style>
  <w:style w:type="paragraph" w:customStyle="1" w:styleId="8">
    <w:name w:val="_8"/>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964669"/>
    <w:pPr>
      <w:widowControl w:val="0"/>
      <w:tabs>
        <w:tab w:val="left" w:pos="5760"/>
        <w:tab w:val="left" w:pos="6480"/>
        <w:tab w:val="left" w:pos="7200"/>
        <w:tab w:val="left" w:pos="7920"/>
      </w:tabs>
      <w:ind w:left="5760"/>
    </w:pPr>
  </w:style>
  <w:style w:type="paragraph" w:customStyle="1" w:styleId="a">
    <w:name w:val="_"/>
    <w:basedOn w:val="Normal"/>
    <w:uiPriority w:val="99"/>
    <w:rsid w:val="00964669"/>
    <w:pPr>
      <w:widowControl w:val="0"/>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052E82"/>
    <w:pPr>
      <w:tabs>
        <w:tab w:val="left" w:pos="720"/>
        <w:tab w:val="right" w:leader="dot" w:pos="9350"/>
      </w:tabs>
      <w:spacing w:line="360" w:lineRule="auto"/>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 w:val="22"/>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basedOn w:val="StyleHeading2NotItalicBefore0ptAfter6ptLinespaChar"/>
    <w:link w:val="OMBSectionHeading"/>
    <w:uiPriority w:val="99"/>
    <w:locked/>
    <w:rsid w:val="00374A61"/>
    <w:rPr>
      <w:rFonts w:ascii="Arial" w:hAnsi="Arial" w:cs="Arial"/>
      <w:b/>
      <w:bCs/>
      <w:i/>
      <w:iCs/>
      <w:sz w:val="28"/>
      <w:szCs w:val="20"/>
      <w:lang w:val="en-US" w:eastAsia="en-US" w:bidi="ar-SA"/>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customStyle="1" w:styleId="Style1">
    <w:name w:val="Style1"/>
    <w:basedOn w:val="Normal"/>
    <w:link w:val="Style1Char"/>
    <w:qFormat/>
    <w:rsid w:val="0019433B"/>
    <w:rPr>
      <w:rFonts w:ascii="Times New Roman" w:hAnsi="Times New Roman"/>
      <w:sz w:val="24"/>
      <w:szCs w:val="24"/>
    </w:rPr>
  </w:style>
  <w:style w:type="paragraph" w:styleId="TableofFigures">
    <w:name w:val="table of figures"/>
    <w:basedOn w:val="Normal"/>
    <w:next w:val="Normal"/>
    <w:uiPriority w:val="99"/>
    <w:unhideWhenUsed/>
    <w:rsid w:val="0019433B"/>
  </w:style>
  <w:style w:type="character" w:customStyle="1" w:styleId="Style1Char">
    <w:name w:val="Style1 Char"/>
    <w:basedOn w:val="DefaultParagraphFont"/>
    <w:link w:val="Style1"/>
    <w:rsid w:val="0019433B"/>
    <w:rPr>
      <w:sz w:val="24"/>
      <w:szCs w:val="24"/>
    </w:rPr>
  </w:style>
  <w:style w:type="paragraph" w:styleId="PlainText">
    <w:name w:val="Plain Text"/>
    <w:basedOn w:val="Normal"/>
    <w:link w:val="PlainTextChar"/>
    <w:uiPriority w:val="99"/>
    <w:unhideWhenUsed/>
    <w:rsid w:val="00FA58CB"/>
    <w:rPr>
      <w:rFonts w:ascii="Consolas" w:eastAsia="Calibri" w:hAnsi="Consolas"/>
      <w:sz w:val="21"/>
      <w:szCs w:val="21"/>
    </w:rPr>
  </w:style>
  <w:style w:type="character" w:customStyle="1" w:styleId="PlainTextChar">
    <w:name w:val="Plain Text Char"/>
    <w:basedOn w:val="DefaultParagraphFont"/>
    <w:link w:val="PlainText"/>
    <w:uiPriority w:val="99"/>
    <w:rsid w:val="00FA58CB"/>
    <w:rPr>
      <w:rFonts w:ascii="Consolas" w:eastAsia="Calibri" w:hAnsi="Consolas"/>
      <w:sz w:val="21"/>
      <w:szCs w:val="21"/>
    </w:rPr>
  </w:style>
  <w:style w:type="paragraph" w:styleId="NormalWeb">
    <w:name w:val="Normal (Web)"/>
    <w:basedOn w:val="Normal"/>
    <w:uiPriority w:val="99"/>
    <w:semiHidden/>
    <w:unhideWhenUsed/>
    <w:rsid w:val="00694F6F"/>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38C"/>
    <w:rPr>
      <w:rFonts w:ascii="Arial" w:hAnsi="Arial"/>
      <w:sz w:val="22"/>
    </w:rPr>
  </w:style>
  <w:style w:type="paragraph" w:styleId="Heading1">
    <w:name w:val="heading 1"/>
    <w:basedOn w:val="Normal"/>
    <w:next w:val="Normal"/>
    <w:link w:val="Heading1Char"/>
    <w:uiPriority w:val="99"/>
    <w:qFormat/>
    <w:rsid w:val="00340E8E"/>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340E8E"/>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340E8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719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9360FD"/>
    <w:rPr>
      <w:rFonts w:ascii="Arial" w:hAnsi="Arial" w:cs="Arial"/>
      <w:b/>
      <w:bCs/>
      <w:i/>
      <w:iCs/>
      <w:sz w:val="28"/>
      <w:szCs w:val="28"/>
      <w:lang w:val="en-US" w:eastAsia="en-US" w:bidi="ar-SA"/>
    </w:rPr>
  </w:style>
  <w:style w:type="character" w:customStyle="1" w:styleId="Heading3Char">
    <w:name w:val="Heading 3 Char"/>
    <w:basedOn w:val="DefaultParagraphFont"/>
    <w:link w:val="Heading3"/>
    <w:uiPriority w:val="99"/>
    <w:semiHidden/>
    <w:locked/>
    <w:rsid w:val="007F7196"/>
    <w:rPr>
      <w:rFonts w:ascii="Cambria" w:hAnsi="Cambria" w:cs="Times New Roman"/>
      <w:b/>
      <w:bCs/>
      <w:sz w:val="26"/>
      <w:szCs w:val="26"/>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pPr>
      <w:widowControl w:val="0"/>
    </w:pPr>
  </w:style>
  <w:style w:type="paragraph" w:customStyle="1" w:styleId="Level2">
    <w:name w:val="Level 2"/>
    <w:basedOn w:val="Normal"/>
    <w:uiPriority w:val="99"/>
    <w:rsid w:val="00964669"/>
    <w:pPr>
      <w:widowControl w:val="0"/>
    </w:pPr>
  </w:style>
  <w:style w:type="paragraph" w:customStyle="1" w:styleId="Level3">
    <w:name w:val="Level 3"/>
    <w:basedOn w:val="Normal"/>
    <w:uiPriority w:val="99"/>
    <w:rsid w:val="00964669"/>
    <w:pPr>
      <w:widowControl w:val="0"/>
    </w:pPr>
  </w:style>
  <w:style w:type="paragraph" w:customStyle="1" w:styleId="Level4">
    <w:name w:val="Level 4"/>
    <w:basedOn w:val="Normal"/>
    <w:uiPriority w:val="99"/>
    <w:rsid w:val="00964669"/>
    <w:pPr>
      <w:widowControl w:val="0"/>
    </w:pPr>
  </w:style>
  <w:style w:type="paragraph" w:customStyle="1" w:styleId="Level5">
    <w:name w:val="Level 5"/>
    <w:basedOn w:val="Normal"/>
    <w:uiPriority w:val="99"/>
    <w:rsid w:val="00964669"/>
    <w:pPr>
      <w:widowControl w:val="0"/>
    </w:pPr>
  </w:style>
  <w:style w:type="paragraph" w:customStyle="1" w:styleId="Level6">
    <w:name w:val="Level 6"/>
    <w:basedOn w:val="Normal"/>
    <w:uiPriority w:val="99"/>
    <w:rsid w:val="00964669"/>
    <w:pPr>
      <w:widowControl w:val="0"/>
    </w:pPr>
  </w:style>
  <w:style w:type="paragraph" w:customStyle="1" w:styleId="Level7">
    <w:name w:val="Level 7"/>
    <w:basedOn w:val="Normal"/>
    <w:uiPriority w:val="99"/>
    <w:rsid w:val="00964669"/>
    <w:pPr>
      <w:widowControl w:val="0"/>
    </w:pPr>
  </w:style>
  <w:style w:type="paragraph" w:customStyle="1" w:styleId="Level8">
    <w:name w:val="Level 8"/>
    <w:basedOn w:val="Normal"/>
    <w:uiPriority w:val="99"/>
    <w:rsid w:val="00964669"/>
    <w:pPr>
      <w:widowControl w:val="0"/>
    </w:pPr>
  </w:style>
  <w:style w:type="paragraph" w:customStyle="1" w:styleId="Level9">
    <w:name w:val="Level 9"/>
    <w:basedOn w:val="Normal"/>
    <w:uiPriority w:val="99"/>
    <w:rsid w:val="00964669"/>
    <w:pPr>
      <w:widowControl w:val="0"/>
    </w:pPr>
  </w:style>
  <w:style w:type="paragraph" w:customStyle="1" w:styleId="Outline0011">
    <w:name w:val="Outline001_1"/>
    <w:basedOn w:val="Normal"/>
    <w:uiPriority w:val="99"/>
    <w:rsid w:val="009646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widowControl w:val="0"/>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widowControl w:val="0"/>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widowControl w:val="0"/>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widowControl w:val="0"/>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widowControl w:val="0"/>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pPr>
      <w:widowControl w:val="0"/>
    </w:pPr>
  </w:style>
  <w:style w:type="paragraph" w:customStyle="1" w:styleId="25">
    <w:name w:val="_25"/>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widowControl w:val="0"/>
      <w:tabs>
        <w:tab w:val="left" w:pos="5760"/>
        <w:tab w:val="left" w:pos="6480"/>
        <w:tab w:val="left" w:pos="7200"/>
        <w:tab w:val="left" w:pos="7920"/>
      </w:tabs>
      <w:ind w:left="5760"/>
    </w:pPr>
  </w:style>
  <w:style w:type="paragraph" w:customStyle="1" w:styleId="18">
    <w:name w:val="_18"/>
    <w:basedOn w:val="Normal"/>
    <w:uiPriority w:val="99"/>
    <w:rsid w:val="00964669"/>
    <w:pPr>
      <w:widowControl w:val="0"/>
      <w:tabs>
        <w:tab w:val="left" w:pos="6480"/>
        <w:tab w:val="left" w:pos="7200"/>
        <w:tab w:val="left" w:pos="7920"/>
      </w:tabs>
      <w:ind w:left="6480"/>
    </w:pPr>
  </w:style>
  <w:style w:type="paragraph" w:customStyle="1" w:styleId="17">
    <w:name w:val="_17"/>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widowControl w:val="0"/>
      <w:tabs>
        <w:tab w:val="left" w:pos="5760"/>
        <w:tab w:val="left" w:pos="6480"/>
        <w:tab w:val="left" w:pos="7200"/>
        <w:tab w:val="left" w:pos="7920"/>
      </w:tabs>
      <w:ind w:left="5760"/>
    </w:pPr>
  </w:style>
  <w:style w:type="paragraph" w:customStyle="1" w:styleId="9">
    <w:name w:val="_9"/>
    <w:basedOn w:val="Normal"/>
    <w:uiPriority w:val="99"/>
    <w:rsid w:val="00964669"/>
    <w:pPr>
      <w:widowControl w:val="0"/>
      <w:tabs>
        <w:tab w:val="left" w:pos="6480"/>
        <w:tab w:val="left" w:pos="7200"/>
        <w:tab w:val="left" w:pos="7920"/>
      </w:tabs>
      <w:ind w:left="6480"/>
    </w:pPr>
  </w:style>
  <w:style w:type="paragraph" w:customStyle="1" w:styleId="8">
    <w:name w:val="_8"/>
    <w:basedOn w:val="Normal"/>
    <w:uiPriority w:val="99"/>
    <w:rsid w:val="0096466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widowControl w:val="0"/>
      <w:tabs>
        <w:tab w:val="left" w:pos="5040"/>
        <w:tab w:val="left" w:pos="5760"/>
        <w:tab w:val="left" w:pos="6480"/>
        <w:tab w:val="left" w:pos="7200"/>
        <w:tab w:val="left" w:pos="7920"/>
      </w:tabs>
      <w:ind w:left="5040"/>
    </w:pPr>
  </w:style>
  <w:style w:type="paragraph" w:customStyle="1" w:styleId="1">
    <w:name w:val="_1"/>
    <w:basedOn w:val="Normal"/>
    <w:uiPriority w:val="99"/>
    <w:rsid w:val="00964669"/>
    <w:pPr>
      <w:widowControl w:val="0"/>
      <w:tabs>
        <w:tab w:val="left" w:pos="5760"/>
        <w:tab w:val="left" w:pos="6480"/>
        <w:tab w:val="left" w:pos="7200"/>
        <w:tab w:val="left" w:pos="7920"/>
      </w:tabs>
      <w:ind w:left="5760"/>
    </w:pPr>
  </w:style>
  <w:style w:type="paragraph" w:customStyle="1" w:styleId="a">
    <w:name w:val="_"/>
    <w:basedOn w:val="Normal"/>
    <w:uiPriority w:val="99"/>
    <w:rsid w:val="00964669"/>
    <w:pPr>
      <w:widowControl w:val="0"/>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052E82"/>
    <w:pPr>
      <w:tabs>
        <w:tab w:val="left" w:pos="720"/>
        <w:tab w:val="right" w:leader="dot" w:pos="9350"/>
      </w:tabs>
      <w:spacing w:line="360" w:lineRule="auto"/>
    </w:pPr>
    <w:rPr>
      <w:rFonts w:ascii="Times New Roman" w:hAnsi="Times New Roman"/>
      <w:noProof/>
      <w:sz w:val="24"/>
      <w:szCs w:val="24"/>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val="0"/>
      <w:sz w:val="24"/>
      <w:szCs w:val="24"/>
    </w:rPr>
  </w:style>
  <w:style w:type="paragraph" w:styleId="ListParagraph">
    <w:name w:val="List Paragraph"/>
    <w:basedOn w:val="Normal"/>
    <w:uiPriority w:val="34"/>
    <w:qFormat/>
    <w:rsid w:val="0050227F"/>
    <w:pPr>
      <w:ind w:left="720"/>
    </w:pPr>
    <w:rPr>
      <w:rFonts w:ascii="Calibri" w:hAnsi="Calibri"/>
      <w:szCs w:val="22"/>
    </w:rPr>
  </w:style>
  <w:style w:type="paragraph" w:styleId="TOC1">
    <w:name w:val="toc 1"/>
    <w:basedOn w:val="Normal"/>
    <w:next w:val="Normal"/>
    <w:autoRedefine/>
    <w:uiPriority w:val="9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val="0"/>
      <w:iCs w:val="0"/>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val="0"/>
      <w:bCs w:val="0"/>
      <w:sz w:val="24"/>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val="0"/>
      <w:iCs w:val="0"/>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rPr>
      <w:rFonts w:ascii="Arial" w:hAnsi="Arial"/>
      <w:sz w:val="22"/>
    </w:rPr>
  </w:style>
  <w:style w:type="paragraph" w:styleId="FootnoteText">
    <w:name w:val="footnote text"/>
    <w:basedOn w:val="Normal"/>
    <w:link w:val="FootnoteTextChar"/>
    <w:uiPriority w:val="99"/>
    <w:rsid w:val="00C7520C"/>
    <w:rPr>
      <w:sz w:val="20"/>
    </w:rPr>
  </w:style>
  <w:style w:type="character" w:customStyle="1" w:styleId="FootnoteTextChar">
    <w:name w:val="Footnote Text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uiPriority w:val="99"/>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ascii="Arial" w:hAnsi="Arial" w:cs="Arial"/>
      <w:b/>
      <w:bCs/>
      <w:i/>
      <w:iCs/>
      <w:sz w:val="28"/>
      <w:szCs w:val="28"/>
      <w:lang w:val="en-US" w:eastAsia="en-US" w:bidi="ar-SA"/>
    </w:rPr>
  </w:style>
  <w:style w:type="character" w:customStyle="1" w:styleId="OMBSectionHeadingChar">
    <w:name w:val="OMB Section Heading Char"/>
    <w:basedOn w:val="StyleHeading2NotItalicBefore0ptAfter6ptLinespaChar"/>
    <w:link w:val="OMBSectionHeading"/>
    <w:uiPriority w:val="99"/>
    <w:locked/>
    <w:rsid w:val="00374A61"/>
    <w:rPr>
      <w:rFonts w:ascii="Arial" w:hAnsi="Arial" w:cs="Arial"/>
      <w:b/>
      <w:bCs/>
      <w:i/>
      <w:iCs/>
      <w:sz w:val="28"/>
      <w:szCs w:val="20"/>
      <w:lang w:val="en-US" w:eastAsia="en-US" w:bidi="ar-SA"/>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customStyle="1" w:styleId="Style1">
    <w:name w:val="Style1"/>
    <w:basedOn w:val="Normal"/>
    <w:link w:val="Style1Char"/>
    <w:qFormat/>
    <w:rsid w:val="0019433B"/>
    <w:rPr>
      <w:rFonts w:ascii="Times New Roman" w:hAnsi="Times New Roman"/>
      <w:sz w:val="24"/>
      <w:szCs w:val="24"/>
    </w:rPr>
  </w:style>
  <w:style w:type="paragraph" w:styleId="TableofFigures">
    <w:name w:val="table of figures"/>
    <w:basedOn w:val="Normal"/>
    <w:next w:val="Normal"/>
    <w:uiPriority w:val="99"/>
    <w:unhideWhenUsed/>
    <w:rsid w:val="0019433B"/>
  </w:style>
  <w:style w:type="character" w:customStyle="1" w:styleId="Style1Char">
    <w:name w:val="Style1 Char"/>
    <w:basedOn w:val="DefaultParagraphFont"/>
    <w:link w:val="Style1"/>
    <w:rsid w:val="0019433B"/>
    <w:rPr>
      <w:sz w:val="24"/>
      <w:szCs w:val="24"/>
    </w:rPr>
  </w:style>
  <w:style w:type="paragraph" w:styleId="PlainText">
    <w:name w:val="Plain Text"/>
    <w:basedOn w:val="Normal"/>
    <w:link w:val="PlainTextChar"/>
    <w:uiPriority w:val="99"/>
    <w:unhideWhenUsed/>
    <w:rsid w:val="00FA58CB"/>
    <w:rPr>
      <w:rFonts w:ascii="Consolas" w:eastAsia="Calibri" w:hAnsi="Consolas"/>
      <w:sz w:val="21"/>
      <w:szCs w:val="21"/>
    </w:rPr>
  </w:style>
  <w:style w:type="character" w:customStyle="1" w:styleId="PlainTextChar">
    <w:name w:val="Plain Text Char"/>
    <w:basedOn w:val="DefaultParagraphFont"/>
    <w:link w:val="PlainText"/>
    <w:uiPriority w:val="99"/>
    <w:rsid w:val="00FA58CB"/>
    <w:rPr>
      <w:rFonts w:ascii="Consolas" w:eastAsia="Calibri" w:hAnsi="Consolas"/>
      <w:sz w:val="21"/>
      <w:szCs w:val="21"/>
    </w:rPr>
  </w:style>
  <w:style w:type="paragraph" w:styleId="NormalWeb">
    <w:name w:val="Normal (Web)"/>
    <w:basedOn w:val="Normal"/>
    <w:uiPriority w:val="99"/>
    <w:semiHidden/>
    <w:unhideWhenUsed/>
    <w:rsid w:val="00694F6F"/>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122">
      <w:bodyDiv w:val="1"/>
      <w:marLeft w:val="0"/>
      <w:marRight w:val="0"/>
      <w:marTop w:val="0"/>
      <w:marBottom w:val="0"/>
      <w:divBdr>
        <w:top w:val="none" w:sz="0" w:space="0" w:color="auto"/>
        <w:left w:val="none" w:sz="0" w:space="0" w:color="auto"/>
        <w:bottom w:val="none" w:sz="0" w:space="0" w:color="auto"/>
        <w:right w:val="none" w:sz="0" w:space="0" w:color="auto"/>
      </w:divBdr>
    </w:div>
    <w:div w:id="109672172">
      <w:bodyDiv w:val="1"/>
      <w:marLeft w:val="0"/>
      <w:marRight w:val="0"/>
      <w:marTop w:val="0"/>
      <w:marBottom w:val="0"/>
      <w:divBdr>
        <w:top w:val="none" w:sz="0" w:space="0" w:color="auto"/>
        <w:left w:val="none" w:sz="0" w:space="0" w:color="auto"/>
        <w:bottom w:val="none" w:sz="0" w:space="0" w:color="auto"/>
        <w:right w:val="none" w:sz="0" w:space="0" w:color="auto"/>
      </w:divBdr>
    </w:div>
    <w:div w:id="147866716">
      <w:bodyDiv w:val="1"/>
      <w:marLeft w:val="0"/>
      <w:marRight w:val="0"/>
      <w:marTop w:val="0"/>
      <w:marBottom w:val="0"/>
      <w:divBdr>
        <w:top w:val="none" w:sz="0" w:space="0" w:color="auto"/>
        <w:left w:val="none" w:sz="0" w:space="0" w:color="auto"/>
        <w:bottom w:val="none" w:sz="0" w:space="0" w:color="auto"/>
        <w:right w:val="none" w:sz="0" w:space="0" w:color="auto"/>
      </w:divBdr>
    </w:div>
    <w:div w:id="153305925">
      <w:bodyDiv w:val="1"/>
      <w:marLeft w:val="0"/>
      <w:marRight w:val="0"/>
      <w:marTop w:val="0"/>
      <w:marBottom w:val="0"/>
      <w:divBdr>
        <w:top w:val="none" w:sz="0" w:space="0" w:color="auto"/>
        <w:left w:val="none" w:sz="0" w:space="0" w:color="auto"/>
        <w:bottom w:val="none" w:sz="0" w:space="0" w:color="auto"/>
        <w:right w:val="none" w:sz="0" w:space="0" w:color="auto"/>
      </w:divBdr>
    </w:div>
    <w:div w:id="183129191">
      <w:bodyDiv w:val="1"/>
      <w:marLeft w:val="0"/>
      <w:marRight w:val="0"/>
      <w:marTop w:val="0"/>
      <w:marBottom w:val="0"/>
      <w:divBdr>
        <w:top w:val="none" w:sz="0" w:space="0" w:color="auto"/>
        <w:left w:val="none" w:sz="0" w:space="0" w:color="auto"/>
        <w:bottom w:val="none" w:sz="0" w:space="0" w:color="auto"/>
        <w:right w:val="none" w:sz="0" w:space="0" w:color="auto"/>
      </w:divBdr>
    </w:div>
    <w:div w:id="407263905">
      <w:bodyDiv w:val="1"/>
      <w:marLeft w:val="0"/>
      <w:marRight w:val="0"/>
      <w:marTop w:val="0"/>
      <w:marBottom w:val="0"/>
      <w:divBdr>
        <w:top w:val="none" w:sz="0" w:space="0" w:color="auto"/>
        <w:left w:val="none" w:sz="0" w:space="0" w:color="auto"/>
        <w:bottom w:val="none" w:sz="0" w:space="0" w:color="auto"/>
        <w:right w:val="none" w:sz="0" w:space="0" w:color="auto"/>
      </w:divBdr>
    </w:div>
    <w:div w:id="464279209">
      <w:bodyDiv w:val="1"/>
      <w:marLeft w:val="0"/>
      <w:marRight w:val="0"/>
      <w:marTop w:val="0"/>
      <w:marBottom w:val="0"/>
      <w:divBdr>
        <w:top w:val="none" w:sz="0" w:space="0" w:color="auto"/>
        <w:left w:val="none" w:sz="0" w:space="0" w:color="auto"/>
        <w:bottom w:val="none" w:sz="0" w:space="0" w:color="auto"/>
        <w:right w:val="none" w:sz="0" w:space="0" w:color="auto"/>
      </w:divBdr>
    </w:div>
    <w:div w:id="483283268">
      <w:bodyDiv w:val="1"/>
      <w:marLeft w:val="0"/>
      <w:marRight w:val="0"/>
      <w:marTop w:val="0"/>
      <w:marBottom w:val="0"/>
      <w:divBdr>
        <w:top w:val="none" w:sz="0" w:space="0" w:color="auto"/>
        <w:left w:val="none" w:sz="0" w:space="0" w:color="auto"/>
        <w:bottom w:val="none" w:sz="0" w:space="0" w:color="auto"/>
        <w:right w:val="none" w:sz="0" w:space="0" w:color="auto"/>
      </w:divBdr>
    </w:div>
    <w:div w:id="512182719">
      <w:bodyDiv w:val="1"/>
      <w:marLeft w:val="0"/>
      <w:marRight w:val="0"/>
      <w:marTop w:val="0"/>
      <w:marBottom w:val="0"/>
      <w:divBdr>
        <w:top w:val="none" w:sz="0" w:space="0" w:color="auto"/>
        <w:left w:val="none" w:sz="0" w:space="0" w:color="auto"/>
        <w:bottom w:val="none" w:sz="0" w:space="0" w:color="auto"/>
        <w:right w:val="none" w:sz="0" w:space="0" w:color="auto"/>
      </w:divBdr>
    </w:div>
    <w:div w:id="532235288">
      <w:bodyDiv w:val="1"/>
      <w:marLeft w:val="0"/>
      <w:marRight w:val="0"/>
      <w:marTop w:val="0"/>
      <w:marBottom w:val="0"/>
      <w:divBdr>
        <w:top w:val="none" w:sz="0" w:space="0" w:color="auto"/>
        <w:left w:val="none" w:sz="0" w:space="0" w:color="auto"/>
        <w:bottom w:val="none" w:sz="0" w:space="0" w:color="auto"/>
        <w:right w:val="none" w:sz="0" w:space="0" w:color="auto"/>
      </w:divBdr>
    </w:div>
    <w:div w:id="548801899">
      <w:bodyDiv w:val="1"/>
      <w:marLeft w:val="0"/>
      <w:marRight w:val="0"/>
      <w:marTop w:val="0"/>
      <w:marBottom w:val="0"/>
      <w:divBdr>
        <w:top w:val="none" w:sz="0" w:space="0" w:color="auto"/>
        <w:left w:val="none" w:sz="0" w:space="0" w:color="auto"/>
        <w:bottom w:val="none" w:sz="0" w:space="0" w:color="auto"/>
        <w:right w:val="none" w:sz="0" w:space="0" w:color="auto"/>
      </w:divBdr>
    </w:div>
    <w:div w:id="668294636">
      <w:bodyDiv w:val="1"/>
      <w:marLeft w:val="0"/>
      <w:marRight w:val="0"/>
      <w:marTop w:val="0"/>
      <w:marBottom w:val="0"/>
      <w:divBdr>
        <w:top w:val="none" w:sz="0" w:space="0" w:color="auto"/>
        <w:left w:val="none" w:sz="0" w:space="0" w:color="auto"/>
        <w:bottom w:val="none" w:sz="0" w:space="0" w:color="auto"/>
        <w:right w:val="none" w:sz="0" w:space="0" w:color="auto"/>
      </w:divBdr>
    </w:div>
    <w:div w:id="705910360">
      <w:bodyDiv w:val="1"/>
      <w:marLeft w:val="0"/>
      <w:marRight w:val="0"/>
      <w:marTop w:val="0"/>
      <w:marBottom w:val="0"/>
      <w:divBdr>
        <w:top w:val="none" w:sz="0" w:space="0" w:color="auto"/>
        <w:left w:val="none" w:sz="0" w:space="0" w:color="auto"/>
        <w:bottom w:val="none" w:sz="0" w:space="0" w:color="auto"/>
        <w:right w:val="none" w:sz="0" w:space="0" w:color="auto"/>
      </w:divBdr>
    </w:div>
    <w:div w:id="715012059">
      <w:bodyDiv w:val="1"/>
      <w:marLeft w:val="0"/>
      <w:marRight w:val="0"/>
      <w:marTop w:val="0"/>
      <w:marBottom w:val="0"/>
      <w:divBdr>
        <w:top w:val="none" w:sz="0" w:space="0" w:color="auto"/>
        <w:left w:val="none" w:sz="0" w:space="0" w:color="auto"/>
        <w:bottom w:val="none" w:sz="0" w:space="0" w:color="auto"/>
        <w:right w:val="none" w:sz="0" w:space="0" w:color="auto"/>
      </w:divBdr>
    </w:div>
    <w:div w:id="724255214">
      <w:bodyDiv w:val="1"/>
      <w:marLeft w:val="0"/>
      <w:marRight w:val="0"/>
      <w:marTop w:val="0"/>
      <w:marBottom w:val="0"/>
      <w:divBdr>
        <w:top w:val="none" w:sz="0" w:space="0" w:color="auto"/>
        <w:left w:val="none" w:sz="0" w:space="0" w:color="auto"/>
        <w:bottom w:val="none" w:sz="0" w:space="0" w:color="auto"/>
        <w:right w:val="none" w:sz="0" w:space="0" w:color="auto"/>
      </w:divBdr>
    </w:div>
    <w:div w:id="727456420">
      <w:bodyDiv w:val="1"/>
      <w:marLeft w:val="0"/>
      <w:marRight w:val="0"/>
      <w:marTop w:val="0"/>
      <w:marBottom w:val="0"/>
      <w:divBdr>
        <w:top w:val="none" w:sz="0" w:space="0" w:color="auto"/>
        <w:left w:val="none" w:sz="0" w:space="0" w:color="auto"/>
        <w:bottom w:val="none" w:sz="0" w:space="0" w:color="auto"/>
        <w:right w:val="none" w:sz="0" w:space="0" w:color="auto"/>
      </w:divBdr>
    </w:div>
    <w:div w:id="744498456">
      <w:bodyDiv w:val="1"/>
      <w:marLeft w:val="0"/>
      <w:marRight w:val="0"/>
      <w:marTop w:val="0"/>
      <w:marBottom w:val="0"/>
      <w:divBdr>
        <w:top w:val="none" w:sz="0" w:space="0" w:color="auto"/>
        <w:left w:val="none" w:sz="0" w:space="0" w:color="auto"/>
        <w:bottom w:val="none" w:sz="0" w:space="0" w:color="auto"/>
        <w:right w:val="none" w:sz="0" w:space="0" w:color="auto"/>
      </w:divBdr>
    </w:div>
    <w:div w:id="807281733">
      <w:bodyDiv w:val="1"/>
      <w:marLeft w:val="0"/>
      <w:marRight w:val="0"/>
      <w:marTop w:val="0"/>
      <w:marBottom w:val="0"/>
      <w:divBdr>
        <w:top w:val="none" w:sz="0" w:space="0" w:color="auto"/>
        <w:left w:val="none" w:sz="0" w:space="0" w:color="auto"/>
        <w:bottom w:val="none" w:sz="0" w:space="0" w:color="auto"/>
        <w:right w:val="none" w:sz="0" w:space="0" w:color="auto"/>
      </w:divBdr>
    </w:div>
    <w:div w:id="812597091">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46751205">
      <w:bodyDiv w:val="1"/>
      <w:marLeft w:val="0"/>
      <w:marRight w:val="0"/>
      <w:marTop w:val="0"/>
      <w:marBottom w:val="0"/>
      <w:divBdr>
        <w:top w:val="none" w:sz="0" w:space="0" w:color="auto"/>
        <w:left w:val="none" w:sz="0" w:space="0" w:color="auto"/>
        <w:bottom w:val="none" w:sz="0" w:space="0" w:color="auto"/>
        <w:right w:val="none" w:sz="0" w:space="0" w:color="auto"/>
      </w:divBdr>
    </w:div>
    <w:div w:id="852644373">
      <w:bodyDiv w:val="1"/>
      <w:marLeft w:val="0"/>
      <w:marRight w:val="0"/>
      <w:marTop w:val="0"/>
      <w:marBottom w:val="0"/>
      <w:divBdr>
        <w:top w:val="none" w:sz="0" w:space="0" w:color="auto"/>
        <w:left w:val="none" w:sz="0" w:space="0" w:color="auto"/>
        <w:bottom w:val="none" w:sz="0" w:space="0" w:color="auto"/>
        <w:right w:val="none" w:sz="0" w:space="0" w:color="auto"/>
      </w:divBdr>
    </w:div>
    <w:div w:id="919367278">
      <w:bodyDiv w:val="1"/>
      <w:marLeft w:val="0"/>
      <w:marRight w:val="0"/>
      <w:marTop w:val="0"/>
      <w:marBottom w:val="0"/>
      <w:divBdr>
        <w:top w:val="none" w:sz="0" w:space="0" w:color="auto"/>
        <w:left w:val="none" w:sz="0" w:space="0" w:color="auto"/>
        <w:bottom w:val="none" w:sz="0" w:space="0" w:color="auto"/>
        <w:right w:val="none" w:sz="0" w:space="0" w:color="auto"/>
      </w:divBdr>
    </w:div>
    <w:div w:id="939265926">
      <w:bodyDiv w:val="1"/>
      <w:marLeft w:val="0"/>
      <w:marRight w:val="0"/>
      <w:marTop w:val="0"/>
      <w:marBottom w:val="0"/>
      <w:divBdr>
        <w:top w:val="none" w:sz="0" w:space="0" w:color="auto"/>
        <w:left w:val="none" w:sz="0" w:space="0" w:color="auto"/>
        <w:bottom w:val="none" w:sz="0" w:space="0" w:color="auto"/>
        <w:right w:val="none" w:sz="0" w:space="0" w:color="auto"/>
      </w:divBdr>
    </w:div>
    <w:div w:id="950088923">
      <w:bodyDiv w:val="1"/>
      <w:marLeft w:val="0"/>
      <w:marRight w:val="0"/>
      <w:marTop w:val="0"/>
      <w:marBottom w:val="0"/>
      <w:divBdr>
        <w:top w:val="none" w:sz="0" w:space="0" w:color="auto"/>
        <w:left w:val="none" w:sz="0" w:space="0" w:color="auto"/>
        <w:bottom w:val="none" w:sz="0" w:space="0" w:color="auto"/>
        <w:right w:val="none" w:sz="0" w:space="0" w:color="auto"/>
      </w:divBdr>
    </w:div>
    <w:div w:id="970940048">
      <w:bodyDiv w:val="1"/>
      <w:marLeft w:val="0"/>
      <w:marRight w:val="0"/>
      <w:marTop w:val="0"/>
      <w:marBottom w:val="0"/>
      <w:divBdr>
        <w:top w:val="none" w:sz="0" w:space="0" w:color="auto"/>
        <w:left w:val="none" w:sz="0" w:space="0" w:color="auto"/>
        <w:bottom w:val="none" w:sz="0" w:space="0" w:color="auto"/>
        <w:right w:val="none" w:sz="0" w:space="0" w:color="auto"/>
      </w:divBdr>
    </w:div>
    <w:div w:id="1083449726">
      <w:bodyDiv w:val="1"/>
      <w:marLeft w:val="0"/>
      <w:marRight w:val="0"/>
      <w:marTop w:val="0"/>
      <w:marBottom w:val="0"/>
      <w:divBdr>
        <w:top w:val="none" w:sz="0" w:space="0" w:color="auto"/>
        <w:left w:val="none" w:sz="0" w:space="0" w:color="auto"/>
        <w:bottom w:val="none" w:sz="0" w:space="0" w:color="auto"/>
        <w:right w:val="none" w:sz="0" w:space="0" w:color="auto"/>
      </w:divBdr>
    </w:div>
    <w:div w:id="1108114078">
      <w:bodyDiv w:val="1"/>
      <w:marLeft w:val="0"/>
      <w:marRight w:val="0"/>
      <w:marTop w:val="0"/>
      <w:marBottom w:val="0"/>
      <w:divBdr>
        <w:top w:val="none" w:sz="0" w:space="0" w:color="auto"/>
        <w:left w:val="none" w:sz="0" w:space="0" w:color="auto"/>
        <w:bottom w:val="none" w:sz="0" w:space="0" w:color="auto"/>
        <w:right w:val="none" w:sz="0" w:space="0" w:color="auto"/>
      </w:divBdr>
    </w:div>
    <w:div w:id="1143041852">
      <w:bodyDiv w:val="1"/>
      <w:marLeft w:val="0"/>
      <w:marRight w:val="0"/>
      <w:marTop w:val="0"/>
      <w:marBottom w:val="0"/>
      <w:divBdr>
        <w:top w:val="none" w:sz="0" w:space="0" w:color="auto"/>
        <w:left w:val="none" w:sz="0" w:space="0" w:color="auto"/>
        <w:bottom w:val="none" w:sz="0" w:space="0" w:color="auto"/>
        <w:right w:val="none" w:sz="0" w:space="0" w:color="auto"/>
      </w:divBdr>
    </w:div>
    <w:div w:id="1153328605">
      <w:bodyDiv w:val="1"/>
      <w:marLeft w:val="0"/>
      <w:marRight w:val="0"/>
      <w:marTop w:val="0"/>
      <w:marBottom w:val="0"/>
      <w:divBdr>
        <w:top w:val="none" w:sz="0" w:space="0" w:color="auto"/>
        <w:left w:val="none" w:sz="0" w:space="0" w:color="auto"/>
        <w:bottom w:val="none" w:sz="0" w:space="0" w:color="auto"/>
        <w:right w:val="none" w:sz="0" w:space="0" w:color="auto"/>
      </w:divBdr>
    </w:div>
    <w:div w:id="1156453684">
      <w:bodyDiv w:val="1"/>
      <w:marLeft w:val="0"/>
      <w:marRight w:val="0"/>
      <w:marTop w:val="0"/>
      <w:marBottom w:val="0"/>
      <w:divBdr>
        <w:top w:val="none" w:sz="0" w:space="0" w:color="auto"/>
        <w:left w:val="none" w:sz="0" w:space="0" w:color="auto"/>
        <w:bottom w:val="none" w:sz="0" w:space="0" w:color="auto"/>
        <w:right w:val="none" w:sz="0" w:space="0" w:color="auto"/>
      </w:divBdr>
    </w:div>
    <w:div w:id="1225261562">
      <w:bodyDiv w:val="1"/>
      <w:marLeft w:val="0"/>
      <w:marRight w:val="0"/>
      <w:marTop w:val="0"/>
      <w:marBottom w:val="0"/>
      <w:divBdr>
        <w:top w:val="none" w:sz="0" w:space="0" w:color="auto"/>
        <w:left w:val="none" w:sz="0" w:space="0" w:color="auto"/>
        <w:bottom w:val="none" w:sz="0" w:space="0" w:color="auto"/>
        <w:right w:val="none" w:sz="0" w:space="0" w:color="auto"/>
      </w:divBdr>
    </w:div>
    <w:div w:id="1267039365">
      <w:bodyDiv w:val="1"/>
      <w:marLeft w:val="0"/>
      <w:marRight w:val="0"/>
      <w:marTop w:val="0"/>
      <w:marBottom w:val="0"/>
      <w:divBdr>
        <w:top w:val="none" w:sz="0" w:space="0" w:color="auto"/>
        <w:left w:val="none" w:sz="0" w:space="0" w:color="auto"/>
        <w:bottom w:val="none" w:sz="0" w:space="0" w:color="auto"/>
        <w:right w:val="none" w:sz="0" w:space="0" w:color="auto"/>
      </w:divBdr>
    </w:div>
    <w:div w:id="1335961623">
      <w:bodyDiv w:val="1"/>
      <w:marLeft w:val="0"/>
      <w:marRight w:val="0"/>
      <w:marTop w:val="0"/>
      <w:marBottom w:val="0"/>
      <w:divBdr>
        <w:top w:val="none" w:sz="0" w:space="0" w:color="auto"/>
        <w:left w:val="none" w:sz="0" w:space="0" w:color="auto"/>
        <w:bottom w:val="none" w:sz="0" w:space="0" w:color="auto"/>
        <w:right w:val="none" w:sz="0" w:space="0" w:color="auto"/>
      </w:divBdr>
    </w:div>
    <w:div w:id="1405298362">
      <w:bodyDiv w:val="1"/>
      <w:marLeft w:val="0"/>
      <w:marRight w:val="0"/>
      <w:marTop w:val="0"/>
      <w:marBottom w:val="0"/>
      <w:divBdr>
        <w:top w:val="none" w:sz="0" w:space="0" w:color="auto"/>
        <w:left w:val="none" w:sz="0" w:space="0" w:color="auto"/>
        <w:bottom w:val="none" w:sz="0" w:space="0" w:color="auto"/>
        <w:right w:val="none" w:sz="0" w:space="0" w:color="auto"/>
      </w:divBdr>
    </w:div>
    <w:div w:id="1427918196">
      <w:bodyDiv w:val="1"/>
      <w:marLeft w:val="0"/>
      <w:marRight w:val="0"/>
      <w:marTop w:val="0"/>
      <w:marBottom w:val="0"/>
      <w:divBdr>
        <w:top w:val="none" w:sz="0" w:space="0" w:color="auto"/>
        <w:left w:val="none" w:sz="0" w:space="0" w:color="auto"/>
        <w:bottom w:val="none" w:sz="0" w:space="0" w:color="auto"/>
        <w:right w:val="none" w:sz="0" w:space="0" w:color="auto"/>
      </w:divBdr>
    </w:div>
    <w:div w:id="1461000863">
      <w:bodyDiv w:val="1"/>
      <w:marLeft w:val="0"/>
      <w:marRight w:val="0"/>
      <w:marTop w:val="0"/>
      <w:marBottom w:val="0"/>
      <w:divBdr>
        <w:top w:val="none" w:sz="0" w:space="0" w:color="auto"/>
        <w:left w:val="none" w:sz="0" w:space="0" w:color="auto"/>
        <w:bottom w:val="none" w:sz="0" w:space="0" w:color="auto"/>
        <w:right w:val="none" w:sz="0" w:space="0" w:color="auto"/>
      </w:divBdr>
    </w:div>
    <w:div w:id="1490320116">
      <w:bodyDiv w:val="1"/>
      <w:marLeft w:val="0"/>
      <w:marRight w:val="0"/>
      <w:marTop w:val="0"/>
      <w:marBottom w:val="0"/>
      <w:divBdr>
        <w:top w:val="none" w:sz="0" w:space="0" w:color="auto"/>
        <w:left w:val="none" w:sz="0" w:space="0" w:color="auto"/>
        <w:bottom w:val="none" w:sz="0" w:space="0" w:color="auto"/>
        <w:right w:val="none" w:sz="0" w:space="0" w:color="auto"/>
      </w:divBdr>
    </w:div>
    <w:div w:id="1510019982">
      <w:bodyDiv w:val="1"/>
      <w:marLeft w:val="0"/>
      <w:marRight w:val="0"/>
      <w:marTop w:val="0"/>
      <w:marBottom w:val="0"/>
      <w:divBdr>
        <w:top w:val="none" w:sz="0" w:space="0" w:color="auto"/>
        <w:left w:val="none" w:sz="0" w:space="0" w:color="auto"/>
        <w:bottom w:val="none" w:sz="0" w:space="0" w:color="auto"/>
        <w:right w:val="none" w:sz="0" w:space="0" w:color="auto"/>
      </w:divBdr>
    </w:div>
    <w:div w:id="1543329175">
      <w:bodyDiv w:val="1"/>
      <w:marLeft w:val="0"/>
      <w:marRight w:val="0"/>
      <w:marTop w:val="0"/>
      <w:marBottom w:val="0"/>
      <w:divBdr>
        <w:top w:val="none" w:sz="0" w:space="0" w:color="auto"/>
        <w:left w:val="none" w:sz="0" w:space="0" w:color="auto"/>
        <w:bottom w:val="none" w:sz="0" w:space="0" w:color="auto"/>
        <w:right w:val="none" w:sz="0" w:space="0" w:color="auto"/>
      </w:divBdr>
    </w:div>
    <w:div w:id="1610505275">
      <w:bodyDiv w:val="1"/>
      <w:marLeft w:val="0"/>
      <w:marRight w:val="0"/>
      <w:marTop w:val="0"/>
      <w:marBottom w:val="0"/>
      <w:divBdr>
        <w:top w:val="none" w:sz="0" w:space="0" w:color="auto"/>
        <w:left w:val="none" w:sz="0" w:space="0" w:color="auto"/>
        <w:bottom w:val="none" w:sz="0" w:space="0" w:color="auto"/>
        <w:right w:val="none" w:sz="0" w:space="0" w:color="auto"/>
      </w:divBdr>
    </w:div>
    <w:div w:id="1625576118">
      <w:bodyDiv w:val="1"/>
      <w:marLeft w:val="0"/>
      <w:marRight w:val="0"/>
      <w:marTop w:val="0"/>
      <w:marBottom w:val="0"/>
      <w:divBdr>
        <w:top w:val="none" w:sz="0" w:space="0" w:color="auto"/>
        <w:left w:val="none" w:sz="0" w:space="0" w:color="auto"/>
        <w:bottom w:val="none" w:sz="0" w:space="0" w:color="auto"/>
        <w:right w:val="none" w:sz="0" w:space="0" w:color="auto"/>
      </w:divBdr>
    </w:div>
    <w:div w:id="1654527520">
      <w:bodyDiv w:val="1"/>
      <w:marLeft w:val="0"/>
      <w:marRight w:val="0"/>
      <w:marTop w:val="0"/>
      <w:marBottom w:val="0"/>
      <w:divBdr>
        <w:top w:val="none" w:sz="0" w:space="0" w:color="auto"/>
        <w:left w:val="none" w:sz="0" w:space="0" w:color="auto"/>
        <w:bottom w:val="none" w:sz="0" w:space="0" w:color="auto"/>
        <w:right w:val="none" w:sz="0" w:space="0" w:color="auto"/>
      </w:divBdr>
    </w:div>
    <w:div w:id="1664429751">
      <w:bodyDiv w:val="1"/>
      <w:marLeft w:val="0"/>
      <w:marRight w:val="0"/>
      <w:marTop w:val="0"/>
      <w:marBottom w:val="0"/>
      <w:divBdr>
        <w:top w:val="none" w:sz="0" w:space="0" w:color="auto"/>
        <w:left w:val="none" w:sz="0" w:space="0" w:color="auto"/>
        <w:bottom w:val="none" w:sz="0" w:space="0" w:color="auto"/>
        <w:right w:val="none" w:sz="0" w:space="0" w:color="auto"/>
      </w:divBdr>
    </w:div>
    <w:div w:id="1821772431">
      <w:bodyDiv w:val="1"/>
      <w:marLeft w:val="0"/>
      <w:marRight w:val="0"/>
      <w:marTop w:val="0"/>
      <w:marBottom w:val="0"/>
      <w:divBdr>
        <w:top w:val="none" w:sz="0" w:space="0" w:color="auto"/>
        <w:left w:val="none" w:sz="0" w:space="0" w:color="auto"/>
        <w:bottom w:val="none" w:sz="0" w:space="0" w:color="auto"/>
        <w:right w:val="none" w:sz="0" w:space="0" w:color="auto"/>
      </w:divBdr>
    </w:div>
    <w:div w:id="1841579409">
      <w:bodyDiv w:val="1"/>
      <w:marLeft w:val="0"/>
      <w:marRight w:val="0"/>
      <w:marTop w:val="0"/>
      <w:marBottom w:val="0"/>
      <w:divBdr>
        <w:top w:val="none" w:sz="0" w:space="0" w:color="auto"/>
        <w:left w:val="none" w:sz="0" w:space="0" w:color="auto"/>
        <w:bottom w:val="none" w:sz="0" w:space="0" w:color="auto"/>
        <w:right w:val="none" w:sz="0" w:space="0" w:color="auto"/>
      </w:divBdr>
    </w:div>
    <w:div w:id="1879705797">
      <w:bodyDiv w:val="1"/>
      <w:marLeft w:val="0"/>
      <w:marRight w:val="0"/>
      <w:marTop w:val="0"/>
      <w:marBottom w:val="0"/>
      <w:divBdr>
        <w:top w:val="none" w:sz="0" w:space="0" w:color="auto"/>
        <w:left w:val="none" w:sz="0" w:space="0" w:color="auto"/>
        <w:bottom w:val="none" w:sz="0" w:space="0" w:color="auto"/>
        <w:right w:val="none" w:sz="0" w:space="0" w:color="auto"/>
      </w:divBdr>
    </w:div>
    <w:div w:id="1926383099">
      <w:bodyDiv w:val="1"/>
      <w:marLeft w:val="0"/>
      <w:marRight w:val="0"/>
      <w:marTop w:val="0"/>
      <w:marBottom w:val="0"/>
      <w:divBdr>
        <w:top w:val="none" w:sz="0" w:space="0" w:color="auto"/>
        <w:left w:val="none" w:sz="0" w:space="0" w:color="auto"/>
        <w:bottom w:val="none" w:sz="0" w:space="0" w:color="auto"/>
        <w:right w:val="none" w:sz="0" w:space="0" w:color="auto"/>
      </w:divBdr>
    </w:div>
    <w:div w:id="1927417746">
      <w:bodyDiv w:val="1"/>
      <w:marLeft w:val="0"/>
      <w:marRight w:val="0"/>
      <w:marTop w:val="0"/>
      <w:marBottom w:val="0"/>
      <w:divBdr>
        <w:top w:val="none" w:sz="0" w:space="0" w:color="auto"/>
        <w:left w:val="none" w:sz="0" w:space="0" w:color="auto"/>
        <w:bottom w:val="none" w:sz="0" w:space="0" w:color="auto"/>
        <w:right w:val="none" w:sz="0" w:space="0" w:color="auto"/>
      </w:divBdr>
    </w:div>
    <w:div w:id="195077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F4297-0981-443A-9E0D-132B38F26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63E8E23-2CF5-4C0A-987B-382E33440718}">
  <ds:schemaRefs>
    <ds:schemaRef ds:uri="http://schemas.openxmlformats.org/officeDocument/2006/bibliography"/>
  </ds:schemaRefs>
</ds:datastoreItem>
</file>

<file path=customXml/itemProps11.xml><?xml version="1.0" encoding="utf-8"?>
<ds:datastoreItem xmlns:ds="http://schemas.openxmlformats.org/officeDocument/2006/customXml" ds:itemID="{7535915D-0339-481A-98BE-860DA63F2660}">
  <ds:schemaRefs>
    <ds:schemaRef ds:uri="http://schemas.openxmlformats.org/officeDocument/2006/bibliography"/>
  </ds:schemaRefs>
</ds:datastoreItem>
</file>

<file path=customXml/itemProps2.xml><?xml version="1.0" encoding="utf-8"?>
<ds:datastoreItem xmlns:ds="http://schemas.openxmlformats.org/officeDocument/2006/customXml" ds:itemID="{735F45E9-941F-43EE-A54C-E98E8A2013BF}">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49362C3-8808-40B0-990E-F2EB11D953C0}">
  <ds:schemaRefs>
    <ds:schemaRef ds:uri="http://schemas.openxmlformats.org/officeDocument/2006/bibliography"/>
  </ds:schemaRefs>
</ds:datastoreItem>
</file>

<file path=customXml/itemProps4.xml><?xml version="1.0" encoding="utf-8"?>
<ds:datastoreItem xmlns:ds="http://schemas.openxmlformats.org/officeDocument/2006/customXml" ds:itemID="{03B33D54-0769-4382-AB0C-0A53EAECFEF2}">
  <ds:schemaRefs>
    <ds:schemaRef ds:uri="http://schemas.openxmlformats.org/officeDocument/2006/bibliography"/>
  </ds:schemaRefs>
</ds:datastoreItem>
</file>

<file path=customXml/itemProps5.xml><?xml version="1.0" encoding="utf-8"?>
<ds:datastoreItem xmlns:ds="http://schemas.openxmlformats.org/officeDocument/2006/customXml" ds:itemID="{C7FCE09D-1834-4949-B8D8-C4C4E1AE0F49}">
  <ds:schemaRefs>
    <ds:schemaRef ds:uri="http://schemas.microsoft.com/sharepoint/v3/contenttype/forms"/>
  </ds:schemaRefs>
</ds:datastoreItem>
</file>

<file path=customXml/itemProps6.xml><?xml version="1.0" encoding="utf-8"?>
<ds:datastoreItem xmlns:ds="http://schemas.openxmlformats.org/officeDocument/2006/customXml" ds:itemID="{3E728F7B-AAF5-4DF6-9FA2-419BB23ADC1F}">
  <ds:schemaRefs>
    <ds:schemaRef ds:uri="http://schemas.openxmlformats.org/officeDocument/2006/bibliography"/>
  </ds:schemaRefs>
</ds:datastoreItem>
</file>

<file path=customXml/itemProps7.xml><?xml version="1.0" encoding="utf-8"?>
<ds:datastoreItem xmlns:ds="http://schemas.openxmlformats.org/officeDocument/2006/customXml" ds:itemID="{EA336846-790E-4EE0-B832-716F887779A1}">
  <ds:schemaRefs>
    <ds:schemaRef ds:uri="http://schemas.openxmlformats.org/officeDocument/2006/bibliography"/>
  </ds:schemaRefs>
</ds:datastoreItem>
</file>

<file path=customXml/itemProps8.xml><?xml version="1.0" encoding="utf-8"?>
<ds:datastoreItem xmlns:ds="http://schemas.openxmlformats.org/officeDocument/2006/customXml" ds:itemID="{7079F7B0-B72C-4096-9D59-96186FA5C069}">
  <ds:schemaRefs>
    <ds:schemaRef ds:uri="http://schemas.openxmlformats.org/officeDocument/2006/bibliography"/>
  </ds:schemaRefs>
</ds:datastoreItem>
</file>

<file path=customXml/itemProps9.xml><?xml version="1.0" encoding="utf-8"?>
<ds:datastoreItem xmlns:ds="http://schemas.openxmlformats.org/officeDocument/2006/customXml" ds:itemID="{CB1B9036-E8D1-4527-8FC4-71444F54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3735</Words>
  <Characters>21291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24977</CharactersWithSpaces>
  <SharedDoc>false</SharedDoc>
  <HLinks>
    <vt:vector size="96" baseType="variant">
      <vt:variant>
        <vt:i4>6619194</vt:i4>
      </vt:variant>
      <vt:variant>
        <vt:i4>69</vt:i4>
      </vt:variant>
      <vt:variant>
        <vt:i4>0</vt:i4>
      </vt:variant>
      <vt:variant>
        <vt:i4>5</vt:i4>
      </vt:variant>
      <vt:variant>
        <vt:lpwstr>http://nationsreportcard.gov/science_2009/ict_indepth.asp</vt:lpwstr>
      </vt:variant>
      <vt:variant>
        <vt:lpwstr/>
      </vt:variant>
      <vt:variant>
        <vt:i4>1179701</vt:i4>
      </vt:variant>
      <vt:variant>
        <vt:i4>62</vt:i4>
      </vt:variant>
      <vt:variant>
        <vt:i4>0</vt:i4>
      </vt:variant>
      <vt:variant>
        <vt:i4>5</vt:i4>
      </vt:variant>
      <vt:variant>
        <vt:lpwstr/>
      </vt:variant>
      <vt:variant>
        <vt:lpwstr>_Toc337146514</vt:lpwstr>
      </vt:variant>
      <vt:variant>
        <vt:i4>1179701</vt:i4>
      </vt:variant>
      <vt:variant>
        <vt:i4>56</vt:i4>
      </vt:variant>
      <vt:variant>
        <vt:i4>0</vt:i4>
      </vt:variant>
      <vt:variant>
        <vt:i4>5</vt:i4>
      </vt:variant>
      <vt:variant>
        <vt:lpwstr/>
      </vt:variant>
      <vt:variant>
        <vt:lpwstr>_Toc337146513</vt:lpwstr>
      </vt:variant>
      <vt:variant>
        <vt:i4>1179701</vt:i4>
      </vt:variant>
      <vt:variant>
        <vt:i4>50</vt:i4>
      </vt:variant>
      <vt:variant>
        <vt:i4>0</vt:i4>
      </vt:variant>
      <vt:variant>
        <vt:i4>5</vt:i4>
      </vt:variant>
      <vt:variant>
        <vt:lpwstr/>
      </vt:variant>
      <vt:variant>
        <vt:lpwstr>_Toc337146512</vt:lpwstr>
      </vt:variant>
      <vt:variant>
        <vt:i4>1179701</vt:i4>
      </vt:variant>
      <vt:variant>
        <vt:i4>44</vt:i4>
      </vt:variant>
      <vt:variant>
        <vt:i4>0</vt:i4>
      </vt:variant>
      <vt:variant>
        <vt:i4>5</vt:i4>
      </vt:variant>
      <vt:variant>
        <vt:lpwstr/>
      </vt:variant>
      <vt:variant>
        <vt:lpwstr>_Toc337146511</vt:lpwstr>
      </vt:variant>
      <vt:variant>
        <vt:i4>1179701</vt:i4>
      </vt:variant>
      <vt:variant>
        <vt:i4>38</vt:i4>
      </vt:variant>
      <vt:variant>
        <vt:i4>0</vt:i4>
      </vt:variant>
      <vt:variant>
        <vt:i4>5</vt:i4>
      </vt:variant>
      <vt:variant>
        <vt:lpwstr/>
      </vt:variant>
      <vt:variant>
        <vt:lpwstr>_Toc337146510</vt:lpwstr>
      </vt:variant>
      <vt:variant>
        <vt:i4>1245237</vt:i4>
      </vt:variant>
      <vt:variant>
        <vt:i4>32</vt:i4>
      </vt:variant>
      <vt:variant>
        <vt:i4>0</vt:i4>
      </vt:variant>
      <vt:variant>
        <vt:i4>5</vt:i4>
      </vt:variant>
      <vt:variant>
        <vt:lpwstr/>
      </vt:variant>
      <vt:variant>
        <vt:lpwstr>_Toc337146509</vt:lpwstr>
      </vt:variant>
      <vt:variant>
        <vt:i4>1245237</vt:i4>
      </vt:variant>
      <vt:variant>
        <vt:i4>26</vt:i4>
      </vt:variant>
      <vt:variant>
        <vt:i4>0</vt:i4>
      </vt:variant>
      <vt:variant>
        <vt:i4>5</vt:i4>
      </vt:variant>
      <vt:variant>
        <vt:lpwstr/>
      </vt:variant>
      <vt:variant>
        <vt:lpwstr>_Toc337146508</vt:lpwstr>
      </vt:variant>
      <vt:variant>
        <vt:i4>1245237</vt:i4>
      </vt:variant>
      <vt:variant>
        <vt:i4>20</vt:i4>
      </vt:variant>
      <vt:variant>
        <vt:i4>0</vt:i4>
      </vt:variant>
      <vt:variant>
        <vt:i4>5</vt:i4>
      </vt:variant>
      <vt:variant>
        <vt:lpwstr/>
      </vt:variant>
      <vt:variant>
        <vt:lpwstr>_Toc337146507</vt:lpwstr>
      </vt:variant>
      <vt:variant>
        <vt:i4>1245237</vt:i4>
      </vt:variant>
      <vt:variant>
        <vt:i4>14</vt:i4>
      </vt:variant>
      <vt:variant>
        <vt:i4>0</vt:i4>
      </vt:variant>
      <vt:variant>
        <vt:i4>5</vt:i4>
      </vt:variant>
      <vt:variant>
        <vt:lpwstr/>
      </vt:variant>
      <vt:variant>
        <vt:lpwstr>_Toc337146506</vt:lpwstr>
      </vt:variant>
      <vt:variant>
        <vt:i4>1245237</vt:i4>
      </vt:variant>
      <vt:variant>
        <vt:i4>8</vt:i4>
      </vt:variant>
      <vt:variant>
        <vt:i4>0</vt:i4>
      </vt:variant>
      <vt:variant>
        <vt:i4>5</vt:i4>
      </vt:variant>
      <vt:variant>
        <vt:lpwstr/>
      </vt:variant>
      <vt:variant>
        <vt:lpwstr>_Toc337146505</vt:lpwstr>
      </vt:variant>
      <vt:variant>
        <vt:i4>1245237</vt:i4>
      </vt:variant>
      <vt:variant>
        <vt:i4>2</vt:i4>
      </vt:variant>
      <vt:variant>
        <vt:i4>0</vt:i4>
      </vt:variant>
      <vt:variant>
        <vt:i4>5</vt:i4>
      </vt:variant>
      <vt:variant>
        <vt:lpwstr/>
      </vt:variant>
      <vt:variant>
        <vt:lpwstr>_Toc337146504</vt:lpwstr>
      </vt:variant>
      <vt:variant>
        <vt:i4>3145838</vt:i4>
      </vt:variant>
      <vt:variant>
        <vt:i4>9</vt:i4>
      </vt:variant>
      <vt:variant>
        <vt:i4>0</vt:i4>
      </vt:variant>
      <vt:variant>
        <vt:i4>5</vt:i4>
      </vt:variant>
      <vt:variant>
        <vt:lpwstr>http://www.gotomeeting.com/</vt:lpwstr>
      </vt:variant>
      <vt:variant>
        <vt:lpwstr/>
      </vt:variant>
      <vt:variant>
        <vt:i4>5308488</vt:i4>
      </vt:variant>
      <vt:variant>
        <vt:i4>6</vt:i4>
      </vt:variant>
      <vt:variant>
        <vt:i4>0</vt:i4>
      </vt:variant>
      <vt:variant>
        <vt:i4>5</vt:i4>
      </vt:variant>
      <vt:variant>
        <vt:lpwstr>http://www.idemployee.id.tue.nl/g.w.m.rauterberg/lecturenotes/DG308 DID/nielsen-1994.pdf</vt:lpwstr>
      </vt:variant>
      <vt:variant>
        <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5767238</vt:i4>
      </vt:variant>
      <vt:variant>
        <vt:i4>0</vt:i4>
      </vt:variant>
      <vt:variant>
        <vt:i4>0</vt:i4>
      </vt:variant>
      <vt:variant>
        <vt:i4>5</vt:i4>
      </vt:variant>
      <vt:variant>
        <vt:lpwstr>http://alternateassessmentdesign.sri.com/documents/WhitePaper2009_Assessment_CognitiveInterview.pdf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NAEP BQ</dc:subject>
  <dc:creator>Donnell Butler</dc:creator>
  <cp:keywords>cognitive, interview</cp:keywords>
  <cp:lastModifiedBy>U.S. Department of Education</cp:lastModifiedBy>
  <cp:revision>4</cp:revision>
  <cp:lastPrinted>2012-10-12T00:52:00Z</cp:lastPrinted>
  <dcterms:created xsi:type="dcterms:W3CDTF">2016-08-10T14:59:00Z</dcterms:created>
  <dcterms:modified xsi:type="dcterms:W3CDTF">2016-08-19T04:47:00Z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y fmtid="{D5CDD505-2E9C-101B-9397-08002B2CF9AE}" pid="4" name="ContentTypeId">
    <vt:lpwstr>0x0101000166C169ED2E6948AFA434DE189EC15F</vt:lpwstr>
  </property>
</Properties>
</file>