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4AB6F" w14:textId="61777E44" w:rsidR="007A7B3B" w:rsidRPr="001A278E" w:rsidRDefault="001A278E" w:rsidP="001A278E">
      <w:pPr>
        <w:spacing w:after="0" w:line="240" w:lineRule="auto"/>
        <w:contextualSpacing/>
        <w:rPr>
          <w:rFonts w:ascii="Times New Roman" w:hAnsi="Times New Roman" w:cs="Times New Roman"/>
          <w:b/>
          <w:sz w:val="24"/>
          <w:szCs w:val="24"/>
        </w:rPr>
      </w:pPr>
      <w:bookmarkStart w:id="0" w:name="_GoBack"/>
      <w:bookmarkEnd w:id="0"/>
      <w:r w:rsidRPr="001A278E">
        <w:rPr>
          <w:rFonts w:ascii="Times New Roman" w:hAnsi="Times New Roman" w:cs="Times New Roman"/>
          <w:b/>
          <w:sz w:val="24"/>
          <w:szCs w:val="24"/>
        </w:rPr>
        <w:t xml:space="preserve">Research Assistant Candidate </w:t>
      </w:r>
      <w:r w:rsidR="002A45D2" w:rsidRPr="001A278E">
        <w:rPr>
          <w:rFonts w:ascii="Times New Roman" w:hAnsi="Times New Roman" w:cs="Times New Roman"/>
          <w:b/>
          <w:sz w:val="24"/>
          <w:szCs w:val="24"/>
        </w:rPr>
        <w:t xml:space="preserve">Survey of Interests </w:t>
      </w:r>
      <w:r w:rsidR="007A7B3B" w:rsidRPr="001A278E">
        <w:rPr>
          <w:rFonts w:ascii="Times New Roman" w:hAnsi="Times New Roman" w:cs="Times New Roman"/>
          <w:b/>
          <w:sz w:val="24"/>
          <w:szCs w:val="24"/>
        </w:rPr>
        <w:t xml:space="preserve">and Experiences </w:t>
      </w:r>
    </w:p>
    <w:p w14:paraId="77A92FB9" w14:textId="77777777" w:rsidR="0025306D" w:rsidRDefault="0025306D" w:rsidP="001A278E">
      <w:pPr>
        <w:spacing w:after="0" w:line="240" w:lineRule="auto"/>
        <w:rPr>
          <w:rFonts w:ascii="Times New Roman" w:eastAsia="Times New Roman" w:hAnsi="Times New Roman" w:cs="Times New Roman"/>
          <w:b/>
          <w:bCs/>
          <w:sz w:val="24"/>
          <w:szCs w:val="24"/>
        </w:rPr>
      </w:pPr>
    </w:p>
    <w:p w14:paraId="0494C3E4" w14:textId="08C42D80" w:rsidR="001A278E" w:rsidRDefault="001A278E" w:rsidP="001A278E">
      <w:pPr>
        <w:spacing w:after="0" w:line="240" w:lineRule="auto"/>
        <w:rPr>
          <w:rFonts w:ascii="Times New Roman" w:eastAsia="Times New Roman" w:hAnsi="Times New Roman" w:cs="Times New Roman"/>
          <w:sz w:val="24"/>
          <w:szCs w:val="24"/>
        </w:rPr>
      </w:pPr>
      <w:r w:rsidRPr="001A278E">
        <w:rPr>
          <w:rFonts w:ascii="Times New Roman" w:eastAsia="Times New Roman" w:hAnsi="Times New Roman" w:cs="Times New Roman"/>
          <w:b/>
          <w:bCs/>
          <w:sz w:val="24"/>
          <w:szCs w:val="24"/>
        </w:rPr>
        <w:t>Name:</w:t>
      </w:r>
      <w:r w:rsidR="00D33F84">
        <w:rPr>
          <w:rFonts w:ascii="Times New Roman" w:eastAsia="Times New Roman" w:hAnsi="Times New Roman" w:cs="Times New Roman"/>
          <w:b/>
          <w:bCs/>
          <w:sz w:val="24"/>
          <w:szCs w:val="24"/>
        </w:rPr>
        <w:t xml:space="preserve">  </w:t>
      </w:r>
      <w:r w:rsidRPr="001A278E">
        <w:rPr>
          <w:rFonts w:ascii="Times New Roman" w:eastAsia="Times New Roman" w:hAnsi="Times New Roman" w:cs="Times New Roman"/>
          <w:sz w:val="24"/>
          <w:szCs w:val="24"/>
        </w:rPr>
        <w:object w:dxaOrig="225" w:dyaOrig="225" w14:anchorId="67668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0.85pt;height:17.9pt" o:ole="">
            <v:imagedata r:id="rId11" o:title=""/>
          </v:shape>
          <w:control r:id="rId12" w:name="DefaultOcxName" w:shapeid="_x0000_i1041"/>
        </w:object>
      </w:r>
    </w:p>
    <w:p w14:paraId="3FDD1ED5" w14:textId="2183C988" w:rsidR="000B702C" w:rsidRPr="00D33F84" w:rsidRDefault="000B702C" w:rsidP="001A278E">
      <w:pPr>
        <w:spacing w:after="0" w:line="240" w:lineRule="auto"/>
        <w:rPr>
          <w:rFonts w:ascii="Times New Roman" w:eastAsia="Times New Roman" w:hAnsi="Times New Roman" w:cs="Times New Roman"/>
          <w:b/>
          <w:sz w:val="24"/>
          <w:szCs w:val="24"/>
        </w:rPr>
      </w:pPr>
      <w:r w:rsidRPr="00D33F84">
        <w:rPr>
          <w:rFonts w:ascii="Times New Roman" w:eastAsia="Times New Roman" w:hAnsi="Times New Roman" w:cs="Times New Roman"/>
          <w:b/>
          <w:sz w:val="24"/>
          <w:szCs w:val="24"/>
        </w:rPr>
        <w:t>Expected Graduation Date:</w:t>
      </w:r>
      <w:r w:rsidR="008D7B72" w:rsidRPr="00D33F84">
        <w:rPr>
          <w:rFonts w:ascii="Times New Roman" w:eastAsia="Times New Roman" w:hAnsi="Times New Roman" w:cs="Times New Roman"/>
          <w:b/>
          <w:sz w:val="24"/>
          <w:szCs w:val="24"/>
        </w:rPr>
        <w:t xml:space="preserve"> </w:t>
      </w:r>
      <w:r w:rsidR="00D33F84" w:rsidRPr="001A278E">
        <w:rPr>
          <w:rFonts w:ascii="Times New Roman" w:eastAsia="Times New Roman" w:hAnsi="Times New Roman" w:cs="Times New Roman"/>
          <w:sz w:val="24"/>
          <w:szCs w:val="24"/>
        </w:rPr>
        <w:object w:dxaOrig="225" w:dyaOrig="225" w14:anchorId="2C36C0C1">
          <v:shape id="_x0000_i1045" type="#_x0000_t75" style="width:60.85pt;height:17.9pt" o:ole="">
            <v:imagedata r:id="rId11" o:title=""/>
          </v:shape>
          <w:control r:id="rId13" w:name="DefaultOcxName3" w:shapeid="_x0000_i1045"/>
        </w:object>
      </w:r>
    </w:p>
    <w:p w14:paraId="425CBA88" w14:textId="3678B237" w:rsidR="000B702C" w:rsidRPr="00D33F84" w:rsidRDefault="000B702C" w:rsidP="001A278E">
      <w:pPr>
        <w:spacing w:after="0" w:line="240" w:lineRule="auto"/>
        <w:rPr>
          <w:rFonts w:ascii="Times New Roman" w:eastAsia="Times New Roman" w:hAnsi="Times New Roman" w:cs="Times New Roman"/>
          <w:b/>
          <w:sz w:val="24"/>
          <w:szCs w:val="24"/>
        </w:rPr>
      </w:pPr>
      <w:r w:rsidRPr="00D33F84">
        <w:rPr>
          <w:rFonts w:ascii="Times New Roman" w:eastAsia="Times New Roman" w:hAnsi="Times New Roman" w:cs="Times New Roman"/>
          <w:b/>
          <w:sz w:val="24"/>
          <w:szCs w:val="24"/>
        </w:rPr>
        <w:t xml:space="preserve">Availability Date: </w:t>
      </w:r>
      <w:r w:rsidR="00D33F84">
        <w:rPr>
          <w:rFonts w:ascii="Times New Roman" w:eastAsia="Times New Roman" w:hAnsi="Times New Roman" w:cs="Times New Roman"/>
          <w:b/>
          <w:sz w:val="24"/>
          <w:szCs w:val="24"/>
        </w:rPr>
        <w:tab/>
      </w:r>
      <w:r w:rsidR="00D33F84">
        <w:rPr>
          <w:rFonts w:ascii="Times New Roman" w:eastAsia="Times New Roman" w:hAnsi="Times New Roman" w:cs="Times New Roman"/>
          <w:b/>
          <w:sz w:val="24"/>
          <w:szCs w:val="24"/>
        </w:rPr>
        <w:tab/>
      </w:r>
      <w:r w:rsidR="00D33F84" w:rsidRPr="001A278E">
        <w:rPr>
          <w:rFonts w:ascii="Times New Roman" w:eastAsia="Times New Roman" w:hAnsi="Times New Roman" w:cs="Times New Roman"/>
          <w:sz w:val="24"/>
          <w:szCs w:val="24"/>
        </w:rPr>
        <w:object w:dxaOrig="225" w:dyaOrig="225" w14:anchorId="1F0362B3">
          <v:shape id="_x0000_i1049" type="#_x0000_t75" style="width:60.85pt;height:17.9pt" o:ole="">
            <v:imagedata r:id="rId11" o:title=""/>
          </v:shape>
          <w:control r:id="rId14" w:name="DefaultOcxName4" w:shapeid="_x0000_i1049"/>
        </w:object>
      </w:r>
    </w:p>
    <w:p w14:paraId="692AFA9E" w14:textId="77777777" w:rsidR="001A278E" w:rsidRPr="001A278E" w:rsidRDefault="001A278E" w:rsidP="001A278E">
      <w:pPr>
        <w:spacing w:after="0" w:line="240" w:lineRule="auto"/>
        <w:rPr>
          <w:rFonts w:ascii="Times New Roman" w:eastAsia="Times New Roman" w:hAnsi="Times New Roman" w:cs="Times New Roman"/>
          <w:sz w:val="24"/>
          <w:szCs w:val="24"/>
        </w:rPr>
      </w:pPr>
    </w:p>
    <w:p w14:paraId="30DD751D" w14:textId="026EBEE1" w:rsidR="001A278E" w:rsidRPr="001A278E" w:rsidRDefault="001A278E" w:rsidP="001A278E">
      <w:pPr>
        <w:spacing w:after="0" w:line="240" w:lineRule="auto"/>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 xml:space="preserve">Are you a United States citizen? </w:t>
      </w:r>
      <w:r w:rsidR="00177AE4" w:rsidRPr="001A278E">
        <w:rPr>
          <w:rFonts w:ascii="Times New Roman" w:eastAsia="Times New Roman" w:hAnsi="Times New Roman" w:cs="Times New Roman"/>
          <w:noProof/>
          <w:sz w:val="24"/>
          <w:szCs w:val="24"/>
        </w:rPr>
        <w:drawing>
          <wp:inline distT="0" distB="0" distL="0" distR="0" wp14:anchorId="1AA35AE0" wp14:editId="07E1F488">
            <wp:extent cx="215900" cy="17780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sidRPr="001A278E">
        <w:rPr>
          <w:rFonts w:ascii="Times New Roman" w:eastAsia="Times New Roman" w:hAnsi="Times New Roman" w:cs="Times New Roman"/>
          <w:sz w:val="24"/>
          <w:szCs w:val="24"/>
        </w:rPr>
        <w:t xml:space="preserve">Yes    </w:t>
      </w:r>
      <w:r w:rsidR="00177AE4" w:rsidRPr="001A278E">
        <w:rPr>
          <w:rFonts w:ascii="Times New Roman" w:eastAsia="Times New Roman" w:hAnsi="Times New Roman" w:cs="Times New Roman"/>
          <w:noProof/>
          <w:sz w:val="24"/>
          <w:szCs w:val="24"/>
        </w:rPr>
        <w:drawing>
          <wp:inline distT="0" distB="0" distL="0" distR="0" wp14:anchorId="6D9D7D6D" wp14:editId="4DE1A793">
            <wp:extent cx="215900" cy="17780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sidRPr="001A278E">
        <w:rPr>
          <w:rFonts w:ascii="Times New Roman" w:eastAsia="Times New Roman" w:hAnsi="Times New Roman" w:cs="Times New Roman"/>
          <w:sz w:val="24"/>
          <w:szCs w:val="24"/>
        </w:rPr>
        <w:t>No</w:t>
      </w:r>
    </w:p>
    <w:p w14:paraId="6C632D38" w14:textId="1D0D8EA0" w:rsidR="001A278E" w:rsidRPr="001A278E" w:rsidRDefault="001A278E" w:rsidP="001A27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 citizenship is required for Research Assistant positions.</w:t>
      </w:r>
    </w:p>
    <w:p w14:paraId="00DF97C1" w14:textId="77777777" w:rsidR="001A278E" w:rsidRDefault="001A278E" w:rsidP="001A278E">
      <w:pPr>
        <w:spacing w:after="0" w:line="240" w:lineRule="auto"/>
        <w:rPr>
          <w:rFonts w:ascii="Times New Roman" w:eastAsia="Times New Roman" w:hAnsi="Times New Roman" w:cs="Times New Roman"/>
          <w:sz w:val="24"/>
          <w:szCs w:val="24"/>
        </w:rPr>
      </w:pPr>
    </w:p>
    <w:p w14:paraId="3098D04F" w14:textId="627608C0" w:rsidR="0025306D" w:rsidRPr="0025306D" w:rsidRDefault="0025306D" w:rsidP="0025306D">
      <w:pPr>
        <w:pStyle w:val="ListParagraph"/>
        <w:numPr>
          <w:ilvl w:val="0"/>
          <w:numId w:val="5"/>
        </w:numPr>
        <w:spacing w:after="0" w:line="240" w:lineRule="auto"/>
        <w:rPr>
          <w:rFonts w:ascii="Times New Roman" w:eastAsia="Times New Roman" w:hAnsi="Times New Roman" w:cs="Times New Roman"/>
          <w:sz w:val="24"/>
          <w:szCs w:val="24"/>
        </w:rPr>
      </w:pPr>
      <w:r w:rsidRPr="0025306D">
        <w:rPr>
          <w:rFonts w:ascii="Times New Roman" w:eastAsia="Times New Roman" w:hAnsi="Times New Roman" w:cs="Times New Roman"/>
          <w:sz w:val="24"/>
          <w:szCs w:val="24"/>
        </w:rPr>
        <w:t xml:space="preserve">The Board's </w:t>
      </w:r>
      <w:r w:rsidR="000B702C" w:rsidRPr="00D33F84">
        <w:rPr>
          <w:rFonts w:ascii="Times New Roman" w:eastAsia="Times New Roman" w:hAnsi="Times New Roman" w:cs="Times New Roman"/>
          <w:sz w:val="24"/>
          <w:szCs w:val="24"/>
        </w:rPr>
        <w:t xml:space="preserve">economics </w:t>
      </w:r>
      <w:r w:rsidRPr="0025306D">
        <w:rPr>
          <w:rFonts w:ascii="Times New Roman" w:eastAsia="Times New Roman" w:hAnsi="Times New Roman" w:cs="Times New Roman"/>
          <w:sz w:val="24"/>
          <w:szCs w:val="24"/>
        </w:rPr>
        <w:t>division</w:t>
      </w:r>
      <w:r>
        <w:rPr>
          <w:rFonts w:ascii="Times New Roman" w:eastAsia="Times New Roman" w:hAnsi="Times New Roman" w:cs="Times New Roman"/>
          <w:sz w:val="24"/>
          <w:szCs w:val="24"/>
        </w:rPr>
        <w:t>s study a wide range of topics, including but not limited to the following broad areas of economic analysis and policy:</w:t>
      </w:r>
    </w:p>
    <w:p w14:paraId="425DF280" w14:textId="77777777" w:rsidR="0025306D" w:rsidRDefault="0025306D" w:rsidP="001A278E">
      <w:pPr>
        <w:spacing w:after="0" w:line="240" w:lineRule="auto"/>
        <w:rPr>
          <w:rFonts w:ascii="Times New Roman" w:eastAsia="Times New Roman" w:hAnsi="Times New Roman" w:cs="Times New Roman"/>
          <w:sz w:val="24"/>
          <w:szCs w:val="24"/>
        </w:rPr>
      </w:pPr>
    </w:p>
    <w:p w14:paraId="57909F9E" w14:textId="77777777" w:rsidR="0025306D" w:rsidRPr="0025306D" w:rsidRDefault="0025306D" w:rsidP="00720451">
      <w:pPr>
        <w:spacing w:after="0" w:line="240" w:lineRule="auto"/>
        <w:ind w:left="720"/>
        <w:rPr>
          <w:rFonts w:ascii="Times New Roman" w:eastAsia="Times New Roman" w:hAnsi="Times New Roman" w:cs="Times New Roman"/>
          <w:b/>
          <w:sz w:val="24"/>
          <w:szCs w:val="24"/>
        </w:rPr>
      </w:pPr>
      <w:r w:rsidRPr="0025306D">
        <w:rPr>
          <w:rFonts w:ascii="Times New Roman" w:eastAsia="Times New Roman" w:hAnsi="Times New Roman" w:cs="Times New Roman"/>
          <w:b/>
          <w:sz w:val="24"/>
          <w:szCs w:val="24"/>
        </w:rPr>
        <w:t>Macroeconomics</w:t>
      </w:r>
    </w:p>
    <w:p w14:paraId="624856AC" w14:textId="0FC3DCB6" w:rsidR="0025306D" w:rsidRDefault="0025306D" w:rsidP="00720451">
      <w:pPr>
        <w:spacing w:after="0" w:line="240" w:lineRule="auto"/>
        <w:ind w:left="720"/>
        <w:rPr>
          <w:rFonts w:ascii="Times New Roman" w:eastAsia="Times New Roman" w:hAnsi="Times New Roman" w:cs="Times New Roman"/>
          <w:sz w:val="24"/>
          <w:szCs w:val="24"/>
        </w:rPr>
      </w:pPr>
      <w:r w:rsidRPr="0025306D">
        <w:rPr>
          <w:rFonts w:ascii="Times New Roman" w:eastAsia="Times New Roman" w:hAnsi="Times New Roman" w:cs="Times New Roman"/>
          <w:sz w:val="24"/>
          <w:szCs w:val="24"/>
        </w:rPr>
        <w:t>(</w:t>
      </w:r>
      <w:r w:rsidR="00D33F84">
        <w:rPr>
          <w:rFonts w:ascii="Times New Roman" w:eastAsia="Times New Roman" w:hAnsi="Times New Roman" w:cs="Times New Roman"/>
          <w:sz w:val="24"/>
          <w:szCs w:val="24"/>
        </w:rPr>
        <w:t>G</w:t>
      </w:r>
      <w:r w:rsidRPr="0025306D">
        <w:rPr>
          <w:rFonts w:ascii="Times New Roman" w:eastAsia="Times New Roman" w:hAnsi="Times New Roman" w:cs="Times New Roman"/>
          <w:sz w:val="24"/>
          <w:szCs w:val="24"/>
        </w:rPr>
        <w:t xml:space="preserve">eneral macro, public finance, </w:t>
      </w:r>
      <w:r>
        <w:rPr>
          <w:rFonts w:ascii="Times New Roman" w:eastAsia="Times New Roman" w:hAnsi="Times New Roman" w:cs="Times New Roman"/>
          <w:sz w:val="24"/>
          <w:szCs w:val="24"/>
        </w:rPr>
        <w:t>unemployment, inflation, growth, and productivity</w:t>
      </w:r>
      <w:r w:rsidRPr="0025306D">
        <w:rPr>
          <w:rFonts w:ascii="Times New Roman" w:eastAsia="Times New Roman" w:hAnsi="Times New Roman" w:cs="Times New Roman"/>
          <w:sz w:val="24"/>
          <w:szCs w:val="24"/>
        </w:rPr>
        <w:t>)</w:t>
      </w:r>
    </w:p>
    <w:p w14:paraId="10CB1D26" w14:textId="77777777" w:rsidR="0025306D" w:rsidRPr="0025306D" w:rsidRDefault="0025306D" w:rsidP="00720451">
      <w:pPr>
        <w:spacing w:after="0" w:line="240" w:lineRule="auto"/>
        <w:ind w:left="720"/>
        <w:rPr>
          <w:rFonts w:ascii="Times New Roman" w:eastAsia="Times New Roman" w:hAnsi="Times New Roman" w:cs="Times New Roman"/>
          <w:sz w:val="24"/>
          <w:szCs w:val="24"/>
        </w:rPr>
      </w:pPr>
    </w:p>
    <w:p w14:paraId="0C32025E" w14:textId="77777777" w:rsidR="0025306D" w:rsidRPr="0025306D" w:rsidRDefault="0025306D" w:rsidP="00720451">
      <w:pPr>
        <w:spacing w:after="0" w:line="240" w:lineRule="auto"/>
        <w:ind w:left="720"/>
        <w:rPr>
          <w:rFonts w:ascii="Times New Roman" w:eastAsia="Times New Roman" w:hAnsi="Times New Roman" w:cs="Times New Roman"/>
          <w:b/>
          <w:sz w:val="24"/>
          <w:szCs w:val="24"/>
        </w:rPr>
      </w:pPr>
      <w:r w:rsidRPr="0025306D">
        <w:rPr>
          <w:rFonts w:ascii="Times New Roman" w:eastAsia="Times New Roman" w:hAnsi="Times New Roman" w:cs="Times New Roman"/>
          <w:b/>
          <w:sz w:val="24"/>
          <w:szCs w:val="24"/>
        </w:rPr>
        <w:t>Microeconomics</w:t>
      </w:r>
    </w:p>
    <w:p w14:paraId="7591899E" w14:textId="6AED54B6" w:rsidR="0025306D" w:rsidRDefault="0025306D" w:rsidP="00720451">
      <w:pPr>
        <w:spacing w:after="0" w:line="240" w:lineRule="auto"/>
        <w:ind w:left="720"/>
        <w:rPr>
          <w:rFonts w:ascii="Times New Roman" w:eastAsia="Times New Roman" w:hAnsi="Times New Roman" w:cs="Times New Roman"/>
          <w:sz w:val="24"/>
          <w:szCs w:val="24"/>
        </w:rPr>
      </w:pPr>
      <w:r w:rsidRPr="0025306D">
        <w:rPr>
          <w:rFonts w:ascii="Times New Roman" w:eastAsia="Times New Roman" w:hAnsi="Times New Roman" w:cs="Times New Roman"/>
          <w:sz w:val="24"/>
          <w:szCs w:val="24"/>
        </w:rPr>
        <w:t>(</w:t>
      </w:r>
      <w:r w:rsidR="00D33F84" w:rsidRPr="00D33F84">
        <w:rPr>
          <w:rFonts w:ascii="Times New Roman" w:eastAsia="Times New Roman" w:hAnsi="Times New Roman" w:cs="Times New Roman"/>
          <w:sz w:val="24"/>
          <w:szCs w:val="24"/>
          <w:u w:color="FF0000"/>
        </w:rPr>
        <w:t>C</w:t>
      </w:r>
      <w:r w:rsidRPr="0025306D">
        <w:rPr>
          <w:rFonts w:ascii="Times New Roman" w:eastAsia="Times New Roman" w:hAnsi="Times New Roman" w:cs="Times New Roman"/>
          <w:sz w:val="24"/>
          <w:szCs w:val="24"/>
        </w:rPr>
        <w:t xml:space="preserve">onsumer behavior, labor markets, public finance, </w:t>
      </w:r>
      <w:r w:rsidR="00720451">
        <w:rPr>
          <w:rFonts w:ascii="Times New Roman" w:eastAsia="Times New Roman" w:hAnsi="Times New Roman" w:cs="Times New Roman"/>
          <w:sz w:val="24"/>
          <w:szCs w:val="24"/>
        </w:rPr>
        <w:t>u</w:t>
      </w:r>
      <w:r w:rsidR="00720451" w:rsidRPr="00720451">
        <w:rPr>
          <w:rFonts w:ascii="Times New Roman" w:eastAsia="Times New Roman" w:hAnsi="Times New Roman" w:cs="Times New Roman"/>
          <w:sz w:val="24"/>
          <w:szCs w:val="24"/>
        </w:rPr>
        <w:t>rban</w:t>
      </w:r>
      <w:r w:rsidR="00720451">
        <w:rPr>
          <w:rFonts w:ascii="Times New Roman" w:eastAsia="Times New Roman" w:hAnsi="Times New Roman" w:cs="Times New Roman"/>
          <w:sz w:val="24"/>
          <w:szCs w:val="24"/>
        </w:rPr>
        <w:t xml:space="preserve"> </w:t>
      </w:r>
      <w:r w:rsidR="00720451" w:rsidRPr="00720451">
        <w:rPr>
          <w:rFonts w:ascii="Times New Roman" w:eastAsia="Times New Roman" w:hAnsi="Times New Roman" w:cs="Times New Roman"/>
          <w:sz w:val="24"/>
          <w:szCs w:val="24"/>
        </w:rPr>
        <w:t xml:space="preserve">and </w:t>
      </w:r>
      <w:r w:rsidR="00720451">
        <w:rPr>
          <w:rFonts w:ascii="Times New Roman" w:eastAsia="Times New Roman" w:hAnsi="Times New Roman" w:cs="Times New Roman"/>
          <w:sz w:val="24"/>
          <w:szCs w:val="24"/>
        </w:rPr>
        <w:t>r</w:t>
      </w:r>
      <w:r w:rsidR="00720451" w:rsidRPr="00720451">
        <w:rPr>
          <w:rFonts w:ascii="Times New Roman" w:eastAsia="Times New Roman" w:hAnsi="Times New Roman" w:cs="Times New Roman"/>
          <w:sz w:val="24"/>
          <w:szCs w:val="24"/>
        </w:rPr>
        <w:t xml:space="preserve">egional </w:t>
      </w:r>
      <w:r w:rsidR="00720451">
        <w:rPr>
          <w:rFonts w:ascii="Times New Roman" w:eastAsia="Times New Roman" w:hAnsi="Times New Roman" w:cs="Times New Roman"/>
          <w:sz w:val="24"/>
          <w:szCs w:val="24"/>
        </w:rPr>
        <w:t>e</w:t>
      </w:r>
      <w:r w:rsidR="00720451" w:rsidRPr="00720451">
        <w:rPr>
          <w:rFonts w:ascii="Times New Roman" w:eastAsia="Times New Roman" w:hAnsi="Times New Roman" w:cs="Times New Roman"/>
          <w:sz w:val="24"/>
          <w:szCs w:val="24"/>
        </w:rPr>
        <w:t>conomics</w:t>
      </w:r>
      <w:r w:rsidR="00720451">
        <w:rPr>
          <w:rFonts w:ascii="Times New Roman" w:eastAsia="Times New Roman" w:hAnsi="Times New Roman" w:cs="Times New Roman"/>
          <w:sz w:val="24"/>
          <w:szCs w:val="24"/>
        </w:rPr>
        <w:t>, h</w:t>
      </w:r>
      <w:r w:rsidR="00720451" w:rsidRPr="00720451">
        <w:rPr>
          <w:rFonts w:ascii="Times New Roman" w:eastAsia="Times New Roman" w:hAnsi="Times New Roman" w:cs="Times New Roman"/>
          <w:sz w:val="24"/>
          <w:szCs w:val="24"/>
        </w:rPr>
        <w:t xml:space="preserve">ealth, </w:t>
      </w:r>
      <w:r w:rsidR="00720451">
        <w:rPr>
          <w:rFonts w:ascii="Times New Roman" w:eastAsia="Times New Roman" w:hAnsi="Times New Roman" w:cs="Times New Roman"/>
          <w:sz w:val="24"/>
          <w:szCs w:val="24"/>
        </w:rPr>
        <w:t>e</w:t>
      </w:r>
      <w:r w:rsidR="00720451" w:rsidRPr="00720451">
        <w:rPr>
          <w:rFonts w:ascii="Times New Roman" w:eastAsia="Times New Roman" w:hAnsi="Times New Roman" w:cs="Times New Roman"/>
          <w:sz w:val="24"/>
          <w:szCs w:val="24"/>
        </w:rPr>
        <w:t xml:space="preserve">ducation, </w:t>
      </w:r>
      <w:r w:rsidR="00720451">
        <w:rPr>
          <w:rFonts w:ascii="Times New Roman" w:eastAsia="Times New Roman" w:hAnsi="Times New Roman" w:cs="Times New Roman"/>
          <w:sz w:val="24"/>
          <w:szCs w:val="24"/>
        </w:rPr>
        <w:t>n</w:t>
      </w:r>
      <w:r w:rsidR="00720451" w:rsidRPr="00720451">
        <w:rPr>
          <w:rFonts w:ascii="Times New Roman" w:eastAsia="Times New Roman" w:hAnsi="Times New Roman" w:cs="Times New Roman"/>
          <w:sz w:val="24"/>
          <w:szCs w:val="24"/>
        </w:rPr>
        <w:t xml:space="preserve">atural </w:t>
      </w:r>
      <w:r w:rsidR="00720451">
        <w:rPr>
          <w:rFonts w:ascii="Times New Roman" w:eastAsia="Times New Roman" w:hAnsi="Times New Roman" w:cs="Times New Roman"/>
          <w:sz w:val="24"/>
          <w:szCs w:val="24"/>
        </w:rPr>
        <w:t>resource e</w:t>
      </w:r>
      <w:r w:rsidR="00720451" w:rsidRPr="00720451">
        <w:rPr>
          <w:rFonts w:ascii="Times New Roman" w:eastAsia="Times New Roman" w:hAnsi="Times New Roman" w:cs="Times New Roman"/>
          <w:sz w:val="24"/>
          <w:szCs w:val="24"/>
        </w:rPr>
        <w:t>conomics</w:t>
      </w:r>
      <w:r w:rsidR="00720451">
        <w:rPr>
          <w:rFonts w:ascii="Times New Roman" w:eastAsia="Times New Roman" w:hAnsi="Times New Roman" w:cs="Times New Roman"/>
          <w:sz w:val="24"/>
          <w:szCs w:val="24"/>
        </w:rPr>
        <w:t xml:space="preserve">, </w:t>
      </w:r>
      <w:r w:rsidRPr="0025306D">
        <w:rPr>
          <w:rFonts w:ascii="Times New Roman" w:eastAsia="Times New Roman" w:hAnsi="Times New Roman" w:cs="Times New Roman"/>
          <w:sz w:val="24"/>
          <w:szCs w:val="24"/>
        </w:rPr>
        <w:t>and industrial organization)</w:t>
      </w:r>
    </w:p>
    <w:p w14:paraId="1397452F" w14:textId="77777777" w:rsidR="0025306D" w:rsidRPr="0025306D" w:rsidRDefault="0025306D" w:rsidP="00720451">
      <w:pPr>
        <w:spacing w:after="0" w:line="240" w:lineRule="auto"/>
        <w:ind w:left="720"/>
        <w:rPr>
          <w:rFonts w:ascii="Times New Roman" w:eastAsia="Times New Roman" w:hAnsi="Times New Roman" w:cs="Times New Roman"/>
          <w:sz w:val="24"/>
          <w:szCs w:val="24"/>
        </w:rPr>
      </w:pPr>
    </w:p>
    <w:p w14:paraId="6B595873" w14:textId="77777777" w:rsidR="0025306D" w:rsidRPr="0025306D" w:rsidRDefault="0025306D" w:rsidP="00720451">
      <w:pPr>
        <w:spacing w:after="0" w:line="240" w:lineRule="auto"/>
        <w:ind w:left="720"/>
        <w:rPr>
          <w:rFonts w:ascii="Times New Roman" w:eastAsia="Times New Roman" w:hAnsi="Times New Roman" w:cs="Times New Roman"/>
          <w:b/>
          <w:sz w:val="24"/>
          <w:szCs w:val="24"/>
        </w:rPr>
      </w:pPr>
      <w:r w:rsidRPr="0025306D">
        <w:rPr>
          <w:rFonts w:ascii="Times New Roman" w:eastAsia="Times New Roman" w:hAnsi="Times New Roman" w:cs="Times New Roman"/>
          <w:b/>
          <w:sz w:val="24"/>
          <w:szCs w:val="24"/>
        </w:rPr>
        <w:t>Financial Economics</w:t>
      </w:r>
    </w:p>
    <w:p w14:paraId="5DA31CE6" w14:textId="0D326F7D" w:rsidR="0025306D" w:rsidRDefault="0025306D" w:rsidP="00720451">
      <w:pPr>
        <w:spacing w:after="0" w:line="240" w:lineRule="auto"/>
        <w:ind w:left="720"/>
        <w:rPr>
          <w:rFonts w:ascii="Times New Roman" w:eastAsia="Times New Roman" w:hAnsi="Times New Roman" w:cs="Times New Roman"/>
          <w:sz w:val="24"/>
          <w:szCs w:val="24"/>
        </w:rPr>
      </w:pPr>
      <w:r w:rsidRPr="0025306D">
        <w:rPr>
          <w:rFonts w:ascii="Times New Roman" w:eastAsia="Times New Roman" w:hAnsi="Times New Roman" w:cs="Times New Roman"/>
          <w:sz w:val="24"/>
          <w:szCs w:val="24"/>
        </w:rPr>
        <w:t>(</w:t>
      </w:r>
      <w:r w:rsidR="00D33F84">
        <w:rPr>
          <w:rFonts w:ascii="Times New Roman" w:eastAsia="Times New Roman" w:hAnsi="Times New Roman" w:cs="Times New Roman"/>
          <w:sz w:val="24"/>
          <w:szCs w:val="24"/>
        </w:rPr>
        <w:t>M</w:t>
      </w:r>
      <w:r w:rsidRPr="0025306D">
        <w:rPr>
          <w:rFonts w:ascii="Times New Roman" w:eastAsia="Times New Roman" w:hAnsi="Times New Roman" w:cs="Times New Roman"/>
          <w:sz w:val="24"/>
          <w:szCs w:val="24"/>
        </w:rPr>
        <w:t>oney &amp; capital markets, banking, asset pricing, derivatives</w:t>
      </w:r>
      <w:r w:rsidR="00720451">
        <w:rPr>
          <w:rFonts w:ascii="Times New Roman" w:eastAsia="Times New Roman" w:hAnsi="Times New Roman" w:cs="Times New Roman"/>
          <w:sz w:val="24"/>
          <w:szCs w:val="24"/>
        </w:rPr>
        <w:t>, and regulation</w:t>
      </w:r>
      <w:r w:rsidRPr="0025306D">
        <w:rPr>
          <w:rFonts w:ascii="Times New Roman" w:eastAsia="Times New Roman" w:hAnsi="Times New Roman" w:cs="Times New Roman"/>
          <w:sz w:val="24"/>
          <w:szCs w:val="24"/>
        </w:rPr>
        <w:t>)</w:t>
      </w:r>
    </w:p>
    <w:p w14:paraId="708DF7C5" w14:textId="77777777" w:rsidR="00720451" w:rsidRPr="0025306D" w:rsidRDefault="00720451" w:rsidP="00720451">
      <w:pPr>
        <w:spacing w:after="0" w:line="240" w:lineRule="auto"/>
        <w:ind w:left="720"/>
        <w:rPr>
          <w:rFonts w:ascii="Times New Roman" w:eastAsia="Times New Roman" w:hAnsi="Times New Roman" w:cs="Times New Roman"/>
          <w:sz w:val="24"/>
          <w:szCs w:val="24"/>
        </w:rPr>
      </w:pPr>
    </w:p>
    <w:p w14:paraId="55989DC3" w14:textId="77777777" w:rsidR="0025306D" w:rsidRPr="0025306D" w:rsidRDefault="0025306D" w:rsidP="00720451">
      <w:pPr>
        <w:spacing w:after="0" w:line="240" w:lineRule="auto"/>
        <w:ind w:left="720"/>
        <w:rPr>
          <w:rFonts w:ascii="Times New Roman" w:eastAsia="Times New Roman" w:hAnsi="Times New Roman" w:cs="Times New Roman"/>
          <w:b/>
          <w:sz w:val="24"/>
          <w:szCs w:val="24"/>
        </w:rPr>
      </w:pPr>
      <w:r w:rsidRPr="0025306D">
        <w:rPr>
          <w:rFonts w:ascii="Times New Roman" w:eastAsia="Times New Roman" w:hAnsi="Times New Roman" w:cs="Times New Roman"/>
          <w:b/>
          <w:sz w:val="24"/>
          <w:szCs w:val="24"/>
        </w:rPr>
        <w:t>International Economics</w:t>
      </w:r>
    </w:p>
    <w:p w14:paraId="5AE9257E" w14:textId="60230846" w:rsidR="0025306D" w:rsidRDefault="0025306D" w:rsidP="00720451">
      <w:pPr>
        <w:spacing w:after="0" w:line="240" w:lineRule="auto"/>
        <w:ind w:left="720"/>
        <w:rPr>
          <w:rFonts w:ascii="Times New Roman" w:eastAsia="Times New Roman" w:hAnsi="Times New Roman" w:cs="Times New Roman"/>
          <w:sz w:val="24"/>
          <w:szCs w:val="24"/>
        </w:rPr>
      </w:pPr>
      <w:r w:rsidRPr="0025306D">
        <w:rPr>
          <w:rFonts w:ascii="Times New Roman" w:eastAsia="Times New Roman" w:hAnsi="Times New Roman" w:cs="Times New Roman"/>
          <w:sz w:val="24"/>
          <w:szCs w:val="24"/>
        </w:rPr>
        <w:t>(</w:t>
      </w:r>
      <w:r w:rsidR="00D33F84">
        <w:rPr>
          <w:rFonts w:ascii="Times New Roman" w:eastAsia="Times New Roman" w:hAnsi="Times New Roman" w:cs="Times New Roman"/>
          <w:sz w:val="24"/>
          <w:szCs w:val="24"/>
        </w:rPr>
        <w:t>T</w:t>
      </w:r>
      <w:r w:rsidRPr="0025306D">
        <w:rPr>
          <w:rFonts w:ascii="Times New Roman" w:eastAsia="Times New Roman" w:hAnsi="Times New Roman" w:cs="Times New Roman"/>
          <w:sz w:val="24"/>
          <w:szCs w:val="24"/>
        </w:rPr>
        <w:t>rade, international finance, and development)</w:t>
      </w:r>
    </w:p>
    <w:p w14:paraId="47A905FE" w14:textId="77777777" w:rsidR="00720451" w:rsidRPr="0025306D" w:rsidRDefault="00720451" w:rsidP="00720451">
      <w:pPr>
        <w:spacing w:after="0" w:line="240" w:lineRule="auto"/>
        <w:ind w:left="720"/>
        <w:rPr>
          <w:rFonts w:ascii="Times New Roman" w:eastAsia="Times New Roman" w:hAnsi="Times New Roman" w:cs="Times New Roman"/>
          <w:sz w:val="24"/>
          <w:szCs w:val="24"/>
        </w:rPr>
      </w:pPr>
    </w:p>
    <w:p w14:paraId="3D5042F1" w14:textId="77777777" w:rsidR="0025306D" w:rsidRPr="0025306D" w:rsidRDefault="0025306D" w:rsidP="00720451">
      <w:pPr>
        <w:spacing w:after="0" w:line="240" w:lineRule="auto"/>
        <w:ind w:left="720"/>
        <w:rPr>
          <w:rFonts w:ascii="Times New Roman" w:eastAsia="Times New Roman" w:hAnsi="Times New Roman" w:cs="Times New Roman"/>
          <w:b/>
          <w:sz w:val="24"/>
          <w:szCs w:val="24"/>
        </w:rPr>
      </w:pPr>
      <w:r w:rsidRPr="0025306D">
        <w:rPr>
          <w:rFonts w:ascii="Times New Roman" w:eastAsia="Times New Roman" w:hAnsi="Times New Roman" w:cs="Times New Roman"/>
          <w:b/>
          <w:sz w:val="24"/>
          <w:szCs w:val="24"/>
        </w:rPr>
        <w:t>Computational Economics &amp; Econometric Methods</w:t>
      </w:r>
    </w:p>
    <w:p w14:paraId="4B24EE2B" w14:textId="20E40BBF" w:rsidR="0025306D" w:rsidRDefault="0025306D" w:rsidP="00720451">
      <w:pPr>
        <w:spacing w:after="0" w:line="240" w:lineRule="auto"/>
        <w:ind w:left="720"/>
        <w:rPr>
          <w:rFonts w:ascii="Times New Roman" w:eastAsia="Times New Roman" w:hAnsi="Times New Roman" w:cs="Times New Roman"/>
          <w:sz w:val="24"/>
          <w:szCs w:val="24"/>
        </w:rPr>
      </w:pPr>
      <w:r w:rsidRPr="0025306D">
        <w:rPr>
          <w:rFonts w:ascii="Times New Roman" w:eastAsia="Times New Roman" w:hAnsi="Times New Roman" w:cs="Times New Roman"/>
          <w:sz w:val="24"/>
          <w:szCs w:val="24"/>
        </w:rPr>
        <w:t>(</w:t>
      </w:r>
      <w:r w:rsidR="00D33F84" w:rsidRPr="00D33F84">
        <w:rPr>
          <w:rFonts w:ascii="Times New Roman" w:eastAsia="Times New Roman" w:hAnsi="Times New Roman" w:cs="Times New Roman"/>
          <w:sz w:val="24"/>
          <w:szCs w:val="24"/>
          <w:u w:color="FF0000"/>
        </w:rPr>
        <w:t>A</w:t>
      </w:r>
      <w:r w:rsidRPr="0025306D">
        <w:rPr>
          <w:rFonts w:ascii="Times New Roman" w:eastAsia="Times New Roman" w:hAnsi="Times New Roman" w:cs="Times New Roman"/>
          <w:sz w:val="24"/>
          <w:szCs w:val="24"/>
        </w:rPr>
        <w:t>lgorithm development and simulation methods)</w:t>
      </w:r>
    </w:p>
    <w:p w14:paraId="3A57C48E" w14:textId="77777777" w:rsidR="00720451" w:rsidRPr="0025306D" w:rsidRDefault="00720451" w:rsidP="00720451">
      <w:pPr>
        <w:spacing w:after="0" w:line="240" w:lineRule="auto"/>
        <w:ind w:left="720"/>
        <w:rPr>
          <w:rFonts w:ascii="Times New Roman" w:eastAsia="Times New Roman" w:hAnsi="Times New Roman" w:cs="Times New Roman"/>
          <w:sz w:val="24"/>
          <w:szCs w:val="24"/>
        </w:rPr>
      </w:pPr>
    </w:p>
    <w:p w14:paraId="62D1C08F" w14:textId="77777777" w:rsidR="0025306D" w:rsidRPr="0025306D" w:rsidRDefault="0025306D" w:rsidP="00720451">
      <w:pPr>
        <w:spacing w:after="0" w:line="240" w:lineRule="auto"/>
        <w:ind w:left="720"/>
        <w:rPr>
          <w:rFonts w:ascii="Times New Roman" w:eastAsia="Times New Roman" w:hAnsi="Times New Roman" w:cs="Times New Roman"/>
          <w:b/>
          <w:sz w:val="24"/>
          <w:szCs w:val="24"/>
        </w:rPr>
      </w:pPr>
      <w:r w:rsidRPr="0025306D">
        <w:rPr>
          <w:rFonts w:ascii="Times New Roman" w:eastAsia="Times New Roman" w:hAnsi="Times New Roman" w:cs="Times New Roman"/>
          <w:b/>
          <w:sz w:val="24"/>
          <w:szCs w:val="24"/>
        </w:rPr>
        <w:t>Economic Measurement</w:t>
      </w:r>
    </w:p>
    <w:p w14:paraId="23D51F18" w14:textId="33E0BCA3" w:rsidR="0025306D" w:rsidRDefault="0025306D" w:rsidP="00720451">
      <w:pPr>
        <w:spacing w:after="0" w:line="240" w:lineRule="auto"/>
        <w:ind w:left="720"/>
        <w:rPr>
          <w:rFonts w:ascii="Times New Roman" w:eastAsia="Times New Roman" w:hAnsi="Times New Roman" w:cs="Times New Roman"/>
          <w:sz w:val="24"/>
          <w:szCs w:val="24"/>
        </w:rPr>
      </w:pPr>
      <w:r w:rsidRPr="0025306D">
        <w:rPr>
          <w:rFonts w:ascii="Times New Roman" w:eastAsia="Times New Roman" w:hAnsi="Times New Roman" w:cs="Times New Roman"/>
          <w:sz w:val="24"/>
          <w:szCs w:val="24"/>
        </w:rPr>
        <w:t>(</w:t>
      </w:r>
      <w:r w:rsidR="00D33F84">
        <w:rPr>
          <w:rFonts w:ascii="Times New Roman" w:eastAsia="Times New Roman" w:hAnsi="Times New Roman" w:cs="Times New Roman"/>
          <w:sz w:val="24"/>
          <w:szCs w:val="24"/>
        </w:rPr>
        <w:t>S</w:t>
      </w:r>
      <w:r w:rsidRPr="0025306D">
        <w:rPr>
          <w:rFonts w:ascii="Times New Roman" w:eastAsia="Times New Roman" w:hAnsi="Times New Roman" w:cs="Times New Roman"/>
          <w:sz w:val="24"/>
          <w:szCs w:val="24"/>
        </w:rPr>
        <w:t>urvey research, economic statistics, and national accounting)</w:t>
      </w:r>
    </w:p>
    <w:p w14:paraId="541C48E9" w14:textId="77777777" w:rsidR="00720451" w:rsidRPr="0025306D" w:rsidRDefault="00720451" w:rsidP="00720451">
      <w:pPr>
        <w:spacing w:after="0" w:line="240" w:lineRule="auto"/>
        <w:ind w:left="720"/>
        <w:rPr>
          <w:rFonts w:ascii="Times New Roman" w:eastAsia="Times New Roman" w:hAnsi="Times New Roman" w:cs="Times New Roman"/>
          <w:sz w:val="24"/>
          <w:szCs w:val="24"/>
        </w:rPr>
      </w:pPr>
    </w:p>
    <w:p w14:paraId="421699D6" w14:textId="77777777" w:rsidR="0025306D" w:rsidRPr="0025306D" w:rsidRDefault="0025306D" w:rsidP="00720451">
      <w:pPr>
        <w:spacing w:after="0" w:line="240" w:lineRule="auto"/>
        <w:ind w:left="720"/>
        <w:rPr>
          <w:rFonts w:ascii="Times New Roman" w:eastAsia="Times New Roman" w:hAnsi="Times New Roman" w:cs="Times New Roman"/>
          <w:b/>
          <w:sz w:val="24"/>
          <w:szCs w:val="24"/>
        </w:rPr>
      </w:pPr>
      <w:r w:rsidRPr="0025306D">
        <w:rPr>
          <w:rFonts w:ascii="Times New Roman" w:eastAsia="Times New Roman" w:hAnsi="Times New Roman" w:cs="Times New Roman"/>
          <w:b/>
          <w:sz w:val="24"/>
          <w:szCs w:val="24"/>
        </w:rPr>
        <w:t>Monetary Policy and Central Banking</w:t>
      </w:r>
    </w:p>
    <w:p w14:paraId="5C9FA19B" w14:textId="4A9D2974" w:rsidR="0025306D" w:rsidRPr="001A278E" w:rsidRDefault="00D33F84" w:rsidP="00070CB3">
      <w:pPr>
        <w:spacing w:after="0" w:line="240" w:lineRule="auto"/>
        <w:ind w:left="720"/>
        <w:rPr>
          <w:rFonts w:ascii="Times New Roman" w:eastAsia="Times New Roman" w:hAnsi="Times New Roman" w:cs="Times New Roman"/>
          <w:sz w:val="24"/>
          <w:szCs w:val="24"/>
        </w:rPr>
      </w:pPr>
      <w:r w:rsidRPr="0025306D">
        <w:rPr>
          <w:rFonts w:ascii="Times New Roman" w:eastAsia="Times New Roman" w:hAnsi="Times New Roman" w:cs="Times New Roman"/>
          <w:sz w:val="24"/>
          <w:szCs w:val="24"/>
        </w:rPr>
        <w:t>(</w:t>
      </w:r>
      <w:r w:rsidRPr="00D33F84">
        <w:rPr>
          <w:rFonts w:ascii="Times New Roman" w:eastAsia="Times New Roman" w:hAnsi="Times New Roman" w:cs="Times New Roman"/>
          <w:sz w:val="24"/>
          <w:szCs w:val="24"/>
        </w:rPr>
        <w:t>Money</w:t>
      </w:r>
      <w:r w:rsidR="0025306D" w:rsidRPr="00D33F84">
        <w:rPr>
          <w:rFonts w:ascii="Times New Roman" w:eastAsia="Times New Roman" w:hAnsi="Times New Roman" w:cs="Times New Roman"/>
          <w:sz w:val="24"/>
          <w:szCs w:val="24"/>
        </w:rPr>
        <w:t xml:space="preserve"> </w:t>
      </w:r>
      <w:r w:rsidR="0025306D" w:rsidRPr="0025306D">
        <w:rPr>
          <w:rFonts w:ascii="Times New Roman" w:eastAsia="Times New Roman" w:hAnsi="Times New Roman" w:cs="Times New Roman"/>
          <w:sz w:val="24"/>
          <w:szCs w:val="24"/>
        </w:rPr>
        <w:t>markets, monetary policy, and FR operations)</w:t>
      </w:r>
    </w:p>
    <w:p w14:paraId="561945DF" w14:textId="04276C19" w:rsidR="00070CB3" w:rsidRPr="00070CB3" w:rsidRDefault="00070CB3" w:rsidP="00070CB3">
      <w:pPr>
        <w:spacing w:before="100" w:beforeAutospacing="1" w:after="100" w:afterAutospacing="1" w:line="240" w:lineRule="auto"/>
        <w:ind w:left="720"/>
        <w:rPr>
          <w:rFonts w:ascii="Times New Roman" w:eastAsia="Times New Roman" w:hAnsi="Times New Roman" w:cs="Times New Roman"/>
          <w:sz w:val="24"/>
          <w:szCs w:val="24"/>
        </w:rPr>
      </w:pPr>
      <w:r w:rsidRPr="00070CB3">
        <w:rPr>
          <w:rFonts w:ascii="Times New Roman" w:eastAsia="Times New Roman" w:hAnsi="Times New Roman" w:cs="Times New Roman"/>
          <w:bCs/>
          <w:sz w:val="24"/>
          <w:szCs w:val="24"/>
        </w:rPr>
        <w:t xml:space="preserve">Many qualified Research Assistant candidates have no clear preference among the many areas of research done at the Board; however, for those who do, indicating such could be helpful to finding the best fit among the different groups hiring research assistants. Please rank order the top 3, with 1 being the top, those broad areas of analysis that you are </w:t>
      </w:r>
      <w:r w:rsidRPr="00070CB3">
        <w:rPr>
          <w:rFonts w:ascii="Times New Roman" w:eastAsia="Times New Roman" w:hAnsi="Times New Roman" w:cs="Times New Roman"/>
          <w:bCs/>
          <w:i/>
          <w:iCs/>
          <w:sz w:val="24"/>
          <w:szCs w:val="24"/>
        </w:rPr>
        <w:t>most</w:t>
      </w:r>
      <w:r w:rsidRPr="00070CB3">
        <w:rPr>
          <w:rFonts w:ascii="Times New Roman" w:eastAsia="Times New Roman" w:hAnsi="Times New Roman" w:cs="Times New Roman"/>
          <w:bCs/>
          <w:sz w:val="24"/>
          <w:szCs w:val="24"/>
        </w:rPr>
        <w:t xml:space="preserve"> interested in pursuing, or choose "no clear preference":</w:t>
      </w:r>
    </w:p>
    <w:tbl>
      <w:tblPr>
        <w:tblW w:w="2740" w:type="pct"/>
        <w:tblCellSpacing w:w="15" w:type="dxa"/>
        <w:tblInd w:w="690" w:type="dxa"/>
        <w:tblCellMar>
          <w:left w:w="0" w:type="dxa"/>
          <w:right w:w="0" w:type="dxa"/>
        </w:tblCellMar>
        <w:tblLook w:val="04A0" w:firstRow="1" w:lastRow="0" w:firstColumn="1" w:lastColumn="0" w:noHBand="0" w:noVBand="1"/>
      </w:tblPr>
      <w:tblGrid>
        <w:gridCol w:w="344"/>
        <w:gridCol w:w="3970"/>
        <w:gridCol w:w="815"/>
      </w:tblGrid>
      <w:tr w:rsidR="00070CB3" w:rsidRPr="003F0194" w14:paraId="416E5581" w14:textId="77777777" w:rsidTr="00070CB3">
        <w:trPr>
          <w:tblCellSpacing w:w="15" w:type="dxa"/>
        </w:trPr>
        <w:tc>
          <w:tcPr>
            <w:tcW w:w="0" w:type="auto"/>
            <w:vAlign w:val="bottom"/>
            <w:hideMark/>
          </w:tcPr>
          <w:p w14:paraId="229A6E34" w14:textId="77777777" w:rsidR="00070CB3" w:rsidRPr="003F0194" w:rsidRDefault="00070CB3" w:rsidP="00A2008C">
            <w:pPr>
              <w:spacing w:after="0" w:line="240" w:lineRule="auto"/>
              <w:jc w:val="right"/>
              <w:rPr>
                <w:rFonts w:ascii="Times New Roman" w:eastAsia="Times New Roman" w:hAnsi="Times New Roman" w:cs="Times New Roman"/>
                <w:sz w:val="24"/>
                <w:szCs w:val="24"/>
              </w:rPr>
            </w:pPr>
            <w:r w:rsidRPr="003F0194">
              <w:rPr>
                <w:rFonts w:ascii="Times New Roman" w:eastAsia="Times New Roman" w:hAnsi="Times New Roman" w:cs="Times New Roman"/>
                <w:b/>
                <w:bCs/>
                <w:sz w:val="24"/>
                <w:szCs w:val="24"/>
              </w:rPr>
              <w:t>1</w:t>
            </w:r>
          </w:p>
        </w:tc>
        <w:tc>
          <w:tcPr>
            <w:tcW w:w="4621" w:type="pct"/>
            <w:gridSpan w:val="2"/>
            <w:vAlign w:val="bottom"/>
            <w:hideMark/>
          </w:tcPr>
          <w:p w14:paraId="198293D7" w14:textId="16681529" w:rsidR="00070CB3" w:rsidRPr="003F0194" w:rsidRDefault="00070CB3" w:rsidP="00A2008C">
            <w:pPr>
              <w:spacing w:after="0" w:line="240" w:lineRule="auto"/>
              <w:rPr>
                <w:rFonts w:ascii="Times New Roman" w:eastAsia="Times New Roman" w:hAnsi="Times New Roman" w:cs="Times New Roman"/>
                <w:sz w:val="24"/>
                <w:szCs w:val="24"/>
              </w:rPr>
            </w:pPr>
            <w:r w:rsidRPr="003F0194">
              <w:rPr>
                <w:rFonts w:ascii="Times New Roman" w:eastAsia="Times New Roman" w:hAnsi="Times New Roman" w:cs="Times New Roman"/>
                <w:sz w:val="24"/>
                <w:szCs w:val="24"/>
              </w:rPr>
              <w:object w:dxaOrig="225" w:dyaOrig="225" w14:anchorId="00E90578">
                <v:shape id="_x0000_i1052" type="#_x0000_t75" style="width:236.95pt;height:17.9pt" o:ole="">
                  <v:imagedata r:id="rId16" o:title=""/>
                </v:shape>
                <w:control r:id="rId17" w:name="DefaultOcxName30" w:shapeid="_x0000_i1052"/>
              </w:object>
            </w:r>
          </w:p>
        </w:tc>
      </w:tr>
      <w:tr w:rsidR="00070CB3" w:rsidRPr="003F0194" w14:paraId="5B48786B" w14:textId="77777777" w:rsidTr="00070CB3">
        <w:trPr>
          <w:tblCellSpacing w:w="15" w:type="dxa"/>
        </w:trPr>
        <w:tc>
          <w:tcPr>
            <w:tcW w:w="0" w:type="auto"/>
            <w:vAlign w:val="bottom"/>
            <w:hideMark/>
          </w:tcPr>
          <w:p w14:paraId="40D30AC2" w14:textId="77777777" w:rsidR="00070CB3" w:rsidRPr="003F0194" w:rsidRDefault="00070CB3" w:rsidP="00A2008C">
            <w:pPr>
              <w:spacing w:after="0" w:line="240" w:lineRule="auto"/>
              <w:jc w:val="right"/>
              <w:rPr>
                <w:rFonts w:ascii="Times New Roman" w:eastAsia="Times New Roman" w:hAnsi="Times New Roman" w:cs="Times New Roman"/>
                <w:sz w:val="24"/>
                <w:szCs w:val="24"/>
              </w:rPr>
            </w:pPr>
            <w:r w:rsidRPr="003F0194">
              <w:rPr>
                <w:rFonts w:ascii="Times New Roman" w:eastAsia="Times New Roman" w:hAnsi="Times New Roman" w:cs="Times New Roman"/>
                <w:b/>
                <w:bCs/>
                <w:sz w:val="24"/>
                <w:szCs w:val="24"/>
              </w:rPr>
              <w:t>2</w:t>
            </w:r>
          </w:p>
        </w:tc>
        <w:tc>
          <w:tcPr>
            <w:tcW w:w="4621" w:type="pct"/>
            <w:gridSpan w:val="2"/>
            <w:vAlign w:val="bottom"/>
            <w:hideMark/>
          </w:tcPr>
          <w:p w14:paraId="7B508698" w14:textId="54DECAD0" w:rsidR="00070CB3" w:rsidRPr="003F0194" w:rsidRDefault="00070CB3" w:rsidP="00A2008C">
            <w:pPr>
              <w:spacing w:after="0" w:line="240" w:lineRule="auto"/>
              <w:rPr>
                <w:rFonts w:ascii="Times New Roman" w:eastAsia="Times New Roman" w:hAnsi="Times New Roman" w:cs="Times New Roman"/>
                <w:sz w:val="24"/>
                <w:szCs w:val="24"/>
              </w:rPr>
            </w:pPr>
            <w:r w:rsidRPr="003F0194">
              <w:rPr>
                <w:rFonts w:ascii="Times New Roman" w:eastAsia="Times New Roman" w:hAnsi="Times New Roman" w:cs="Times New Roman"/>
                <w:sz w:val="24"/>
                <w:szCs w:val="24"/>
              </w:rPr>
              <w:object w:dxaOrig="225" w:dyaOrig="225" w14:anchorId="06837E80">
                <v:shape id="_x0000_i1055" type="#_x0000_t75" style="width:236.95pt;height:17.9pt" o:ole="">
                  <v:imagedata r:id="rId16" o:title=""/>
                </v:shape>
                <w:control r:id="rId18" w:name="DefaultOcxName31" w:shapeid="_x0000_i1055"/>
              </w:object>
            </w:r>
          </w:p>
        </w:tc>
      </w:tr>
      <w:tr w:rsidR="00070CB3" w:rsidRPr="003F0194" w14:paraId="048AD8B7" w14:textId="77777777" w:rsidTr="00070CB3">
        <w:trPr>
          <w:tblCellSpacing w:w="15" w:type="dxa"/>
        </w:trPr>
        <w:tc>
          <w:tcPr>
            <w:tcW w:w="0" w:type="auto"/>
            <w:vAlign w:val="bottom"/>
            <w:hideMark/>
          </w:tcPr>
          <w:p w14:paraId="06407CD0" w14:textId="77777777" w:rsidR="00070CB3" w:rsidRPr="003F0194" w:rsidRDefault="00070CB3" w:rsidP="00A2008C">
            <w:pPr>
              <w:spacing w:after="0" w:line="240" w:lineRule="auto"/>
              <w:jc w:val="right"/>
              <w:rPr>
                <w:rFonts w:ascii="Times New Roman" w:eastAsia="Times New Roman" w:hAnsi="Times New Roman" w:cs="Times New Roman"/>
                <w:sz w:val="24"/>
                <w:szCs w:val="24"/>
              </w:rPr>
            </w:pPr>
            <w:r w:rsidRPr="003F0194">
              <w:rPr>
                <w:rFonts w:ascii="Times New Roman" w:eastAsia="Times New Roman" w:hAnsi="Times New Roman" w:cs="Times New Roman"/>
                <w:b/>
                <w:bCs/>
                <w:sz w:val="24"/>
                <w:szCs w:val="24"/>
              </w:rPr>
              <w:t>3</w:t>
            </w:r>
          </w:p>
        </w:tc>
        <w:tc>
          <w:tcPr>
            <w:tcW w:w="4621" w:type="pct"/>
            <w:gridSpan w:val="2"/>
            <w:vAlign w:val="bottom"/>
            <w:hideMark/>
          </w:tcPr>
          <w:p w14:paraId="7300E62A" w14:textId="4F2CC2C2" w:rsidR="00070CB3" w:rsidRPr="003F0194" w:rsidRDefault="00070CB3" w:rsidP="00A2008C">
            <w:pPr>
              <w:spacing w:after="0" w:line="240" w:lineRule="auto"/>
              <w:rPr>
                <w:rFonts w:ascii="Times New Roman" w:eastAsia="Times New Roman" w:hAnsi="Times New Roman" w:cs="Times New Roman"/>
                <w:sz w:val="24"/>
                <w:szCs w:val="24"/>
              </w:rPr>
            </w:pPr>
            <w:r w:rsidRPr="003F0194">
              <w:rPr>
                <w:rFonts w:ascii="Times New Roman" w:eastAsia="Times New Roman" w:hAnsi="Times New Roman" w:cs="Times New Roman"/>
                <w:sz w:val="24"/>
                <w:szCs w:val="24"/>
              </w:rPr>
              <w:object w:dxaOrig="225" w:dyaOrig="225" w14:anchorId="7D98A6ED">
                <v:shape id="_x0000_i1058" type="#_x0000_t75" style="width:236.95pt;height:17.9pt" o:ole="">
                  <v:imagedata r:id="rId16" o:title=""/>
                </v:shape>
                <w:control r:id="rId19" w:name="DefaultOcxName32" w:shapeid="_x0000_i1058"/>
              </w:object>
            </w:r>
          </w:p>
        </w:tc>
      </w:tr>
      <w:tr w:rsidR="00070CB3" w:rsidRPr="003F0194" w14:paraId="7854F2C4" w14:textId="77777777" w:rsidTr="00070CB3">
        <w:trPr>
          <w:gridAfter w:val="1"/>
          <w:wAfter w:w="726" w:type="pct"/>
          <w:tblCellSpacing w:w="15" w:type="dxa"/>
        </w:trPr>
        <w:tc>
          <w:tcPr>
            <w:tcW w:w="0" w:type="auto"/>
            <w:vAlign w:val="center"/>
            <w:hideMark/>
          </w:tcPr>
          <w:p w14:paraId="5DA896E8" w14:textId="6BA620BE" w:rsidR="00070CB3" w:rsidRPr="003F0194" w:rsidRDefault="00070CB3" w:rsidP="00A2008C">
            <w:pPr>
              <w:spacing w:after="0" w:line="240" w:lineRule="auto"/>
              <w:jc w:val="right"/>
              <w:rPr>
                <w:rFonts w:ascii="Times New Roman" w:eastAsia="Times New Roman" w:hAnsi="Times New Roman" w:cs="Times New Roman"/>
                <w:sz w:val="24"/>
                <w:szCs w:val="24"/>
              </w:rPr>
            </w:pPr>
          </w:p>
        </w:tc>
        <w:tc>
          <w:tcPr>
            <w:tcW w:w="3865" w:type="pct"/>
            <w:vAlign w:val="center"/>
            <w:hideMark/>
          </w:tcPr>
          <w:p w14:paraId="27B2257D" w14:textId="1FDA12C5" w:rsidR="00070CB3" w:rsidRPr="003F0194" w:rsidRDefault="00070CB3" w:rsidP="00A2008C">
            <w:pPr>
              <w:spacing w:after="0" w:line="240" w:lineRule="auto"/>
              <w:rPr>
                <w:rFonts w:ascii="Times New Roman" w:eastAsia="Times New Roman" w:hAnsi="Times New Roman" w:cs="Times New Roman"/>
                <w:sz w:val="24"/>
                <w:szCs w:val="24"/>
              </w:rPr>
            </w:pPr>
            <w:r w:rsidRPr="003F0194">
              <w:rPr>
                <w:rFonts w:ascii="Times New Roman" w:eastAsia="Times New Roman" w:hAnsi="Times New Roman" w:cs="Times New Roman"/>
                <w:b/>
                <w:bCs/>
                <w:sz w:val="24"/>
                <w:szCs w:val="24"/>
              </w:rPr>
              <w:t>No Clear Preference</w:t>
            </w:r>
            <w:r w:rsidRPr="003F01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F0194">
              <w:rPr>
                <w:rFonts w:ascii="Times New Roman" w:eastAsia="Times New Roman" w:hAnsi="Times New Roman" w:cs="Times New Roman"/>
                <w:sz w:val="24"/>
                <w:szCs w:val="24"/>
              </w:rPr>
              <w:object w:dxaOrig="225" w:dyaOrig="225" w14:anchorId="6448C0CC">
                <v:shape id="_x0000_i1061" type="#_x0000_t75" style="width:20.3pt;height:17.9pt" o:ole="">
                  <v:imagedata r:id="rId20" o:title=""/>
                </v:shape>
                <w:control r:id="rId21" w:name="DefaultOcxName33" w:shapeid="_x0000_i1061"/>
              </w:object>
            </w:r>
          </w:p>
        </w:tc>
      </w:tr>
    </w:tbl>
    <w:p w14:paraId="3566A5FE" w14:textId="77777777" w:rsidR="007A7B3B" w:rsidRPr="001A278E" w:rsidRDefault="007A7B3B" w:rsidP="001A278E">
      <w:pPr>
        <w:spacing w:after="0" w:line="240" w:lineRule="auto"/>
        <w:rPr>
          <w:rFonts w:ascii="Times New Roman" w:hAnsi="Times New Roman" w:cs="Times New Roman"/>
          <w:sz w:val="24"/>
          <w:szCs w:val="24"/>
        </w:rPr>
      </w:pPr>
    </w:p>
    <w:p w14:paraId="5F12AB07" w14:textId="55CF0028" w:rsidR="000938BC" w:rsidRDefault="008E23F9" w:rsidP="00081235">
      <w:pPr>
        <w:pStyle w:val="ListParagraph"/>
        <w:numPr>
          <w:ilvl w:val="0"/>
          <w:numId w:val="5"/>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One of the attributes </w:t>
      </w:r>
      <w:r w:rsidR="002D487D">
        <w:rPr>
          <w:rFonts w:ascii="Times New Roman" w:eastAsia="Times New Roman" w:hAnsi="Times New Roman" w:cs="Times New Roman"/>
          <w:sz w:val="24"/>
          <w:szCs w:val="24"/>
        </w:rPr>
        <w:t>we consider in evaluating Research Assistant candidates i</w:t>
      </w:r>
      <w:r>
        <w:rPr>
          <w:rFonts w:ascii="Times New Roman" w:eastAsia="Times New Roman" w:hAnsi="Times New Roman" w:cs="Times New Roman"/>
          <w:sz w:val="24"/>
          <w:szCs w:val="24"/>
        </w:rPr>
        <w:t>s</w:t>
      </w:r>
      <w:r w:rsidR="000938BC" w:rsidRPr="00F9392D">
        <w:rPr>
          <w:rFonts w:ascii="Times New Roman" w:eastAsia="Times New Roman" w:hAnsi="Times New Roman" w:cs="Times New Roman"/>
          <w:sz w:val="24"/>
          <w:szCs w:val="24"/>
        </w:rPr>
        <w:t xml:space="preserve"> the ability to acquire and expand data analysis and programming skills. </w:t>
      </w:r>
      <w:r w:rsidR="003F0194" w:rsidRPr="00F9392D">
        <w:rPr>
          <w:rFonts w:ascii="Times New Roman" w:eastAsia="Times New Roman" w:hAnsi="Times New Roman" w:cs="Times New Roman"/>
          <w:bCs/>
          <w:sz w:val="24"/>
          <w:szCs w:val="24"/>
        </w:rPr>
        <w:t xml:space="preserve">Please indicate your level of experience with </w:t>
      </w:r>
      <w:r w:rsidR="003F0194" w:rsidRPr="00F9392D">
        <w:rPr>
          <w:rFonts w:ascii="Times New Roman" w:eastAsia="Times New Roman" w:hAnsi="Times New Roman" w:cs="Times New Roman"/>
          <w:bCs/>
          <w:i/>
          <w:iCs/>
          <w:sz w:val="24"/>
          <w:szCs w:val="24"/>
        </w:rPr>
        <w:t>and</w:t>
      </w:r>
      <w:r w:rsidR="003F0194" w:rsidRPr="00F9392D">
        <w:rPr>
          <w:rFonts w:ascii="Times New Roman" w:eastAsia="Times New Roman" w:hAnsi="Times New Roman" w:cs="Times New Roman"/>
          <w:bCs/>
          <w:sz w:val="24"/>
          <w:szCs w:val="24"/>
        </w:rPr>
        <w:t xml:space="preserve"> your degree of interest in the following </w:t>
      </w:r>
      <w:r w:rsidR="00F717C8" w:rsidRPr="00F9392D">
        <w:rPr>
          <w:rFonts w:ascii="Times New Roman" w:eastAsia="Times New Roman" w:hAnsi="Times New Roman" w:cs="Times New Roman"/>
          <w:bCs/>
          <w:sz w:val="24"/>
          <w:szCs w:val="24"/>
        </w:rPr>
        <w:t>areas</w:t>
      </w:r>
      <w:r w:rsidR="003F0194" w:rsidRPr="00F9392D">
        <w:rPr>
          <w:rFonts w:ascii="Times New Roman" w:eastAsia="Times New Roman" w:hAnsi="Times New Roman" w:cs="Times New Roman"/>
          <w:bCs/>
          <w:sz w:val="24"/>
          <w:szCs w:val="24"/>
        </w:rPr>
        <w:t>:</w:t>
      </w:r>
    </w:p>
    <w:p w14:paraId="3C697284" w14:textId="77777777" w:rsidR="00EF5F59" w:rsidRPr="00EF5F59" w:rsidRDefault="00EF5F59" w:rsidP="00EF5F59">
      <w:pPr>
        <w:spacing w:after="0" w:line="240" w:lineRule="auto"/>
        <w:rPr>
          <w:rFonts w:ascii="Times New Roman" w:eastAsia="Times New Roman" w:hAnsi="Times New Roman" w:cs="Times New Roman"/>
          <w:bCs/>
          <w:sz w:val="24"/>
          <w:szCs w:val="24"/>
        </w:rPr>
      </w:pPr>
    </w:p>
    <w:tbl>
      <w:tblPr>
        <w:tblW w:w="4615" w:type="pct"/>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6"/>
        <w:gridCol w:w="1142"/>
        <w:gridCol w:w="1080"/>
        <w:gridCol w:w="1116"/>
        <w:gridCol w:w="140"/>
        <w:gridCol w:w="729"/>
        <w:gridCol w:w="1080"/>
        <w:gridCol w:w="1077"/>
      </w:tblGrid>
      <w:tr w:rsidR="00F717C8" w:rsidRPr="001A278E" w14:paraId="0D9ADCEB" w14:textId="77777777" w:rsidTr="00EF5F59">
        <w:trPr>
          <w:tblCellSpacing w:w="15" w:type="dxa"/>
        </w:trPr>
        <w:tc>
          <w:tcPr>
            <w:tcW w:w="1317" w:type="pct"/>
            <w:vMerge w:val="restart"/>
            <w:vAlign w:val="center"/>
            <w:hideMark/>
          </w:tcPr>
          <w:p w14:paraId="649CBAF3" w14:textId="77777777" w:rsidR="007602D8" w:rsidRPr="001A278E" w:rsidRDefault="007602D8" w:rsidP="001A278E">
            <w:pPr>
              <w:spacing w:after="0" w:line="240" w:lineRule="auto"/>
              <w:contextualSpacing/>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 </w:t>
            </w:r>
          </w:p>
        </w:tc>
        <w:tc>
          <w:tcPr>
            <w:tcW w:w="1909" w:type="pct"/>
            <w:gridSpan w:val="3"/>
            <w:vAlign w:val="center"/>
            <w:hideMark/>
          </w:tcPr>
          <w:p w14:paraId="6BBCDD15"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Experience</w:t>
            </w:r>
          </w:p>
        </w:tc>
        <w:tc>
          <w:tcPr>
            <w:tcW w:w="52" w:type="pct"/>
            <w:vMerge w:val="restart"/>
            <w:vAlign w:val="center"/>
            <w:hideMark/>
          </w:tcPr>
          <w:p w14:paraId="477A628B" w14:textId="77777777" w:rsidR="007602D8" w:rsidRPr="001A278E" w:rsidRDefault="007602D8" w:rsidP="001A278E">
            <w:pPr>
              <w:spacing w:after="0" w:line="240" w:lineRule="auto"/>
              <w:contextualSpacing/>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 </w:t>
            </w:r>
          </w:p>
        </w:tc>
        <w:tc>
          <w:tcPr>
            <w:tcW w:w="1635" w:type="pct"/>
            <w:gridSpan w:val="3"/>
            <w:vAlign w:val="center"/>
            <w:hideMark/>
          </w:tcPr>
          <w:p w14:paraId="3D234856"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Degree of Interest</w:t>
            </w:r>
          </w:p>
        </w:tc>
      </w:tr>
      <w:tr w:rsidR="00F717C8" w:rsidRPr="001A278E" w14:paraId="3DA03040" w14:textId="77777777" w:rsidTr="00EF5F59">
        <w:trPr>
          <w:tblCellSpacing w:w="15" w:type="dxa"/>
        </w:trPr>
        <w:tc>
          <w:tcPr>
            <w:tcW w:w="1317" w:type="pct"/>
            <w:vMerge/>
            <w:vAlign w:val="center"/>
            <w:hideMark/>
          </w:tcPr>
          <w:p w14:paraId="0919D667" w14:textId="77777777" w:rsidR="007602D8" w:rsidRPr="001A278E" w:rsidRDefault="007602D8" w:rsidP="001A278E">
            <w:pPr>
              <w:spacing w:after="0" w:line="240" w:lineRule="auto"/>
              <w:contextualSpacing/>
              <w:rPr>
                <w:rFonts w:ascii="Times New Roman" w:eastAsia="Times New Roman" w:hAnsi="Times New Roman" w:cs="Times New Roman"/>
                <w:b/>
                <w:bCs/>
                <w:sz w:val="24"/>
                <w:szCs w:val="24"/>
              </w:rPr>
            </w:pPr>
          </w:p>
        </w:tc>
        <w:tc>
          <w:tcPr>
            <w:tcW w:w="664" w:type="pct"/>
            <w:vAlign w:val="center"/>
            <w:hideMark/>
          </w:tcPr>
          <w:p w14:paraId="3F42D548"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Limited/</w:t>
            </w:r>
            <w:r w:rsidR="002A45D2" w:rsidRPr="001A278E">
              <w:rPr>
                <w:rFonts w:ascii="Times New Roman" w:eastAsia="Times New Roman" w:hAnsi="Times New Roman" w:cs="Times New Roman"/>
                <w:b/>
                <w:bCs/>
                <w:sz w:val="24"/>
                <w:szCs w:val="24"/>
              </w:rPr>
              <w:t xml:space="preserve"> </w:t>
            </w:r>
            <w:r w:rsidRPr="001A278E">
              <w:rPr>
                <w:rFonts w:ascii="Times New Roman" w:eastAsia="Times New Roman" w:hAnsi="Times New Roman" w:cs="Times New Roman"/>
                <w:b/>
                <w:bCs/>
                <w:sz w:val="24"/>
                <w:szCs w:val="24"/>
              </w:rPr>
              <w:t>None</w:t>
            </w:r>
          </w:p>
        </w:tc>
        <w:tc>
          <w:tcPr>
            <w:tcW w:w="596" w:type="pct"/>
            <w:vAlign w:val="center"/>
            <w:hideMark/>
          </w:tcPr>
          <w:p w14:paraId="01FCF6EA"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Moderate</w:t>
            </w:r>
          </w:p>
        </w:tc>
        <w:tc>
          <w:tcPr>
            <w:tcW w:w="614" w:type="pct"/>
            <w:vAlign w:val="center"/>
            <w:hideMark/>
          </w:tcPr>
          <w:p w14:paraId="6099149F"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Extensive</w:t>
            </w:r>
          </w:p>
        </w:tc>
        <w:tc>
          <w:tcPr>
            <w:tcW w:w="52" w:type="pct"/>
            <w:vMerge/>
            <w:vAlign w:val="center"/>
            <w:hideMark/>
          </w:tcPr>
          <w:p w14:paraId="6BB8F8A5"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p>
        </w:tc>
        <w:tc>
          <w:tcPr>
            <w:tcW w:w="422" w:type="pct"/>
            <w:vAlign w:val="center"/>
            <w:hideMark/>
          </w:tcPr>
          <w:p w14:paraId="3227BD77"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Low</w:t>
            </w:r>
          </w:p>
        </w:tc>
        <w:tc>
          <w:tcPr>
            <w:tcW w:w="596" w:type="pct"/>
            <w:vAlign w:val="center"/>
            <w:hideMark/>
          </w:tcPr>
          <w:p w14:paraId="399C4AE2"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Moderate</w:t>
            </w:r>
          </w:p>
        </w:tc>
        <w:tc>
          <w:tcPr>
            <w:tcW w:w="582" w:type="pct"/>
            <w:vAlign w:val="center"/>
            <w:hideMark/>
          </w:tcPr>
          <w:p w14:paraId="3BF192F9"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r w:rsidRPr="001A278E">
              <w:rPr>
                <w:rFonts w:ascii="Times New Roman" w:eastAsia="Times New Roman" w:hAnsi="Times New Roman" w:cs="Times New Roman"/>
                <w:b/>
                <w:bCs/>
                <w:sz w:val="24"/>
                <w:szCs w:val="24"/>
              </w:rPr>
              <w:t>Strong</w:t>
            </w:r>
          </w:p>
        </w:tc>
      </w:tr>
      <w:tr w:rsidR="00F717C8" w:rsidRPr="001A278E" w14:paraId="2413DDD8" w14:textId="77777777" w:rsidTr="00EF5F59">
        <w:trPr>
          <w:tblCellSpacing w:w="15" w:type="dxa"/>
        </w:trPr>
        <w:tc>
          <w:tcPr>
            <w:tcW w:w="1317" w:type="pct"/>
            <w:tcMar>
              <w:top w:w="75" w:type="dxa"/>
              <w:left w:w="75" w:type="dxa"/>
              <w:bottom w:w="105" w:type="dxa"/>
              <w:right w:w="75" w:type="dxa"/>
            </w:tcMar>
            <w:vAlign w:val="bottom"/>
          </w:tcPr>
          <w:p w14:paraId="224F0314" w14:textId="774ED7D0" w:rsidR="00F717C8" w:rsidRPr="001A278E" w:rsidRDefault="00F717C8" w:rsidP="001A278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Compiling and manipulating datasets</w:t>
            </w:r>
          </w:p>
        </w:tc>
        <w:tc>
          <w:tcPr>
            <w:tcW w:w="664" w:type="pct"/>
            <w:tcMar>
              <w:top w:w="75" w:type="dxa"/>
              <w:left w:w="75" w:type="dxa"/>
              <w:bottom w:w="105" w:type="dxa"/>
              <w:right w:w="75" w:type="dxa"/>
            </w:tcMar>
            <w:vAlign w:val="bottom"/>
          </w:tcPr>
          <w:p w14:paraId="4C35D68E" w14:textId="42430A28" w:rsidR="00F717C8" w:rsidRPr="001A278E" w:rsidRDefault="00F717C8" w:rsidP="00F717C8">
            <w:pPr>
              <w:spacing w:after="0" w:line="240" w:lineRule="auto"/>
              <w:contextualSpacing/>
              <w:jc w:val="center"/>
              <w:rPr>
                <w:rFonts w:ascii="Times New Roman" w:eastAsia="Times New Roman" w:hAnsi="Times New Roman" w:cs="Times New Roman"/>
                <w:noProof/>
                <w:sz w:val="24"/>
                <w:szCs w:val="24"/>
              </w:rPr>
            </w:pPr>
            <w:r w:rsidRPr="001A278E">
              <w:rPr>
                <w:rFonts w:ascii="Times New Roman" w:eastAsia="Times New Roman" w:hAnsi="Times New Roman" w:cs="Times New Roman"/>
                <w:noProof/>
                <w:sz w:val="24"/>
                <w:szCs w:val="24"/>
              </w:rPr>
              <w:drawing>
                <wp:inline distT="0" distB="0" distL="0" distR="0" wp14:anchorId="20E98310" wp14:editId="3955D12F">
                  <wp:extent cx="215900" cy="1778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96" w:type="pct"/>
            <w:tcMar>
              <w:top w:w="75" w:type="dxa"/>
              <w:left w:w="75" w:type="dxa"/>
              <w:bottom w:w="105" w:type="dxa"/>
              <w:right w:w="75" w:type="dxa"/>
            </w:tcMar>
            <w:vAlign w:val="bottom"/>
          </w:tcPr>
          <w:p w14:paraId="4874D995" w14:textId="2C46BFC8" w:rsidR="00F717C8" w:rsidRPr="001A278E" w:rsidRDefault="00F717C8" w:rsidP="00F717C8">
            <w:pPr>
              <w:spacing w:after="0" w:line="240" w:lineRule="auto"/>
              <w:contextualSpacing/>
              <w:jc w:val="center"/>
              <w:rPr>
                <w:rFonts w:ascii="Times New Roman" w:eastAsia="Times New Roman" w:hAnsi="Times New Roman" w:cs="Times New Roman"/>
                <w:noProof/>
                <w:sz w:val="24"/>
                <w:szCs w:val="24"/>
              </w:rPr>
            </w:pPr>
            <w:r w:rsidRPr="001A278E">
              <w:rPr>
                <w:rFonts w:ascii="Times New Roman" w:eastAsia="Times New Roman" w:hAnsi="Times New Roman" w:cs="Times New Roman"/>
                <w:noProof/>
                <w:sz w:val="24"/>
                <w:szCs w:val="24"/>
              </w:rPr>
              <w:drawing>
                <wp:inline distT="0" distB="0" distL="0" distR="0" wp14:anchorId="31382EFA" wp14:editId="536F060F">
                  <wp:extent cx="215900" cy="1778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614" w:type="pct"/>
            <w:tcMar>
              <w:top w:w="75" w:type="dxa"/>
              <w:left w:w="75" w:type="dxa"/>
              <w:bottom w:w="105" w:type="dxa"/>
              <w:right w:w="75" w:type="dxa"/>
            </w:tcMar>
            <w:vAlign w:val="bottom"/>
          </w:tcPr>
          <w:p w14:paraId="45CBF45B" w14:textId="65485419" w:rsidR="00F717C8" w:rsidRPr="001A278E" w:rsidRDefault="00F717C8" w:rsidP="00F717C8">
            <w:pPr>
              <w:spacing w:after="0" w:line="240" w:lineRule="auto"/>
              <w:contextualSpacing/>
              <w:jc w:val="center"/>
              <w:rPr>
                <w:rFonts w:ascii="Times New Roman" w:eastAsia="Times New Roman" w:hAnsi="Times New Roman" w:cs="Times New Roman"/>
                <w:noProof/>
                <w:sz w:val="24"/>
                <w:szCs w:val="24"/>
              </w:rPr>
            </w:pPr>
            <w:r w:rsidRPr="001A278E">
              <w:rPr>
                <w:rFonts w:ascii="Times New Roman" w:eastAsia="Times New Roman" w:hAnsi="Times New Roman" w:cs="Times New Roman"/>
                <w:noProof/>
                <w:sz w:val="24"/>
                <w:szCs w:val="24"/>
              </w:rPr>
              <w:drawing>
                <wp:inline distT="0" distB="0" distL="0" distR="0" wp14:anchorId="22CF3D71" wp14:editId="0374E348">
                  <wp:extent cx="215900" cy="1778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2" w:type="pct"/>
            <w:vMerge/>
            <w:vAlign w:val="bottom"/>
          </w:tcPr>
          <w:p w14:paraId="3C6A2EFC" w14:textId="77777777" w:rsidR="00F717C8" w:rsidRPr="001A278E" w:rsidRDefault="00F717C8" w:rsidP="00F717C8">
            <w:pPr>
              <w:spacing w:after="0" w:line="240" w:lineRule="auto"/>
              <w:contextualSpacing/>
              <w:jc w:val="center"/>
              <w:rPr>
                <w:rFonts w:ascii="Times New Roman" w:eastAsia="Times New Roman" w:hAnsi="Times New Roman" w:cs="Times New Roman"/>
                <w:b/>
                <w:bCs/>
                <w:sz w:val="24"/>
                <w:szCs w:val="24"/>
              </w:rPr>
            </w:pPr>
          </w:p>
        </w:tc>
        <w:tc>
          <w:tcPr>
            <w:tcW w:w="422" w:type="pct"/>
            <w:tcMar>
              <w:top w:w="75" w:type="dxa"/>
              <w:left w:w="75" w:type="dxa"/>
              <w:bottom w:w="105" w:type="dxa"/>
              <w:right w:w="75" w:type="dxa"/>
            </w:tcMar>
            <w:vAlign w:val="bottom"/>
          </w:tcPr>
          <w:p w14:paraId="509950EA" w14:textId="364002B8" w:rsidR="00F717C8" w:rsidRPr="001A278E" w:rsidRDefault="00F717C8" w:rsidP="00F717C8">
            <w:pPr>
              <w:spacing w:after="0" w:line="240" w:lineRule="auto"/>
              <w:contextualSpacing/>
              <w:jc w:val="center"/>
              <w:rPr>
                <w:rFonts w:ascii="Times New Roman" w:eastAsia="Times New Roman" w:hAnsi="Times New Roman" w:cs="Times New Roman"/>
                <w:noProof/>
                <w:sz w:val="24"/>
                <w:szCs w:val="24"/>
              </w:rPr>
            </w:pPr>
            <w:r w:rsidRPr="001A278E">
              <w:rPr>
                <w:rFonts w:ascii="Times New Roman" w:eastAsia="Times New Roman" w:hAnsi="Times New Roman" w:cs="Times New Roman"/>
                <w:noProof/>
                <w:sz w:val="24"/>
                <w:szCs w:val="24"/>
              </w:rPr>
              <w:drawing>
                <wp:inline distT="0" distB="0" distL="0" distR="0" wp14:anchorId="50B52436" wp14:editId="503AFD83">
                  <wp:extent cx="215900" cy="1778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96" w:type="pct"/>
            <w:tcMar>
              <w:top w:w="75" w:type="dxa"/>
              <w:left w:w="75" w:type="dxa"/>
              <w:bottom w:w="105" w:type="dxa"/>
              <w:right w:w="75" w:type="dxa"/>
            </w:tcMar>
            <w:vAlign w:val="bottom"/>
          </w:tcPr>
          <w:p w14:paraId="24C1F2E8" w14:textId="021C78E3" w:rsidR="00F717C8" w:rsidRPr="001A278E" w:rsidRDefault="00F717C8" w:rsidP="00F717C8">
            <w:pPr>
              <w:spacing w:after="0" w:line="240" w:lineRule="auto"/>
              <w:contextualSpacing/>
              <w:jc w:val="center"/>
              <w:rPr>
                <w:rFonts w:ascii="Times New Roman" w:eastAsia="Times New Roman" w:hAnsi="Times New Roman" w:cs="Times New Roman"/>
                <w:noProof/>
                <w:sz w:val="24"/>
                <w:szCs w:val="24"/>
              </w:rPr>
            </w:pPr>
            <w:r w:rsidRPr="001A278E">
              <w:rPr>
                <w:rFonts w:ascii="Times New Roman" w:eastAsia="Times New Roman" w:hAnsi="Times New Roman" w:cs="Times New Roman"/>
                <w:noProof/>
                <w:sz w:val="24"/>
                <w:szCs w:val="24"/>
              </w:rPr>
              <w:drawing>
                <wp:inline distT="0" distB="0" distL="0" distR="0" wp14:anchorId="19565E54" wp14:editId="216D8966">
                  <wp:extent cx="215900" cy="177800"/>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82" w:type="pct"/>
            <w:tcMar>
              <w:top w:w="75" w:type="dxa"/>
              <w:left w:w="75" w:type="dxa"/>
              <w:bottom w:w="105" w:type="dxa"/>
              <w:right w:w="75" w:type="dxa"/>
            </w:tcMar>
            <w:vAlign w:val="bottom"/>
          </w:tcPr>
          <w:p w14:paraId="3F907636" w14:textId="023CC01C" w:rsidR="00F717C8" w:rsidRPr="001A278E" w:rsidRDefault="00F717C8" w:rsidP="00F717C8">
            <w:pPr>
              <w:spacing w:after="0" w:line="240" w:lineRule="auto"/>
              <w:contextualSpacing/>
              <w:jc w:val="center"/>
              <w:rPr>
                <w:rFonts w:ascii="Times New Roman" w:eastAsia="Times New Roman" w:hAnsi="Times New Roman" w:cs="Times New Roman"/>
                <w:noProof/>
                <w:sz w:val="24"/>
                <w:szCs w:val="24"/>
              </w:rPr>
            </w:pPr>
            <w:r w:rsidRPr="001A278E">
              <w:rPr>
                <w:rFonts w:ascii="Times New Roman" w:eastAsia="Times New Roman" w:hAnsi="Times New Roman" w:cs="Times New Roman"/>
                <w:noProof/>
                <w:sz w:val="24"/>
                <w:szCs w:val="24"/>
              </w:rPr>
              <w:drawing>
                <wp:inline distT="0" distB="0" distL="0" distR="0" wp14:anchorId="6FA2B288" wp14:editId="4FA80CBC">
                  <wp:extent cx="215900" cy="177800"/>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r>
      <w:tr w:rsidR="00F717C8" w:rsidRPr="001A278E" w14:paraId="51481BAD" w14:textId="77777777" w:rsidTr="00EF5F59">
        <w:trPr>
          <w:tblCellSpacing w:w="15" w:type="dxa"/>
        </w:trPr>
        <w:tc>
          <w:tcPr>
            <w:tcW w:w="1317" w:type="pct"/>
            <w:tcMar>
              <w:top w:w="75" w:type="dxa"/>
              <w:left w:w="75" w:type="dxa"/>
              <w:bottom w:w="105" w:type="dxa"/>
              <w:right w:w="75" w:type="dxa"/>
            </w:tcMar>
            <w:vAlign w:val="bottom"/>
            <w:hideMark/>
          </w:tcPr>
          <w:p w14:paraId="0A4C12AC" w14:textId="77777777" w:rsidR="00D33F84" w:rsidRDefault="007602D8" w:rsidP="001A278E">
            <w:pPr>
              <w:spacing w:after="0" w:line="240" w:lineRule="auto"/>
              <w:contextualSpacing/>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 xml:space="preserve">Statistical packages </w:t>
            </w:r>
          </w:p>
          <w:p w14:paraId="4567E044" w14:textId="5BAFBFD4" w:rsidR="007602D8" w:rsidRPr="001A278E" w:rsidRDefault="007602D8" w:rsidP="001A278E">
            <w:pPr>
              <w:spacing w:after="0" w:line="240" w:lineRule="auto"/>
              <w:contextualSpacing/>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(Stata, R, SAS)</w:t>
            </w:r>
          </w:p>
          <w:p w14:paraId="3D136273" w14:textId="77777777" w:rsidR="007602D8" w:rsidRPr="001A278E" w:rsidRDefault="007602D8" w:rsidP="001A278E">
            <w:pPr>
              <w:spacing w:after="0" w:line="240" w:lineRule="auto"/>
              <w:contextualSpacing/>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Please specify:</w:t>
            </w:r>
            <w:r w:rsidRPr="001A278E">
              <w:rPr>
                <w:rFonts w:ascii="Times New Roman" w:eastAsia="Times New Roman" w:hAnsi="Times New Roman" w:cs="Times New Roman"/>
                <w:sz w:val="24"/>
                <w:szCs w:val="24"/>
              </w:rPr>
              <w:br/>
            </w:r>
            <w:r w:rsidRPr="001A278E">
              <w:rPr>
                <w:rFonts w:ascii="Times New Roman" w:eastAsia="Times New Roman" w:hAnsi="Times New Roman" w:cs="Times New Roman"/>
                <w:noProof/>
                <w:sz w:val="24"/>
                <w:szCs w:val="24"/>
              </w:rPr>
              <w:drawing>
                <wp:inline distT="0" distB="0" distL="0" distR="0" wp14:anchorId="3902290F" wp14:editId="22EDEBDC">
                  <wp:extent cx="10287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tc>
        <w:tc>
          <w:tcPr>
            <w:tcW w:w="664" w:type="pct"/>
            <w:tcMar>
              <w:top w:w="75" w:type="dxa"/>
              <w:left w:w="75" w:type="dxa"/>
              <w:bottom w:w="105" w:type="dxa"/>
              <w:right w:w="75" w:type="dxa"/>
            </w:tcMar>
            <w:vAlign w:val="bottom"/>
            <w:hideMark/>
          </w:tcPr>
          <w:p w14:paraId="2BB4B623"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1C7E0E5F" wp14:editId="2AFA15E0">
                  <wp:extent cx="215900" cy="177800"/>
                  <wp:effectExtent l="0" t="0" r="1270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96" w:type="pct"/>
            <w:tcMar>
              <w:top w:w="75" w:type="dxa"/>
              <w:left w:w="75" w:type="dxa"/>
              <w:bottom w:w="105" w:type="dxa"/>
              <w:right w:w="75" w:type="dxa"/>
            </w:tcMar>
            <w:vAlign w:val="bottom"/>
            <w:hideMark/>
          </w:tcPr>
          <w:p w14:paraId="4EBC26D1"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5725F12A" wp14:editId="65A1BA56">
                  <wp:extent cx="215900" cy="177800"/>
                  <wp:effectExtent l="0" t="0" r="1270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614" w:type="pct"/>
            <w:tcMar>
              <w:top w:w="75" w:type="dxa"/>
              <w:left w:w="75" w:type="dxa"/>
              <w:bottom w:w="105" w:type="dxa"/>
              <w:right w:w="75" w:type="dxa"/>
            </w:tcMar>
            <w:vAlign w:val="bottom"/>
            <w:hideMark/>
          </w:tcPr>
          <w:p w14:paraId="232A126B"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08766C88" wp14:editId="422E577A">
                  <wp:extent cx="215900" cy="177800"/>
                  <wp:effectExtent l="0" t="0" r="1270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2" w:type="pct"/>
            <w:vMerge/>
            <w:vAlign w:val="bottom"/>
            <w:hideMark/>
          </w:tcPr>
          <w:p w14:paraId="20115B54"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p>
        </w:tc>
        <w:tc>
          <w:tcPr>
            <w:tcW w:w="422" w:type="pct"/>
            <w:tcMar>
              <w:top w:w="75" w:type="dxa"/>
              <w:left w:w="75" w:type="dxa"/>
              <w:bottom w:w="105" w:type="dxa"/>
              <w:right w:w="75" w:type="dxa"/>
            </w:tcMar>
            <w:vAlign w:val="bottom"/>
            <w:hideMark/>
          </w:tcPr>
          <w:p w14:paraId="54E971CB"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06DEB466" wp14:editId="28BB4EB3">
                  <wp:extent cx="215900" cy="177800"/>
                  <wp:effectExtent l="0" t="0" r="1270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96" w:type="pct"/>
            <w:tcMar>
              <w:top w:w="75" w:type="dxa"/>
              <w:left w:w="75" w:type="dxa"/>
              <w:bottom w:w="105" w:type="dxa"/>
              <w:right w:w="75" w:type="dxa"/>
            </w:tcMar>
            <w:vAlign w:val="bottom"/>
            <w:hideMark/>
          </w:tcPr>
          <w:p w14:paraId="1ABF4F24"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34C6F1DC" wp14:editId="4F394DAD">
                  <wp:extent cx="215900" cy="177800"/>
                  <wp:effectExtent l="0" t="0" r="1270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82" w:type="pct"/>
            <w:tcMar>
              <w:top w:w="75" w:type="dxa"/>
              <w:left w:w="75" w:type="dxa"/>
              <w:bottom w:w="105" w:type="dxa"/>
              <w:right w:w="75" w:type="dxa"/>
            </w:tcMar>
            <w:vAlign w:val="bottom"/>
            <w:hideMark/>
          </w:tcPr>
          <w:p w14:paraId="384BDC1D"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6465CDFF" wp14:editId="309C9BE9">
                  <wp:extent cx="215900" cy="177800"/>
                  <wp:effectExtent l="0" t="0" r="1270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r>
      <w:tr w:rsidR="00F717C8" w:rsidRPr="001A278E" w14:paraId="4DD45BFD" w14:textId="77777777" w:rsidTr="00EF5F59">
        <w:trPr>
          <w:tblCellSpacing w:w="15" w:type="dxa"/>
        </w:trPr>
        <w:tc>
          <w:tcPr>
            <w:tcW w:w="1317" w:type="pct"/>
            <w:tcMar>
              <w:top w:w="75" w:type="dxa"/>
              <w:left w:w="75" w:type="dxa"/>
              <w:bottom w:w="105" w:type="dxa"/>
              <w:right w:w="75" w:type="dxa"/>
            </w:tcMar>
            <w:vAlign w:val="bottom"/>
            <w:hideMark/>
          </w:tcPr>
          <w:p w14:paraId="565A9F34" w14:textId="184A9076" w:rsidR="007602D8" w:rsidRPr="001A278E" w:rsidRDefault="007602D8" w:rsidP="001A278E">
            <w:pPr>
              <w:spacing w:after="0" w:line="240" w:lineRule="auto"/>
              <w:contextualSpacing/>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Programming languages (</w:t>
            </w:r>
            <w:r w:rsidRPr="0019100D">
              <w:rPr>
                <w:rFonts w:ascii="Times New Roman" w:eastAsia="Times New Roman" w:hAnsi="Times New Roman" w:cs="Times New Roman"/>
                <w:color w:val="FF0000"/>
                <w:sz w:val="24"/>
                <w:szCs w:val="24"/>
              </w:rPr>
              <w:t xml:space="preserve"> </w:t>
            </w:r>
            <w:r w:rsidR="00F717C8">
              <w:rPr>
                <w:rFonts w:ascii="Times New Roman" w:eastAsia="Times New Roman" w:hAnsi="Times New Roman" w:cs="Times New Roman"/>
                <w:sz w:val="24"/>
                <w:szCs w:val="24"/>
              </w:rPr>
              <w:t xml:space="preserve">SQL, </w:t>
            </w:r>
            <w:r w:rsidRPr="001A278E">
              <w:rPr>
                <w:rFonts w:ascii="Times New Roman" w:eastAsia="Times New Roman" w:hAnsi="Times New Roman" w:cs="Times New Roman"/>
                <w:sz w:val="24"/>
                <w:szCs w:val="24"/>
              </w:rPr>
              <w:t>C++/C/Java, Perl/Python</w:t>
            </w:r>
            <w:r w:rsidR="00F717C8">
              <w:rPr>
                <w:rFonts w:ascii="Times New Roman" w:eastAsia="Times New Roman" w:hAnsi="Times New Roman" w:cs="Times New Roman"/>
                <w:sz w:val="24"/>
                <w:szCs w:val="24"/>
              </w:rPr>
              <w:t xml:space="preserve">, </w:t>
            </w:r>
            <w:r w:rsidR="002A45D2" w:rsidRPr="001A278E">
              <w:rPr>
                <w:rFonts w:ascii="Times New Roman" w:eastAsia="Times New Roman" w:hAnsi="Times New Roman" w:cs="Times New Roman"/>
                <w:sz w:val="24"/>
                <w:szCs w:val="24"/>
              </w:rPr>
              <w:t>Matlab</w:t>
            </w:r>
            <w:r w:rsidRPr="001A278E">
              <w:rPr>
                <w:rFonts w:ascii="Times New Roman" w:eastAsia="Times New Roman" w:hAnsi="Times New Roman" w:cs="Times New Roman"/>
                <w:sz w:val="24"/>
                <w:szCs w:val="24"/>
              </w:rPr>
              <w:t>)</w:t>
            </w:r>
          </w:p>
          <w:p w14:paraId="6D9A622F" w14:textId="77777777" w:rsidR="007602D8" w:rsidRPr="001A278E" w:rsidRDefault="007602D8" w:rsidP="001A278E">
            <w:pPr>
              <w:spacing w:after="0" w:line="240" w:lineRule="auto"/>
              <w:contextualSpacing/>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Please specify:</w:t>
            </w:r>
            <w:r w:rsidRPr="001A278E">
              <w:rPr>
                <w:rFonts w:ascii="Times New Roman" w:eastAsia="Times New Roman" w:hAnsi="Times New Roman" w:cs="Times New Roman"/>
                <w:sz w:val="24"/>
                <w:szCs w:val="24"/>
              </w:rPr>
              <w:br/>
            </w:r>
            <w:r w:rsidRPr="001A278E">
              <w:rPr>
                <w:rFonts w:ascii="Times New Roman" w:eastAsia="Times New Roman" w:hAnsi="Times New Roman" w:cs="Times New Roman"/>
                <w:noProof/>
                <w:sz w:val="24"/>
                <w:szCs w:val="24"/>
              </w:rPr>
              <w:drawing>
                <wp:inline distT="0" distB="0" distL="0" distR="0" wp14:anchorId="0315FF2F" wp14:editId="7DEB50C3">
                  <wp:extent cx="1028700" cy="228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tc>
        <w:tc>
          <w:tcPr>
            <w:tcW w:w="664" w:type="pct"/>
            <w:tcMar>
              <w:top w:w="75" w:type="dxa"/>
              <w:left w:w="75" w:type="dxa"/>
              <w:bottom w:w="105" w:type="dxa"/>
              <w:right w:w="75" w:type="dxa"/>
            </w:tcMar>
            <w:vAlign w:val="bottom"/>
            <w:hideMark/>
          </w:tcPr>
          <w:p w14:paraId="56B58C2D"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47864CDE" wp14:editId="063FAD27">
                  <wp:extent cx="215900" cy="177800"/>
                  <wp:effectExtent l="0" t="0" r="1270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96" w:type="pct"/>
            <w:tcMar>
              <w:top w:w="75" w:type="dxa"/>
              <w:left w:w="75" w:type="dxa"/>
              <w:bottom w:w="105" w:type="dxa"/>
              <w:right w:w="75" w:type="dxa"/>
            </w:tcMar>
            <w:vAlign w:val="bottom"/>
            <w:hideMark/>
          </w:tcPr>
          <w:p w14:paraId="0DCF71CB"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53E2761A" wp14:editId="31D9A17B">
                  <wp:extent cx="215900" cy="177800"/>
                  <wp:effectExtent l="0" t="0" r="1270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614" w:type="pct"/>
            <w:tcMar>
              <w:top w:w="75" w:type="dxa"/>
              <w:left w:w="75" w:type="dxa"/>
              <w:bottom w:w="105" w:type="dxa"/>
              <w:right w:w="75" w:type="dxa"/>
            </w:tcMar>
            <w:vAlign w:val="bottom"/>
            <w:hideMark/>
          </w:tcPr>
          <w:p w14:paraId="6A4D2B3F"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0514C3F4" wp14:editId="08AE1A12">
                  <wp:extent cx="215900" cy="177800"/>
                  <wp:effectExtent l="0" t="0" r="1270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2" w:type="pct"/>
            <w:vMerge/>
            <w:vAlign w:val="bottom"/>
            <w:hideMark/>
          </w:tcPr>
          <w:p w14:paraId="2D80FA10"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p>
        </w:tc>
        <w:tc>
          <w:tcPr>
            <w:tcW w:w="422" w:type="pct"/>
            <w:tcMar>
              <w:top w:w="75" w:type="dxa"/>
              <w:left w:w="75" w:type="dxa"/>
              <w:bottom w:w="105" w:type="dxa"/>
              <w:right w:w="75" w:type="dxa"/>
            </w:tcMar>
            <w:vAlign w:val="bottom"/>
            <w:hideMark/>
          </w:tcPr>
          <w:p w14:paraId="4805FA0D"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1A2AE162" wp14:editId="7A1532F5">
                  <wp:extent cx="215900" cy="177800"/>
                  <wp:effectExtent l="0" t="0" r="1270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96" w:type="pct"/>
            <w:tcMar>
              <w:top w:w="75" w:type="dxa"/>
              <w:left w:w="75" w:type="dxa"/>
              <w:bottom w:w="105" w:type="dxa"/>
              <w:right w:w="75" w:type="dxa"/>
            </w:tcMar>
            <w:vAlign w:val="bottom"/>
            <w:hideMark/>
          </w:tcPr>
          <w:p w14:paraId="28568E14"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1A50D05A" wp14:editId="2955BD2D">
                  <wp:extent cx="215900" cy="177800"/>
                  <wp:effectExtent l="0" t="0" r="1270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82" w:type="pct"/>
            <w:tcMar>
              <w:top w:w="75" w:type="dxa"/>
              <w:left w:w="75" w:type="dxa"/>
              <w:bottom w:w="105" w:type="dxa"/>
              <w:right w:w="75" w:type="dxa"/>
            </w:tcMar>
            <w:vAlign w:val="bottom"/>
            <w:hideMark/>
          </w:tcPr>
          <w:p w14:paraId="1B956870"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59472ED4" wp14:editId="1ADC5FCC">
                  <wp:extent cx="215900" cy="177800"/>
                  <wp:effectExtent l="0" t="0" r="1270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r>
      <w:tr w:rsidR="00F717C8" w:rsidRPr="001A278E" w14:paraId="41F86938" w14:textId="77777777" w:rsidTr="00EF5F59">
        <w:trPr>
          <w:tblCellSpacing w:w="15" w:type="dxa"/>
        </w:trPr>
        <w:tc>
          <w:tcPr>
            <w:tcW w:w="1317" w:type="pct"/>
            <w:tcMar>
              <w:top w:w="75" w:type="dxa"/>
              <w:left w:w="75" w:type="dxa"/>
              <w:bottom w:w="105" w:type="dxa"/>
              <w:right w:w="75" w:type="dxa"/>
            </w:tcMar>
          </w:tcPr>
          <w:p w14:paraId="66D9E7CD" w14:textId="7F94AB25" w:rsidR="007602D8" w:rsidRPr="001A278E" w:rsidRDefault="002A45D2" w:rsidP="001A278E">
            <w:pPr>
              <w:spacing w:after="0" w:line="240" w:lineRule="auto"/>
              <w:contextualSpacing/>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Other programs and operating systems (</w:t>
            </w:r>
            <w:r w:rsidRPr="0019100D">
              <w:rPr>
                <w:rFonts w:ascii="Times New Roman" w:eastAsia="Times New Roman" w:hAnsi="Times New Roman" w:cs="Times New Roman"/>
                <w:color w:val="FF0000"/>
                <w:sz w:val="24"/>
                <w:szCs w:val="24"/>
              </w:rPr>
              <w:t xml:space="preserve"> </w:t>
            </w:r>
            <w:r w:rsidRPr="001A278E">
              <w:rPr>
                <w:rFonts w:ascii="Times New Roman" w:eastAsia="Times New Roman" w:hAnsi="Times New Roman" w:cs="Times New Roman"/>
                <w:sz w:val="24"/>
                <w:szCs w:val="24"/>
              </w:rPr>
              <w:t>Mathematica, Unix/Linux)</w:t>
            </w:r>
          </w:p>
          <w:p w14:paraId="509E9D15" w14:textId="77777777" w:rsidR="002A45D2" w:rsidRPr="001A278E" w:rsidRDefault="002A45D2" w:rsidP="001A278E">
            <w:pPr>
              <w:spacing w:after="0" w:line="240" w:lineRule="auto"/>
              <w:contextualSpacing/>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Please specify:</w:t>
            </w:r>
            <w:r w:rsidRPr="001A278E">
              <w:rPr>
                <w:rFonts w:ascii="Times New Roman" w:eastAsia="Times New Roman" w:hAnsi="Times New Roman" w:cs="Times New Roman"/>
                <w:sz w:val="24"/>
                <w:szCs w:val="24"/>
              </w:rPr>
              <w:br/>
            </w:r>
            <w:r w:rsidRPr="001A278E">
              <w:rPr>
                <w:rFonts w:ascii="Times New Roman" w:eastAsia="Times New Roman" w:hAnsi="Times New Roman" w:cs="Times New Roman"/>
                <w:noProof/>
                <w:sz w:val="24"/>
                <w:szCs w:val="24"/>
              </w:rPr>
              <w:drawing>
                <wp:inline distT="0" distB="0" distL="0" distR="0" wp14:anchorId="1353D45A" wp14:editId="12063FDD">
                  <wp:extent cx="1028700" cy="2286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tc>
        <w:tc>
          <w:tcPr>
            <w:tcW w:w="664" w:type="pct"/>
            <w:tcMar>
              <w:top w:w="75" w:type="dxa"/>
              <w:left w:w="75" w:type="dxa"/>
              <w:bottom w:w="105" w:type="dxa"/>
              <w:right w:w="75" w:type="dxa"/>
            </w:tcMar>
            <w:vAlign w:val="bottom"/>
            <w:hideMark/>
          </w:tcPr>
          <w:p w14:paraId="6FFD00E6"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14CCB97C" wp14:editId="0CF4865E">
                  <wp:extent cx="215900" cy="177800"/>
                  <wp:effectExtent l="0" t="0" r="1270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96" w:type="pct"/>
            <w:tcMar>
              <w:top w:w="75" w:type="dxa"/>
              <w:left w:w="75" w:type="dxa"/>
              <w:bottom w:w="105" w:type="dxa"/>
              <w:right w:w="75" w:type="dxa"/>
            </w:tcMar>
            <w:vAlign w:val="bottom"/>
            <w:hideMark/>
          </w:tcPr>
          <w:p w14:paraId="58186254"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1BD38018" wp14:editId="1BE5D82F">
                  <wp:extent cx="215900" cy="177800"/>
                  <wp:effectExtent l="0" t="0" r="1270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614" w:type="pct"/>
            <w:tcMar>
              <w:top w:w="75" w:type="dxa"/>
              <w:left w:w="75" w:type="dxa"/>
              <w:bottom w:w="105" w:type="dxa"/>
              <w:right w:w="75" w:type="dxa"/>
            </w:tcMar>
            <w:vAlign w:val="bottom"/>
            <w:hideMark/>
          </w:tcPr>
          <w:p w14:paraId="3A810436"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5BA35724" wp14:editId="2452F8A4">
                  <wp:extent cx="215900" cy="177800"/>
                  <wp:effectExtent l="0" t="0" r="1270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2" w:type="pct"/>
            <w:vMerge/>
            <w:vAlign w:val="bottom"/>
            <w:hideMark/>
          </w:tcPr>
          <w:p w14:paraId="028B6157" w14:textId="77777777" w:rsidR="007602D8" w:rsidRPr="001A278E" w:rsidRDefault="007602D8" w:rsidP="00F717C8">
            <w:pPr>
              <w:spacing w:after="0" w:line="240" w:lineRule="auto"/>
              <w:contextualSpacing/>
              <w:jc w:val="center"/>
              <w:rPr>
                <w:rFonts w:ascii="Times New Roman" w:eastAsia="Times New Roman" w:hAnsi="Times New Roman" w:cs="Times New Roman"/>
                <w:b/>
                <w:bCs/>
                <w:sz w:val="24"/>
                <w:szCs w:val="24"/>
              </w:rPr>
            </w:pPr>
          </w:p>
        </w:tc>
        <w:tc>
          <w:tcPr>
            <w:tcW w:w="422" w:type="pct"/>
            <w:tcMar>
              <w:top w:w="75" w:type="dxa"/>
              <w:left w:w="75" w:type="dxa"/>
              <w:bottom w:w="105" w:type="dxa"/>
              <w:right w:w="75" w:type="dxa"/>
            </w:tcMar>
            <w:vAlign w:val="bottom"/>
            <w:hideMark/>
          </w:tcPr>
          <w:p w14:paraId="3821F24A"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1E196906" wp14:editId="4FDEBC8F">
                  <wp:extent cx="215900" cy="177800"/>
                  <wp:effectExtent l="0" t="0" r="1270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96" w:type="pct"/>
            <w:tcMar>
              <w:top w:w="75" w:type="dxa"/>
              <w:left w:w="75" w:type="dxa"/>
              <w:bottom w:w="105" w:type="dxa"/>
              <w:right w:w="75" w:type="dxa"/>
            </w:tcMar>
            <w:vAlign w:val="bottom"/>
            <w:hideMark/>
          </w:tcPr>
          <w:p w14:paraId="0958D6C2"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2EF48853" wp14:editId="761EB1D7">
                  <wp:extent cx="215900" cy="177800"/>
                  <wp:effectExtent l="0" t="0" r="1270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c>
          <w:tcPr>
            <w:tcW w:w="582" w:type="pct"/>
            <w:tcMar>
              <w:top w:w="75" w:type="dxa"/>
              <w:left w:w="75" w:type="dxa"/>
              <w:bottom w:w="105" w:type="dxa"/>
              <w:right w:w="75" w:type="dxa"/>
            </w:tcMar>
            <w:vAlign w:val="bottom"/>
            <w:hideMark/>
          </w:tcPr>
          <w:p w14:paraId="30337ABD" w14:textId="77777777" w:rsidR="007602D8" w:rsidRPr="001A278E" w:rsidRDefault="007602D8" w:rsidP="00F717C8">
            <w:pPr>
              <w:spacing w:after="0" w:line="240" w:lineRule="auto"/>
              <w:contextualSpacing/>
              <w:jc w:val="center"/>
              <w:rPr>
                <w:rFonts w:ascii="Times New Roman" w:eastAsia="Times New Roman" w:hAnsi="Times New Roman" w:cs="Times New Roman"/>
                <w:sz w:val="24"/>
                <w:szCs w:val="24"/>
              </w:rPr>
            </w:pPr>
            <w:r w:rsidRPr="001A278E">
              <w:rPr>
                <w:rFonts w:ascii="Times New Roman" w:eastAsia="Times New Roman" w:hAnsi="Times New Roman" w:cs="Times New Roman"/>
                <w:noProof/>
                <w:sz w:val="24"/>
                <w:szCs w:val="24"/>
              </w:rPr>
              <w:drawing>
                <wp:inline distT="0" distB="0" distL="0" distR="0" wp14:anchorId="12996F35" wp14:editId="234BFF86">
                  <wp:extent cx="215900" cy="177800"/>
                  <wp:effectExtent l="0" t="0" r="1270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p>
        </w:tc>
      </w:tr>
    </w:tbl>
    <w:p w14:paraId="2CAD0846" w14:textId="77777777" w:rsidR="002A45D2" w:rsidRPr="001A278E" w:rsidRDefault="002A45D2" w:rsidP="001A278E">
      <w:pPr>
        <w:spacing w:after="0" w:line="240" w:lineRule="auto"/>
        <w:ind w:left="720"/>
        <w:contextualSpacing/>
        <w:rPr>
          <w:rFonts w:ascii="Times New Roman" w:hAnsi="Times New Roman" w:cs="Times New Roman"/>
          <w:sz w:val="24"/>
          <w:szCs w:val="24"/>
        </w:rPr>
      </w:pPr>
    </w:p>
    <w:p w14:paraId="34DF4B95" w14:textId="77777777" w:rsidR="009540E5" w:rsidRPr="001A278E" w:rsidRDefault="009540E5" w:rsidP="001A278E">
      <w:pPr>
        <w:spacing w:after="0" w:line="240" w:lineRule="auto"/>
        <w:ind w:left="720"/>
        <w:contextualSpacing/>
        <w:rPr>
          <w:rFonts w:ascii="Times New Roman" w:hAnsi="Times New Roman" w:cs="Times New Roman"/>
          <w:sz w:val="24"/>
          <w:szCs w:val="24"/>
        </w:rPr>
      </w:pPr>
    </w:p>
    <w:p w14:paraId="58E98C2C" w14:textId="77777777" w:rsidR="0025306D" w:rsidRDefault="0025306D" w:rsidP="0025306D">
      <w:pPr>
        <w:pStyle w:val="style2"/>
      </w:pPr>
      <w:r>
        <w:t>The Federal Reserve may not conduct or sponsor, and an organization (or a person) is not required to respond to, a collection of information unless it displays a currently valid OMB control number.</w:t>
      </w:r>
    </w:p>
    <w:p w14:paraId="72338215" w14:textId="55BC113B" w:rsidR="0025306D" w:rsidRPr="0025306D" w:rsidRDefault="0025306D" w:rsidP="0025306D">
      <w:pPr>
        <w:spacing w:before="100" w:beforeAutospacing="1" w:after="100" w:afterAutospacing="1" w:line="240" w:lineRule="auto"/>
        <w:rPr>
          <w:rFonts w:ascii="Times New Roman" w:eastAsia="Times New Roman" w:hAnsi="Times New Roman" w:cs="Times New Roman"/>
          <w:sz w:val="24"/>
          <w:szCs w:val="24"/>
        </w:rPr>
      </w:pPr>
      <w:r w:rsidRPr="001A278E">
        <w:rPr>
          <w:rFonts w:ascii="Times New Roman" w:eastAsia="Times New Roman" w:hAnsi="Times New Roman" w:cs="Times New Roman"/>
          <w:sz w:val="24"/>
          <w:szCs w:val="24"/>
        </w:rPr>
        <w:t xml:space="preserve">The information provided to the Board on this form is used for responding to your request. For further information, please see our </w:t>
      </w:r>
      <w:hyperlink r:id="rId23" w:history="1">
        <w:r w:rsidRPr="001A278E">
          <w:rPr>
            <w:rFonts w:ascii="Times New Roman" w:eastAsia="Times New Roman" w:hAnsi="Times New Roman" w:cs="Times New Roman"/>
            <w:color w:val="0000FF"/>
            <w:sz w:val="24"/>
            <w:szCs w:val="24"/>
            <w:u w:val="single"/>
          </w:rPr>
          <w:t>privacy statement (66 KB PDF)</w:t>
        </w:r>
      </w:hyperlink>
      <w:r>
        <w:rPr>
          <w:rFonts w:ascii="Times New Roman" w:eastAsia="Times New Roman" w:hAnsi="Times New Roman" w:cs="Times New Roman"/>
          <w:sz w:val="24"/>
          <w:szCs w:val="24"/>
        </w:rPr>
        <w:t>.</w:t>
      </w:r>
    </w:p>
    <w:p w14:paraId="12B35D1D" w14:textId="77777777" w:rsidR="0025306D" w:rsidRDefault="0025306D" w:rsidP="0025306D">
      <w:pPr>
        <w:pStyle w:val="style2"/>
      </w:pPr>
      <w:r>
        <w:t>PAPERWORK REDUCTION ACT NOTICE</w:t>
      </w:r>
      <w:r>
        <w:br/>
        <w:t>This survey of interests is authorized by law [12 U.S.C. §§ 244 and 248(1)].</w:t>
      </w:r>
    </w:p>
    <w:p w14:paraId="0607CEF2" w14:textId="77777777" w:rsidR="0025306D" w:rsidRDefault="0025306D" w:rsidP="0025306D">
      <w:pPr>
        <w:pStyle w:val="style2"/>
      </w:pPr>
      <w:r>
        <w:lastRenderedPageBreak/>
        <w:t>Public reporting burden for this survey of interests is estimated to average five minutes per response. Send comments regarding this burden estimate or any other aspect of this survey of interests, including suggestions for reducing this burden, to Secretary, Board of Governors of the Federal Reserve System, 20th and C Streets, N.W., Washington, DC 20551; and to the Office of Management and Budget, Paperwork Reduction Project (7100-0181), Washington, DC 20503</w:t>
      </w:r>
    </w:p>
    <w:p w14:paraId="05DD599D" w14:textId="77777777" w:rsidR="00D324A4" w:rsidRPr="001A278E" w:rsidRDefault="00D324A4" w:rsidP="001A278E">
      <w:pPr>
        <w:spacing w:after="0" w:line="240" w:lineRule="auto"/>
        <w:contextualSpacing/>
        <w:rPr>
          <w:rFonts w:ascii="Times New Roman" w:hAnsi="Times New Roman" w:cs="Times New Roman"/>
          <w:sz w:val="24"/>
          <w:szCs w:val="24"/>
        </w:rPr>
      </w:pPr>
    </w:p>
    <w:sectPr w:rsidR="00D324A4" w:rsidRPr="001A278E">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88400" w14:textId="77777777" w:rsidR="009E4236" w:rsidRDefault="009E4236" w:rsidP="00004B1B">
      <w:pPr>
        <w:spacing w:after="0" w:line="240" w:lineRule="auto"/>
      </w:pPr>
      <w:r>
        <w:separator/>
      </w:r>
    </w:p>
  </w:endnote>
  <w:endnote w:type="continuationSeparator" w:id="0">
    <w:p w14:paraId="5905A60D" w14:textId="77777777" w:rsidR="009E4236" w:rsidRDefault="009E4236" w:rsidP="0000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4AA51" w14:textId="77777777" w:rsidR="009E4236" w:rsidRDefault="009E4236" w:rsidP="00004B1B">
      <w:pPr>
        <w:spacing w:after="0" w:line="240" w:lineRule="auto"/>
      </w:pPr>
      <w:r>
        <w:separator/>
      </w:r>
    </w:p>
  </w:footnote>
  <w:footnote w:type="continuationSeparator" w:id="0">
    <w:p w14:paraId="14F99BDA" w14:textId="77777777" w:rsidR="009E4236" w:rsidRDefault="009E4236" w:rsidP="00004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0737E" w14:textId="3E6BDDC5" w:rsidR="009E4236" w:rsidRDefault="00D33F84" w:rsidP="00004B1B">
    <w:pPr>
      <w:pStyle w:val="Header"/>
      <w:jc w:val="right"/>
      <w:rPr>
        <w:rFonts w:ascii="Times New Roman" w:hAnsi="Times New Roman" w:cs="Times New Roman"/>
      </w:rPr>
    </w:pPr>
    <w:r>
      <w:rPr>
        <w:rFonts w:ascii="Times New Roman" w:hAnsi="Times New Roman" w:cs="Times New Roman"/>
      </w:rPr>
      <w:t>DRAFT</w:t>
    </w:r>
  </w:p>
  <w:p w14:paraId="101B56FA" w14:textId="77777777" w:rsidR="009E4236" w:rsidRDefault="009E4236" w:rsidP="00004B1B">
    <w:pPr>
      <w:pStyle w:val="Header"/>
      <w:jc w:val="right"/>
      <w:rPr>
        <w:rFonts w:ascii="Times New Roman" w:hAnsi="Times New Roman" w:cs="Times New Roman"/>
      </w:rPr>
    </w:pPr>
  </w:p>
  <w:p w14:paraId="03E468E6" w14:textId="77777777" w:rsidR="009E4236" w:rsidRPr="00004B1B" w:rsidRDefault="009E4236" w:rsidP="00004B1B">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603D7"/>
    <w:multiLevelType w:val="hybridMultilevel"/>
    <w:tmpl w:val="E8FE20D2"/>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2208345A"/>
    <w:multiLevelType w:val="hybridMultilevel"/>
    <w:tmpl w:val="F8547052"/>
    <w:lvl w:ilvl="0" w:tplc="BF1AE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64A92"/>
    <w:multiLevelType w:val="hybridMultilevel"/>
    <w:tmpl w:val="9AA0971E"/>
    <w:lvl w:ilvl="0" w:tplc="E62EF7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A0317A"/>
    <w:multiLevelType w:val="hybridMultilevel"/>
    <w:tmpl w:val="8FC26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232C05"/>
    <w:multiLevelType w:val="hybridMultilevel"/>
    <w:tmpl w:val="F67E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C0A2E"/>
    <w:multiLevelType w:val="hybridMultilevel"/>
    <w:tmpl w:val="6164B8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94"/>
    <w:rsid w:val="00004B1B"/>
    <w:rsid w:val="00070CB3"/>
    <w:rsid w:val="00092837"/>
    <w:rsid w:val="000938BC"/>
    <w:rsid w:val="000B0B1F"/>
    <w:rsid w:val="000B702C"/>
    <w:rsid w:val="001630C6"/>
    <w:rsid w:val="00177AE4"/>
    <w:rsid w:val="0019100D"/>
    <w:rsid w:val="001A278E"/>
    <w:rsid w:val="0024384D"/>
    <w:rsid w:val="0025306D"/>
    <w:rsid w:val="002A45D2"/>
    <w:rsid w:val="002D487D"/>
    <w:rsid w:val="0033785D"/>
    <w:rsid w:val="003F0194"/>
    <w:rsid w:val="00507245"/>
    <w:rsid w:val="005A6E5B"/>
    <w:rsid w:val="00600E2B"/>
    <w:rsid w:val="006A26C0"/>
    <w:rsid w:val="00720451"/>
    <w:rsid w:val="00720592"/>
    <w:rsid w:val="007253F3"/>
    <w:rsid w:val="007602D8"/>
    <w:rsid w:val="007A7B3B"/>
    <w:rsid w:val="008D7B72"/>
    <w:rsid w:val="008E23F9"/>
    <w:rsid w:val="009540E5"/>
    <w:rsid w:val="0096659C"/>
    <w:rsid w:val="009E1E09"/>
    <w:rsid w:val="009E4236"/>
    <w:rsid w:val="00A2008C"/>
    <w:rsid w:val="00B21457"/>
    <w:rsid w:val="00C34044"/>
    <w:rsid w:val="00D00052"/>
    <w:rsid w:val="00D324A4"/>
    <w:rsid w:val="00D332C0"/>
    <w:rsid w:val="00D33F84"/>
    <w:rsid w:val="00D830D8"/>
    <w:rsid w:val="00E44237"/>
    <w:rsid w:val="00EF5F59"/>
    <w:rsid w:val="00F717C8"/>
    <w:rsid w:val="00F9392D"/>
    <w:rsid w:val="00FF3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2AE16481"/>
  <w15:docId w15:val="{9E98F330-F502-43CE-AE49-E9606D71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0194"/>
    <w:rPr>
      <w:color w:val="0000FF"/>
      <w:u w:val="single"/>
    </w:rPr>
  </w:style>
  <w:style w:type="character" w:styleId="Strong">
    <w:name w:val="Strong"/>
    <w:basedOn w:val="DefaultParagraphFont"/>
    <w:uiPriority w:val="22"/>
    <w:qFormat/>
    <w:rsid w:val="003F0194"/>
    <w:rPr>
      <w:b/>
      <w:bCs/>
    </w:rPr>
  </w:style>
  <w:style w:type="paragraph" w:customStyle="1" w:styleId="style2">
    <w:name w:val="style2"/>
    <w:basedOn w:val="Normal"/>
    <w:rsid w:val="003F01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602D8"/>
    <w:rPr>
      <w:sz w:val="18"/>
      <w:szCs w:val="18"/>
    </w:rPr>
  </w:style>
  <w:style w:type="paragraph" w:styleId="CommentText">
    <w:name w:val="annotation text"/>
    <w:basedOn w:val="Normal"/>
    <w:link w:val="CommentTextChar"/>
    <w:uiPriority w:val="99"/>
    <w:semiHidden/>
    <w:unhideWhenUsed/>
    <w:rsid w:val="007602D8"/>
    <w:pPr>
      <w:spacing w:line="240" w:lineRule="auto"/>
    </w:pPr>
    <w:rPr>
      <w:sz w:val="24"/>
      <w:szCs w:val="24"/>
    </w:rPr>
  </w:style>
  <w:style w:type="character" w:customStyle="1" w:styleId="CommentTextChar">
    <w:name w:val="Comment Text Char"/>
    <w:basedOn w:val="DefaultParagraphFont"/>
    <w:link w:val="CommentText"/>
    <w:uiPriority w:val="99"/>
    <w:semiHidden/>
    <w:rsid w:val="007602D8"/>
    <w:rPr>
      <w:sz w:val="24"/>
      <w:szCs w:val="24"/>
    </w:rPr>
  </w:style>
  <w:style w:type="paragraph" w:styleId="CommentSubject">
    <w:name w:val="annotation subject"/>
    <w:basedOn w:val="CommentText"/>
    <w:next w:val="CommentText"/>
    <w:link w:val="CommentSubjectChar"/>
    <w:uiPriority w:val="99"/>
    <w:semiHidden/>
    <w:unhideWhenUsed/>
    <w:rsid w:val="007602D8"/>
    <w:rPr>
      <w:b/>
      <w:bCs/>
      <w:sz w:val="20"/>
      <w:szCs w:val="20"/>
    </w:rPr>
  </w:style>
  <w:style w:type="character" w:customStyle="1" w:styleId="CommentSubjectChar">
    <w:name w:val="Comment Subject Char"/>
    <w:basedOn w:val="CommentTextChar"/>
    <w:link w:val="CommentSubject"/>
    <w:uiPriority w:val="99"/>
    <w:semiHidden/>
    <w:rsid w:val="007602D8"/>
    <w:rPr>
      <w:b/>
      <w:bCs/>
      <w:sz w:val="20"/>
      <w:szCs w:val="20"/>
    </w:rPr>
  </w:style>
  <w:style w:type="paragraph" w:styleId="BalloonText">
    <w:name w:val="Balloon Text"/>
    <w:basedOn w:val="Normal"/>
    <w:link w:val="BalloonTextChar"/>
    <w:uiPriority w:val="99"/>
    <w:semiHidden/>
    <w:unhideWhenUsed/>
    <w:rsid w:val="007602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2D8"/>
    <w:rPr>
      <w:rFonts w:ascii="Lucida Grande" w:hAnsi="Lucida Grande" w:cs="Lucida Grande"/>
      <w:sz w:val="18"/>
      <w:szCs w:val="18"/>
    </w:rPr>
  </w:style>
  <w:style w:type="paragraph" w:styleId="ListParagraph">
    <w:name w:val="List Paragraph"/>
    <w:basedOn w:val="Normal"/>
    <w:uiPriority w:val="34"/>
    <w:qFormat/>
    <w:rsid w:val="002A45D2"/>
    <w:pPr>
      <w:ind w:left="720"/>
      <w:contextualSpacing/>
    </w:pPr>
  </w:style>
  <w:style w:type="paragraph" w:styleId="Header">
    <w:name w:val="header"/>
    <w:basedOn w:val="Normal"/>
    <w:link w:val="HeaderChar"/>
    <w:uiPriority w:val="99"/>
    <w:unhideWhenUsed/>
    <w:rsid w:val="00004B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04B1B"/>
  </w:style>
  <w:style w:type="paragraph" w:styleId="Footer">
    <w:name w:val="footer"/>
    <w:basedOn w:val="Normal"/>
    <w:link w:val="FooterChar"/>
    <w:uiPriority w:val="99"/>
    <w:unhideWhenUsed/>
    <w:rsid w:val="00004B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4B1B"/>
  </w:style>
  <w:style w:type="character" w:styleId="PageNumber">
    <w:name w:val="page number"/>
    <w:basedOn w:val="DefaultParagraphFont"/>
    <w:uiPriority w:val="99"/>
    <w:semiHidden/>
    <w:unhideWhenUsed/>
    <w:rsid w:val="009540E5"/>
  </w:style>
  <w:style w:type="paragraph" w:styleId="z-TopofForm">
    <w:name w:val="HTML Top of Form"/>
    <w:basedOn w:val="Normal"/>
    <w:next w:val="Normal"/>
    <w:link w:val="z-TopofFormChar"/>
    <w:hidden/>
    <w:uiPriority w:val="99"/>
    <w:semiHidden/>
    <w:unhideWhenUsed/>
    <w:rsid w:val="00070CB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0CB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0CB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0C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01605">
      <w:bodyDiv w:val="1"/>
      <w:marLeft w:val="0"/>
      <w:marRight w:val="0"/>
      <w:marTop w:val="0"/>
      <w:marBottom w:val="0"/>
      <w:divBdr>
        <w:top w:val="none" w:sz="0" w:space="0" w:color="auto"/>
        <w:left w:val="none" w:sz="0" w:space="0" w:color="auto"/>
        <w:bottom w:val="none" w:sz="0" w:space="0" w:color="auto"/>
        <w:right w:val="none" w:sz="0" w:space="0" w:color="auto"/>
      </w:divBdr>
    </w:div>
    <w:div w:id="877475165">
      <w:bodyDiv w:val="1"/>
      <w:marLeft w:val="0"/>
      <w:marRight w:val="0"/>
      <w:marTop w:val="0"/>
      <w:marBottom w:val="0"/>
      <w:divBdr>
        <w:top w:val="none" w:sz="0" w:space="0" w:color="auto"/>
        <w:left w:val="none" w:sz="0" w:space="0" w:color="auto"/>
        <w:bottom w:val="none" w:sz="0" w:space="0" w:color="auto"/>
        <w:right w:val="none" w:sz="0" w:space="0" w:color="auto"/>
      </w:divBdr>
    </w:div>
    <w:div w:id="1549688463">
      <w:bodyDiv w:val="1"/>
      <w:marLeft w:val="0"/>
      <w:marRight w:val="0"/>
      <w:marTop w:val="0"/>
      <w:marBottom w:val="0"/>
      <w:divBdr>
        <w:top w:val="none" w:sz="0" w:space="0" w:color="auto"/>
        <w:left w:val="none" w:sz="0" w:space="0" w:color="auto"/>
        <w:bottom w:val="none" w:sz="0" w:space="0" w:color="auto"/>
        <w:right w:val="none" w:sz="0" w:space="0" w:color="auto"/>
      </w:divBdr>
      <w:divsChild>
        <w:div w:id="272177309">
          <w:marLeft w:val="0"/>
          <w:marRight w:val="0"/>
          <w:marTop w:val="0"/>
          <w:marBottom w:val="0"/>
          <w:divBdr>
            <w:top w:val="none" w:sz="0" w:space="0" w:color="auto"/>
            <w:left w:val="none" w:sz="0" w:space="0" w:color="auto"/>
            <w:bottom w:val="none" w:sz="0" w:space="0" w:color="auto"/>
            <w:right w:val="none" w:sz="0" w:space="0" w:color="auto"/>
          </w:divBdr>
          <w:divsChild>
            <w:div w:id="1035934439">
              <w:marLeft w:val="0"/>
              <w:marRight w:val="0"/>
              <w:marTop w:val="0"/>
              <w:marBottom w:val="0"/>
              <w:divBdr>
                <w:top w:val="none" w:sz="0" w:space="0" w:color="auto"/>
                <w:left w:val="none" w:sz="0" w:space="0" w:color="auto"/>
                <w:bottom w:val="none" w:sz="0" w:space="0" w:color="auto"/>
                <w:right w:val="none" w:sz="0" w:space="0" w:color="auto"/>
              </w:divBdr>
              <w:divsChild>
                <w:div w:id="1412579421">
                  <w:marLeft w:val="0"/>
                  <w:marRight w:val="0"/>
                  <w:marTop w:val="0"/>
                  <w:marBottom w:val="0"/>
                  <w:divBdr>
                    <w:top w:val="none" w:sz="0" w:space="0" w:color="auto"/>
                    <w:left w:val="none" w:sz="0" w:space="0" w:color="auto"/>
                    <w:bottom w:val="none" w:sz="0" w:space="0" w:color="auto"/>
                    <w:right w:val="none" w:sz="0" w:space="0" w:color="auto"/>
                  </w:divBdr>
                  <w:divsChild>
                    <w:div w:id="9047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56184">
      <w:bodyDiv w:val="1"/>
      <w:marLeft w:val="0"/>
      <w:marRight w:val="0"/>
      <w:marTop w:val="0"/>
      <w:marBottom w:val="0"/>
      <w:divBdr>
        <w:top w:val="none" w:sz="0" w:space="0" w:color="auto"/>
        <w:left w:val="none" w:sz="0" w:space="0" w:color="auto"/>
        <w:bottom w:val="none" w:sz="0" w:space="0" w:color="auto"/>
        <w:right w:val="none" w:sz="0" w:space="0" w:color="auto"/>
      </w:divBdr>
      <w:divsChild>
        <w:div w:id="1197045467">
          <w:marLeft w:val="0"/>
          <w:marRight w:val="0"/>
          <w:marTop w:val="0"/>
          <w:marBottom w:val="0"/>
          <w:divBdr>
            <w:top w:val="none" w:sz="0" w:space="0" w:color="auto"/>
            <w:left w:val="none" w:sz="0" w:space="0" w:color="auto"/>
            <w:bottom w:val="none" w:sz="0" w:space="0" w:color="auto"/>
            <w:right w:val="none" w:sz="0" w:space="0" w:color="auto"/>
          </w:divBdr>
          <w:divsChild>
            <w:div w:id="205459365">
              <w:marLeft w:val="0"/>
              <w:marRight w:val="0"/>
              <w:marTop w:val="0"/>
              <w:marBottom w:val="0"/>
              <w:divBdr>
                <w:top w:val="none" w:sz="0" w:space="0" w:color="auto"/>
                <w:left w:val="none" w:sz="0" w:space="0" w:color="auto"/>
                <w:bottom w:val="none" w:sz="0" w:space="0" w:color="auto"/>
                <w:right w:val="none" w:sz="0" w:space="0" w:color="auto"/>
              </w:divBdr>
              <w:divsChild>
                <w:div w:id="1878464794">
                  <w:marLeft w:val="0"/>
                  <w:marRight w:val="0"/>
                  <w:marTop w:val="0"/>
                  <w:marBottom w:val="0"/>
                  <w:divBdr>
                    <w:top w:val="none" w:sz="0" w:space="0" w:color="auto"/>
                    <w:left w:val="none" w:sz="0" w:space="0" w:color="auto"/>
                    <w:bottom w:val="none" w:sz="0" w:space="0" w:color="auto"/>
                    <w:right w:val="none" w:sz="0" w:space="0" w:color="auto"/>
                  </w:divBdr>
                  <w:divsChild>
                    <w:div w:id="145057101">
                      <w:marLeft w:val="0"/>
                      <w:marRight w:val="0"/>
                      <w:marTop w:val="0"/>
                      <w:marBottom w:val="0"/>
                      <w:divBdr>
                        <w:top w:val="none" w:sz="0" w:space="0" w:color="auto"/>
                        <w:left w:val="none" w:sz="0" w:space="0" w:color="auto"/>
                        <w:bottom w:val="none" w:sz="0" w:space="0" w:color="auto"/>
                        <w:right w:val="none" w:sz="0" w:space="0" w:color="auto"/>
                      </w:divBdr>
                      <w:divsChild>
                        <w:div w:id="9771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www.federalreserve.gov/Careers/Pdf/fr1273.pdf" TargetMode="External"/><Relationship Id="rId10" Type="http://schemas.openxmlformats.org/officeDocument/2006/relationships/endnotes" Target="end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2F7554169C0F6479949D9374D8EF309" ma:contentTypeVersion="0" ma:contentTypeDescription="Create a new document." ma:contentTypeScope="" ma:versionID="90bf90976e809a0764109120d6ff1482">
  <xsd:schema xmlns:xsd="http://www.w3.org/2001/XMLSchema" xmlns:xs="http://www.w3.org/2001/XMLSchema" xmlns:p="http://schemas.microsoft.com/office/2006/metadata/properties" xmlns:ns2="fa3ec68a-5783-4395-980e-286bc07d3a36" targetNamespace="http://schemas.microsoft.com/office/2006/metadata/properties" ma:root="true" ma:fieldsID="f67133086cd9d11a5ba06fb6a3606cc1" ns2:_="">
    <xsd:import namespace="fa3ec68a-5783-4395-980e-286bc07d3a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c68a-5783-4395-980e-286bc07d3a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a3ec68a-5783-4395-980e-286bc07d3a36">3E2E3TZUDFCJ-688115382-40659</_dlc_DocId>
    <_dlc_DocIdUrl xmlns="fa3ec68a-5783-4395-980e-286bc07d3a36">
      <Url>https://team.frb.gov/sites/ocdo/icc/_layouts/15/DocIdRedir.aspx?ID=3E2E3TZUDFCJ-688115382-40659</Url>
      <Description>3E2E3TZUDFCJ-688115382-40659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B29D8-5B1D-4BCF-9E71-35190B5111AF}">
  <ds:schemaRefs>
    <ds:schemaRef ds:uri="http://schemas.microsoft.com/sharepoint/events"/>
  </ds:schemaRefs>
</ds:datastoreItem>
</file>

<file path=customXml/itemProps2.xml><?xml version="1.0" encoding="utf-8"?>
<ds:datastoreItem xmlns:ds="http://schemas.openxmlformats.org/officeDocument/2006/customXml" ds:itemID="{4971B9E0-D2A5-4E6B-B831-8CF2E0A6C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ec68a-5783-4395-980e-286bc07d3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2E7DA-6398-41C8-9DF3-8737DBE1C6F6}">
  <ds:schemaRefs>
    <ds:schemaRef ds:uri="http://schemas.microsoft.com/office/infopath/2007/PartnerControls"/>
    <ds:schemaRef ds:uri="http://schemas.microsoft.com/office/2006/documentManagement/types"/>
    <ds:schemaRef ds:uri="http://www.w3.org/XML/1998/namespace"/>
    <ds:schemaRef ds:uri="fa3ec68a-5783-4395-980e-286bc07d3a36"/>
    <ds:schemaRef ds:uri="http://purl.org/dc/term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66B5466-2C85-456E-A0CE-198077B2F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Rawlins</dc:creator>
  <cp:keywords/>
  <dc:description/>
  <cp:lastModifiedBy>Robert Dahl</cp:lastModifiedBy>
  <cp:revision>2</cp:revision>
  <cp:lastPrinted>2016-08-11T14:08:00Z</cp:lastPrinted>
  <dcterms:created xsi:type="dcterms:W3CDTF">2016-09-15T18:38:00Z</dcterms:created>
  <dcterms:modified xsi:type="dcterms:W3CDTF">2016-09-15T18:38:00Z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97044170-ae29-41d0-9861-af872ee79826</vt:lpwstr>
  </property>
  <property fmtid="{D5CDD505-2E9C-101B-9397-08002B2CF9AE}" pid="3" name="ContentTypeId">
    <vt:lpwstr>0x01010012F7554169C0F6479949D9374D8EF309</vt:lpwstr>
  </property>
</Properties>
</file>