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EFA" w:rsidRPr="003A6EFA" w:rsidRDefault="003A6EFA" w:rsidP="00C87FAE">
      <w:pPr>
        <w:spacing w:after="0" w:line="240" w:lineRule="auto"/>
        <w:rPr>
          <w:rFonts w:ascii="Times New Roman" w:hAnsi="Times New Roman" w:cs="Times New Roman"/>
          <w:sz w:val="18"/>
          <w:szCs w:val="18"/>
        </w:rPr>
      </w:pPr>
      <w:r w:rsidRPr="003A6EFA">
        <w:rPr>
          <w:rFonts w:ascii="Times New Roman" w:hAnsi="Times New Roman" w:cs="Times New Roman"/>
          <w:sz w:val="18"/>
          <w:szCs w:val="18"/>
        </w:rPr>
        <w:t>Revised:  12/</w:t>
      </w:r>
      <w:r>
        <w:rPr>
          <w:rFonts w:ascii="Times New Roman" w:hAnsi="Times New Roman" w:cs="Times New Roman"/>
          <w:sz w:val="18"/>
          <w:szCs w:val="18"/>
        </w:rPr>
        <w:t>12</w:t>
      </w:r>
      <w:r w:rsidRPr="003A6EFA">
        <w:rPr>
          <w:rFonts w:ascii="Times New Roman" w:hAnsi="Times New Roman" w:cs="Times New Roman"/>
          <w:sz w:val="18"/>
          <w:szCs w:val="18"/>
        </w:rPr>
        <w:t xml:space="preserve">/2016       </w:t>
      </w:r>
      <w:r w:rsidRPr="003A6EFA">
        <w:rPr>
          <w:rFonts w:ascii="Times New Roman" w:hAnsi="Times New Roman" w:cs="Times New Roman"/>
          <w:sz w:val="18"/>
          <w:szCs w:val="18"/>
        </w:rPr>
        <w:tab/>
      </w:r>
      <w:r w:rsidRPr="003A6EFA">
        <w:rPr>
          <w:rFonts w:ascii="Times New Roman" w:hAnsi="Times New Roman" w:cs="Times New Roman"/>
          <w:sz w:val="18"/>
          <w:szCs w:val="18"/>
        </w:rPr>
        <w:tab/>
      </w:r>
      <w:r w:rsidRPr="003A6EFA">
        <w:rPr>
          <w:rFonts w:ascii="Times New Roman" w:hAnsi="Times New Roman" w:cs="Times New Roman"/>
          <w:sz w:val="18"/>
          <w:szCs w:val="18"/>
        </w:rPr>
        <w:tab/>
      </w:r>
      <w:r w:rsidRPr="003A6EFA">
        <w:rPr>
          <w:rFonts w:ascii="Times New Roman" w:hAnsi="Times New Roman" w:cs="Times New Roman"/>
          <w:sz w:val="18"/>
          <w:szCs w:val="18"/>
        </w:rPr>
        <w:tab/>
        <w:t xml:space="preserve">      OMB Control No. 0648-0</w:t>
      </w:r>
      <w:r w:rsidR="001E1CD9">
        <w:rPr>
          <w:rFonts w:ascii="Times New Roman" w:hAnsi="Times New Roman" w:cs="Times New Roman"/>
          <w:sz w:val="18"/>
          <w:szCs w:val="18"/>
        </w:rPr>
        <w:t>678</w:t>
      </w:r>
      <w:r w:rsidRPr="003A6EFA">
        <w:rPr>
          <w:rFonts w:ascii="Times New Roman" w:hAnsi="Times New Roman" w:cs="Times New Roman"/>
          <w:sz w:val="18"/>
          <w:szCs w:val="18"/>
        </w:rPr>
        <w:t xml:space="preserve">     Expiration Date:  0</w:t>
      </w:r>
      <w:r w:rsidR="001E1CD9">
        <w:rPr>
          <w:rFonts w:ascii="Times New Roman" w:hAnsi="Times New Roman" w:cs="Times New Roman"/>
          <w:sz w:val="18"/>
          <w:szCs w:val="18"/>
        </w:rPr>
        <w:t>8</w:t>
      </w:r>
      <w:r w:rsidRPr="003A6EFA">
        <w:rPr>
          <w:rFonts w:ascii="Times New Roman" w:hAnsi="Times New Roman" w:cs="Times New Roman"/>
          <w:sz w:val="18"/>
          <w:szCs w:val="18"/>
        </w:rPr>
        <w:t>/31/201</w:t>
      </w:r>
      <w:r w:rsidR="001E1CD9">
        <w:rPr>
          <w:rFonts w:ascii="Times New Roman" w:hAnsi="Times New Roman" w:cs="Times New Roman"/>
          <w:sz w:val="18"/>
          <w:szCs w:val="18"/>
        </w:rPr>
        <w:t>6</w:t>
      </w:r>
    </w:p>
    <w:tbl>
      <w:tblPr>
        <w:tblStyle w:val="TableGrid"/>
        <w:tblW w:w="0" w:type="auto"/>
        <w:tblLook w:val="04A0" w:firstRow="1" w:lastRow="0" w:firstColumn="1" w:lastColumn="0" w:noHBand="0" w:noVBand="1"/>
      </w:tblPr>
      <w:tblGrid>
        <w:gridCol w:w="1818"/>
        <w:gridCol w:w="3365"/>
        <w:gridCol w:w="4393"/>
      </w:tblGrid>
      <w:tr w:rsidR="003A6EFA" w:rsidTr="00074C6E">
        <w:tc>
          <w:tcPr>
            <w:tcW w:w="1818" w:type="dxa"/>
          </w:tcPr>
          <w:p w:rsidR="003A6EFA" w:rsidRPr="008915DB" w:rsidRDefault="006F1427" w:rsidP="00074C6E">
            <w:pPr>
              <w:rPr>
                <w:rFonts w:ascii="Times New Roman" w:hAnsi="Times New Roman" w:cs="Times New Roman"/>
                <w:sz w:val="40"/>
                <w:szCs w:val="40"/>
              </w:rPr>
            </w:pPr>
            <w:r w:rsidRPr="0060015F">
              <w:rPr>
                <w:rFonts w:ascii="Times New Roman" w:hAnsi="Times New Roman" w:cs="Times New Roman"/>
                <w:b/>
                <w:noProof/>
                <w:sz w:val="28"/>
                <w:szCs w:val="28"/>
              </w:rPr>
              <w:drawing>
                <wp:anchor distT="0" distB="0" distL="114300" distR="114300" simplePos="0" relativeHeight="251661312" behindDoc="0" locked="0" layoutInCell="1" allowOverlap="1" wp14:anchorId="5808D620" wp14:editId="660B7BAA">
                  <wp:simplePos x="0" y="0"/>
                  <wp:positionH relativeFrom="column">
                    <wp:posOffset>18415</wp:posOffset>
                  </wp:positionH>
                  <wp:positionV relativeFrom="paragraph">
                    <wp:posOffset>178475</wp:posOffset>
                  </wp:positionV>
                  <wp:extent cx="923925" cy="67369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23925" cy="673695"/>
                          </a:xfrm>
                          <a:prstGeom prst="rect">
                            <a:avLst/>
                          </a:prstGeom>
                          <a:noFill/>
                        </pic:spPr>
                      </pic:pic>
                    </a:graphicData>
                  </a:graphic>
                  <wp14:sizeRelH relativeFrom="margin">
                    <wp14:pctWidth>0</wp14:pctWidth>
                  </wp14:sizeRelH>
                  <wp14:sizeRelV relativeFrom="margin">
                    <wp14:pctHeight>0</wp14:pctHeight>
                  </wp14:sizeRelV>
                </wp:anchor>
              </w:drawing>
            </w:r>
          </w:p>
          <w:p w:rsidR="003A6EFA" w:rsidRDefault="003A6EFA" w:rsidP="00074C6E">
            <w:pPr>
              <w:jc w:val="center"/>
              <w:rPr>
                <w:rFonts w:ascii="Times New Roman" w:hAnsi="Times New Roman" w:cs="Times New Roman"/>
                <w:sz w:val="24"/>
                <w:szCs w:val="24"/>
              </w:rPr>
            </w:pPr>
          </w:p>
        </w:tc>
        <w:tc>
          <w:tcPr>
            <w:tcW w:w="3365" w:type="dxa"/>
            <w:vAlign w:val="center"/>
          </w:tcPr>
          <w:p w:rsidR="00937E0A" w:rsidRDefault="006F1427" w:rsidP="00074C6E">
            <w:pPr>
              <w:jc w:val="center"/>
              <w:rPr>
                <w:rFonts w:ascii="Times New Roman" w:hAnsi="Times New Roman" w:cs="Times New Roman"/>
                <w:b/>
                <w:sz w:val="28"/>
                <w:szCs w:val="28"/>
              </w:rPr>
            </w:pPr>
            <w:r w:rsidRPr="00937E0A">
              <w:rPr>
                <w:rFonts w:ascii="Times New Roman" w:hAnsi="Times New Roman" w:cs="Times New Roman"/>
                <w:b/>
                <w:sz w:val="28"/>
                <w:szCs w:val="28"/>
              </w:rPr>
              <w:t xml:space="preserve">CRAB RATIONALIZATION (CR) COOPERATIVE </w:t>
            </w:r>
          </w:p>
          <w:p w:rsidR="003A6EFA" w:rsidRPr="00937E0A" w:rsidRDefault="006F1427" w:rsidP="00074C6E">
            <w:pPr>
              <w:jc w:val="center"/>
              <w:rPr>
                <w:rFonts w:ascii="Times New Roman" w:hAnsi="Times New Roman" w:cs="Times New Roman"/>
                <w:b/>
                <w:sz w:val="28"/>
                <w:szCs w:val="28"/>
              </w:rPr>
            </w:pPr>
            <w:r w:rsidRPr="00937E0A">
              <w:rPr>
                <w:rFonts w:ascii="Times New Roman" w:hAnsi="Times New Roman" w:cs="Times New Roman"/>
                <w:b/>
                <w:sz w:val="28"/>
                <w:szCs w:val="28"/>
              </w:rPr>
              <w:t>ANNUAL REPORT</w:t>
            </w:r>
          </w:p>
        </w:tc>
        <w:tc>
          <w:tcPr>
            <w:tcW w:w="4393" w:type="dxa"/>
          </w:tcPr>
          <w:p w:rsidR="003A6EFA" w:rsidRPr="00C15CE4" w:rsidRDefault="003A6EFA" w:rsidP="00074C6E">
            <w:pPr>
              <w:rPr>
                <w:rFonts w:ascii="Times New Roman" w:hAnsi="Times New Roman" w:cs="Times New Roman"/>
                <w:sz w:val="20"/>
                <w:szCs w:val="20"/>
              </w:rPr>
            </w:pPr>
            <w:r w:rsidRPr="0008238B">
              <w:rPr>
                <w:noProof/>
                <w:sz w:val="16"/>
                <w:szCs w:val="19"/>
              </w:rPr>
              <w:drawing>
                <wp:anchor distT="0" distB="0" distL="114300" distR="114300" simplePos="0" relativeHeight="251659264" behindDoc="0" locked="0" layoutInCell="1" allowOverlap="1" wp14:anchorId="3FE3623A" wp14:editId="113C2EBA">
                  <wp:simplePos x="0" y="0"/>
                  <wp:positionH relativeFrom="column">
                    <wp:posOffset>1572260</wp:posOffset>
                  </wp:positionH>
                  <wp:positionV relativeFrom="paragraph">
                    <wp:posOffset>43180</wp:posOffset>
                  </wp:positionV>
                  <wp:extent cx="807720" cy="807720"/>
                  <wp:effectExtent l="0" t="0" r="0" b="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7" r:link="rId8" cstate="print"/>
                          <a:srcRect/>
                          <a:stretch>
                            <a:fillRect/>
                          </a:stretch>
                        </pic:blipFill>
                        <pic:spPr bwMode="auto">
                          <a:xfrm>
                            <a:off x="0" y="0"/>
                            <a:ext cx="807720" cy="807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15CE4">
              <w:rPr>
                <w:rFonts w:ascii="Times New Roman" w:hAnsi="Times New Roman" w:cs="Times New Roman"/>
                <w:sz w:val="20"/>
                <w:szCs w:val="20"/>
              </w:rPr>
              <w:t>Regional Administrator</w:t>
            </w:r>
          </w:p>
          <w:p w:rsidR="003A6EFA" w:rsidRPr="00C15CE4" w:rsidRDefault="003A6EFA" w:rsidP="00074C6E">
            <w:pPr>
              <w:rPr>
                <w:rFonts w:ascii="Times New Roman" w:hAnsi="Times New Roman" w:cs="Times New Roman"/>
                <w:sz w:val="20"/>
                <w:szCs w:val="20"/>
              </w:rPr>
            </w:pPr>
            <w:r w:rsidRPr="00C15CE4">
              <w:rPr>
                <w:rFonts w:ascii="Times New Roman" w:hAnsi="Times New Roman" w:cs="Times New Roman"/>
                <w:sz w:val="20"/>
                <w:szCs w:val="20"/>
              </w:rPr>
              <w:t>NMFS Alaska Region</w:t>
            </w:r>
          </w:p>
          <w:p w:rsidR="003A6EFA" w:rsidRPr="00C15CE4" w:rsidRDefault="003A6EFA" w:rsidP="00074C6E">
            <w:pPr>
              <w:rPr>
                <w:rFonts w:ascii="Times New Roman" w:hAnsi="Times New Roman" w:cs="Times New Roman"/>
                <w:sz w:val="20"/>
                <w:szCs w:val="20"/>
              </w:rPr>
            </w:pPr>
            <w:r w:rsidRPr="00C15CE4">
              <w:rPr>
                <w:rFonts w:ascii="Times New Roman" w:hAnsi="Times New Roman" w:cs="Times New Roman"/>
                <w:sz w:val="20"/>
                <w:szCs w:val="20"/>
              </w:rPr>
              <w:t>P.O. Box 21668</w:t>
            </w:r>
          </w:p>
          <w:p w:rsidR="003A6EFA" w:rsidRPr="00C15CE4" w:rsidRDefault="003A6EFA" w:rsidP="00074C6E">
            <w:pPr>
              <w:rPr>
                <w:rFonts w:ascii="Times New Roman" w:hAnsi="Times New Roman" w:cs="Times New Roman"/>
                <w:sz w:val="20"/>
                <w:szCs w:val="20"/>
              </w:rPr>
            </w:pPr>
            <w:r w:rsidRPr="00C15CE4">
              <w:rPr>
                <w:rFonts w:ascii="Times New Roman" w:hAnsi="Times New Roman" w:cs="Times New Roman"/>
                <w:sz w:val="20"/>
                <w:szCs w:val="20"/>
              </w:rPr>
              <w:t>Juneau, AK 99802-1668</w:t>
            </w:r>
          </w:p>
          <w:p w:rsidR="003A6EFA" w:rsidRPr="00C15CE4" w:rsidRDefault="003A6EFA" w:rsidP="00074C6E">
            <w:pPr>
              <w:rPr>
                <w:rFonts w:ascii="Times New Roman" w:hAnsi="Times New Roman" w:cs="Times New Roman"/>
                <w:sz w:val="20"/>
                <w:szCs w:val="20"/>
              </w:rPr>
            </w:pPr>
            <w:r w:rsidRPr="00C15CE4">
              <w:rPr>
                <w:rFonts w:ascii="Times New Roman" w:hAnsi="Times New Roman" w:cs="Times New Roman"/>
                <w:sz w:val="20"/>
                <w:szCs w:val="20"/>
              </w:rPr>
              <w:t>Fax: (907) 586-7557</w:t>
            </w:r>
          </w:p>
          <w:p w:rsidR="003A6EFA" w:rsidRDefault="003A6EFA" w:rsidP="00074C6E">
            <w:pPr>
              <w:rPr>
                <w:rFonts w:ascii="Times New Roman" w:hAnsi="Times New Roman" w:cs="Times New Roman"/>
                <w:sz w:val="24"/>
                <w:szCs w:val="24"/>
              </w:rPr>
            </w:pPr>
            <w:r w:rsidRPr="00C15CE4">
              <w:rPr>
                <w:rFonts w:ascii="Times New Roman" w:hAnsi="Times New Roman" w:cs="Times New Roman"/>
                <w:sz w:val="20"/>
                <w:szCs w:val="20"/>
              </w:rPr>
              <w:t>Online: https://alaskafisheries.noaa.gov/webapps/efish/login</w:t>
            </w:r>
          </w:p>
        </w:tc>
      </w:tr>
    </w:tbl>
    <w:p w:rsidR="003A6EFA" w:rsidRDefault="003A6EFA" w:rsidP="00C87FAE">
      <w:pPr>
        <w:spacing w:after="0" w:line="240" w:lineRule="auto"/>
        <w:rPr>
          <w:rFonts w:ascii="Times New Roman" w:hAnsi="Times New Roman" w:cs="Times New Roman"/>
          <w:sz w:val="24"/>
          <w:szCs w:val="24"/>
        </w:rPr>
      </w:pPr>
    </w:p>
    <w:p w:rsidR="006F1427" w:rsidRPr="006F1427" w:rsidRDefault="006F1427" w:rsidP="006F1427">
      <w:pPr>
        <w:spacing w:after="0" w:line="240" w:lineRule="auto"/>
        <w:rPr>
          <w:rFonts w:ascii="Times New Roman" w:hAnsi="Times New Roman" w:cs="Times New Roman"/>
          <w:sz w:val="24"/>
          <w:szCs w:val="24"/>
        </w:rPr>
      </w:pPr>
      <w:r w:rsidRPr="006F1427">
        <w:rPr>
          <w:rFonts w:ascii="Times New Roman" w:hAnsi="Times New Roman" w:cs="Times New Roman"/>
          <w:sz w:val="24"/>
          <w:szCs w:val="24"/>
        </w:rPr>
        <w:t>The Council requests that each CR Program cooperative develop and implement procedures and provide information on CR Program activities in a CR Cooperative Annual Report.  The voluntary non-regulatory report is to summarize the effectiveness of each me</w:t>
      </w:r>
      <w:bookmarkStart w:id="0" w:name="_GoBack"/>
      <w:bookmarkEnd w:id="0"/>
      <w:r w:rsidRPr="006F1427">
        <w:rPr>
          <w:rFonts w:ascii="Times New Roman" w:hAnsi="Times New Roman" w:cs="Times New Roman"/>
          <w:sz w:val="24"/>
          <w:szCs w:val="24"/>
        </w:rPr>
        <w:t>asure and estimate the number of participants in each measure.  The purpose of the requested information is to increase availability of QS for transfer to active participants and crew members, decrease high QS lease rates, and improve low crew compensation.  The cooperative response may be framed as answers to the following questions derived from the Council’s motion concerning crab cooperative measures.</w:t>
      </w:r>
    </w:p>
    <w:p w:rsidR="006F1427" w:rsidRPr="006F1427" w:rsidRDefault="006F1427" w:rsidP="006F1427">
      <w:pPr>
        <w:spacing w:after="0" w:line="240" w:lineRule="auto"/>
        <w:rPr>
          <w:rFonts w:ascii="Times New Roman" w:hAnsi="Times New Roman" w:cs="Times New Roman"/>
          <w:sz w:val="24"/>
          <w:szCs w:val="24"/>
        </w:rPr>
      </w:pPr>
      <w:r w:rsidRPr="006F1427">
        <w:rPr>
          <w:rFonts w:ascii="Times New Roman" w:hAnsi="Times New Roman" w:cs="Times New Roman"/>
          <w:sz w:val="24"/>
          <w:szCs w:val="24"/>
        </w:rPr>
        <w:t xml:space="preserve"> </w:t>
      </w:r>
    </w:p>
    <w:p w:rsidR="006F1427" w:rsidRPr="006F1427" w:rsidRDefault="006F1427" w:rsidP="006F1427">
      <w:pPr>
        <w:spacing w:after="0" w:line="240" w:lineRule="auto"/>
        <w:rPr>
          <w:rFonts w:ascii="Times New Roman" w:hAnsi="Times New Roman" w:cs="Times New Roman"/>
          <w:b/>
          <w:sz w:val="24"/>
          <w:szCs w:val="24"/>
        </w:rPr>
      </w:pPr>
      <w:r w:rsidRPr="006F1427">
        <w:rPr>
          <w:rFonts w:ascii="Times New Roman" w:hAnsi="Times New Roman" w:cs="Times New Roman"/>
          <w:b/>
          <w:sz w:val="24"/>
          <w:szCs w:val="24"/>
        </w:rPr>
        <w:t>CR Cooperative Report</w:t>
      </w:r>
    </w:p>
    <w:p w:rsidR="006F1427" w:rsidRPr="006F1427" w:rsidRDefault="006F1427" w:rsidP="006F1427">
      <w:pPr>
        <w:pStyle w:val="ListParagraph"/>
        <w:numPr>
          <w:ilvl w:val="0"/>
          <w:numId w:val="2"/>
        </w:numPr>
        <w:tabs>
          <w:tab w:val="left" w:pos="360"/>
          <w:tab w:val="left" w:pos="720"/>
          <w:tab w:val="left" w:pos="1080"/>
        </w:tabs>
        <w:spacing w:after="0" w:line="240" w:lineRule="auto"/>
        <w:rPr>
          <w:rFonts w:ascii="Times New Roman" w:hAnsi="Times New Roman" w:cs="Times New Roman"/>
          <w:sz w:val="24"/>
          <w:szCs w:val="24"/>
        </w:rPr>
      </w:pPr>
      <w:r w:rsidRPr="006F1427">
        <w:rPr>
          <w:rFonts w:ascii="Times New Roman" w:hAnsi="Times New Roman" w:cs="Times New Roman"/>
          <w:sz w:val="24"/>
          <w:szCs w:val="24"/>
        </w:rPr>
        <w:t>What measures is the cooperative taking to facilitate the transfer of QS to active</w:t>
      </w:r>
    </w:p>
    <w:p w:rsidR="006F1427" w:rsidRPr="006F1427" w:rsidRDefault="006F1427" w:rsidP="006F1427">
      <w:pPr>
        <w:tabs>
          <w:tab w:val="left" w:pos="360"/>
          <w:tab w:val="left" w:pos="720"/>
          <w:tab w:val="left" w:pos="1080"/>
        </w:tabs>
        <w:spacing w:after="0" w:line="240" w:lineRule="auto"/>
        <w:ind w:left="720"/>
        <w:rPr>
          <w:rFonts w:ascii="Times New Roman" w:hAnsi="Times New Roman" w:cs="Times New Roman"/>
          <w:sz w:val="24"/>
          <w:szCs w:val="24"/>
        </w:rPr>
      </w:pPr>
      <w:r w:rsidRPr="006F1427">
        <w:rPr>
          <w:rFonts w:ascii="Times New Roman" w:hAnsi="Times New Roman" w:cs="Times New Roman"/>
          <w:sz w:val="24"/>
          <w:szCs w:val="24"/>
        </w:rPr>
        <w:t xml:space="preserve"> </w:t>
      </w:r>
      <w:proofErr w:type="gramStart"/>
      <w:r w:rsidRPr="006F1427">
        <w:rPr>
          <w:rFonts w:ascii="Times New Roman" w:hAnsi="Times New Roman" w:cs="Times New Roman"/>
          <w:sz w:val="24"/>
          <w:szCs w:val="24"/>
        </w:rPr>
        <w:t>participants</w:t>
      </w:r>
      <w:proofErr w:type="gramEnd"/>
      <w:r w:rsidRPr="006F1427">
        <w:rPr>
          <w:rFonts w:ascii="Times New Roman" w:hAnsi="Times New Roman" w:cs="Times New Roman"/>
          <w:sz w:val="24"/>
          <w:szCs w:val="24"/>
        </w:rPr>
        <w:t>, including crew members and vessel owners?</w:t>
      </w:r>
    </w:p>
    <w:p w:rsidR="006F1427" w:rsidRPr="006F1427" w:rsidRDefault="006F1427" w:rsidP="006F142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2</w:t>
      </w:r>
      <w:r w:rsidRPr="006F1427">
        <w:rPr>
          <w:rFonts w:ascii="Times New Roman" w:hAnsi="Times New Roman" w:cs="Times New Roman"/>
          <w:sz w:val="24"/>
          <w:szCs w:val="24"/>
        </w:rPr>
        <w:t xml:space="preserve"> </w:t>
      </w:r>
      <w:r>
        <w:rPr>
          <w:rFonts w:ascii="Times New Roman" w:hAnsi="Times New Roman" w:cs="Times New Roman"/>
          <w:sz w:val="24"/>
          <w:szCs w:val="24"/>
        </w:rPr>
        <w:tab/>
      </w:r>
      <w:r w:rsidRPr="006F1427">
        <w:rPr>
          <w:rFonts w:ascii="Times New Roman" w:hAnsi="Times New Roman" w:cs="Times New Roman"/>
          <w:sz w:val="24"/>
          <w:szCs w:val="24"/>
        </w:rPr>
        <w:t>What is the level of participation from cooperative members regarding these measures?</w:t>
      </w:r>
    </w:p>
    <w:p w:rsidR="006F1427" w:rsidRPr="006F1427" w:rsidRDefault="006F1427" w:rsidP="006F142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w:t>
      </w:r>
      <w:r>
        <w:rPr>
          <w:rFonts w:ascii="Times New Roman" w:hAnsi="Times New Roman" w:cs="Times New Roman"/>
          <w:sz w:val="24"/>
          <w:szCs w:val="24"/>
        </w:rPr>
        <w:tab/>
      </w:r>
      <w:r w:rsidRPr="006F1427">
        <w:rPr>
          <w:rFonts w:ascii="Times New Roman" w:hAnsi="Times New Roman" w:cs="Times New Roman"/>
          <w:sz w:val="24"/>
          <w:szCs w:val="24"/>
        </w:rPr>
        <w:t>How effective have these measures been?</w:t>
      </w:r>
    </w:p>
    <w:p w:rsidR="006F1427" w:rsidRDefault="006F1427" w:rsidP="006F142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r>
      <w:r w:rsidRPr="006F1427">
        <w:rPr>
          <w:rFonts w:ascii="Times New Roman" w:hAnsi="Times New Roman" w:cs="Times New Roman"/>
          <w:sz w:val="24"/>
          <w:szCs w:val="24"/>
        </w:rPr>
        <w:t>What measures is the cooperative taking to address the issue of high lease rates, as they</w:t>
      </w:r>
    </w:p>
    <w:p w:rsidR="006F1427" w:rsidRPr="006F1427" w:rsidRDefault="006F1427" w:rsidP="006F142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6F1427">
        <w:rPr>
          <w:rFonts w:ascii="Times New Roman" w:hAnsi="Times New Roman" w:cs="Times New Roman"/>
          <w:sz w:val="24"/>
          <w:szCs w:val="24"/>
        </w:rPr>
        <w:t>affect</w:t>
      </w:r>
      <w:proofErr w:type="gramEnd"/>
      <w:r w:rsidRPr="006F1427">
        <w:rPr>
          <w:rFonts w:ascii="Times New Roman" w:hAnsi="Times New Roman" w:cs="Times New Roman"/>
          <w:sz w:val="24"/>
          <w:szCs w:val="24"/>
        </w:rPr>
        <w:t xml:space="preserve"> crew compensation?</w:t>
      </w:r>
    </w:p>
    <w:p w:rsidR="006F1427" w:rsidRPr="006F1427" w:rsidRDefault="006F1427" w:rsidP="006F142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5.</w:t>
      </w:r>
      <w:r>
        <w:rPr>
          <w:rFonts w:ascii="Times New Roman" w:hAnsi="Times New Roman" w:cs="Times New Roman"/>
          <w:sz w:val="24"/>
          <w:szCs w:val="24"/>
        </w:rPr>
        <w:tab/>
      </w:r>
      <w:r w:rsidRPr="006F1427">
        <w:rPr>
          <w:rFonts w:ascii="Times New Roman" w:hAnsi="Times New Roman" w:cs="Times New Roman"/>
          <w:sz w:val="24"/>
          <w:szCs w:val="24"/>
        </w:rPr>
        <w:t>What is the level of participation from cooperative members regarding these measures?</w:t>
      </w:r>
    </w:p>
    <w:p w:rsidR="006F1427" w:rsidRPr="006F1427" w:rsidRDefault="006F1427" w:rsidP="006F142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6.</w:t>
      </w:r>
      <w:r>
        <w:rPr>
          <w:rFonts w:ascii="Times New Roman" w:hAnsi="Times New Roman" w:cs="Times New Roman"/>
          <w:sz w:val="24"/>
          <w:szCs w:val="24"/>
        </w:rPr>
        <w:tab/>
      </w:r>
      <w:r w:rsidRPr="006F1427">
        <w:rPr>
          <w:rFonts w:ascii="Times New Roman" w:hAnsi="Times New Roman" w:cs="Times New Roman"/>
          <w:sz w:val="24"/>
          <w:szCs w:val="24"/>
        </w:rPr>
        <w:t>How effective have these measures been?</w:t>
      </w:r>
    </w:p>
    <w:p w:rsidR="006F1427" w:rsidRPr="006F1427" w:rsidRDefault="006F1427" w:rsidP="006F142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7.</w:t>
      </w:r>
      <w:r>
        <w:rPr>
          <w:rFonts w:ascii="Times New Roman" w:hAnsi="Times New Roman" w:cs="Times New Roman"/>
          <w:sz w:val="24"/>
          <w:szCs w:val="24"/>
        </w:rPr>
        <w:tab/>
        <w:t>W</w:t>
      </w:r>
      <w:r w:rsidRPr="006F1427">
        <w:rPr>
          <w:rFonts w:ascii="Times New Roman" w:hAnsi="Times New Roman" w:cs="Times New Roman"/>
          <w:sz w:val="24"/>
          <w:szCs w:val="24"/>
        </w:rPr>
        <w:t xml:space="preserve">hat future measures does the cooperative plan to take to address the Council </w:t>
      </w:r>
      <w:proofErr w:type="gramStart"/>
      <w:r w:rsidRPr="006F1427">
        <w:rPr>
          <w:rFonts w:ascii="Times New Roman" w:hAnsi="Times New Roman" w:cs="Times New Roman"/>
          <w:sz w:val="24"/>
          <w:szCs w:val="24"/>
        </w:rPr>
        <w:t>concerns</w:t>
      </w:r>
      <w:proofErr w:type="gramEnd"/>
      <w:r w:rsidRPr="006F1427">
        <w:rPr>
          <w:rFonts w:ascii="Times New Roman" w:hAnsi="Times New Roman" w:cs="Times New Roman"/>
          <w:sz w:val="24"/>
          <w:szCs w:val="24"/>
        </w:rPr>
        <w:t xml:space="preserve">  </w:t>
      </w:r>
    </w:p>
    <w:p w:rsidR="006F1427" w:rsidRPr="006F1427" w:rsidRDefault="006F1427" w:rsidP="006F1427">
      <w:pPr>
        <w:tabs>
          <w:tab w:val="left" w:pos="360"/>
          <w:tab w:val="left" w:pos="720"/>
          <w:tab w:val="left" w:pos="1080"/>
        </w:tabs>
        <w:spacing w:after="0" w:line="240" w:lineRule="auto"/>
        <w:rPr>
          <w:rFonts w:ascii="Times New Roman" w:hAnsi="Times New Roman" w:cs="Times New Roman"/>
          <w:sz w:val="24"/>
          <w:szCs w:val="24"/>
        </w:rPr>
      </w:pPr>
      <w:r w:rsidRPr="006F1427">
        <w:rPr>
          <w:rFonts w:ascii="Times New Roman" w:hAnsi="Times New Roman" w:cs="Times New Roman"/>
          <w:sz w:val="24"/>
          <w:szCs w:val="24"/>
        </w:rPr>
        <w:t xml:space="preserve">               </w:t>
      </w:r>
      <w:proofErr w:type="gramStart"/>
      <w:r w:rsidRPr="006F1427">
        <w:rPr>
          <w:rFonts w:ascii="Times New Roman" w:hAnsi="Times New Roman" w:cs="Times New Roman"/>
          <w:sz w:val="24"/>
          <w:szCs w:val="24"/>
        </w:rPr>
        <w:t>over</w:t>
      </w:r>
      <w:proofErr w:type="gramEnd"/>
      <w:r w:rsidRPr="006F1427">
        <w:rPr>
          <w:rFonts w:ascii="Times New Roman" w:hAnsi="Times New Roman" w:cs="Times New Roman"/>
          <w:sz w:val="24"/>
          <w:szCs w:val="24"/>
        </w:rPr>
        <w:t xml:space="preserve"> active participation and lease rates as they affect crew compensation?</w:t>
      </w:r>
    </w:p>
    <w:p w:rsidR="006F1427" w:rsidRPr="006F1427" w:rsidRDefault="006F1427" w:rsidP="006F142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6F1427">
        <w:rPr>
          <w:rFonts w:ascii="Times New Roman" w:hAnsi="Times New Roman" w:cs="Times New Roman"/>
          <w:sz w:val="24"/>
          <w:szCs w:val="24"/>
        </w:rPr>
        <w:t>Use consistent terminology with terms defined under the CR Program regulations</w:t>
      </w:r>
    </w:p>
    <w:p w:rsidR="00C87FAE" w:rsidRPr="00C87FAE" w:rsidRDefault="006F1427" w:rsidP="006F1427">
      <w:pPr>
        <w:tabs>
          <w:tab w:val="left" w:pos="360"/>
          <w:tab w:val="left" w:pos="720"/>
          <w:tab w:val="left" w:pos="1080"/>
        </w:tabs>
        <w:spacing w:after="0" w:line="240" w:lineRule="auto"/>
        <w:rPr>
          <w:rFonts w:ascii="Times New Roman" w:hAnsi="Times New Roman" w:cs="Times New Roman"/>
          <w:sz w:val="24"/>
          <w:szCs w:val="24"/>
        </w:rPr>
      </w:pPr>
      <w:r w:rsidRPr="006F1427">
        <w:rPr>
          <w:rFonts w:ascii="Times New Roman" w:hAnsi="Times New Roman" w:cs="Times New Roman"/>
          <w:sz w:val="24"/>
          <w:szCs w:val="24"/>
        </w:rPr>
        <w:t xml:space="preserve">      Provide a glossary of key terms used in the reports</w:t>
      </w:r>
    </w:p>
    <w:p w:rsidR="006F1427" w:rsidRDefault="006F1427" w:rsidP="00C87FAE">
      <w:pPr>
        <w:spacing w:after="0" w:line="240" w:lineRule="auto"/>
        <w:rPr>
          <w:rFonts w:ascii="Times New Roman" w:hAnsi="Times New Roman" w:cs="Times New Roman"/>
          <w:b/>
          <w:sz w:val="24"/>
          <w:szCs w:val="24"/>
        </w:rPr>
      </w:pPr>
    </w:p>
    <w:p w:rsidR="00C87FAE" w:rsidRPr="00C87FAE" w:rsidRDefault="00C87FAE" w:rsidP="00C87FAE">
      <w:pPr>
        <w:spacing w:after="0" w:line="240" w:lineRule="auto"/>
        <w:rPr>
          <w:rFonts w:ascii="Times New Roman" w:hAnsi="Times New Roman" w:cs="Times New Roman"/>
          <w:sz w:val="24"/>
          <w:szCs w:val="24"/>
        </w:rPr>
      </w:pPr>
      <w:r w:rsidRPr="00E02937">
        <w:rPr>
          <w:rFonts w:ascii="Times New Roman" w:hAnsi="Times New Roman" w:cs="Times New Roman"/>
          <w:b/>
          <w:sz w:val="24"/>
          <w:szCs w:val="24"/>
        </w:rPr>
        <w:t>Deadline</w:t>
      </w:r>
      <w:r w:rsidRPr="00C87FAE">
        <w:rPr>
          <w:rFonts w:ascii="Times New Roman" w:hAnsi="Times New Roman" w:cs="Times New Roman"/>
          <w:sz w:val="24"/>
          <w:szCs w:val="24"/>
        </w:rPr>
        <w:t xml:space="preserve">:  The annual </w:t>
      </w:r>
      <w:r w:rsidR="006F1427">
        <w:rPr>
          <w:rFonts w:ascii="Times New Roman" w:hAnsi="Times New Roman" w:cs="Times New Roman"/>
          <w:sz w:val="24"/>
          <w:szCs w:val="24"/>
        </w:rPr>
        <w:t>CR C</w:t>
      </w:r>
      <w:r w:rsidRPr="00C87FAE">
        <w:rPr>
          <w:rFonts w:ascii="Times New Roman" w:hAnsi="Times New Roman" w:cs="Times New Roman"/>
          <w:sz w:val="24"/>
          <w:szCs w:val="24"/>
        </w:rPr>
        <w:t xml:space="preserve">ooperative </w:t>
      </w:r>
      <w:r w:rsidR="006F1427">
        <w:rPr>
          <w:rFonts w:ascii="Times New Roman" w:hAnsi="Times New Roman" w:cs="Times New Roman"/>
          <w:sz w:val="24"/>
          <w:szCs w:val="24"/>
        </w:rPr>
        <w:t>R</w:t>
      </w:r>
      <w:r w:rsidRPr="00C87FAE">
        <w:rPr>
          <w:rFonts w:ascii="Times New Roman" w:hAnsi="Times New Roman" w:cs="Times New Roman"/>
          <w:sz w:val="24"/>
          <w:szCs w:val="24"/>
        </w:rPr>
        <w:t>eport for the prior calendar year must be received by the Regional Administrator not later than 1700 hours, A.l.t. on March 1 of each year.</w:t>
      </w:r>
    </w:p>
    <w:p w:rsidR="00C87FAE" w:rsidRPr="00C87FAE" w:rsidRDefault="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w:t>
      </w:r>
    </w:p>
    <w:p w:rsidR="00C87FAE" w:rsidRPr="00C87FAE" w:rsidRDefault="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When complete, submit the annual A80 cooperative report:</w:t>
      </w:r>
    </w:p>
    <w:p w:rsidR="00C87FAE" w:rsidRPr="00C87FAE" w:rsidRDefault="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w:t>
      </w:r>
    </w:p>
    <w:p w:rsidR="00C87FAE" w:rsidRPr="00C87FAE" w:rsidRDefault="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    </w:t>
      </w:r>
      <w:proofErr w:type="gramStart"/>
      <w:r w:rsidRPr="00C87FAE">
        <w:rPr>
          <w:rFonts w:ascii="Times New Roman" w:hAnsi="Times New Roman" w:cs="Times New Roman"/>
          <w:sz w:val="24"/>
          <w:szCs w:val="24"/>
        </w:rPr>
        <w:t>Online</w:t>
      </w:r>
      <w:proofErr w:type="gramEnd"/>
      <w:r w:rsidRPr="00C87FAE">
        <w:rPr>
          <w:rFonts w:ascii="Times New Roman" w:hAnsi="Times New Roman" w:cs="Times New Roman"/>
          <w:sz w:val="24"/>
          <w:szCs w:val="24"/>
        </w:rPr>
        <w:t xml:space="preserve"> at:                                https://alaskafisheries.noaa.gov/webapps/efish/login</w:t>
      </w:r>
    </w:p>
    <w:p w:rsidR="00C87FAE" w:rsidRPr="00C87FAE" w:rsidRDefault="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w:t>
      </w:r>
    </w:p>
    <w:p w:rsidR="00C87FAE" w:rsidRPr="00C87FAE" w:rsidRDefault="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    </w:t>
      </w:r>
      <w:proofErr w:type="gramStart"/>
      <w:r w:rsidRPr="00C87FAE">
        <w:rPr>
          <w:rFonts w:ascii="Times New Roman" w:hAnsi="Times New Roman" w:cs="Times New Roman"/>
          <w:sz w:val="24"/>
          <w:szCs w:val="24"/>
        </w:rPr>
        <w:t>By</w:t>
      </w:r>
      <w:proofErr w:type="gramEnd"/>
      <w:r w:rsidRPr="00C87FAE">
        <w:rPr>
          <w:rFonts w:ascii="Times New Roman" w:hAnsi="Times New Roman" w:cs="Times New Roman"/>
          <w:sz w:val="24"/>
          <w:szCs w:val="24"/>
        </w:rPr>
        <w:t xml:space="preserve"> fax to:                                (907) 586-7557</w:t>
      </w:r>
    </w:p>
    <w:p w:rsidR="00C87FAE" w:rsidRPr="00C87FAE" w:rsidRDefault="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w:t>
      </w:r>
    </w:p>
    <w:p w:rsidR="00C87FAE" w:rsidRPr="00C87FAE" w:rsidRDefault="00C87FAE" w:rsidP="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    </w:t>
      </w:r>
      <w:proofErr w:type="gramStart"/>
      <w:r w:rsidRPr="00C87FAE">
        <w:rPr>
          <w:rFonts w:ascii="Times New Roman" w:hAnsi="Times New Roman" w:cs="Times New Roman"/>
          <w:sz w:val="24"/>
          <w:szCs w:val="24"/>
        </w:rPr>
        <w:t>or</w:t>
      </w:r>
      <w:proofErr w:type="gramEnd"/>
      <w:r w:rsidRPr="00C87FAE">
        <w:rPr>
          <w:rFonts w:ascii="Times New Roman" w:hAnsi="Times New Roman" w:cs="Times New Roman"/>
          <w:sz w:val="24"/>
          <w:szCs w:val="24"/>
        </w:rPr>
        <w:t xml:space="preserve"> by mail to:                          Regional Administrator</w:t>
      </w:r>
    </w:p>
    <w:p w:rsidR="00C87FAE" w:rsidRPr="00C87FAE" w:rsidRDefault="00C87FAE" w:rsidP="00E02937">
      <w:pPr>
        <w:spacing w:after="0" w:line="240" w:lineRule="auto"/>
        <w:ind w:left="2880" w:firstLine="720"/>
        <w:rPr>
          <w:rFonts w:ascii="Times New Roman" w:hAnsi="Times New Roman" w:cs="Times New Roman"/>
          <w:sz w:val="24"/>
          <w:szCs w:val="24"/>
        </w:rPr>
      </w:pPr>
      <w:r w:rsidRPr="00C87FAE">
        <w:rPr>
          <w:rFonts w:ascii="Times New Roman" w:hAnsi="Times New Roman" w:cs="Times New Roman"/>
          <w:sz w:val="24"/>
          <w:szCs w:val="24"/>
        </w:rPr>
        <w:t>NMFS Alaska Region</w:t>
      </w:r>
    </w:p>
    <w:p w:rsidR="00C87FAE" w:rsidRPr="00C87FAE" w:rsidRDefault="00C87FAE" w:rsidP="00E02937">
      <w:pPr>
        <w:spacing w:after="0" w:line="240" w:lineRule="auto"/>
        <w:ind w:left="2880" w:firstLine="720"/>
        <w:rPr>
          <w:rFonts w:ascii="Times New Roman" w:hAnsi="Times New Roman" w:cs="Times New Roman"/>
          <w:sz w:val="24"/>
          <w:szCs w:val="24"/>
        </w:rPr>
      </w:pPr>
      <w:r w:rsidRPr="00C87FAE">
        <w:rPr>
          <w:rFonts w:ascii="Times New Roman" w:hAnsi="Times New Roman" w:cs="Times New Roman"/>
          <w:sz w:val="24"/>
          <w:szCs w:val="24"/>
        </w:rPr>
        <w:t>P.O. Box 21668</w:t>
      </w:r>
    </w:p>
    <w:p w:rsidR="00C87FAE" w:rsidRPr="00C87FAE" w:rsidRDefault="00C87FAE" w:rsidP="00E02937">
      <w:pPr>
        <w:spacing w:after="0" w:line="240" w:lineRule="auto"/>
        <w:ind w:left="2880" w:firstLine="720"/>
        <w:rPr>
          <w:rFonts w:ascii="Times New Roman" w:hAnsi="Times New Roman" w:cs="Times New Roman"/>
          <w:sz w:val="24"/>
          <w:szCs w:val="24"/>
        </w:rPr>
      </w:pPr>
      <w:r w:rsidRPr="00C87FAE">
        <w:rPr>
          <w:rFonts w:ascii="Times New Roman" w:hAnsi="Times New Roman" w:cs="Times New Roman"/>
          <w:sz w:val="24"/>
          <w:szCs w:val="24"/>
        </w:rPr>
        <w:t>Juneau, AK 99802-1668</w:t>
      </w:r>
    </w:p>
    <w:p w:rsidR="006F1427" w:rsidRDefault="006F1427" w:rsidP="00C87FAE">
      <w:pPr>
        <w:spacing w:after="0" w:line="240" w:lineRule="auto"/>
        <w:rPr>
          <w:rFonts w:ascii="Times New Roman" w:hAnsi="Times New Roman" w:cs="Times New Roman"/>
          <w:sz w:val="24"/>
          <w:szCs w:val="24"/>
        </w:rPr>
      </w:pPr>
    </w:p>
    <w:p w:rsidR="00BC5768" w:rsidRDefault="003A6EFA" w:rsidP="00C87F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Estimated time to complete:  </w:t>
      </w:r>
      <w:r w:rsidR="006F1427">
        <w:rPr>
          <w:rFonts w:ascii="Times New Roman" w:hAnsi="Times New Roman" w:cs="Times New Roman"/>
          <w:sz w:val="24"/>
          <w:szCs w:val="24"/>
        </w:rPr>
        <w:t>3</w:t>
      </w:r>
      <w:r w:rsidR="00C87FAE" w:rsidRPr="00C87FAE">
        <w:rPr>
          <w:rFonts w:ascii="Times New Roman" w:hAnsi="Times New Roman" w:cs="Times New Roman"/>
          <w:sz w:val="24"/>
          <w:szCs w:val="24"/>
        </w:rPr>
        <w:t>0 hours per report.</w:t>
      </w:r>
    </w:p>
    <w:p w:rsidR="006F1427" w:rsidRDefault="006F1427">
      <w:pPr>
        <w:rPr>
          <w:b/>
          <w:bCs/>
          <w:i/>
          <w:color w:val="000000"/>
          <w:sz w:val="16"/>
          <w:szCs w:val="16"/>
        </w:rPr>
      </w:pPr>
      <w:r>
        <w:rPr>
          <w:b/>
          <w:bCs/>
          <w:i/>
          <w:color w:val="000000"/>
          <w:sz w:val="16"/>
          <w:szCs w:val="16"/>
        </w:rPr>
        <w:br w:type="page"/>
      </w:r>
    </w:p>
    <w:p w:rsidR="003A6EFA" w:rsidRPr="006F1427" w:rsidRDefault="003A6EFA" w:rsidP="003A6EFA">
      <w:pPr>
        <w:spacing w:after="0" w:line="240" w:lineRule="auto"/>
        <w:rPr>
          <w:color w:val="000000"/>
          <w:sz w:val="20"/>
          <w:szCs w:val="20"/>
        </w:rPr>
      </w:pPr>
      <w:r w:rsidRPr="006F1427">
        <w:rPr>
          <w:b/>
          <w:bCs/>
          <w:i/>
          <w:color w:val="000000"/>
          <w:sz w:val="20"/>
          <w:szCs w:val="20"/>
        </w:rPr>
        <w:lastRenderedPageBreak/>
        <w:t>_____________________________________________________________________________________</w:t>
      </w:r>
      <w:r w:rsidR="006F1427">
        <w:rPr>
          <w:b/>
          <w:bCs/>
          <w:i/>
          <w:color w:val="000000"/>
          <w:sz w:val="20"/>
          <w:szCs w:val="20"/>
        </w:rPr>
        <w:t>________</w:t>
      </w:r>
    </w:p>
    <w:p w:rsidR="003A6EFA" w:rsidRPr="006F1427" w:rsidRDefault="003A6EFA" w:rsidP="003A6EFA">
      <w:pPr>
        <w:spacing w:after="0" w:line="240" w:lineRule="auto"/>
        <w:jc w:val="center"/>
        <w:rPr>
          <w:b/>
          <w:bCs/>
          <w:i/>
          <w:color w:val="000000"/>
          <w:sz w:val="20"/>
          <w:szCs w:val="20"/>
        </w:rPr>
      </w:pPr>
    </w:p>
    <w:p w:rsidR="003A6EFA" w:rsidRPr="006F1427" w:rsidRDefault="003A6EFA" w:rsidP="003A6EFA">
      <w:pPr>
        <w:spacing w:after="0" w:line="240" w:lineRule="auto"/>
        <w:jc w:val="center"/>
        <w:rPr>
          <w:i/>
          <w:color w:val="000000"/>
          <w:sz w:val="20"/>
          <w:szCs w:val="20"/>
        </w:rPr>
      </w:pPr>
      <w:r w:rsidRPr="006F1427">
        <w:rPr>
          <w:b/>
          <w:bCs/>
          <w:i/>
          <w:color w:val="000000"/>
          <w:sz w:val="20"/>
          <w:szCs w:val="20"/>
        </w:rPr>
        <w:t>PUBLIC REPORTING BURDEN STATEMENT</w:t>
      </w:r>
    </w:p>
    <w:p w:rsidR="003A6EFA" w:rsidRPr="006F1427" w:rsidRDefault="003A6EFA" w:rsidP="003A6EFA">
      <w:pPr>
        <w:autoSpaceDE w:val="0"/>
        <w:autoSpaceDN w:val="0"/>
        <w:adjustRightInd w:val="0"/>
        <w:spacing w:after="0" w:line="240" w:lineRule="auto"/>
        <w:rPr>
          <w:color w:val="000000"/>
          <w:sz w:val="20"/>
          <w:szCs w:val="20"/>
        </w:rPr>
      </w:pPr>
      <w:r w:rsidRPr="006F1427">
        <w:rPr>
          <w:color w:val="000000"/>
          <w:sz w:val="20"/>
          <w:szCs w:val="20"/>
        </w:rPr>
        <w:t xml:space="preserve">Public reporting burden for this collection of information is estimated to average </w:t>
      </w:r>
      <w:r w:rsidR="006F1427" w:rsidRPr="006F1427">
        <w:rPr>
          <w:color w:val="000000"/>
          <w:sz w:val="20"/>
          <w:szCs w:val="20"/>
        </w:rPr>
        <w:t>3</w:t>
      </w:r>
      <w:r w:rsidRPr="006F1427">
        <w:rPr>
          <w:color w:val="000000"/>
          <w:sz w:val="20"/>
          <w:szCs w:val="20"/>
        </w:rPr>
        <w:t xml:space="preserve">0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w:t>
      </w:r>
      <w:proofErr w:type="gramStart"/>
      <w:r w:rsidRPr="006F1427">
        <w:rPr>
          <w:color w:val="000000"/>
          <w:sz w:val="20"/>
          <w:szCs w:val="20"/>
        </w:rPr>
        <w:t>P.O</w:t>
      </w:r>
      <w:proofErr w:type="gramEnd"/>
      <w:r w:rsidRPr="006F1427">
        <w:rPr>
          <w:color w:val="000000"/>
          <w:sz w:val="20"/>
          <w:szCs w:val="20"/>
        </w:rPr>
        <w:t xml:space="preserve">. Box 21668, Juneau, AK 99802-1668. </w:t>
      </w:r>
    </w:p>
    <w:p w:rsidR="003A6EFA" w:rsidRPr="006F1427" w:rsidRDefault="003A6EFA" w:rsidP="003A6EFA">
      <w:pPr>
        <w:autoSpaceDE w:val="0"/>
        <w:autoSpaceDN w:val="0"/>
        <w:adjustRightInd w:val="0"/>
        <w:spacing w:after="0" w:line="240" w:lineRule="auto"/>
        <w:jc w:val="center"/>
        <w:rPr>
          <w:b/>
          <w:bCs/>
          <w:i/>
          <w:color w:val="000000"/>
          <w:sz w:val="20"/>
          <w:szCs w:val="20"/>
        </w:rPr>
      </w:pPr>
    </w:p>
    <w:p w:rsidR="003A6EFA" w:rsidRPr="006F1427" w:rsidRDefault="003A6EFA" w:rsidP="003A6EFA">
      <w:pPr>
        <w:autoSpaceDE w:val="0"/>
        <w:autoSpaceDN w:val="0"/>
        <w:adjustRightInd w:val="0"/>
        <w:spacing w:after="0" w:line="240" w:lineRule="auto"/>
        <w:jc w:val="center"/>
        <w:rPr>
          <w:i/>
          <w:color w:val="000000"/>
          <w:sz w:val="20"/>
          <w:szCs w:val="20"/>
        </w:rPr>
      </w:pPr>
      <w:r w:rsidRPr="006F1427">
        <w:rPr>
          <w:b/>
          <w:bCs/>
          <w:i/>
          <w:color w:val="000000"/>
          <w:sz w:val="20"/>
          <w:szCs w:val="20"/>
        </w:rPr>
        <w:t xml:space="preserve">ADDITIONAL INFORMATION </w:t>
      </w:r>
    </w:p>
    <w:p w:rsidR="003A6EFA" w:rsidRPr="006F1427" w:rsidRDefault="003A6EFA" w:rsidP="003A6EFA">
      <w:pPr>
        <w:autoSpaceDE w:val="0"/>
        <w:autoSpaceDN w:val="0"/>
        <w:adjustRightInd w:val="0"/>
        <w:spacing w:after="0" w:line="240" w:lineRule="auto"/>
        <w:rPr>
          <w:color w:val="000000"/>
          <w:sz w:val="20"/>
          <w:szCs w:val="20"/>
        </w:rPr>
      </w:pPr>
      <w:r w:rsidRPr="006F1427">
        <w:rPr>
          <w:color w:val="000000"/>
          <w:sz w:val="20"/>
          <w:szCs w:val="20"/>
        </w:rPr>
        <w:t>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w:t>
      </w:r>
      <w:r w:rsidR="007614EC">
        <w:rPr>
          <w:color w:val="000000"/>
          <w:sz w:val="20"/>
          <w:szCs w:val="20"/>
        </w:rPr>
        <w:t>s</w:t>
      </w:r>
      <w:r w:rsidRPr="006F1427">
        <w:rPr>
          <w:color w:val="000000"/>
          <w:sz w:val="20"/>
          <w:szCs w:val="20"/>
        </w:rPr>
        <w:t xml:space="preserve"> 679</w:t>
      </w:r>
      <w:r w:rsidR="007614EC">
        <w:rPr>
          <w:color w:val="000000"/>
          <w:sz w:val="20"/>
          <w:szCs w:val="20"/>
        </w:rPr>
        <w:t xml:space="preserve"> and 680, </w:t>
      </w:r>
      <w:r w:rsidRPr="006F1427">
        <w:rPr>
          <w:color w:val="000000"/>
          <w:sz w:val="20"/>
          <w:szCs w:val="20"/>
        </w:rPr>
        <w:t xml:space="preserve"> and under section 402(a) of the Magnuson-Stevens Act (16 U.S.C. 1801, </w:t>
      </w:r>
      <w:r w:rsidRPr="006F1427">
        <w:rPr>
          <w:i/>
          <w:color w:val="000000"/>
          <w:sz w:val="20"/>
          <w:szCs w:val="20"/>
        </w:rPr>
        <w:t>et seq</w:t>
      </w:r>
      <w:r w:rsidRPr="006F1427">
        <w:rPr>
          <w:color w:val="000000"/>
          <w:sz w:val="20"/>
          <w:szCs w:val="20"/>
          <w:u w:val="single"/>
        </w:rPr>
        <w:t>.</w:t>
      </w:r>
      <w:r w:rsidRPr="006F1427">
        <w:rPr>
          <w:color w:val="000000"/>
          <w:sz w:val="20"/>
          <w:szCs w:val="20"/>
        </w:rPr>
        <w:t>) as amended by Public Law 109-479</w:t>
      </w:r>
      <w:r w:rsidR="007614EC">
        <w:rPr>
          <w:color w:val="000000"/>
          <w:sz w:val="20"/>
          <w:szCs w:val="20"/>
        </w:rPr>
        <w:t xml:space="preserve"> and under 16 U.S.C. 1862(j)</w:t>
      </w:r>
      <w:r w:rsidRPr="006F1427">
        <w:rPr>
          <w:color w:val="000000"/>
          <w:sz w:val="20"/>
          <w:szCs w:val="20"/>
        </w:rPr>
        <w:t xml:space="preserve">; 3) Responses to this information request are confidential under section 402(b) of the Magnuson-Stevens Act. They are also confidential under NOAA Administrative Order 216-100, which sets forth procedures to protect confidentiality of fishery statistics. </w:t>
      </w:r>
    </w:p>
    <w:p w:rsidR="003A6EFA" w:rsidRPr="006F1427" w:rsidRDefault="003A6EFA" w:rsidP="003A6EFA">
      <w:pPr>
        <w:autoSpaceDE w:val="0"/>
        <w:autoSpaceDN w:val="0"/>
        <w:adjustRightInd w:val="0"/>
        <w:spacing w:after="0" w:line="240" w:lineRule="auto"/>
        <w:rPr>
          <w:color w:val="000000"/>
          <w:sz w:val="20"/>
          <w:szCs w:val="20"/>
        </w:rPr>
      </w:pPr>
      <w:r w:rsidRPr="006F1427">
        <w:rPr>
          <w:color w:val="000000"/>
          <w:sz w:val="20"/>
          <w:szCs w:val="20"/>
        </w:rPr>
        <w:softHyphen/>
      </w:r>
      <w:r w:rsidRPr="006F1427">
        <w:rPr>
          <w:color w:val="000000"/>
          <w:sz w:val="20"/>
          <w:szCs w:val="20"/>
        </w:rPr>
        <w:softHyphen/>
      </w:r>
      <w:r w:rsidRPr="006F1427">
        <w:rPr>
          <w:color w:val="000000"/>
          <w:sz w:val="20"/>
          <w:szCs w:val="20"/>
        </w:rPr>
        <w:softHyphen/>
      </w:r>
      <w:r w:rsidRPr="006F1427">
        <w:rPr>
          <w:color w:val="000000"/>
          <w:sz w:val="20"/>
          <w:szCs w:val="20"/>
        </w:rPr>
        <w:softHyphen/>
      </w:r>
      <w:r w:rsidRPr="006F1427">
        <w:rPr>
          <w:color w:val="000000"/>
          <w:sz w:val="20"/>
          <w:szCs w:val="20"/>
        </w:rPr>
        <w:softHyphen/>
      </w:r>
      <w:r w:rsidRPr="006F1427">
        <w:rPr>
          <w:color w:val="000000"/>
          <w:sz w:val="20"/>
          <w:szCs w:val="20"/>
        </w:rPr>
        <w:softHyphen/>
      </w:r>
      <w:r w:rsidRPr="006F1427">
        <w:rPr>
          <w:color w:val="000000"/>
          <w:sz w:val="20"/>
          <w:szCs w:val="20"/>
        </w:rPr>
        <w:softHyphen/>
      </w:r>
      <w:r w:rsidRPr="006F1427">
        <w:rPr>
          <w:color w:val="000000"/>
          <w:sz w:val="20"/>
          <w:szCs w:val="20"/>
        </w:rPr>
        <w:softHyphen/>
      </w:r>
      <w:r w:rsidRP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Pr="006F1427">
        <w:rPr>
          <w:color w:val="000000"/>
          <w:sz w:val="20"/>
          <w:szCs w:val="20"/>
        </w:rPr>
        <w:t>_____________________________________________________________________________________________</w:t>
      </w:r>
    </w:p>
    <w:sectPr w:rsidR="003A6EFA" w:rsidRPr="006F1427" w:rsidSect="003A6EF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04234"/>
    <w:multiLevelType w:val="hybridMultilevel"/>
    <w:tmpl w:val="565EB5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477A30"/>
    <w:multiLevelType w:val="hybridMultilevel"/>
    <w:tmpl w:val="2C645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FAE"/>
    <w:rsid w:val="001E1CD9"/>
    <w:rsid w:val="003A6EFA"/>
    <w:rsid w:val="006F1427"/>
    <w:rsid w:val="007614EC"/>
    <w:rsid w:val="008915DB"/>
    <w:rsid w:val="00937E0A"/>
    <w:rsid w:val="00BC5768"/>
    <w:rsid w:val="00C15CE4"/>
    <w:rsid w:val="00C87FAE"/>
    <w:rsid w:val="00E02937"/>
    <w:rsid w:val="00FA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5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5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CE4"/>
    <w:rPr>
      <w:rFonts w:ascii="Tahoma" w:hAnsi="Tahoma" w:cs="Tahoma"/>
      <w:sz w:val="16"/>
      <w:szCs w:val="16"/>
    </w:rPr>
  </w:style>
  <w:style w:type="paragraph" w:styleId="ListParagraph">
    <w:name w:val="List Paragraph"/>
    <w:basedOn w:val="Normal"/>
    <w:uiPriority w:val="34"/>
    <w:qFormat/>
    <w:rsid w:val="006F14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5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5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CE4"/>
    <w:rPr>
      <w:rFonts w:ascii="Tahoma" w:hAnsi="Tahoma" w:cs="Tahoma"/>
      <w:sz w:val="16"/>
      <w:szCs w:val="16"/>
    </w:rPr>
  </w:style>
  <w:style w:type="paragraph" w:styleId="ListParagraph">
    <w:name w:val="List Paragraph"/>
    <w:basedOn w:val="Normal"/>
    <w:uiPriority w:val="34"/>
    <w:qFormat/>
    <w:rsid w:val="006F1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home.nmfs.noaa.gov/ocioweb/webguide/cdprint/images/logo-noaa.gif"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5</cp:revision>
  <dcterms:created xsi:type="dcterms:W3CDTF">2016-12-13T19:13:00Z</dcterms:created>
  <dcterms:modified xsi:type="dcterms:W3CDTF">2016-12-13T19:32:00Z</dcterms:modified>
</cp:coreProperties>
</file>