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7831" w:rsidRPr="00CB7EB1" w:rsidRDefault="00957831" w:rsidP="00957831">
      <w:pPr>
        <w:widowControl/>
        <w:jc w:val="center"/>
        <w:rPr>
          <w:rFonts w:ascii="Times New Roman" w:hAnsi="Times New Roman" w:cs="Times New Roman"/>
          <w:b/>
          <w:bCs/>
          <w:sz w:val="24"/>
          <w:szCs w:val="24"/>
        </w:rPr>
      </w:pPr>
      <w:r w:rsidRPr="00CB7EB1">
        <w:rPr>
          <w:rFonts w:ascii="Times New Roman" w:hAnsi="Times New Roman" w:cs="Times New Roman"/>
          <w:sz w:val="24"/>
          <w:szCs w:val="24"/>
          <w:lang w:val="en-CA"/>
        </w:rPr>
        <w:fldChar w:fldCharType="begin"/>
      </w:r>
      <w:r w:rsidRPr="00CB7EB1">
        <w:rPr>
          <w:rFonts w:ascii="Times New Roman" w:hAnsi="Times New Roman" w:cs="Times New Roman"/>
          <w:sz w:val="24"/>
          <w:szCs w:val="24"/>
          <w:lang w:val="en-CA"/>
        </w:rPr>
        <w:instrText xml:space="preserve"> SEQ CHAPTER \h \r 1</w:instrText>
      </w:r>
      <w:r w:rsidRPr="00CB7EB1">
        <w:rPr>
          <w:rFonts w:ascii="Times New Roman" w:hAnsi="Times New Roman" w:cs="Times New Roman"/>
          <w:sz w:val="24"/>
          <w:szCs w:val="24"/>
          <w:lang w:val="en-CA"/>
        </w:rPr>
        <w:fldChar w:fldCharType="end"/>
      </w:r>
      <w:r w:rsidRPr="00CB7EB1">
        <w:rPr>
          <w:rFonts w:ascii="Times New Roman" w:hAnsi="Times New Roman" w:cs="Times New Roman"/>
          <w:b/>
          <w:bCs/>
          <w:sz w:val="24"/>
          <w:szCs w:val="24"/>
        </w:rPr>
        <w:t>SUPPORT STATEMENT</w:t>
      </w:r>
    </w:p>
    <w:p w:rsidR="00957831" w:rsidRPr="00CB7EB1" w:rsidRDefault="00957831" w:rsidP="00957831">
      <w:pPr>
        <w:widowControl/>
        <w:jc w:val="center"/>
        <w:rPr>
          <w:rFonts w:ascii="Times New Roman" w:hAnsi="Times New Roman" w:cs="Times New Roman"/>
          <w:b/>
          <w:bCs/>
          <w:sz w:val="24"/>
          <w:szCs w:val="24"/>
        </w:rPr>
      </w:pPr>
      <w:r w:rsidRPr="00CB7EB1">
        <w:rPr>
          <w:rFonts w:ascii="Times New Roman" w:hAnsi="Times New Roman" w:cs="Times New Roman"/>
          <w:b/>
          <w:bCs/>
          <w:sz w:val="24"/>
          <w:szCs w:val="24"/>
        </w:rPr>
        <w:t>FEDERAL FISHERIES LOGBOOKS</w:t>
      </w:r>
    </w:p>
    <w:p w:rsidR="00957831" w:rsidRPr="00CB7EB1" w:rsidRDefault="00957831" w:rsidP="00957831">
      <w:pPr>
        <w:widowControl/>
        <w:jc w:val="center"/>
        <w:rPr>
          <w:rFonts w:ascii="Times New Roman" w:hAnsi="Times New Roman" w:cs="Times New Roman"/>
          <w:b/>
          <w:bCs/>
          <w:sz w:val="24"/>
          <w:szCs w:val="24"/>
        </w:rPr>
      </w:pPr>
      <w:r w:rsidRPr="00CB7EB1">
        <w:rPr>
          <w:rFonts w:ascii="Times New Roman" w:hAnsi="Times New Roman" w:cs="Times New Roman"/>
          <w:b/>
          <w:bCs/>
          <w:sz w:val="24"/>
          <w:szCs w:val="24"/>
        </w:rPr>
        <w:t>SOUTHEAST FAMILY OF FORMS</w:t>
      </w:r>
    </w:p>
    <w:p w:rsidR="00957831" w:rsidRPr="00CB7EB1" w:rsidRDefault="00957831" w:rsidP="00957831">
      <w:pPr>
        <w:widowControl/>
        <w:jc w:val="center"/>
        <w:rPr>
          <w:rFonts w:ascii="Times New Roman" w:hAnsi="Times New Roman" w:cs="Times New Roman"/>
          <w:sz w:val="24"/>
          <w:szCs w:val="24"/>
        </w:rPr>
      </w:pPr>
      <w:r w:rsidRPr="00CB7EB1">
        <w:rPr>
          <w:rFonts w:ascii="Times New Roman" w:hAnsi="Times New Roman" w:cs="Times New Roman"/>
          <w:b/>
          <w:bCs/>
          <w:sz w:val="24"/>
          <w:szCs w:val="24"/>
        </w:rPr>
        <w:t>OMB NUMBER 00648-0016</w:t>
      </w:r>
    </w:p>
    <w:p w:rsidR="00957831" w:rsidRDefault="00957831" w:rsidP="00957831">
      <w:pPr>
        <w:widowControl/>
        <w:numPr>
          <w:ilvl w:val="12"/>
          <w:numId w:val="0"/>
        </w:numPr>
        <w:ind w:left="-1440"/>
        <w:rPr>
          <w:rFonts w:ascii="Times New Roman" w:hAnsi="Times New Roman" w:cs="Times New Roman"/>
          <w:b/>
          <w:bCs/>
          <w:sz w:val="24"/>
          <w:szCs w:val="24"/>
        </w:rPr>
      </w:pPr>
    </w:p>
    <w:p w:rsidR="00957831" w:rsidRDefault="00957831" w:rsidP="00957831">
      <w:pPr>
        <w:widowControl/>
        <w:numPr>
          <w:ilvl w:val="12"/>
          <w:numId w:val="0"/>
        </w:numPr>
        <w:ind w:left="-1440"/>
        <w:rPr>
          <w:rFonts w:ascii="Times New Roman" w:hAnsi="Times New Roman" w:cs="Times New Roman"/>
          <w:b/>
          <w:bCs/>
          <w:sz w:val="24"/>
          <w:szCs w:val="24"/>
        </w:rPr>
      </w:pPr>
    </w:p>
    <w:p w:rsidR="00957831" w:rsidRPr="00CB7EB1" w:rsidRDefault="00957831" w:rsidP="00957831">
      <w:pPr>
        <w:widowControl/>
        <w:numPr>
          <w:ilvl w:val="12"/>
          <w:numId w:val="0"/>
        </w:numPr>
        <w:ind w:left="-1440"/>
        <w:rPr>
          <w:rFonts w:ascii="Times New Roman" w:hAnsi="Times New Roman" w:cs="Times New Roman"/>
          <w:sz w:val="24"/>
          <w:szCs w:val="24"/>
        </w:rPr>
      </w:pPr>
      <w:r w:rsidRPr="00CB7EB1">
        <w:rPr>
          <w:rFonts w:ascii="Times New Roman" w:hAnsi="Times New Roman" w:cs="Times New Roman"/>
          <w:b/>
          <w:bCs/>
          <w:sz w:val="24"/>
          <w:szCs w:val="24"/>
        </w:rPr>
        <w:t>B.  COLLECTIONS OF INFORMATION EMPLOYING STATISTICAL METHODS</w:t>
      </w:r>
      <w:r w:rsidRPr="00CB7EB1">
        <w:rPr>
          <w:rFonts w:ascii="Times New Roman" w:hAnsi="Times New Roman" w:cs="Times New Roman"/>
          <w:sz w:val="24"/>
          <w:szCs w:val="24"/>
        </w:rPr>
        <w:t>.</w:t>
      </w:r>
    </w:p>
    <w:p w:rsidR="00957831" w:rsidRPr="00CB7EB1" w:rsidRDefault="00957831" w:rsidP="00957831">
      <w:pPr>
        <w:widowControl/>
        <w:numPr>
          <w:ilvl w:val="12"/>
          <w:numId w:val="0"/>
        </w:numPr>
        <w:ind w:left="-1440"/>
        <w:rPr>
          <w:rFonts w:ascii="Times New Roman" w:hAnsi="Times New Roman" w:cs="Times New Roman"/>
          <w:sz w:val="24"/>
          <w:szCs w:val="24"/>
        </w:rPr>
      </w:pPr>
    </w:p>
    <w:p w:rsidR="00957831" w:rsidRPr="00CB7EB1" w:rsidRDefault="00957831" w:rsidP="00957831">
      <w:pPr>
        <w:widowControl/>
        <w:numPr>
          <w:ilvl w:val="12"/>
          <w:numId w:val="0"/>
        </w:numPr>
        <w:ind w:left="-1440"/>
        <w:rPr>
          <w:rFonts w:ascii="Times New Roman" w:hAnsi="Times New Roman" w:cs="Times New Roman"/>
          <w:sz w:val="24"/>
          <w:szCs w:val="24"/>
        </w:rPr>
      </w:pPr>
      <w:r w:rsidRPr="00CB7EB1">
        <w:rPr>
          <w:rFonts w:ascii="Times New Roman" w:hAnsi="Times New Roman" w:cs="Times New Roman"/>
          <w:sz w:val="24"/>
          <w:szCs w:val="24"/>
        </w:rPr>
        <w:t xml:space="preserve">There are </w:t>
      </w:r>
      <w:r>
        <w:rPr>
          <w:rFonts w:ascii="Times New Roman" w:hAnsi="Times New Roman" w:cs="Times New Roman"/>
          <w:sz w:val="24"/>
          <w:szCs w:val="24"/>
        </w:rPr>
        <w:t>three</w:t>
      </w:r>
      <w:r w:rsidRPr="00CB7EB1">
        <w:rPr>
          <w:rFonts w:ascii="Times New Roman" w:hAnsi="Times New Roman" w:cs="Times New Roman"/>
          <w:sz w:val="24"/>
          <w:szCs w:val="24"/>
        </w:rPr>
        <w:t xml:space="preserve"> data collection activities within OMB Control No. 0648-0016 in which statistical sampling methods are used: (1) the collection of cost and earnings data as an add-on to the </w:t>
      </w:r>
      <w:r>
        <w:rPr>
          <w:rFonts w:ascii="Times New Roman" w:hAnsi="Times New Roman" w:cs="Times New Roman"/>
          <w:sz w:val="24"/>
          <w:szCs w:val="24"/>
        </w:rPr>
        <w:t>coastal fisheries</w:t>
      </w:r>
      <w:r w:rsidRPr="00CB7EB1">
        <w:rPr>
          <w:rFonts w:ascii="Times New Roman" w:hAnsi="Times New Roman" w:cs="Times New Roman"/>
          <w:sz w:val="24"/>
          <w:szCs w:val="24"/>
        </w:rPr>
        <w:t xml:space="preserve"> logbook, (2) </w:t>
      </w:r>
      <w:r>
        <w:rPr>
          <w:rFonts w:ascii="Times New Roman" w:hAnsi="Times New Roman" w:cs="Times New Roman"/>
          <w:sz w:val="24"/>
          <w:szCs w:val="24"/>
        </w:rPr>
        <w:t>a</w:t>
      </w:r>
      <w:r w:rsidRPr="00CB7EB1">
        <w:rPr>
          <w:rFonts w:ascii="Times New Roman" w:hAnsi="Times New Roman" w:cs="Times New Roman"/>
          <w:sz w:val="24"/>
          <w:szCs w:val="24"/>
        </w:rPr>
        <w:t xml:space="preserve">nnual fixed cost survey, and (3) the collection of discard data as a supplement to the </w:t>
      </w:r>
      <w:r>
        <w:rPr>
          <w:rFonts w:ascii="Times New Roman" w:hAnsi="Times New Roman" w:cs="Times New Roman"/>
          <w:sz w:val="24"/>
          <w:szCs w:val="24"/>
        </w:rPr>
        <w:t>coastal</w:t>
      </w:r>
      <w:r w:rsidRPr="00CB7EB1">
        <w:rPr>
          <w:rFonts w:ascii="Times New Roman" w:hAnsi="Times New Roman" w:cs="Times New Roman"/>
          <w:sz w:val="24"/>
          <w:szCs w:val="24"/>
        </w:rPr>
        <w:t xml:space="preserve"> logbook.  The three data collection activities use the same potential respondent universe and </w:t>
      </w:r>
      <w:r>
        <w:rPr>
          <w:rFonts w:ascii="Times New Roman" w:hAnsi="Times New Roman" w:cs="Times New Roman"/>
          <w:sz w:val="24"/>
          <w:szCs w:val="24"/>
        </w:rPr>
        <w:t xml:space="preserve">two different </w:t>
      </w:r>
      <w:r w:rsidRPr="00CB7EB1">
        <w:rPr>
          <w:rFonts w:ascii="Times New Roman" w:hAnsi="Times New Roman" w:cs="Times New Roman"/>
          <w:sz w:val="24"/>
          <w:szCs w:val="24"/>
        </w:rPr>
        <w:t>sampling methods for sample selection.</w:t>
      </w:r>
      <w:r>
        <w:rPr>
          <w:rFonts w:ascii="Times New Roman" w:hAnsi="Times New Roman" w:cs="Times New Roman"/>
          <w:sz w:val="24"/>
          <w:szCs w:val="24"/>
        </w:rPr>
        <w:t xml:space="preserve"> The two economic collections use the same sample, as the annual fixed cost survey complements the trip-level cost and earnings add-on.</w:t>
      </w:r>
    </w:p>
    <w:p w:rsidR="00957831" w:rsidRPr="00CB7EB1" w:rsidRDefault="00957831" w:rsidP="00957831">
      <w:pPr>
        <w:widowControl/>
        <w:numPr>
          <w:ilvl w:val="12"/>
          <w:numId w:val="0"/>
        </w:numPr>
        <w:ind w:left="-1440"/>
        <w:rPr>
          <w:rFonts w:ascii="Times New Roman" w:hAnsi="Times New Roman" w:cs="Times New Roman"/>
          <w:sz w:val="24"/>
          <w:szCs w:val="24"/>
        </w:rPr>
      </w:pPr>
    </w:p>
    <w:p w:rsidR="00957831" w:rsidRPr="00CB7EB1" w:rsidRDefault="00957831" w:rsidP="00957831">
      <w:pPr>
        <w:widowControl/>
        <w:numPr>
          <w:ilvl w:val="12"/>
          <w:numId w:val="0"/>
        </w:numPr>
        <w:ind w:left="-1440"/>
        <w:rPr>
          <w:rFonts w:ascii="Times New Roman" w:hAnsi="Times New Roman" w:cs="Times New Roman"/>
          <w:sz w:val="24"/>
          <w:szCs w:val="24"/>
        </w:rPr>
      </w:pPr>
      <w:r w:rsidRPr="00CB7EB1">
        <w:rPr>
          <w:rFonts w:ascii="Times New Roman" w:hAnsi="Times New Roman" w:cs="Times New Roman"/>
          <w:b/>
          <w:bCs/>
          <w:sz w:val="24"/>
          <w:szCs w:val="24"/>
        </w:rPr>
        <w:t xml:space="preserve">1. </w:t>
      </w:r>
      <w:r w:rsidRPr="00CB7EB1">
        <w:rPr>
          <w:rFonts w:ascii="Times New Roman" w:hAnsi="Times New Roman" w:cs="Times New Roman"/>
          <w:b/>
          <w:bCs/>
          <w:sz w:val="24"/>
          <w:szCs w:val="24"/>
          <w:u w:val="single"/>
        </w:rPr>
        <w:t>Describe the potential respondent universe and any sampling or other respondent selection method to be used.</w:t>
      </w:r>
    </w:p>
    <w:p w:rsidR="00957831" w:rsidRPr="00CB7EB1" w:rsidRDefault="00957831" w:rsidP="00957831">
      <w:pPr>
        <w:widowControl/>
        <w:numPr>
          <w:ilvl w:val="12"/>
          <w:numId w:val="0"/>
        </w:numPr>
        <w:ind w:left="-1440"/>
        <w:rPr>
          <w:rFonts w:ascii="Times New Roman" w:hAnsi="Times New Roman" w:cs="Times New Roman"/>
          <w:sz w:val="24"/>
          <w:szCs w:val="24"/>
        </w:rPr>
      </w:pPr>
    </w:p>
    <w:p w:rsidR="00957831" w:rsidRPr="00CB7EB1" w:rsidRDefault="00957831" w:rsidP="00957831">
      <w:pPr>
        <w:widowControl/>
        <w:ind w:left="-1440"/>
        <w:rPr>
          <w:rFonts w:ascii="Times New Roman" w:hAnsi="Times New Roman" w:cs="Times New Roman"/>
          <w:sz w:val="24"/>
          <w:szCs w:val="24"/>
        </w:rPr>
      </w:pPr>
      <w:r w:rsidRPr="00CB7EB1">
        <w:rPr>
          <w:rFonts w:ascii="Times New Roman" w:hAnsi="Times New Roman" w:cs="Times New Roman"/>
          <w:sz w:val="24"/>
          <w:szCs w:val="24"/>
        </w:rPr>
        <w:t>The population of boats to be sampled was determined from logbook reports submitted to the NMFS on an annual basis.  Commercial fishermen are required to submit a trip report within seven days after the completion of each Gulf of Mexico reef fish, South Atlantic snapper-grouper, mackerel, shark and Atlantic dolphin / wahoo logbook trip.  Fishermen who did not participate in these fisheries during a given month are required to submit a ‘no-fishing’ report at the end of the month.</w:t>
      </w:r>
    </w:p>
    <w:p w:rsidR="00957831" w:rsidRPr="00CB7EB1" w:rsidRDefault="00957831" w:rsidP="00957831">
      <w:pPr>
        <w:widowControl/>
        <w:numPr>
          <w:ilvl w:val="12"/>
          <w:numId w:val="0"/>
        </w:numPr>
        <w:ind w:left="-1440"/>
        <w:rPr>
          <w:rFonts w:ascii="Times New Roman" w:hAnsi="Times New Roman" w:cs="Times New Roman"/>
          <w:sz w:val="24"/>
          <w:szCs w:val="24"/>
        </w:rPr>
      </w:pPr>
    </w:p>
    <w:p w:rsidR="00957831" w:rsidRPr="00CB7EB1" w:rsidRDefault="00957831" w:rsidP="00957831">
      <w:pPr>
        <w:widowControl/>
        <w:numPr>
          <w:ilvl w:val="12"/>
          <w:numId w:val="0"/>
        </w:numPr>
        <w:ind w:left="-1440"/>
        <w:rPr>
          <w:rFonts w:ascii="Times New Roman" w:hAnsi="Times New Roman" w:cs="Times New Roman"/>
          <w:sz w:val="24"/>
          <w:szCs w:val="24"/>
        </w:rPr>
      </w:pPr>
      <w:r w:rsidRPr="00CB7EB1">
        <w:rPr>
          <w:rFonts w:ascii="Times New Roman" w:hAnsi="Times New Roman" w:cs="Times New Roman"/>
          <w:sz w:val="24"/>
          <w:szCs w:val="24"/>
        </w:rPr>
        <w:t xml:space="preserve">Annually approximately 3,500 </w:t>
      </w:r>
      <w:r>
        <w:rPr>
          <w:rFonts w:ascii="Times New Roman" w:hAnsi="Times New Roman" w:cs="Times New Roman"/>
          <w:sz w:val="24"/>
          <w:szCs w:val="24"/>
        </w:rPr>
        <w:t xml:space="preserve">permitted </w:t>
      </w:r>
      <w:r w:rsidRPr="00CB7EB1">
        <w:rPr>
          <w:rFonts w:ascii="Times New Roman" w:hAnsi="Times New Roman" w:cs="Times New Roman"/>
          <w:sz w:val="24"/>
          <w:szCs w:val="24"/>
        </w:rPr>
        <w:t xml:space="preserve">boats </w:t>
      </w:r>
      <w:r>
        <w:rPr>
          <w:rFonts w:ascii="Times New Roman" w:hAnsi="Times New Roman" w:cs="Times New Roman"/>
          <w:sz w:val="24"/>
          <w:szCs w:val="24"/>
        </w:rPr>
        <w:t>take</w:t>
      </w:r>
      <w:r w:rsidRPr="00CB7EB1">
        <w:rPr>
          <w:rFonts w:ascii="Times New Roman" w:hAnsi="Times New Roman" w:cs="Times New Roman"/>
          <w:sz w:val="24"/>
          <w:szCs w:val="24"/>
        </w:rPr>
        <w:t xml:space="preserve"> at least one fishing trip in one or more of these fisheries</w:t>
      </w:r>
      <w:r>
        <w:rPr>
          <w:rFonts w:ascii="Times New Roman" w:hAnsi="Times New Roman" w:cs="Times New Roman"/>
          <w:sz w:val="24"/>
          <w:szCs w:val="24"/>
        </w:rPr>
        <w:t xml:space="preserve">. </w:t>
      </w:r>
      <w:r w:rsidRPr="007D13F1">
        <w:rPr>
          <w:rFonts w:ascii="Times New Roman" w:hAnsi="Times New Roman" w:cs="Times New Roman"/>
          <w:sz w:val="24"/>
          <w:szCs w:val="24"/>
        </w:rPr>
        <w:t xml:space="preserve"> </w:t>
      </w:r>
      <w:r>
        <w:rPr>
          <w:rFonts w:ascii="Times New Roman" w:hAnsi="Times New Roman" w:cs="Times New Roman"/>
          <w:sz w:val="24"/>
          <w:szCs w:val="24"/>
        </w:rPr>
        <w:t>A</w:t>
      </w:r>
      <w:r w:rsidRPr="00CB7EB1">
        <w:rPr>
          <w:rFonts w:ascii="Times New Roman" w:hAnsi="Times New Roman" w:cs="Times New Roman"/>
          <w:sz w:val="24"/>
          <w:szCs w:val="24"/>
        </w:rPr>
        <w:t xml:space="preserve">pproximately </w:t>
      </w:r>
      <w:r>
        <w:rPr>
          <w:rFonts w:ascii="Times New Roman" w:hAnsi="Times New Roman" w:cs="Times New Roman"/>
          <w:sz w:val="24"/>
          <w:szCs w:val="24"/>
        </w:rPr>
        <w:t xml:space="preserve"> 2,500 </w:t>
      </w:r>
      <w:r w:rsidRPr="00CB7EB1">
        <w:rPr>
          <w:rFonts w:ascii="Times New Roman" w:hAnsi="Times New Roman" w:cs="Times New Roman"/>
          <w:sz w:val="24"/>
          <w:szCs w:val="24"/>
        </w:rPr>
        <w:t>distinct vessels report fishing activity</w:t>
      </w:r>
      <w:r>
        <w:rPr>
          <w:rFonts w:ascii="Times New Roman" w:hAnsi="Times New Roman" w:cs="Times New Roman"/>
          <w:sz w:val="24"/>
          <w:szCs w:val="24"/>
        </w:rPr>
        <w:t>, i.e., one or more trips, during a typical year</w:t>
      </w:r>
      <w:r w:rsidRPr="00CB7EB1">
        <w:rPr>
          <w:rFonts w:ascii="Times New Roman" w:hAnsi="Times New Roman" w:cs="Times New Roman"/>
          <w:sz w:val="24"/>
          <w:szCs w:val="24"/>
        </w:rPr>
        <w:t xml:space="preserve">.  To reduce the reporting burden on the fishermen, </w:t>
      </w:r>
      <w:r>
        <w:rPr>
          <w:rFonts w:ascii="Times New Roman" w:hAnsi="Times New Roman" w:cs="Times New Roman"/>
          <w:sz w:val="24"/>
          <w:szCs w:val="24"/>
        </w:rPr>
        <w:t xml:space="preserve">two </w:t>
      </w:r>
      <w:r w:rsidRPr="00CB7EB1">
        <w:rPr>
          <w:rFonts w:ascii="Times New Roman" w:hAnsi="Times New Roman" w:cs="Times New Roman"/>
          <w:sz w:val="24"/>
          <w:szCs w:val="24"/>
        </w:rPr>
        <w:t>20% sample</w:t>
      </w:r>
      <w:r>
        <w:rPr>
          <w:rFonts w:ascii="Times New Roman" w:hAnsi="Times New Roman" w:cs="Times New Roman"/>
          <w:sz w:val="24"/>
          <w:szCs w:val="24"/>
        </w:rPr>
        <w:t>s</w:t>
      </w:r>
      <w:r w:rsidRPr="00CB7EB1">
        <w:rPr>
          <w:rFonts w:ascii="Times New Roman" w:hAnsi="Times New Roman" w:cs="Times New Roman"/>
          <w:sz w:val="24"/>
          <w:szCs w:val="24"/>
        </w:rPr>
        <w:t xml:space="preserve"> of the vessels with a Gulf of Mexico, South Atlantic snapper-grouper, king mackerel, Spanish mackerel or shark permit </w:t>
      </w:r>
      <w:r>
        <w:rPr>
          <w:rFonts w:ascii="Times New Roman" w:hAnsi="Times New Roman" w:cs="Times New Roman"/>
          <w:sz w:val="24"/>
          <w:szCs w:val="24"/>
        </w:rPr>
        <w:t>are</w:t>
      </w:r>
      <w:r w:rsidRPr="00CB7EB1">
        <w:rPr>
          <w:rFonts w:ascii="Times New Roman" w:hAnsi="Times New Roman" w:cs="Times New Roman"/>
          <w:sz w:val="24"/>
          <w:szCs w:val="24"/>
        </w:rPr>
        <w:t xml:space="preserve"> selected to report</w:t>
      </w:r>
      <w:r>
        <w:rPr>
          <w:rFonts w:ascii="Times New Roman" w:hAnsi="Times New Roman" w:cs="Times New Roman"/>
          <w:sz w:val="24"/>
          <w:szCs w:val="24"/>
        </w:rPr>
        <w:t xml:space="preserve"> economic information and discard information</w:t>
      </w:r>
      <w:r w:rsidRPr="00CB7EB1">
        <w:rPr>
          <w:rFonts w:ascii="Times New Roman" w:hAnsi="Times New Roman" w:cs="Times New Roman"/>
          <w:sz w:val="24"/>
          <w:szCs w:val="24"/>
        </w:rPr>
        <w:t>.  To assure that the sample</w:t>
      </w:r>
      <w:r>
        <w:rPr>
          <w:rFonts w:ascii="Times New Roman" w:hAnsi="Times New Roman" w:cs="Times New Roman"/>
          <w:sz w:val="24"/>
          <w:szCs w:val="24"/>
        </w:rPr>
        <w:t>s</w:t>
      </w:r>
      <w:r w:rsidRPr="00CB7EB1">
        <w:rPr>
          <w:rFonts w:ascii="Times New Roman" w:hAnsi="Times New Roman" w:cs="Times New Roman"/>
          <w:sz w:val="24"/>
          <w:szCs w:val="24"/>
        </w:rPr>
        <w:t xml:space="preserve"> </w:t>
      </w:r>
      <w:r>
        <w:rPr>
          <w:rFonts w:ascii="Times New Roman" w:hAnsi="Times New Roman" w:cs="Times New Roman"/>
          <w:sz w:val="24"/>
          <w:szCs w:val="24"/>
        </w:rPr>
        <w:t>are</w:t>
      </w:r>
      <w:r w:rsidRPr="00CB7EB1">
        <w:rPr>
          <w:rFonts w:ascii="Times New Roman" w:hAnsi="Times New Roman" w:cs="Times New Roman"/>
          <w:sz w:val="24"/>
          <w:szCs w:val="24"/>
        </w:rPr>
        <w:t xml:space="preserve"> representative of the total universe of vessels with Federal permits, stratified, random sample</w:t>
      </w:r>
      <w:r>
        <w:rPr>
          <w:rFonts w:ascii="Times New Roman" w:hAnsi="Times New Roman" w:cs="Times New Roman"/>
          <w:sz w:val="24"/>
          <w:szCs w:val="24"/>
        </w:rPr>
        <w:t>s</w:t>
      </w:r>
      <w:r w:rsidRPr="00CB7EB1">
        <w:rPr>
          <w:rFonts w:ascii="Times New Roman" w:hAnsi="Times New Roman" w:cs="Times New Roman"/>
          <w:sz w:val="24"/>
          <w:szCs w:val="24"/>
        </w:rPr>
        <w:t xml:space="preserve"> </w:t>
      </w:r>
      <w:r>
        <w:rPr>
          <w:rFonts w:ascii="Times New Roman" w:hAnsi="Times New Roman" w:cs="Times New Roman"/>
          <w:sz w:val="24"/>
          <w:szCs w:val="24"/>
        </w:rPr>
        <w:t>are</w:t>
      </w:r>
      <w:r w:rsidRPr="00CB7EB1">
        <w:rPr>
          <w:rFonts w:ascii="Times New Roman" w:hAnsi="Times New Roman" w:cs="Times New Roman"/>
          <w:sz w:val="24"/>
          <w:szCs w:val="24"/>
        </w:rPr>
        <w:t xml:space="preserve"> selected from the universe of all vessels with the a</w:t>
      </w:r>
      <w:r>
        <w:rPr>
          <w:rFonts w:ascii="Times New Roman" w:hAnsi="Times New Roman" w:cs="Times New Roman"/>
          <w:sz w:val="24"/>
          <w:szCs w:val="24"/>
        </w:rPr>
        <w:t xml:space="preserve">bove types of Federal permits.  For the economic collections, the population is stratified by vessel activity during the last two years. The three strata are 1) inactive or new vessels, 2) active vessels with up to 20 days at sea per year, and 3) active vessels with more than 20 days at sea The active vessel strata are oversampled, while the (large) inactive stratum is undersampled, </w:t>
      </w:r>
      <w:r w:rsidRPr="00CB7EB1">
        <w:rPr>
          <w:rFonts w:ascii="Times New Roman" w:hAnsi="Times New Roman" w:cs="Times New Roman"/>
          <w:sz w:val="24"/>
          <w:szCs w:val="24"/>
        </w:rPr>
        <w:t xml:space="preserve">for a total of approximately </w:t>
      </w:r>
      <w:r>
        <w:rPr>
          <w:rFonts w:ascii="Times New Roman" w:hAnsi="Times New Roman" w:cs="Times New Roman"/>
          <w:sz w:val="24"/>
          <w:szCs w:val="24"/>
        </w:rPr>
        <w:t>700</w:t>
      </w:r>
      <w:r w:rsidRPr="00CB7EB1">
        <w:rPr>
          <w:rFonts w:ascii="Times New Roman" w:hAnsi="Times New Roman" w:cs="Times New Roman"/>
          <w:sz w:val="24"/>
          <w:szCs w:val="24"/>
        </w:rPr>
        <w:t xml:space="preserve"> respondents annually.   </w:t>
      </w:r>
      <w:r>
        <w:rPr>
          <w:rFonts w:ascii="Times New Roman" w:hAnsi="Times New Roman" w:cs="Times New Roman"/>
          <w:sz w:val="24"/>
          <w:szCs w:val="24"/>
        </w:rPr>
        <w:t>For Discard reporting, a</w:t>
      </w:r>
      <w:r w:rsidRPr="00CB7EB1">
        <w:rPr>
          <w:rFonts w:ascii="Times New Roman" w:hAnsi="Times New Roman" w:cs="Times New Roman"/>
          <w:sz w:val="24"/>
          <w:szCs w:val="24"/>
        </w:rPr>
        <w:t xml:space="preserve"> 20% sample </w:t>
      </w:r>
      <w:r>
        <w:rPr>
          <w:rFonts w:ascii="Times New Roman" w:hAnsi="Times New Roman" w:cs="Times New Roman"/>
          <w:sz w:val="24"/>
          <w:szCs w:val="24"/>
        </w:rPr>
        <w:t>is</w:t>
      </w:r>
      <w:r w:rsidRPr="00CB7EB1">
        <w:rPr>
          <w:rFonts w:ascii="Times New Roman" w:hAnsi="Times New Roman" w:cs="Times New Roman"/>
          <w:sz w:val="24"/>
          <w:szCs w:val="24"/>
        </w:rPr>
        <w:t xml:space="preserve"> selected randomly</w:t>
      </w:r>
      <w:r>
        <w:rPr>
          <w:rFonts w:ascii="Times New Roman" w:hAnsi="Times New Roman" w:cs="Times New Roman"/>
          <w:sz w:val="24"/>
          <w:szCs w:val="24"/>
        </w:rPr>
        <w:t xml:space="preserve"> from vessels who fished during the previous calendar year</w:t>
      </w:r>
      <w:r w:rsidRPr="00CB7EB1">
        <w:rPr>
          <w:rFonts w:ascii="Times New Roman" w:hAnsi="Times New Roman" w:cs="Times New Roman"/>
          <w:sz w:val="24"/>
          <w:szCs w:val="24"/>
        </w:rPr>
        <w:t xml:space="preserve">, for a total of approximately </w:t>
      </w:r>
      <w:r>
        <w:rPr>
          <w:rFonts w:ascii="Times New Roman" w:hAnsi="Times New Roman" w:cs="Times New Roman"/>
          <w:sz w:val="24"/>
          <w:szCs w:val="24"/>
        </w:rPr>
        <w:t>500</w:t>
      </w:r>
      <w:r w:rsidRPr="00CB7EB1">
        <w:rPr>
          <w:rFonts w:ascii="Times New Roman" w:hAnsi="Times New Roman" w:cs="Times New Roman"/>
          <w:sz w:val="24"/>
          <w:szCs w:val="24"/>
        </w:rPr>
        <w:t xml:space="preserve"> respondents annually. </w:t>
      </w:r>
    </w:p>
    <w:p w:rsidR="00957831" w:rsidRPr="00CB7EB1" w:rsidRDefault="00957831" w:rsidP="00957831">
      <w:pPr>
        <w:widowControl/>
        <w:numPr>
          <w:ilvl w:val="12"/>
          <w:numId w:val="0"/>
        </w:numPr>
        <w:ind w:left="-1440"/>
        <w:rPr>
          <w:rFonts w:ascii="Times New Roman" w:hAnsi="Times New Roman" w:cs="Times New Roman"/>
          <w:sz w:val="24"/>
          <w:szCs w:val="24"/>
        </w:rPr>
      </w:pPr>
      <w:r w:rsidRPr="00CB7EB1">
        <w:rPr>
          <w:rFonts w:ascii="Times New Roman" w:hAnsi="Times New Roman" w:cs="Times New Roman"/>
          <w:sz w:val="24"/>
          <w:szCs w:val="24"/>
        </w:rPr>
        <w:t xml:space="preserve"> </w:t>
      </w:r>
    </w:p>
    <w:p w:rsidR="00957831" w:rsidRPr="00CB7EB1" w:rsidRDefault="00957831" w:rsidP="00957831">
      <w:pPr>
        <w:widowControl/>
        <w:numPr>
          <w:ilvl w:val="12"/>
          <w:numId w:val="0"/>
        </w:numPr>
        <w:ind w:left="-1440"/>
        <w:rPr>
          <w:rFonts w:ascii="Times New Roman" w:hAnsi="Times New Roman" w:cs="Times New Roman"/>
          <w:sz w:val="24"/>
          <w:szCs w:val="24"/>
        </w:rPr>
      </w:pPr>
    </w:p>
    <w:p w:rsidR="00957831" w:rsidRDefault="00957831" w:rsidP="00957831">
      <w:pPr>
        <w:widowControl/>
        <w:numPr>
          <w:ilvl w:val="12"/>
          <w:numId w:val="0"/>
        </w:numPr>
        <w:rPr>
          <w:rFonts w:ascii="Times New Roman" w:hAnsi="Times New Roman" w:cs="Times New Roman"/>
          <w:sz w:val="24"/>
          <w:szCs w:val="24"/>
        </w:rPr>
      </w:pPr>
    </w:p>
    <w:p w:rsidR="00957831" w:rsidRDefault="00957831" w:rsidP="00957831">
      <w:pPr>
        <w:widowControl/>
        <w:numPr>
          <w:ilvl w:val="12"/>
          <w:numId w:val="0"/>
        </w:numPr>
        <w:rPr>
          <w:rFonts w:ascii="Times New Roman" w:hAnsi="Times New Roman" w:cs="Times New Roman"/>
          <w:sz w:val="24"/>
          <w:szCs w:val="24"/>
        </w:rPr>
      </w:pPr>
    </w:p>
    <w:p w:rsidR="00957831" w:rsidRDefault="00957831" w:rsidP="00957831">
      <w:pPr>
        <w:widowControl/>
        <w:numPr>
          <w:ilvl w:val="12"/>
          <w:numId w:val="0"/>
        </w:numPr>
        <w:rPr>
          <w:rFonts w:ascii="Times New Roman" w:hAnsi="Times New Roman" w:cs="Times New Roman"/>
          <w:sz w:val="24"/>
          <w:szCs w:val="24"/>
        </w:rPr>
      </w:pPr>
    </w:p>
    <w:p w:rsidR="00957831" w:rsidRPr="00CB7EB1" w:rsidRDefault="00957831" w:rsidP="00957831">
      <w:pPr>
        <w:widowControl/>
        <w:numPr>
          <w:ilvl w:val="12"/>
          <w:numId w:val="0"/>
        </w:numPr>
        <w:rPr>
          <w:rFonts w:ascii="Times New Roman" w:hAnsi="Times New Roman" w:cs="Times New Roman"/>
          <w:sz w:val="24"/>
          <w:szCs w:val="24"/>
        </w:rPr>
        <w:sectPr w:rsidR="00957831" w:rsidRPr="00CB7EB1" w:rsidSect="00957831">
          <w:footerReference w:type="default" r:id="rId6"/>
          <w:pgSz w:w="12240" w:h="15840"/>
          <w:pgMar w:top="1440" w:right="1440" w:bottom="1440" w:left="2880" w:header="1440" w:footer="1440" w:gutter="0"/>
          <w:cols w:space="720"/>
          <w:noEndnote/>
        </w:sect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b/>
          <w:bCs/>
          <w:sz w:val="24"/>
          <w:szCs w:val="24"/>
        </w:rPr>
        <w:lastRenderedPageBreak/>
        <w:t xml:space="preserve">2.  </w:t>
      </w:r>
      <w:r w:rsidRPr="00CB7EB1">
        <w:rPr>
          <w:rFonts w:ascii="Times New Roman" w:hAnsi="Times New Roman" w:cs="Times New Roman"/>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specific use of periodic (less frequent than annual) data collection cycles to reduce burden.</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Pr>
          <w:rFonts w:ascii="Times New Roman" w:hAnsi="Times New Roman" w:cs="Times New Roman"/>
          <w:sz w:val="24"/>
          <w:szCs w:val="24"/>
        </w:rPr>
        <w:t>The data collection method is comparable to a mail survey, as forms are filled out by respondents.  The two samples---economic and bycatch---are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fishery/gear segment. The intent of both sampling designs is to under-sample inactive vessels and oversample active and highly active vessels. The economic sampling design breaks to population into three activity stata (inactive, &lt;=20 days at sea, &gt;20 days at sea) without further reference to region or gear.  The discard sampling design breaks the population into multiple region-gear stata. A</w:t>
      </w:r>
      <w:r w:rsidRPr="00CB7EB1">
        <w:rPr>
          <w:rFonts w:ascii="Times New Roman" w:hAnsi="Times New Roman" w:cs="Times New Roman"/>
          <w:sz w:val="24"/>
          <w:szCs w:val="24"/>
        </w:rPr>
        <w:t xml:space="preserve"> random sample will be selected from each stratum</w:t>
      </w:r>
      <w:r>
        <w:rPr>
          <w:rFonts w:ascii="Times New Roman" w:hAnsi="Times New Roman" w:cs="Times New Roman"/>
          <w:sz w:val="24"/>
          <w:szCs w:val="24"/>
        </w:rPr>
        <w:t>,</w:t>
      </w:r>
      <w:r w:rsidRPr="00CB7EB1">
        <w:rPr>
          <w:rFonts w:ascii="Times New Roman" w:hAnsi="Times New Roman" w:cs="Times New Roman"/>
          <w:sz w:val="24"/>
          <w:szCs w:val="24"/>
        </w:rPr>
        <w:t xml:space="preserve"> and these vessel owners will be notified of their selection</w:t>
      </w:r>
      <w:r>
        <w:rPr>
          <w:rFonts w:ascii="Times New Roman" w:hAnsi="Times New Roman" w:cs="Times New Roman"/>
          <w:sz w:val="24"/>
          <w:szCs w:val="24"/>
        </w:rPr>
        <w:t xml:space="preserve"> with the mailing of the new year’s logbook</w:t>
      </w:r>
      <w:r w:rsidRPr="00CB7EB1">
        <w:rPr>
          <w:rFonts w:ascii="Times New Roman" w:hAnsi="Times New Roman" w:cs="Times New Roman"/>
          <w:sz w:val="24"/>
          <w:szCs w:val="24"/>
        </w:rPr>
        <w:t xml:space="preserve">.  It is necessary for those selected to report </w:t>
      </w:r>
      <w:r>
        <w:rPr>
          <w:rFonts w:ascii="Times New Roman" w:hAnsi="Times New Roman" w:cs="Times New Roman"/>
          <w:sz w:val="24"/>
          <w:szCs w:val="24"/>
        </w:rPr>
        <w:t xml:space="preserve">bycatch or economic data to report </w:t>
      </w:r>
      <w:r w:rsidRPr="00CB7EB1">
        <w:rPr>
          <w:rFonts w:ascii="Times New Roman" w:hAnsi="Times New Roman" w:cs="Times New Roman"/>
          <w:sz w:val="24"/>
          <w:szCs w:val="24"/>
        </w:rPr>
        <w:t xml:space="preserve">all discards and interaction data </w:t>
      </w:r>
      <w:r>
        <w:rPr>
          <w:rFonts w:ascii="Times New Roman" w:hAnsi="Times New Roman" w:cs="Times New Roman"/>
          <w:sz w:val="24"/>
          <w:szCs w:val="24"/>
        </w:rPr>
        <w:t>of all</w:t>
      </w:r>
      <w:r w:rsidRPr="00CB7EB1">
        <w:rPr>
          <w:rFonts w:ascii="Times New Roman" w:hAnsi="Times New Roman" w:cs="Times New Roman"/>
          <w:sz w:val="24"/>
          <w:szCs w:val="24"/>
        </w:rPr>
        <w:t xml:space="preserve"> cost </w:t>
      </w:r>
      <w:r>
        <w:rPr>
          <w:rFonts w:ascii="Times New Roman" w:hAnsi="Times New Roman" w:cs="Times New Roman"/>
          <w:sz w:val="24"/>
          <w:szCs w:val="24"/>
        </w:rPr>
        <w:t xml:space="preserve">and </w:t>
      </w:r>
      <w:r w:rsidRPr="00CB7EB1">
        <w:rPr>
          <w:rFonts w:ascii="Times New Roman" w:hAnsi="Times New Roman" w:cs="Times New Roman"/>
          <w:sz w:val="24"/>
          <w:szCs w:val="24"/>
        </w:rPr>
        <w:t>earnings data</w:t>
      </w:r>
      <w:r>
        <w:rPr>
          <w:rFonts w:ascii="Times New Roman" w:hAnsi="Times New Roman" w:cs="Times New Roman"/>
          <w:sz w:val="24"/>
          <w:szCs w:val="24"/>
        </w:rPr>
        <w:t xml:space="preserve">, respectively, </w:t>
      </w:r>
      <w:r w:rsidRPr="00CB7EB1">
        <w:rPr>
          <w:rFonts w:ascii="Times New Roman" w:hAnsi="Times New Roman" w:cs="Times New Roman"/>
          <w:sz w:val="24"/>
          <w:szCs w:val="24"/>
        </w:rPr>
        <w:t>for every trip where they occur.  Annual reporting will result in poorer quality data because fishermen will not be able to remember their fishing activity for that length of time.</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sz w:val="24"/>
          <w:szCs w:val="24"/>
        </w:rPr>
        <w:t>Data will be used for descriptive and analytical purposes.  Descriptive uses include the estimation of average harvesting costs per boat per trip and average discard or interactions per boat trip in the sampling universe. Data collected from sampled boats will be exp</w:t>
      </w:r>
      <w:r>
        <w:rPr>
          <w:rFonts w:ascii="Times New Roman" w:hAnsi="Times New Roman" w:cs="Times New Roman"/>
          <w:sz w:val="24"/>
          <w:szCs w:val="24"/>
        </w:rPr>
        <w:t>a</w:t>
      </w:r>
      <w:r w:rsidRPr="00CB7EB1">
        <w:rPr>
          <w:rFonts w:ascii="Times New Roman" w:hAnsi="Times New Roman" w:cs="Times New Roman"/>
          <w:sz w:val="24"/>
          <w:szCs w:val="24"/>
        </w:rPr>
        <w:t xml:space="preserve">nded </w:t>
      </w:r>
      <w:r>
        <w:rPr>
          <w:rFonts w:ascii="Times New Roman" w:hAnsi="Times New Roman" w:cs="Times New Roman"/>
          <w:sz w:val="24"/>
          <w:szCs w:val="24"/>
        </w:rPr>
        <w:t>to</w:t>
      </w:r>
      <w:r w:rsidRPr="00CB7EB1">
        <w:rPr>
          <w:rFonts w:ascii="Times New Roman" w:hAnsi="Times New Roman" w:cs="Times New Roman"/>
          <w:sz w:val="24"/>
          <w:szCs w:val="24"/>
        </w:rPr>
        <w:t xml:space="preserve"> all boats in the sampling universe based on equations available in statistical texts by Cochran and Thompson. Analytical uses include evaluations of regulatory proposals.</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sz w:val="24"/>
          <w:szCs w:val="24"/>
        </w:rPr>
        <w:t>For the annual fixed cost survey</w:t>
      </w:r>
      <w:r>
        <w:rPr>
          <w:rFonts w:ascii="Times New Roman" w:hAnsi="Times New Roman" w:cs="Times New Roman"/>
          <w:sz w:val="24"/>
          <w:szCs w:val="24"/>
        </w:rPr>
        <w:t>,</w:t>
      </w:r>
      <w:r w:rsidRPr="00CB7EB1">
        <w:rPr>
          <w:rFonts w:ascii="Times New Roman" w:hAnsi="Times New Roman" w:cs="Times New Roman"/>
          <w:sz w:val="24"/>
          <w:szCs w:val="24"/>
        </w:rPr>
        <w:t xml:space="preserve"> a separate form to collect information about annual fixed costs will be mailed </w:t>
      </w:r>
      <w:r>
        <w:rPr>
          <w:rFonts w:ascii="Times New Roman" w:hAnsi="Times New Roman" w:cs="Times New Roman"/>
          <w:sz w:val="24"/>
          <w:szCs w:val="24"/>
        </w:rPr>
        <w:t xml:space="preserve">early in a given year </w:t>
      </w:r>
      <w:r w:rsidRPr="00CB7EB1">
        <w:rPr>
          <w:rFonts w:ascii="Times New Roman" w:hAnsi="Times New Roman" w:cs="Times New Roman"/>
          <w:sz w:val="24"/>
          <w:szCs w:val="24"/>
        </w:rPr>
        <w:t>to the fishermen</w:t>
      </w:r>
      <w:r>
        <w:rPr>
          <w:rFonts w:ascii="Times New Roman" w:hAnsi="Times New Roman" w:cs="Times New Roman"/>
          <w:sz w:val="24"/>
          <w:szCs w:val="24"/>
        </w:rPr>
        <w:t xml:space="preserve"> selected to report trip-level costs the previous year</w:t>
      </w:r>
      <w:r w:rsidRPr="00CB7EB1">
        <w:rPr>
          <w:rFonts w:ascii="Times New Roman" w:hAnsi="Times New Roman" w:cs="Times New Roman"/>
          <w:sz w:val="24"/>
          <w:szCs w:val="24"/>
        </w:rPr>
        <w:t>,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NMFS/SEFSC logbook program in Miami, Florida.</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b/>
          <w:bCs/>
          <w:sz w:val="24"/>
          <w:szCs w:val="24"/>
        </w:rPr>
      </w:pPr>
      <w:r w:rsidRPr="00CB7EB1">
        <w:rPr>
          <w:rFonts w:ascii="Times New Roman" w:hAnsi="Times New Roman" w:cs="Times New Roman"/>
          <w:b/>
          <w:bCs/>
          <w:sz w:val="24"/>
          <w:szCs w:val="24"/>
        </w:rPr>
        <w:t xml:space="preserve">3.  </w:t>
      </w:r>
      <w:r w:rsidRPr="00CB7EB1">
        <w:rPr>
          <w:rFonts w:ascii="Times New Roman" w:hAnsi="Times New Roman" w:cs="Times New Roman"/>
          <w:b/>
          <w:bCs/>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specialized justification must be provided if they will not yield “reliable” data that can be generalized to the universe studied.</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sz w:val="24"/>
          <w:szCs w:val="24"/>
        </w:rPr>
        <w:t xml:space="preserve">Project staff obtained input on this proposed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would be easier to complete, with questions revised for clarity and to obtain more accurate data.  One of the reasons a sampling procedure is </w:t>
      </w:r>
      <w:r w:rsidRPr="00CB7EB1">
        <w:rPr>
          <w:rFonts w:ascii="Times New Roman" w:hAnsi="Times New Roman" w:cs="Times New Roman"/>
          <w:sz w:val="24"/>
          <w:szCs w:val="24"/>
        </w:rPr>
        <w:lastRenderedPageBreak/>
        <w:t>utilized is to provide additional report monitoring by SEFSC logbook staff.  Consequently, the response rate and quality should be maximized by close interactions with fishermen.  Renewal of permits will be delayed to insure compliance.</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b/>
          <w:bCs/>
          <w:sz w:val="24"/>
          <w:szCs w:val="24"/>
          <w:u w:val="single"/>
        </w:rPr>
      </w:pPr>
      <w:r w:rsidRPr="00CB7EB1">
        <w:rPr>
          <w:rFonts w:ascii="Times New Roman" w:hAnsi="Times New Roman" w:cs="Times New Roman"/>
          <w:b/>
          <w:bCs/>
          <w:sz w:val="24"/>
          <w:szCs w:val="24"/>
        </w:rPr>
        <w:t xml:space="preserve">4.  </w:t>
      </w:r>
      <w:r w:rsidRPr="00CB7EB1">
        <w:rPr>
          <w:rFonts w:ascii="Times New Roman" w:hAnsi="Times New Roman" w:cs="Times New Roman"/>
          <w:b/>
          <w:bCs/>
          <w:sz w:val="24"/>
          <w:szCs w:val="24"/>
          <w:u w:val="single"/>
        </w:rPr>
        <w:t>Describe any tests of procedures or methods to be undertaken.  Tests are encouraged as effective means to refine collections, but if ten or more test respondents are involved OMB must give prior approval.</w:t>
      </w:r>
    </w:p>
    <w:p w:rsidR="00957831" w:rsidRPr="00CB7EB1" w:rsidRDefault="00957831" w:rsidP="00957831">
      <w:pPr>
        <w:widowControl/>
        <w:numPr>
          <w:ilvl w:val="12"/>
          <w:numId w:val="0"/>
        </w:numPr>
        <w:tabs>
          <w:tab w:val="left" w:pos="1441"/>
        </w:tabs>
        <w:rPr>
          <w:rFonts w:ascii="Times New Roman" w:hAnsi="Times New Roman" w:cs="Times New Roman"/>
          <w:b/>
          <w:bCs/>
          <w:sz w:val="24"/>
          <w:szCs w:val="24"/>
          <w:u w:val="single"/>
        </w:rPr>
      </w:pPr>
    </w:p>
    <w:p w:rsidR="00957831" w:rsidRPr="00CB7EB1" w:rsidRDefault="00957831" w:rsidP="00957831">
      <w:pPr>
        <w:widowControl/>
        <w:numPr>
          <w:ilvl w:val="12"/>
          <w:numId w:val="0"/>
        </w:numPr>
        <w:tabs>
          <w:tab w:val="left" w:pos="1441"/>
        </w:tabs>
        <w:rPr>
          <w:rFonts w:ascii="Times New Roman" w:hAnsi="Times New Roman" w:cs="Times New Roman"/>
          <w:bCs/>
          <w:sz w:val="24"/>
          <w:szCs w:val="24"/>
        </w:rPr>
      </w:pPr>
      <w:r w:rsidRPr="00CB7EB1">
        <w:rPr>
          <w:rFonts w:ascii="Times New Roman" w:hAnsi="Times New Roman" w:cs="Times New Roman"/>
          <w:bCs/>
          <w:sz w:val="24"/>
          <w:szCs w:val="24"/>
        </w:rPr>
        <w:t>Because of the large universe and the anticipated variation it is not feasible to do a test with fewer than 10.  However, interaction</w:t>
      </w:r>
      <w:r>
        <w:rPr>
          <w:rFonts w:ascii="Times New Roman" w:hAnsi="Times New Roman" w:cs="Times New Roman"/>
          <w:bCs/>
          <w:sz w:val="24"/>
          <w:szCs w:val="24"/>
        </w:rPr>
        <w:t xml:space="preserve"> with</w:t>
      </w:r>
      <w:r w:rsidRPr="00CB7EB1">
        <w:rPr>
          <w:rFonts w:ascii="Times New Roman" w:hAnsi="Times New Roman" w:cs="Times New Roman"/>
          <w:bCs/>
          <w:sz w:val="24"/>
          <w:szCs w:val="24"/>
        </w:rPr>
        <w:t xml:space="preserve"> and feedback </w:t>
      </w:r>
      <w:r>
        <w:rPr>
          <w:rFonts w:ascii="Times New Roman" w:hAnsi="Times New Roman" w:cs="Times New Roman"/>
          <w:bCs/>
          <w:sz w:val="24"/>
          <w:szCs w:val="24"/>
        </w:rPr>
        <w:t>from</w:t>
      </w:r>
      <w:r w:rsidRPr="00CB7EB1">
        <w:rPr>
          <w:rFonts w:ascii="Times New Roman" w:hAnsi="Times New Roman" w:cs="Times New Roman"/>
          <w:bCs/>
          <w:sz w:val="24"/>
          <w:szCs w:val="24"/>
        </w:rPr>
        <w:t xml:space="preserve">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w:t>
      </w:r>
    </w:p>
    <w:p w:rsidR="00957831" w:rsidRPr="00CB7EB1" w:rsidRDefault="00957831" w:rsidP="00957831">
      <w:pPr>
        <w:widowControl/>
        <w:numPr>
          <w:ilvl w:val="12"/>
          <w:numId w:val="0"/>
        </w:numPr>
        <w:tabs>
          <w:tab w:val="left" w:pos="1441"/>
        </w:tabs>
        <w:rPr>
          <w:rFonts w:ascii="Times New Roman" w:hAnsi="Times New Roman" w:cs="Times New Roman"/>
          <w:bCs/>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b/>
          <w:bCs/>
          <w:sz w:val="24"/>
          <w:szCs w:val="24"/>
        </w:rPr>
        <w:t xml:space="preserve">5.  </w:t>
      </w:r>
      <w:r w:rsidRPr="00CB7EB1">
        <w:rPr>
          <w:rFonts w:ascii="Times New Roman" w:hAnsi="Times New Roman" w:cs="Times New Roman"/>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sz w:val="24"/>
          <w:szCs w:val="24"/>
        </w:rPr>
        <w:t xml:space="preserve">Dr. Christopher Liese, NMFS industry economist, identified the sampling universe to be studied and prepared the sampling design.   Data will be collected in conjunction with the existing logbook data collection program, which is conducted from the NMFS Southeast Fisheries Science Center in Miami, Florida.  Data will be used primarily in analyses of proposed regulations by NMFS, the South Atlantic Fishery Management Council, and the Gulf of Mexico Fishery Management Council.  </w:t>
      </w: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r w:rsidRPr="00CB7EB1">
        <w:rPr>
          <w:rFonts w:ascii="Times New Roman" w:hAnsi="Times New Roman" w:cs="Times New Roman"/>
          <w:sz w:val="24"/>
          <w:szCs w:val="24"/>
        </w:rPr>
        <w:t>The following Southeast Fisheries Science Center staffs also were consulted on the statistical aspects of this data collection activity:</w:t>
      </w:r>
    </w:p>
    <w:p w:rsidR="00957831" w:rsidRPr="00CB7EB1" w:rsidRDefault="00957831" w:rsidP="00957831">
      <w:pPr>
        <w:widowControl/>
        <w:numPr>
          <w:ilvl w:val="12"/>
          <w:numId w:val="0"/>
        </w:numPr>
        <w:tabs>
          <w:tab w:val="left" w:pos="1441"/>
        </w:tabs>
        <w:ind w:left="7200" w:hanging="7200"/>
        <w:rPr>
          <w:rFonts w:ascii="Times New Roman" w:hAnsi="Times New Roman" w:cs="Times New Roman"/>
          <w:sz w:val="24"/>
          <w:szCs w:val="24"/>
        </w:rPr>
      </w:pPr>
      <w:r w:rsidRPr="00CB7EB1">
        <w:rPr>
          <w:rFonts w:ascii="Times New Roman" w:hAnsi="Times New Roman" w:cs="Times New Roman"/>
          <w:sz w:val="24"/>
          <w:szCs w:val="24"/>
        </w:rPr>
        <w:tab/>
      </w:r>
      <w:r w:rsidRPr="00CB7EB1">
        <w:rPr>
          <w:rFonts w:ascii="Times New Roman" w:hAnsi="Times New Roman" w:cs="Times New Roman"/>
          <w:sz w:val="24"/>
          <w:szCs w:val="24"/>
        </w:rPr>
        <w:tab/>
      </w:r>
    </w:p>
    <w:p w:rsidR="00957831" w:rsidRPr="00CB7EB1" w:rsidRDefault="00957831" w:rsidP="00957831">
      <w:pPr>
        <w:numPr>
          <w:ilvl w:val="12"/>
          <w:numId w:val="0"/>
        </w:numPr>
        <w:tabs>
          <w:tab w:val="left" w:pos="1441"/>
        </w:tabs>
        <w:ind w:left="1440"/>
        <w:rPr>
          <w:rFonts w:ascii="Times New Roman" w:hAnsi="Times New Roman" w:cs="Times New Roman"/>
          <w:sz w:val="24"/>
          <w:szCs w:val="24"/>
        </w:rPr>
      </w:pPr>
      <w:r w:rsidRPr="00CB7EB1">
        <w:rPr>
          <w:rFonts w:ascii="Times New Roman" w:hAnsi="Times New Roman" w:cs="Times New Roman"/>
          <w:sz w:val="24"/>
          <w:szCs w:val="24"/>
        </w:rPr>
        <w:t xml:space="preserve">Dr. David Gloeckner, </w:t>
      </w:r>
      <w:r>
        <w:rPr>
          <w:rFonts w:ascii="Times New Roman" w:hAnsi="Times New Roman" w:cs="Times New Roman"/>
          <w:sz w:val="24"/>
          <w:szCs w:val="24"/>
        </w:rPr>
        <w:t xml:space="preserve">chief </w:t>
      </w:r>
      <w:r w:rsidRPr="00CB7EB1">
        <w:rPr>
          <w:rFonts w:ascii="Times New Roman" w:hAnsi="Times New Roman" w:cs="Times New Roman"/>
          <w:sz w:val="24"/>
          <w:szCs w:val="24"/>
        </w:rPr>
        <w:t>of the Fisheries Monitoring Branch, is responsible for some of these data collection activities: (305) 361-4257.</w:t>
      </w:r>
    </w:p>
    <w:p w:rsidR="00957831" w:rsidRPr="00CB7EB1" w:rsidRDefault="00957831" w:rsidP="00957831">
      <w:pPr>
        <w:numPr>
          <w:ilvl w:val="12"/>
          <w:numId w:val="0"/>
        </w:numPr>
        <w:tabs>
          <w:tab w:val="left" w:pos="1441"/>
        </w:tabs>
        <w:ind w:left="1440"/>
        <w:rPr>
          <w:rFonts w:ascii="Times New Roman" w:hAnsi="Times New Roman" w:cs="Times New Roman"/>
          <w:sz w:val="24"/>
          <w:szCs w:val="24"/>
        </w:rPr>
      </w:pPr>
    </w:p>
    <w:p w:rsidR="00957831" w:rsidRPr="00CB7EB1" w:rsidRDefault="00957831" w:rsidP="00957831">
      <w:pPr>
        <w:numPr>
          <w:ilvl w:val="12"/>
          <w:numId w:val="0"/>
        </w:numPr>
        <w:tabs>
          <w:tab w:val="left" w:pos="1441"/>
        </w:tabs>
        <w:ind w:left="1440"/>
        <w:rPr>
          <w:rFonts w:ascii="Times New Roman" w:hAnsi="Times New Roman" w:cs="Times New Roman"/>
          <w:sz w:val="24"/>
          <w:szCs w:val="24"/>
        </w:rPr>
      </w:pPr>
      <w:r w:rsidRPr="00CB7EB1">
        <w:rPr>
          <w:rFonts w:ascii="Times New Roman" w:hAnsi="Times New Roman" w:cs="Times New Roman"/>
          <w:sz w:val="24"/>
          <w:szCs w:val="24"/>
        </w:rPr>
        <w:t xml:space="preserve">Dr. </w:t>
      </w:r>
      <w:r>
        <w:rPr>
          <w:rFonts w:ascii="Times New Roman" w:hAnsi="Times New Roman" w:cs="Times New Roman"/>
          <w:sz w:val="24"/>
          <w:szCs w:val="24"/>
        </w:rPr>
        <w:t xml:space="preserve">Matthew McPherson, </w:t>
      </w:r>
      <w:r w:rsidRPr="00CB7EB1">
        <w:rPr>
          <w:rFonts w:ascii="Times New Roman" w:hAnsi="Times New Roman" w:cs="Times New Roman"/>
          <w:sz w:val="24"/>
          <w:szCs w:val="24"/>
        </w:rPr>
        <w:t>chief</w:t>
      </w:r>
      <w:r w:rsidRPr="00CB7EB1" w:rsidDel="007302A6">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CB7EB1">
        <w:rPr>
          <w:rFonts w:ascii="Times New Roman" w:hAnsi="Times New Roman" w:cs="Times New Roman"/>
          <w:sz w:val="24"/>
          <w:szCs w:val="24"/>
        </w:rPr>
        <w:t>Social Science Research Group, is responsible for some of these data collection activities: (305) 365-41</w:t>
      </w:r>
      <w:r>
        <w:rPr>
          <w:rFonts w:ascii="Times New Roman" w:hAnsi="Times New Roman" w:cs="Times New Roman"/>
          <w:sz w:val="24"/>
          <w:szCs w:val="24"/>
        </w:rPr>
        <w:t>12</w:t>
      </w:r>
      <w:r w:rsidRPr="00CB7EB1">
        <w:rPr>
          <w:rFonts w:ascii="Times New Roman" w:hAnsi="Times New Roman" w:cs="Times New Roman"/>
          <w:sz w:val="24"/>
          <w:szCs w:val="24"/>
        </w:rPr>
        <w:t>.</w:t>
      </w:r>
    </w:p>
    <w:p w:rsidR="00957831" w:rsidRPr="00CB7EB1" w:rsidRDefault="00957831" w:rsidP="00957831">
      <w:pPr>
        <w:numPr>
          <w:ilvl w:val="12"/>
          <w:numId w:val="0"/>
        </w:numPr>
        <w:tabs>
          <w:tab w:val="left" w:pos="1441"/>
        </w:tabs>
        <w:ind w:left="1440"/>
        <w:rPr>
          <w:rFonts w:ascii="Times New Roman" w:hAnsi="Times New Roman" w:cs="Times New Roman"/>
          <w:sz w:val="24"/>
          <w:szCs w:val="24"/>
        </w:rPr>
      </w:pPr>
    </w:p>
    <w:p w:rsidR="00957831" w:rsidRPr="00CB7EB1" w:rsidRDefault="00957831" w:rsidP="00957831">
      <w:pPr>
        <w:numPr>
          <w:ilvl w:val="12"/>
          <w:numId w:val="0"/>
        </w:numPr>
        <w:tabs>
          <w:tab w:val="left" w:pos="1441"/>
        </w:tabs>
        <w:ind w:left="1440" w:hanging="1440"/>
        <w:rPr>
          <w:rFonts w:ascii="Times New Roman" w:hAnsi="Times New Roman" w:cs="Times New Roman"/>
          <w:sz w:val="24"/>
          <w:szCs w:val="24"/>
        </w:rPr>
      </w:pPr>
      <w:r w:rsidRPr="00CB7EB1">
        <w:rPr>
          <w:rFonts w:ascii="Times New Roman" w:hAnsi="Times New Roman" w:cs="Times New Roman"/>
          <w:sz w:val="24"/>
          <w:szCs w:val="24"/>
        </w:rPr>
        <w:tab/>
        <w:t>Dr. Steve Turner, chief</w:t>
      </w:r>
      <w:r>
        <w:rPr>
          <w:rFonts w:ascii="Times New Roman" w:hAnsi="Times New Roman" w:cs="Times New Roman"/>
          <w:sz w:val="24"/>
          <w:szCs w:val="24"/>
        </w:rPr>
        <w:t xml:space="preserve"> of the</w:t>
      </w:r>
      <w:r w:rsidRPr="001138A2">
        <w:t xml:space="preserve"> </w:t>
      </w:r>
      <w:r w:rsidRPr="001138A2">
        <w:rPr>
          <w:rFonts w:ascii="Times New Roman" w:hAnsi="Times New Roman" w:cs="Times New Roman"/>
          <w:sz w:val="24"/>
          <w:szCs w:val="24"/>
        </w:rPr>
        <w:t>Fisheries Statistics</w:t>
      </w:r>
      <w:r>
        <w:rPr>
          <w:rFonts w:ascii="Times New Roman" w:hAnsi="Times New Roman" w:cs="Times New Roman"/>
          <w:sz w:val="24"/>
          <w:szCs w:val="24"/>
        </w:rPr>
        <w:t xml:space="preserve"> Division</w:t>
      </w:r>
      <w:r w:rsidRPr="00CB7EB1">
        <w:rPr>
          <w:rFonts w:ascii="Times New Roman" w:hAnsi="Times New Roman" w:cs="Times New Roman"/>
          <w:sz w:val="24"/>
          <w:szCs w:val="24"/>
        </w:rPr>
        <w:t xml:space="preserve">: (305)361-4482. </w:t>
      </w:r>
    </w:p>
    <w:p w:rsidR="00957831" w:rsidRPr="00CB7EB1" w:rsidRDefault="00957831" w:rsidP="00957831">
      <w:pPr>
        <w:widowControl/>
        <w:numPr>
          <w:ilvl w:val="12"/>
          <w:numId w:val="0"/>
        </w:numPr>
        <w:tabs>
          <w:tab w:val="left" w:pos="1441"/>
        </w:tabs>
        <w:ind w:left="7200" w:hanging="7200"/>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957831" w:rsidRPr="00CB7EB1" w:rsidRDefault="00957831" w:rsidP="00957831">
      <w:pPr>
        <w:widowControl/>
        <w:numPr>
          <w:ilvl w:val="12"/>
          <w:numId w:val="0"/>
        </w:numPr>
        <w:tabs>
          <w:tab w:val="left" w:pos="1441"/>
        </w:tabs>
        <w:rPr>
          <w:rFonts w:ascii="Times New Roman" w:hAnsi="Times New Roman" w:cs="Times New Roman"/>
          <w:sz w:val="24"/>
          <w:szCs w:val="24"/>
        </w:rPr>
      </w:pPr>
    </w:p>
    <w:p w:rsidR="00342A01" w:rsidRDefault="00342A01"/>
    <w:sectPr w:rsidR="00342A01">
      <w:footerReference w:type="default" r:id="rId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62" w:rsidRDefault="00957831">
    <w:pPr>
      <w:framePr w:wrap="notBeside" w:hAnchor="text" w:xAlign="center"/>
      <w:widowControl/>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rsidR="005D7262" w:rsidRDefault="00957831">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62" w:rsidRDefault="00957831">
    <w:pPr>
      <w:framePr w:wrap="notBeside" w:hAnchor="text" w:xAlign="center"/>
      <w:widowControl/>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p w:rsidR="005D7262" w:rsidRDefault="00957831">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31"/>
    <w:rsid w:val="00342A01"/>
    <w:rsid w:val="0095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31"/>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831"/>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ECFB-3A62-4FAF-BFF1-348542D7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2016-08-16T13:57:00Z</dcterms:created>
  <dcterms:modified xsi:type="dcterms:W3CDTF">2016-08-16T14:00:00Z</dcterms:modified>
</cp:coreProperties>
</file>