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79C4B0" w14:textId="77777777" w:rsidR="008F0762" w:rsidRPr="00B933BE" w:rsidRDefault="008F0762" w:rsidP="008F0762">
      <w:pPr>
        <w:keepNext/>
        <w:tabs>
          <w:tab w:val="left" w:pos="360"/>
        </w:tabs>
        <w:spacing w:before="120" w:after="60" w:line="240" w:lineRule="auto"/>
        <w:jc w:val="center"/>
        <w:outlineLvl w:val="0"/>
        <w:rPr>
          <w:rFonts w:ascii="Times New Roman Bold" w:eastAsia="Times New Roman" w:hAnsi="Times New Roman Bold" w:cs="Times New Roman"/>
          <w:b/>
          <w:bCs/>
          <w:kern w:val="32"/>
          <w:sz w:val="48"/>
          <w:szCs w:val="48"/>
        </w:rPr>
      </w:pPr>
      <w:bookmarkStart w:id="0" w:name="_Toc423077529"/>
      <w:bookmarkStart w:id="1" w:name="_GoBack"/>
      <w:bookmarkEnd w:id="1"/>
      <w:r w:rsidRPr="00B933BE">
        <w:rPr>
          <w:rFonts w:ascii="Times New Roman Bold" w:eastAsia="Times New Roman" w:hAnsi="Times New Roman Bold" w:cs="Times New Roman"/>
          <w:b/>
          <w:bCs/>
          <w:kern w:val="32"/>
          <w:sz w:val="28"/>
          <w:szCs w:val="28"/>
        </w:rPr>
        <w:t>Performance Measures Instructions</w:t>
      </w:r>
      <w:bookmarkEnd w:id="0"/>
    </w:p>
    <w:p w14:paraId="5379C4B1" w14:textId="77777777" w:rsidR="008F0762" w:rsidRPr="00B933BE" w:rsidRDefault="008F0762" w:rsidP="008F0762">
      <w:pPr>
        <w:spacing w:after="0" w:line="240" w:lineRule="auto"/>
        <w:ind w:left="270"/>
        <w:jc w:val="center"/>
        <w:rPr>
          <w:rFonts w:ascii="Times New Roman" w:eastAsia="Times New Roman" w:hAnsi="Times New Roman" w:cs="Times New Roman"/>
          <w:sz w:val="24"/>
          <w:szCs w:val="24"/>
        </w:rPr>
      </w:pPr>
      <w:bookmarkStart w:id="2" w:name="_Toc257132605"/>
      <w:bookmarkStart w:id="3" w:name="_Toc257132606"/>
      <w:bookmarkEnd w:id="2"/>
      <w:bookmarkEnd w:id="3"/>
      <w:r w:rsidRPr="00B933BE" w:rsidDel="005F097C">
        <w:rPr>
          <w:rFonts w:ascii="Times New Roman" w:eastAsia="Times New Roman" w:hAnsi="Times New Roman" w:cs="Times New Roman"/>
          <w:sz w:val="24"/>
          <w:szCs w:val="24"/>
        </w:rPr>
        <w:t xml:space="preserve"> </w:t>
      </w:r>
    </w:p>
    <w:p w14:paraId="5379C4B2" w14:textId="77777777" w:rsidR="008F0762" w:rsidRPr="00B933BE" w:rsidRDefault="008F0762" w:rsidP="008F0762">
      <w:pPr>
        <w:spacing w:after="60" w:line="240" w:lineRule="auto"/>
        <w:rPr>
          <w:rFonts w:ascii="Times New Roman" w:eastAsia="Times New Roman" w:hAnsi="Times New Roman" w:cs="Times New Roman"/>
          <w:b/>
          <w:sz w:val="24"/>
          <w:szCs w:val="24"/>
        </w:rPr>
      </w:pPr>
      <w:r w:rsidRPr="00B933BE">
        <w:rPr>
          <w:rFonts w:ascii="Times New Roman" w:eastAsia="Times New Roman" w:hAnsi="Times New Roman" w:cs="Times New Roman"/>
          <w:b/>
          <w:sz w:val="24"/>
          <w:szCs w:val="24"/>
        </w:rPr>
        <w:t xml:space="preserve">CLINICAL AND FINANCIAL PERFORMANCE MEASURES </w:t>
      </w:r>
    </w:p>
    <w:p w14:paraId="5379C4B3" w14:textId="77777777" w:rsidR="008F0762" w:rsidRPr="00B933BE" w:rsidRDefault="008F0762" w:rsidP="008F0762">
      <w:pPr>
        <w:spacing w:after="0" w:line="240" w:lineRule="auto"/>
        <w:rPr>
          <w:rFonts w:ascii="Times New Roman" w:eastAsia="Times New Roman" w:hAnsi="Times New Roman" w:cs="Times New Roman"/>
          <w:sz w:val="24"/>
          <w:szCs w:val="24"/>
        </w:rPr>
      </w:pPr>
      <w:r w:rsidRPr="00B933BE">
        <w:rPr>
          <w:rFonts w:ascii="Times New Roman" w:eastAsia="Times New Roman" w:hAnsi="Times New Roman" w:cs="Times New Roman"/>
          <w:sz w:val="24"/>
          <w:szCs w:val="24"/>
        </w:rPr>
        <w:t xml:space="preserve">The Clinical and Financial Performance Measures forms record the </w:t>
      </w:r>
      <w:r>
        <w:rPr>
          <w:rFonts w:ascii="Times New Roman" w:eastAsia="Times New Roman" w:hAnsi="Times New Roman" w:cs="Times New Roman"/>
          <w:sz w:val="24"/>
          <w:szCs w:val="24"/>
        </w:rPr>
        <w:t xml:space="preserve">proposed project’s </w:t>
      </w:r>
      <w:r w:rsidRPr="00B933BE">
        <w:rPr>
          <w:rFonts w:ascii="Times New Roman" w:eastAsia="Times New Roman" w:hAnsi="Times New Roman" w:cs="Times New Roman"/>
          <w:sz w:val="24"/>
          <w:szCs w:val="24"/>
        </w:rPr>
        <w:t xml:space="preserve">clinical and financial goals.  The goals must be responsive to identified community health and organizational needs and correspond to </w:t>
      </w:r>
      <w:r>
        <w:rPr>
          <w:rFonts w:ascii="Times New Roman" w:eastAsia="Times New Roman" w:hAnsi="Times New Roman" w:cs="Times New Roman"/>
          <w:sz w:val="24"/>
          <w:szCs w:val="24"/>
        </w:rPr>
        <w:t xml:space="preserve">proposed </w:t>
      </w:r>
      <w:r w:rsidRPr="00B933BE">
        <w:rPr>
          <w:rFonts w:ascii="Times New Roman" w:eastAsia="Times New Roman" w:hAnsi="Times New Roman" w:cs="Times New Roman"/>
          <w:sz w:val="24"/>
          <w:szCs w:val="24"/>
        </w:rPr>
        <w:t xml:space="preserve">service delivery activities and organizational capacity discussed in the </w:t>
      </w:r>
      <w:hyperlink w:anchor="ii_Program_Narrative" w:history="1">
        <w:r w:rsidRPr="00B933BE">
          <w:rPr>
            <w:rFonts w:ascii="Times New Roman" w:eastAsia="Times New Roman" w:hAnsi="Times New Roman" w:cs="Times New Roman"/>
            <w:color w:val="0000FF"/>
            <w:sz w:val="24"/>
            <w:szCs w:val="24"/>
            <w:u w:val="single"/>
          </w:rPr>
          <w:t>Project Narrative</w:t>
        </w:r>
      </w:hyperlink>
      <w:r w:rsidRPr="00B933BE">
        <w:rPr>
          <w:rFonts w:ascii="Times New Roman" w:eastAsia="Times New Roman" w:hAnsi="Times New Roman" w:cs="Times New Roman"/>
          <w:sz w:val="24"/>
          <w:szCs w:val="24"/>
        </w:rPr>
        <w:t xml:space="preserve">.  Further detail is available at the </w:t>
      </w:r>
      <w:hyperlink r:id="rId12" w:history="1">
        <w:r w:rsidRPr="00B933BE">
          <w:rPr>
            <w:rFonts w:ascii="Times New Roman" w:eastAsia="Times New Roman" w:hAnsi="Times New Roman" w:cs="Times New Roman"/>
            <w:color w:val="0000FF"/>
            <w:sz w:val="24"/>
            <w:szCs w:val="24"/>
            <w:u w:val="single"/>
          </w:rPr>
          <w:t>Clinical and Financial Performance Measures Web site</w:t>
        </w:r>
      </w:hyperlink>
      <w:r w:rsidRPr="00B933BE">
        <w:rPr>
          <w:rFonts w:ascii="Times New Roman" w:eastAsia="Times New Roman" w:hAnsi="Times New Roman" w:cs="Times New Roman"/>
          <w:sz w:val="24"/>
          <w:szCs w:val="24"/>
        </w:rPr>
        <w:t xml:space="preserve"> (refer to the </w:t>
      </w:r>
      <w:hyperlink r:id="rId13" w:history="1">
        <w:r w:rsidRPr="00B933BE">
          <w:rPr>
            <w:rFonts w:ascii="Times New Roman" w:eastAsia="Times New Roman" w:hAnsi="Times New Roman" w:cs="Times New Roman"/>
            <w:color w:val="0000FF"/>
            <w:sz w:val="24"/>
            <w:szCs w:val="24"/>
            <w:u w:val="single"/>
          </w:rPr>
          <w:t>UDS Manual</w:t>
        </w:r>
      </w:hyperlink>
      <w:r w:rsidRPr="00B933BE">
        <w:rPr>
          <w:rFonts w:ascii="Times New Roman" w:eastAsia="Times New Roman" w:hAnsi="Times New Roman" w:cs="Times New Roman"/>
          <w:sz w:val="24"/>
          <w:szCs w:val="24"/>
        </w:rPr>
        <w:t xml:space="preserve"> for specific measurement details such as exclusionary criteria).  </w:t>
      </w:r>
    </w:p>
    <w:p w14:paraId="5379C4B4" w14:textId="77777777" w:rsidR="008F0762" w:rsidRPr="00B933BE" w:rsidRDefault="008F0762" w:rsidP="008F0762">
      <w:pPr>
        <w:spacing w:after="0" w:line="240" w:lineRule="auto"/>
        <w:rPr>
          <w:rFonts w:ascii="Times New Roman" w:eastAsia="Times New Roman" w:hAnsi="Times New Roman" w:cs="Times New Roman"/>
          <w:sz w:val="20"/>
          <w:szCs w:val="20"/>
        </w:rPr>
      </w:pPr>
    </w:p>
    <w:p w14:paraId="5379C4B5" w14:textId="77777777" w:rsidR="008F0762" w:rsidRPr="00B933BE" w:rsidRDefault="008F0762" w:rsidP="008F0762">
      <w:pPr>
        <w:spacing w:after="0" w:line="240" w:lineRule="auto"/>
        <w:rPr>
          <w:rFonts w:ascii="Times New Roman" w:eastAsia="Times New Roman" w:hAnsi="Times New Roman" w:cs="Times New Roman"/>
          <w:sz w:val="24"/>
          <w:szCs w:val="24"/>
          <w:u w:val="single"/>
        </w:rPr>
      </w:pPr>
      <w:r w:rsidRPr="00B933BE">
        <w:rPr>
          <w:rFonts w:ascii="Times New Roman" w:eastAsia="Times New Roman" w:hAnsi="Times New Roman" w:cs="Times New Roman"/>
          <w:sz w:val="24"/>
          <w:szCs w:val="24"/>
          <w:u w:val="single"/>
        </w:rPr>
        <w:t>Required Clinical Performance Measures</w:t>
      </w:r>
    </w:p>
    <w:p w14:paraId="5379C4B6" w14:textId="77777777" w:rsidR="008F0762" w:rsidRDefault="008F0762" w:rsidP="008F0762">
      <w:pPr>
        <w:numPr>
          <w:ilvl w:val="0"/>
          <w:numId w:val="1"/>
        </w:numPr>
        <w:spacing w:after="0" w:line="240" w:lineRule="auto"/>
        <w:rPr>
          <w:rFonts w:ascii="Times New Roman" w:eastAsia="Times New Roman" w:hAnsi="Times New Roman" w:cs="Times New Roman"/>
          <w:bCs/>
          <w:color w:val="000000"/>
          <w:sz w:val="24"/>
          <w:szCs w:val="24"/>
        </w:rPr>
      </w:pPr>
      <w:r w:rsidRPr="008F0762">
        <w:rPr>
          <w:rFonts w:ascii="Times New Roman" w:eastAsia="Times New Roman" w:hAnsi="Times New Roman" w:cs="Times New Roman"/>
          <w:bCs/>
          <w:color w:val="000000"/>
          <w:sz w:val="24"/>
          <w:szCs w:val="24"/>
        </w:rPr>
        <w:t xml:space="preserve">Diabetes </w:t>
      </w:r>
    </w:p>
    <w:p w14:paraId="5379C4B7" w14:textId="77777777" w:rsidR="008F0762" w:rsidRPr="008F0762" w:rsidRDefault="008F0762" w:rsidP="008F0762">
      <w:pPr>
        <w:numPr>
          <w:ilvl w:val="0"/>
          <w:numId w:val="1"/>
        </w:numPr>
        <w:spacing w:after="0" w:line="240" w:lineRule="auto"/>
        <w:rPr>
          <w:rFonts w:ascii="Times New Roman" w:eastAsia="Times New Roman" w:hAnsi="Times New Roman" w:cs="Times New Roman"/>
          <w:bCs/>
          <w:color w:val="000000"/>
          <w:sz w:val="24"/>
          <w:szCs w:val="24"/>
        </w:rPr>
      </w:pPr>
      <w:r w:rsidRPr="008F0762">
        <w:rPr>
          <w:rFonts w:ascii="Times New Roman" w:eastAsia="Times New Roman" w:hAnsi="Times New Roman" w:cs="Times New Roman"/>
          <w:bCs/>
          <w:color w:val="000000"/>
          <w:sz w:val="24"/>
          <w:szCs w:val="24"/>
        </w:rPr>
        <w:t xml:space="preserve">Hypertension: Controlling High Blood Pressure </w:t>
      </w:r>
    </w:p>
    <w:p w14:paraId="5379C4B8" w14:textId="77777777" w:rsidR="008F0762" w:rsidRPr="00B933BE" w:rsidRDefault="008F0762" w:rsidP="008F0762">
      <w:pPr>
        <w:numPr>
          <w:ilvl w:val="0"/>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Cervical C</w:t>
      </w:r>
      <w:r w:rsidRPr="00B933BE">
        <w:rPr>
          <w:rFonts w:ascii="Times New Roman" w:eastAsia="Times New Roman" w:hAnsi="Times New Roman" w:cs="Times New Roman"/>
          <w:bCs/>
          <w:color w:val="000000"/>
          <w:sz w:val="24"/>
          <w:szCs w:val="24"/>
        </w:rPr>
        <w:t>ancer</w:t>
      </w:r>
      <w:r>
        <w:rPr>
          <w:rFonts w:ascii="Times New Roman" w:eastAsia="Times New Roman" w:hAnsi="Times New Roman" w:cs="Times New Roman"/>
          <w:bCs/>
          <w:color w:val="000000"/>
          <w:sz w:val="24"/>
          <w:szCs w:val="24"/>
        </w:rPr>
        <w:t xml:space="preserve"> Screening </w:t>
      </w:r>
    </w:p>
    <w:p w14:paraId="5379C4B9" w14:textId="77777777" w:rsidR="008F0762" w:rsidRPr="00B933BE" w:rsidRDefault="008F0762" w:rsidP="008F0762">
      <w:pPr>
        <w:numPr>
          <w:ilvl w:val="0"/>
          <w:numId w:val="1"/>
        </w:numPr>
        <w:spacing w:after="0" w:line="240" w:lineRule="auto"/>
        <w:rPr>
          <w:rFonts w:ascii="Times New Roman" w:eastAsia="Times New Roman" w:hAnsi="Times New Roman" w:cs="Times New Roman"/>
          <w:bCs/>
          <w:color w:val="000000"/>
          <w:sz w:val="24"/>
          <w:szCs w:val="24"/>
        </w:rPr>
      </w:pPr>
      <w:r w:rsidRPr="00B933BE">
        <w:rPr>
          <w:rFonts w:ascii="Times New Roman" w:eastAsia="Times New Roman" w:hAnsi="Times New Roman" w:cs="Times New Roman"/>
          <w:bCs/>
          <w:color w:val="000000"/>
          <w:sz w:val="24"/>
          <w:szCs w:val="24"/>
        </w:rPr>
        <w:t xml:space="preserve">Prenatal </w:t>
      </w:r>
      <w:r>
        <w:rPr>
          <w:rFonts w:ascii="Times New Roman" w:eastAsia="Times New Roman" w:hAnsi="Times New Roman" w:cs="Times New Roman"/>
          <w:bCs/>
          <w:color w:val="000000"/>
          <w:sz w:val="24"/>
          <w:szCs w:val="24"/>
        </w:rPr>
        <w:t>care</w:t>
      </w:r>
    </w:p>
    <w:p w14:paraId="5379C4BA" w14:textId="77777777" w:rsidR="008F0762" w:rsidRPr="00B933BE" w:rsidRDefault="008F0762" w:rsidP="008F0762">
      <w:pPr>
        <w:numPr>
          <w:ilvl w:val="0"/>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Low Birth Weight</w:t>
      </w:r>
    </w:p>
    <w:p w14:paraId="5379C4BB" w14:textId="77777777" w:rsidR="008F0762" w:rsidRPr="00B933BE" w:rsidRDefault="008F0762" w:rsidP="008F0762">
      <w:pPr>
        <w:numPr>
          <w:ilvl w:val="0"/>
          <w:numId w:val="1"/>
        </w:numPr>
        <w:spacing w:after="0" w:line="240" w:lineRule="auto"/>
        <w:rPr>
          <w:rFonts w:ascii="Times New Roman" w:eastAsia="Times New Roman" w:hAnsi="Times New Roman" w:cs="Times New Roman"/>
          <w:bCs/>
          <w:color w:val="000000"/>
          <w:sz w:val="24"/>
          <w:szCs w:val="24"/>
        </w:rPr>
      </w:pPr>
      <w:r w:rsidRPr="00B933BE">
        <w:rPr>
          <w:rFonts w:ascii="Times New Roman" w:eastAsia="Times New Roman" w:hAnsi="Times New Roman" w:cs="Times New Roman"/>
          <w:bCs/>
          <w:color w:val="000000"/>
          <w:sz w:val="24"/>
          <w:szCs w:val="24"/>
        </w:rPr>
        <w:t>Child</w:t>
      </w:r>
      <w:r>
        <w:rPr>
          <w:rFonts w:ascii="Times New Roman" w:eastAsia="Times New Roman" w:hAnsi="Times New Roman" w:cs="Times New Roman"/>
          <w:bCs/>
          <w:color w:val="000000"/>
          <w:sz w:val="24"/>
          <w:szCs w:val="24"/>
        </w:rPr>
        <w:t xml:space="preserve">hood Immunization Status </w:t>
      </w:r>
    </w:p>
    <w:p w14:paraId="5379C4BC" w14:textId="77777777" w:rsidR="008F0762" w:rsidRPr="00B933BE" w:rsidRDefault="008F0762" w:rsidP="008F0762">
      <w:pPr>
        <w:numPr>
          <w:ilvl w:val="0"/>
          <w:numId w:val="1"/>
        </w:numPr>
        <w:spacing w:after="0" w:line="240" w:lineRule="auto"/>
        <w:rPr>
          <w:rFonts w:ascii="Times New Roman" w:eastAsia="Times New Roman" w:hAnsi="Times New Roman" w:cs="Times New Roman"/>
          <w:bCs/>
          <w:color w:val="000000"/>
          <w:sz w:val="24"/>
          <w:szCs w:val="24"/>
        </w:rPr>
      </w:pPr>
      <w:r w:rsidRPr="00B933BE">
        <w:rPr>
          <w:rFonts w:ascii="Times New Roman" w:eastAsia="Times New Roman" w:hAnsi="Times New Roman" w:cs="Times New Roman"/>
          <w:sz w:val="24"/>
          <w:szCs w:val="24"/>
        </w:rPr>
        <w:t xml:space="preserve">Oral </w:t>
      </w:r>
      <w:r>
        <w:rPr>
          <w:rFonts w:ascii="Times New Roman" w:eastAsia="Times New Roman" w:hAnsi="Times New Roman" w:cs="Times New Roman"/>
          <w:sz w:val="24"/>
          <w:szCs w:val="24"/>
        </w:rPr>
        <w:t>H</w:t>
      </w:r>
      <w:r w:rsidR="00E34250">
        <w:rPr>
          <w:rFonts w:ascii="Times New Roman" w:eastAsia="Times New Roman" w:hAnsi="Times New Roman" w:cs="Times New Roman"/>
          <w:sz w:val="24"/>
          <w:szCs w:val="24"/>
        </w:rPr>
        <w:t>ealth – Dental Sealants</w:t>
      </w:r>
    </w:p>
    <w:p w14:paraId="5379C4BD" w14:textId="77777777" w:rsidR="008F0762" w:rsidRPr="00B933BE" w:rsidRDefault="008F0762" w:rsidP="008F0762">
      <w:pPr>
        <w:numPr>
          <w:ilvl w:val="0"/>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Adolescent W</w:t>
      </w:r>
      <w:r w:rsidRPr="00B933BE">
        <w:rPr>
          <w:rFonts w:ascii="Times New Roman" w:eastAsia="Times New Roman" w:hAnsi="Times New Roman" w:cs="Times New Roman"/>
          <w:bCs/>
          <w:color w:val="000000"/>
          <w:sz w:val="24"/>
          <w:szCs w:val="24"/>
        </w:rPr>
        <w:t xml:space="preserve">eight </w:t>
      </w:r>
      <w:r>
        <w:rPr>
          <w:rFonts w:ascii="Times New Roman" w:eastAsia="Times New Roman" w:hAnsi="Times New Roman" w:cs="Times New Roman"/>
          <w:bCs/>
          <w:color w:val="000000"/>
          <w:sz w:val="24"/>
          <w:szCs w:val="24"/>
        </w:rPr>
        <w:t>Screening and Follow-Up</w:t>
      </w:r>
    </w:p>
    <w:p w14:paraId="5379C4BE" w14:textId="77777777" w:rsidR="008F0762" w:rsidRPr="00B933BE" w:rsidRDefault="008F0762" w:rsidP="008F0762">
      <w:pPr>
        <w:numPr>
          <w:ilvl w:val="0"/>
          <w:numId w:val="1"/>
        </w:numPr>
        <w:spacing w:after="0" w:line="240" w:lineRule="auto"/>
        <w:rPr>
          <w:rFonts w:ascii="Times New Roman" w:eastAsia="Times New Roman" w:hAnsi="Times New Roman" w:cs="Times New Roman"/>
          <w:bCs/>
          <w:color w:val="000000"/>
          <w:sz w:val="24"/>
          <w:szCs w:val="24"/>
        </w:rPr>
      </w:pPr>
      <w:r w:rsidRPr="00B933BE">
        <w:rPr>
          <w:rFonts w:ascii="Times New Roman" w:eastAsia="Times New Roman" w:hAnsi="Times New Roman" w:cs="Times New Roman"/>
          <w:bCs/>
          <w:color w:val="000000"/>
          <w:sz w:val="24"/>
          <w:szCs w:val="24"/>
        </w:rPr>
        <w:t xml:space="preserve">Adult </w:t>
      </w:r>
      <w:r>
        <w:rPr>
          <w:rFonts w:ascii="Times New Roman" w:eastAsia="Times New Roman" w:hAnsi="Times New Roman" w:cs="Times New Roman"/>
          <w:bCs/>
          <w:color w:val="000000"/>
          <w:sz w:val="24"/>
          <w:szCs w:val="24"/>
        </w:rPr>
        <w:t>W</w:t>
      </w:r>
      <w:r w:rsidRPr="00B933BE">
        <w:rPr>
          <w:rFonts w:ascii="Times New Roman" w:eastAsia="Times New Roman" w:hAnsi="Times New Roman" w:cs="Times New Roman"/>
          <w:bCs/>
          <w:color w:val="000000"/>
          <w:sz w:val="24"/>
          <w:szCs w:val="24"/>
        </w:rPr>
        <w:t xml:space="preserve">eight </w:t>
      </w:r>
      <w:r>
        <w:rPr>
          <w:rFonts w:ascii="Times New Roman" w:eastAsia="Times New Roman" w:hAnsi="Times New Roman" w:cs="Times New Roman"/>
          <w:bCs/>
          <w:color w:val="000000"/>
          <w:sz w:val="24"/>
          <w:szCs w:val="24"/>
        </w:rPr>
        <w:t>S</w:t>
      </w:r>
      <w:r w:rsidRPr="00B933BE">
        <w:rPr>
          <w:rFonts w:ascii="Times New Roman" w:eastAsia="Times New Roman" w:hAnsi="Times New Roman" w:cs="Times New Roman"/>
          <w:bCs/>
          <w:color w:val="000000"/>
          <w:sz w:val="24"/>
          <w:szCs w:val="24"/>
        </w:rPr>
        <w:t xml:space="preserve">creening and </w:t>
      </w:r>
      <w:r>
        <w:rPr>
          <w:rFonts w:ascii="Times New Roman" w:eastAsia="Times New Roman" w:hAnsi="Times New Roman" w:cs="Times New Roman"/>
          <w:bCs/>
          <w:color w:val="000000"/>
          <w:sz w:val="24"/>
          <w:szCs w:val="24"/>
        </w:rPr>
        <w:t>F</w:t>
      </w:r>
      <w:r w:rsidRPr="00B933BE">
        <w:rPr>
          <w:rFonts w:ascii="Times New Roman" w:eastAsia="Times New Roman" w:hAnsi="Times New Roman" w:cs="Times New Roman"/>
          <w:bCs/>
          <w:color w:val="000000"/>
          <w:sz w:val="24"/>
          <w:szCs w:val="24"/>
        </w:rPr>
        <w:t>ollow-</w:t>
      </w:r>
      <w:r>
        <w:rPr>
          <w:rFonts w:ascii="Times New Roman" w:eastAsia="Times New Roman" w:hAnsi="Times New Roman" w:cs="Times New Roman"/>
          <w:bCs/>
          <w:color w:val="000000"/>
          <w:sz w:val="24"/>
          <w:szCs w:val="24"/>
        </w:rPr>
        <w:t>U</w:t>
      </w:r>
      <w:r w:rsidRPr="00B933BE">
        <w:rPr>
          <w:rFonts w:ascii="Times New Roman" w:eastAsia="Times New Roman" w:hAnsi="Times New Roman" w:cs="Times New Roman"/>
          <w:bCs/>
          <w:color w:val="000000"/>
          <w:sz w:val="24"/>
          <w:szCs w:val="24"/>
        </w:rPr>
        <w:t>p</w:t>
      </w:r>
      <w:r>
        <w:rPr>
          <w:rFonts w:ascii="Times New Roman" w:eastAsia="Times New Roman" w:hAnsi="Times New Roman" w:cs="Times New Roman"/>
          <w:bCs/>
          <w:color w:val="000000"/>
          <w:sz w:val="24"/>
          <w:szCs w:val="24"/>
        </w:rPr>
        <w:t xml:space="preserve"> </w:t>
      </w:r>
    </w:p>
    <w:p w14:paraId="5379C4BF" w14:textId="77777777" w:rsidR="008F0762" w:rsidRPr="00B933BE" w:rsidRDefault="008F0762" w:rsidP="008F0762">
      <w:pPr>
        <w:numPr>
          <w:ilvl w:val="0"/>
          <w:numId w:val="1"/>
        </w:numPr>
        <w:spacing w:after="0" w:line="240" w:lineRule="auto"/>
        <w:rPr>
          <w:rFonts w:ascii="Times New Roman" w:eastAsia="Times New Roman" w:hAnsi="Times New Roman" w:cs="Times New Roman"/>
          <w:bCs/>
          <w:color w:val="000000"/>
          <w:sz w:val="24"/>
          <w:szCs w:val="24"/>
        </w:rPr>
      </w:pPr>
      <w:r w:rsidRPr="00B933BE">
        <w:rPr>
          <w:rFonts w:ascii="Times New Roman" w:eastAsia="Times New Roman" w:hAnsi="Times New Roman" w:cs="Times New Roman"/>
          <w:sz w:val="24"/>
          <w:szCs w:val="24"/>
        </w:rPr>
        <w:t xml:space="preserve">Tobacco </w:t>
      </w:r>
      <w:r>
        <w:rPr>
          <w:rFonts w:ascii="Times New Roman" w:eastAsia="Times New Roman" w:hAnsi="Times New Roman" w:cs="Times New Roman"/>
          <w:sz w:val="24"/>
          <w:szCs w:val="24"/>
        </w:rPr>
        <w:t>U</w:t>
      </w:r>
      <w:r w:rsidRPr="00B933BE">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S</w:t>
      </w:r>
      <w:r w:rsidRPr="00B933BE">
        <w:rPr>
          <w:rFonts w:ascii="Times New Roman" w:eastAsia="Times New Roman" w:hAnsi="Times New Roman" w:cs="Times New Roman"/>
          <w:sz w:val="24"/>
          <w:szCs w:val="24"/>
        </w:rPr>
        <w:t xml:space="preserve">creening and </w:t>
      </w:r>
      <w:r>
        <w:rPr>
          <w:rFonts w:ascii="Times New Roman" w:eastAsia="Times New Roman" w:hAnsi="Times New Roman" w:cs="Times New Roman"/>
          <w:sz w:val="24"/>
          <w:szCs w:val="24"/>
        </w:rPr>
        <w:t>C</w:t>
      </w:r>
      <w:r w:rsidRPr="00B933BE">
        <w:rPr>
          <w:rFonts w:ascii="Times New Roman" w:eastAsia="Times New Roman" w:hAnsi="Times New Roman" w:cs="Times New Roman"/>
          <w:sz w:val="24"/>
          <w:szCs w:val="24"/>
        </w:rPr>
        <w:t>essation</w:t>
      </w:r>
      <w:r>
        <w:rPr>
          <w:rFonts w:ascii="Times New Roman" w:eastAsia="Times New Roman" w:hAnsi="Times New Roman" w:cs="Times New Roman"/>
          <w:sz w:val="24"/>
          <w:szCs w:val="24"/>
        </w:rPr>
        <w:t xml:space="preserve"> </w:t>
      </w:r>
    </w:p>
    <w:p w14:paraId="5379C4C0" w14:textId="77777777" w:rsidR="008F0762" w:rsidRPr="00B933BE" w:rsidRDefault="008F0762" w:rsidP="008F0762">
      <w:pPr>
        <w:numPr>
          <w:ilvl w:val="0"/>
          <w:numId w:val="1"/>
        </w:numPr>
        <w:spacing w:after="0" w:line="240" w:lineRule="auto"/>
        <w:rPr>
          <w:rFonts w:ascii="Times New Roman" w:eastAsia="Times New Roman" w:hAnsi="Times New Roman" w:cs="Times New Roman"/>
          <w:bCs/>
          <w:color w:val="000000"/>
          <w:sz w:val="24"/>
          <w:szCs w:val="24"/>
        </w:rPr>
      </w:pPr>
      <w:r w:rsidRPr="00B933BE">
        <w:rPr>
          <w:rFonts w:ascii="Times New Roman" w:eastAsia="Times New Roman" w:hAnsi="Times New Roman" w:cs="Times New Roman"/>
          <w:sz w:val="24"/>
          <w:szCs w:val="24"/>
        </w:rPr>
        <w:t xml:space="preserve">Asthma: </w:t>
      </w:r>
      <w:r>
        <w:rPr>
          <w:rFonts w:ascii="Times New Roman" w:eastAsia="Times New Roman" w:hAnsi="Times New Roman" w:cs="Times New Roman"/>
          <w:sz w:val="24"/>
          <w:szCs w:val="24"/>
        </w:rPr>
        <w:t xml:space="preserve">Use of Appropriate Medications </w:t>
      </w:r>
    </w:p>
    <w:p w14:paraId="5379C4C1" w14:textId="77777777" w:rsidR="008F0762" w:rsidRPr="00B933BE" w:rsidRDefault="008F0762" w:rsidP="008F0762">
      <w:pPr>
        <w:numPr>
          <w:ilvl w:val="0"/>
          <w:numId w:val="1"/>
        </w:numPr>
        <w:spacing w:after="0" w:line="240" w:lineRule="auto"/>
        <w:rPr>
          <w:rFonts w:ascii="Times New Roman" w:eastAsia="Times New Roman" w:hAnsi="Times New Roman" w:cs="Times New Roman"/>
          <w:bCs/>
          <w:color w:val="000000"/>
          <w:sz w:val="24"/>
          <w:szCs w:val="24"/>
        </w:rPr>
      </w:pPr>
      <w:r w:rsidRPr="00B933BE">
        <w:rPr>
          <w:rFonts w:ascii="Times New Roman" w:eastAsia="Times New Roman" w:hAnsi="Times New Roman" w:cs="Times New Roman"/>
          <w:sz w:val="24"/>
          <w:szCs w:val="24"/>
        </w:rPr>
        <w:t xml:space="preserve">Coronary </w:t>
      </w:r>
      <w:r>
        <w:rPr>
          <w:rFonts w:ascii="Times New Roman" w:eastAsia="Times New Roman" w:hAnsi="Times New Roman" w:cs="Times New Roman"/>
          <w:sz w:val="24"/>
          <w:szCs w:val="24"/>
        </w:rPr>
        <w:t>A</w:t>
      </w:r>
      <w:r w:rsidRPr="00B933BE">
        <w:rPr>
          <w:rFonts w:ascii="Times New Roman" w:eastAsia="Times New Roman" w:hAnsi="Times New Roman" w:cs="Times New Roman"/>
          <w:sz w:val="24"/>
          <w:szCs w:val="24"/>
        </w:rPr>
        <w:t xml:space="preserve">rtery </w:t>
      </w:r>
      <w:r>
        <w:rPr>
          <w:rFonts w:ascii="Times New Roman" w:eastAsia="Times New Roman" w:hAnsi="Times New Roman" w:cs="Times New Roman"/>
          <w:sz w:val="24"/>
          <w:szCs w:val="24"/>
        </w:rPr>
        <w:t>D</w:t>
      </w:r>
      <w:r w:rsidRPr="00B933BE">
        <w:rPr>
          <w:rFonts w:ascii="Times New Roman" w:eastAsia="Times New Roman" w:hAnsi="Times New Roman" w:cs="Times New Roman"/>
          <w:sz w:val="24"/>
          <w:szCs w:val="24"/>
        </w:rPr>
        <w:t xml:space="preserve">isease: </w:t>
      </w:r>
      <w:r>
        <w:rPr>
          <w:rFonts w:ascii="Times New Roman" w:eastAsia="Times New Roman" w:hAnsi="Times New Roman" w:cs="Times New Roman"/>
          <w:sz w:val="24"/>
          <w:szCs w:val="24"/>
        </w:rPr>
        <w:t>L</w:t>
      </w:r>
      <w:r w:rsidRPr="00B933BE">
        <w:rPr>
          <w:rFonts w:ascii="Times New Roman" w:eastAsia="Times New Roman" w:hAnsi="Times New Roman" w:cs="Times New Roman"/>
          <w:sz w:val="24"/>
          <w:szCs w:val="24"/>
        </w:rPr>
        <w:t xml:space="preserve">ipid </w:t>
      </w:r>
      <w:r>
        <w:rPr>
          <w:rFonts w:ascii="Times New Roman" w:eastAsia="Times New Roman" w:hAnsi="Times New Roman" w:cs="Times New Roman"/>
          <w:sz w:val="24"/>
          <w:szCs w:val="24"/>
        </w:rPr>
        <w:t>T</w:t>
      </w:r>
      <w:r w:rsidRPr="00B933BE">
        <w:rPr>
          <w:rFonts w:ascii="Times New Roman" w:eastAsia="Times New Roman" w:hAnsi="Times New Roman" w:cs="Times New Roman"/>
          <w:sz w:val="24"/>
          <w:szCs w:val="24"/>
        </w:rPr>
        <w:t>herapy</w:t>
      </w:r>
    </w:p>
    <w:p w14:paraId="5379C4C2" w14:textId="77777777" w:rsidR="008F0762" w:rsidRPr="00B933BE" w:rsidRDefault="008F0762" w:rsidP="008F0762">
      <w:pPr>
        <w:numPr>
          <w:ilvl w:val="0"/>
          <w:numId w:val="1"/>
        </w:numPr>
        <w:spacing w:after="0" w:line="240" w:lineRule="auto"/>
        <w:rPr>
          <w:rFonts w:ascii="Times New Roman" w:eastAsia="Times New Roman" w:hAnsi="Times New Roman" w:cs="Times New Roman"/>
          <w:bCs/>
          <w:color w:val="000000"/>
          <w:sz w:val="24"/>
          <w:szCs w:val="24"/>
        </w:rPr>
      </w:pPr>
      <w:r w:rsidRPr="00B933BE">
        <w:rPr>
          <w:rFonts w:ascii="Times New Roman" w:eastAsia="Times New Roman" w:hAnsi="Times New Roman" w:cs="Times New Roman"/>
          <w:sz w:val="24"/>
          <w:szCs w:val="24"/>
        </w:rPr>
        <w:t xml:space="preserve">Ischemic </w:t>
      </w:r>
      <w:r>
        <w:rPr>
          <w:rFonts w:ascii="Times New Roman" w:eastAsia="Times New Roman" w:hAnsi="Times New Roman" w:cs="Times New Roman"/>
          <w:sz w:val="24"/>
          <w:szCs w:val="24"/>
        </w:rPr>
        <w:t>V</w:t>
      </w:r>
      <w:r w:rsidRPr="00B933BE">
        <w:rPr>
          <w:rFonts w:ascii="Times New Roman" w:eastAsia="Times New Roman" w:hAnsi="Times New Roman" w:cs="Times New Roman"/>
          <w:sz w:val="24"/>
          <w:szCs w:val="24"/>
        </w:rPr>
        <w:t xml:space="preserve">ascular </w:t>
      </w:r>
      <w:r>
        <w:rPr>
          <w:rFonts w:ascii="Times New Roman" w:eastAsia="Times New Roman" w:hAnsi="Times New Roman" w:cs="Times New Roman"/>
          <w:sz w:val="24"/>
          <w:szCs w:val="24"/>
        </w:rPr>
        <w:t>D</w:t>
      </w:r>
      <w:r w:rsidRPr="00B933BE">
        <w:rPr>
          <w:rFonts w:ascii="Times New Roman" w:eastAsia="Times New Roman" w:hAnsi="Times New Roman" w:cs="Times New Roman"/>
          <w:sz w:val="24"/>
          <w:szCs w:val="24"/>
        </w:rPr>
        <w:t xml:space="preserve">isease: </w:t>
      </w:r>
      <w:r w:rsidRPr="005F20B5">
        <w:rPr>
          <w:rFonts w:ascii="Times New Roman" w:eastAsia="Times New Roman" w:hAnsi="Times New Roman" w:cs="Times New Roman"/>
          <w:sz w:val="24"/>
          <w:szCs w:val="24"/>
        </w:rPr>
        <w:t>Use of Aspirin or Another Antithrombotic</w:t>
      </w:r>
    </w:p>
    <w:p w14:paraId="5379C4C3" w14:textId="77777777" w:rsidR="008F0762" w:rsidRPr="00B933BE" w:rsidRDefault="008F0762" w:rsidP="008F0762">
      <w:pPr>
        <w:numPr>
          <w:ilvl w:val="0"/>
          <w:numId w:val="1"/>
        </w:numPr>
        <w:spacing w:after="0" w:line="240" w:lineRule="auto"/>
        <w:rPr>
          <w:rFonts w:ascii="Times New Roman" w:eastAsia="Times New Roman" w:hAnsi="Times New Roman" w:cs="Times New Roman"/>
          <w:bCs/>
          <w:color w:val="000000"/>
          <w:sz w:val="24"/>
          <w:szCs w:val="24"/>
        </w:rPr>
      </w:pPr>
      <w:r w:rsidRPr="00B933BE">
        <w:rPr>
          <w:rFonts w:ascii="Times New Roman" w:eastAsia="Times New Roman" w:hAnsi="Times New Roman" w:cs="Times New Roman"/>
          <w:sz w:val="24"/>
          <w:szCs w:val="24"/>
        </w:rPr>
        <w:t xml:space="preserve">Colorectal </w:t>
      </w:r>
      <w:r>
        <w:rPr>
          <w:rFonts w:ascii="Times New Roman" w:eastAsia="Times New Roman" w:hAnsi="Times New Roman" w:cs="Times New Roman"/>
          <w:sz w:val="24"/>
          <w:szCs w:val="24"/>
        </w:rPr>
        <w:t>C</w:t>
      </w:r>
      <w:r w:rsidRPr="00B933BE">
        <w:rPr>
          <w:rFonts w:ascii="Times New Roman" w:eastAsia="Times New Roman" w:hAnsi="Times New Roman" w:cs="Times New Roman"/>
          <w:sz w:val="24"/>
          <w:szCs w:val="24"/>
        </w:rPr>
        <w:t xml:space="preserve">ancer </w:t>
      </w:r>
      <w:r>
        <w:rPr>
          <w:rFonts w:ascii="Times New Roman" w:eastAsia="Times New Roman" w:hAnsi="Times New Roman" w:cs="Times New Roman"/>
          <w:sz w:val="24"/>
          <w:szCs w:val="24"/>
        </w:rPr>
        <w:t>S</w:t>
      </w:r>
      <w:r w:rsidRPr="00B933BE">
        <w:rPr>
          <w:rFonts w:ascii="Times New Roman" w:eastAsia="Times New Roman" w:hAnsi="Times New Roman" w:cs="Times New Roman"/>
          <w:sz w:val="24"/>
          <w:szCs w:val="24"/>
        </w:rPr>
        <w:t>creening</w:t>
      </w:r>
      <w:r>
        <w:rPr>
          <w:rFonts w:ascii="Times New Roman" w:eastAsia="Times New Roman" w:hAnsi="Times New Roman" w:cs="Times New Roman"/>
          <w:sz w:val="24"/>
          <w:szCs w:val="24"/>
        </w:rPr>
        <w:t xml:space="preserve"> </w:t>
      </w:r>
    </w:p>
    <w:p w14:paraId="5379C4C4" w14:textId="77777777" w:rsidR="008F0762" w:rsidRPr="00B933BE" w:rsidRDefault="008F0762" w:rsidP="008F0762">
      <w:pPr>
        <w:numPr>
          <w:ilvl w:val="0"/>
          <w:numId w:val="1"/>
        </w:numPr>
        <w:spacing w:after="0" w:line="240" w:lineRule="auto"/>
        <w:rPr>
          <w:rFonts w:ascii="Times New Roman" w:eastAsia="Times New Roman" w:hAnsi="Times New Roman" w:cs="Times New Roman"/>
          <w:bCs/>
          <w:color w:val="000000"/>
          <w:sz w:val="24"/>
          <w:szCs w:val="24"/>
        </w:rPr>
      </w:pPr>
      <w:r w:rsidRPr="00B933BE">
        <w:rPr>
          <w:rFonts w:ascii="Times New Roman" w:eastAsia="Times New Roman" w:hAnsi="Times New Roman" w:cs="Times New Roman"/>
          <w:sz w:val="24"/>
          <w:szCs w:val="24"/>
        </w:rPr>
        <w:t>HIV Linkage to Care</w:t>
      </w:r>
    </w:p>
    <w:p w14:paraId="5379C4C5" w14:textId="77777777" w:rsidR="008F0762" w:rsidRPr="00B933BE" w:rsidRDefault="008F0762" w:rsidP="008F0762">
      <w:pPr>
        <w:numPr>
          <w:ilvl w:val="0"/>
          <w:numId w:val="1"/>
        </w:numPr>
        <w:spacing w:after="0" w:line="240" w:lineRule="auto"/>
        <w:rPr>
          <w:rFonts w:ascii="Calibri" w:eastAsia="Calibri" w:hAnsi="Calibri" w:cs="Times New Roman"/>
          <w:bCs/>
          <w:color w:val="000000"/>
        </w:rPr>
      </w:pPr>
      <w:r>
        <w:rPr>
          <w:rFonts w:ascii="Times New Roman" w:eastAsia="Times New Roman" w:hAnsi="Times New Roman" w:cs="Times New Roman"/>
          <w:sz w:val="24"/>
          <w:szCs w:val="24"/>
        </w:rPr>
        <w:t xml:space="preserve">Depression </w:t>
      </w:r>
      <w:r w:rsidR="00E34250">
        <w:rPr>
          <w:rFonts w:ascii="Times New Roman" w:eastAsia="Times New Roman" w:hAnsi="Times New Roman" w:cs="Times New Roman"/>
          <w:sz w:val="24"/>
          <w:szCs w:val="24"/>
        </w:rPr>
        <w:t xml:space="preserve">Screening </w:t>
      </w:r>
      <w:r>
        <w:rPr>
          <w:rFonts w:ascii="Times New Roman" w:eastAsia="Times New Roman" w:hAnsi="Times New Roman" w:cs="Times New Roman"/>
          <w:sz w:val="24"/>
          <w:szCs w:val="24"/>
        </w:rPr>
        <w:t>and F</w:t>
      </w:r>
      <w:r w:rsidRPr="00B933BE">
        <w:rPr>
          <w:rFonts w:ascii="Times New Roman" w:eastAsia="Times New Roman" w:hAnsi="Times New Roman" w:cs="Times New Roman"/>
          <w:sz w:val="24"/>
          <w:szCs w:val="24"/>
        </w:rPr>
        <w:t>ollow-</w:t>
      </w:r>
      <w:r>
        <w:rPr>
          <w:rFonts w:ascii="Times New Roman" w:eastAsia="Times New Roman" w:hAnsi="Times New Roman" w:cs="Times New Roman"/>
          <w:sz w:val="24"/>
          <w:szCs w:val="24"/>
        </w:rPr>
        <w:t>U</w:t>
      </w:r>
      <w:r w:rsidRPr="00B933BE">
        <w:rPr>
          <w:rFonts w:ascii="Times New Roman" w:eastAsia="Times New Roman" w:hAnsi="Times New Roman" w:cs="Times New Roman"/>
          <w:sz w:val="24"/>
          <w:szCs w:val="24"/>
        </w:rPr>
        <w:t xml:space="preserve">p </w:t>
      </w:r>
    </w:p>
    <w:p w14:paraId="5379C4C6" w14:textId="77777777" w:rsidR="008F0762" w:rsidRPr="00B933BE" w:rsidRDefault="008F0762" w:rsidP="008F0762">
      <w:pPr>
        <w:spacing w:after="0" w:line="240" w:lineRule="auto"/>
        <w:ind w:left="270"/>
        <w:rPr>
          <w:rFonts w:ascii="Times New Roman" w:eastAsia="Times New Roman" w:hAnsi="Times New Roman" w:cs="Times New Roman"/>
          <w:bCs/>
          <w:color w:val="000000"/>
          <w:sz w:val="24"/>
          <w:szCs w:val="24"/>
          <w:u w:val="single"/>
        </w:rPr>
      </w:pPr>
    </w:p>
    <w:p w14:paraId="5379C4C7" w14:textId="77777777" w:rsidR="008F0762" w:rsidRPr="00B933BE" w:rsidRDefault="008F0762" w:rsidP="008F0762">
      <w:pPr>
        <w:spacing w:after="0" w:line="240" w:lineRule="auto"/>
        <w:rPr>
          <w:rFonts w:ascii="Times New Roman" w:eastAsia="Times New Roman" w:hAnsi="Times New Roman" w:cs="Times New Roman"/>
          <w:sz w:val="24"/>
          <w:szCs w:val="24"/>
          <w:u w:val="single"/>
        </w:rPr>
      </w:pPr>
      <w:r w:rsidRPr="00B933BE">
        <w:rPr>
          <w:rFonts w:ascii="Times New Roman" w:eastAsia="Times New Roman" w:hAnsi="Times New Roman" w:cs="Times New Roman"/>
          <w:sz w:val="24"/>
          <w:szCs w:val="24"/>
          <w:u w:val="single"/>
        </w:rPr>
        <w:t>Required Financial Performance Measures</w:t>
      </w:r>
    </w:p>
    <w:p w14:paraId="5379C4C8" w14:textId="77777777" w:rsidR="008F0762" w:rsidRPr="00B933BE" w:rsidRDefault="008F0762" w:rsidP="008F0762">
      <w:pPr>
        <w:numPr>
          <w:ilvl w:val="0"/>
          <w:numId w:val="6"/>
        </w:numPr>
        <w:spacing w:after="0" w:line="240" w:lineRule="auto"/>
        <w:rPr>
          <w:rFonts w:ascii="Times New Roman" w:eastAsia="Times New Roman" w:hAnsi="Times New Roman" w:cs="Times New Roman"/>
          <w:bCs/>
          <w:color w:val="000000"/>
          <w:sz w:val="24"/>
          <w:szCs w:val="24"/>
        </w:rPr>
      </w:pPr>
      <w:r w:rsidRPr="00B933BE">
        <w:rPr>
          <w:rFonts w:ascii="Times New Roman" w:eastAsia="Times New Roman" w:hAnsi="Times New Roman" w:cs="Times New Roman"/>
          <w:bCs/>
          <w:color w:val="000000"/>
          <w:sz w:val="24"/>
          <w:szCs w:val="24"/>
        </w:rPr>
        <w:t>Total Cost per Patient</w:t>
      </w:r>
    </w:p>
    <w:p w14:paraId="5379C4C9" w14:textId="77777777" w:rsidR="008F0762" w:rsidRPr="00B933BE" w:rsidRDefault="008F0762" w:rsidP="008F0762">
      <w:pPr>
        <w:numPr>
          <w:ilvl w:val="0"/>
          <w:numId w:val="6"/>
        </w:numPr>
        <w:spacing w:after="0" w:line="240" w:lineRule="auto"/>
        <w:rPr>
          <w:rFonts w:ascii="Times New Roman" w:eastAsia="Times New Roman" w:hAnsi="Times New Roman" w:cs="Times New Roman"/>
          <w:bCs/>
          <w:color w:val="000000"/>
          <w:sz w:val="24"/>
          <w:szCs w:val="24"/>
        </w:rPr>
      </w:pPr>
      <w:r w:rsidRPr="00B933BE">
        <w:rPr>
          <w:rFonts w:ascii="Times New Roman" w:eastAsia="Times New Roman" w:hAnsi="Times New Roman" w:cs="Times New Roman"/>
          <w:bCs/>
          <w:color w:val="000000"/>
          <w:sz w:val="24"/>
          <w:szCs w:val="24"/>
        </w:rPr>
        <w:t>Medical Cost per Medical Visit</w:t>
      </w:r>
    </w:p>
    <w:p w14:paraId="5379C4CA" w14:textId="77777777" w:rsidR="008F0762" w:rsidRPr="00B933BE" w:rsidDel="000456BD" w:rsidRDefault="008F0762" w:rsidP="008F0762">
      <w:pPr>
        <w:numPr>
          <w:ilvl w:val="0"/>
          <w:numId w:val="6"/>
        </w:numPr>
        <w:spacing w:after="0" w:line="240" w:lineRule="auto"/>
        <w:rPr>
          <w:rFonts w:ascii="Times New Roman" w:eastAsia="Times New Roman" w:hAnsi="Times New Roman" w:cs="Times New Roman"/>
          <w:bCs/>
          <w:color w:val="000000"/>
          <w:sz w:val="24"/>
          <w:szCs w:val="24"/>
        </w:rPr>
      </w:pPr>
      <w:r w:rsidRPr="00B933BE">
        <w:rPr>
          <w:rFonts w:ascii="Times New Roman" w:eastAsia="Times New Roman" w:hAnsi="Times New Roman" w:cs="Times New Roman"/>
          <w:bCs/>
          <w:color w:val="000000"/>
          <w:sz w:val="24"/>
          <w:szCs w:val="24"/>
        </w:rPr>
        <w:t>Health Center Program Grant Cost per Patient</w:t>
      </w:r>
    </w:p>
    <w:p w14:paraId="5379C4CB" w14:textId="77777777" w:rsidR="008F0762" w:rsidRPr="00B933BE" w:rsidRDefault="008F0762" w:rsidP="008F0762">
      <w:pPr>
        <w:spacing w:after="0" w:line="240" w:lineRule="auto"/>
        <w:ind w:left="270"/>
        <w:rPr>
          <w:rFonts w:ascii="Times New Roman" w:eastAsia="Times New Roman" w:hAnsi="Times New Roman" w:cs="Times New Roman"/>
          <w:bCs/>
          <w:color w:val="000000"/>
          <w:sz w:val="24"/>
          <w:szCs w:val="24"/>
        </w:rPr>
      </w:pPr>
    </w:p>
    <w:p w14:paraId="5379C4CC" w14:textId="77777777" w:rsidR="008F0762" w:rsidRPr="00B933BE" w:rsidRDefault="008F0762" w:rsidP="008F0762">
      <w:pPr>
        <w:keepNext/>
        <w:spacing w:after="0" w:line="240" w:lineRule="auto"/>
        <w:rPr>
          <w:rFonts w:ascii="Times New Roman" w:eastAsia="Times New Roman" w:hAnsi="Times New Roman" w:cs="Times New Roman"/>
          <w:b/>
          <w:sz w:val="24"/>
          <w:szCs w:val="24"/>
        </w:rPr>
      </w:pPr>
      <w:r w:rsidRPr="00B933BE">
        <w:rPr>
          <w:rFonts w:ascii="Times New Roman" w:eastAsia="Times New Roman" w:hAnsi="Times New Roman" w:cs="Times New Roman"/>
          <w:b/>
          <w:sz w:val="24"/>
          <w:szCs w:val="24"/>
        </w:rPr>
        <w:t>Important Details about the Performance Measures Forms</w:t>
      </w:r>
    </w:p>
    <w:p w14:paraId="5379C4CD" w14:textId="77777777" w:rsidR="008F0762" w:rsidRDefault="008F0762" w:rsidP="008F0762">
      <w:pPr>
        <w:pStyle w:val="ListParagraph"/>
        <w:numPr>
          <w:ilvl w:val="0"/>
          <w:numId w:val="5"/>
        </w:numPr>
        <w:rPr>
          <w:rFonts w:ascii="Times New Roman" w:hAnsi="Times New Roman"/>
          <w:sz w:val="24"/>
          <w:szCs w:val="24"/>
        </w:rPr>
      </w:pPr>
      <w:r w:rsidRPr="003E494C">
        <w:rPr>
          <w:rFonts w:ascii="Times New Roman" w:hAnsi="Times New Roman"/>
          <w:sz w:val="24"/>
          <w:szCs w:val="24"/>
        </w:rPr>
        <w:t xml:space="preserve">The </w:t>
      </w:r>
      <w:r>
        <w:rPr>
          <w:rFonts w:ascii="Times New Roman" w:hAnsi="Times New Roman"/>
          <w:sz w:val="24"/>
          <w:szCs w:val="24"/>
        </w:rPr>
        <w:t>Oral H</w:t>
      </w:r>
      <w:r w:rsidRPr="003E494C">
        <w:rPr>
          <w:rFonts w:ascii="Times New Roman" w:hAnsi="Times New Roman"/>
          <w:sz w:val="24"/>
          <w:szCs w:val="24"/>
        </w:rPr>
        <w:t xml:space="preserve">ealth </w:t>
      </w:r>
      <w:r>
        <w:rPr>
          <w:rFonts w:ascii="Times New Roman" w:hAnsi="Times New Roman"/>
          <w:sz w:val="24"/>
          <w:szCs w:val="24"/>
        </w:rPr>
        <w:t>Clinical Performance M</w:t>
      </w:r>
      <w:r w:rsidRPr="003E494C">
        <w:rPr>
          <w:rFonts w:ascii="Times New Roman" w:hAnsi="Times New Roman"/>
          <w:sz w:val="24"/>
          <w:szCs w:val="24"/>
        </w:rPr>
        <w:t xml:space="preserve">easure </w:t>
      </w:r>
      <w:r>
        <w:rPr>
          <w:rFonts w:ascii="Times New Roman" w:hAnsi="Times New Roman"/>
          <w:sz w:val="24"/>
          <w:szCs w:val="24"/>
        </w:rPr>
        <w:t xml:space="preserve">for sealants </w:t>
      </w:r>
      <w:r w:rsidRPr="003E494C">
        <w:rPr>
          <w:rFonts w:ascii="Times New Roman" w:hAnsi="Times New Roman"/>
          <w:sz w:val="24"/>
          <w:szCs w:val="24"/>
        </w:rPr>
        <w:t xml:space="preserve">is currently only applicable to health centers that provide preventive dental services directly or by a formal arrangement in which the health center pays for the service (Form 5A, Columns I and II). A health center that only provides preventive dental services via a formal referral (Form 5A, Column III) may set the goal for the </w:t>
      </w:r>
      <w:r>
        <w:rPr>
          <w:rFonts w:ascii="Times New Roman" w:hAnsi="Times New Roman"/>
          <w:sz w:val="24"/>
          <w:szCs w:val="24"/>
        </w:rPr>
        <w:t>Oral H</w:t>
      </w:r>
      <w:r w:rsidRPr="003E494C">
        <w:rPr>
          <w:rFonts w:ascii="Times New Roman" w:hAnsi="Times New Roman"/>
          <w:sz w:val="24"/>
          <w:szCs w:val="24"/>
        </w:rPr>
        <w:t xml:space="preserve">ealth performance measure as zero. </w:t>
      </w:r>
      <w:r>
        <w:rPr>
          <w:rFonts w:ascii="Times New Roman" w:hAnsi="Times New Roman"/>
          <w:sz w:val="24"/>
          <w:szCs w:val="24"/>
        </w:rPr>
        <w:t xml:space="preserve"> </w:t>
      </w:r>
      <w:r w:rsidRPr="003E494C">
        <w:rPr>
          <w:rFonts w:ascii="Times New Roman" w:hAnsi="Times New Roman"/>
          <w:sz w:val="24"/>
          <w:szCs w:val="24"/>
        </w:rPr>
        <w:t xml:space="preserve">If the goal for the </w:t>
      </w:r>
      <w:r>
        <w:rPr>
          <w:rFonts w:ascii="Times New Roman" w:hAnsi="Times New Roman"/>
          <w:sz w:val="24"/>
          <w:szCs w:val="24"/>
        </w:rPr>
        <w:t>Oral H</w:t>
      </w:r>
      <w:r w:rsidRPr="003E494C">
        <w:rPr>
          <w:rFonts w:ascii="Times New Roman" w:hAnsi="Times New Roman"/>
          <w:sz w:val="24"/>
          <w:szCs w:val="24"/>
        </w:rPr>
        <w:t xml:space="preserve">ealth </w:t>
      </w:r>
      <w:r>
        <w:rPr>
          <w:rFonts w:ascii="Times New Roman" w:hAnsi="Times New Roman"/>
          <w:sz w:val="24"/>
          <w:szCs w:val="24"/>
        </w:rPr>
        <w:t xml:space="preserve">performance </w:t>
      </w:r>
      <w:r w:rsidRPr="003E494C">
        <w:rPr>
          <w:rFonts w:ascii="Times New Roman" w:hAnsi="Times New Roman"/>
          <w:sz w:val="24"/>
          <w:szCs w:val="24"/>
        </w:rPr>
        <w:t xml:space="preserve">measure for sealants will be set to 0, at least one </w:t>
      </w:r>
      <w:r>
        <w:rPr>
          <w:rFonts w:ascii="Times New Roman" w:hAnsi="Times New Roman"/>
          <w:sz w:val="24"/>
          <w:szCs w:val="24"/>
        </w:rPr>
        <w:t>self-defined Oral Health performance measure must be tracked</w:t>
      </w:r>
      <w:r w:rsidRPr="003E494C">
        <w:rPr>
          <w:rFonts w:ascii="Times New Roman" w:hAnsi="Times New Roman"/>
          <w:sz w:val="24"/>
          <w:szCs w:val="24"/>
        </w:rPr>
        <w:t xml:space="preserve"> under the </w:t>
      </w:r>
      <w:r>
        <w:rPr>
          <w:rFonts w:ascii="Times New Roman" w:hAnsi="Times New Roman"/>
          <w:sz w:val="24"/>
          <w:szCs w:val="24"/>
        </w:rPr>
        <w:t>Additional</w:t>
      </w:r>
      <w:r w:rsidRPr="003E494C">
        <w:rPr>
          <w:rFonts w:ascii="Times New Roman" w:hAnsi="Times New Roman"/>
          <w:sz w:val="24"/>
          <w:szCs w:val="24"/>
        </w:rPr>
        <w:t xml:space="preserve"> Clinical Performance Measures section.</w:t>
      </w:r>
    </w:p>
    <w:p w14:paraId="5379C4CE" w14:textId="77777777" w:rsidR="008F0762" w:rsidRPr="00B933BE" w:rsidRDefault="008F0762" w:rsidP="008F0762">
      <w:pPr>
        <w:spacing w:after="0" w:line="240" w:lineRule="auto"/>
        <w:rPr>
          <w:rFonts w:ascii="Times New Roman" w:eastAsia="Times New Roman" w:hAnsi="Times New Roman" w:cs="Times New Roman"/>
          <w:sz w:val="24"/>
          <w:szCs w:val="24"/>
        </w:rPr>
      </w:pPr>
    </w:p>
    <w:p w14:paraId="5379C4CF" w14:textId="77777777" w:rsidR="008F0762" w:rsidRPr="00B933BE" w:rsidRDefault="008F0762" w:rsidP="008F0762">
      <w:pPr>
        <w:numPr>
          <w:ilvl w:val="0"/>
          <w:numId w:val="2"/>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B</w:t>
      </w:r>
      <w:r w:rsidRPr="00B933BE">
        <w:rPr>
          <w:rFonts w:ascii="Times New Roman" w:eastAsia="Times New Roman" w:hAnsi="Times New Roman" w:cs="Times New Roman"/>
          <w:bCs/>
          <w:color w:val="000000"/>
          <w:sz w:val="24"/>
          <w:szCs w:val="24"/>
        </w:rPr>
        <w:t xml:space="preserve">aselines for performance measures should be developed from data that are valid, reliable, and whenever possible, derived from currently established information </w:t>
      </w:r>
      <w:r w:rsidRPr="00B933BE">
        <w:rPr>
          <w:rFonts w:ascii="Times New Roman" w:eastAsia="Times New Roman" w:hAnsi="Times New Roman" w:cs="Times New Roman"/>
          <w:bCs/>
          <w:color w:val="000000"/>
          <w:sz w:val="24"/>
          <w:szCs w:val="24"/>
        </w:rPr>
        <w:lastRenderedPageBreak/>
        <w:t>management systems</w:t>
      </w:r>
      <w:r w:rsidRPr="00B933BE">
        <w:rPr>
          <w:rFonts w:ascii="Times New Roman" w:eastAsia="Times New Roman" w:hAnsi="Times New Roman" w:cs="Times New Roman"/>
          <w:b/>
          <w:bCs/>
          <w:color w:val="000000"/>
          <w:sz w:val="24"/>
          <w:szCs w:val="24"/>
        </w:rPr>
        <w:t xml:space="preserve">.  </w:t>
      </w:r>
      <w:r w:rsidRPr="00B933BE">
        <w:rPr>
          <w:rFonts w:ascii="Times New Roman" w:eastAsia="Times New Roman" w:hAnsi="Times New Roman" w:cs="Times New Roman"/>
          <w:sz w:val="24"/>
          <w:szCs w:val="24"/>
        </w:rPr>
        <w:t>If baselines are not yet available, enter 0 and provide a date by which baseline data will be available</w:t>
      </w:r>
      <w:r w:rsidRPr="00B933BE">
        <w:rPr>
          <w:rFonts w:ascii="Times New Roman" w:eastAsia="Times New Roman" w:hAnsi="Times New Roman" w:cs="Times New Roman"/>
          <w:b/>
          <w:bCs/>
          <w:color w:val="000000"/>
          <w:sz w:val="24"/>
          <w:szCs w:val="24"/>
        </w:rPr>
        <w:t>.</w:t>
      </w:r>
    </w:p>
    <w:p w14:paraId="5379C4D0" w14:textId="77777777" w:rsidR="008F0762" w:rsidRPr="00B933BE" w:rsidRDefault="008F0762" w:rsidP="008F0762">
      <w:pPr>
        <w:spacing w:after="0" w:line="240" w:lineRule="auto"/>
        <w:ind w:left="270"/>
        <w:rPr>
          <w:rFonts w:ascii="Times New Roman" w:eastAsia="Times New Roman" w:hAnsi="Times New Roman" w:cs="Times New Roman"/>
          <w:b/>
          <w:bCs/>
          <w:color w:val="000000"/>
          <w:sz w:val="24"/>
          <w:szCs w:val="24"/>
        </w:rPr>
      </w:pPr>
    </w:p>
    <w:p w14:paraId="5379C4D1" w14:textId="77777777" w:rsidR="008F0762" w:rsidRPr="00B933BE" w:rsidRDefault="008F0762" w:rsidP="008F0762">
      <w:pPr>
        <w:numPr>
          <w:ilvl w:val="0"/>
          <w:numId w:val="2"/>
        </w:numPr>
        <w:spacing w:after="0" w:line="240" w:lineRule="auto"/>
        <w:rPr>
          <w:rFonts w:ascii="Times New Roman" w:eastAsia="Times New Roman" w:hAnsi="Times New Roman" w:cs="Times New Roman"/>
          <w:sz w:val="24"/>
          <w:szCs w:val="24"/>
        </w:rPr>
      </w:pPr>
      <w:r w:rsidRPr="00B933BE">
        <w:rPr>
          <w:rFonts w:ascii="Times New Roman" w:eastAsia="Times New Roman" w:hAnsi="Times New Roman" w:cs="Times New Roman"/>
          <w:sz w:val="24"/>
          <w:szCs w:val="24"/>
        </w:rPr>
        <w:t xml:space="preserve">Applicants applying for funds to serve special populations (i.e., migratory and seasonal agricultural workers, people experiencing homelessness, and/or residents of public housing), </w:t>
      </w:r>
      <w:r w:rsidRPr="00021798">
        <w:rPr>
          <w:rFonts w:ascii="Times New Roman" w:eastAsia="Times New Roman" w:hAnsi="Times New Roman" w:cs="Times New Roman"/>
          <w:b/>
          <w:sz w:val="24"/>
          <w:szCs w:val="24"/>
        </w:rPr>
        <w:t>must</w:t>
      </w:r>
      <w:r w:rsidRPr="00BE0833">
        <w:rPr>
          <w:rFonts w:ascii="Times New Roman" w:eastAsia="Times New Roman" w:hAnsi="Times New Roman" w:cs="Times New Roman"/>
          <w:b/>
          <w:sz w:val="24"/>
          <w:szCs w:val="24"/>
        </w:rPr>
        <w:t xml:space="preserve"> </w:t>
      </w:r>
      <w:r w:rsidRPr="00021798">
        <w:rPr>
          <w:rFonts w:ascii="Times New Roman" w:eastAsia="Times New Roman" w:hAnsi="Times New Roman" w:cs="Times New Roman"/>
          <w:b/>
          <w:sz w:val="24"/>
          <w:szCs w:val="24"/>
        </w:rPr>
        <w:t>include</w:t>
      </w:r>
      <w:r w:rsidRPr="00B933BE">
        <w:rPr>
          <w:rFonts w:ascii="Times New Roman" w:eastAsia="Times New Roman" w:hAnsi="Times New Roman" w:cs="Times New Roman"/>
          <w:sz w:val="24"/>
          <w:szCs w:val="24"/>
        </w:rPr>
        <w:t xml:space="preserve"> additional clinical performance measures that address the health care needs of these populations.  Additional performance measures specific to special populations may not replace the required measures listed above.  In providing additional performance measures specific to a special population, applicants must reference the target group in the performance measure.  For example, if an applicant seeks funds to serve migratory and seasonal agricultural workers</w:t>
      </w:r>
      <w:r>
        <w:rPr>
          <w:rFonts w:ascii="Times New Roman" w:eastAsia="Times New Roman" w:hAnsi="Times New Roman" w:cs="Times New Roman"/>
          <w:sz w:val="24"/>
          <w:szCs w:val="24"/>
        </w:rPr>
        <w:t xml:space="preserve"> and their families</w:t>
      </w:r>
      <w:r w:rsidRPr="00B933BE">
        <w:rPr>
          <w:rFonts w:ascii="Times New Roman" w:eastAsia="Times New Roman" w:hAnsi="Times New Roman" w:cs="Times New Roman"/>
          <w:sz w:val="24"/>
          <w:szCs w:val="24"/>
        </w:rPr>
        <w:t xml:space="preserve">, then the applicant must propose to measure </w:t>
      </w:r>
      <w:r w:rsidRPr="00B933BE">
        <w:rPr>
          <w:rFonts w:ascii="Times New Roman" w:eastAsia="Times New Roman" w:hAnsi="Times New Roman" w:cs="Times New Roman"/>
          <w:i/>
          <w:sz w:val="24"/>
          <w:szCs w:val="24"/>
        </w:rPr>
        <w:t>“the percentage of migratory and seasonal agricultural workers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and their families</w:t>
      </w:r>
      <w:r w:rsidRPr="00B933BE">
        <w:rPr>
          <w:rFonts w:ascii="Times New Roman" w:eastAsia="Times New Roman" w:hAnsi="Times New Roman" w:cs="Times New Roman"/>
          <w:i/>
          <w:sz w:val="24"/>
          <w:szCs w:val="24"/>
        </w:rPr>
        <w:t xml:space="preserve"> who…” </w:t>
      </w:r>
      <w:r w:rsidRPr="00B933BE">
        <w:rPr>
          <w:rFonts w:ascii="Times New Roman" w:eastAsia="Times New Roman" w:hAnsi="Times New Roman" w:cs="Times New Roman"/>
          <w:b/>
          <w:i/>
          <w:sz w:val="24"/>
          <w:szCs w:val="24"/>
        </w:rPr>
        <w:t>rather than</w:t>
      </w:r>
      <w:r w:rsidRPr="00B933BE">
        <w:rPr>
          <w:rFonts w:ascii="Times New Roman" w:eastAsia="Times New Roman" w:hAnsi="Times New Roman" w:cs="Times New Roman"/>
          <w:i/>
          <w:sz w:val="24"/>
          <w:szCs w:val="24"/>
        </w:rPr>
        <w:t xml:space="preserve"> </w:t>
      </w:r>
      <w:r w:rsidRPr="00B933BE">
        <w:rPr>
          <w:rFonts w:ascii="Times New Roman" w:eastAsia="Times New Roman" w:hAnsi="Times New Roman" w:cs="Times New Roman"/>
          <w:sz w:val="24"/>
          <w:szCs w:val="24"/>
        </w:rPr>
        <w:t>simply</w:t>
      </w:r>
      <w:r w:rsidRPr="00B933BE">
        <w:rPr>
          <w:rFonts w:ascii="Times New Roman" w:eastAsia="Times New Roman" w:hAnsi="Times New Roman" w:cs="Times New Roman"/>
          <w:i/>
          <w:sz w:val="24"/>
          <w:szCs w:val="24"/>
        </w:rPr>
        <w:t xml:space="preserve"> “the percentage of patients who…”</w:t>
      </w:r>
      <w:r w:rsidRPr="00B933BE">
        <w:rPr>
          <w:rFonts w:ascii="Times New Roman" w:eastAsia="Times New Roman" w:hAnsi="Times New Roman" w:cs="Times New Roman"/>
          <w:sz w:val="24"/>
          <w:szCs w:val="24"/>
        </w:rPr>
        <w:t xml:space="preserve"> </w:t>
      </w:r>
    </w:p>
    <w:p w14:paraId="5379C4D2" w14:textId="77777777" w:rsidR="008F0762" w:rsidRPr="00B933BE" w:rsidRDefault="008F0762" w:rsidP="008F0762">
      <w:pPr>
        <w:spacing w:after="0" w:line="240" w:lineRule="auto"/>
        <w:ind w:left="270"/>
        <w:contextualSpacing/>
        <w:rPr>
          <w:rFonts w:ascii="Calibri" w:eastAsia="Calibri" w:hAnsi="Calibri" w:cs="Times New Roman"/>
          <w:sz w:val="24"/>
          <w:szCs w:val="24"/>
        </w:rPr>
      </w:pPr>
    </w:p>
    <w:p w14:paraId="5379C4D3" w14:textId="77777777" w:rsidR="008F0762" w:rsidRPr="00B933BE" w:rsidRDefault="008F0762" w:rsidP="008F0762">
      <w:pPr>
        <w:numPr>
          <w:ilvl w:val="0"/>
          <w:numId w:val="2"/>
        </w:numPr>
        <w:spacing w:after="0" w:line="240" w:lineRule="auto"/>
        <w:rPr>
          <w:rFonts w:ascii="Times New Roman" w:eastAsia="Times New Roman" w:hAnsi="Times New Roman" w:cs="Times New Roman"/>
          <w:sz w:val="24"/>
          <w:szCs w:val="24"/>
        </w:rPr>
      </w:pPr>
      <w:r w:rsidRPr="00B933BE">
        <w:rPr>
          <w:rFonts w:ascii="Times New Roman" w:eastAsia="Times New Roman" w:hAnsi="Times New Roman" w:cs="Times New Roman"/>
          <w:sz w:val="24"/>
          <w:szCs w:val="24"/>
        </w:rPr>
        <w:t xml:space="preserve">Applicants that have identified unique issues (e.g., populations, age groups, health issues, risk management efforts) in the </w:t>
      </w:r>
      <w:hyperlink w:anchor="PN_Need" w:history="1">
        <w:r w:rsidRPr="00B933BE">
          <w:rPr>
            <w:rFonts w:ascii="Times New Roman" w:eastAsia="Times New Roman" w:hAnsi="Times New Roman" w:cs="Times New Roman"/>
            <w:i/>
            <w:color w:val="0000FF"/>
            <w:sz w:val="24"/>
            <w:szCs w:val="24"/>
            <w:u w:val="single"/>
          </w:rPr>
          <w:t>NEED</w:t>
        </w:r>
      </w:hyperlink>
      <w:r w:rsidRPr="00B933BE">
        <w:rPr>
          <w:rFonts w:ascii="Times New Roman" w:eastAsia="Times New Roman" w:hAnsi="Times New Roman" w:cs="Times New Roman"/>
          <w:sz w:val="24"/>
          <w:szCs w:val="24"/>
        </w:rPr>
        <w:t xml:space="preserve"> section of the Project Narrative are encouraged to include additional related performance measures.</w:t>
      </w:r>
    </w:p>
    <w:p w14:paraId="5379C4D4" w14:textId="77777777" w:rsidR="008F0762" w:rsidRPr="00B933BE" w:rsidRDefault="008F0762" w:rsidP="008F0762">
      <w:pPr>
        <w:keepNext/>
        <w:spacing w:after="0" w:line="240" w:lineRule="auto"/>
        <w:rPr>
          <w:rFonts w:ascii="Times New Roman" w:eastAsia="Times New Roman" w:hAnsi="Times New Roman" w:cs="Times New Roman"/>
          <w:b/>
          <w:sz w:val="24"/>
          <w:szCs w:val="24"/>
        </w:rPr>
      </w:pPr>
    </w:p>
    <w:p w14:paraId="5379C4D5" w14:textId="77777777" w:rsidR="008F0762" w:rsidRPr="00B933BE" w:rsidRDefault="008F0762" w:rsidP="008F0762">
      <w:pPr>
        <w:keepNext/>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Additional</w:t>
      </w:r>
      <w:r w:rsidRPr="00B933BE">
        <w:rPr>
          <w:rFonts w:ascii="Times New Roman" w:eastAsia="Times New Roman" w:hAnsi="Times New Roman" w:cs="Times New Roman"/>
          <w:b/>
          <w:sz w:val="24"/>
          <w:szCs w:val="24"/>
        </w:rPr>
        <w:t xml:space="preserve"> Performance Measures</w:t>
      </w:r>
    </w:p>
    <w:p w14:paraId="5379C4D6" w14:textId="77777777" w:rsidR="008F0762" w:rsidRPr="00B933BE" w:rsidRDefault="008F0762" w:rsidP="008F0762">
      <w:pPr>
        <w:spacing w:after="0" w:line="240" w:lineRule="auto"/>
        <w:rPr>
          <w:rFonts w:ascii="Times New Roman" w:eastAsia="Times New Roman" w:hAnsi="Times New Roman" w:cs="Times New Roman"/>
          <w:sz w:val="24"/>
          <w:szCs w:val="24"/>
        </w:rPr>
      </w:pPr>
      <w:r w:rsidRPr="00B933BE">
        <w:rPr>
          <w:rFonts w:ascii="Times New Roman" w:eastAsia="Times New Roman" w:hAnsi="Times New Roman" w:cs="Times New Roman"/>
          <w:sz w:val="24"/>
          <w:szCs w:val="24"/>
        </w:rPr>
        <w:t>In addition to the required Clinical and Financial Performance Measures, applicants may identify other measures relevant to their target population and/or health center.  Each additional measure must be defined by a numerator and denominator, and progress must be tracked over time.  If a competing continuation applicant no longer tracks a previously self-defined measure</w:t>
      </w:r>
      <w:r>
        <w:rPr>
          <w:rFonts w:ascii="Times New Roman" w:eastAsia="Times New Roman" w:hAnsi="Times New Roman" w:cs="Times New Roman"/>
          <w:sz w:val="24"/>
          <w:szCs w:val="24"/>
        </w:rPr>
        <w:t xml:space="preserve"> in the Additional Performance Measures section</w:t>
      </w:r>
      <w:r w:rsidRPr="00B933BE">
        <w:rPr>
          <w:rFonts w:ascii="Times New Roman" w:eastAsia="Times New Roman" w:hAnsi="Times New Roman" w:cs="Times New Roman"/>
          <w:sz w:val="24"/>
          <w:szCs w:val="24"/>
        </w:rPr>
        <w:t xml:space="preserve">, note this by marking the measure </w:t>
      </w:r>
      <w:r w:rsidRPr="00B933BE">
        <w:rPr>
          <w:rFonts w:ascii="Times New Roman" w:eastAsia="Times New Roman" w:hAnsi="Times New Roman" w:cs="Times New Roman"/>
          <w:i/>
          <w:sz w:val="24"/>
          <w:szCs w:val="24"/>
        </w:rPr>
        <w:t>Not Applicable</w:t>
      </w:r>
      <w:r w:rsidRPr="00B933BE">
        <w:rPr>
          <w:rFonts w:ascii="Times New Roman" w:eastAsia="Times New Roman" w:hAnsi="Times New Roman" w:cs="Times New Roman"/>
          <w:sz w:val="24"/>
          <w:szCs w:val="24"/>
        </w:rPr>
        <w:t xml:space="preserve"> and including a justification in the Comments field as to why reporting is no longer possible and/or relevant. </w:t>
      </w:r>
    </w:p>
    <w:p w14:paraId="5379C4D7" w14:textId="77777777" w:rsidR="008F0762" w:rsidRPr="00B933BE" w:rsidRDefault="008F0762" w:rsidP="008F0762">
      <w:pPr>
        <w:spacing w:after="0" w:line="240" w:lineRule="auto"/>
        <w:rPr>
          <w:rFonts w:ascii="Times New Roman" w:eastAsia="Times New Roman" w:hAnsi="Times New Roman" w:cs="Times New Roman"/>
          <w:sz w:val="24"/>
          <w:szCs w:val="24"/>
        </w:rPr>
      </w:pPr>
    </w:p>
    <w:p w14:paraId="5379C4D8" w14:textId="77777777" w:rsidR="008F0762" w:rsidRPr="00B933BE" w:rsidRDefault="008F0762" w:rsidP="008F0762">
      <w:pPr>
        <w:keepNext/>
        <w:spacing w:after="0" w:line="240" w:lineRule="auto"/>
        <w:rPr>
          <w:rFonts w:ascii="Times New Roman" w:eastAsia="Times New Roman" w:hAnsi="Times New Roman" w:cs="Times New Roman"/>
          <w:b/>
          <w:sz w:val="24"/>
          <w:szCs w:val="24"/>
        </w:rPr>
      </w:pPr>
      <w:r w:rsidRPr="00B933BE">
        <w:rPr>
          <w:rFonts w:ascii="Times New Roman" w:eastAsia="Times New Roman" w:hAnsi="Times New Roman" w:cs="Times New Roman"/>
          <w:b/>
          <w:sz w:val="24"/>
          <w:szCs w:val="24"/>
        </w:rPr>
        <w:t>Overview of the Performance Measures Form Fields</w:t>
      </w:r>
    </w:p>
    <w:p w14:paraId="5379C4D9" w14:textId="77777777" w:rsidR="008F0762" w:rsidRPr="00B933BE" w:rsidRDefault="008F0762" w:rsidP="008F0762">
      <w:pPr>
        <w:spacing w:after="0" w:line="240" w:lineRule="auto"/>
        <w:rPr>
          <w:rFonts w:ascii="Times New Roman" w:eastAsia="Times New Roman" w:hAnsi="Times New Roman" w:cs="Times New Roman"/>
          <w:sz w:val="24"/>
          <w:szCs w:val="24"/>
        </w:rPr>
      </w:pPr>
      <w:r w:rsidRPr="00B933BE">
        <w:rPr>
          <w:rFonts w:ascii="Times New Roman" w:eastAsia="Times New Roman" w:hAnsi="Times New Roman" w:cs="Times New Roman"/>
          <w:sz w:val="24"/>
          <w:szCs w:val="24"/>
        </w:rPr>
        <w:t xml:space="preserve">Pre-populated </w:t>
      </w:r>
      <w:r>
        <w:rPr>
          <w:rFonts w:ascii="Times New Roman" w:eastAsia="Times New Roman" w:hAnsi="Times New Roman" w:cs="Times New Roman"/>
          <w:sz w:val="24"/>
          <w:szCs w:val="24"/>
        </w:rPr>
        <w:t xml:space="preserve">baseline </w:t>
      </w:r>
      <w:r w:rsidRPr="00B933BE">
        <w:rPr>
          <w:rFonts w:ascii="Times New Roman" w:eastAsia="Times New Roman" w:hAnsi="Times New Roman" w:cs="Times New Roman"/>
          <w:sz w:val="24"/>
          <w:szCs w:val="24"/>
        </w:rPr>
        <w:t>data will be sourced from the 201</w:t>
      </w:r>
      <w:r>
        <w:rPr>
          <w:rFonts w:ascii="Times New Roman" w:eastAsia="Times New Roman" w:hAnsi="Times New Roman" w:cs="Times New Roman"/>
          <w:sz w:val="24"/>
          <w:szCs w:val="24"/>
        </w:rPr>
        <w:t>5</w:t>
      </w:r>
      <w:r w:rsidRPr="00B933BE">
        <w:rPr>
          <w:rFonts w:ascii="Times New Roman" w:eastAsia="Times New Roman" w:hAnsi="Times New Roman" w:cs="Times New Roman"/>
          <w:sz w:val="24"/>
          <w:szCs w:val="24"/>
        </w:rPr>
        <w:t xml:space="preserve"> UDS report for competing continuation applicants</w:t>
      </w:r>
      <w:r>
        <w:rPr>
          <w:rFonts w:ascii="Times New Roman" w:eastAsia="Times New Roman" w:hAnsi="Times New Roman" w:cs="Times New Roman"/>
          <w:sz w:val="24"/>
          <w:szCs w:val="24"/>
        </w:rPr>
        <w:t xml:space="preserve"> for measures that have not significantly changed</w:t>
      </w:r>
      <w:r w:rsidRPr="00B933BE">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1"/>
      </w:r>
      <w:r w:rsidRPr="00B933BE">
        <w:rPr>
          <w:rFonts w:ascii="Times New Roman" w:eastAsia="Times New Roman" w:hAnsi="Times New Roman" w:cs="Times New Roman"/>
          <w:sz w:val="24"/>
          <w:szCs w:val="24"/>
        </w:rPr>
        <w:t xml:space="preserve">  For competing continuation applicants that did not submit a 201</w:t>
      </w:r>
      <w:r>
        <w:rPr>
          <w:rFonts w:ascii="Times New Roman" w:eastAsia="Times New Roman" w:hAnsi="Times New Roman" w:cs="Times New Roman"/>
          <w:sz w:val="24"/>
          <w:szCs w:val="24"/>
        </w:rPr>
        <w:t>5</w:t>
      </w:r>
      <w:r w:rsidRPr="00B933BE">
        <w:rPr>
          <w:rFonts w:ascii="Times New Roman" w:eastAsia="Times New Roman" w:hAnsi="Times New Roman" w:cs="Times New Roman"/>
          <w:sz w:val="24"/>
          <w:szCs w:val="24"/>
        </w:rPr>
        <w:t xml:space="preserve"> UDS report, </w:t>
      </w:r>
      <w:r>
        <w:rPr>
          <w:rFonts w:ascii="Times New Roman" w:eastAsia="Times New Roman" w:hAnsi="Times New Roman" w:cs="Times New Roman"/>
          <w:sz w:val="24"/>
          <w:szCs w:val="24"/>
        </w:rPr>
        <w:t xml:space="preserve">such </w:t>
      </w:r>
      <w:r w:rsidRPr="00B933BE">
        <w:rPr>
          <w:rFonts w:ascii="Times New Roman" w:eastAsia="Times New Roman" w:hAnsi="Times New Roman" w:cs="Times New Roman"/>
          <w:sz w:val="24"/>
          <w:szCs w:val="24"/>
        </w:rPr>
        <w:t>information will be pre-populated where possible from the latest SAC/NAP/BPR submission.</w:t>
      </w:r>
    </w:p>
    <w:p w14:paraId="5379C4DA" w14:textId="77777777" w:rsidR="008F0762" w:rsidRPr="00B933BE" w:rsidRDefault="008F0762" w:rsidP="008F0762">
      <w:pPr>
        <w:spacing w:after="0" w:line="240" w:lineRule="auto"/>
        <w:ind w:left="270"/>
        <w:jc w:val="center"/>
        <w:rPr>
          <w:rFonts w:ascii="Times New Roman" w:eastAsia="Times New Roman" w:hAnsi="Times New Roman" w:cs="Times New Roman"/>
          <w:b/>
          <w:sz w:val="20"/>
          <w:szCs w:val="20"/>
          <w:u w:val="single"/>
        </w:rPr>
      </w:pPr>
    </w:p>
    <w:p w14:paraId="5379C4DB" w14:textId="77777777" w:rsidR="008F0762" w:rsidRDefault="008F0762" w:rsidP="008F0762">
      <w:pPr>
        <w:keepNext/>
        <w:widowControl w:val="0"/>
        <w:tabs>
          <w:tab w:val="center" w:pos="4905"/>
          <w:tab w:val="left" w:pos="5040"/>
          <w:tab w:val="left" w:pos="5760"/>
          <w:tab w:val="left" w:pos="6480"/>
          <w:tab w:val="left" w:pos="7200"/>
          <w:tab w:val="left" w:pos="7920"/>
          <w:tab w:val="left" w:pos="8640"/>
          <w:tab w:val="left" w:pos="9360"/>
        </w:tabs>
        <w:spacing w:after="40" w:line="204" w:lineRule="auto"/>
        <w:ind w:left="270"/>
        <w:jc w:val="center"/>
        <w:rPr>
          <w:rFonts w:ascii="Times New Roman" w:eastAsia="Times New Roman" w:hAnsi="Times New Roman" w:cs="Times New Roman"/>
          <w:b/>
          <w:snapToGrid w:val="0"/>
          <w:sz w:val="24"/>
          <w:szCs w:val="24"/>
        </w:rPr>
      </w:pPr>
      <w:bookmarkStart w:id="4" w:name="Table_12"/>
      <w:r w:rsidRPr="00B933BE">
        <w:rPr>
          <w:rFonts w:ascii="Times New Roman" w:eastAsia="Times New Roman" w:hAnsi="Times New Roman" w:cs="Times New Roman"/>
          <w:b/>
          <w:snapToGrid w:val="0"/>
          <w:sz w:val="24"/>
          <w:szCs w:val="24"/>
        </w:rPr>
        <w:t xml:space="preserve">Table </w:t>
      </w:r>
      <w:bookmarkEnd w:id="4"/>
      <w:r>
        <w:rPr>
          <w:rFonts w:ascii="Times New Roman" w:eastAsia="Times New Roman" w:hAnsi="Times New Roman" w:cs="Times New Roman"/>
          <w:b/>
          <w:snapToGrid w:val="0"/>
          <w:sz w:val="24"/>
          <w:szCs w:val="24"/>
        </w:rPr>
        <w:t>2</w:t>
      </w:r>
      <w:r w:rsidRPr="00B933BE">
        <w:rPr>
          <w:rFonts w:ascii="Times New Roman" w:eastAsia="Times New Roman" w:hAnsi="Times New Roman" w:cs="Times New Roman"/>
          <w:b/>
          <w:snapToGrid w:val="0"/>
          <w:sz w:val="24"/>
          <w:szCs w:val="24"/>
        </w:rPr>
        <w:t>: Overview of Measures Form Fields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8"/>
        <w:gridCol w:w="1620"/>
        <w:gridCol w:w="1350"/>
        <w:gridCol w:w="4788"/>
      </w:tblGrid>
      <w:tr w:rsidR="008F0762" w:rsidRPr="00D71D85" w14:paraId="5379C4E0" w14:textId="77777777" w:rsidTr="00F83EE2">
        <w:trPr>
          <w:tblHeader/>
        </w:trPr>
        <w:tc>
          <w:tcPr>
            <w:tcW w:w="1818" w:type="dxa"/>
            <w:shd w:val="clear" w:color="auto" w:fill="D9D9D9" w:themeFill="background1" w:themeFillShade="D9"/>
            <w:vAlign w:val="center"/>
          </w:tcPr>
          <w:p w14:paraId="5379C4DC" w14:textId="77777777" w:rsidR="008F0762" w:rsidRPr="00D71D85" w:rsidRDefault="008F0762" w:rsidP="00F83EE2">
            <w:pPr>
              <w:keepNext/>
              <w:spacing w:before="40" w:after="40" w:line="240" w:lineRule="auto"/>
              <w:ind w:left="270"/>
              <w:jc w:val="center"/>
              <w:rPr>
                <w:rFonts w:ascii="Arial" w:eastAsia="Calibri" w:hAnsi="Arial" w:cs="Arial"/>
                <w:b/>
                <w:sz w:val="20"/>
                <w:szCs w:val="20"/>
              </w:rPr>
            </w:pPr>
            <w:r w:rsidRPr="00D71D85">
              <w:rPr>
                <w:rFonts w:ascii="Arial" w:eastAsia="Calibri" w:hAnsi="Arial" w:cs="Arial"/>
                <w:b/>
                <w:sz w:val="20"/>
                <w:szCs w:val="20"/>
              </w:rPr>
              <w:t>Field Name</w:t>
            </w:r>
          </w:p>
        </w:tc>
        <w:tc>
          <w:tcPr>
            <w:tcW w:w="1620" w:type="dxa"/>
            <w:shd w:val="clear" w:color="auto" w:fill="D9D9D9" w:themeFill="background1" w:themeFillShade="D9"/>
            <w:vAlign w:val="center"/>
          </w:tcPr>
          <w:p w14:paraId="5379C4DD" w14:textId="77777777" w:rsidR="008F0762" w:rsidRPr="00D71D85" w:rsidRDefault="008F0762" w:rsidP="00F83EE2">
            <w:pPr>
              <w:keepNext/>
              <w:spacing w:before="40" w:after="40" w:line="240" w:lineRule="auto"/>
              <w:jc w:val="center"/>
              <w:rPr>
                <w:rFonts w:ascii="Arial" w:eastAsia="Calibri" w:hAnsi="Arial" w:cs="Arial"/>
                <w:b/>
                <w:sz w:val="20"/>
                <w:szCs w:val="20"/>
              </w:rPr>
            </w:pPr>
            <w:r w:rsidRPr="00D71D85">
              <w:rPr>
                <w:rFonts w:ascii="Arial" w:eastAsia="Calibri" w:hAnsi="Arial" w:cs="Arial"/>
                <w:b/>
                <w:sz w:val="20"/>
                <w:szCs w:val="20"/>
              </w:rPr>
              <w:t>Pre</w:t>
            </w:r>
            <w:r w:rsidRPr="00D71D85">
              <w:rPr>
                <w:rFonts w:ascii="Arial" w:eastAsia="Calibri" w:hAnsi="Arial" w:cs="Arial"/>
                <w:b/>
                <w:sz w:val="20"/>
                <w:szCs w:val="20"/>
              </w:rPr>
              <w:noBreakHyphen/>
              <w:t>Populated</w:t>
            </w:r>
          </w:p>
        </w:tc>
        <w:tc>
          <w:tcPr>
            <w:tcW w:w="1350" w:type="dxa"/>
            <w:shd w:val="clear" w:color="auto" w:fill="D9D9D9" w:themeFill="background1" w:themeFillShade="D9"/>
            <w:vAlign w:val="center"/>
          </w:tcPr>
          <w:p w14:paraId="5379C4DE" w14:textId="77777777" w:rsidR="008F0762" w:rsidRPr="00D71D85" w:rsidRDefault="008F0762" w:rsidP="00F83EE2">
            <w:pPr>
              <w:keepNext/>
              <w:spacing w:before="40" w:after="40" w:line="240" w:lineRule="auto"/>
              <w:jc w:val="center"/>
              <w:rPr>
                <w:rFonts w:ascii="Arial" w:eastAsia="Calibri" w:hAnsi="Arial" w:cs="Arial"/>
                <w:b/>
                <w:sz w:val="20"/>
                <w:szCs w:val="20"/>
              </w:rPr>
            </w:pPr>
            <w:r w:rsidRPr="00D71D85">
              <w:rPr>
                <w:rFonts w:ascii="Arial" w:eastAsia="Calibri" w:hAnsi="Arial" w:cs="Arial"/>
                <w:b/>
                <w:sz w:val="20"/>
                <w:szCs w:val="20"/>
              </w:rPr>
              <w:t>Editable</w:t>
            </w:r>
          </w:p>
        </w:tc>
        <w:tc>
          <w:tcPr>
            <w:tcW w:w="4788" w:type="dxa"/>
            <w:shd w:val="clear" w:color="auto" w:fill="D9D9D9" w:themeFill="background1" w:themeFillShade="D9"/>
            <w:vAlign w:val="center"/>
          </w:tcPr>
          <w:p w14:paraId="5379C4DF" w14:textId="77777777" w:rsidR="008F0762" w:rsidRPr="00D71D85" w:rsidRDefault="008F0762" w:rsidP="00F83EE2">
            <w:pPr>
              <w:keepNext/>
              <w:spacing w:before="40" w:after="40" w:line="240" w:lineRule="auto"/>
              <w:jc w:val="center"/>
              <w:rPr>
                <w:rFonts w:ascii="Arial" w:eastAsia="Calibri" w:hAnsi="Arial" w:cs="Arial"/>
                <w:b/>
                <w:sz w:val="20"/>
                <w:szCs w:val="20"/>
              </w:rPr>
            </w:pPr>
            <w:r w:rsidRPr="00D71D85">
              <w:rPr>
                <w:rFonts w:ascii="Arial" w:eastAsia="Calibri" w:hAnsi="Arial" w:cs="Arial"/>
                <w:b/>
                <w:sz w:val="20"/>
                <w:szCs w:val="20"/>
              </w:rPr>
              <w:t>Notes</w:t>
            </w:r>
          </w:p>
        </w:tc>
      </w:tr>
      <w:tr w:rsidR="008F0762" w:rsidRPr="00D71D85" w14:paraId="5379C4E5" w14:textId="77777777" w:rsidTr="00F83EE2">
        <w:trPr>
          <w:tblHeader/>
        </w:trPr>
        <w:tc>
          <w:tcPr>
            <w:tcW w:w="1818" w:type="dxa"/>
          </w:tcPr>
          <w:p w14:paraId="5379C4E1"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Focus Area</w:t>
            </w:r>
          </w:p>
        </w:tc>
        <w:tc>
          <w:tcPr>
            <w:tcW w:w="1620" w:type="dxa"/>
          </w:tcPr>
          <w:p w14:paraId="5379C4E2"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YES</w:t>
            </w:r>
          </w:p>
        </w:tc>
        <w:tc>
          <w:tcPr>
            <w:tcW w:w="1350" w:type="dxa"/>
          </w:tcPr>
          <w:p w14:paraId="5379C4E3"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NO</w:t>
            </w:r>
          </w:p>
        </w:tc>
        <w:tc>
          <w:tcPr>
            <w:tcW w:w="4788" w:type="dxa"/>
          </w:tcPr>
          <w:p w14:paraId="5379C4E4"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This field contains the content area description for each required performance measure.  Applicants will specify focus areas when adding performance measures in the Additional Performance Measures section.</w:t>
            </w:r>
          </w:p>
        </w:tc>
      </w:tr>
      <w:tr w:rsidR="008F0762" w:rsidRPr="00D71D85" w14:paraId="5379C4EA" w14:textId="77777777" w:rsidTr="00F83EE2">
        <w:trPr>
          <w:tblHeader/>
        </w:trPr>
        <w:tc>
          <w:tcPr>
            <w:tcW w:w="1818" w:type="dxa"/>
          </w:tcPr>
          <w:p w14:paraId="5379C4E6"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Performance Measure</w:t>
            </w:r>
          </w:p>
        </w:tc>
        <w:tc>
          <w:tcPr>
            <w:tcW w:w="1620" w:type="dxa"/>
          </w:tcPr>
          <w:p w14:paraId="5379C4E7"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YES</w:t>
            </w:r>
          </w:p>
        </w:tc>
        <w:tc>
          <w:tcPr>
            <w:tcW w:w="1350" w:type="dxa"/>
          </w:tcPr>
          <w:p w14:paraId="5379C4E8"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NO</w:t>
            </w:r>
          </w:p>
        </w:tc>
        <w:tc>
          <w:tcPr>
            <w:tcW w:w="4788" w:type="dxa"/>
          </w:tcPr>
          <w:p w14:paraId="5379C4E9"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This field defines each performance measure and is editable for performance measures</w:t>
            </w:r>
            <w:r>
              <w:rPr>
                <w:rFonts w:ascii="Arial" w:eastAsia="Calibri" w:hAnsi="Arial" w:cs="Arial"/>
                <w:sz w:val="20"/>
                <w:szCs w:val="20"/>
              </w:rPr>
              <w:t xml:space="preserve"> in the Additional Performance Measures section</w:t>
            </w:r>
            <w:r w:rsidRPr="00D71D85">
              <w:rPr>
                <w:rFonts w:ascii="Arial" w:eastAsia="Calibri" w:hAnsi="Arial" w:cs="Arial"/>
                <w:sz w:val="20"/>
                <w:szCs w:val="20"/>
              </w:rPr>
              <w:t>.  Edits must be explained in the Comments field.</w:t>
            </w:r>
          </w:p>
        </w:tc>
      </w:tr>
      <w:tr w:rsidR="008F0762" w:rsidRPr="00D71D85" w14:paraId="5379C4EF" w14:textId="77777777" w:rsidTr="00F83EE2">
        <w:trPr>
          <w:tblHeader/>
        </w:trPr>
        <w:tc>
          <w:tcPr>
            <w:tcW w:w="1818" w:type="dxa"/>
          </w:tcPr>
          <w:p w14:paraId="5379C4EB"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lastRenderedPageBreak/>
              <w:t xml:space="preserve">Additional </w:t>
            </w:r>
            <w:r>
              <w:rPr>
                <w:rFonts w:ascii="Arial" w:eastAsia="Calibri" w:hAnsi="Arial" w:cs="Arial"/>
                <w:sz w:val="20"/>
                <w:szCs w:val="20"/>
              </w:rPr>
              <w:t xml:space="preserve">Performance </w:t>
            </w:r>
            <w:r w:rsidRPr="00D71D85">
              <w:rPr>
                <w:rFonts w:ascii="Arial" w:eastAsia="Calibri" w:hAnsi="Arial" w:cs="Arial"/>
                <w:sz w:val="20"/>
                <w:szCs w:val="20"/>
              </w:rPr>
              <w:t>Measures: Is this Performance Measure applicable to your organization?</w:t>
            </w:r>
          </w:p>
        </w:tc>
        <w:tc>
          <w:tcPr>
            <w:tcW w:w="1620" w:type="dxa"/>
          </w:tcPr>
          <w:p w14:paraId="5379C4EC"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NO</w:t>
            </w:r>
          </w:p>
        </w:tc>
        <w:tc>
          <w:tcPr>
            <w:tcW w:w="1350" w:type="dxa"/>
          </w:tcPr>
          <w:p w14:paraId="5379C4ED"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YES</w:t>
            </w:r>
          </w:p>
        </w:tc>
        <w:tc>
          <w:tcPr>
            <w:tcW w:w="4788" w:type="dxa"/>
          </w:tcPr>
          <w:p w14:paraId="5379C4EE"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This field is editable for previously self-defined performance measures.  If “No” is selected, provide justification in the Comments field and the measure will no longer be tracked.</w:t>
            </w:r>
          </w:p>
        </w:tc>
      </w:tr>
      <w:tr w:rsidR="008F0762" w:rsidRPr="00D71D85" w14:paraId="5379C4F4" w14:textId="77777777" w:rsidTr="00F83EE2">
        <w:trPr>
          <w:tblHeader/>
        </w:trPr>
        <w:tc>
          <w:tcPr>
            <w:tcW w:w="1818" w:type="dxa"/>
          </w:tcPr>
          <w:p w14:paraId="5379C4F0"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Target Goal Description</w:t>
            </w:r>
          </w:p>
        </w:tc>
        <w:tc>
          <w:tcPr>
            <w:tcW w:w="1620" w:type="dxa"/>
          </w:tcPr>
          <w:p w14:paraId="5379C4F1"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NO</w:t>
            </w:r>
          </w:p>
        </w:tc>
        <w:tc>
          <w:tcPr>
            <w:tcW w:w="1350" w:type="dxa"/>
          </w:tcPr>
          <w:p w14:paraId="5379C4F2"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YES</w:t>
            </w:r>
          </w:p>
        </w:tc>
        <w:tc>
          <w:tcPr>
            <w:tcW w:w="4788" w:type="dxa"/>
          </w:tcPr>
          <w:p w14:paraId="5379C4F3" w14:textId="77777777" w:rsidR="008F0762" w:rsidRPr="00D71D85" w:rsidRDefault="008F0762" w:rsidP="00F83EE2">
            <w:pPr>
              <w:spacing w:before="40" w:after="40" w:line="240" w:lineRule="auto"/>
              <w:rPr>
                <w:rFonts w:ascii="Arial" w:eastAsia="Times New Roman" w:hAnsi="Arial" w:cs="Arial"/>
                <w:sz w:val="20"/>
                <w:szCs w:val="20"/>
              </w:rPr>
            </w:pPr>
            <w:r w:rsidRPr="00D71D85">
              <w:rPr>
                <w:rFonts w:ascii="Arial" w:eastAsia="Calibri" w:hAnsi="Arial" w:cs="Arial"/>
                <w:sz w:val="20"/>
                <w:szCs w:val="20"/>
              </w:rPr>
              <w:t>This field provides a description of the target goal.</w:t>
            </w:r>
          </w:p>
        </w:tc>
      </w:tr>
      <w:tr w:rsidR="008F0762" w:rsidRPr="00D71D85" w14:paraId="5379C4FD" w14:textId="77777777" w:rsidTr="00F83EE2">
        <w:trPr>
          <w:tblHeader/>
        </w:trPr>
        <w:tc>
          <w:tcPr>
            <w:tcW w:w="1818" w:type="dxa"/>
          </w:tcPr>
          <w:p w14:paraId="5379C4F5"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Numerator Description</w:t>
            </w:r>
          </w:p>
        </w:tc>
        <w:tc>
          <w:tcPr>
            <w:tcW w:w="1620" w:type="dxa"/>
          </w:tcPr>
          <w:p w14:paraId="5379C4F6"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 xml:space="preserve">YES </w:t>
            </w:r>
          </w:p>
        </w:tc>
        <w:tc>
          <w:tcPr>
            <w:tcW w:w="1350" w:type="dxa"/>
          </w:tcPr>
          <w:p w14:paraId="5379C4F7"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 xml:space="preserve">NO </w:t>
            </w:r>
          </w:p>
        </w:tc>
        <w:tc>
          <w:tcPr>
            <w:tcW w:w="4788" w:type="dxa"/>
          </w:tcPr>
          <w:p w14:paraId="5379C4F8"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In the Clinical Performance Measures, the numerator is the number of patients that meet the criteria identified by the measure (e.g., patients in a specified age range that received a specified service).</w:t>
            </w:r>
          </w:p>
          <w:p w14:paraId="5379C4F9" w14:textId="77777777" w:rsidR="008F0762" w:rsidRPr="00D71D85" w:rsidRDefault="008F0762" w:rsidP="00F83EE2">
            <w:pPr>
              <w:spacing w:before="40" w:after="40" w:line="240" w:lineRule="auto"/>
              <w:rPr>
                <w:rFonts w:ascii="Arial" w:eastAsia="Calibri" w:hAnsi="Arial" w:cs="Arial"/>
                <w:sz w:val="20"/>
                <w:szCs w:val="20"/>
              </w:rPr>
            </w:pPr>
          </w:p>
          <w:p w14:paraId="5379C4FA"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 xml:space="preserve">In the Financial Performance Measures, the numerator field </w:t>
            </w:r>
            <w:r>
              <w:rPr>
                <w:rFonts w:ascii="Arial" w:eastAsia="Calibri" w:hAnsi="Arial" w:cs="Arial"/>
                <w:sz w:val="20"/>
                <w:szCs w:val="20"/>
              </w:rPr>
              <w:t>is</w:t>
            </w:r>
            <w:r w:rsidRPr="00D71D85">
              <w:rPr>
                <w:rFonts w:ascii="Arial" w:eastAsia="Calibri" w:hAnsi="Arial" w:cs="Arial"/>
                <w:sz w:val="20"/>
                <w:szCs w:val="20"/>
              </w:rPr>
              <w:t xml:space="preserve"> specific to the organizational measure.</w:t>
            </w:r>
          </w:p>
          <w:p w14:paraId="5379C4FB"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 xml:space="preserve"> </w:t>
            </w:r>
          </w:p>
          <w:p w14:paraId="5379C4FC" w14:textId="77777777" w:rsidR="008F0762" w:rsidRPr="00D71D85" w:rsidRDefault="008F0762" w:rsidP="00F83EE2">
            <w:pPr>
              <w:spacing w:before="40" w:after="40" w:line="240" w:lineRule="auto"/>
              <w:rPr>
                <w:rFonts w:ascii="Arial" w:eastAsia="Times New Roman" w:hAnsi="Arial" w:cs="Arial"/>
                <w:sz w:val="20"/>
                <w:szCs w:val="20"/>
              </w:rPr>
            </w:pPr>
            <w:r w:rsidRPr="00D71D85">
              <w:rPr>
                <w:rFonts w:ascii="Arial" w:eastAsia="Calibri" w:hAnsi="Arial" w:cs="Arial"/>
                <w:sz w:val="20"/>
                <w:szCs w:val="20"/>
              </w:rPr>
              <w:t xml:space="preserve">This field can be edited for any previously self-defined </w:t>
            </w:r>
            <w:r>
              <w:rPr>
                <w:rFonts w:ascii="Arial" w:eastAsia="Calibri" w:hAnsi="Arial" w:cs="Arial"/>
                <w:sz w:val="20"/>
                <w:szCs w:val="20"/>
              </w:rPr>
              <w:t>Additional P</w:t>
            </w:r>
            <w:r w:rsidRPr="00D71D85">
              <w:rPr>
                <w:rFonts w:ascii="Arial" w:eastAsia="Calibri" w:hAnsi="Arial" w:cs="Arial"/>
                <w:sz w:val="20"/>
                <w:szCs w:val="20"/>
              </w:rPr>
              <w:t xml:space="preserve">erformance </w:t>
            </w:r>
            <w:r>
              <w:rPr>
                <w:rFonts w:ascii="Arial" w:eastAsia="Calibri" w:hAnsi="Arial" w:cs="Arial"/>
                <w:sz w:val="20"/>
                <w:szCs w:val="20"/>
              </w:rPr>
              <w:t>M</w:t>
            </w:r>
            <w:r w:rsidRPr="00D71D85">
              <w:rPr>
                <w:rFonts w:ascii="Arial" w:eastAsia="Calibri" w:hAnsi="Arial" w:cs="Arial"/>
                <w:sz w:val="20"/>
                <w:szCs w:val="20"/>
              </w:rPr>
              <w:t>easure.  All edits require justification in the Comments field.</w:t>
            </w:r>
            <w:r w:rsidRPr="00D71D85">
              <w:rPr>
                <w:rFonts w:ascii="Arial" w:eastAsia="Times New Roman" w:hAnsi="Arial" w:cs="Arial"/>
                <w:sz w:val="20"/>
                <w:szCs w:val="20"/>
              </w:rPr>
              <w:t xml:space="preserve">  </w:t>
            </w:r>
          </w:p>
        </w:tc>
      </w:tr>
      <w:tr w:rsidR="008F0762" w:rsidRPr="00D71D85" w14:paraId="5379C506" w14:textId="77777777" w:rsidTr="00F83EE2">
        <w:trPr>
          <w:tblHeader/>
        </w:trPr>
        <w:tc>
          <w:tcPr>
            <w:tcW w:w="1818" w:type="dxa"/>
          </w:tcPr>
          <w:p w14:paraId="5379C4FE"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Denominator Description</w:t>
            </w:r>
          </w:p>
        </w:tc>
        <w:tc>
          <w:tcPr>
            <w:tcW w:w="1620" w:type="dxa"/>
          </w:tcPr>
          <w:p w14:paraId="5379C4FF"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YES</w:t>
            </w:r>
          </w:p>
        </w:tc>
        <w:tc>
          <w:tcPr>
            <w:tcW w:w="1350" w:type="dxa"/>
          </w:tcPr>
          <w:p w14:paraId="5379C500"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NO</w:t>
            </w:r>
          </w:p>
        </w:tc>
        <w:tc>
          <w:tcPr>
            <w:tcW w:w="4788" w:type="dxa"/>
          </w:tcPr>
          <w:p w14:paraId="5379C501"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In the Clinical Performance Measures, the denominator is all patients to whom the measure applies (e.g., patients in a specified age range, regardless of whether they received a specified service).</w:t>
            </w:r>
          </w:p>
          <w:p w14:paraId="5379C502" w14:textId="77777777" w:rsidR="008F0762" w:rsidRPr="00D71D85" w:rsidRDefault="008F0762" w:rsidP="00F83EE2">
            <w:pPr>
              <w:spacing w:before="40" w:after="40" w:line="240" w:lineRule="auto"/>
              <w:rPr>
                <w:rFonts w:ascii="Arial" w:eastAsia="Calibri" w:hAnsi="Arial" w:cs="Arial"/>
                <w:sz w:val="20"/>
                <w:szCs w:val="20"/>
              </w:rPr>
            </w:pPr>
          </w:p>
          <w:p w14:paraId="5379C503"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In the Financial Performance Measures, the denominator field must be specific to the organizational measure.</w:t>
            </w:r>
          </w:p>
          <w:p w14:paraId="5379C504"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 xml:space="preserve"> </w:t>
            </w:r>
          </w:p>
          <w:p w14:paraId="5379C505"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 xml:space="preserve">This field can be edited for any previously self-defined </w:t>
            </w:r>
            <w:r>
              <w:rPr>
                <w:rFonts w:ascii="Arial" w:eastAsia="Calibri" w:hAnsi="Arial" w:cs="Arial"/>
                <w:sz w:val="20"/>
                <w:szCs w:val="20"/>
              </w:rPr>
              <w:t>Additional P</w:t>
            </w:r>
            <w:r w:rsidRPr="00D71D85">
              <w:rPr>
                <w:rFonts w:ascii="Arial" w:eastAsia="Calibri" w:hAnsi="Arial" w:cs="Arial"/>
                <w:sz w:val="20"/>
                <w:szCs w:val="20"/>
              </w:rPr>
              <w:t xml:space="preserve">erformance </w:t>
            </w:r>
            <w:r>
              <w:rPr>
                <w:rFonts w:ascii="Arial" w:eastAsia="Calibri" w:hAnsi="Arial" w:cs="Arial"/>
                <w:sz w:val="20"/>
                <w:szCs w:val="20"/>
              </w:rPr>
              <w:t>M</w:t>
            </w:r>
            <w:r w:rsidRPr="00D71D85">
              <w:rPr>
                <w:rFonts w:ascii="Arial" w:eastAsia="Calibri" w:hAnsi="Arial" w:cs="Arial"/>
                <w:sz w:val="20"/>
                <w:szCs w:val="20"/>
              </w:rPr>
              <w:t>easure.  All edits require justification in the Comments field.</w:t>
            </w:r>
            <w:r w:rsidRPr="00D71D85">
              <w:rPr>
                <w:rFonts w:ascii="Arial" w:eastAsia="Times New Roman" w:hAnsi="Arial" w:cs="Arial"/>
                <w:sz w:val="20"/>
                <w:szCs w:val="20"/>
              </w:rPr>
              <w:t xml:space="preserve">  </w:t>
            </w:r>
          </w:p>
        </w:tc>
      </w:tr>
      <w:tr w:rsidR="008F0762" w:rsidRPr="00D71D85" w14:paraId="5379C511" w14:textId="77777777" w:rsidTr="00F83EE2">
        <w:trPr>
          <w:trHeight w:val="1223"/>
          <w:tblHeader/>
        </w:trPr>
        <w:tc>
          <w:tcPr>
            <w:tcW w:w="1818" w:type="dxa"/>
          </w:tcPr>
          <w:p w14:paraId="5379C507"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lastRenderedPageBreak/>
              <w:t xml:space="preserve">Baseline Data </w:t>
            </w:r>
          </w:p>
        </w:tc>
        <w:tc>
          <w:tcPr>
            <w:tcW w:w="1620" w:type="dxa"/>
          </w:tcPr>
          <w:p w14:paraId="5379C508" w14:textId="77777777" w:rsidR="008F0762" w:rsidRPr="00D71D85" w:rsidRDefault="008F0762" w:rsidP="00F83EE2">
            <w:pPr>
              <w:spacing w:before="40" w:after="40" w:line="240" w:lineRule="auto"/>
              <w:ind w:left="270"/>
              <w:jc w:val="center"/>
              <w:rPr>
                <w:rFonts w:ascii="Arial" w:eastAsia="Calibri" w:hAnsi="Arial" w:cs="Arial"/>
                <w:sz w:val="20"/>
                <w:szCs w:val="20"/>
              </w:rPr>
            </w:pPr>
          </w:p>
        </w:tc>
        <w:tc>
          <w:tcPr>
            <w:tcW w:w="1350" w:type="dxa"/>
          </w:tcPr>
          <w:p w14:paraId="5379C509" w14:textId="77777777" w:rsidR="008F0762" w:rsidRPr="00D71D85" w:rsidRDefault="008F0762" w:rsidP="00F83EE2">
            <w:pPr>
              <w:spacing w:before="40" w:after="40" w:line="240" w:lineRule="auto"/>
              <w:ind w:left="270"/>
              <w:jc w:val="center"/>
              <w:rPr>
                <w:rFonts w:ascii="Arial" w:eastAsia="Calibri" w:hAnsi="Arial" w:cs="Arial"/>
                <w:sz w:val="20"/>
                <w:szCs w:val="20"/>
              </w:rPr>
            </w:pPr>
          </w:p>
        </w:tc>
        <w:tc>
          <w:tcPr>
            <w:tcW w:w="4788" w:type="dxa"/>
          </w:tcPr>
          <w:p w14:paraId="5379C50A"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 xml:space="preserve">The Baseline Data comprises the subfields below (i.e., Baseline Year, Measure Type, Numerator, and Denominator) that provide information regarding the initial threshold used to measure progress over the course of the project. </w:t>
            </w:r>
          </w:p>
          <w:p w14:paraId="5379C50B" w14:textId="77777777" w:rsidR="008F0762" w:rsidRPr="00D71D85" w:rsidRDefault="008F0762" w:rsidP="00F83EE2">
            <w:pPr>
              <w:spacing w:before="40" w:after="40" w:line="240" w:lineRule="auto"/>
              <w:rPr>
                <w:rFonts w:ascii="Arial" w:eastAsia="Calibri" w:hAnsi="Arial" w:cs="Arial"/>
                <w:sz w:val="20"/>
                <w:szCs w:val="20"/>
              </w:rPr>
            </w:pPr>
          </w:p>
          <w:p w14:paraId="5379C50C" w14:textId="77777777" w:rsidR="008F0762"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 xml:space="preserve">Competing continuation applicants: These fields will be </w:t>
            </w:r>
            <w:r>
              <w:rPr>
                <w:rFonts w:ascii="Arial" w:eastAsia="Calibri" w:hAnsi="Arial" w:cs="Arial"/>
                <w:sz w:val="20"/>
                <w:szCs w:val="20"/>
              </w:rPr>
              <w:t xml:space="preserve">blank and </w:t>
            </w:r>
            <w:r w:rsidRPr="00D71D85">
              <w:rPr>
                <w:rFonts w:ascii="Arial" w:eastAsia="Calibri" w:hAnsi="Arial" w:cs="Arial"/>
                <w:sz w:val="20"/>
                <w:szCs w:val="20"/>
              </w:rPr>
              <w:t xml:space="preserve">editable for the updated Clinical Performance Measures, since no UDS data is available.  Otherwise, data </w:t>
            </w:r>
            <w:r>
              <w:rPr>
                <w:rFonts w:ascii="Arial" w:eastAsia="Calibri" w:hAnsi="Arial" w:cs="Arial"/>
                <w:sz w:val="20"/>
                <w:szCs w:val="20"/>
              </w:rPr>
              <w:t>pre-populate from the 2015 UDS report and are</w:t>
            </w:r>
            <w:r w:rsidRPr="00D71D85">
              <w:rPr>
                <w:rFonts w:ascii="Arial" w:eastAsia="Calibri" w:hAnsi="Arial" w:cs="Arial"/>
                <w:sz w:val="20"/>
                <w:szCs w:val="20"/>
              </w:rPr>
              <w:t xml:space="preserve"> not editable.  </w:t>
            </w:r>
            <w:r>
              <w:rPr>
                <w:rFonts w:ascii="Arial" w:eastAsia="Calibri" w:hAnsi="Arial" w:cs="Arial"/>
                <w:sz w:val="20"/>
                <w:szCs w:val="20"/>
              </w:rPr>
              <w:t>For pre-populated, non-editable data, t</w:t>
            </w:r>
            <w:r w:rsidRPr="00D71D85">
              <w:rPr>
                <w:rFonts w:ascii="Arial" w:eastAsia="Calibri" w:hAnsi="Arial" w:cs="Arial"/>
                <w:sz w:val="20"/>
                <w:szCs w:val="20"/>
              </w:rPr>
              <w:t>o report more current data, include information in the Comments field.</w:t>
            </w:r>
          </w:p>
          <w:p w14:paraId="5379C50D" w14:textId="77777777" w:rsidR="008F0762" w:rsidRDefault="008F0762" w:rsidP="00F83EE2">
            <w:pPr>
              <w:spacing w:before="40" w:after="40" w:line="240" w:lineRule="auto"/>
              <w:rPr>
                <w:rFonts w:ascii="Arial" w:eastAsia="Calibri" w:hAnsi="Arial" w:cs="Arial"/>
                <w:sz w:val="20"/>
                <w:szCs w:val="20"/>
              </w:rPr>
            </w:pPr>
          </w:p>
          <w:p w14:paraId="5379C50E" w14:textId="77777777" w:rsidR="008F0762" w:rsidRPr="00D71D85" w:rsidRDefault="008F0762" w:rsidP="00F83EE2">
            <w:pPr>
              <w:spacing w:before="40" w:after="40" w:line="240" w:lineRule="auto"/>
              <w:rPr>
                <w:rFonts w:ascii="Arial" w:eastAsia="Calibri" w:hAnsi="Arial" w:cs="Arial"/>
                <w:sz w:val="20"/>
                <w:szCs w:val="20"/>
              </w:rPr>
            </w:pPr>
            <w:r>
              <w:rPr>
                <w:rFonts w:ascii="Arial" w:eastAsia="Calibri" w:hAnsi="Arial" w:cs="Arial"/>
                <w:sz w:val="20"/>
                <w:szCs w:val="20"/>
              </w:rPr>
              <w:t>New and competing supplement applicants: These fields will be blank and editable,</w:t>
            </w:r>
          </w:p>
          <w:p w14:paraId="5379C50F" w14:textId="77777777" w:rsidR="008F0762" w:rsidRPr="00D71D85" w:rsidRDefault="008F0762" w:rsidP="00F83EE2">
            <w:pPr>
              <w:spacing w:before="40" w:after="40" w:line="240" w:lineRule="auto"/>
              <w:rPr>
                <w:rFonts w:ascii="Arial" w:eastAsia="Calibri" w:hAnsi="Arial" w:cs="Arial"/>
                <w:sz w:val="20"/>
                <w:szCs w:val="20"/>
              </w:rPr>
            </w:pPr>
          </w:p>
          <w:p w14:paraId="5379C510"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 xml:space="preserve">For previously-self defined </w:t>
            </w:r>
            <w:r>
              <w:rPr>
                <w:rFonts w:ascii="Arial" w:eastAsia="Calibri" w:hAnsi="Arial" w:cs="Arial"/>
                <w:sz w:val="20"/>
                <w:szCs w:val="20"/>
              </w:rPr>
              <w:t>Additional P</w:t>
            </w:r>
            <w:r w:rsidRPr="00D71D85">
              <w:rPr>
                <w:rFonts w:ascii="Arial" w:eastAsia="Calibri" w:hAnsi="Arial" w:cs="Arial"/>
                <w:sz w:val="20"/>
                <w:szCs w:val="20"/>
              </w:rPr>
              <w:t xml:space="preserve">erformance </w:t>
            </w:r>
            <w:r>
              <w:rPr>
                <w:rFonts w:ascii="Arial" w:eastAsia="Calibri" w:hAnsi="Arial" w:cs="Arial"/>
                <w:sz w:val="20"/>
                <w:szCs w:val="20"/>
              </w:rPr>
              <w:t>M</w:t>
            </w:r>
            <w:r w:rsidRPr="00D71D85">
              <w:rPr>
                <w:rFonts w:ascii="Arial" w:eastAsia="Calibri" w:hAnsi="Arial" w:cs="Arial"/>
                <w:sz w:val="20"/>
                <w:szCs w:val="20"/>
              </w:rPr>
              <w:t>easures, pre-populated information can be edited</w:t>
            </w:r>
            <w:r>
              <w:rPr>
                <w:rFonts w:ascii="Arial" w:eastAsia="Calibri" w:hAnsi="Arial" w:cs="Arial"/>
                <w:sz w:val="20"/>
                <w:szCs w:val="20"/>
              </w:rPr>
              <w:t>.  J</w:t>
            </w:r>
            <w:r w:rsidRPr="00D71D85">
              <w:rPr>
                <w:rFonts w:ascii="Arial" w:eastAsia="Calibri" w:hAnsi="Arial" w:cs="Arial"/>
                <w:sz w:val="20"/>
                <w:szCs w:val="20"/>
              </w:rPr>
              <w:t>ustification is required in the Comments field.</w:t>
            </w:r>
          </w:p>
        </w:tc>
      </w:tr>
      <w:tr w:rsidR="008F0762" w:rsidRPr="00D71D85" w14:paraId="5379C516" w14:textId="77777777" w:rsidTr="00F83EE2">
        <w:trPr>
          <w:trHeight w:val="710"/>
          <w:tblHeader/>
        </w:trPr>
        <w:tc>
          <w:tcPr>
            <w:tcW w:w="1818" w:type="dxa"/>
          </w:tcPr>
          <w:p w14:paraId="5379C512" w14:textId="77777777" w:rsidR="008F0762" w:rsidRPr="00D71D85" w:rsidRDefault="008F0762" w:rsidP="00F83EE2">
            <w:pPr>
              <w:spacing w:before="40" w:after="40" w:line="240" w:lineRule="auto"/>
              <w:ind w:left="180"/>
              <w:rPr>
                <w:rFonts w:ascii="Arial" w:eastAsia="Calibri" w:hAnsi="Arial" w:cs="Arial"/>
                <w:sz w:val="20"/>
                <w:szCs w:val="20"/>
              </w:rPr>
            </w:pPr>
            <w:r w:rsidRPr="00D71D85">
              <w:rPr>
                <w:rFonts w:ascii="Arial" w:eastAsia="Calibri" w:hAnsi="Arial" w:cs="Arial"/>
                <w:sz w:val="20"/>
                <w:szCs w:val="20"/>
              </w:rPr>
              <w:t>Baseline Year</w:t>
            </w:r>
          </w:p>
        </w:tc>
        <w:tc>
          <w:tcPr>
            <w:tcW w:w="1620" w:type="dxa"/>
          </w:tcPr>
          <w:p w14:paraId="5379C513" w14:textId="77777777" w:rsidR="008F0762" w:rsidRPr="00D71D85" w:rsidRDefault="008F0762" w:rsidP="00F83EE2">
            <w:pPr>
              <w:spacing w:before="40" w:after="40" w:line="240" w:lineRule="auto"/>
              <w:jc w:val="center"/>
              <w:rPr>
                <w:rFonts w:ascii="Arial" w:eastAsia="Calibri" w:hAnsi="Arial" w:cs="Arial"/>
                <w:sz w:val="20"/>
                <w:szCs w:val="20"/>
              </w:rPr>
            </w:pPr>
            <w:r>
              <w:rPr>
                <w:rFonts w:ascii="Arial" w:eastAsia="Calibri" w:hAnsi="Arial" w:cs="Arial"/>
                <w:sz w:val="20"/>
                <w:szCs w:val="20"/>
              </w:rPr>
              <w:t>Varies</w:t>
            </w:r>
          </w:p>
        </w:tc>
        <w:tc>
          <w:tcPr>
            <w:tcW w:w="1350" w:type="dxa"/>
          </w:tcPr>
          <w:p w14:paraId="5379C514" w14:textId="77777777" w:rsidR="008F0762" w:rsidRPr="00D71D85" w:rsidRDefault="008F0762" w:rsidP="00F83EE2">
            <w:pPr>
              <w:spacing w:before="40" w:after="40" w:line="240" w:lineRule="auto"/>
              <w:jc w:val="center"/>
              <w:rPr>
                <w:rFonts w:ascii="Arial" w:eastAsia="Calibri" w:hAnsi="Arial" w:cs="Arial"/>
                <w:sz w:val="20"/>
                <w:szCs w:val="20"/>
              </w:rPr>
            </w:pPr>
            <w:r>
              <w:rPr>
                <w:rFonts w:ascii="Arial" w:eastAsia="Calibri" w:hAnsi="Arial" w:cs="Arial"/>
                <w:sz w:val="20"/>
                <w:szCs w:val="20"/>
              </w:rPr>
              <w:t>Varies</w:t>
            </w:r>
          </w:p>
        </w:tc>
        <w:tc>
          <w:tcPr>
            <w:tcW w:w="4788" w:type="dxa"/>
          </w:tcPr>
          <w:p w14:paraId="5379C515"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The Baseline Year subfield identifies the initial data reference point.</w:t>
            </w:r>
            <w:r>
              <w:rPr>
                <w:rFonts w:ascii="Arial" w:eastAsia="Calibri" w:hAnsi="Arial" w:cs="Arial"/>
                <w:sz w:val="20"/>
                <w:szCs w:val="20"/>
              </w:rPr>
              <w:t xml:space="preserve"> If it is blank and editable, provide the baseline reference year.</w:t>
            </w:r>
          </w:p>
        </w:tc>
      </w:tr>
      <w:tr w:rsidR="008F0762" w:rsidRPr="00D71D85" w14:paraId="5379C51B" w14:textId="77777777" w:rsidTr="00F83EE2">
        <w:trPr>
          <w:trHeight w:val="773"/>
          <w:tblHeader/>
        </w:trPr>
        <w:tc>
          <w:tcPr>
            <w:tcW w:w="1818" w:type="dxa"/>
          </w:tcPr>
          <w:p w14:paraId="5379C517" w14:textId="77777777" w:rsidR="008F0762" w:rsidRPr="00D71D85" w:rsidRDefault="008F0762" w:rsidP="00F83EE2">
            <w:pPr>
              <w:spacing w:before="40" w:after="40" w:line="240" w:lineRule="auto"/>
              <w:ind w:left="180"/>
              <w:rPr>
                <w:rFonts w:ascii="Arial" w:eastAsia="Calibri" w:hAnsi="Arial" w:cs="Arial"/>
                <w:sz w:val="20"/>
                <w:szCs w:val="20"/>
              </w:rPr>
            </w:pPr>
            <w:r w:rsidRPr="00D71D85">
              <w:rPr>
                <w:rFonts w:ascii="Arial" w:eastAsia="Calibri" w:hAnsi="Arial" w:cs="Arial"/>
                <w:sz w:val="20"/>
                <w:szCs w:val="20"/>
              </w:rPr>
              <w:t>Measure Type</w:t>
            </w:r>
          </w:p>
        </w:tc>
        <w:tc>
          <w:tcPr>
            <w:tcW w:w="1620" w:type="dxa"/>
          </w:tcPr>
          <w:p w14:paraId="5379C518"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YES</w:t>
            </w:r>
          </w:p>
        </w:tc>
        <w:tc>
          <w:tcPr>
            <w:tcW w:w="1350" w:type="dxa"/>
          </w:tcPr>
          <w:p w14:paraId="5379C519"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NO</w:t>
            </w:r>
          </w:p>
        </w:tc>
        <w:tc>
          <w:tcPr>
            <w:tcW w:w="4788" w:type="dxa"/>
          </w:tcPr>
          <w:p w14:paraId="5379C51A"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The Measure Type subfield provides the unit of measure (e.g., percentage, ratio).</w:t>
            </w:r>
          </w:p>
        </w:tc>
      </w:tr>
      <w:tr w:rsidR="008F0762" w:rsidRPr="00D71D85" w14:paraId="5379C520" w14:textId="77777777" w:rsidTr="00F83EE2">
        <w:trPr>
          <w:trHeight w:val="890"/>
          <w:tblHeader/>
        </w:trPr>
        <w:tc>
          <w:tcPr>
            <w:tcW w:w="1818" w:type="dxa"/>
          </w:tcPr>
          <w:p w14:paraId="5379C51C" w14:textId="77777777" w:rsidR="008F0762" w:rsidRPr="00D71D85" w:rsidRDefault="008F0762" w:rsidP="00F83EE2">
            <w:pPr>
              <w:spacing w:before="40" w:after="40" w:line="240" w:lineRule="auto"/>
              <w:ind w:left="180"/>
              <w:rPr>
                <w:rFonts w:ascii="Arial" w:eastAsia="Calibri" w:hAnsi="Arial" w:cs="Arial"/>
                <w:sz w:val="20"/>
                <w:szCs w:val="20"/>
              </w:rPr>
            </w:pPr>
            <w:r w:rsidRPr="00D71D85">
              <w:rPr>
                <w:rFonts w:ascii="Arial" w:eastAsia="Calibri" w:hAnsi="Arial" w:cs="Arial"/>
                <w:sz w:val="20"/>
                <w:szCs w:val="20"/>
              </w:rPr>
              <w:t>Numerator</w:t>
            </w:r>
          </w:p>
        </w:tc>
        <w:tc>
          <w:tcPr>
            <w:tcW w:w="1620" w:type="dxa"/>
          </w:tcPr>
          <w:p w14:paraId="5379C51D" w14:textId="77777777" w:rsidR="008F0762" w:rsidRPr="00D71D85" w:rsidRDefault="008F0762" w:rsidP="00F83EE2">
            <w:pPr>
              <w:spacing w:before="40" w:after="40" w:line="240" w:lineRule="auto"/>
              <w:jc w:val="center"/>
              <w:rPr>
                <w:rFonts w:ascii="Arial" w:eastAsia="Calibri" w:hAnsi="Arial" w:cs="Arial"/>
                <w:sz w:val="20"/>
                <w:szCs w:val="20"/>
              </w:rPr>
            </w:pPr>
            <w:r>
              <w:rPr>
                <w:rFonts w:ascii="Arial" w:eastAsia="Calibri" w:hAnsi="Arial" w:cs="Arial"/>
                <w:sz w:val="20"/>
                <w:szCs w:val="20"/>
              </w:rPr>
              <w:t>Varies</w:t>
            </w:r>
          </w:p>
        </w:tc>
        <w:tc>
          <w:tcPr>
            <w:tcW w:w="1350" w:type="dxa"/>
          </w:tcPr>
          <w:p w14:paraId="5379C51E" w14:textId="77777777" w:rsidR="008F0762" w:rsidRPr="00D71D85" w:rsidRDefault="008F0762" w:rsidP="00F83EE2">
            <w:pPr>
              <w:spacing w:before="40" w:after="40" w:line="240" w:lineRule="auto"/>
              <w:jc w:val="center"/>
              <w:rPr>
                <w:rFonts w:ascii="Arial" w:eastAsia="Calibri" w:hAnsi="Arial" w:cs="Arial"/>
                <w:sz w:val="20"/>
                <w:szCs w:val="20"/>
              </w:rPr>
            </w:pPr>
            <w:r>
              <w:rPr>
                <w:rFonts w:ascii="Arial" w:eastAsia="Calibri" w:hAnsi="Arial" w:cs="Arial"/>
                <w:sz w:val="20"/>
                <w:szCs w:val="20"/>
              </w:rPr>
              <w:t>Varies</w:t>
            </w:r>
          </w:p>
        </w:tc>
        <w:tc>
          <w:tcPr>
            <w:tcW w:w="4788" w:type="dxa"/>
          </w:tcPr>
          <w:p w14:paraId="5379C51F"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The Numerator subfield specif</w:t>
            </w:r>
            <w:r>
              <w:rPr>
                <w:rFonts w:ascii="Arial" w:eastAsia="Calibri" w:hAnsi="Arial" w:cs="Arial"/>
                <w:sz w:val="20"/>
                <w:szCs w:val="20"/>
              </w:rPr>
              <w:t>ies</w:t>
            </w:r>
            <w:r w:rsidRPr="00D71D85">
              <w:rPr>
                <w:rFonts w:ascii="Arial" w:eastAsia="Calibri" w:hAnsi="Arial" w:cs="Arial"/>
                <w:sz w:val="20"/>
                <w:szCs w:val="20"/>
              </w:rPr>
              <w:t xml:space="preserve"> </w:t>
            </w:r>
            <w:r>
              <w:rPr>
                <w:rFonts w:ascii="Arial" w:eastAsia="Calibri" w:hAnsi="Arial" w:cs="Arial"/>
                <w:sz w:val="20"/>
                <w:szCs w:val="20"/>
              </w:rPr>
              <w:t>a quantitative value in reference to the Numerator Description above.</w:t>
            </w:r>
            <w:r w:rsidRPr="00D71D85">
              <w:rPr>
                <w:rFonts w:ascii="Arial" w:eastAsia="Calibri" w:hAnsi="Arial" w:cs="Arial"/>
                <w:sz w:val="20"/>
                <w:szCs w:val="20"/>
              </w:rPr>
              <w:t xml:space="preserve"> </w:t>
            </w:r>
          </w:p>
        </w:tc>
      </w:tr>
      <w:tr w:rsidR="008F0762" w:rsidRPr="00D71D85" w14:paraId="5379C525" w14:textId="77777777" w:rsidTr="00F83EE2">
        <w:trPr>
          <w:trHeight w:val="908"/>
          <w:tblHeader/>
        </w:trPr>
        <w:tc>
          <w:tcPr>
            <w:tcW w:w="1818" w:type="dxa"/>
          </w:tcPr>
          <w:p w14:paraId="5379C521" w14:textId="77777777" w:rsidR="008F0762" w:rsidRPr="00D71D85" w:rsidDel="004D1689" w:rsidRDefault="008F0762" w:rsidP="00F83EE2">
            <w:pPr>
              <w:spacing w:before="40" w:after="40" w:line="240" w:lineRule="auto"/>
              <w:ind w:left="180"/>
              <w:rPr>
                <w:rFonts w:ascii="Arial" w:eastAsia="Calibri" w:hAnsi="Arial" w:cs="Arial"/>
                <w:sz w:val="20"/>
                <w:szCs w:val="20"/>
              </w:rPr>
            </w:pPr>
            <w:r w:rsidRPr="00D71D85">
              <w:rPr>
                <w:rFonts w:ascii="Arial" w:eastAsia="Calibri" w:hAnsi="Arial" w:cs="Arial"/>
                <w:sz w:val="20"/>
                <w:szCs w:val="20"/>
              </w:rPr>
              <w:t>Denominator</w:t>
            </w:r>
          </w:p>
        </w:tc>
        <w:tc>
          <w:tcPr>
            <w:tcW w:w="1620" w:type="dxa"/>
          </w:tcPr>
          <w:p w14:paraId="5379C522" w14:textId="77777777" w:rsidR="008F0762" w:rsidRPr="00D71D85" w:rsidDel="004D1689" w:rsidRDefault="008F0762" w:rsidP="00F83EE2">
            <w:pPr>
              <w:spacing w:before="40" w:after="40" w:line="240" w:lineRule="auto"/>
              <w:jc w:val="center"/>
              <w:rPr>
                <w:rFonts w:ascii="Arial" w:eastAsia="Calibri" w:hAnsi="Arial" w:cs="Arial"/>
                <w:sz w:val="20"/>
                <w:szCs w:val="20"/>
              </w:rPr>
            </w:pPr>
            <w:r>
              <w:rPr>
                <w:rFonts w:ascii="Arial" w:eastAsia="Calibri" w:hAnsi="Arial" w:cs="Arial"/>
                <w:sz w:val="20"/>
                <w:szCs w:val="20"/>
              </w:rPr>
              <w:t>Varies</w:t>
            </w:r>
          </w:p>
        </w:tc>
        <w:tc>
          <w:tcPr>
            <w:tcW w:w="1350" w:type="dxa"/>
          </w:tcPr>
          <w:p w14:paraId="5379C523" w14:textId="77777777" w:rsidR="008F0762" w:rsidRPr="00D71D85" w:rsidDel="004D1689" w:rsidRDefault="008F0762" w:rsidP="00F83EE2">
            <w:pPr>
              <w:spacing w:before="40" w:after="40" w:line="240" w:lineRule="auto"/>
              <w:jc w:val="center"/>
              <w:rPr>
                <w:rFonts w:ascii="Arial" w:eastAsia="Calibri" w:hAnsi="Arial" w:cs="Arial"/>
                <w:sz w:val="20"/>
                <w:szCs w:val="20"/>
              </w:rPr>
            </w:pPr>
            <w:r>
              <w:rPr>
                <w:rFonts w:ascii="Arial" w:eastAsia="Calibri" w:hAnsi="Arial" w:cs="Arial"/>
                <w:sz w:val="20"/>
                <w:szCs w:val="20"/>
              </w:rPr>
              <w:t>Varies</w:t>
            </w:r>
          </w:p>
        </w:tc>
        <w:tc>
          <w:tcPr>
            <w:tcW w:w="4788" w:type="dxa"/>
          </w:tcPr>
          <w:p w14:paraId="5379C524" w14:textId="77777777" w:rsidR="008F0762" w:rsidRPr="00D71D85" w:rsidDel="004D1689"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The Denominator subfield specif</w:t>
            </w:r>
            <w:r>
              <w:rPr>
                <w:rFonts w:ascii="Arial" w:eastAsia="Calibri" w:hAnsi="Arial" w:cs="Arial"/>
                <w:sz w:val="20"/>
                <w:szCs w:val="20"/>
              </w:rPr>
              <w:t>ies</w:t>
            </w:r>
            <w:r w:rsidRPr="00D71D85">
              <w:rPr>
                <w:rFonts w:ascii="Arial" w:eastAsia="Calibri" w:hAnsi="Arial" w:cs="Arial"/>
                <w:sz w:val="20"/>
                <w:szCs w:val="20"/>
              </w:rPr>
              <w:t xml:space="preserve"> </w:t>
            </w:r>
            <w:r>
              <w:rPr>
                <w:rFonts w:ascii="Arial" w:eastAsia="Calibri" w:hAnsi="Arial" w:cs="Arial"/>
                <w:sz w:val="20"/>
                <w:szCs w:val="20"/>
              </w:rPr>
              <w:t>a quantitative value in reference to the</w:t>
            </w:r>
            <w:r w:rsidRPr="00D71D85">
              <w:rPr>
                <w:rFonts w:ascii="Arial" w:eastAsia="Calibri" w:hAnsi="Arial" w:cs="Arial"/>
                <w:sz w:val="20"/>
                <w:szCs w:val="20"/>
              </w:rPr>
              <w:t xml:space="preserve"> </w:t>
            </w:r>
            <w:r>
              <w:rPr>
                <w:rFonts w:ascii="Arial" w:eastAsia="Calibri" w:hAnsi="Arial" w:cs="Arial"/>
                <w:sz w:val="20"/>
                <w:szCs w:val="20"/>
              </w:rPr>
              <w:t>Denominator Description above.</w:t>
            </w:r>
          </w:p>
        </w:tc>
      </w:tr>
      <w:tr w:rsidR="008F0762" w:rsidRPr="00D71D85" w14:paraId="5379C52C" w14:textId="77777777" w:rsidTr="00F83EE2">
        <w:trPr>
          <w:tblHeader/>
        </w:trPr>
        <w:tc>
          <w:tcPr>
            <w:tcW w:w="1818" w:type="dxa"/>
            <w:tcBorders>
              <w:top w:val="single" w:sz="4" w:space="0" w:color="000000"/>
              <w:left w:val="single" w:sz="4" w:space="0" w:color="000000"/>
              <w:bottom w:val="single" w:sz="4" w:space="0" w:color="000000"/>
              <w:right w:val="single" w:sz="4" w:space="0" w:color="000000"/>
            </w:tcBorders>
          </w:tcPr>
          <w:p w14:paraId="5379C526"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Progress Field</w:t>
            </w:r>
          </w:p>
        </w:tc>
        <w:tc>
          <w:tcPr>
            <w:tcW w:w="1620" w:type="dxa"/>
            <w:tcBorders>
              <w:top w:val="single" w:sz="4" w:space="0" w:color="000000"/>
              <w:left w:val="single" w:sz="4" w:space="0" w:color="000000"/>
              <w:bottom w:val="single" w:sz="4" w:space="0" w:color="000000"/>
              <w:right w:val="single" w:sz="4" w:space="0" w:color="000000"/>
            </w:tcBorders>
          </w:tcPr>
          <w:p w14:paraId="5379C527"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NO</w:t>
            </w:r>
          </w:p>
        </w:tc>
        <w:tc>
          <w:tcPr>
            <w:tcW w:w="1350" w:type="dxa"/>
            <w:tcBorders>
              <w:top w:val="single" w:sz="4" w:space="0" w:color="000000"/>
              <w:left w:val="single" w:sz="4" w:space="0" w:color="000000"/>
              <w:bottom w:val="single" w:sz="4" w:space="0" w:color="000000"/>
              <w:right w:val="single" w:sz="4" w:space="0" w:color="000000"/>
            </w:tcBorders>
          </w:tcPr>
          <w:p w14:paraId="5379C528"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YES</w:t>
            </w:r>
          </w:p>
        </w:tc>
        <w:tc>
          <w:tcPr>
            <w:tcW w:w="4788" w:type="dxa"/>
            <w:tcBorders>
              <w:top w:val="single" w:sz="4" w:space="0" w:color="000000"/>
              <w:left w:val="single" w:sz="4" w:space="0" w:color="000000"/>
              <w:bottom w:val="single" w:sz="4" w:space="0" w:color="000000"/>
              <w:right w:val="single" w:sz="4" w:space="0" w:color="000000"/>
            </w:tcBorders>
          </w:tcPr>
          <w:p w14:paraId="5379C529" w14:textId="77777777" w:rsidR="008F0762"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 xml:space="preserve">Competing continuation applicants MUST use this field to provide information regarding </w:t>
            </w:r>
            <w:r w:rsidRPr="00D71D85">
              <w:rPr>
                <w:rFonts w:ascii="Arial" w:eastAsia="Times New Roman" w:hAnsi="Arial" w:cs="Arial"/>
                <w:sz w:val="20"/>
                <w:szCs w:val="20"/>
              </w:rPr>
              <w:t xml:space="preserve">progress for </w:t>
            </w:r>
            <w:r>
              <w:rPr>
                <w:rFonts w:ascii="Arial" w:eastAsia="Times New Roman" w:hAnsi="Arial" w:cs="Arial"/>
                <w:sz w:val="20"/>
                <w:szCs w:val="20"/>
              </w:rPr>
              <w:t>required</w:t>
            </w:r>
            <w:r w:rsidRPr="00D71D85">
              <w:rPr>
                <w:rFonts w:ascii="Arial" w:eastAsia="Times New Roman" w:hAnsi="Arial" w:cs="Arial"/>
                <w:sz w:val="20"/>
                <w:szCs w:val="20"/>
              </w:rPr>
              <w:t xml:space="preserve"> measures since the application that initiated the budget period (e.g., </w:t>
            </w:r>
            <w:r>
              <w:rPr>
                <w:rFonts w:ascii="Arial" w:eastAsia="Times New Roman" w:hAnsi="Arial" w:cs="Arial"/>
                <w:sz w:val="20"/>
                <w:szCs w:val="20"/>
              </w:rPr>
              <w:t>FY 2016</w:t>
            </w:r>
            <w:r w:rsidRPr="00D71D85">
              <w:rPr>
                <w:rFonts w:ascii="Arial" w:eastAsia="Times New Roman" w:hAnsi="Arial" w:cs="Arial"/>
                <w:sz w:val="20"/>
                <w:szCs w:val="20"/>
              </w:rPr>
              <w:t xml:space="preserve"> Budget Period </w:t>
            </w:r>
            <w:r>
              <w:rPr>
                <w:rFonts w:ascii="Arial" w:eastAsia="Times New Roman" w:hAnsi="Arial" w:cs="Arial"/>
                <w:sz w:val="20"/>
                <w:szCs w:val="20"/>
              </w:rPr>
              <w:t>Progress Report</w:t>
            </w:r>
            <w:r w:rsidRPr="00D71D85">
              <w:rPr>
                <w:rFonts w:ascii="Arial" w:eastAsia="Times New Roman" w:hAnsi="Arial" w:cs="Arial"/>
                <w:sz w:val="20"/>
                <w:szCs w:val="20"/>
              </w:rPr>
              <w:t xml:space="preserve"> (BPR))</w:t>
            </w:r>
            <w:r w:rsidRPr="00D71D85">
              <w:rPr>
                <w:rFonts w:ascii="Arial" w:eastAsia="Calibri" w:hAnsi="Arial" w:cs="Arial"/>
                <w:sz w:val="20"/>
                <w:szCs w:val="20"/>
              </w:rPr>
              <w:t xml:space="preserve">.  </w:t>
            </w:r>
          </w:p>
          <w:p w14:paraId="5379C52A" w14:textId="77777777" w:rsidR="008F0762" w:rsidRDefault="008F0762" w:rsidP="00F83EE2">
            <w:pPr>
              <w:spacing w:before="40" w:after="40" w:line="240" w:lineRule="auto"/>
              <w:rPr>
                <w:rFonts w:ascii="Arial" w:eastAsia="Calibri" w:hAnsi="Arial" w:cs="Arial"/>
                <w:sz w:val="20"/>
                <w:szCs w:val="20"/>
              </w:rPr>
            </w:pPr>
          </w:p>
          <w:p w14:paraId="5379C52B" w14:textId="77777777" w:rsidR="008F0762" w:rsidRPr="00D71D85" w:rsidRDefault="008F0762" w:rsidP="00F83EE2">
            <w:pPr>
              <w:spacing w:before="40" w:after="40" w:line="240" w:lineRule="auto"/>
              <w:rPr>
                <w:rFonts w:ascii="Arial" w:eastAsia="Calibri" w:hAnsi="Arial" w:cs="Arial"/>
                <w:sz w:val="20"/>
                <w:szCs w:val="20"/>
              </w:rPr>
            </w:pPr>
            <w:r>
              <w:rPr>
                <w:rFonts w:ascii="Arial" w:eastAsia="Calibri" w:hAnsi="Arial" w:cs="Arial"/>
                <w:sz w:val="20"/>
                <w:szCs w:val="20"/>
              </w:rPr>
              <w:t xml:space="preserve">State If progress cannot be reported due to the measure being updated. </w:t>
            </w:r>
            <w:r w:rsidRPr="00D71D85">
              <w:rPr>
                <w:rFonts w:ascii="Arial" w:eastAsia="Calibri" w:hAnsi="Arial" w:cs="Arial"/>
                <w:sz w:val="20"/>
                <w:szCs w:val="20"/>
              </w:rPr>
              <w:t>This field is not applicable for new and competing supplement applicants.  Limit to 1,500 characters.</w:t>
            </w:r>
          </w:p>
        </w:tc>
      </w:tr>
      <w:tr w:rsidR="008F0762" w:rsidRPr="00D71D85" w14:paraId="5379C531" w14:textId="77777777" w:rsidTr="00F83EE2">
        <w:trPr>
          <w:tblHeader/>
        </w:trPr>
        <w:tc>
          <w:tcPr>
            <w:tcW w:w="1818" w:type="dxa"/>
          </w:tcPr>
          <w:p w14:paraId="5379C52D"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Projected Data</w:t>
            </w:r>
          </w:p>
        </w:tc>
        <w:tc>
          <w:tcPr>
            <w:tcW w:w="1620" w:type="dxa"/>
          </w:tcPr>
          <w:p w14:paraId="5379C52E"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NO</w:t>
            </w:r>
          </w:p>
        </w:tc>
        <w:tc>
          <w:tcPr>
            <w:tcW w:w="1350" w:type="dxa"/>
          </w:tcPr>
          <w:p w14:paraId="5379C52F"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YES</w:t>
            </w:r>
          </w:p>
        </w:tc>
        <w:tc>
          <w:tcPr>
            <w:tcW w:w="4788" w:type="dxa"/>
          </w:tcPr>
          <w:p w14:paraId="5379C530"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This field provides the goal to be met by December 31, 2018.</w:t>
            </w:r>
          </w:p>
        </w:tc>
      </w:tr>
      <w:tr w:rsidR="008F0762" w:rsidRPr="00D71D85" w14:paraId="5379C539" w14:textId="77777777" w:rsidTr="00F83EE2">
        <w:trPr>
          <w:tblHeader/>
        </w:trPr>
        <w:tc>
          <w:tcPr>
            <w:tcW w:w="1818" w:type="dxa"/>
          </w:tcPr>
          <w:p w14:paraId="5379C532"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lastRenderedPageBreak/>
              <w:t>Data Source and Methodology</w:t>
            </w:r>
          </w:p>
        </w:tc>
        <w:tc>
          <w:tcPr>
            <w:tcW w:w="1620" w:type="dxa"/>
          </w:tcPr>
          <w:p w14:paraId="5379C533" w14:textId="77777777" w:rsidR="008F0762" w:rsidRPr="00D71D85" w:rsidRDefault="008F0762" w:rsidP="00F83EE2">
            <w:pPr>
              <w:spacing w:before="40" w:after="40" w:line="240" w:lineRule="auto"/>
              <w:jc w:val="center"/>
              <w:rPr>
                <w:rFonts w:ascii="Arial" w:eastAsia="Calibri" w:hAnsi="Arial" w:cs="Arial"/>
                <w:sz w:val="20"/>
                <w:szCs w:val="20"/>
              </w:rPr>
            </w:pPr>
            <w:r>
              <w:rPr>
                <w:rFonts w:ascii="Arial" w:eastAsia="Calibri" w:hAnsi="Arial" w:cs="Arial"/>
                <w:sz w:val="20"/>
                <w:szCs w:val="20"/>
              </w:rPr>
              <w:t>NO</w:t>
            </w:r>
          </w:p>
        </w:tc>
        <w:tc>
          <w:tcPr>
            <w:tcW w:w="1350" w:type="dxa"/>
          </w:tcPr>
          <w:p w14:paraId="5379C534" w14:textId="77777777" w:rsidR="008F0762" w:rsidRPr="00D71D85" w:rsidRDefault="008F0762" w:rsidP="00F83EE2">
            <w:pPr>
              <w:spacing w:before="40" w:after="40" w:line="240" w:lineRule="auto"/>
              <w:jc w:val="center"/>
              <w:rPr>
                <w:rFonts w:ascii="Arial" w:eastAsia="Calibri" w:hAnsi="Arial" w:cs="Arial"/>
                <w:sz w:val="20"/>
                <w:szCs w:val="20"/>
              </w:rPr>
            </w:pPr>
            <w:r>
              <w:rPr>
                <w:rFonts w:ascii="Arial" w:eastAsia="Calibri" w:hAnsi="Arial" w:cs="Arial"/>
                <w:sz w:val="20"/>
                <w:szCs w:val="20"/>
              </w:rPr>
              <w:t>YES</w:t>
            </w:r>
          </w:p>
        </w:tc>
        <w:tc>
          <w:tcPr>
            <w:tcW w:w="4788" w:type="dxa"/>
          </w:tcPr>
          <w:p w14:paraId="5379C535" w14:textId="77777777" w:rsidR="008F0762" w:rsidRDefault="008F0762" w:rsidP="00F83EE2">
            <w:pPr>
              <w:spacing w:before="40" w:after="40" w:line="240" w:lineRule="auto"/>
              <w:rPr>
                <w:rFonts w:ascii="Arial" w:eastAsia="Calibri" w:hAnsi="Arial" w:cs="Arial"/>
                <w:sz w:val="20"/>
                <w:szCs w:val="20"/>
              </w:rPr>
            </w:pPr>
            <w:r w:rsidRPr="00D71D85">
              <w:rPr>
                <w:rFonts w:ascii="Arial" w:eastAsia="Times New Roman" w:hAnsi="Arial" w:cs="Arial"/>
                <w:sz w:val="20"/>
                <w:szCs w:val="20"/>
              </w:rPr>
              <w:t xml:space="preserve">This field </w:t>
            </w:r>
            <w:r w:rsidRPr="00D71D85">
              <w:rPr>
                <w:rFonts w:ascii="Arial" w:eastAsia="Calibri" w:hAnsi="Arial" w:cs="Arial"/>
                <w:sz w:val="20"/>
                <w:szCs w:val="20"/>
              </w:rPr>
              <w:t xml:space="preserve">provides information about the data source used to develop </w:t>
            </w:r>
            <w:r>
              <w:rPr>
                <w:rFonts w:ascii="Arial" w:eastAsia="Calibri" w:hAnsi="Arial" w:cs="Arial"/>
                <w:sz w:val="20"/>
                <w:szCs w:val="20"/>
              </w:rPr>
              <w:t>each</w:t>
            </w:r>
            <w:r w:rsidRPr="00D71D85">
              <w:rPr>
                <w:rFonts w:ascii="Arial" w:eastAsia="Calibri" w:hAnsi="Arial" w:cs="Arial"/>
                <w:sz w:val="20"/>
                <w:szCs w:val="20"/>
              </w:rPr>
              <w:t xml:space="preserve"> performance measures.  </w:t>
            </w:r>
          </w:p>
          <w:p w14:paraId="5379C536" w14:textId="77777777" w:rsidR="008F0762"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 xml:space="preserve">Applicants are </w:t>
            </w:r>
            <w:r>
              <w:rPr>
                <w:rFonts w:ascii="Arial" w:eastAsia="Calibri" w:hAnsi="Arial" w:cs="Arial"/>
                <w:sz w:val="20"/>
                <w:szCs w:val="20"/>
              </w:rPr>
              <w:t xml:space="preserve">first </w:t>
            </w:r>
            <w:r w:rsidRPr="00D71D85">
              <w:rPr>
                <w:rFonts w:ascii="Arial" w:eastAsia="Calibri" w:hAnsi="Arial" w:cs="Arial"/>
                <w:sz w:val="20"/>
                <w:szCs w:val="20"/>
              </w:rPr>
              <w:t>required to identify a data source</w:t>
            </w:r>
            <w:r>
              <w:rPr>
                <w:rFonts w:ascii="Arial" w:eastAsia="Calibri" w:hAnsi="Arial" w:cs="Arial"/>
                <w:sz w:val="20"/>
                <w:szCs w:val="20"/>
              </w:rPr>
              <w:t>.</w:t>
            </w:r>
            <w:r w:rsidRPr="00D71D85">
              <w:rPr>
                <w:rFonts w:ascii="Arial" w:eastAsia="Calibri" w:hAnsi="Arial" w:cs="Arial"/>
                <w:sz w:val="20"/>
                <w:szCs w:val="20"/>
              </w:rPr>
              <w:t xml:space="preserve"> </w:t>
            </w:r>
            <w:r>
              <w:rPr>
                <w:rFonts w:ascii="Arial" w:eastAsia="Calibri" w:hAnsi="Arial" w:cs="Arial"/>
                <w:sz w:val="20"/>
                <w:szCs w:val="20"/>
              </w:rPr>
              <w:t xml:space="preserve"> </w:t>
            </w:r>
            <w:r w:rsidRPr="00D71D85">
              <w:rPr>
                <w:rFonts w:ascii="Arial" w:eastAsia="Calibri" w:hAnsi="Arial" w:cs="Arial"/>
                <w:sz w:val="20"/>
                <w:szCs w:val="20"/>
              </w:rPr>
              <w:t xml:space="preserve">For Clinical Performance Measures, select </w:t>
            </w:r>
            <w:r>
              <w:rPr>
                <w:rFonts w:ascii="Arial" w:eastAsia="Calibri" w:hAnsi="Arial" w:cs="Arial"/>
                <w:sz w:val="20"/>
                <w:szCs w:val="20"/>
              </w:rPr>
              <w:t xml:space="preserve">from </w:t>
            </w:r>
            <w:r w:rsidRPr="00D71D85">
              <w:rPr>
                <w:rFonts w:ascii="Arial" w:eastAsia="Calibri" w:hAnsi="Arial" w:cs="Arial"/>
                <w:sz w:val="20"/>
                <w:szCs w:val="20"/>
              </w:rPr>
              <w:t>EHR, Chart Audit, or Other (please specify).</w:t>
            </w:r>
          </w:p>
          <w:p w14:paraId="5379C537" w14:textId="77777777" w:rsidR="008F0762" w:rsidRDefault="008F0762" w:rsidP="00F83EE2">
            <w:pPr>
              <w:spacing w:before="40" w:after="40" w:line="240" w:lineRule="auto"/>
              <w:rPr>
                <w:rFonts w:ascii="Arial" w:eastAsia="Calibri" w:hAnsi="Arial" w:cs="Arial"/>
                <w:sz w:val="20"/>
                <w:szCs w:val="20"/>
              </w:rPr>
            </w:pPr>
          </w:p>
          <w:p w14:paraId="5379C538" w14:textId="77777777" w:rsidR="008F0762" w:rsidRPr="00D71D85" w:rsidRDefault="008F0762" w:rsidP="00F83EE2">
            <w:pPr>
              <w:spacing w:after="0" w:line="240" w:lineRule="auto"/>
              <w:rPr>
                <w:rFonts w:ascii="Arial" w:eastAsia="Calibri" w:hAnsi="Arial" w:cs="Arial"/>
                <w:sz w:val="20"/>
                <w:szCs w:val="20"/>
              </w:rPr>
            </w:pPr>
            <w:r>
              <w:rPr>
                <w:rFonts w:ascii="Arial" w:eastAsia="Calibri" w:hAnsi="Arial" w:cs="Arial"/>
                <w:sz w:val="20"/>
                <w:szCs w:val="20"/>
              </w:rPr>
              <w:t xml:space="preserve">Applicants must then </w:t>
            </w:r>
            <w:r w:rsidRPr="00D71D85">
              <w:rPr>
                <w:rFonts w:ascii="Arial" w:eastAsia="Calibri" w:hAnsi="Arial" w:cs="Arial"/>
                <w:sz w:val="20"/>
                <w:szCs w:val="20"/>
              </w:rPr>
              <w:t>discuss the methodology used to collect and analyze data.  Data must be valid, reliable, and derived from established information management systems.  Limit to 500 characters.</w:t>
            </w:r>
          </w:p>
        </w:tc>
      </w:tr>
      <w:tr w:rsidR="008F0762" w:rsidRPr="00D71D85" w14:paraId="5379C53E" w14:textId="77777777" w:rsidTr="00F83EE2">
        <w:trPr>
          <w:tblHeader/>
        </w:trPr>
        <w:tc>
          <w:tcPr>
            <w:tcW w:w="1818" w:type="dxa"/>
          </w:tcPr>
          <w:p w14:paraId="5379C53A"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Key Factors and Major Planned Actions</w:t>
            </w:r>
          </w:p>
        </w:tc>
        <w:tc>
          <w:tcPr>
            <w:tcW w:w="1620" w:type="dxa"/>
          </w:tcPr>
          <w:p w14:paraId="5379C53B" w14:textId="77777777" w:rsidR="008F0762" w:rsidRPr="00D71D85" w:rsidRDefault="008F0762" w:rsidP="00F83EE2">
            <w:pPr>
              <w:spacing w:before="40" w:after="40" w:line="240" w:lineRule="auto"/>
              <w:jc w:val="center"/>
              <w:rPr>
                <w:rFonts w:ascii="Arial" w:eastAsia="Calibri" w:hAnsi="Arial" w:cs="Arial"/>
                <w:sz w:val="20"/>
                <w:szCs w:val="20"/>
              </w:rPr>
            </w:pPr>
          </w:p>
        </w:tc>
        <w:tc>
          <w:tcPr>
            <w:tcW w:w="1350" w:type="dxa"/>
          </w:tcPr>
          <w:p w14:paraId="5379C53C" w14:textId="77777777" w:rsidR="008F0762" w:rsidRPr="00D71D85" w:rsidRDefault="008F0762" w:rsidP="00F83EE2">
            <w:pPr>
              <w:spacing w:before="40" w:after="40" w:line="240" w:lineRule="auto"/>
              <w:jc w:val="center"/>
              <w:rPr>
                <w:rFonts w:ascii="Arial" w:eastAsia="Calibri" w:hAnsi="Arial" w:cs="Arial"/>
                <w:sz w:val="20"/>
                <w:szCs w:val="20"/>
              </w:rPr>
            </w:pPr>
          </w:p>
        </w:tc>
        <w:tc>
          <w:tcPr>
            <w:tcW w:w="4788" w:type="dxa"/>
          </w:tcPr>
          <w:p w14:paraId="5379C53D"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This field contains subfields that provide information regarding the factors that must be minimized or maximized to ensure goal achievement.</w:t>
            </w:r>
          </w:p>
        </w:tc>
      </w:tr>
      <w:tr w:rsidR="008F0762" w:rsidRPr="00D71D85" w14:paraId="5379C544" w14:textId="77777777" w:rsidTr="00F83EE2">
        <w:trPr>
          <w:tblHeader/>
        </w:trPr>
        <w:tc>
          <w:tcPr>
            <w:tcW w:w="1818" w:type="dxa"/>
          </w:tcPr>
          <w:p w14:paraId="5379C53F" w14:textId="77777777" w:rsidR="008F0762" w:rsidRPr="00D71D85" w:rsidDel="002D6EB3" w:rsidRDefault="008F0762" w:rsidP="00F83EE2">
            <w:pPr>
              <w:spacing w:before="40" w:after="40" w:line="240" w:lineRule="auto"/>
              <w:ind w:left="180"/>
              <w:rPr>
                <w:rFonts w:ascii="Arial" w:eastAsia="Calibri" w:hAnsi="Arial" w:cs="Arial"/>
                <w:sz w:val="20"/>
                <w:szCs w:val="20"/>
              </w:rPr>
            </w:pPr>
            <w:r w:rsidRPr="00D71D85">
              <w:rPr>
                <w:rFonts w:ascii="Arial" w:eastAsia="Calibri" w:hAnsi="Arial" w:cs="Arial"/>
                <w:sz w:val="20"/>
                <w:szCs w:val="20"/>
              </w:rPr>
              <w:t>Key Factor Type</w:t>
            </w:r>
          </w:p>
        </w:tc>
        <w:tc>
          <w:tcPr>
            <w:tcW w:w="1620" w:type="dxa"/>
          </w:tcPr>
          <w:p w14:paraId="5379C540"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NO</w:t>
            </w:r>
          </w:p>
        </w:tc>
        <w:tc>
          <w:tcPr>
            <w:tcW w:w="1350" w:type="dxa"/>
          </w:tcPr>
          <w:p w14:paraId="5379C541"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YES</w:t>
            </w:r>
          </w:p>
        </w:tc>
        <w:tc>
          <w:tcPr>
            <w:tcW w:w="4788" w:type="dxa"/>
          </w:tcPr>
          <w:p w14:paraId="5379C542"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The Key Factor Type subfield requires applicants to select Contributing and/or Restricting factor categories.  Applicants must specify at least one key factor of each type.</w:t>
            </w:r>
          </w:p>
          <w:p w14:paraId="5379C543" w14:textId="77777777" w:rsidR="008F0762" w:rsidRPr="00D71D85" w:rsidDel="002D6EB3" w:rsidRDefault="008F0762" w:rsidP="00F83EE2">
            <w:pPr>
              <w:spacing w:before="40" w:after="40" w:line="240" w:lineRule="auto"/>
              <w:rPr>
                <w:rFonts w:ascii="Arial" w:eastAsia="Calibri" w:hAnsi="Arial" w:cs="Arial"/>
                <w:sz w:val="20"/>
                <w:szCs w:val="20"/>
              </w:rPr>
            </w:pPr>
          </w:p>
        </w:tc>
      </w:tr>
      <w:tr w:rsidR="008F0762" w:rsidRPr="00D71D85" w14:paraId="5379C54A" w14:textId="77777777" w:rsidTr="00F83EE2">
        <w:trPr>
          <w:tblHeader/>
        </w:trPr>
        <w:tc>
          <w:tcPr>
            <w:tcW w:w="1818" w:type="dxa"/>
          </w:tcPr>
          <w:p w14:paraId="5379C545" w14:textId="77777777" w:rsidR="008F0762" w:rsidRPr="00D71D85" w:rsidRDefault="008F0762" w:rsidP="00F83EE2">
            <w:pPr>
              <w:spacing w:before="40" w:after="40" w:line="240" w:lineRule="auto"/>
              <w:ind w:left="180"/>
              <w:rPr>
                <w:rFonts w:ascii="Arial" w:eastAsia="Calibri" w:hAnsi="Arial" w:cs="Arial"/>
                <w:sz w:val="20"/>
                <w:szCs w:val="20"/>
              </w:rPr>
            </w:pPr>
            <w:r w:rsidRPr="00D71D85">
              <w:rPr>
                <w:rFonts w:ascii="Arial" w:eastAsia="Calibri" w:hAnsi="Arial" w:cs="Arial"/>
                <w:sz w:val="20"/>
                <w:szCs w:val="20"/>
              </w:rPr>
              <w:t>Key Factor Description</w:t>
            </w:r>
          </w:p>
        </w:tc>
        <w:tc>
          <w:tcPr>
            <w:tcW w:w="1620" w:type="dxa"/>
          </w:tcPr>
          <w:p w14:paraId="5379C546"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NO</w:t>
            </w:r>
          </w:p>
        </w:tc>
        <w:tc>
          <w:tcPr>
            <w:tcW w:w="1350" w:type="dxa"/>
          </w:tcPr>
          <w:p w14:paraId="5379C547"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YES</w:t>
            </w:r>
          </w:p>
        </w:tc>
        <w:tc>
          <w:tcPr>
            <w:tcW w:w="4788" w:type="dxa"/>
          </w:tcPr>
          <w:p w14:paraId="5379C548"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 xml:space="preserve">The Key Factor Description subfield provides a description of the factors predicted to contribute to and/or restrict progress toward stated goals. </w:t>
            </w:r>
          </w:p>
          <w:p w14:paraId="5379C549" w14:textId="77777777" w:rsidR="008F0762" w:rsidRPr="00D71D85" w:rsidRDefault="008F0762" w:rsidP="00F83EE2">
            <w:pPr>
              <w:spacing w:before="40" w:after="40" w:line="240" w:lineRule="auto"/>
              <w:rPr>
                <w:rFonts w:ascii="Arial" w:eastAsia="Calibri" w:hAnsi="Arial" w:cs="Arial"/>
                <w:sz w:val="20"/>
                <w:szCs w:val="20"/>
              </w:rPr>
            </w:pPr>
          </w:p>
        </w:tc>
      </w:tr>
      <w:tr w:rsidR="008F0762" w:rsidRPr="00D71D85" w14:paraId="5379C54F" w14:textId="77777777" w:rsidTr="00F83EE2">
        <w:trPr>
          <w:tblHeader/>
        </w:trPr>
        <w:tc>
          <w:tcPr>
            <w:tcW w:w="1818" w:type="dxa"/>
          </w:tcPr>
          <w:p w14:paraId="5379C54B" w14:textId="77777777" w:rsidR="008F0762" w:rsidRPr="00D71D85" w:rsidRDefault="008F0762" w:rsidP="00F83EE2">
            <w:pPr>
              <w:spacing w:before="40" w:after="40" w:line="240" w:lineRule="auto"/>
              <w:ind w:left="180"/>
              <w:rPr>
                <w:rFonts w:ascii="Arial" w:eastAsia="Calibri" w:hAnsi="Arial" w:cs="Arial"/>
                <w:sz w:val="20"/>
                <w:szCs w:val="20"/>
              </w:rPr>
            </w:pPr>
            <w:r w:rsidRPr="00D71D85">
              <w:rPr>
                <w:rFonts w:ascii="Arial" w:eastAsia="Calibri" w:hAnsi="Arial" w:cs="Arial"/>
                <w:sz w:val="20"/>
                <w:szCs w:val="20"/>
              </w:rPr>
              <w:t>Major Planned Action Description</w:t>
            </w:r>
          </w:p>
        </w:tc>
        <w:tc>
          <w:tcPr>
            <w:tcW w:w="1620" w:type="dxa"/>
          </w:tcPr>
          <w:p w14:paraId="5379C54C"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NO</w:t>
            </w:r>
          </w:p>
        </w:tc>
        <w:tc>
          <w:tcPr>
            <w:tcW w:w="1350" w:type="dxa"/>
          </w:tcPr>
          <w:p w14:paraId="5379C54D"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YES</w:t>
            </w:r>
          </w:p>
        </w:tc>
        <w:tc>
          <w:tcPr>
            <w:tcW w:w="4788" w:type="dxa"/>
          </w:tcPr>
          <w:p w14:paraId="5379C54E"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The Major Planned Action Description subfield provides a description of the major actions planned for addressing key factors.  Applicants must use this subfield to provide planned overarching</w:t>
            </w:r>
            <w:r w:rsidRPr="00D71D85">
              <w:rPr>
                <w:rFonts w:ascii="Arial" w:eastAsia="Times New Roman" w:hAnsi="Arial" w:cs="Arial"/>
                <w:sz w:val="20"/>
                <w:szCs w:val="20"/>
              </w:rPr>
              <w:t xml:space="preserve"> </w:t>
            </w:r>
            <w:r w:rsidRPr="00D71D85">
              <w:rPr>
                <w:rFonts w:ascii="Arial" w:eastAsia="Calibri" w:hAnsi="Arial" w:cs="Arial"/>
                <w:sz w:val="20"/>
                <w:szCs w:val="20"/>
              </w:rPr>
              <w:t>action steps and strategies for achieving each performance measure.  Limit to 1,500 characters.</w:t>
            </w:r>
          </w:p>
        </w:tc>
      </w:tr>
      <w:tr w:rsidR="008F0762" w:rsidRPr="00D71D85" w14:paraId="5379C554" w14:textId="77777777" w:rsidTr="00F83EE2">
        <w:trPr>
          <w:tblHeader/>
        </w:trPr>
        <w:tc>
          <w:tcPr>
            <w:tcW w:w="1818" w:type="dxa"/>
          </w:tcPr>
          <w:p w14:paraId="5379C550"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Comments</w:t>
            </w:r>
          </w:p>
        </w:tc>
        <w:tc>
          <w:tcPr>
            <w:tcW w:w="1620" w:type="dxa"/>
          </w:tcPr>
          <w:p w14:paraId="5379C551"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NO</w:t>
            </w:r>
          </w:p>
        </w:tc>
        <w:tc>
          <w:tcPr>
            <w:tcW w:w="1350" w:type="dxa"/>
          </w:tcPr>
          <w:p w14:paraId="5379C552" w14:textId="77777777" w:rsidR="008F0762" w:rsidRPr="00D71D85" w:rsidRDefault="008F0762" w:rsidP="00F83EE2">
            <w:pPr>
              <w:spacing w:before="40" w:after="40" w:line="240" w:lineRule="auto"/>
              <w:jc w:val="center"/>
              <w:rPr>
                <w:rFonts w:ascii="Arial" w:eastAsia="Calibri" w:hAnsi="Arial" w:cs="Arial"/>
                <w:sz w:val="20"/>
                <w:szCs w:val="20"/>
              </w:rPr>
            </w:pPr>
            <w:r w:rsidRPr="00D71D85">
              <w:rPr>
                <w:rFonts w:ascii="Arial" w:eastAsia="Calibri" w:hAnsi="Arial" w:cs="Arial"/>
                <w:sz w:val="20"/>
                <w:szCs w:val="20"/>
              </w:rPr>
              <w:t>YES</w:t>
            </w:r>
          </w:p>
        </w:tc>
        <w:tc>
          <w:tcPr>
            <w:tcW w:w="4788" w:type="dxa"/>
          </w:tcPr>
          <w:p w14:paraId="5379C553" w14:textId="77777777" w:rsidR="008F0762" w:rsidRPr="00D71D85" w:rsidRDefault="008F0762" w:rsidP="00F83EE2">
            <w:pPr>
              <w:spacing w:before="40" w:after="40" w:line="240" w:lineRule="auto"/>
              <w:rPr>
                <w:rFonts w:ascii="Arial" w:eastAsia="Calibri" w:hAnsi="Arial" w:cs="Arial"/>
                <w:sz w:val="20"/>
                <w:szCs w:val="20"/>
              </w:rPr>
            </w:pPr>
            <w:r w:rsidRPr="00D71D85">
              <w:rPr>
                <w:rFonts w:ascii="Arial" w:eastAsia="Calibri" w:hAnsi="Arial" w:cs="Arial"/>
                <w:sz w:val="20"/>
                <w:szCs w:val="20"/>
              </w:rPr>
              <w:t xml:space="preserve">Provide justifications required from changes made to other form fields as well as any additional information desired.  Information exceeding the character limit should be placed in the </w:t>
            </w:r>
            <w:hyperlink w:anchor="Evaluative_Measures" w:history="1">
              <w:r w:rsidRPr="00D71D85">
                <w:rPr>
                  <w:rFonts w:ascii="Arial" w:eastAsia="Calibri" w:hAnsi="Arial" w:cs="Arial"/>
                  <w:i/>
                  <w:color w:val="0000FF"/>
                  <w:sz w:val="20"/>
                  <w:szCs w:val="20"/>
                  <w:u w:val="single"/>
                </w:rPr>
                <w:t>EVALUATIVE MEASURES</w:t>
              </w:r>
            </w:hyperlink>
            <w:r w:rsidRPr="00D71D85">
              <w:rPr>
                <w:rFonts w:ascii="Arial" w:eastAsia="Calibri" w:hAnsi="Arial" w:cs="Arial"/>
                <w:sz w:val="20"/>
                <w:szCs w:val="20"/>
              </w:rPr>
              <w:t xml:space="preserve"> section of the Project Narrative.  Limit to 1,500 characters.</w:t>
            </w:r>
          </w:p>
        </w:tc>
      </w:tr>
    </w:tbl>
    <w:p w14:paraId="5379C555" w14:textId="77777777" w:rsidR="008F0762" w:rsidRDefault="008F0762" w:rsidP="008F0762">
      <w:pPr>
        <w:spacing w:after="0" w:line="240" w:lineRule="auto"/>
        <w:rPr>
          <w:rFonts w:ascii="Times New Roman" w:eastAsia="Times New Roman" w:hAnsi="Times New Roman" w:cs="Times New Roman"/>
          <w:b/>
          <w:snapToGrid w:val="0"/>
          <w:sz w:val="24"/>
          <w:szCs w:val="24"/>
        </w:rPr>
      </w:pPr>
    </w:p>
    <w:p w14:paraId="5379C556" w14:textId="77777777" w:rsidR="008F0762" w:rsidRPr="00B933BE" w:rsidRDefault="008F0762" w:rsidP="008F0762">
      <w:pPr>
        <w:spacing w:after="0" w:line="240" w:lineRule="auto"/>
        <w:rPr>
          <w:rFonts w:ascii="Times New Roman" w:eastAsia="Times New Roman" w:hAnsi="Times New Roman" w:cs="Times New Roman"/>
          <w:b/>
          <w:sz w:val="24"/>
          <w:szCs w:val="24"/>
        </w:rPr>
      </w:pPr>
      <w:r w:rsidRPr="00B933BE">
        <w:rPr>
          <w:rFonts w:ascii="Times New Roman" w:eastAsia="Times New Roman" w:hAnsi="Times New Roman" w:cs="Times New Roman"/>
          <w:b/>
          <w:sz w:val="24"/>
          <w:szCs w:val="24"/>
        </w:rPr>
        <w:t>Resources for the Development of Performance Measures</w:t>
      </w:r>
    </w:p>
    <w:p w14:paraId="5379C557" w14:textId="77777777" w:rsidR="008F0762" w:rsidRPr="00B933BE" w:rsidRDefault="008F0762" w:rsidP="008F0762">
      <w:pPr>
        <w:spacing w:after="0" w:line="240" w:lineRule="auto"/>
        <w:ind w:right="-86"/>
        <w:rPr>
          <w:rFonts w:ascii="Times New Roman" w:eastAsia="Times New Roman" w:hAnsi="Times New Roman" w:cs="Times New Roman"/>
          <w:sz w:val="24"/>
          <w:szCs w:val="24"/>
        </w:rPr>
      </w:pPr>
      <w:r w:rsidRPr="00B933BE">
        <w:rPr>
          <w:rFonts w:ascii="Times New Roman" w:eastAsia="Times New Roman" w:hAnsi="Times New Roman" w:cs="Times New Roman"/>
          <w:sz w:val="24"/>
          <w:szCs w:val="24"/>
        </w:rPr>
        <w:t>Competing continuation applicants are encouraged to use their UDS Health Center Trend Report and/or Summary Report available in EHB when considering how improvements to past performance can be achieved</w:t>
      </w:r>
      <w:r>
        <w:rPr>
          <w:rFonts w:ascii="Times New Roman" w:eastAsia="Times New Roman" w:hAnsi="Times New Roman" w:cs="Times New Roman"/>
          <w:sz w:val="24"/>
          <w:szCs w:val="24"/>
        </w:rPr>
        <w:t xml:space="preserve"> for performance measures that have not been updated</w:t>
      </w:r>
      <w:r w:rsidRPr="00B933BE">
        <w:rPr>
          <w:rFonts w:ascii="Times New Roman" w:eastAsia="Times New Roman" w:hAnsi="Times New Roman" w:cs="Times New Roman"/>
          <w:sz w:val="24"/>
          <w:szCs w:val="24"/>
        </w:rPr>
        <w:t xml:space="preserve">.  For help with accessing reports in EHB, contact the BPHC Helpline by submitting a request through the </w:t>
      </w:r>
      <w:hyperlink r:id="rId14" w:history="1">
        <w:r>
          <w:rPr>
            <w:rFonts w:ascii="Times New Roman" w:eastAsia="Times New Roman" w:hAnsi="Times New Roman" w:cs="Times New Roman"/>
            <w:color w:val="0000FF"/>
            <w:sz w:val="24"/>
            <w:szCs w:val="24"/>
            <w:u w:val="single"/>
          </w:rPr>
          <w:t>Web portal</w:t>
        </w:r>
      </w:hyperlink>
      <w:r w:rsidRPr="00B933BE">
        <w:rPr>
          <w:rFonts w:ascii="Times New Roman" w:eastAsia="Times New Roman" w:hAnsi="Times New Roman" w:cs="Times New Roman"/>
          <w:sz w:val="24"/>
          <w:szCs w:val="24"/>
        </w:rPr>
        <w:t xml:space="preserve"> or call 877-974-2742.  Applicants may also find it useful to do the following:</w:t>
      </w:r>
    </w:p>
    <w:p w14:paraId="5379C558" w14:textId="77777777" w:rsidR="008F0762" w:rsidRPr="00B933BE" w:rsidRDefault="008F0762" w:rsidP="008F0762">
      <w:pPr>
        <w:spacing w:after="0" w:line="240" w:lineRule="auto"/>
        <w:ind w:right="-86"/>
        <w:rPr>
          <w:rFonts w:ascii="Times New Roman" w:eastAsia="Times New Roman" w:hAnsi="Times New Roman" w:cs="Times New Roman"/>
          <w:sz w:val="24"/>
          <w:szCs w:val="24"/>
        </w:rPr>
      </w:pPr>
    </w:p>
    <w:p w14:paraId="5379C559" w14:textId="77777777" w:rsidR="008F0762" w:rsidRPr="00B933BE" w:rsidRDefault="008F0762" w:rsidP="008F0762">
      <w:pPr>
        <w:numPr>
          <w:ilvl w:val="0"/>
          <w:numId w:val="3"/>
        </w:numPr>
        <w:spacing w:after="0" w:line="240" w:lineRule="auto"/>
        <w:ind w:right="-86"/>
        <w:rPr>
          <w:rFonts w:ascii="Times New Roman" w:eastAsia="Times New Roman" w:hAnsi="Times New Roman" w:cs="Times New Roman"/>
          <w:sz w:val="24"/>
          <w:szCs w:val="24"/>
        </w:rPr>
      </w:pPr>
      <w:r w:rsidRPr="00B933BE">
        <w:rPr>
          <w:rFonts w:ascii="Times New Roman" w:eastAsia="Times New Roman" w:hAnsi="Times New Roman" w:cs="Times New Roman"/>
          <w:sz w:val="24"/>
          <w:szCs w:val="24"/>
        </w:rPr>
        <w:t xml:space="preserve">Recognize that many UDS Clinical Performance Measures are aligned with the </w:t>
      </w:r>
      <w:hyperlink r:id="rId15" w:history="1">
        <w:r w:rsidRPr="00B933BE">
          <w:rPr>
            <w:rFonts w:ascii="Times New Roman" w:eastAsia="Times New Roman" w:hAnsi="Times New Roman" w:cs="Times New Roman"/>
            <w:color w:val="0000FF"/>
            <w:sz w:val="24"/>
            <w:szCs w:val="24"/>
            <w:u w:val="single"/>
          </w:rPr>
          <w:t>meaningful use measures</w:t>
        </w:r>
      </w:hyperlink>
      <w:r w:rsidRPr="00B933BE">
        <w:rPr>
          <w:rFonts w:ascii="Times New Roman" w:eastAsia="Times New Roman" w:hAnsi="Times New Roman" w:cs="Times New Roman"/>
          <w:sz w:val="24"/>
          <w:szCs w:val="24"/>
        </w:rPr>
        <w:t xml:space="preserve">. </w:t>
      </w:r>
    </w:p>
    <w:p w14:paraId="5379C55A" w14:textId="77777777" w:rsidR="008F0762" w:rsidRPr="00B933BE" w:rsidRDefault="008F0762" w:rsidP="008F0762">
      <w:pPr>
        <w:numPr>
          <w:ilvl w:val="0"/>
          <w:numId w:val="4"/>
        </w:numPr>
        <w:spacing w:after="0" w:line="240" w:lineRule="auto"/>
        <w:ind w:right="-86"/>
        <w:rPr>
          <w:rFonts w:ascii="Times New Roman" w:eastAsia="Times New Roman" w:hAnsi="Times New Roman" w:cs="Times New Roman"/>
          <w:sz w:val="24"/>
          <w:szCs w:val="24"/>
        </w:rPr>
      </w:pPr>
      <w:r w:rsidRPr="00B933BE">
        <w:rPr>
          <w:rFonts w:ascii="Times New Roman" w:eastAsia="Times New Roman" w:hAnsi="Times New Roman" w:cs="Times New Roman"/>
          <w:sz w:val="24"/>
          <w:szCs w:val="24"/>
        </w:rPr>
        <w:t>Examine the performance measures of other health centers that serve similar target populations.</w:t>
      </w:r>
    </w:p>
    <w:p w14:paraId="5379C55B" w14:textId="77777777" w:rsidR="008F0762" w:rsidRPr="00B933BE" w:rsidRDefault="008F0762" w:rsidP="008F0762">
      <w:pPr>
        <w:numPr>
          <w:ilvl w:val="0"/>
          <w:numId w:val="4"/>
        </w:numPr>
        <w:spacing w:after="0" w:line="240" w:lineRule="auto"/>
        <w:ind w:right="-86"/>
        <w:rPr>
          <w:rFonts w:ascii="Times New Roman" w:eastAsia="Times New Roman" w:hAnsi="Times New Roman" w:cs="Times New Roman"/>
          <w:sz w:val="24"/>
          <w:szCs w:val="24"/>
        </w:rPr>
      </w:pPr>
      <w:r w:rsidRPr="00B933BE">
        <w:rPr>
          <w:rFonts w:ascii="Times New Roman" w:eastAsia="Times New Roman" w:hAnsi="Times New Roman" w:cs="Times New Roman"/>
          <w:sz w:val="24"/>
          <w:szCs w:val="24"/>
        </w:rPr>
        <w:lastRenderedPageBreak/>
        <w:t xml:space="preserve">Consider state and national performance UDS benchmarks and comparison data (available at </w:t>
      </w:r>
      <w:hyperlink r:id="rId16" w:history="1">
        <w:r w:rsidRPr="00B933BE">
          <w:rPr>
            <w:rFonts w:ascii="Times New Roman" w:eastAsia="Times New Roman" w:hAnsi="Times New Roman" w:cs="Times New Roman"/>
            <w:color w:val="0000FF"/>
            <w:sz w:val="24"/>
            <w:szCs w:val="24"/>
            <w:u w:val="single"/>
          </w:rPr>
          <w:t>Health Center Data</w:t>
        </w:r>
      </w:hyperlink>
      <w:r w:rsidRPr="00B933BE">
        <w:rPr>
          <w:rFonts w:ascii="Times New Roman" w:eastAsia="Times New Roman" w:hAnsi="Times New Roman" w:cs="Times New Roman"/>
          <w:sz w:val="24"/>
          <w:szCs w:val="24"/>
        </w:rPr>
        <w:t>).</w:t>
      </w:r>
    </w:p>
    <w:p w14:paraId="5379C55C" w14:textId="77777777" w:rsidR="008F0762" w:rsidRPr="00B933BE" w:rsidRDefault="008F0762" w:rsidP="008F0762">
      <w:pPr>
        <w:numPr>
          <w:ilvl w:val="0"/>
          <w:numId w:val="4"/>
        </w:numPr>
        <w:spacing w:after="0" w:line="240" w:lineRule="auto"/>
        <w:ind w:left="630" w:right="-86"/>
        <w:rPr>
          <w:rFonts w:ascii="Times New Roman" w:eastAsia="Times New Roman" w:hAnsi="Times New Roman" w:cs="Times New Roman"/>
          <w:sz w:val="24"/>
          <w:szCs w:val="24"/>
        </w:rPr>
      </w:pPr>
      <w:r w:rsidRPr="00B933BE">
        <w:rPr>
          <w:rFonts w:ascii="Times New Roman" w:eastAsia="Times New Roman" w:hAnsi="Times New Roman" w:cs="Times New Roman"/>
          <w:sz w:val="24"/>
          <w:szCs w:val="24"/>
        </w:rPr>
        <w:t xml:space="preserve">Use the </w:t>
      </w:r>
      <w:hyperlink r:id="rId17" w:history="1">
        <w:r w:rsidRPr="00B933BE">
          <w:rPr>
            <w:rFonts w:ascii="Times New Roman" w:eastAsia="Times New Roman" w:hAnsi="Times New Roman" w:cs="Times New Roman"/>
            <w:color w:val="0000FF"/>
            <w:sz w:val="24"/>
            <w:szCs w:val="24"/>
            <w:u w:val="single"/>
          </w:rPr>
          <w:t>Healthy People 2020</w:t>
        </w:r>
      </w:hyperlink>
      <w:r w:rsidRPr="00B933BE">
        <w:rPr>
          <w:rFonts w:ascii="Times New Roman" w:eastAsia="Times New Roman" w:hAnsi="Times New Roman" w:cs="Times New Roman"/>
          <w:sz w:val="24"/>
          <w:szCs w:val="24"/>
        </w:rPr>
        <w:t xml:space="preserve"> goals as a guide when developing performance measures.  Several of these objectives can be compared directly to UDS Clinical Performance.  A table outlining the Healthy People 2020 objectives related to </w:t>
      </w:r>
      <w:r>
        <w:rPr>
          <w:rFonts w:ascii="Times New Roman" w:eastAsia="Times New Roman" w:hAnsi="Times New Roman" w:cs="Times New Roman"/>
          <w:sz w:val="24"/>
          <w:szCs w:val="24"/>
        </w:rPr>
        <w:t>applicable</w:t>
      </w:r>
      <w:r w:rsidRPr="00B933BE">
        <w:rPr>
          <w:rFonts w:ascii="Times New Roman" w:eastAsia="Times New Roman" w:hAnsi="Times New Roman" w:cs="Times New Roman"/>
          <w:sz w:val="24"/>
          <w:szCs w:val="24"/>
        </w:rPr>
        <w:t xml:space="preserve"> performance measures is available at </w:t>
      </w:r>
      <w:hyperlink r:id="rId18" w:history="1">
        <w:r w:rsidRPr="00B933BE">
          <w:rPr>
            <w:rFonts w:ascii="Times New Roman" w:eastAsia="Times New Roman" w:hAnsi="Times New Roman" w:cs="Times New Roman"/>
            <w:color w:val="0000FF"/>
            <w:sz w:val="24"/>
            <w:szCs w:val="24"/>
            <w:u w:val="single"/>
          </w:rPr>
          <w:t>Healthy People 2020/Health Center Program Measures</w:t>
        </w:r>
      </w:hyperlink>
      <w:r w:rsidRPr="00B933BE">
        <w:rPr>
          <w:rFonts w:ascii="Times New Roman" w:eastAsia="Times New Roman" w:hAnsi="Times New Roman" w:cs="Times New Roman"/>
          <w:sz w:val="24"/>
          <w:szCs w:val="24"/>
        </w:rPr>
        <w:t>.</w:t>
      </w:r>
    </w:p>
    <w:p w14:paraId="5379C55D" w14:textId="77777777" w:rsidR="008F0762" w:rsidRPr="00B933BE" w:rsidRDefault="008F0762" w:rsidP="008F0762">
      <w:pPr>
        <w:keepNext/>
        <w:spacing w:after="0" w:line="240" w:lineRule="auto"/>
        <w:ind w:left="270"/>
        <w:rPr>
          <w:rFonts w:ascii="Times New Roman" w:eastAsia="Times New Roman" w:hAnsi="Times New Roman" w:cs="Times New Roman"/>
          <w:b/>
          <w:bCs/>
          <w:sz w:val="24"/>
          <w:szCs w:val="24"/>
        </w:rPr>
      </w:pPr>
      <w:r w:rsidRPr="00B933BE">
        <w:rPr>
          <w:rFonts w:ascii="Times New Roman" w:eastAsia="Times New Roman" w:hAnsi="Times New Roman" w:cs="Times New Roman"/>
          <w:b/>
          <w:bCs/>
          <w:sz w:val="24"/>
          <w:szCs w:val="24"/>
        </w:rPr>
        <w:t xml:space="preserve"> </w:t>
      </w:r>
    </w:p>
    <w:p w14:paraId="5379C55E" w14:textId="77777777" w:rsidR="001B4210" w:rsidRPr="00E34250" w:rsidRDefault="001B4210">
      <w:pPr>
        <w:rPr>
          <w:rFonts w:ascii="Times New Roman Bold" w:eastAsia="Times New Roman" w:hAnsi="Times New Roman Bold" w:cs="Times New Roman"/>
          <w:b/>
          <w:bCs/>
          <w:kern w:val="32"/>
          <w:sz w:val="28"/>
          <w:szCs w:val="28"/>
        </w:rPr>
      </w:pPr>
      <w:bookmarkStart w:id="5" w:name="_APPENDIX_C"/>
      <w:bookmarkStart w:id="6" w:name="_Appendix_C:_Budget"/>
      <w:bookmarkEnd w:id="5"/>
      <w:bookmarkEnd w:id="6"/>
    </w:p>
    <w:sectPr w:rsidR="001B4210" w:rsidRPr="00E342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F5C36" w14:textId="77777777" w:rsidR="00166DAC" w:rsidRDefault="00166DAC" w:rsidP="008F0762">
      <w:pPr>
        <w:spacing w:after="0" w:line="240" w:lineRule="auto"/>
      </w:pPr>
      <w:r>
        <w:separator/>
      </w:r>
    </w:p>
  </w:endnote>
  <w:endnote w:type="continuationSeparator" w:id="0">
    <w:p w14:paraId="56684975" w14:textId="77777777" w:rsidR="00166DAC" w:rsidRDefault="00166DAC" w:rsidP="008F0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4D0F9" w14:textId="77777777" w:rsidR="00166DAC" w:rsidRDefault="00166DAC" w:rsidP="008F0762">
      <w:pPr>
        <w:spacing w:after="0" w:line="240" w:lineRule="auto"/>
      </w:pPr>
      <w:r>
        <w:separator/>
      </w:r>
    </w:p>
  </w:footnote>
  <w:footnote w:type="continuationSeparator" w:id="0">
    <w:p w14:paraId="28165D87" w14:textId="77777777" w:rsidR="00166DAC" w:rsidRDefault="00166DAC" w:rsidP="008F0762">
      <w:pPr>
        <w:spacing w:after="0" w:line="240" w:lineRule="auto"/>
      </w:pPr>
      <w:r>
        <w:continuationSeparator/>
      </w:r>
    </w:p>
  </w:footnote>
  <w:footnote w:id="1">
    <w:p w14:paraId="5379C563" w14:textId="77777777" w:rsidR="008F0762" w:rsidRPr="00CD1F6B" w:rsidRDefault="008F0762" w:rsidP="008F0762">
      <w:pPr>
        <w:pStyle w:val="FootnoteText"/>
        <w:rPr>
          <w:szCs w:val="20"/>
        </w:rPr>
      </w:pPr>
      <w:r>
        <w:rPr>
          <w:rStyle w:val="FootnoteReference"/>
        </w:rPr>
        <w:footnoteRef/>
      </w:r>
      <w:r>
        <w:t xml:space="preserve"> Refer to the 2016 Performance Measures Population Guide at the </w:t>
      </w:r>
      <w:hyperlink r:id="rId1" w:history="1">
        <w:r w:rsidRPr="00CD1F6B">
          <w:rPr>
            <w:rFonts w:eastAsia="MS Mincho"/>
            <w:color w:val="0000FF"/>
            <w:szCs w:val="20"/>
            <w:u w:val="single"/>
          </w:rPr>
          <w:t>SAC Technical Assistance Web site</w:t>
        </w:r>
      </w:hyperlink>
      <w:r w:rsidRPr="00CD1F6B">
        <w:rPr>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5EB"/>
    <w:multiLevelType w:val="hybridMultilevel"/>
    <w:tmpl w:val="5D3E79A4"/>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3E41ED"/>
    <w:multiLevelType w:val="hybridMultilevel"/>
    <w:tmpl w:val="B770F582"/>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547197"/>
    <w:multiLevelType w:val="hybridMultilevel"/>
    <w:tmpl w:val="9278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444311"/>
    <w:multiLevelType w:val="hybridMultilevel"/>
    <w:tmpl w:val="8F4A8EB4"/>
    <w:lvl w:ilvl="0" w:tplc="1BD8B376">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1C077F"/>
    <w:multiLevelType w:val="hybridMultilevel"/>
    <w:tmpl w:val="A9CA32CE"/>
    <w:lvl w:ilvl="0" w:tplc="CCA8D692">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8B5101"/>
    <w:multiLevelType w:val="hybridMultilevel"/>
    <w:tmpl w:val="8F4A8EB4"/>
    <w:lvl w:ilvl="0" w:tplc="1BD8B376">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62"/>
    <w:rsid w:val="001066CD"/>
    <w:rsid w:val="00166DAC"/>
    <w:rsid w:val="001B4210"/>
    <w:rsid w:val="006F1A50"/>
    <w:rsid w:val="007B2060"/>
    <w:rsid w:val="008F0762"/>
    <w:rsid w:val="00BE157F"/>
    <w:rsid w:val="00E2439E"/>
    <w:rsid w:val="00E34250"/>
    <w:rsid w:val="00EC6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0762"/>
    <w:rPr>
      <w:color w:val="0000FF"/>
      <w:u w:val="single"/>
    </w:rPr>
  </w:style>
  <w:style w:type="character" w:styleId="CommentReference">
    <w:name w:val="annotation reference"/>
    <w:uiPriority w:val="99"/>
    <w:rsid w:val="008F0762"/>
    <w:rPr>
      <w:sz w:val="16"/>
      <w:szCs w:val="16"/>
    </w:rPr>
  </w:style>
  <w:style w:type="paragraph" w:styleId="CommentText">
    <w:name w:val="annotation text"/>
    <w:basedOn w:val="Normal"/>
    <w:link w:val="CommentTextChar"/>
    <w:uiPriority w:val="99"/>
    <w:rsid w:val="008F0762"/>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8F076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qFormat/>
    <w:rsid w:val="008F0762"/>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semiHidden/>
    <w:rsid w:val="008F0762"/>
    <w:rPr>
      <w:rFonts w:ascii="Times New Roman" w:eastAsia="Times New Roman" w:hAnsi="Times New Roman" w:cs="Times New Roman"/>
      <w:sz w:val="20"/>
      <w:szCs w:val="24"/>
    </w:rPr>
  </w:style>
  <w:style w:type="character" w:styleId="FootnoteReference">
    <w:name w:val="footnote reference"/>
    <w:uiPriority w:val="99"/>
    <w:semiHidden/>
    <w:rsid w:val="008F0762"/>
    <w:rPr>
      <w:vertAlign w:val="superscript"/>
    </w:rPr>
  </w:style>
  <w:style w:type="paragraph" w:styleId="ListParagraph">
    <w:name w:val="List Paragraph"/>
    <w:basedOn w:val="Normal"/>
    <w:link w:val="ListParagraphChar"/>
    <w:uiPriority w:val="34"/>
    <w:qFormat/>
    <w:rsid w:val="008F0762"/>
    <w:pPr>
      <w:spacing w:after="0" w:line="240" w:lineRule="auto"/>
      <w:ind w:left="720"/>
    </w:pPr>
    <w:rPr>
      <w:rFonts w:ascii="Calibri" w:eastAsia="Calibri" w:hAnsi="Calibri" w:cs="Times New Roman"/>
    </w:rPr>
  </w:style>
  <w:style w:type="character" w:customStyle="1" w:styleId="ListParagraphChar">
    <w:name w:val="List Paragraph Char"/>
    <w:basedOn w:val="DefaultParagraphFont"/>
    <w:link w:val="ListParagraph"/>
    <w:uiPriority w:val="34"/>
    <w:locked/>
    <w:rsid w:val="008F0762"/>
    <w:rPr>
      <w:rFonts w:ascii="Calibri" w:eastAsia="Calibri" w:hAnsi="Calibri" w:cs="Times New Roman"/>
    </w:rPr>
  </w:style>
  <w:style w:type="paragraph" w:styleId="BalloonText">
    <w:name w:val="Balloon Text"/>
    <w:basedOn w:val="Normal"/>
    <w:link w:val="BalloonTextChar"/>
    <w:uiPriority w:val="99"/>
    <w:semiHidden/>
    <w:unhideWhenUsed/>
    <w:rsid w:val="008F0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762"/>
    <w:rPr>
      <w:rFonts w:ascii="Tahoma" w:hAnsi="Tahoma" w:cs="Tahoma"/>
      <w:sz w:val="16"/>
      <w:szCs w:val="16"/>
    </w:rPr>
  </w:style>
  <w:style w:type="paragraph" w:styleId="Header">
    <w:name w:val="header"/>
    <w:basedOn w:val="Normal"/>
    <w:link w:val="HeaderChar"/>
    <w:uiPriority w:val="99"/>
    <w:unhideWhenUsed/>
    <w:rsid w:val="006F1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A50"/>
  </w:style>
  <w:style w:type="paragraph" w:styleId="Footer">
    <w:name w:val="footer"/>
    <w:basedOn w:val="Normal"/>
    <w:link w:val="FooterChar"/>
    <w:uiPriority w:val="99"/>
    <w:unhideWhenUsed/>
    <w:rsid w:val="006F1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A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F0762"/>
    <w:rPr>
      <w:color w:val="0000FF"/>
      <w:u w:val="single"/>
    </w:rPr>
  </w:style>
  <w:style w:type="character" w:styleId="CommentReference">
    <w:name w:val="annotation reference"/>
    <w:uiPriority w:val="99"/>
    <w:rsid w:val="008F0762"/>
    <w:rPr>
      <w:sz w:val="16"/>
      <w:szCs w:val="16"/>
    </w:rPr>
  </w:style>
  <w:style w:type="paragraph" w:styleId="CommentText">
    <w:name w:val="annotation text"/>
    <w:basedOn w:val="Normal"/>
    <w:link w:val="CommentTextChar"/>
    <w:uiPriority w:val="99"/>
    <w:rsid w:val="008F0762"/>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8F0762"/>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qFormat/>
    <w:rsid w:val="008F0762"/>
    <w:pPr>
      <w:spacing w:after="0" w:line="240" w:lineRule="auto"/>
    </w:pPr>
    <w:rPr>
      <w:rFonts w:ascii="Times New Roman" w:eastAsia="Times New Roman" w:hAnsi="Times New Roman" w:cs="Times New Roman"/>
      <w:sz w:val="20"/>
      <w:szCs w:val="24"/>
    </w:rPr>
  </w:style>
  <w:style w:type="character" w:customStyle="1" w:styleId="FootnoteTextChar">
    <w:name w:val="Footnote Text Char"/>
    <w:basedOn w:val="DefaultParagraphFont"/>
    <w:link w:val="FootnoteText"/>
    <w:uiPriority w:val="99"/>
    <w:semiHidden/>
    <w:rsid w:val="008F0762"/>
    <w:rPr>
      <w:rFonts w:ascii="Times New Roman" w:eastAsia="Times New Roman" w:hAnsi="Times New Roman" w:cs="Times New Roman"/>
      <w:sz w:val="20"/>
      <w:szCs w:val="24"/>
    </w:rPr>
  </w:style>
  <w:style w:type="character" w:styleId="FootnoteReference">
    <w:name w:val="footnote reference"/>
    <w:uiPriority w:val="99"/>
    <w:semiHidden/>
    <w:rsid w:val="008F0762"/>
    <w:rPr>
      <w:vertAlign w:val="superscript"/>
    </w:rPr>
  </w:style>
  <w:style w:type="paragraph" w:styleId="ListParagraph">
    <w:name w:val="List Paragraph"/>
    <w:basedOn w:val="Normal"/>
    <w:link w:val="ListParagraphChar"/>
    <w:uiPriority w:val="34"/>
    <w:qFormat/>
    <w:rsid w:val="008F0762"/>
    <w:pPr>
      <w:spacing w:after="0" w:line="240" w:lineRule="auto"/>
      <w:ind w:left="720"/>
    </w:pPr>
    <w:rPr>
      <w:rFonts w:ascii="Calibri" w:eastAsia="Calibri" w:hAnsi="Calibri" w:cs="Times New Roman"/>
    </w:rPr>
  </w:style>
  <w:style w:type="character" w:customStyle="1" w:styleId="ListParagraphChar">
    <w:name w:val="List Paragraph Char"/>
    <w:basedOn w:val="DefaultParagraphFont"/>
    <w:link w:val="ListParagraph"/>
    <w:uiPriority w:val="34"/>
    <w:locked/>
    <w:rsid w:val="008F0762"/>
    <w:rPr>
      <w:rFonts w:ascii="Calibri" w:eastAsia="Calibri" w:hAnsi="Calibri" w:cs="Times New Roman"/>
    </w:rPr>
  </w:style>
  <w:style w:type="paragraph" w:styleId="BalloonText">
    <w:name w:val="Balloon Text"/>
    <w:basedOn w:val="Normal"/>
    <w:link w:val="BalloonTextChar"/>
    <w:uiPriority w:val="99"/>
    <w:semiHidden/>
    <w:unhideWhenUsed/>
    <w:rsid w:val="008F0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762"/>
    <w:rPr>
      <w:rFonts w:ascii="Tahoma" w:hAnsi="Tahoma" w:cs="Tahoma"/>
      <w:sz w:val="16"/>
      <w:szCs w:val="16"/>
    </w:rPr>
  </w:style>
  <w:style w:type="paragraph" w:styleId="Header">
    <w:name w:val="header"/>
    <w:basedOn w:val="Normal"/>
    <w:link w:val="HeaderChar"/>
    <w:uiPriority w:val="99"/>
    <w:unhideWhenUsed/>
    <w:rsid w:val="006F1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A50"/>
  </w:style>
  <w:style w:type="paragraph" w:styleId="Footer">
    <w:name w:val="footer"/>
    <w:basedOn w:val="Normal"/>
    <w:link w:val="FooterChar"/>
    <w:uiPriority w:val="99"/>
    <w:unhideWhenUsed/>
    <w:rsid w:val="006F1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1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bphc.hrsa.gov/datareporting/reporting/2015udsmanual.pdf" TargetMode="External"/><Relationship Id="rId18" Type="http://schemas.openxmlformats.org/officeDocument/2006/relationships/hyperlink" Target="http://bphc.hrsa.gov/programopportunities/fundingopportunities/sac/healthypeopleandmeasures.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bphc.hrsa.gov/qualityimprovement/performancemeasures/index.html" TargetMode="External"/><Relationship Id="rId17" Type="http://schemas.openxmlformats.org/officeDocument/2006/relationships/hyperlink" Target="http://www.healthypeople.gov/2020/topicsobjectives2020/default" TargetMode="External"/><Relationship Id="rId2" Type="http://schemas.openxmlformats.org/officeDocument/2006/relationships/customXml" Target="../customXml/item2.xml"/><Relationship Id="rId16" Type="http://schemas.openxmlformats.org/officeDocument/2006/relationships/hyperlink" Target="http://bphc.hrsa.gov/uds/datacomparisons.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ms.gov/Regulations-and-Guidance/Legislation/EHRIncentivePrograms/Downloads/EP_MeasuresTable_Posting_CQMs.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rsa.gov/about/contact/bphc.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phc.hrsa.gov/programopportunities/fundingopportunities/SAC/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RZP75TDPC7SH-572-125</_dlc_DocId>
    <_dlc_DocIdUrl xmlns="053a5afd-1424-405b-82d9-63deec7446f8">
      <Url>https://sharepoint.hrsa.gov/sites/bphc/IR/WG/_layouts/DocIdRedir.aspx?ID=RZP75TDPC7SH-572-125</Url>
      <Description>RZP75TDPC7SH-572-125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0" ma:contentTypeDescription="Create a new document." ma:contentTypeScope="" ma:versionID="08e807c259d41a822aea8d42958d507f">
  <xsd:schema xmlns:xsd="http://www.w3.org/2001/XMLSchema" xmlns:xs="http://www.w3.org/2001/XMLSchema" xmlns:p="http://schemas.microsoft.com/office/2006/metadata/properties" xmlns:ns2="053a5afd-1424-405b-82d9-63deec7446f8" targetNamespace="http://schemas.microsoft.com/office/2006/metadata/properties" ma:root="true" ma:fieldsID="c3757a8e58c5938801237410e57c511c"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77C71-0E29-42B9-9513-69E29AA68EE9}">
  <ds:schemaRefs>
    <ds:schemaRef ds:uri="http://schemas.microsoft.com/sharepoint/events"/>
  </ds:schemaRefs>
</ds:datastoreItem>
</file>

<file path=customXml/itemProps2.xml><?xml version="1.0" encoding="utf-8"?>
<ds:datastoreItem xmlns:ds="http://schemas.openxmlformats.org/officeDocument/2006/customXml" ds:itemID="{23BEF627-D258-4A16-858A-F9C02C40D5D3}">
  <ds:schemaRefs>
    <ds:schemaRef ds:uri="http://schemas.microsoft.com/office/2006/documentManagement/types"/>
    <ds:schemaRef ds:uri="http://www.w3.org/XML/1998/namespace"/>
    <ds:schemaRef ds:uri="http://purl.org/dc/dcmitype/"/>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053a5afd-1424-405b-82d9-63deec7446f8"/>
  </ds:schemaRefs>
</ds:datastoreItem>
</file>

<file path=customXml/itemProps3.xml><?xml version="1.0" encoding="utf-8"?>
<ds:datastoreItem xmlns:ds="http://schemas.openxmlformats.org/officeDocument/2006/customXml" ds:itemID="{84F5FFE9-4862-4FB1-847A-E5B853A6A0E7}">
  <ds:schemaRefs>
    <ds:schemaRef ds:uri="http://schemas.microsoft.com/sharepoint/v3/contenttype/forms"/>
  </ds:schemaRefs>
</ds:datastoreItem>
</file>

<file path=customXml/itemProps4.xml><?xml version="1.0" encoding="utf-8"?>
<ds:datastoreItem xmlns:ds="http://schemas.openxmlformats.org/officeDocument/2006/customXml" ds:itemID="{C2663B3F-39E9-4B87-861A-DEBDB98E0077}"/>
</file>

<file path=docProps/app.xml><?xml version="1.0" encoding="utf-8"?>
<Properties xmlns="http://schemas.openxmlformats.org/officeDocument/2006/extended-properties" xmlns:vt="http://schemas.openxmlformats.org/officeDocument/2006/docPropsVTypes">
  <Template>Normal.dotm</Template>
  <TotalTime>0</TotalTime>
  <Pages>6</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Galindo</dc:creator>
  <cp:lastModifiedBy>Windows User</cp:lastModifiedBy>
  <cp:revision>3</cp:revision>
  <dcterms:created xsi:type="dcterms:W3CDTF">2016-05-31T13:08:00Z</dcterms:created>
  <dcterms:modified xsi:type="dcterms:W3CDTF">2016-05-31T13:16:00Z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_dlc_DocIdItemGuid">
    <vt:lpwstr>057a5a5d-4abf-4138-91bb-9f1d42c7ee88</vt:lpwstr>
  </property>
</Properties>
</file>