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1DCF57E6" w:rsidR="003C5E96" w:rsidRPr="00121842" w:rsidRDefault="006145A5"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BC543C">
              <w:rPr>
                <w:sz w:val="22"/>
                <w:szCs w:val="22"/>
              </w:rPr>
            </w:r>
            <w:r w:rsidR="00BC543C">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BC543C">
              <w:rPr>
                <w:sz w:val="22"/>
                <w:szCs w:val="22"/>
              </w:rPr>
            </w:r>
            <w:r w:rsidR="00BC543C">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5FF69319"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C543C">
              <w:rPr>
                <w:sz w:val="22"/>
                <w:szCs w:val="22"/>
              </w:rPr>
            </w:r>
            <w:r w:rsidR="00BC543C">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BC543C">
              <w:rPr>
                <w:sz w:val="22"/>
                <w:szCs w:val="22"/>
              </w:rPr>
            </w:r>
            <w:r w:rsidR="00BC543C">
              <w:rPr>
                <w:sz w:val="22"/>
                <w:szCs w:val="22"/>
              </w:rPr>
              <w:fldChar w:fldCharType="separate"/>
            </w:r>
            <w:r w:rsidR="006145A5">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4EF49C67" w:rsidR="00124840"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C543C">
              <w:rPr>
                <w:sz w:val="22"/>
                <w:szCs w:val="22"/>
              </w:rPr>
            </w:r>
            <w:r w:rsidR="00BC543C">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C543C">
              <w:rPr>
                <w:sz w:val="22"/>
                <w:szCs w:val="22"/>
              </w:rPr>
            </w:r>
            <w:r w:rsidR="00BC543C">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76BA2D2A" w:rsidR="008344F9"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C543C">
              <w:rPr>
                <w:sz w:val="22"/>
                <w:szCs w:val="22"/>
              </w:rPr>
            </w:r>
            <w:r w:rsidR="00BC543C">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BC543C">
              <w:rPr>
                <w:sz w:val="22"/>
                <w:szCs w:val="22"/>
              </w:rPr>
            </w:r>
            <w:r w:rsidR="00BC543C">
              <w:rPr>
                <w:sz w:val="22"/>
                <w:szCs w:val="22"/>
              </w:rPr>
              <w:fldChar w:fldCharType="separate"/>
            </w:r>
            <w:r w:rsidR="006145A5">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6E873A88" w:rsidR="00124840"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C543C">
              <w:rPr>
                <w:sz w:val="22"/>
                <w:szCs w:val="22"/>
              </w:rPr>
            </w:r>
            <w:r w:rsidR="00BC543C">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C543C">
              <w:rPr>
                <w:sz w:val="22"/>
                <w:szCs w:val="22"/>
              </w:rPr>
            </w:r>
            <w:r w:rsidR="00BC543C">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5A108263" w:rsidR="00124840"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C543C">
              <w:rPr>
                <w:sz w:val="22"/>
                <w:szCs w:val="22"/>
              </w:rPr>
            </w:r>
            <w:r w:rsidR="00BC543C">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BC543C">
              <w:rPr>
                <w:sz w:val="22"/>
                <w:szCs w:val="22"/>
              </w:rPr>
            </w:r>
            <w:r w:rsidR="00BC543C">
              <w:rPr>
                <w:sz w:val="22"/>
                <w:szCs w:val="22"/>
              </w:rPr>
              <w:fldChar w:fldCharType="separate"/>
            </w:r>
            <w:r w:rsidR="006145A5">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7DDCF754" w:rsidR="008344F9"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C543C">
              <w:rPr>
                <w:sz w:val="22"/>
                <w:szCs w:val="22"/>
              </w:rPr>
            </w:r>
            <w:r w:rsidR="00BC543C">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C543C">
              <w:rPr>
                <w:sz w:val="22"/>
                <w:szCs w:val="22"/>
              </w:rPr>
            </w:r>
            <w:r w:rsidR="00BC543C">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4098D32A" w:rsidR="00124840"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C543C">
              <w:rPr>
                <w:sz w:val="22"/>
                <w:szCs w:val="22"/>
              </w:rPr>
            </w:r>
            <w:r w:rsidR="00BC543C">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BC543C">
              <w:rPr>
                <w:sz w:val="22"/>
                <w:szCs w:val="22"/>
              </w:rPr>
            </w:r>
            <w:r w:rsidR="00BC543C">
              <w:rPr>
                <w:sz w:val="22"/>
                <w:szCs w:val="22"/>
              </w:rPr>
              <w:fldChar w:fldCharType="separate"/>
            </w:r>
            <w:r w:rsidR="006145A5">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411CDABE" w:rsidR="008344F9"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C543C">
              <w:rPr>
                <w:sz w:val="22"/>
                <w:szCs w:val="22"/>
              </w:rPr>
            </w:r>
            <w:r w:rsidR="00BC543C">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C543C">
              <w:rPr>
                <w:sz w:val="22"/>
                <w:szCs w:val="22"/>
              </w:rPr>
            </w:r>
            <w:r w:rsidR="00BC543C">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20D8C2F8" w:rsidR="00124840"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C543C">
              <w:rPr>
                <w:sz w:val="22"/>
                <w:szCs w:val="22"/>
              </w:rPr>
            </w:r>
            <w:r w:rsidR="00BC543C">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BC543C">
              <w:rPr>
                <w:sz w:val="22"/>
                <w:szCs w:val="22"/>
              </w:rPr>
            </w:r>
            <w:r w:rsidR="00BC543C">
              <w:rPr>
                <w:sz w:val="22"/>
                <w:szCs w:val="22"/>
              </w:rPr>
              <w:fldChar w:fldCharType="separate"/>
            </w:r>
            <w:r w:rsidR="006145A5">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71"/>
        <w:gridCol w:w="986"/>
        <w:gridCol w:w="356"/>
        <w:gridCol w:w="887"/>
        <w:gridCol w:w="1023"/>
        <w:gridCol w:w="818"/>
        <w:gridCol w:w="1884"/>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6C79FFF7" w:rsidR="006F4F2B" w:rsidRPr="00121842" w:rsidRDefault="00506546" w:rsidP="00C55A43">
            <w:pPr>
              <w:pStyle w:val="FormFill-In"/>
            </w:pPr>
            <w:r>
              <w:t>2016015</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1F5D9973" w:rsidR="006F4F2B" w:rsidRPr="00121842" w:rsidRDefault="00506546"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43C96F4E" w:rsidR="006F4F2B" w:rsidRPr="00121842" w:rsidRDefault="00885798" w:rsidP="00885798">
            <w:pPr>
              <w:pStyle w:val="FormFill-In"/>
            </w:pPr>
            <w:r>
              <w:t xml:space="preserve">07 </w:t>
            </w:r>
            <w:r w:rsidR="0004635E">
              <w:t>April 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19CD2246" w:rsidR="00642212" w:rsidRPr="00121842" w:rsidRDefault="00506546" w:rsidP="00506546">
            <w:pPr>
              <w:widowControl w:val="0"/>
              <w:rPr>
                <w:sz w:val="22"/>
                <w:szCs w:val="22"/>
              </w:rPr>
            </w:pPr>
            <w:r>
              <w:rPr>
                <w:sz w:val="22"/>
                <w:szCs w:val="22"/>
              </w:rPr>
              <w:t xml:space="preserve">Undetermined agent, source, mode of transmission, and risk factors for </w:t>
            </w:r>
            <w:r w:rsidR="001C3479" w:rsidRPr="001C3479">
              <w:rPr>
                <w:sz w:val="22"/>
                <w:szCs w:val="22"/>
              </w:rPr>
              <w:t xml:space="preserve">Guillain-Barré Syndrome in the </w:t>
            </w:r>
            <w:r w:rsidR="00BA07AF">
              <w:rPr>
                <w:sz w:val="22"/>
                <w:szCs w:val="22"/>
              </w:rPr>
              <w:t>s</w:t>
            </w:r>
            <w:r w:rsidR="001C3479" w:rsidRPr="001C3479">
              <w:rPr>
                <w:sz w:val="22"/>
                <w:szCs w:val="22"/>
              </w:rPr>
              <w:t xml:space="preserve">etting of Zika </w:t>
            </w:r>
            <w:r w:rsidR="00BA07AF">
              <w:rPr>
                <w:sz w:val="22"/>
                <w:szCs w:val="22"/>
              </w:rPr>
              <w:t>v</w:t>
            </w:r>
            <w:r w:rsidR="001C3479" w:rsidRPr="001C3479">
              <w:rPr>
                <w:sz w:val="22"/>
                <w:szCs w:val="22"/>
              </w:rPr>
              <w:t xml:space="preserve">irus </w:t>
            </w:r>
            <w:r w:rsidR="00BA07AF">
              <w:rPr>
                <w:sz w:val="22"/>
                <w:szCs w:val="22"/>
              </w:rPr>
              <w:t>t</w:t>
            </w:r>
            <w:r w:rsidR="001C3479" w:rsidRPr="001C3479">
              <w:rPr>
                <w:sz w:val="22"/>
                <w:szCs w:val="22"/>
              </w:rPr>
              <w:t>ransmission</w:t>
            </w:r>
            <w:r w:rsidR="00885798">
              <w:rPr>
                <w:sz w:val="22"/>
                <w:szCs w:val="22"/>
              </w:rPr>
              <w:t xml:space="preserve"> </w:t>
            </w:r>
            <w:r w:rsidR="001C3479" w:rsidRPr="001C3479">
              <w:rPr>
                <w:sz w:val="22"/>
                <w:szCs w:val="22"/>
              </w:rPr>
              <w:t>— Colombia,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6"/>
        <w:gridCol w:w="6149"/>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21BFE964" w:rsidR="00AB6867" w:rsidRPr="00121842" w:rsidRDefault="00AB6867" w:rsidP="0069206A">
            <w:pPr>
              <w:widowControl w:val="0"/>
              <w:rPr>
                <w:sz w:val="22"/>
                <w:szCs w:val="22"/>
              </w:rPr>
            </w:pP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5A6963F0" w:rsidR="00AB6867" w:rsidRPr="00121842" w:rsidRDefault="00AB6867" w:rsidP="0069206A">
            <w:pPr>
              <w:widowControl w:val="0"/>
              <w:rPr>
                <w:sz w:val="22"/>
                <w:szCs w:val="22"/>
              </w:rPr>
            </w:pPr>
            <w:bookmarkStart w:id="2" w:name="_GoBack"/>
            <w:bookmarkEnd w:id="2"/>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6D977CC3" w:rsidR="00AB6867" w:rsidRPr="00121842" w:rsidRDefault="001C3479" w:rsidP="0069206A">
            <w:pPr>
              <w:widowControl w:val="0"/>
              <w:rPr>
                <w:sz w:val="22"/>
                <w:szCs w:val="22"/>
              </w:rPr>
            </w:pPr>
            <w:r>
              <w:rPr>
                <w:sz w:val="22"/>
                <w:szCs w:val="22"/>
              </w:rPr>
              <w:t>Colombia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8"/>
        <w:gridCol w:w="6157"/>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0BB9693B" w:rsidR="00AB6867" w:rsidRPr="00121842" w:rsidRDefault="001C3479" w:rsidP="0069206A">
            <w:pPr>
              <w:widowControl w:val="0"/>
              <w:tabs>
                <w:tab w:val="num" w:pos="360"/>
              </w:tabs>
              <w:rPr>
                <w:sz w:val="22"/>
                <w:szCs w:val="22"/>
              </w:rPr>
            </w:pPr>
            <w:r>
              <w:rPr>
                <w:sz w:val="22"/>
                <w:szCs w:val="22"/>
              </w:rPr>
              <w:t>Instituto Nacional de Salud, Ministerio de Salud, Colombia (INS)</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31E7E21E" w:rsidR="00AB6867" w:rsidRPr="00121842" w:rsidRDefault="001C3479" w:rsidP="001C3479">
            <w:pPr>
              <w:widowControl w:val="0"/>
              <w:tabs>
                <w:tab w:val="num" w:pos="360"/>
              </w:tabs>
              <w:rPr>
                <w:sz w:val="22"/>
                <w:szCs w:val="22"/>
              </w:rPr>
            </w:pPr>
            <w:r>
              <w:rPr>
                <w:sz w:val="22"/>
                <w:szCs w:val="22"/>
              </w:rPr>
              <w:t>Dr. Martha Ospina, Director, Instituto Nacional de Salud, Colombia</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5459948E" w14:textId="3EEDC90C" w:rsidR="00A4002F" w:rsidRDefault="00A4002F" w:rsidP="00A4002F">
            <w:pPr>
              <w:widowControl w:val="0"/>
              <w:jc w:val="both"/>
            </w:pPr>
            <w:r>
              <w:t xml:space="preserve">The first locally acquired case of Zika virus disease was identified in Colombia in October 2015. As of March 12, 2016, a total of 52,724 cases of Zika virus disease were reported in Colombia. Thirty-four of 37 geographic areas have reported laboratory confirmed cases. To date, 10,319 cases with symptoms of Zika virus disease have been reported in Colombia, of which 995 (10%) were confirmed by RT-PCR testing. The highest cases and incidence rates are in the reporting areas of Norte de Santander, Barranquilla, and Huila. </w:t>
            </w:r>
            <w:r w:rsidR="00BF1DB9">
              <w:t>Furthermore, multiple</w:t>
            </w:r>
            <w:r>
              <w:t xml:space="preserve"> clusters of Guillain-Barré syndrome (GBS) were also being recognized in Norte de Santander and Barranquilla – areas of the country also experiencing some of the highest rates of reporting of Zika-like illness. </w:t>
            </w:r>
          </w:p>
          <w:p w14:paraId="0BA4ED72" w14:textId="77777777" w:rsidR="00A4002F" w:rsidRDefault="00A4002F" w:rsidP="00A4002F">
            <w:pPr>
              <w:widowControl w:val="0"/>
              <w:jc w:val="both"/>
            </w:pPr>
          </w:p>
          <w:p w14:paraId="5CA2329D" w14:textId="3F94ACB1" w:rsidR="006D32CD" w:rsidRDefault="00A4002F" w:rsidP="00A4002F">
            <w:pPr>
              <w:widowControl w:val="0"/>
              <w:jc w:val="both"/>
            </w:pPr>
            <w:r>
              <w:t xml:space="preserve">Since 2013, there have been five reported clusters of GBS in the Western Pacific, </w:t>
            </w:r>
            <w:r>
              <w:lastRenderedPageBreak/>
              <w:t xml:space="preserve">hypothesized to be associated with emerging arboviruses, including two clusters in French Polynesia thought to be associated with Zika virus, one outbreak in New Caledonia attributed to chikungunya virus, and another outbreak of GBS in Fiji that occurred during a large dengue epidemic. More recently, Brazil had experienced the new introduction and emergence of Zika virus, during which the virus quickly spread to affect numerous areas of the country. Shortly after the recognition of Zika virus in Brazil, increased reports of GBS began to emerge, with the GBS increases being noted in areas of the country most heavily associated with Zika virus disease. A recently conducted case control investigation into Zika virus and GBS in the northeastern state of Bahia, demonstrated a tight geo-spatial clustering of GBS cases and an incidence of GBS nearly 10 times the baseline rate. Of note, GBS cases were substantially more likely than age- and residence-matched controls to report conjunctivitis and rash illness, suggestive of Zika virus illness among cases. The probable outbreak of GBS cases in Brazil in the setting of a large Zika virus outbreak would represent the sixth such report in </w:t>
            </w:r>
            <w:r w:rsidR="00CC4E0E">
              <w:t xml:space="preserve">2 </w:t>
            </w:r>
            <w:r>
              <w:t xml:space="preserve">years. Since that time, increases in reports of GBS following the introduction of Zika virus have been reported from 12 countries, including Colombia.  </w:t>
            </w:r>
          </w:p>
          <w:p w14:paraId="282D2AED" w14:textId="77777777" w:rsidR="006D32CD" w:rsidRDefault="006D32CD" w:rsidP="00A4002F">
            <w:pPr>
              <w:widowControl w:val="0"/>
              <w:jc w:val="both"/>
            </w:pPr>
          </w:p>
          <w:p w14:paraId="62874241" w14:textId="45B1D58C" w:rsidR="00A4002F" w:rsidRDefault="00A4002F" w:rsidP="00A4002F">
            <w:pPr>
              <w:widowControl w:val="0"/>
              <w:jc w:val="both"/>
            </w:pPr>
            <w:r>
              <w:t>The Colombian Ministry of Health and Instituto Nacional de Salud have requested assistance from CDC to further evaluate the possible association of GBS with Zika virus and/or a combination of Zika virus along with other co-circulating arboviruses</w:t>
            </w:r>
            <w:r w:rsidR="00945FA1">
              <w:t xml:space="preserve"> in Colombia</w:t>
            </w:r>
            <w:r w:rsidR="006D32CD">
              <w:t>.</w:t>
            </w:r>
            <w:r>
              <w:t xml:space="preserve"> </w:t>
            </w:r>
          </w:p>
          <w:p w14:paraId="67D484A9" w14:textId="77777777" w:rsidR="006D32CD" w:rsidRDefault="006D32CD" w:rsidP="00A4002F">
            <w:pPr>
              <w:widowControl w:val="0"/>
              <w:jc w:val="both"/>
            </w:pPr>
          </w:p>
          <w:p w14:paraId="1C6F6AC2" w14:textId="5B9C7C2B" w:rsidR="00A4002F" w:rsidRDefault="00A4002F" w:rsidP="00A4002F">
            <w:pPr>
              <w:widowControl w:val="0"/>
              <w:jc w:val="both"/>
            </w:pPr>
            <w:r>
              <w:t>The objectives of this investigation will be to:</w:t>
            </w:r>
          </w:p>
          <w:p w14:paraId="1E429E17" w14:textId="77777777" w:rsidR="00A4002F" w:rsidRDefault="00A4002F" w:rsidP="00A4002F">
            <w:pPr>
              <w:widowControl w:val="0"/>
              <w:jc w:val="both"/>
            </w:pPr>
          </w:p>
          <w:p w14:paraId="5E9CF9BB" w14:textId="0C7E1C96" w:rsidR="00A4002F" w:rsidRDefault="009D13C1" w:rsidP="0004635E">
            <w:pPr>
              <w:pStyle w:val="ListParagraph"/>
              <w:widowControl w:val="0"/>
              <w:numPr>
                <w:ilvl w:val="0"/>
                <w:numId w:val="37"/>
              </w:numPr>
              <w:jc w:val="both"/>
            </w:pPr>
            <w:r>
              <w:t>Develop a line list of patients with suspected GBS in Colombia.</w:t>
            </w:r>
          </w:p>
          <w:p w14:paraId="2C3909BA" w14:textId="77777777" w:rsidR="009D13C1" w:rsidRDefault="009D13C1" w:rsidP="009D13C1">
            <w:pPr>
              <w:pStyle w:val="ListParagraph"/>
              <w:widowControl w:val="0"/>
              <w:numPr>
                <w:ilvl w:val="0"/>
                <w:numId w:val="37"/>
              </w:numPr>
            </w:pPr>
            <w:r>
              <w:t>Obtain specimens previously collected from GBS patients at time of acute illness, if available, to test for Zika virus and other arboviruses</w:t>
            </w:r>
          </w:p>
          <w:p w14:paraId="47255D2A" w14:textId="7DDB8AD0" w:rsidR="00A4002F" w:rsidRDefault="009D13C1" w:rsidP="009D13C1">
            <w:pPr>
              <w:pStyle w:val="ListParagraph"/>
              <w:widowControl w:val="0"/>
              <w:numPr>
                <w:ilvl w:val="0"/>
                <w:numId w:val="37"/>
              </w:numPr>
            </w:pPr>
            <w:r w:rsidRPr="009D13C1">
              <w:t>Perform a case-control investigation</w:t>
            </w:r>
            <w:r>
              <w:t xml:space="preserve"> </w:t>
            </w:r>
            <w:r w:rsidRPr="009D13C1">
              <w:t xml:space="preserve">to determine rates of arboviral infections and other exposures among GBS cases and controls through a combination of interviews (Appendices 1a and 1b), </w:t>
            </w:r>
            <w:r>
              <w:t xml:space="preserve">and </w:t>
            </w:r>
            <w:r w:rsidRPr="009D13C1">
              <w:t>medical chart reviews (Appendices 2</w:t>
            </w:r>
            <w:r>
              <w:t xml:space="preserve">a and 2b)                                               </w:t>
            </w:r>
          </w:p>
          <w:p w14:paraId="7A05AC20" w14:textId="4E4993F8" w:rsidR="00A4002F" w:rsidRDefault="00A4002F" w:rsidP="0004635E">
            <w:pPr>
              <w:pStyle w:val="ListParagraph"/>
              <w:widowControl w:val="0"/>
              <w:numPr>
                <w:ilvl w:val="0"/>
                <w:numId w:val="37"/>
              </w:numPr>
              <w:jc w:val="both"/>
            </w:pPr>
            <w:r>
              <w:t>Collect clinical specimens</w:t>
            </w:r>
            <w:r w:rsidR="009D13C1">
              <w:t xml:space="preserve"> (serum / whole blood, and urine) from GBS cases and controls</w:t>
            </w:r>
            <w:r>
              <w:t xml:space="preserve"> to </w:t>
            </w:r>
            <w:r w:rsidR="00DD7C2D">
              <w:t xml:space="preserve">identify </w:t>
            </w:r>
            <w:r>
              <w:t>potential infectious etiologic agents.</w:t>
            </w:r>
          </w:p>
          <w:p w14:paraId="7F69A2D1" w14:textId="026A3882" w:rsidR="00C5583D" w:rsidRPr="00F738DA" w:rsidRDefault="00C5583D" w:rsidP="00F738DA">
            <w:pPr>
              <w:widowControl w:val="0"/>
              <w:jc w:val="both"/>
            </w:pP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71301864" w:rsidR="00F67737" w:rsidRPr="00121842" w:rsidRDefault="00F14644" w:rsidP="00392637">
      <w:pPr>
        <w:pStyle w:val="Normal1space"/>
      </w:pPr>
      <w:r>
        <w:fldChar w:fldCharType="begin">
          <w:ffData>
            <w:name w:val="Check3"/>
            <w:enabled/>
            <w:calcOnExit w:val="0"/>
            <w:checkBox>
              <w:sizeAuto/>
              <w:default w:val="1"/>
            </w:checkBox>
          </w:ffData>
        </w:fldChar>
      </w:r>
      <w:bookmarkStart w:id="3" w:name="Check3"/>
      <w:r>
        <w:instrText xml:space="preserve"> FORMCHECKBOX </w:instrText>
      </w:r>
      <w:r w:rsidR="00BC543C">
        <w:fldChar w:fldCharType="separate"/>
      </w:r>
      <w:r>
        <w:fldChar w:fldCharType="end"/>
      </w:r>
      <w:bookmarkEnd w:id="3"/>
      <w:r w:rsidR="00C33692" w:rsidRPr="00121842">
        <w:t xml:space="preserve"> </w:t>
      </w:r>
      <w:r w:rsidR="00B13C9C" w:rsidRPr="00121842">
        <w:t xml:space="preserve">Undetermined </w:t>
      </w:r>
      <w:r w:rsidR="00386D2B" w:rsidRPr="00121842">
        <w:t>agent</w:t>
      </w:r>
    </w:p>
    <w:p w14:paraId="5FD6AE76" w14:textId="70EFAB01" w:rsidR="00F67737" w:rsidRPr="00121842" w:rsidRDefault="00C5583D" w:rsidP="00392637">
      <w:pPr>
        <w:pStyle w:val="Normal1space"/>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3C5E96" w:rsidRPr="00121842">
        <w:t xml:space="preserve"> </w:t>
      </w:r>
      <w:r w:rsidR="00386D2B" w:rsidRPr="00121842">
        <w:t>Undetermined source</w:t>
      </w:r>
    </w:p>
    <w:p w14:paraId="49EFD6D5" w14:textId="7F423829" w:rsidR="00F67737" w:rsidRPr="00121842" w:rsidRDefault="00C5583D" w:rsidP="00392637">
      <w:pPr>
        <w:pStyle w:val="Normal1space"/>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776D4AB7" w:rsidR="00F67737" w:rsidRPr="00121842" w:rsidRDefault="00C5583D" w:rsidP="00392637">
      <w:pPr>
        <w:pStyle w:val="Normal1space"/>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7FFF75AD" w:rsidR="0072214F" w:rsidRPr="00121842" w:rsidRDefault="009D13C1"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C543C">
        <w:rPr>
          <w:bCs/>
          <w:sz w:val="22"/>
          <w:szCs w:val="22"/>
        </w:rPr>
      </w:r>
      <w:r w:rsidR="00BC543C">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72F3AA8A" w:rsidR="0072214F" w:rsidRPr="00121842" w:rsidRDefault="009D13C1" w:rsidP="000F37F0">
            <w:pPr>
              <w:widowControl w:val="0"/>
              <w:rPr>
                <w:bCs/>
                <w:sz w:val="22"/>
                <w:szCs w:val="22"/>
              </w:rPr>
            </w:pPr>
            <w:r w:rsidRPr="009D13C1">
              <w:rPr>
                <w:bCs/>
                <w:sz w:val="22"/>
                <w:szCs w:val="22"/>
              </w:rPr>
              <w:t xml:space="preserve">Face-to-face interviews with cases and matched controls regarding exposure history. Controls will be matched on age </w:t>
            </w:r>
            <w:r>
              <w:rPr>
                <w:bCs/>
                <w:sz w:val="22"/>
                <w:szCs w:val="22"/>
              </w:rPr>
              <w:t xml:space="preserve">group </w:t>
            </w:r>
            <w:r w:rsidRPr="009D13C1">
              <w:rPr>
                <w:bCs/>
                <w:sz w:val="22"/>
                <w:szCs w:val="22"/>
              </w:rPr>
              <w:t xml:space="preserve">and location of residence. Interviews will be conducted in </w:t>
            </w:r>
            <w:r>
              <w:rPr>
                <w:bCs/>
                <w:sz w:val="22"/>
                <w:szCs w:val="22"/>
              </w:rPr>
              <w:t>Spanish</w:t>
            </w:r>
            <w:r w:rsidRPr="009D13C1">
              <w:rPr>
                <w:bCs/>
                <w:sz w:val="22"/>
                <w:szCs w:val="22"/>
              </w:rPr>
              <w:t xml:space="preserve"> (Appendices 1a and 1b).</w:t>
            </w: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C543C">
        <w:rPr>
          <w:bCs/>
          <w:sz w:val="22"/>
          <w:szCs w:val="22"/>
        </w:rPr>
      </w:r>
      <w:r w:rsidR="00BC543C">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C543C">
        <w:rPr>
          <w:bCs/>
          <w:sz w:val="22"/>
          <w:szCs w:val="22"/>
        </w:rPr>
      </w:r>
      <w:r w:rsidR="00BC543C">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496F793D" w:rsidR="005E09ED" w:rsidRPr="00121842" w:rsidRDefault="00A4002F"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C543C">
        <w:rPr>
          <w:bCs/>
          <w:sz w:val="22"/>
          <w:szCs w:val="22"/>
        </w:rPr>
      </w:r>
      <w:r w:rsidR="00BC543C">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593998DB" w:rsidR="0072214F" w:rsidRPr="00121842" w:rsidRDefault="00A4002F" w:rsidP="00B04683">
            <w:r w:rsidRPr="00A4002F">
              <w:t xml:space="preserve">Face-to-face interviews with cases regarding exposure history, symptomatology, and past medical history. Interviews will be conducted in Spanish (Appendices </w:t>
            </w:r>
            <w:r w:rsidR="00B04683">
              <w:t>1</w:t>
            </w:r>
            <w:r w:rsidRPr="00A4002F">
              <w:t xml:space="preserve">a and </w:t>
            </w:r>
            <w:r w:rsidR="00B04683">
              <w:t>1</w:t>
            </w:r>
            <w:r w:rsidRPr="00A4002F">
              <w:t>b).</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C543C">
        <w:rPr>
          <w:bCs/>
          <w:sz w:val="22"/>
          <w:szCs w:val="22"/>
        </w:rPr>
      </w:r>
      <w:r w:rsidR="00BC543C">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4A485292" w:rsidR="005E09ED" w:rsidRPr="00121842" w:rsidRDefault="00BA07AF"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C543C">
        <w:rPr>
          <w:bCs/>
          <w:sz w:val="22"/>
          <w:szCs w:val="22"/>
        </w:rPr>
      </w:r>
      <w:r w:rsidR="00BC543C">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6E700DDA" w:rsidR="00B4311A" w:rsidRPr="00121842" w:rsidRDefault="00BA07AF" w:rsidP="000F37F0">
            <w:r>
              <w:t>Public health personnel to perform medical chart reviews for case patients</w:t>
            </w:r>
            <w:r w:rsidR="000F37F0">
              <w:t>. (Appendices 2a and 2b)</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71373E6C" w14:textId="651E26D8" w:rsidR="008F6B41" w:rsidRDefault="00F738DA" w:rsidP="00BA07AF">
            <w:pPr>
              <w:rPr>
                <w:bCs/>
                <w:sz w:val="22"/>
                <w:szCs w:val="22"/>
              </w:rPr>
            </w:pPr>
            <w:r>
              <w:t xml:space="preserve">Interviews will be conducted as </w:t>
            </w:r>
            <w:r w:rsidR="00A4002F">
              <w:t>part of the planned case</w:t>
            </w:r>
            <w:r w:rsidR="009D13C1">
              <w:t xml:space="preserve"> control</w:t>
            </w:r>
            <w:r>
              <w:t xml:space="preserve"> investigation. </w:t>
            </w:r>
            <w:r w:rsidR="00F14644">
              <w:t>Cases will be selected from</w:t>
            </w:r>
            <w:r w:rsidR="00A4002F">
              <w:rPr>
                <w:bCs/>
                <w:sz w:val="22"/>
                <w:szCs w:val="22"/>
              </w:rPr>
              <w:t xml:space="preserve"> </w:t>
            </w:r>
            <w:r w:rsidR="00DC6CE0">
              <w:rPr>
                <w:bCs/>
                <w:sz w:val="22"/>
                <w:szCs w:val="22"/>
              </w:rPr>
              <w:t xml:space="preserve">Colombian </w:t>
            </w:r>
            <w:r w:rsidR="00A4002F">
              <w:rPr>
                <w:bCs/>
                <w:sz w:val="22"/>
                <w:szCs w:val="22"/>
              </w:rPr>
              <w:t xml:space="preserve">residents </w:t>
            </w:r>
            <w:r w:rsidR="00B04683">
              <w:rPr>
                <w:bCs/>
                <w:sz w:val="22"/>
                <w:szCs w:val="22"/>
              </w:rPr>
              <w:t xml:space="preserve">who received </w:t>
            </w:r>
            <w:r w:rsidR="00F14644">
              <w:rPr>
                <w:bCs/>
                <w:sz w:val="22"/>
                <w:szCs w:val="22"/>
              </w:rPr>
              <w:t>a</w:t>
            </w:r>
            <w:r w:rsidR="00A4002F">
              <w:rPr>
                <w:bCs/>
                <w:sz w:val="22"/>
                <w:szCs w:val="22"/>
              </w:rPr>
              <w:t xml:space="preserve"> physician-reported</w:t>
            </w:r>
            <w:r w:rsidR="00F14644">
              <w:rPr>
                <w:bCs/>
                <w:sz w:val="22"/>
                <w:szCs w:val="22"/>
              </w:rPr>
              <w:t xml:space="preserve"> diagnosis of GBS</w:t>
            </w:r>
            <w:r w:rsidR="00A4002F">
              <w:rPr>
                <w:bCs/>
                <w:sz w:val="22"/>
                <w:szCs w:val="22"/>
              </w:rPr>
              <w:t xml:space="preserve"> or a hospital discharge code corresponding with GBS (ICD-9 357.0 / ICD-10 G67.0)</w:t>
            </w:r>
            <w:r w:rsidR="00B04683">
              <w:rPr>
                <w:bCs/>
                <w:sz w:val="22"/>
                <w:szCs w:val="22"/>
              </w:rPr>
              <w:t xml:space="preserve"> </w:t>
            </w:r>
            <w:r w:rsidR="005830AA">
              <w:rPr>
                <w:bCs/>
                <w:sz w:val="22"/>
                <w:szCs w:val="22"/>
              </w:rPr>
              <w:t>from October 2015 to present</w:t>
            </w:r>
            <w:r w:rsidR="00B04683">
              <w:rPr>
                <w:bCs/>
                <w:sz w:val="22"/>
                <w:szCs w:val="22"/>
              </w:rPr>
              <w:t xml:space="preserve">. </w:t>
            </w:r>
            <w:r w:rsidR="008F6B41">
              <w:rPr>
                <w:bCs/>
                <w:sz w:val="22"/>
                <w:szCs w:val="22"/>
              </w:rPr>
              <w:t>GBS patient</w:t>
            </w:r>
            <w:r w:rsidR="008F6B41" w:rsidRPr="008B34DE">
              <w:rPr>
                <w:bCs/>
                <w:sz w:val="22"/>
                <w:szCs w:val="22"/>
              </w:rPr>
              <w:t xml:space="preserve"> medical records </w:t>
            </w:r>
            <w:r w:rsidR="008F6B41">
              <w:rPr>
                <w:bCs/>
                <w:sz w:val="22"/>
                <w:szCs w:val="22"/>
              </w:rPr>
              <w:t xml:space="preserve">will be </w:t>
            </w:r>
            <w:r w:rsidR="008F6B41" w:rsidRPr="008B34DE">
              <w:rPr>
                <w:bCs/>
                <w:sz w:val="22"/>
                <w:szCs w:val="22"/>
              </w:rPr>
              <w:t>reviewed, to determine if they meet standard case definition criteria for GBS (meeting levels 1-3 of diagnostic certainty for the Brighton Collaboration criteria case definition for GBS) since 01 October, 2015.</w:t>
            </w:r>
          </w:p>
          <w:p w14:paraId="390B191B" w14:textId="77777777" w:rsidR="008F6B41" w:rsidRDefault="008F6B41" w:rsidP="00BA07AF">
            <w:pPr>
              <w:rPr>
                <w:bCs/>
                <w:sz w:val="22"/>
                <w:szCs w:val="22"/>
              </w:rPr>
            </w:pPr>
          </w:p>
          <w:p w14:paraId="79CF03C9" w14:textId="77777777" w:rsidR="008F6B41" w:rsidRDefault="00BA07AF" w:rsidP="00BA07AF">
            <w:pPr>
              <w:rPr>
                <w:lang w:val="en-GB"/>
              </w:rPr>
            </w:pPr>
            <w:r w:rsidRPr="006D5075">
              <w:rPr>
                <w:sz w:val="22"/>
                <w:szCs w:val="22"/>
                <w:lang w:val="en-GB"/>
              </w:rPr>
              <w:t>Controls will be selected from within the same neighborhood as the case-patient’s household of residence. A coin will be flipped to determine direction (heads = right; tails = left). A random number generator (1-20) will be used to determine the number of properties to travel in the given direction before locating a control. If a selected location is clearly uninhabited, interviewers will continue traveling in the same direction until an occupied household is located. If there is no age-matched control available in the first household, the team will continue in the same direction until an age-matched control can be ascertained. For selection of a second control, the random number generator (1-20) will be again used to determine the number of properties to travel, continuing in the same direction as before, until an available control is located. If all households that are immediately adjacent to the randomly selected household are visited and an age-matched control is not identified, another randomly selected household will be visited to find a control.</w:t>
            </w:r>
            <w:r w:rsidRPr="002164E0">
              <w:rPr>
                <w:lang w:val="en-GB"/>
              </w:rPr>
              <w:t xml:space="preserve"> </w:t>
            </w:r>
          </w:p>
          <w:p w14:paraId="15CC5DE0" w14:textId="77777777" w:rsidR="008F6B41" w:rsidRDefault="008F6B41" w:rsidP="00BA07AF">
            <w:pPr>
              <w:rPr>
                <w:lang w:val="en-GB"/>
              </w:rPr>
            </w:pPr>
          </w:p>
          <w:p w14:paraId="2EAB3A08" w14:textId="69F169AD" w:rsidR="0072214F" w:rsidRPr="00121842" w:rsidRDefault="0072214F" w:rsidP="008F6B41"/>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772ED234" w:rsidR="00EF082D" w:rsidRPr="00121842" w:rsidRDefault="007E55B0"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C543C">
        <w:rPr>
          <w:bCs/>
          <w:sz w:val="22"/>
          <w:szCs w:val="22"/>
        </w:rPr>
      </w:r>
      <w:r w:rsidR="00BC543C">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79CD3D62" w:rsidR="00C124F0" w:rsidRPr="00121842" w:rsidRDefault="00BA07AF" w:rsidP="00C55A43">
      <w:pPr>
        <w:pStyle w:val="Normalspace"/>
        <w:ind w:left="900"/>
      </w:pPr>
      <w:r>
        <w:fldChar w:fldCharType="begin">
          <w:ffData>
            <w:name w:val=""/>
            <w:enabled/>
            <w:calcOnExit w:val="0"/>
            <w:checkBox>
              <w:sizeAuto/>
              <w:default w:val="0"/>
            </w:checkBox>
          </w:ffData>
        </w:fldChar>
      </w:r>
      <w:r>
        <w:instrText xml:space="preserve"> FORMCHECKBOX </w:instrText>
      </w:r>
      <w:r w:rsidR="00BC543C">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0446F7E1" w:rsidR="00C020F1" w:rsidRPr="00121842" w:rsidRDefault="00C020F1" w:rsidP="009637E4">
            <w:r>
              <w:t xml:space="preserve"> </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C543C">
        <w:rPr>
          <w:bCs/>
          <w:sz w:val="22"/>
          <w:szCs w:val="22"/>
        </w:rPr>
      </w:r>
      <w:r w:rsidR="00BC543C">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C543C">
        <w:rPr>
          <w:bCs/>
          <w:sz w:val="22"/>
          <w:szCs w:val="22"/>
        </w:rPr>
      </w:r>
      <w:r w:rsidR="00BC543C">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31A03247" w:rsidR="00C124F0" w:rsidRPr="00121842" w:rsidRDefault="00BA07AF"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C543C">
        <w:rPr>
          <w:bCs/>
          <w:sz w:val="22"/>
          <w:szCs w:val="22"/>
        </w:rPr>
      </w:r>
      <w:r w:rsidR="00BC543C">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589E68A8" w14:textId="5085CEAB" w:rsidR="00BA07AF" w:rsidRDefault="00BA07AF" w:rsidP="00BA07AF">
            <w:r>
              <w:t xml:space="preserve">Cases and controls will undergo </w:t>
            </w:r>
            <w:r w:rsidRPr="0000569D">
              <w:t xml:space="preserve">in-person interviews to ascertain information about activities, antecedent signs and symptoms of illness, and exposures in the </w:t>
            </w:r>
            <w:r w:rsidRPr="0000569D">
              <w:lastRenderedPageBreak/>
              <w:t xml:space="preserve">two months prior to onset of neurologic illness for cases and the same time period for their age-matched controls </w:t>
            </w:r>
            <w:r>
              <w:t>(Appendices 1a</w:t>
            </w:r>
            <w:r w:rsidR="000F37F0">
              <w:t xml:space="preserve"> and 1</w:t>
            </w:r>
            <w:r>
              <w:t>b).</w:t>
            </w:r>
          </w:p>
          <w:p w14:paraId="5021D756" w14:textId="77777777" w:rsidR="00BA07AF" w:rsidRDefault="00BA07AF" w:rsidP="00BA07AF"/>
          <w:p w14:paraId="3D4EE412" w14:textId="5CA7552F" w:rsidR="00BA07AF" w:rsidRDefault="00BA07AF" w:rsidP="00BA07AF">
            <w:r>
              <w:t>Serum, whole blood, and urine samples will be collected at the time of interview and tested for suspected infectious pathogens. Specimen collection, storage, and transport will be done according to local procedures and protocols.</w:t>
            </w:r>
          </w:p>
          <w:p w14:paraId="16905A9D" w14:textId="77777777" w:rsidR="00BA07AF" w:rsidRDefault="00BA07AF" w:rsidP="00BA07AF"/>
          <w:p w14:paraId="3AF0E4DE" w14:textId="38566923" w:rsidR="00BA07AF" w:rsidRDefault="00BA07AF" w:rsidP="00BA07AF">
            <w:r>
              <w:t>Following written consent, additional medical information will be obtained through medical chart review using a standardized chart abstraction form (Appendices 2a</w:t>
            </w:r>
            <w:r w:rsidR="000F37F0">
              <w:t xml:space="preserve"> and 2</w:t>
            </w:r>
            <w:r>
              <w:t>b).</w:t>
            </w:r>
          </w:p>
          <w:p w14:paraId="4688FC74" w14:textId="77777777" w:rsidR="00BA07AF" w:rsidRDefault="00BA07AF" w:rsidP="00BA07AF"/>
          <w:p w14:paraId="6AEB43F3" w14:textId="127C6353" w:rsidR="00EC3CF1" w:rsidRPr="00121842" w:rsidRDefault="00EC3CF1" w:rsidP="00551BE5"/>
        </w:tc>
      </w:tr>
    </w:tbl>
    <w:p w14:paraId="48F31D57" w14:textId="3C39ECE7" w:rsidR="00C124F0" w:rsidRPr="00121842" w:rsidRDefault="003C5E96" w:rsidP="00C55A43">
      <w:pPr>
        <w:pStyle w:val="Normalspace"/>
        <w:ind w:left="900"/>
      </w:pPr>
      <w:r w:rsidRPr="00121842">
        <w:lastRenderedPageBreak/>
        <w:fldChar w:fldCharType="begin">
          <w:ffData>
            <w:name w:val="Check3"/>
            <w:enabled/>
            <w:calcOnExit w:val="0"/>
            <w:checkBox>
              <w:sizeAuto/>
              <w:default w:val="0"/>
            </w:checkBox>
          </w:ffData>
        </w:fldChar>
      </w:r>
      <w:r w:rsidRPr="00121842">
        <w:instrText xml:space="preserve"> FORMCHECKBOX </w:instrText>
      </w:r>
      <w:r w:rsidR="00BC543C">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C543C">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7C0A13B8" w:rsidR="00EC3CF1" w:rsidRPr="00121842" w:rsidRDefault="00AE6022" w:rsidP="00C55A43">
      <w:pPr>
        <w:pStyle w:val="Normalspace"/>
        <w:ind w:left="270"/>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0999151A" w14:textId="5FA3C668" w:rsidR="00EC3CF1" w:rsidRDefault="001A1997" w:rsidP="00181FB5">
            <w:pPr>
              <w:widowControl w:val="0"/>
              <w:rPr>
                <w:sz w:val="22"/>
                <w:szCs w:val="22"/>
              </w:rPr>
            </w:pPr>
            <w:r>
              <w:rPr>
                <w:sz w:val="22"/>
                <w:szCs w:val="22"/>
              </w:rPr>
              <w:t>1</w:t>
            </w:r>
            <w:r w:rsidR="00167EE1">
              <w:rPr>
                <w:sz w:val="22"/>
                <w:szCs w:val="22"/>
              </w:rPr>
              <w:t xml:space="preserve">) </w:t>
            </w:r>
            <w:r w:rsidR="00181FB5">
              <w:rPr>
                <w:sz w:val="22"/>
                <w:szCs w:val="22"/>
              </w:rPr>
              <w:t>As part of the case control investigation, s</w:t>
            </w:r>
            <w:r w:rsidR="00AE6022">
              <w:rPr>
                <w:sz w:val="22"/>
                <w:szCs w:val="22"/>
              </w:rPr>
              <w:t>erum</w:t>
            </w:r>
            <w:r w:rsidR="00181FB5">
              <w:rPr>
                <w:sz w:val="22"/>
                <w:szCs w:val="22"/>
              </w:rPr>
              <w:t xml:space="preserve"> / whole blood and urine </w:t>
            </w:r>
            <w:r w:rsidR="00AE6022">
              <w:rPr>
                <w:sz w:val="22"/>
                <w:szCs w:val="22"/>
              </w:rPr>
              <w:t xml:space="preserve">will be collected using standard techniques at the time of interview. Specimens will be tested </w:t>
            </w:r>
            <w:r w:rsidR="00B239A6">
              <w:rPr>
                <w:sz w:val="22"/>
                <w:szCs w:val="22"/>
              </w:rPr>
              <w:t xml:space="preserve">at CDC </w:t>
            </w:r>
            <w:r w:rsidR="00AE6022">
              <w:rPr>
                <w:sz w:val="22"/>
                <w:szCs w:val="22"/>
              </w:rPr>
              <w:t>for antibodies against suspected infectious pathogens</w:t>
            </w:r>
            <w:r w:rsidR="00B239A6">
              <w:rPr>
                <w:sz w:val="22"/>
                <w:szCs w:val="22"/>
              </w:rPr>
              <w:t xml:space="preserve"> (e.g. Zika virus, dengue, chikungunya)</w:t>
            </w:r>
            <w:r w:rsidR="00AE6022">
              <w:rPr>
                <w:sz w:val="22"/>
                <w:szCs w:val="22"/>
              </w:rPr>
              <w:t xml:space="preserve">. </w:t>
            </w:r>
            <w:r w:rsidR="00B239A6">
              <w:rPr>
                <w:sz w:val="22"/>
                <w:szCs w:val="22"/>
              </w:rPr>
              <w:t>Specimen collection, storage, and transport will be done according to local procedures and protocols.</w:t>
            </w:r>
          </w:p>
          <w:p w14:paraId="1EC3AB36" w14:textId="660C3695" w:rsidR="00BA07AF" w:rsidRPr="00121842" w:rsidRDefault="00BA07AF" w:rsidP="00517CC9">
            <w:pPr>
              <w:widowControl w:val="0"/>
              <w:rPr>
                <w:sz w:val="22"/>
                <w:szCs w:val="22"/>
              </w:rPr>
            </w:pPr>
            <w:r>
              <w:rPr>
                <w:sz w:val="22"/>
                <w:szCs w:val="22"/>
              </w:rPr>
              <w:t>2) Any serologic specimens from GBS cases that were previously collected within two months of GBS symptom onset and still available at the hospital or commercial or public health laboratories will also be obtained and similarly tested for the suspected infectious pathogens at CDC.</w:t>
            </w:r>
          </w:p>
        </w:tc>
      </w:tr>
    </w:tbl>
    <w:p w14:paraId="6B8AA40E" w14:textId="0349097E" w:rsidR="00C969FE" w:rsidRPr="00121842" w:rsidRDefault="009637E4" w:rsidP="00C55A43">
      <w:pPr>
        <w:pStyle w:val="Normalspace"/>
        <w:ind w:left="270"/>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3C5E96"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4C0CE8E9" w:rsidR="00AD4CF2" w:rsidRPr="00121842" w:rsidRDefault="009637E4" w:rsidP="00A53563">
            <w:pPr>
              <w:widowControl w:val="0"/>
              <w:rPr>
                <w:sz w:val="22"/>
                <w:szCs w:val="22"/>
              </w:rPr>
            </w:pPr>
            <w:r w:rsidRPr="00121E31">
              <w:rPr>
                <w:sz w:val="22"/>
                <w:szCs w:val="22"/>
              </w:rPr>
              <w:t>Other ancillary response efforts to provide data leading to outbreak control will also be carried out.</w:t>
            </w: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6F40F9C7" w:rsidR="0012286F" w:rsidRPr="00121842" w:rsidRDefault="00AE6022"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C543C">
        <w:rPr>
          <w:bCs/>
          <w:sz w:val="22"/>
          <w:szCs w:val="22"/>
        </w:rPr>
      </w:r>
      <w:r w:rsidR="00BC543C">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5062C156" w:rsidR="00AD4CF2" w:rsidRPr="00121842" w:rsidRDefault="00AE6022" w:rsidP="005E7EED">
      <w:pPr>
        <w:pStyle w:val="Normalspace"/>
        <w:ind w:left="900"/>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7D96EE48" w:rsidR="00AD4CF2" w:rsidRPr="00121842" w:rsidRDefault="00B239A6" w:rsidP="00517CC9">
            <w:r>
              <w:t>A s</w:t>
            </w:r>
            <w:r w:rsidR="00AE6022">
              <w:t>ymptom and exp</w:t>
            </w:r>
            <w:r>
              <w:t>o</w:t>
            </w:r>
            <w:r w:rsidR="002D01DC">
              <w:t xml:space="preserve">sure questionnaire (Appendices </w:t>
            </w:r>
            <w:r w:rsidR="00BA07AF">
              <w:t>1</w:t>
            </w:r>
            <w:r w:rsidR="00075160">
              <w:t>a</w:t>
            </w:r>
            <w:r w:rsidR="00517CC9">
              <w:t xml:space="preserve"> and 1</w:t>
            </w:r>
            <w:r w:rsidR="00075160">
              <w:t>b</w:t>
            </w:r>
            <w:r>
              <w:t>) will be ad</w:t>
            </w:r>
            <w:r w:rsidR="002D01DC">
              <w:t>ministered to cases</w:t>
            </w:r>
            <w:r w:rsidR="00181FB5">
              <w:t xml:space="preserve"> and controls</w:t>
            </w:r>
            <w:r>
              <w:t xml:space="preserve"> through face-to-face interviews.</w:t>
            </w:r>
            <w:r w:rsidR="002D01DC">
              <w:t xml:space="preserve">  </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C543C">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C543C">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C543C">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C543C">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1FA08504" w:rsidR="007A1FCD" w:rsidRPr="00121842" w:rsidRDefault="00AE6022" w:rsidP="005E7EED">
      <w:pPr>
        <w:pStyle w:val="Normalspace"/>
        <w:ind w:left="270"/>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22403F89" w:rsidR="00AD4CF2" w:rsidRPr="00121842" w:rsidRDefault="00B239A6" w:rsidP="00BA07AF">
            <w:pPr>
              <w:widowControl w:val="0"/>
              <w:rPr>
                <w:sz w:val="22"/>
                <w:szCs w:val="22"/>
              </w:rPr>
            </w:pPr>
            <w:r>
              <w:rPr>
                <w:sz w:val="22"/>
                <w:szCs w:val="22"/>
              </w:rPr>
              <w:t>Public health perso</w:t>
            </w:r>
            <w:r w:rsidR="002D01DC">
              <w:rPr>
                <w:sz w:val="22"/>
                <w:szCs w:val="22"/>
              </w:rPr>
              <w:t>nnel from the CDC and Colombia INS</w:t>
            </w:r>
            <w:r>
              <w:rPr>
                <w:sz w:val="22"/>
                <w:szCs w:val="22"/>
              </w:rPr>
              <w:t xml:space="preserve"> investigation team will perform </w:t>
            </w:r>
            <w:r>
              <w:rPr>
                <w:sz w:val="22"/>
                <w:szCs w:val="22"/>
              </w:rPr>
              <w:lastRenderedPageBreak/>
              <w:t>medical chart reviews to gather objective information about</w:t>
            </w:r>
            <w:r w:rsidR="00AE6022">
              <w:rPr>
                <w:sz w:val="22"/>
                <w:szCs w:val="22"/>
              </w:rPr>
              <w:t xml:space="preserve"> cases</w:t>
            </w:r>
            <w:r w:rsidR="00181FB5">
              <w:rPr>
                <w:sz w:val="22"/>
                <w:szCs w:val="22"/>
              </w:rPr>
              <w:t xml:space="preserve"> and controls (if undergoing medical evaluation during the period of interest)</w:t>
            </w:r>
            <w:r w:rsidR="00AE6022">
              <w:rPr>
                <w:sz w:val="22"/>
                <w:szCs w:val="22"/>
              </w:rPr>
              <w:t xml:space="preserve"> after obt</w:t>
            </w:r>
            <w:r>
              <w:rPr>
                <w:sz w:val="22"/>
                <w:szCs w:val="22"/>
              </w:rPr>
              <w:t>aining written consent (Appendices</w:t>
            </w:r>
            <w:r w:rsidR="002D01DC">
              <w:rPr>
                <w:sz w:val="22"/>
                <w:szCs w:val="22"/>
              </w:rPr>
              <w:t xml:space="preserve"> </w:t>
            </w:r>
            <w:r w:rsidR="00BA07AF">
              <w:rPr>
                <w:sz w:val="22"/>
                <w:szCs w:val="22"/>
              </w:rPr>
              <w:t>2</w:t>
            </w:r>
            <w:r w:rsidR="002D01DC">
              <w:rPr>
                <w:sz w:val="22"/>
                <w:szCs w:val="22"/>
              </w:rPr>
              <w:t>a</w:t>
            </w:r>
            <w:r w:rsidR="00517CC9">
              <w:rPr>
                <w:sz w:val="22"/>
                <w:szCs w:val="22"/>
              </w:rPr>
              <w:t xml:space="preserve"> and 2</w:t>
            </w:r>
            <w:r>
              <w:rPr>
                <w:sz w:val="22"/>
                <w:szCs w:val="22"/>
              </w:rPr>
              <w:t>b</w:t>
            </w:r>
            <w:r w:rsidR="00AE6022">
              <w:rPr>
                <w:sz w:val="22"/>
                <w:szCs w:val="22"/>
              </w:rPr>
              <w:t>)</w:t>
            </w:r>
            <w:r>
              <w:rPr>
                <w:sz w:val="22"/>
                <w:szCs w:val="22"/>
              </w:rPr>
              <w:t>.</w:t>
            </w:r>
          </w:p>
        </w:tc>
      </w:tr>
    </w:tbl>
    <w:p w14:paraId="382D5C52" w14:textId="0DBB3196" w:rsidR="00985F9A" w:rsidRPr="00121842" w:rsidRDefault="002D01DC" w:rsidP="005E7EED">
      <w:pPr>
        <w:pStyle w:val="Normalspace"/>
        <w:ind w:left="270"/>
      </w:pPr>
      <w:r>
        <w:lastRenderedPageBreak/>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130B53B1" w:rsidR="00AD4CF2" w:rsidRPr="00121842" w:rsidRDefault="00181FB5" w:rsidP="00181FB5">
            <w:pPr>
              <w:widowControl w:val="0"/>
              <w:rPr>
                <w:sz w:val="22"/>
                <w:szCs w:val="22"/>
              </w:rPr>
            </w:pPr>
            <w:r>
              <w:rPr>
                <w:sz w:val="22"/>
                <w:szCs w:val="22"/>
              </w:rPr>
              <w:t>Serum / whole blood</w:t>
            </w:r>
            <w:r w:rsidR="002D01DC" w:rsidRPr="002D01DC">
              <w:rPr>
                <w:sz w:val="22"/>
                <w:szCs w:val="22"/>
              </w:rPr>
              <w:t xml:space="preserve"> and urine from cases</w:t>
            </w:r>
            <w:r>
              <w:rPr>
                <w:sz w:val="22"/>
                <w:szCs w:val="22"/>
              </w:rPr>
              <w:t xml:space="preserve"> and controls</w:t>
            </w:r>
            <w:r w:rsidR="002D01DC" w:rsidRPr="002D01DC">
              <w:rPr>
                <w:sz w:val="22"/>
                <w:szCs w:val="22"/>
              </w:rPr>
              <w:t xml:space="preserve"> will be collected using standard techniques at the time of interview. Specimens will be tested at CDC for antibodies against suspected infectious pathogens (e.g. Zika virus, dengue, chikungunya). Specimen collection, storage, and transport will be done according to local procedures and protocols.</w:t>
            </w: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C543C">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3A7B7FFC" w:rsidR="00DF0139" w:rsidRPr="00121842" w:rsidRDefault="001A1997" w:rsidP="005E7EED">
      <w:pPr>
        <w:pStyle w:val="Normal1space"/>
      </w:pPr>
      <w:r>
        <w:fldChar w:fldCharType="begin">
          <w:ffData>
            <w:name w:val=""/>
            <w:enabled/>
            <w:calcOnExit w:val="0"/>
            <w:checkBox>
              <w:sizeAuto/>
              <w:default w:val="0"/>
            </w:checkBox>
          </w:ffData>
        </w:fldChar>
      </w:r>
      <w:r>
        <w:instrText xml:space="preserve"> FORMCHECKBOX </w:instrText>
      </w:r>
      <w:r w:rsidR="00BC543C">
        <w:fldChar w:fldCharType="separate"/>
      </w:r>
      <w:r>
        <w:fldChar w:fldCharType="end"/>
      </w:r>
      <w:r w:rsidR="0069206A"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5C90731"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00CA492"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C543C">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4527F915" w:rsidR="006F405C" w:rsidRPr="00121842" w:rsidRDefault="006F405C" w:rsidP="009E2877">
            <w:pPr>
              <w:widowControl w:val="0"/>
              <w:rPr>
                <w:sz w:val="22"/>
                <w:szCs w:val="22"/>
              </w:rPr>
            </w:pPr>
          </w:p>
        </w:tc>
      </w:tr>
    </w:tbl>
    <w:p w14:paraId="0A9F644F" w14:textId="1371ADD4" w:rsidR="00CE1038" w:rsidRPr="00121842" w:rsidRDefault="00AE6022" w:rsidP="005E7EED">
      <w:pPr>
        <w:pStyle w:val="Normal1space"/>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1B201A0C" w:rsidR="00364DE4" w:rsidRPr="00121842" w:rsidRDefault="00AE6022" w:rsidP="00AE6022">
            <w:pPr>
              <w:widowControl w:val="0"/>
              <w:rPr>
                <w:sz w:val="22"/>
                <w:szCs w:val="22"/>
              </w:rPr>
            </w:pPr>
            <w:r>
              <w:rPr>
                <w:sz w:val="22"/>
                <w:szCs w:val="22"/>
              </w:rPr>
              <w:t>Antecedent signs and symptoms prior to neurologic illness; clinical course; relevant laboratory data obtained during period of interest; other potentially useful clinical results such as imaging or electrodiagnostic testing</w:t>
            </w:r>
          </w:p>
        </w:tc>
      </w:tr>
    </w:tbl>
    <w:p w14:paraId="385C0B8B" w14:textId="227624A1" w:rsidR="00CE1038"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0BB2383D" w:rsidR="006F405C" w:rsidRPr="00121842" w:rsidRDefault="00C5583D" w:rsidP="00C5583D">
            <w:pPr>
              <w:widowControl w:val="0"/>
              <w:rPr>
                <w:sz w:val="22"/>
                <w:szCs w:val="22"/>
              </w:rPr>
            </w:pPr>
            <w:r>
              <w:rPr>
                <w:sz w:val="22"/>
                <w:szCs w:val="22"/>
              </w:rPr>
              <w:t>Address, phone numbers, alternate contacts</w:t>
            </w:r>
          </w:p>
        </w:tc>
      </w:tr>
    </w:tbl>
    <w:p w14:paraId="61341AE7" w14:textId="01248BE4" w:rsidR="006702DB"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7FA37851" w:rsidR="006F405C" w:rsidRPr="00121842" w:rsidRDefault="00C5583D" w:rsidP="009E2877">
            <w:pPr>
              <w:widowControl w:val="0"/>
              <w:rPr>
                <w:sz w:val="22"/>
                <w:szCs w:val="22"/>
              </w:rPr>
            </w:pPr>
            <w:r>
              <w:rPr>
                <w:sz w:val="22"/>
                <w:szCs w:val="22"/>
              </w:rPr>
              <w:t>Basic demographics</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C543C">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14B0CF75" w:rsidR="00CE1038" w:rsidRPr="00121842" w:rsidRDefault="00B54F52" w:rsidP="005E7EED">
      <w:pPr>
        <w:pStyle w:val="Normal1space"/>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33A15879" w:rsidR="006F405C" w:rsidRPr="00121842" w:rsidRDefault="00CB761A" w:rsidP="009E2877">
            <w:pPr>
              <w:widowControl w:val="0"/>
              <w:rPr>
                <w:sz w:val="22"/>
                <w:szCs w:val="22"/>
              </w:rPr>
            </w:pPr>
            <w:r>
              <w:rPr>
                <w:sz w:val="22"/>
                <w:szCs w:val="22"/>
              </w:rPr>
              <w:t>Exposures to animals, types of food, source of drinking water, mosquito bites, handling</w:t>
            </w:r>
          </w:p>
        </w:tc>
      </w:tr>
    </w:tbl>
    <w:p w14:paraId="71AB3B27" w14:textId="2263B9F4" w:rsidR="00CE1038"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0BF0A761" w:rsidR="006F405C" w:rsidRPr="00121842" w:rsidRDefault="00C5583D" w:rsidP="009E2877">
            <w:pPr>
              <w:widowControl w:val="0"/>
              <w:rPr>
                <w:sz w:val="22"/>
                <w:szCs w:val="22"/>
              </w:rPr>
            </w:pPr>
            <w:r>
              <w:rPr>
                <w:sz w:val="22"/>
                <w:szCs w:val="22"/>
              </w:rPr>
              <w:t>History of significant underlying medical comorbidities, with particular emphasis on prior history of neurologic illness</w:t>
            </w:r>
          </w:p>
        </w:tc>
      </w:tr>
    </w:tbl>
    <w:p w14:paraId="6CB0517F" w14:textId="728AF5AD" w:rsidR="00CE1038"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06FD5020" w:rsidR="006F405C" w:rsidRPr="00121842" w:rsidRDefault="002D01DC" w:rsidP="002D01DC">
            <w:pPr>
              <w:widowControl w:val="0"/>
              <w:rPr>
                <w:sz w:val="22"/>
                <w:szCs w:val="22"/>
              </w:rPr>
            </w:pPr>
            <w:r>
              <w:rPr>
                <w:sz w:val="22"/>
                <w:szCs w:val="22"/>
              </w:rPr>
              <w:t xml:space="preserve">Query cases </w:t>
            </w:r>
            <w:r w:rsidR="00181FB5">
              <w:rPr>
                <w:sz w:val="22"/>
                <w:szCs w:val="22"/>
              </w:rPr>
              <w:t xml:space="preserve">and controls </w:t>
            </w:r>
            <w:r>
              <w:rPr>
                <w:sz w:val="22"/>
                <w:szCs w:val="22"/>
              </w:rPr>
              <w:t>o</w:t>
            </w:r>
            <w:r w:rsidR="00C5583D">
              <w:rPr>
                <w:sz w:val="22"/>
                <w:szCs w:val="22"/>
              </w:rPr>
              <w:t>n several potential risk factors for exposure to arboviruses and other select pathogens; query about nutritional status</w:t>
            </w:r>
          </w:p>
        </w:tc>
      </w:tr>
    </w:tbl>
    <w:p w14:paraId="26940E84" w14:textId="42F9D017" w:rsidR="00A91F31"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B048485" w:rsidR="006F405C" w:rsidRPr="00121842" w:rsidRDefault="00C5583D" w:rsidP="009E2877">
            <w:pPr>
              <w:widowControl w:val="0"/>
              <w:rPr>
                <w:sz w:val="22"/>
                <w:szCs w:val="22"/>
              </w:rPr>
            </w:pPr>
            <w:r>
              <w:rPr>
                <w:sz w:val="22"/>
                <w:szCs w:val="22"/>
              </w:rPr>
              <w:t>Specimen type, date collected, volume collected</w:t>
            </w:r>
          </w:p>
        </w:tc>
      </w:tr>
    </w:tbl>
    <w:p w14:paraId="538751B5" w14:textId="71740C0B" w:rsidR="00957E47"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C543C">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384E65C0" w:rsidR="006F405C" w:rsidRPr="00121842" w:rsidRDefault="00C5583D" w:rsidP="009E2877">
            <w:pPr>
              <w:widowControl w:val="0"/>
              <w:rPr>
                <w:sz w:val="22"/>
                <w:szCs w:val="22"/>
              </w:rPr>
            </w:pPr>
            <w:r>
              <w:rPr>
                <w:sz w:val="22"/>
                <w:szCs w:val="22"/>
              </w:rPr>
              <w:t>History of travel outside of home village / town in 2 months prior to illness onset</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C543C">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44E207F5" w:rsidR="006F405C" w:rsidRPr="00121842" w:rsidRDefault="00181FB5" w:rsidP="009E2877">
            <w:pPr>
              <w:widowControl w:val="0"/>
              <w:rPr>
                <w:sz w:val="22"/>
                <w:szCs w:val="22"/>
              </w:rPr>
            </w:pPr>
            <w:r>
              <w:rPr>
                <w:sz w:val="22"/>
                <w:szCs w:val="22"/>
              </w:rPr>
              <w:t>4 – 6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 xml:space="preserve">Instruction: Indicate the research determination decision.  If the decision is </w:t>
      </w:r>
      <w:r w:rsidR="00AB6867" w:rsidRPr="00121842">
        <w:rPr>
          <w:i/>
          <w:sz w:val="22"/>
          <w:szCs w:val="22"/>
        </w:rPr>
        <w:lastRenderedPageBreak/>
        <w:t>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C543C">
              <w:rPr>
                <w:bCs/>
                <w:sz w:val="22"/>
                <w:szCs w:val="22"/>
              </w:rPr>
            </w:r>
            <w:r w:rsidR="00BC543C">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6AFDE295" w:rsidR="00AB6867" w:rsidRPr="00121842" w:rsidRDefault="00C5583D"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C543C">
              <w:rPr>
                <w:bCs/>
                <w:sz w:val="22"/>
                <w:szCs w:val="22"/>
              </w:rPr>
            </w:r>
            <w:r w:rsidR="00BC543C">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15BC94E3" w:rsidR="006F405C" w:rsidRPr="00121842" w:rsidRDefault="002D01DC" w:rsidP="008368EE">
            <w:pPr>
              <w:keepNext/>
              <w:keepLines/>
              <w:widowControl w:val="0"/>
              <w:rPr>
                <w:sz w:val="22"/>
                <w:szCs w:val="22"/>
              </w:rPr>
            </w:pPr>
            <w:r>
              <w:rPr>
                <w:sz w:val="22"/>
                <w:szCs w:val="22"/>
              </w:rPr>
              <w:t>James J.</w:t>
            </w:r>
            <w:r w:rsidR="005421CE">
              <w:rPr>
                <w:sz w:val="22"/>
                <w:szCs w:val="22"/>
              </w:rPr>
              <w:t xml:space="preserve"> Sejvar</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431562BA" w:rsidR="006F405C" w:rsidRPr="00121842" w:rsidRDefault="002D01DC" w:rsidP="008368EE">
            <w:pPr>
              <w:keepNext/>
              <w:keepLines/>
              <w:widowControl w:val="0"/>
              <w:rPr>
                <w:sz w:val="22"/>
                <w:szCs w:val="22"/>
              </w:rPr>
            </w:pPr>
            <w:r>
              <w:rPr>
                <w:sz w:val="22"/>
                <w:szCs w:val="22"/>
              </w:rPr>
              <w:t>Neuroepidemiologist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64AFBDC7" w:rsidR="006F405C" w:rsidRPr="00121842" w:rsidRDefault="005421CE" w:rsidP="008368EE">
            <w:pPr>
              <w:keepNext/>
              <w:keepLines/>
              <w:widowControl w:val="0"/>
              <w:rPr>
                <w:sz w:val="22"/>
                <w:szCs w:val="22"/>
              </w:rPr>
            </w:pPr>
            <w:r>
              <w:rPr>
                <w:sz w:val="22"/>
                <w:szCs w:val="22"/>
              </w:rPr>
              <w:t>NCEZID/DHCPP/PPHO</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2BEB7FBC" w:rsidR="00253F03" w:rsidRPr="00121842" w:rsidRDefault="005421CE" w:rsidP="00B16062">
            <w:pPr>
              <w:widowControl w:val="0"/>
              <w:rPr>
                <w:sz w:val="22"/>
                <w:szCs w:val="22"/>
              </w:rPr>
            </w:pPr>
            <w:r>
              <w:rPr>
                <w:sz w:val="22"/>
                <w:szCs w:val="22"/>
              </w:rPr>
              <w:t>NCEZID/DHCPP/PPHO</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69A13F97" w:rsidR="00253F03" w:rsidRPr="00121842" w:rsidRDefault="002D01DC" w:rsidP="00B16062">
            <w:pPr>
              <w:widowControl w:val="0"/>
              <w:rPr>
                <w:sz w:val="22"/>
                <w:szCs w:val="22"/>
              </w:rPr>
            </w:pPr>
            <w:r>
              <w:rPr>
                <w:sz w:val="22"/>
                <w:szCs w:val="22"/>
              </w:rPr>
              <w:t>James J. Sejvar</w:t>
            </w:r>
          </w:p>
        </w:tc>
      </w:tr>
      <w:tr w:rsidR="00253F03" w:rsidRPr="00121842" w14:paraId="03AF9272" w14:textId="77777777" w:rsidTr="00C55A43">
        <w:trPr>
          <w:cantSplit/>
        </w:trPr>
        <w:tc>
          <w:tcPr>
            <w:tcW w:w="2350" w:type="dxa"/>
            <w:tcBorders>
              <w:top w:val="nil"/>
              <w:left w:val="nil"/>
              <w:bottom w:val="nil"/>
              <w:right w:val="nil"/>
            </w:tcBorders>
          </w:tcPr>
          <w:p w14:paraId="59A786A1" w14:textId="783E6E7C" w:rsidR="00253F03" w:rsidRPr="00121842" w:rsidRDefault="005421CE" w:rsidP="00C55A43">
            <w:pPr>
              <w:pStyle w:val="Spacer4"/>
            </w:pPr>
            <w:r>
              <w:t>EIS Off</w:t>
            </w: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13CF694E" w:rsidR="00253F03" w:rsidRPr="00121842" w:rsidRDefault="002D01DC" w:rsidP="00B16062">
            <w:pPr>
              <w:widowControl w:val="0"/>
              <w:rPr>
                <w:sz w:val="22"/>
                <w:szCs w:val="22"/>
              </w:rPr>
            </w:pPr>
            <w:r>
              <w:rPr>
                <w:sz w:val="22"/>
                <w:szCs w:val="22"/>
              </w:rPr>
              <w:t>Neuroepidemiologist</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512206F2"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2D01DC">
        <w:rPr>
          <w:sz w:val="22"/>
          <w:szCs w:val="22"/>
        </w:rPr>
        <w:t>James J. Sejvar</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20937F21" w:rsidR="00454AE5" w:rsidRPr="00121842" w:rsidRDefault="002D01DC" w:rsidP="00454AE5">
            <w:pPr>
              <w:widowControl w:val="0"/>
              <w:rPr>
                <w:sz w:val="22"/>
                <w:szCs w:val="22"/>
              </w:rPr>
            </w:pPr>
            <w:r>
              <w:rPr>
                <w:sz w:val="22"/>
                <w:szCs w:val="22"/>
              </w:rPr>
              <w:t>James J. Sejvar</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5985DC4D" w:rsidR="00454AE5" w:rsidRPr="00121842" w:rsidRDefault="00181FB5" w:rsidP="00181FB5">
            <w:pPr>
              <w:widowControl w:val="0"/>
              <w:rPr>
                <w:sz w:val="22"/>
                <w:szCs w:val="22"/>
              </w:rPr>
            </w:pPr>
            <w:r>
              <w:rPr>
                <w:sz w:val="22"/>
                <w:szCs w:val="22"/>
              </w:rPr>
              <w:t>03 April 2</w:t>
            </w:r>
            <w:r w:rsidR="002D01DC">
              <w:rPr>
                <w:sz w:val="22"/>
                <w:szCs w:val="22"/>
              </w:rPr>
              <w:t>016</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3D687450" w:rsidR="005E0528" w:rsidRPr="00121842" w:rsidRDefault="00885798" w:rsidP="00FE2F37">
            <w:pPr>
              <w:widowControl w:val="0"/>
              <w:rPr>
                <w:sz w:val="22"/>
                <w:szCs w:val="22"/>
              </w:rPr>
            </w:pPr>
            <w:r>
              <w:rPr>
                <w:sz w:val="22"/>
                <w:szCs w:val="22"/>
              </w:rPr>
              <w:t xml:space="preserve">10 </w:t>
            </w:r>
            <w:r w:rsidR="002D01DC">
              <w:rPr>
                <w:sz w:val="22"/>
                <w:szCs w:val="22"/>
              </w:rPr>
              <w:t>April 2016</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1380FA74" w:rsidR="00695E96" w:rsidRDefault="00695E96">
      <w:pPr>
        <w:rPr>
          <w:b/>
          <w:i/>
          <w:color w:val="000000"/>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lastRenderedPageBreak/>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199"/>
        <w:gridCol w:w="269"/>
        <w:gridCol w:w="5887"/>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GenIC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5EF6FCAF" w:rsidR="00ED225A" w:rsidRPr="00121842" w:rsidRDefault="00ED225A" w:rsidP="000124C4">
            <w:pPr>
              <w:widowControl w:val="0"/>
              <w:rPr>
                <w:color w:val="7F7F7F" w:themeColor="text1" w:themeTint="80"/>
                <w:sz w:val="22"/>
                <w:szCs w:val="22"/>
              </w:rPr>
            </w:pP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Date/Time final GenIC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121842" w:rsidRDefault="00B45674" w:rsidP="00844B25">
            <w:pPr>
              <w:widowControl w:val="0"/>
              <w:rPr>
                <w:color w:val="7F7F7F" w:themeColor="text1" w:themeTint="80"/>
                <w:sz w:val="22"/>
                <w:szCs w:val="22"/>
              </w:rPr>
            </w:pP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096B" w14:textId="77777777" w:rsidR="001726C6" w:rsidRDefault="001726C6">
      <w:r>
        <w:separator/>
      </w:r>
    </w:p>
  </w:endnote>
  <w:endnote w:type="continuationSeparator" w:id="0">
    <w:p w14:paraId="08FEB8E8" w14:textId="77777777" w:rsidR="001726C6" w:rsidRDefault="001726C6">
      <w:r>
        <w:continuationSeparator/>
      </w:r>
    </w:p>
  </w:endnote>
  <w:endnote w:type="continuationNotice" w:id="1">
    <w:p w14:paraId="6EF69F7B" w14:textId="77777777" w:rsidR="001726C6" w:rsidRDefault="00172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1726C6" w:rsidRDefault="001726C6"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C543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ABBC" w14:textId="77777777" w:rsidR="001726C6" w:rsidRDefault="001726C6">
      <w:r>
        <w:separator/>
      </w:r>
    </w:p>
  </w:footnote>
  <w:footnote w:type="continuationSeparator" w:id="0">
    <w:p w14:paraId="760E0C6F" w14:textId="77777777" w:rsidR="001726C6" w:rsidRDefault="001726C6">
      <w:r>
        <w:continuationSeparator/>
      </w:r>
    </w:p>
  </w:footnote>
  <w:footnote w:type="continuationNotice" w:id="1">
    <w:p w14:paraId="5F8F2A4F" w14:textId="77777777" w:rsidR="001726C6" w:rsidRDefault="001726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2876CAB9" w:rsidR="001726C6" w:rsidRDefault="001726C6" w:rsidP="00642212">
    <w:pPr>
      <w:pStyle w:val="Header"/>
      <w:jc w:val="right"/>
    </w:pPr>
    <w:r>
      <w:t xml:space="preserve">File Name: </w:t>
    </w:r>
    <w:r w:rsidR="00F005AC">
      <w:t>2016015-XXX</w:t>
    </w:r>
    <w:r>
      <w:t>_</w:t>
    </w:r>
    <w:r w:rsidR="00F005AC">
      <w:t>Guillain-Barre Syndrome</w:t>
    </w:r>
    <w:r>
      <w:t>_</w:t>
    </w:r>
    <w:r w:rsidR="00F005AC">
      <w:t>Colombia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D7539"/>
    <w:multiLevelType w:val="hybridMultilevel"/>
    <w:tmpl w:val="DB9C7C9C"/>
    <w:lvl w:ilvl="0" w:tplc="2DBAA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15:restartNumberingAfterBreak="0">
    <w:nsid w:val="70F66704"/>
    <w:multiLevelType w:val="hybridMultilevel"/>
    <w:tmpl w:val="9A62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6"/>
  </w:num>
  <w:num w:numId="3">
    <w:abstractNumId w:val="35"/>
  </w:num>
  <w:num w:numId="4">
    <w:abstractNumId w:val="37"/>
  </w:num>
  <w:num w:numId="5">
    <w:abstractNumId w:val="15"/>
  </w:num>
  <w:num w:numId="6">
    <w:abstractNumId w:val="12"/>
  </w:num>
  <w:num w:numId="7">
    <w:abstractNumId w:val="22"/>
  </w:num>
  <w:num w:numId="8">
    <w:abstractNumId w:val="30"/>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1"/>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3"/>
  </w:num>
  <w:num w:numId="31">
    <w:abstractNumId w:val="34"/>
  </w:num>
  <w:num w:numId="32">
    <w:abstractNumId w:val="16"/>
  </w:num>
  <w:num w:numId="33">
    <w:abstractNumId w:val="26"/>
  </w:num>
  <w:num w:numId="34">
    <w:abstractNumId w:val="28"/>
  </w:num>
  <w:num w:numId="35">
    <w:abstractNumId w:val="14"/>
  </w:num>
  <w:num w:numId="36">
    <w:abstractNumId w:val="25"/>
  </w:num>
  <w:num w:numId="37">
    <w:abstractNumId w:val="3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ocumentProtection w:edit="forms" w:enforcement="0"/>
  <w:defaultTabStop w:val="720"/>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69D"/>
    <w:rsid w:val="00005D48"/>
    <w:rsid w:val="00007014"/>
    <w:rsid w:val="000124C4"/>
    <w:rsid w:val="00013E0D"/>
    <w:rsid w:val="000149C7"/>
    <w:rsid w:val="00035B5C"/>
    <w:rsid w:val="00037197"/>
    <w:rsid w:val="00044CC5"/>
    <w:rsid w:val="0004635E"/>
    <w:rsid w:val="000515F3"/>
    <w:rsid w:val="000528DD"/>
    <w:rsid w:val="00057EC6"/>
    <w:rsid w:val="00066504"/>
    <w:rsid w:val="00075160"/>
    <w:rsid w:val="00085F9E"/>
    <w:rsid w:val="000926D9"/>
    <w:rsid w:val="000A525C"/>
    <w:rsid w:val="000B2020"/>
    <w:rsid w:val="000C386B"/>
    <w:rsid w:val="000D34C6"/>
    <w:rsid w:val="000F1CDA"/>
    <w:rsid w:val="000F23C5"/>
    <w:rsid w:val="000F37F0"/>
    <w:rsid w:val="00121842"/>
    <w:rsid w:val="0012286F"/>
    <w:rsid w:val="00124840"/>
    <w:rsid w:val="00126D06"/>
    <w:rsid w:val="00132EF8"/>
    <w:rsid w:val="00133E27"/>
    <w:rsid w:val="00135B5E"/>
    <w:rsid w:val="00140343"/>
    <w:rsid w:val="00143C2A"/>
    <w:rsid w:val="00146732"/>
    <w:rsid w:val="001540BC"/>
    <w:rsid w:val="001543F5"/>
    <w:rsid w:val="001555EF"/>
    <w:rsid w:val="00157087"/>
    <w:rsid w:val="00167EE1"/>
    <w:rsid w:val="001726C6"/>
    <w:rsid w:val="00172A6E"/>
    <w:rsid w:val="00181FB5"/>
    <w:rsid w:val="001856FA"/>
    <w:rsid w:val="00190AA2"/>
    <w:rsid w:val="001A1997"/>
    <w:rsid w:val="001A68F4"/>
    <w:rsid w:val="001B3D77"/>
    <w:rsid w:val="001C00CF"/>
    <w:rsid w:val="001C0117"/>
    <w:rsid w:val="001C06A5"/>
    <w:rsid w:val="001C1465"/>
    <w:rsid w:val="001C1FC4"/>
    <w:rsid w:val="001C3479"/>
    <w:rsid w:val="001C655B"/>
    <w:rsid w:val="001D19B4"/>
    <w:rsid w:val="001E0652"/>
    <w:rsid w:val="001E5C91"/>
    <w:rsid w:val="001F09C0"/>
    <w:rsid w:val="001F1FAE"/>
    <w:rsid w:val="0021379E"/>
    <w:rsid w:val="00216AEA"/>
    <w:rsid w:val="002263D8"/>
    <w:rsid w:val="00234712"/>
    <w:rsid w:val="0023691D"/>
    <w:rsid w:val="00237343"/>
    <w:rsid w:val="002506A8"/>
    <w:rsid w:val="00253F03"/>
    <w:rsid w:val="00255B16"/>
    <w:rsid w:val="00260488"/>
    <w:rsid w:val="00272DE8"/>
    <w:rsid w:val="002A2DBD"/>
    <w:rsid w:val="002C4C0B"/>
    <w:rsid w:val="002C604D"/>
    <w:rsid w:val="002C7DC0"/>
    <w:rsid w:val="002D01DC"/>
    <w:rsid w:val="002E00AC"/>
    <w:rsid w:val="002E3A32"/>
    <w:rsid w:val="002E659D"/>
    <w:rsid w:val="003026B7"/>
    <w:rsid w:val="003073BF"/>
    <w:rsid w:val="00316ADD"/>
    <w:rsid w:val="003270CF"/>
    <w:rsid w:val="00334037"/>
    <w:rsid w:val="00334F65"/>
    <w:rsid w:val="00336E95"/>
    <w:rsid w:val="00356DF1"/>
    <w:rsid w:val="0036082C"/>
    <w:rsid w:val="00364051"/>
    <w:rsid w:val="00364DE4"/>
    <w:rsid w:val="00381101"/>
    <w:rsid w:val="00386D2B"/>
    <w:rsid w:val="00392637"/>
    <w:rsid w:val="003A0C50"/>
    <w:rsid w:val="003A48F2"/>
    <w:rsid w:val="003B2B91"/>
    <w:rsid w:val="003B5356"/>
    <w:rsid w:val="003B5608"/>
    <w:rsid w:val="003C5E96"/>
    <w:rsid w:val="003C6823"/>
    <w:rsid w:val="003D4160"/>
    <w:rsid w:val="003E2FE8"/>
    <w:rsid w:val="003E31A4"/>
    <w:rsid w:val="003E37E4"/>
    <w:rsid w:val="003F1BDD"/>
    <w:rsid w:val="003F1C7A"/>
    <w:rsid w:val="003F24D2"/>
    <w:rsid w:val="00407C60"/>
    <w:rsid w:val="00411149"/>
    <w:rsid w:val="004113DE"/>
    <w:rsid w:val="00430E84"/>
    <w:rsid w:val="00443F0A"/>
    <w:rsid w:val="00454AE5"/>
    <w:rsid w:val="004810DB"/>
    <w:rsid w:val="0049419A"/>
    <w:rsid w:val="00495F11"/>
    <w:rsid w:val="004B654F"/>
    <w:rsid w:val="004B694D"/>
    <w:rsid w:val="004C1F9E"/>
    <w:rsid w:val="004C2F78"/>
    <w:rsid w:val="004C338F"/>
    <w:rsid w:val="004C522A"/>
    <w:rsid w:val="004D414E"/>
    <w:rsid w:val="004D6CB5"/>
    <w:rsid w:val="004E1FEC"/>
    <w:rsid w:val="004E5336"/>
    <w:rsid w:val="00502622"/>
    <w:rsid w:val="00505C1A"/>
    <w:rsid w:val="00506546"/>
    <w:rsid w:val="00512489"/>
    <w:rsid w:val="00513EF5"/>
    <w:rsid w:val="00517CC9"/>
    <w:rsid w:val="00517F9E"/>
    <w:rsid w:val="00525795"/>
    <w:rsid w:val="00525A6A"/>
    <w:rsid w:val="00534B60"/>
    <w:rsid w:val="00535D71"/>
    <w:rsid w:val="005421CE"/>
    <w:rsid w:val="00551BE5"/>
    <w:rsid w:val="00563861"/>
    <w:rsid w:val="005830AA"/>
    <w:rsid w:val="005839F9"/>
    <w:rsid w:val="005A18A4"/>
    <w:rsid w:val="005C3741"/>
    <w:rsid w:val="005D0CA5"/>
    <w:rsid w:val="005D7133"/>
    <w:rsid w:val="005E0528"/>
    <w:rsid w:val="005E09ED"/>
    <w:rsid w:val="005E23BA"/>
    <w:rsid w:val="005E4981"/>
    <w:rsid w:val="005E7EED"/>
    <w:rsid w:val="005F1B67"/>
    <w:rsid w:val="005F718A"/>
    <w:rsid w:val="006145A5"/>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2CD"/>
    <w:rsid w:val="006D3B31"/>
    <w:rsid w:val="006D5075"/>
    <w:rsid w:val="006D7929"/>
    <w:rsid w:val="006F405C"/>
    <w:rsid w:val="006F4F2B"/>
    <w:rsid w:val="0070547F"/>
    <w:rsid w:val="0071153D"/>
    <w:rsid w:val="0072214F"/>
    <w:rsid w:val="00722614"/>
    <w:rsid w:val="00730EB1"/>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4DB9"/>
    <w:rsid w:val="007D0028"/>
    <w:rsid w:val="007E55B0"/>
    <w:rsid w:val="00801423"/>
    <w:rsid w:val="00824F64"/>
    <w:rsid w:val="008278CE"/>
    <w:rsid w:val="00831DE4"/>
    <w:rsid w:val="008344F9"/>
    <w:rsid w:val="008368EE"/>
    <w:rsid w:val="00844B25"/>
    <w:rsid w:val="0085037A"/>
    <w:rsid w:val="0085246C"/>
    <w:rsid w:val="0086523C"/>
    <w:rsid w:val="00882AE4"/>
    <w:rsid w:val="00885798"/>
    <w:rsid w:val="008863D0"/>
    <w:rsid w:val="00886F86"/>
    <w:rsid w:val="008874DD"/>
    <w:rsid w:val="008B34DE"/>
    <w:rsid w:val="008B3D9F"/>
    <w:rsid w:val="008D7831"/>
    <w:rsid w:val="008E6145"/>
    <w:rsid w:val="008F6B41"/>
    <w:rsid w:val="008F6DCA"/>
    <w:rsid w:val="008F6E91"/>
    <w:rsid w:val="00905F75"/>
    <w:rsid w:val="00910BA6"/>
    <w:rsid w:val="00920A24"/>
    <w:rsid w:val="00945FA1"/>
    <w:rsid w:val="00950779"/>
    <w:rsid w:val="00957E47"/>
    <w:rsid w:val="00963002"/>
    <w:rsid w:val="009637E4"/>
    <w:rsid w:val="00965697"/>
    <w:rsid w:val="00985F9A"/>
    <w:rsid w:val="009A6620"/>
    <w:rsid w:val="009C480B"/>
    <w:rsid w:val="009C651E"/>
    <w:rsid w:val="009D13C1"/>
    <w:rsid w:val="009E2877"/>
    <w:rsid w:val="009E769E"/>
    <w:rsid w:val="009F3C7C"/>
    <w:rsid w:val="00A04442"/>
    <w:rsid w:val="00A05C3E"/>
    <w:rsid w:val="00A10C1D"/>
    <w:rsid w:val="00A10CC1"/>
    <w:rsid w:val="00A17852"/>
    <w:rsid w:val="00A26BA5"/>
    <w:rsid w:val="00A4002F"/>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AE6022"/>
    <w:rsid w:val="00B04683"/>
    <w:rsid w:val="00B13C9C"/>
    <w:rsid w:val="00B16062"/>
    <w:rsid w:val="00B20F92"/>
    <w:rsid w:val="00B239A6"/>
    <w:rsid w:val="00B23AE5"/>
    <w:rsid w:val="00B40327"/>
    <w:rsid w:val="00B4311A"/>
    <w:rsid w:val="00B45674"/>
    <w:rsid w:val="00B45A27"/>
    <w:rsid w:val="00B4685E"/>
    <w:rsid w:val="00B46DC8"/>
    <w:rsid w:val="00B5321E"/>
    <w:rsid w:val="00B54F52"/>
    <w:rsid w:val="00B7096C"/>
    <w:rsid w:val="00B712AB"/>
    <w:rsid w:val="00B721B9"/>
    <w:rsid w:val="00B8108D"/>
    <w:rsid w:val="00B817F3"/>
    <w:rsid w:val="00B84D32"/>
    <w:rsid w:val="00BA07AF"/>
    <w:rsid w:val="00BC543C"/>
    <w:rsid w:val="00BD6E74"/>
    <w:rsid w:val="00BF1DB9"/>
    <w:rsid w:val="00BF4E59"/>
    <w:rsid w:val="00C00B38"/>
    <w:rsid w:val="00C020F1"/>
    <w:rsid w:val="00C124F0"/>
    <w:rsid w:val="00C2223C"/>
    <w:rsid w:val="00C243A2"/>
    <w:rsid w:val="00C33692"/>
    <w:rsid w:val="00C34336"/>
    <w:rsid w:val="00C5583D"/>
    <w:rsid w:val="00C55A43"/>
    <w:rsid w:val="00C969FE"/>
    <w:rsid w:val="00C96DE1"/>
    <w:rsid w:val="00CA3A61"/>
    <w:rsid w:val="00CB761A"/>
    <w:rsid w:val="00CC3CF9"/>
    <w:rsid w:val="00CC4E0E"/>
    <w:rsid w:val="00CC7689"/>
    <w:rsid w:val="00CD79C2"/>
    <w:rsid w:val="00CE07E6"/>
    <w:rsid w:val="00CE1038"/>
    <w:rsid w:val="00CE57C2"/>
    <w:rsid w:val="00CE78E3"/>
    <w:rsid w:val="00CF10F4"/>
    <w:rsid w:val="00CF1796"/>
    <w:rsid w:val="00D00E91"/>
    <w:rsid w:val="00D103C3"/>
    <w:rsid w:val="00D11C57"/>
    <w:rsid w:val="00D15D5C"/>
    <w:rsid w:val="00D238D9"/>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A6982"/>
    <w:rsid w:val="00DC3E77"/>
    <w:rsid w:val="00DC6CE0"/>
    <w:rsid w:val="00DC76EE"/>
    <w:rsid w:val="00DD1CCA"/>
    <w:rsid w:val="00DD499B"/>
    <w:rsid w:val="00DD4B7F"/>
    <w:rsid w:val="00DD6106"/>
    <w:rsid w:val="00DD7C2D"/>
    <w:rsid w:val="00DE02F3"/>
    <w:rsid w:val="00DE619B"/>
    <w:rsid w:val="00DF0139"/>
    <w:rsid w:val="00E0014D"/>
    <w:rsid w:val="00E06BD2"/>
    <w:rsid w:val="00E13F7F"/>
    <w:rsid w:val="00E17833"/>
    <w:rsid w:val="00E215FA"/>
    <w:rsid w:val="00E26798"/>
    <w:rsid w:val="00E41914"/>
    <w:rsid w:val="00E45BA0"/>
    <w:rsid w:val="00E629FF"/>
    <w:rsid w:val="00E710B2"/>
    <w:rsid w:val="00E85419"/>
    <w:rsid w:val="00E87DCF"/>
    <w:rsid w:val="00EA0586"/>
    <w:rsid w:val="00EA5C45"/>
    <w:rsid w:val="00EB07F2"/>
    <w:rsid w:val="00EB4D1B"/>
    <w:rsid w:val="00EC3CF1"/>
    <w:rsid w:val="00ED225A"/>
    <w:rsid w:val="00EE7334"/>
    <w:rsid w:val="00EF082D"/>
    <w:rsid w:val="00EF448A"/>
    <w:rsid w:val="00F005AC"/>
    <w:rsid w:val="00F12AEE"/>
    <w:rsid w:val="00F14644"/>
    <w:rsid w:val="00F21F72"/>
    <w:rsid w:val="00F221C4"/>
    <w:rsid w:val="00F22C5A"/>
    <w:rsid w:val="00F324AE"/>
    <w:rsid w:val="00F34EF9"/>
    <w:rsid w:val="00F3704A"/>
    <w:rsid w:val="00F60F2B"/>
    <w:rsid w:val="00F624F7"/>
    <w:rsid w:val="00F62605"/>
    <w:rsid w:val="00F64C23"/>
    <w:rsid w:val="00F67737"/>
    <w:rsid w:val="00F738DA"/>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0D340-A711-4979-8C3E-DE3F9A068222}">
  <ds:schemaRefs>
    <ds:schemaRef ds:uri="http://schemas.openxmlformats.org/officeDocument/2006/bibliography"/>
  </ds:schemaRefs>
</ds:datastoreItem>
</file>

<file path=customXml/itemProps2.xml><?xml version="1.0" encoding="utf-8"?>
<ds:datastoreItem xmlns:ds="http://schemas.openxmlformats.org/officeDocument/2006/customXml" ds:itemID="{5D768E56-A4F3-4DD5-8E68-828CF9F9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2585</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2016-04-06T22:24:00Z</dcterms:created>
  <dcterms:modified xsi:type="dcterms:W3CDTF">2016-04-06T22:24:00Z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