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883FE8E" w14:textId="4A7E18FA" w:rsidR="00AC5B25" w:rsidRDefault="00FF55C5" w:rsidP="00011EA1">
      <w:pPr>
        <w:pStyle w:val="GLTables"/>
        <w:rPr>
          <w:i/>
        </w:rPr>
      </w:pPr>
      <w:r>
        <w:rPr>
          <w:b/>
          <w:noProof/>
          <w:lang w:val="en-US" w:eastAsia="en-US"/>
        </w:rPr>
        <mc:AlternateContent>
          <mc:Choice Requires="wps">
            <w:drawing>
              <wp:anchor distT="0" distB="0" distL="114300" distR="114300" simplePos="0" relativeHeight="251669504" behindDoc="0" locked="0" layoutInCell="1" allowOverlap="1" wp14:anchorId="425F643D" wp14:editId="56B4EDEF">
                <wp:simplePos x="0" y="0"/>
                <wp:positionH relativeFrom="column">
                  <wp:posOffset>4649470</wp:posOffset>
                </wp:positionH>
                <wp:positionV relativeFrom="paragraph">
                  <wp:posOffset>0</wp:posOffset>
                </wp:positionV>
                <wp:extent cx="1452245" cy="645160"/>
                <wp:effectExtent l="0" t="0" r="14605" b="2159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45160"/>
                        </a:xfrm>
                        <a:prstGeom prst="rect">
                          <a:avLst/>
                        </a:prstGeom>
                        <a:solidFill>
                          <a:srgbClr val="FFFFFF"/>
                        </a:solidFill>
                        <a:ln w="9525">
                          <a:solidFill>
                            <a:srgbClr val="000000"/>
                          </a:solidFill>
                          <a:miter lim="800000"/>
                          <a:headEnd/>
                          <a:tailEnd/>
                        </a:ln>
                      </wps:spPr>
                      <wps:txbx>
                        <w:txbxContent>
                          <w:p w14:paraId="428E1DB5" w14:textId="77777777" w:rsidR="00FF55C5" w:rsidRPr="00440224" w:rsidRDefault="00FF55C5" w:rsidP="001D6607">
                            <w:pPr>
                              <w:spacing w:after="0" w:line="240" w:lineRule="auto"/>
                              <w:rPr>
                                <w:bCs/>
                              </w:rPr>
                            </w:pPr>
                            <w:r w:rsidRPr="00440224">
                              <w:rPr>
                                <w:bCs/>
                              </w:rPr>
                              <w:t>Form Approved</w:t>
                            </w:r>
                          </w:p>
                          <w:p w14:paraId="61168896" w14:textId="77777777" w:rsidR="00FF55C5" w:rsidRPr="00440224" w:rsidRDefault="00FF55C5" w:rsidP="001D6607">
                            <w:pPr>
                              <w:spacing w:after="0" w:line="240" w:lineRule="auto"/>
                              <w:rPr>
                                <w:bCs/>
                              </w:rPr>
                            </w:pPr>
                            <w:r w:rsidRPr="00440224">
                              <w:rPr>
                                <w:bCs/>
                              </w:rPr>
                              <w:t>OMB No. 0923-XXXX</w:t>
                            </w:r>
                          </w:p>
                          <w:p w14:paraId="3882C88C" w14:textId="34346849" w:rsidR="00FF55C5" w:rsidRDefault="00FF55C5" w:rsidP="001D6607">
                            <w:pPr>
                              <w:spacing w:after="0" w:line="240" w:lineRule="auto"/>
                              <w:rPr>
                                <w:rFonts w:eastAsia="Times New Roman"/>
                                <w:b/>
                                <w:caps/>
                                <w:color w:val="FF0000"/>
                                <w:sz w:val="28"/>
                                <w:szCs w:val="28"/>
                              </w:rPr>
                            </w:pPr>
                            <w:r w:rsidRPr="006E794E">
                              <w:rPr>
                                <w:bCs/>
                              </w:rPr>
                              <w:t>Exp. Date</w:t>
                            </w:r>
                            <w:r>
                              <w:rPr>
                                <w:bCs/>
                              </w:rPr>
                              <w:t xml:space="preserve"> xx/xx/20xx </w:t>
                            </w:r>
                          </w:p>
                          <w:p w14:paraId="0C546579" w14:textId="77777777" w:rsidR="00FF55C5" w:rsidRDefault="00FF55C5" w:rsidP="00FF55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F643D" id="_x0000_t202" coordsize="21600,21600" o:spt="202" path="m,l,21600r21600,l21600,xe">
                <v:stroke joinstyle="miter"/>
                <v:path gradientshapeok="t" o:connecttype="rect"/>
              </v:shapetype>
              <v:shape id="Text Box 1" o:spid="_x0000_s1026" type="#_x0000_t202" style="position:absolute;margin-left:366.1pt;margin-top:0;width:114.35pt;height:5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">
                <v:textbox>
                  <w:txbxContent>
                    <w:p w14:paraId="428E1DB5" w14:textId="77777777" w:rsidR="00FF55C5" w:rsidRPr="00440224" w:rsidRDefault="00FF55C5" w:rsidP="001D6607">
                      <w:pPr>
                        <w:spacing w:after="0" w:line="240" w:lineRule="auto"/>
                        <w:rPr>
                          <w:bCs/>
                        </w:rPr>
                      </w:pPr>
                      <w:r w:rsidRPr="00440224">
                        <w:rPr>
                          <w:bCs/>
                        </w:rPr>
                        <w:t>Form Approved</w:t>
                      </w:r>
                    </w:p>
                    <w:p w14:paraId="61168896" w14:textId="77777777" w:rsidR="00FF55C5" w:rsidRPr="00440224" w:rsidRDefault="00FF55C5" w:rsidP="001D6607">
                      <w:pPr>
                        <w:spacing w:after="0" w:line="240" w:lineRule="auto"/>
                        <w:rPr>
                          <w:bCs/>
                        </w:rPr>
                      </w:pPr>
                      <w:r w:rsidRPr="00440224">
                        <w:rPr>
                          <w:bCs/>
                        </w:rPr>
                        <w:t>OMB No. 0923-XXXX</w:t>
                      </w:r>
                    </w:p>
                    <w:p w14:paraId="3882C88C" w14:textId="34346849" w:rsidR="00FF55C5" w:rsidRDefault="00FF55C5" w:rsidP="001D6607">
                      <w:pPr>
                        <w:spacing w:after="0" w:line="240" w:lineRule="auto"/>
                        <w:rPr>
                          <w:rFonts w:eastAsia="Times New Roman"/>
                          <w:b/>
                          <w:caps/>
                          <w:color w:val="FF0000"/>
                          <w:sz w:val="28"/>
                          <w:szCs w:val="28"/>
                        </w:rPr>
                      </w:pPr>
                      <w:r w:rsidRPr="006E794E">
                        <w:rPr>
                          <w:bCs/>
                        </w:rPr>
                        <w:t>Exp. Date</w:t>
                      </w:r>
                      <w:r>
                        <w:rPr>
                          <w:bCs/>
                        </w:rPr>
                        <w:t xml:space="preserve"> xx/xx/20xx </w:t>
                      </w:r>
                    </w:p>
                    <w:p w14:paraId="0C546579" w14:textId="77777777" w:rsidR="00FF55C5" w:rsidRDefault="00FF55C5" w:rsidP="00FF55C5"/>
                  </w:txbxContent>
                </v:textbox>
                <w10:wrap type="topAndBottom"/>
              </v:shape>
            </w:pict>
          </mc:Fallback>
        </mc:AlternateContent>
      </w:r>
      <w:r w:rsidR="00C318B1">
        <w:rPr>
          <w:b/>
          <w:lang w:val="en-US"/>
        </w:rPr>
        <w:t>Attachment 4</w:t>
      </w:r>
      <w:r w:rsidR="00606CFE">
        <w:rPr>
          <w:b/>
          <w:lang w:val="en-US"/>
        </w:rPr>
        <w:t>d</w:t>
      </w:r>
      <w:r w:rsidR="00011EA1" w:rsidRPr="002C3E7D">
        <w:rPr>
          <w:b/>
          <w:lang w:val="en-US"/>
        </w:rPr>
        <w:t>.</w:t>
      </w:r>
      <w:r w:rsidR="00AA32EE">
        <w:rPr>
          <w:lang w:val="en-US"/>
        </w:rPr>
        <w:t xml:space="preserve">  </w:t>
      </w:r>
      <w:r w:rsidR="0014320A" w:rsidRPr="0014320A">
        <w:rPr>
          <w:b/>
          <w:lang w:val="en-US"/>
        </w:rPr>
        <w:t xml:space="preserve">Tire Recycling </w:t>
      </w:r>
      <w:r w:rsidR="00A80F3D">
        <w:rPr>
          <w:b/>
          <w:lang w:val="en-US"/>
        </w:rPr>
        <w:t>Plant</w:t>
      </w:r>
      <w:r w:rsidR="00AA32EE" w:rsidRPr="0014320A">
        <w:rPr>
          <w:b/>
          <w:lang w:val="en-US"/>
        </w:rPr>
        <w:t xml:space="preserve"> Sampl</w:t>
      </w:r>
      <w:r w:rsidR="00A23BD8" w:rsidRPr="0014320A">
        <w:rPr>
          <w:b/>
          <w:lang w:val="en-US"/>
        </w:rPr>
        <w:t>ing</w:t>
      </w:r>
      <w:r w:rsidR="00AA32EE" w:rsidRPr="00263C8F">
        <w:rPr>
          <w:b/>
          <w:lang w:val="en-US"/>
        </w:rPr>
        <w:t xml:space="preserve"> Collection Form</w:t>
      </w:r>
    </w:p>
    <w:p w14:paraId="54E484C0" w14:textId="07E523ED" w:rsidR="0050570D" w:rsidRDefault="00AA32EE" w:rsidP="00011EA1">
      <w:pPr>
        <w:pStyle w:val="GLnoindentation"/>
        <w:rPr>
          <w:b/>
        </w:rPr>
      </w:pPr>
      <w:r w:rsidRPr="0051697F">
        <w:rPr>
          <w:b/>
          <w:noProof/>
        </w:rPr>
        <mc:AlternateContent>
          <mc:Choice Requires="wps">
            <w:drawing>
              <wp:anchor distT="45720" distB="45720" distL="114300" distR="114300" simplePos="0" relativeHeight="251663360" behindDoc="0" locked="0" layoutInCell="1" allowOverlap="1" wp14:anchorId="06C39798" wp14:editId="3BE31323">
                <wp:simplePos x="0" y="0"/>
                <wp:positionH relativeFrom="margin">
                  <wp:align>right</wp:align>
                </wp:positionH>
                <wp:positionV relativeFrom="paragraph">
                  <wp:posOffset>228372</wp:posOffset>
                </wp:positionV>
                <wp:extent cx="59150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6BECE67" w14:textId="4F02BD02" w:rsidR="0051697F" w:rsidRDefault="0051697F">
                            <w:r>
                              <w:t>Study ID Number</w:t>
                            </w:r>
                            <w:r w:rsidR="00AA32EE">
                              <w:t xml:space="preserve">               </w:t>
                            </w:r>
                            <w:r>
                              <w:t xml:space="preserve"> _______________________</w:t>
                            </w:r>
                          </w:p>
                          <w:p w14:paraId="5C6014D6" w14:textId="7D1F6A77" w:rsidR="0051697F" w:rsidRDefault="00AA32EE">
                            <w:r>
                              <w:t>Sample Collection</w:t>
                            </w:r>
                            <w:r w:rsidR="0051697F">
                              <w:t xml:space="preserve"> Date     _______________________</w:t>
                            </w:r>
                          </w:p>
                          <w:p w14:paraId="49D32DB3" w14:textId="21C3C027" w:rsidR="0051697F" w:rsidRDefault="00AA32EE">
                            <w:r>
                              <w:t>Collector</w:t>
                            </w:r>
                            <w:r w:rsidR="0051697F">
                              <w:t xml:space="preserve"> ID     </w:t>
                            </w:r>
                            <w:r>
                              <w:t xml:space="preserve">                    </w:t>
                            </w:r>
                            <w:r w:rsidR="0051697F">
                              <w:t xml:space="preserve"> 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39798" id="_x0000_t202" coordsize="21600,21600" o:spt="202" path="m,l,21600r21600,l21600,xe">
                <v:stroke joinstyle="miter"/>
                <v:path gradientshapeok="t" o:connecttype="rect"/>
              </v:shapetype>
              <v:shape id="Text Box 2" o:spid="_x0000_s1026" type="#_x0000_t202" style="position:absolute;margin-left:414.55pt;margin-top:18pt;width:465.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">
                <v:textbox style="mso-fit-shape-to-text:t">
                  <w:txbxContent>
                    <w:p w14:paraId="26BECE67" w14:textId="4F02BD02" w:rsidR="0051697F" w:rsidRDefault="0051697F">
                      <w:r>
                        <w:t>Study ID Number</w:t>
                      </w:r>
                      <w:r w:rsidR="00AA32EE">
                        <w:t xml:space="preserve">               </w:t>
                      </w:r>
                      <w:r>
                        <w:t xml:space="preserve"> _______________________</w:t>
                      </w:r>
                    </w:p>
                    <w:p w14:paraId="5C6014D6" w14:textId="7D1F6A77" w:rsidR="0051697F" w:rsidRDefault="00AA32EE">
                      <w:r>
                        <w:t>Sample Collection</w:t>
                      </w:r>
                      <w:r w:rsidR="0051697F">
                        <w:t xml:space="preserve"> Date     _______________________</w:t>
                      </w:r>
                    </w:p>
                    <w:p w14:paraId="49D32DB3" w14:textId="21C3C027" w:rsidR="0051697F" w:rsidRDefault="00AA32EE">
                      <w:r>
                        <w:t>Collector</w:t>
                      </w:r>
                      <w:r w:rsidR="0051697F">
                        <w:t xml:space="preserve"> ID     </w:t>
                      </w:r>
                      <w:r>
                        <w:t xml:space="preserve">                    </w:t>
                      </w:r>
                      <w:r w:rsidR="0051697F">
                        <w:t xml:space="preserve"> _______________________</w:t>
                      </w:r>
                    </w:p>
                  </w:txbxContent>
                </v:textbox>
                <w10:wrap type="square" anchorx="margin"/>
              </v:shape>
            </w:pict>
          </mc:Fallback>
        </mc:AlternateContent>
      </w:r>
    </w:p>
    <w:p w14:paraId="365C2430" w14:textId="77777777" w:rsidR="0050570D" w:rsidRDefault="0050570D" w:rsidP="0050570D">
      <w:pPr>
        <w:pStyle w:val="GLnoindentation"/>
        <w:rPr>
          <w:b/>
          <w:u w:val="single"/>
        </w:rPr>
      </w:pPr>
      <w:r>
        <w:rPr>
          <w:b/>
        </w:rPr>
        <w:t xml:space="preserve">Production Process Type:  </w:t>
      </w:r>
      <w:r>
        <w:rPr>
          <w:b/>
          <w:u w:val="single"/>
        </w:rPr>
        <w:t xml:space="preserve">Ambient </w:t>
      </w:r>
      <w:r>
        <w:rPr>
          <w:b/>
          <w:u w:val="single"/>
        </w:rPr>
        <w:tab/>
      </w:r>
      <w:r>
        <w:rPr>
          <w:b/>
          <w:u w:val="single"/>
        </w:rPr>
        <w:tab/>
        <w:t xml:space="preserve">Cryogenic </w:t>
      </w:r>
      <w:r>
        <w:rPr>
          <w:b/>
          <w:u w:val="single"/>
        </w:rPr>
        <w:tab/>
      </w:r>
      <w:r>
        <w:rPr>
          <w:b/>
          <w:u w:val="single"/>
        </w:rPr>
        <w:tab/>
        <w:t>(Circle one)</w:t>
      </w:r>
    </w:p>
    <w:p w14:paraId="77D80C48" w14:textId="77777777" w:rsidR="0050570D" w:rsidRDefault="0050570D" w:rsidP="00011EA1">
      <w:pPr>
        <w:pStyle w:val="GLnoindentation"/>
        <w:rPr>
          <w:b/>
        </w:rPr>
      </w:pPr>
    </w:p>
    <w:p w14:paraId="3F7872CB" w14:textId="3E38013F" w:rsidR="00AA32EE" w:rsidRDefault="00AA32EE" w:rsidP="00011EA1">
      <w:pPr>
        <w:pStyle w:val="GLnoindentation"/>
      </w:pPr>
      <w:r w:rsidRPr="00AA32EE">
        <w:rPr>
          <w:b/>
        </w:rPr>
        <w:t>Crumb Rubber Samples Collection</w:t>
      </w:r>
      <w:r w:rsidR="00654DEE">
        <w:rPr>
          <w:b/>
        </w:rPr>
        <w:t xml:space="preserve"> – For Metals</w:t>
      </w:r>
      <w:r w:rsidR="00EF55FB">
        <w:rPr>
          <w:b/>
        </w:rPr>
        <w:t xml:space="preserve"> and Particles</w:t>
      </w:r>
      <w:r w:rsidR="00654DEE">
        <w:rPr>
          <w:b/>
        </w:rPr>
        <w:t xml:space="preserve"> (Plastic Containers)</w:t>
      </w:r>
    </w:p>
    <w:tbl>
      <w:tblPr>
        <w:tblStyle w:val="TableGrid"/>
        <w:tblW w:w="0" w:type="auto"/>
        <w:tblLook w:val="04A0" w:firstRow="1" w:lastRow="0" w:firstColumn="1" w:lastColumn="0" w:noHBand="0" w:noVBand="1"/>
      </w:tblPr>
      <w:tblGrid>
        <w:gridCol w:w="2875"/>
        <w:gridCol w:w="5310"/>
      </w:tblGrid>
      <w:tr w:rsidR="00422150" w14:paraId="7DB9882D" w14:textId="77777777" w:rsidTr="00606CFE">
        <w:tc>
          <w:tcPr>
            <w:tcW w:w="2875" w:type="dxa"/>
          </w:tcPr>
          <w:p w14:paraId="6280C741" w14:textId="77777777" w:rsidR="00422150" w:rsidRDefault="00422150" w:rsidP="00011EA1">
            <w:pPr>
              <w:pStyle w:val="GLnoindentation"/>
            </w:pPr>
          </w:p>
          <w:p w14:paraId="26579741" w14:textId="65BEECCE" w:rsidR="00422150" w:rsidRDefault="00EF55FB" w:rsidP="00011EA1">
            <w:pPr>
              <w:pStyle w:val="GLnoindentation"/>
            </w:pPr>
            <w:r>
              <w:t>Sample</w:t>
            </w:r>
          </w:p>
        </w:tc>
        <w:tc>
          <w:tcPr>
            <w:tcW w:w="5310" w:type="dxa"/>
          </w:tcPr>
          <w:p w14:paraId="5A495B8C" w14:textId="77777777" w:rsidR="005F5230" w:rsidRDefault="005F5230" w:rsidP="005F5230">
            <w:pPr>
              <w:pStyle w:val="GLnoindentation"/>
              <w:jc w:val="center"/>
            </w:pPr>
          </w:p>
          <w:p w14:paraId="09526498" w14:textId="25341654" w:rsidR="00422150" w:rsidRDefault="005F5230" w:rsidP="005F5230">
            <w:pPr>
              <w:pStyle w:val="GLnoindentation"/>
              <w:jc w:val="center"/>
            </w:pPr>
            <w:r>
              <w:t xml:space="preserve">Sample </w:t>
            </w:r>
            <w:r w:rsidR="00422150">
              <w:t>Collected</w:t>
            </w:r>
          </w:p>
        </w:tc>
      </w:tr>
      <w:tr w:rsidR="00422150" w14:paraId="746A02E3" w14:textId="77777777" w:rsidTr="00606CFE">
        <w:tc>
          <w:tcPr>
            <w:tcW w:w="2875" w:type="dxa"/>
          </w:tcPr>
          <w:p w14:paraId="51AA225A" w14:textId="7F0452B5" w:rsidR="00422150" w:rsidRDefault="00606CFE" w:rsidP="00606CFE">
            <w:pPr>
              <w:pStyle w:val="GLnoindentation"/>
              <w:jc w:val="center"/>
            </w:pPr>
            <w:r>
              <w:t>Batch/Lot</w:t>
            </w:r>
            <w:r w:rsidR="00EF55FB">
              <w:t>/Storage Bag</w:t>
            </w:r>
            <w:r>
              <w:t xml:space="preserve"> </w:t>
            </w:r>
            <w:r w:rsidR="00422150">
              <w:t>1</w:t>
            </w:r>
          </w:p>
        </w:tc>
        <w:tc>
          <w:tcPr>
            <w:tcW w:w="5310" w:type="dxa"/>
          </w:tcPr>
          <w:p w14:paraId="06F4C837" w14:textId="6E419567" w:rsidR="00422150" w:rsidRDefault="00422150" w:rsidP="00AA32EE">
            <w:pPr>
              <w:pStyle w:val="GLnoindentation"/>
              <w:jc w:val="center"/>
            </w:pPr>
            <w:r>
              <w:t>Yes          No</w:t>
            </w:r>
          </w:p>
        </w:tc>
      </w:tr>
      <w:tr w:rsidR="00422150" w14:paraId="6B848086" w14:textId="77777777" w:rsidTr="00606CFE">
        <w:tc>
          <w:tcPr>
            <w:tcW w:w="2875" w:type="dxa"/>
          </w:tcPr>
          <w:p w14:paraId="21FDB66D" w14:textId="63E5E276" w:rsidR="00422150" w:rsidRDefault="00606CFE" w:rsidP="00606CFE">
            <w:pPr>
              <w:pStyle w:val="GLnoindentation"/>
              <w:jc w:val="center"/>
            </w:pPr>
            <w:r>
              <w:t>Batch/Lot</w:t>
            </w:r>
            <w:r w:rsidR="00EF55FB">
              <w:t>/Storage Bag</w:t>
            </w:r>
            <w:r>
              <w:t xml:space="preserve"> 1</w:t>
            </w:r>
          </w:p>
        </w:tc>
        <w:tc>
          <w:tcPr>
            <w:tcW w:w="5310" w:type="dxa"/>
          </w:tcPr>
          <w:p w14:paraId="1D4C4619" w14:textId="650D8F9B" w:rsidR="00422150" w:rsidRDefault="00422150" w:rsidP="00AA32EE">
            <w:pPr>
              <w:pStyle w:val="GLnoindentation"/>
              <w:jc w:val="center"/>
            </w:pPr>
            <w:r w:rsidRPr="00C471A2">
              <w:t xml:space="preserve">Yes </w:t>
            </w:r>
            <w:r>
              <w:t xml:space="preserve">     </w:t>
            </w:r>
            <w:r w:rsidRPr="00C471A2">
              <w:t xml:space="preserve">    No</w:t>
            </w:r>
          </w:p>
        </w:tc>
      </w:tr>
      <w:tr w:rsidR="00422150" w14:paraId="40FCDCD4" w14:textId="77777777" w:rsidTr="00606CFE">
        <w:tc>
          <w:tcPr>
            <w:tcW w:w="2875" w:type="dxa"/>
          </w:tcPr>
          <w:p w14:paraId="55438AEA" w14:textId="052DBAB0" w:rsidR="00422150" w:rsidRDefault="00606CFE" w:rsidP="00AA32EE">
            <w:pPr>
              <w:pStyle w:val="GLnoindentation"/>
              <w:jc w:val="center"/>
            </w:pPr>
            <w:r>
              <w:t>Batch/Lot</w:t>
            </w:r>
            <w:r w:rsidR="00EF55FB">
              <w:t>/Storage Bag</w:t>
            </w:r>
            <w:r>
              <w:t xml:space="preserve"> 1</w:t>
            </w:r>
          </w:p>
        </w:tc>
        <w:tc>
          <w:tcPr>
            <w:tcW w:w="5310" w:type="dxa"/>
          </w:tcPr>
          <w:p w14:paraId="1B352520" w14:textId="544B2737" w:rsidR="00422150" w:rsidRDefault="00422150" w:rsidP="00AA32EE">
            <w:pPr>
              <w:pStyle w:val="GLnoindentation"/>
              <w:jc w:val="center"/>
            </w:pPr>
            <w:r w:rsidRPr="00C471A2">
              <w:t xml:space="preserve">Yes  </w:t>
            </w:r>
            <w:r>
              <w:t xml:space="preserve">     </w:t>
            </w:r>
            <w:r w:rsidRPr="00C471A2">
              <w:t xml:space="preserve">   No</w:t>
            </w:r>
          </w:p>
        </w:tc>
      </w:tr>
      <w:tr w:rsidR="00422150" w14:paraId="4D71CBA1" w14:textId="77777777" w:rsidTr="00606CFE">
        <w:tc>
          <w:tcPr>
            <w:tcW w:w="2875" w:type="dxa"/>
          </w:tcPr>
          <w:p w14:paraId="3FB08589" w14:textId="465FA20B" w:rsidR="00422150" w:rsidRDefault="00606CFE" w:rsidP="00AA32EE">
            <w:pPr>
              <w:pStyle w:val="GLnoindentation"/>
              <w:jc w:val="center"/>
            </w:pPr>
            <w:r>
              <w:t>Batch/Lot</w:t>
            </w:r>
            <w:r w:rsidR="00EF55FB">
              <w:t>/Storage Bag</w:t>
            </w:r>
            <w:r>
              <w:t xml:space="preserve"> 2</w:t>
            </w:r>
          </w:p>
        </w:tc>
        <w:tc>
          <w:tcPr>
            <w:tcW w:w="5310" w:type="dxa"/>
          </w:tcPr>
          <w:p w14:paraId="71FFAE69" w14:textId="622C5720" w:rsidR="00422150" w:rsidRDefault="00422150" w:rsidP="00AA32EE">
            <w:pPr>
              <w:pStyle w:val="GLnoindentation"/>
              <w:jc w:val="center"/>
            </w:pPr>
            <w:r w:rsidRPr="00C471A2">
              <w:t xml:space="preserve">Yes   </w:t>
            </w:r>
            <w:r>
              <w:t xml:space="preserve">     </w:t>
            </w:r>
            <w:r w:rsidRPr="00C471A2">
              <w:t xml:space="preserve">  No</w:t>
            </w:r>
          </w:p>
        </w:tc>
      </w:tr>
      <w:tr w:rsidR="00422150" w14:paraId="4DFA2FC5" w14:textId="77777777" w:rsidTr="00606CFE">
        <w:tc>
          <w:tcPr>
            <w:tcW w:w="2875" w:type="dxa"/>
          </w:tcPr>
          <w:p w14:paraId="219DCD1C" w14:textId="5DD84AFF" w:rsidR="00422150" w:rsidRDefault="00606CFE" w:rsidP="00AA32EE">
            <w:pPr>
              <w:pStyle w:val="GLnoindentation"/>
              <w:jc w:val="center"/>
            </w:pPr>
            <w:r>
              <w:t>Batch/Lot</w:t>
            </w:r>
            <w:r w:rsidR="00EF55FB">
              <w:t>/Storage Bag</w:t>
            </w:r>
            <w:r>
              <w:t xml:space="preserve"> 2</w:t>
            </w:r>
          </w:p>
        </w:tc>
        <w:tc>
          <w:tcPr>
            <w:tcW w:w="5310" w:type="dxa"/>
          </w:tcPr>
          <w:p w14:paraId="3DD27B0C" w14:textId="5A1740EA" w:rsidR="00422150" w:rsidRDefault="00422150" w:rsidP="00AA32EE">
            <w:pPr>
              <w:pStyle w:val="GLnoindentation"/>
              <w:jc w:val="center"/>
            </w:pPr>
            <w:r w:rsidRPr="00C471A2">
              <w:t xml:space="preserve">Yes  </w:t>
            </w:r>
            <w:r>
              <w:t xml:space="preserve">     </w:t>
            </w:r>
            <w:r w:rsidRPr="00C471A2">
              <w:t xml:space="preserve">   No</w:t>
            </w:r>
          </w:p>
        </w:tc>
      </w:tr>
      <w:tr w:rsidR="00422150" w14:paraId="4E3BA0FF" w14:textId="77777777" w:rsidTr="00606CFE">
        <w:tc>
          <w:tcPr>
            <w:tcW w:w="2875" w:type="dxa"/>
          </w:tcPr>
          <w:p w14:paraId="120781B2" w14:textId="4DC21205" w:rsidR="00422150" w:rsidRDefault="00606CFE" w:rsidP="00AA32EE">
            <w:pPr>
              <w:pStyle w:val="GLnoindentation"/>
              <w:jc w:val="center"/>
            </w:pPr>
            <w:r>
              <w:t>Batch/Lot</w:t>
            </w:r>
            <w:r w:rsidR="00EF55FB">
              <w:t>/Storage Bag</w:t>
            </w:r>
            <w:r>
              <w:t xml:space="preserve"> 2</w:t>
            </w:r>
          </w:p>
        </w:tc>
        <w:tc>
          <w:tcPr>
            <w:tcW w:w="5310" w:type="dxa"/>
          </w:tcPr>
          <w:p w14:paraId="45073712" w14:textId="49222620" w:rsidR="00422150" w:rsidRDefault="00422150" w:rsidP="00AA32EE">
            <w:pPr>
              <w:pStyle w:val="GLnoindentation"/>
              <w:jc w:val="center"/>
            </w:pPr>
            <w:r w:rsidRPr="00C471A2">
              <w:t xml:space="preserve">Yes  </w:t>
            </w:r>
            <w:r>
              <w:t xml:space="preserve">     </w:t>
            </w:r>
            <w:r w:rsidRPr="00C471A2">
              <w:t xml:space="preserve">   No</w:t>
            </w:r>
          </w:p>
        </w:tc>
      </w:tr>
      <w:tr w:rsidR="00422150" w14:paraId="4D587440" w14:textId="77777777" w:rsidTr="00606CFE">
        <w:tc>
          <w:tcPr>
            <w:tcW w:w="2875" w:type="dxa"/>
          </w:tcPr>
          <w:p w14:paraId="609C2CE1" w14:textId="293A2D8C" w:rsidR="00422150" w:rsidRDefault="00606CFE" w:rsidP="00AA32EE">
            <w:pPr>
              <w:pStyle w:val="GLnoindentation"/>
              <w:jc w:val="center"/>
            </w:pPr>
            <w:r>
              <w:t>Batch/Lot</w:t>
            </w:r>
            <w:r w:rsidR="00EF55FB">
              <w:t>/Storage Bag</w:t>
            </w:r>
            <w:r>
              <w:t xml:space="preserve"> 3</w:t>
            </w:r>
          </w:p>
        </w:tc>
        <w:tc>
          <w:tcPr>
            <w:tcW w:w="5310" w:type="dxa"/>
          </w:tcPr>
          <w:p w14:paraId="62729033" w14:textId="3E1D80A7" w:rsidR="00422150" w:rsidRDefault="00422150" w:rsidP="00AA32EE">
            <w:pPr>
              <w:pStyle w:val="GLnoindentation"/>
              <w:jc w:val="center"/>
            </w:pPr>
            <w:r w:rsidRPr="00C471A2">
              <w:t xml:space="preserve">Yes   </w:t>
            </w:r>
            <w:r>
              <w:t xml:space="preserve">     </w:t>
            </w:r>
            <w:r w:rsidRPr="00C471A2">
              <w:t xml:space="preserve">  No</w:t>
            </w:r>
          </w:p>
        </w:tc>
      </w:tr>
      <w:tr w:rsidR="00606CFE" w14:paraId="74350E05" w14:textId="77777777" w:rsidTr="00606CFE">
        <w:tc>
          <w:tcPr>
            <w:tcW w:w="2875" w:type="dxa"/>
          </w:tcPr>
          <w:p w14:paraId="2D2C1156" w14:textId="37F224A2" w:rsidR="00606CFE" w:rsidRDefault="00606CFE" w:rsidP="00606CFE">
            <w:pPr>
              <w:pStyle w:val="GLnoindentation"/>
              <w:jc w:val="center"/>
            </w:pPr>
            <w:r>
              <w:t>Batch/Lot</w:t>
            </w:r>
            <w:r w:rsidR="00EF55FB">
              <w:t>/Storage Bag</w:t>
            </w:r>
            <w:r>
              <w:t xml:space="preserve"> 3</w:t>
            </w:r>
          </w:p>
        </w:tc>
        <w:tc>
          <w:tcPr>
            <w:tcW w:w="5310" w:type="dxa"/>
          </w:tcPr>
          <w:p w14:paraId="0EA1E75A" w14:textId="4962E5B4" w:rsidR="00606CFE" w:rsidRPr="00C471A2" w:rsidRDefault="00606CFE" w:rsidP="00606CFE">
            <w:pPr>
              <w:pStyle w:val="GLnoindentation"/>
              <w:jc w:val="center"/>
            </w:pPr>
            <w:r w:rsidRPr="00C471A2">
              <w:t xml:space="preserve">Yes   </w:t>
            </w:r>
            <w:r>
              <w:t xml:space="preserve">     </w:t>
            </w:r>
            <w:r w:rsidRPr="00C471A2">
              <w:t xml:space="preserve">  No</w:t>
            </w:r>
          </w:p>
        </w:tc>
      </w:tr>
      <w:tr w:rsidR="00606CFE" w14:paraId="0AE877AF" w14:textId="77777777" w:rsidTr="00606CFE">
        <w:tc>
          <w:tcPr>
            <w:tcW w:w="2875" w:type="dxa"/>
          </w:tcPr>
          <w:p w14:paraId="3267BF5B" w14:textId="5F742D59" w:rsidR="00606CFE" w:rsidRDefault="00606CFE" w:rsidP="00606CFE">
            <w:pPr>
              <w:pStyle w:val="GLnoindentation"/>
              <w:jc w:val="center"/>
            </w:pPr>
            <w:r>
              <w:t>Batch/Lot</w:t>
            </w:r>
            <w:r w:rsidR="00EF55FB">
              <w:t>/Storage Bag</w:t>
            </w:r>
            <w:r>
              <w:t xml:space="preserve"> 3</w:t>
            </w:r>
          </w:p>
        </w:tc>
        <w:tc>
          <w:tcPr>
            <w:tcW w:w="5310" w:type="dxa"/>
          </w:tcPr>
          <w:p w14:paraId="5124C6B9" w14:textId="2BC14308" w:rsidR="00606CFE" w:rsidRPr="00C471A2" w:rsidRDefault="00606CFE" w:rsidP="00606CFE">
            <w:pPr>
              <w:pStyle w:val="GLnoindentation"/>
              <w:jc w:val="center"/>
            </w:pPr>
            <w:r w:rsidRPr="00C471A2">
              <w:t xml:space="preserve">Yes   </w:t>
            </w:r>
            <w:r>
              <w:t xml:space="preserve">     </w:t>
            </w:r>
            <w:r w:rsidRPr="00C471A2">
              <w:t xml:space="preserve">  No</w:t>
            </w:r>
          </w:p>
        </w:tc>
      </w:tr>
    </w:tbl>
    <w:p w14:paraId="472E6D4C" w14:textId="77777777" w:rsidR="00654DEE" w:rsidRDefault="00654DEE" w:rsidP="00606CFE">
      <w:pPr>
        <w:pStyle w:val="GLnoindentation"/>
        <w:jc w:val="right"/>
      </w:pPr>
    </w:p>
    <w:p w14:paraId="2CC26F1B" w14:textId="566E9839" w:rsidR="00654DEE" w:rsidRDefault="00654DEE" w:rsidP="00654DEE">
      <w:pPr>
        <w:pStyle w:val="GLnoindentation"/>
      </w:pPr>
      <w:r w:rsidRPr="00AA32EE">
        <w:rPr>
          <w:b/>
        </w:rPr>
        <w:t>Crumb Rubber Samples Collection</w:t>
      </w:r>
      <w:r>
        <w:rPr>
          <w:b/>
        </w:rPr>
        <w:t xml:space="preserve"> – For Organics (Glass Containers)</w:t>
      </w:r>
    </w:p>
    <w:tbl>
      <w:tblPr>
        <w:tblStyle w:val="TableGrid"/>
        <w:tblW w:w="0" w:type="auto"/>
        <w:tblLook w:val="04A0" w:firstRow="1" w:lastRow="0" w:firstColumn="1" w:lastColumn="0" w:noHBand="0" w:noVBand="1"/>
      </w:tblPr>
      <w:tblGrid>
        <w:gridCol w:w="2965"/>
        <w:gridCol w:w="5220"/>
      </w:tblGrid>
      <w:tr w:rsidR="00422150" w14:paraId="6E3F1792" w14:textId="77777777" w:rsidTr="00606CFE">
        <w:tc>
          <w:tcPr>
            <w:tcW w:w="2965" w:type="dxa"/>
          </w:tcPr>
          <w:p w14:paraId="3A2D24B8" w14:textId="77777777" w:rsidR="00422150" w:rsidRDefault="00422150" w:rsidP="00D7027C">
            <w:pPr>
              <w:pStyle w:val="GLnoindentation"/>
            </w:pPr>
          </w:p>
          <w:p w14:paraId="70E66C60" w14:textId="59F67E90" w:rsidR="00422150" w:rsidRDefault="00EF55FB" w:rsidP="00D7027C">
            <w:pPr>
              <w:pStyle w:val="GLnoindentation"/>
            </w:pPr>
            <w:r>
              <w:t>Sample</w:t>
            </w:r>
          </w:p>
        </w:tc>
        <w:tc>
          <w:tcPr>
            <w:tcW w:w="5220" w:type="dxa"/>
          </w:tcPr>
          <w:p w14:paraId="63812097" w14:textId="77777777" w:rsidR="005F5230" w:rsidRDefault="005F5230" w:rsidP="005F5230">
            <w:pPr>
              <w:pStyle w:val="GLnoindentation"/>
              <w:jc w:val="center"/>
            </w:pPr>
          </w:p>
          <w:p w14:paraId="58D7B0FB" w14:textId="1081ED81" w:rsidR="00422150" w:rsidRDefault="00422150" w:rsidP="005F5230">
            <w:pPr>
              <w:pStyle w:val="GLnoindentation"/>
              <w:jc w:val="center"/>
            </w:pPr>
            <w:r>
              <w:t>Sample</w:t>
            </w:r>
            <w:r w:rsidR="005F5230">
              <w:t xml:space="preserve"> C</w:t>
            </w:r>
            <w:r>
              <w:t>ollected</w:t>
            </w:r>
          </w:p>
        </w:tc>
      </w:tr>
      <w:tr w:rsidR="00606CFE" w14:paraId="7080B440" w14:textId="77777777" w:rsidTr="00606CFE">
        <w:tc>
          <w:tcPr>
            <w:tcW w:w="2965" w:type="dxa"/>
          </w:tcPr>
          <w:p w14:paraId="057836DA" w14:textId="06FC88A6" w:rsidR="00606CFE" w:rsidRDefault="00606CFE" w:rsidP="00606CFE">
            <w:pPr>
              <w:pStyle w:val="GLnoindentation"/>
              <w:jc w:val="center"/>
            </w:pPr>
            <w:r>
              <w:t>Batch/Lot</w:t>
            </w:r>
            <w:r w:rsidR="00EF55FB">
              <w:t>/Storage Bag</w:t>
            </w:r>
            <w:r>
              <w:t xml:space="preserve"> 1</w:t>
            </w:r>
          </w:p>
        </w:tc>
        <w:tc>
          <w:tcPr>
            <w:tcW w:w="5220" w:type="dxa"/>
          </w:tcPr>
          <w:p w14:paraId="6FDCF194" w14:textId="4AC7A274" w:rsidR="00606CFE" w:rsidRDefault="00606CFE" w:rsidP="00606CFE">
            <w:pPr>
              <w:pStyle w:val="GLnoindentation"/>
              <w:jc w:val="center"/>
            </w:pPr>
            <w:r>
              <w:t>Yes          No</w:t>
            </w:r>
          </w:p>
        </w:tc>
      </w:tr>
      <w:tr w:rsidR="00606CFE" w14:paraId="3CDEE0DA" w14:textId="77777777" w:rsidTr="00606CFE">
        <w:tc>
          <w:tcPr>
            <w:tcW w:w="2965" w:type="dxa"/>
          </w:tcPr>
          <w:p w14:paraId="148FECB2" w14:textId="21130F90" w:rsidR="00606CFE" w:rsidRDefault="00606CFE" w:rsidP="00606CFE">
            <w:pPr>
              <w:pStyle w:val="GLnoindentation"/>
              <w:jc w:val="center"/>
            </w:pPr>
            <w:r>
              <w:t>Batch/Lot</w:t>
            </w:r>
            <w:r w:rsidR="00EF55FB">
              <w:t>/Storage Bag</w:t>
            </w:r>
            <w:r>
              <w:t xml:space="preserve"> 1</w:t>
            </w:r>
          </w:p>
        </w:tc>
        <w:tc>
          <w:tcPr>
            <w:tcW w:w="5220" w:type="dxa"/>
          </w:tcPr>
          <w:p w14:paraId="70781C70" w14:textId="6B36799C" w:rsidR="00606CFE" w:rsidRDefault="00606CFE" w:rsidP="00606CFE">
            <w:pPr>
              <w:pStyle w:val="GLnoindentation"/>
              <w:jc w:val="center"/>
            </w:pPr>
            <w:r w:rsidRPr="00C471A2">
              <w:t xml:space="preserve">Yes </w:t>
            </w:r>
            <w:r>
              <w:t xml:space="preserve">     </w:t>
            </w:r>
            <w:r w:rsidRPr="00C471A2">
              <w:t xml:space="preserve">    No</w:t>
            </w:r>
          </w:p>
        </w:tc>
      </w:tr>
      <w:tr w:rsidR="00606CFE" w14:paraId="06B3B71F" w14:textId="77777777" w:rsidTr="00606CFE">
        <w:tc>
          <w:tcPr>
            <w:tcW w:w="2965" w:type="dxa"/>
          </w:tcPr>
          <w:p w14:paraId="4D64E8DB" w14:textId="7348D72F" w:rsidR="00606CFE" w:rsidRDefault="00606CFE" w:rsidP="00606CFE">
            <w:pPr>
              <w:pStyle w:val="GLnoindentation"/>
              <w:jc w:val="center"/>
            </w:pPr>
            <w:r>
              <w:t>Batch/Lot</w:t>
            </w:r>
            <w:r w:rsidR="00EF55FB">
              <w:t>/Storage Bag</w:t>
            </w:r>
            <w:r>
              <w:t xml:space="preserve"> 2</w:t>
            </w:r>
          </w:p>
        </w:tc>
        <w:tc>
          <w:tcPr>
            <w:tcW w:w="5220" w:type="dxa"/>
          </w:tcPr>
          <w:p w14:paraId="3345F559" w14:textId="06F0A475" w:rsidR="00606CFE" w:rsidRDefault="00606CFE" w:rsidP="00606CFE">
            <w:pPr>
              <w:pStyle w:val="GLnoindentation"/>
              <w:jc w:val="center"/>
            </w:pPr>
            <w:r w:rsidRPr="00C471A2">
              <w:t xml:space="preserve">Yes  </w:t>
            </w:r>
            <w:r>
              <w:t xml:space="preserve">     </w:t>
            </w:r>
            <w:r w:rsidRPr="00C471A2">
              <w:t xml:space="preserve">   No</w:t>
            </w:r>
          </w:p>
        </w:tc>
      </w:tr>
      <w:tr w:rsidR="00606CFE" w14:paraId="3F843139" w14:textId="77777777" w:rsidTr="00606CFE">
        <w:tc>
          <w:tcPr>
            <w:tcW w:w="2965" w:type="dxa"/>
          </w:tcPr>
          <w:p w14:paraId="3784D1DD" w14:textId="4C74180A" w:rsidR="00606CFE" w:rsidRDefault="00606CFE" w:rsidP="00606CFE">
            <w:pPr>
              <w:pStyle w:val="GLnoindentation"/>
              <w:jc w:val="center"/>
            </w:pPr>
            <w:r>
              <w:t>Batch/Lot</w:t>
            </w:r>
            <w:r w:rsidR="00EF55FB">
              <w:t>/Storage Bag</w:t>
            </w:r>
            <w:r>
              <w:t xml:space="preserve"> 2</w:t>
            </w:r>
          </w:p>
        </w:tc>
        <w:tc>
          <w:tcPr>
            <w:tcW w:w="5220" w:type="dxa"/>
          </w:tcPr>
          <w:p w14:paraId="7D73EE90" w14:textId="6A1A002C" w:rsidR="00606CFE" w:rsidRDefault="00606CFE" w:rsidP="00606CFE">
            <w:pPr>
              <w:pStyle w:val="GLnoindentation"/>
              <w:jc w:val="center"/>
            </w:pPr>
            <w:r w:rsidRPr="00C471A2">
              <w:t xml:space="preserve">Yes   </w:t>
            </w:r>
            <w:r>
              <w:t xml:space="preserve">     </w:t>
            </w:r>
            <w:r w:rsidRPr="00C471A2">
              <w:t xml:space="preserve">  No</w:t>
            </w:r>
          </w:p>
        </w:tc>
      </w:tr>
      <w:tr w:rsidR="00606CFE" w14:paraId="3424FBD5" w14:textId="77777777" w:rsidTr="00606CFE">
        <w:tc>
          <w:tcPr>
            <w:tcW w:w="2965" w:type="dxa"/>
          </w:tcPr>
          <w:p w14:paraId="4D612EC6" w14:textId="1CCB1C1D" w:rsidR="00606CFE" w:rsidRDefault="00606CFE" w:rsidP="00606CFE">
            <w:pPr>
              <w:pStyle w:val="GLnoindentation"/>
              <w:jc w:val="center"/>
            </w:pPr>
            <w:r>
              <w:t>Batch/Lot</w:t>
            </w:r>
            <w:r w:rsidR="00EF55FB">
              <w:t>/Storage Bag</w:t>
            </w:r>
            <w:r>
              <w:t xml:space="preserve"> 3</w:t>
            </w:r>
          </w:p>
        </w:tc>
        <w:tc>
          <w:tcPr>
            <w:tcW w:w="5220" w:type="dxa"/>
          </w:tcPr>
          <w:p w14:paraId="244C3E51" w14:textId="57D37623" w:rsidR="00606CFE" w:rsidRDefault="00606CFE" w:rsidP="00606CFE">
            <w:pPr>
              <w:pStyle w:val="GLnoindentation"/>
              <w:jc w:val="center"/>
            </w:pPr>
            <w:r w:rsidRPr="00C471A2">
              <w:t xml:space="preserve">Yes  </w:t>
            </w:r>
            <w:r>
              <w:t xml:space="preserve">     </w:t>
            </w:r>
            <w:r w:rsidRPr="00C471A2">
              <w:t xml:space="preserve">   No</w:t>
            </w:r>
          </w:p>
        </w:tc>
      </w:tr>
      <w:tr w:rsidR="00606CFE" w14:paraId="09EF73BD" w14:textId="77777777" w:rsidTr="00606CFE">
        <w:tc>
          <w:tcPr>
            <w:tcW w:w="2965" w:type="dxa"/>
          </w:tcPr>
          <w:p w14:paraId="09DDF558" w14:textId="37024E44" w:rsidR="00606CFE" w:rsidRDefault="00606CFE" w:rsidP="00606CFE">
            <w:pPr>
              <w:pStyle w:val="GLnoindentation"/>
              <w:jc w:val="center"/>
            </w:pPr>
            <w:r>
              <w:t>Batch/Lot</w:t>
            </w:r>
            <w:r w:rsidR="00EF55FB">
              <w:t>/Storage Bag</w:t>
            </w:r>
            <w:r>
              <w:t xml:space="preserve"> 3</w:t>
            </w:r>
          </w:p>
        </w:tc>
        <w:tc>
          <w:tcPr>
            <w:tcW w:w="5220" w:type="dxa"/>
          </w:tcPr>
          <w:p w14:paraId="2319F814" w14:textId="3FF1512A" w:rsidR="00606CFE" w:rsidRDefault="00606CFE" w:rsidP="00606CFE">
            <w:pPr>
              <w:pStyle w:val="GLnoindentation"/>
              <w:jc w:val="center"/>
            </w:pPr>
            <w:r w:rsidRPr="00C471A2">
              <w:t xml:space="preserve">Yes  </w:t>
            </w:r>
            <w:r>
              <w:t xml:space="preserve">     </w:t>
            </w:r>
            <w:r w:rsidRPr="00C471A2">
              <w:t xml:space="preserve">   No</w:t>
            </w:r>
          </w:p>
        </w:tc>
      </w:tr>
    </w:tbl>
    <w:p w14:paraId="059A129D" w14:textId="209E1052" w:rsidR="00654DEE" w:rsidRDefault="00FF55C5" w:rsidP="00654DEE">
      <w:pPr>
        <w:pStyle w:val="GLnoindentation"/>
      </w:pPr>
      <w:r>
        <w:rPr>
          <w:noProof/>
        </w:rPr>
        <mc:AlternateContent>
          <mc:Choice Requires="wps">
            <w:drawing>
              <wp:anchor distT="0" distB="0" distL="114300" distR="114300" simplePos="0" relativeHeight="251665408" behindDoc="0" locked="0" layoutInCell="1" allowOverlap="1" wp14:anchorId="2D4741E3" wp14:editId="27A88B9B">
                <wp:simplePos x="0" y="0"/>
                <wp:positionH relativeFrom="margin">
                  <wp:align>left</wp:align>
                </wp:positionH>
                <wp:positionV relativeFrom="paragraph">
                  <wp:posOffset>209550</wp:posOffset>
                </wp:positionV>
                <wp:extent cx="6037580" cy="914400"/>
                <wp:effectExtent l="0" t="0" r="2032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914400"/>
                        </a:xfrm>
                        <a:prstGeom prst="rect">
                          <a:avLst/>
                        </a:prstGeom>
                        <a:solidFill>
                          <a:srgbClr val="FFFFFF"/>
                        </a:solidFill>
                        <a:ln w="9525">
                          <a:solidFill>
                            <a:srgbClr val="000000"/>
                          </a:solidFill>
                          <a:miter lim="800000"/>
                          <a:headEnd/>
                          <a:tailEnd/>
                        </a:ln>
                      </wps:spPr>
                      <wps:txbx>
                        <w:txbxContent>
                          <w:p w14:paraId="4E6D3E12" w14:textId="0C625671" w:rsidR="00FF55C5" w:rsidRDefault="00CB1D95" w:rsidP="00FF55C5">
                            <w:r w:rsidRPr="00F878B9">
                              <w:rPr>
                                <w:sz w:val="16"/>
                                <w:szCs w:val="16"/>
                              </w:rPr>
                              <w:t xml:space="preserve">ATSDR estimates the average public reporting burden for this collection of information as </w:t>
                            </w:r>
                            <w:r w:rsidR="00702533">
                              <w:rPr>
                                <w:sz w:val="16"/>
                                <w:szCs w:val="16"/>
                              </w:rPr>
                              <w:t>90 minutes</w:t>
                            </w:r>
                            <w:r w:rsidR="00FF55C5">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741E3" id="_x0000_t202" coordsize="21600,21600" o:spt="202" path="m,l,21600r21600,l21600,xe">
                <v:stroke joinstyle="miter"/>
                <v:path gradientshapeok="t" o:connecttype="rect"/>
              </v:shapetype>
              <v:shape id="Text Box 9" o:spid="_x0000_s1028" type="#_x0000_t202" style="position:absolute;margin-left:0;margin-top:16.5pt;width:475.4pt;height:1in;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">
                <v:textbox>
                  <w:txbxContent>
                    <w:p w14:paraId="4E6D3E12" w14:textId="0C625671" w:rsidR="00FF55C5" w:rsidRDefault="00CB1D95" w:rsidP="00FF55C5">
                      <w:r w:rsidRPr="00F878B9">
                        <w:rPr>
                          <w:sz w:val="16"/>
                          <w:szCs w:val="16"/>
                        </w:rPr>
                        <w:t xml:space="preserve">ATSDR estimates the average public reporting burden for this collection of information as </w:t>
                      </w:r>
                      <w:r w:rsidR="00702533">
                        <w:rPr>
                          <w:sz w:val="16"/>
                          <w:szCs w:val="16"/>
                        </w:rPr>
                        <w:t>90 minutes</w:t>
                      </w:r>
                      <w:r w:rsidR="00FF55C5">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w10:wrap type="square" anchorx="margin"/>
              </v:shape>
            </w:pict>
          </mc:Fallback>
        </mc:AlternateContent>
      </w:r>
    </w:p>
    <w:p w14:paraId="64DDAB9B" w14:textId="1674F9C1" w:rsidR="00654DEE" w:rsidRDefault="00654DEE" w:rsidP="00654DEE">
      <w:pPr>
        <w:pStyle w:val="GLnoindentation"/>
        <w:rPr>
          <w:b/>
        </w:rPr>
      </w:pPr>
    </w:p>
    <w:p w14:paraId="65C8184B" w14:textId="377AAB95" w:rsidR="00AA32EE" w:rsidRDefault="00AA32EE" w:rsidP="00011EA1">
      <w:pPr>
        <w:pStyle w:val="GLnoindentation"/>
      </w:pPr>
    </w:p>
    <w:sectPr w:rsidR="00AA32EE" w:rsidSect="00AC5B25">
      <w:head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57343" w14:textId="77777777" w:rsidR="00EF64D7" w:rsidRDefault="00EF64D7" w:rsidP="00011EA1">
      <w:pPr>
        <w:spacing w:after="0" w:line="240" w:lineRule="auto"/>
      </w:pPr>
      <w:r>
        <w:separator/>
      </w:r>
    </w:p>
  </w:endnote>
  <w:endnote w:type="continuationSeparator" w:id="0">
    <w:p w14:paraId="010A4A5B" w14:textId="77777777" w:rsidR="00EF64D7" w:rsidRDefault="00EF64D7" w:rsidP="0001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44E7" w14:textId="77777777" w:rsidR="00EF64D7" w:rsidRDefault="00EF64D7" w:rsidP="00011EA1">
      <w:pPr>
        <w:spacing w:after="0" w:line="240" w:lineRule="auto"/>
      </w:pPr>
      <w:r>
        <w:separator/>
      </w:r>
    </w:p>
  </w:footnote>
  <w:footnote w:type="continuationSeparator" w:id="0">
    <w:p w14:paraId="732CD200" w14:textId="77777777" w:rsidR="00EF64D7" w:rsidRDefault="00EF64D7" w:rsidP="00011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4415"/>
      <w:docPartObj>
        <w:docPartGallery w:val="Watermarks"/>
        <w:docPartUnique/>
      </w:docPartObj>
    </w:sdtPr>
    <w:sdtEndPr/>
    <w:sdtContent>
      <w:p w14:paraId="0B41E4C0" w14:textId="17F95AE7" w:rsidR="00384246" w:rsidRDefault="009A579D">
        <w:pPr>
          <w:pStyle w:val="Header"/>
        </w:pPr>
        <w:r>
          <w:rPr>
            <w:noProof/>
          </w:rPr>
          <w:pict w14:anchorId="523D9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B3"/>
    <w:rsid w:val="00011EA1"/>
    <w:rsid w:val="00015E03"/>
    <w:rsid w:val="00097950"/>
    <w:rsid w:val="000D587B"/>
    <w:rsid w:val="0014320A"/>
    <w:rsid w:val="0015782C"/>
    <w:rsid w:val="001D6607"/>
    <w:rsid w:val="00217222"/>
    <w:rsid w:val="0023588B"/>
    <w:rsid w:val="00251FFC"/>
    <w:rsid w:val="00263C8F"/>
    <w:rsid w:val="002C1A8E"/>
    <w:rsid w:val="003334F9"/>
    <w:rsid w:val="00384246"/>
    <w:rsid w:val="0039301C"/>
    <w:rsid w:val="00422150"/>
    <w:rsid w:val="004F50EB"/>
    <w:rsid w:val="0050570D"/>
    <w:rsid w:val="00513465"/>
    <w:rsid w:val="0051697F"/>
    <w:rsid w:val="0053123E"/>
    <w:rsid w:val="0056062A"/>
    <w:rsid w:val="00566298"/>
    <w:rsid w:val="005F5230"/>
    <w:rsid w:val="006027A8"/>
    <w:rsid w:val="00606CFE"/>
    <w:rsid w:val="006154EE"/>
    <w:rsid w:val="00622DEA"/>
    <w:rsid w:val="00641A4F"/>
    <w:rsid w:val="00642AB6"/>
    <w:rsid w:val="00654DEE"/>
    <w:rsid w:val="00674428"/>
    <w:rsid w:val="0069433F"/>
    <w:rsid w:val="00702533"/>
    <w:rsid w:val="0073002A"/>
    <w:rsid w:val="00734543"/>
    <w:rsid w:val="00763F78"/>
    <w:rsid w:val="007778ED"/>
    <w:rsid w:val="007A43A6"/>
    <w:rsid w:val="00804C24"/>
    <w:rsid w:val="00816C1F"/>
    <w:rsid w:val="00860129"/>
    <w:rsid w:val="008A272B"/>
    <w:rsid w:val="0092610D"/>
    <w:rsid w:val="0096292D"/>
    <w:rsid w:val="009A579D"/>
    <w:rsid w:val="00A23BD8"/>
    <w:rsid w:val="00A25649"/>
    <w:rsid w:val="00A80F3D"/>
    <w:rsid w:val="00A94654"/>
    <w:rsid w:val="00A95C66"/>
    <w:rsid w:val="00AA32EE"/>
    <w:rsid w:val="00AC30DF"/>
    <w:rsid w:val="00AC3154"/>
    <w:rsid w:val="00AC5B25"/>
    <w:rsid w:val="00B00463"/>
    <w:rsid w:val="00B03DFB"/>
    <w:rsid w:val="00B24919"/>
    <w:rsid w:val="00B27F7B"/>
    <w:rsid w:val="00BA2DF4"/>
    <w:rsid w:val="00BA65B3"/>
    <w:rsid w:val="00C27F40"/>
    <w:rsid w:val="00C318B1"/>
    <w:rsid w:val="00CB1D95"/>
    <w:rsid w:val="00CC170C"/>
    <w:rsid w:val="00CC1B35"/>
    <w:rsid w:val="00CE4FEF"/>
    <w:rsid w:val="00D15CFE"/>
    <w:rsid w:val="00D862CE"/>
    <w:rsid w:val="00DD6C43"/>
    <w:rsid w:val="00EE4444"/>
    <w:rsid w:val="00EE5701"/>
    <w:rsid w:val="00EF55FB"/>
    <w:rsid w:val="00EF64D7"/>
    <w:rsid w:val="00F907C1"/>
    <w:rsid w:val="00F90CEA"/>
    <w:rsid w:val="00F919D0"/>
    <w:rsid w:val="00FF1B2C"/>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52D0DE"/>
  <w15:chartTrackingRefBased/>
  <w15:docId w15:val="{B0A64EB0-639E-40F4-8B40-E7B1245E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1F"/>
  </w:style>
  <w:style w:type="paragraph" w:styleId="Heading1">
    <w:name w:val="heading 1"/>
    <w:basedOn w:val="Normal"/>
    <w:next w:val="Normal"/>
    <w:link w:val="Heading1Char"/>
    <w:uiPriority w:val="9"/>
    <w:qFormat/>
    <w:rsid w:val="00011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587B"/>
    <w:rPr>
      <w:sz w:val="16"/>
      <w:szCs w:val="16"/>
    </w:rPr>
  </w:style>
  <w:style w:type="paragraph" w:styleId="CommentText">
    <w:name w:val="annotation text"/>
    <w:basedOn w:val="Normal"/>
    <w:link w:val="CommentTextChar"/>
    <w:uiPriority w:val="99"/>
    <w:semiHidden/>
    <w:unhideWhenUsed/>
    <w:rsid w:val="000D587B"/>
    <w:pPr>
      <w:spacing w:line="240" w:lineRule="auto"/>
    </w:pPr>
    <w:rPr>
      <w:sz w:val="20"/>
      <w:szCs w:val="20"/>
    </w:rPr>
  </w:style>
  <w:style w:type="character" w:customStyle="1" w:styleId="CommentTextChar">
    <w:name w:val="Comment Text Char"/>
    <w:basedOn w:val="DefaultParagraphFont"/>
    <w:link w:val="CommentText"/>
    <w:uiPriority w:val="99"/>
    <w:semiHidden/>
    <w:rsid w:val="000D587B"/>
    <w:rPr>
      <w:sz w:val="20"/>
      <w:szCs w:val="20"/>
    </w:rPr>
  </w:style>
  <w:style w:type="paragraph" w:styleId="CommentSubject">
    <w:name w:val="annotation subject"/>
    <w:basedOn w:val="CommentText"/>
    <w:next w:val="CommentText"/>
    <w:link w:val="CommentSubjectChar"/>
    <w:uiPriority w:val="99"/>
    <w:semiHidden/>
    <w:unhideWhenUsed/>
    <w:rsid w:val="000D587B"/>
    <w:rPr>
      <w:b/>
      <w:bCs/>
    </w:rPr>
  </w:style>
  <w:style w:type="character" w:customStyle="1" w:styleId="CommentSubjectChar">
    <w:name w:val="Comment Subject Char"/>
    <w:basedOn w:val="CommentTextChar"/>
    <w:link w:val="CommentSubject"/>
    <w:uiPriority w:val="99"/>
    <w:semiHidden/>
    <w:rsid w:val="000D587B"/>
    <w:rPr>
      <w:b/>
      <w:bCs/>
      <w:sz w:val="20"/>
      <w:szCs w:val="20"/>
    </w:rPr>
  </w:style>
  <w:style w:type="paragraph" w:styleId="BalloonText">
    <w:name w:val="Balloon Text"/>
    <w:basedOn w:val="Normal"/>
    <w:link w:val="BalloonTextChar"/>
    <w:uiPriority w:val="99"/>
    <w:semiHidden/>
    <w:unhideWhenUsed/>
    <w:rsid w:val="000D5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7B"/>
    <w:rPr>
      <w:rFonts w:ascii="Segoe UI" w:hAnsi="Segoe UI" w:cs="Segoe UI"/>
      <w:sz w:val="18"/>
      <w:szCs w:val="18"/>
    </w:rPr>
  </w:style>
  <w:style w:type="paragraph" w:customStyle="1" w:styleId="GLTables">
    <w:name w:val="GL Tables"/>
    <w:basedOn w:val="Heading1"/>
    <w:link w:val="GLTablesChar"/>
    <w:qFormat/>
    <w:rsid w:val="00011EA1"/>
    <w:pPr>
      <w:keepLines w:val="0"/>
      <w:spacing w:before="0" w:line="240" w:lineRule="auto"/>
    </w:pPr>
    <w:rPr>
      <w:rFonts w:ascii="Calibri" w:eastAsia="Times New Roman" w:hAnsi="Calibri" w:cs="Times New Roman"/>
      <w:bCs/>
      <w:color w:val="auto"/>
      <w:kern w:val="32"/>
      <w:sz w:val="24"/>
      <w:lang w:val="x-none" w:eastAsia="x-none"/>
    </w:rPr>
  </w:style>
  <w:style w:type="character" w:customStyle="1" w:styleId="GLTablesChar">
    <w:name w:val="GL Tables Char"/>
    <w:link w:val="GLTables"/>
    <w:rsid w:val="00011EA1"/>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011EA1"/>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011EA1"/>
    <w:rPr>
      <w:rFonts w:ascii="Calibri" w:eastAsia="Calibri" w:hAnsi="Calibri" w:cs="Calibri"/>
      <w:bCs/>
      <w:sz w:val="24"/>
      <w:szCs w:val="24"/>
    </w:rPr>
  </w:style>
  <w:style w:type="character" w:customStyle="1" w:styleId="Heading1Char">
    <w:name w:val="Heading 1 Char"/>
    <w:basedOn w:val="DefaultParagraphFont"/>
    <w:link w:val="Heading1"/>
    <w:uiPriority w:val="9"/>
    <w:rsid w:val="00011EA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11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A1"/>
  </w:style>
  <w:style w:type="paragraph" w:styleId="Footer">
    <w:name w:val="footer"/>
    <w:basedOn w:val="Normal"/>
    <w:link w:val="FooterChar"/>
    <w:uiPriority w:val="99"/>
    <w:unhideWhenUsed/>
    <w:rsid w:val="00011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A1"/>
  </w:style>
  <w:style w:type="table" w:styleId="TableGrid">
    <w:name w:val="Table Grid"/>
    <w:basedOn w:val="TableNormal"/>
    <w:uiPriority w:val="39"/>
    <w:rsid w:val="00AA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EAF1-9F3F-455F-817C-45279138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Zartarian, Valerie</dc:creator>
  <cp:keywords/>
  <dc:description/>
  <cp:lastModifiedBy>OS</cp:lastModifiedBy>
  <cp:revision>3</cp:revision>
  <dcterms:created xsi:type="dcterms:W3CDTF">2016-07-16T21:47:00Z</dcterms:created>
  <dcterms:modified xsi:type="dcterms:W3CDTF">2016-07-16T21:47:00Z</dcterms:modified>
</cp:coreProperties>
</file>