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3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</w:rPr>
      </w:pPr>
      <w:bookmarkStart w:id="0" w:name="_GoBack"/>
      <w:bookmarkEnd w:id="0"/>
    </w:p>
    <w:p w:rsidR="000869E3" w:rsidRPr="00D43438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sz w:val="24"/>
        </w:rPr>
      </w:pPr>
    </w:p>
    <w:p w:rsidR="000869E3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APPENDIX A</w:t>
      </w:r>
    </w:p>
    <w:p w:rsidR="000869E3" w:rsidRDefault="000869E3" w:rsidP="000869E3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869E3" w:rsidRPr="009B24CB" w:rsidTr="00E87966">
        <w:tc>
          <w:tcPr>
            <w:tcW w:w="9720" w:type="dxa"/>
            <w:shd w:val="clear" w:color="auto" w:fill="EEECE1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4"/>
              </w:rPr>
            </w:pPr>
            <w:r w:rsidRPr="009B24CB">
              <w:rPr>
                <w:bCs/>
                <w:sz w:val="24"/>
              </w:rPr>
              <w:t>Data Elements HHS will Collect: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QHP issuer’s HIOS ID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Choice of Actual or Estimated Methodology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Date</w:t>
            </w:r>
          </w:p>
        </w:tc>
      </w:tr>
      <w:tr w:rsidR="000869E3" w:rsidRPr="009B24CB" w:rsidTr="00E87966">
        <w:tc>
          <w:tcPr>
            <w:tcW w:w="9720" w:type="dxa"/>
            <w:shd w:val="clear" w:color="auto" w:fill="auto"/>
          </w:tcPr>
          <w:p w:rsidR="000869E3" w:rsidRPr="009B24CB" w:rsidRDefault="000869E3" w:rsidP="00E87966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4"/>
              </w:rPr>
            </w:pPr>
            <w:r w:rsidRPr="009B24CB">
              <w:rPr>
                <w:sz w:val="24"/>
              </w:rPr>
              <w:t>Coverage Year</w:t>
            </w:r>
          </w:p>
        </w:tc>
      </w:tr>
    </w:tbl>
    <w:p w:rsidR="00CB63ED" w:rsidRDefault="00CB63ED"/>
    <w:sectPr w:rsidR="00CB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3"/>
    <w:rsid w:val="000869E3"/>
    <w:rsid w:val="000D5A8D"/>
    <w:rsid w:val="001E7A26"/>
    <w:rsid w:val="002C1E93"/>
    <w:rsid w:val="00CB63ED"/>
    <w:rsid w:val="00D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6849F-D1D9-4DE0-BD40-4A9F74FB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WEISER</dc:creator>
  <cp:lastModifiedBy>JAMAA HILL</cp:lastModifiedBy>
  <cp:revision>2</cp:revision>
  <dcterms:created xsi:type="dcterms:W3CDTF">2016-08-15T12:14:00Z</dcterms:created>
  <dcterms:modified xsi:type="dcterms:W3CDTF">2016-08-15T12:14:00Z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1086869779</vt:i4>
  </property>
  <property fmtid="{D5CDD505-2E9C-101B-9397-08002B2CF9AE}" pid="3" name="_NewReviewCycle">
    <vt:lpwstr/>
  </property>
  <property fmtid="{D5CDD505-2E9C-101B-9397-08002B2CF9AE}" pid="4" name="_EmailSubject">
    <vt:lpwstr>CMS 10469 30 day PRA </vt:lpwstr>
  </property>
  <property fmtid="{D5CDD505-2E9C-101B-9397-08002B2CF9AE}" pid="5" name="_AuthorEmail">
    <vt:lpwstr>Patricia.Meisol@cms.hhs.gov</vt:lpwstr>
  </property>
  <property fmtid="{D5CDD505-2E9C-101B-9397-08002B2CF9AE}" pid="6" name="_AuthorEmailDisplayName">
    <vt:lpwstr>Meisol, Patricia (CMS/CCIIO)</vt:lpwstr>
  </property>
  <property fmtid="{D5CDD505-2E9C-101B-9397-08002B2CF9AE}" pid="7" name="_PreviousAdHocReviewCycleID">
    <vt:i4>21121280</vt:i4>
  </property>
  <property fmtid="{D5CDD505-2E9C-101B-9397-08002B2CF9AE}" pid="8" name="_ReviewingToolsShownOnce">
    <vt:lpwstr/>
  </property>
</Properties>
</file>