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305365" w14:textId="0322F815" w:rsidR="00840CFB" w:rsidRPr="000A3E29" w:rsidRDefault="0003569C" w:rsidP="00840CFB">
      <w:pPr>
        <w:rPr>
          <w:sz w:val="24"/>
          <w:szCs w:val="24"/>
        </w:rPr>
      </w:pPr>
      <w:r w:rsidRPr="00FB40CE">
        <w:rPr>
          <w:sz w:val="24"/>
          <w:szCs w:val="24"/>
        </w:rPr>
        <w:t xml:space="preserve">June </w:t>
      </w:r>
      <w:r w:rsidR="00FB40CE">
        <w:rPr>
          <w:sz w:val="24"/>
          <w:szCs w:val="24"/>
        </w:rPr>
        <w:t>2</w:t>
      </w:r>
      <w:r w:rsidR="00A030F3">
        <w:rPr>
          <w:sz w:val="24"/>
          <w:szCs w:val="24"/>
        </w:rPr>
        <w:t>1</w:t>
      </w:r>
      <w:r w:rsidRPr="00FB40CE">
        <w:rPr>
          <w:sz w:val="24"/>
          <w:szCs w:val="24"/>
        </w:rPr>
        <w:t>, 2017</w:t>
      </w:r>
    </w:p>
    <w:p w14:paraId="76FC2B9F" w14:textId="77777777" w:rsidR="00840CFB" w:rsidRPr="000A3E29" w:rsidRDefault="00840CFB" w:rsidP="00840CFB">
      <w:pPr>
        <w:rPr>
          <w:sz w:val="24"/>
          <w:szCs w:val="24"/>
        </w:rPr>
      </w:pPr>
    </w:p>
    <w:tbl>
      <w:tblPr>
        <w:tblW w:w="0" w:type="auto"/>
        <w:tblLook w:val="0000" w:firstRow="0" w:lastRow="0" w:firstColumn="0" w:lastColumn="0" w:noHBand="0" w:noVBand="0"/>
      </w:tblPr>
      <w:tblGrid>
        <w:gridCol w:w="3888"/>
        <w:gridCol w:w="4428"/>
      </w:tblGrid>
      <w:tr w:rsidR="00840CFB" w:rsidRPr="000A3E29" w14:paraId="76FBBFF1" w14:textId="77777777" w:rsidTr="0086137F">
        <w:tc>
          <w:tcPr>
            <w:tcW w:w="3888" w:type="dxa"/>
          </w:tcPr>
          <w:p w14:paraId="43225C1C" w14:textId="77777777" w:rsidR="00840CFB" w:rsidRPr="000A3E29" w:rsidRDefault="00840CFB" w:rsidP="0086137F">
            <w:pPr>
              <w:rPr>
                <w:sz w:val="24"/>
                <w:szCs w:val="24"/>
              </w:rPr>
            </w:pPr>
            <w:r w:rsidRPr="000A3E29">
              <w:rPr>
                <w:sz w:val="24"/>
                <w:szCs w:val="24"/>
              </w:rPr>
              <w:t xml:space="preserve">NOTE TO THE </w:t>
            </w:r>
          </w:p>
          <w:p w14:paraId="18348700" w14:textId="77777777" w:rsidR="00840CFB" w:rsidRPr="000A3E29" w:rsidRDefault="00840CFB" w:rsidP="0086137F">
            <w:pPr>
              <w:rPr>
                <w:sz w:val="24"/>
                <w:szCs w:val="24"/>
              </w:rPr>
            </w:pPr>
            <w:r w:rsidRPr="000A3E29">
              <w:rPr>
                <w:sz w:val="24"/>
                <w:szCs w:val="24"/>
              </w:rPr>
              <w:t>REVIEWER OF:</w:t>
            </w:r>
          </w:p>
        </w:tc>
        <w:tc>
          <w:tcPr>
            <w:tcW w:w="4428" w:type="dxa"/>
          </w:tcPr>
          <w:p w14:paraId="322BC2E6" w14:textId="77777777" w:rsidR="00840CFB" w:rsidRPr="000A3E29" w:rsidRDefault="00840CFB" w:rsidP="0086137F">
            <w:pPr>
              <w:rPr>
                <w:sz w:val="24"/>
                <w:szCs w:val="24"/>
              </w:rPr>
            </w:pPr>
            <w:r w:rsidRPr="000A3E29">
              <w:rPr>
                <w:sz w:val="24"/>
                <w:szCs w:val="24"/>
              </w:rPr>
              <w:t>OMB CLEARANCE 1220-0141</w:t>
            </w:r>
          </w:p>
          <w:p w14:paraId="53E0B85C" w14:textId="77777777" w:rsidR="00840CFB" w:rsidRPr="000A3E29" w:rsidRDefault="00840CFB" w:rsidP="0086137F">
            <w:pPr>
              <w:rPr>
                <w:sz w:val="24"/>
                <w:szCs w:val="24"/>
              </w:rPr>
            </w:pPr>
            <w:r w:rsidRPr="000A3E29">
              <w:rPr>
                <w:sz w:val="24"/>
                <w:szCs w:val="24"/>
              </w:rPr>
              <w:t>“Cognitive and Psychological Research”</w:t>
            </w:r>
          </w:p>
          <w:p w14:paraId="6F0D9436" w14:textId="77777777" w:rsidR="00840CFB" w:rsidRPr="000A3E29" w:rsidRDefault="00840CFB" w:rsidP="0086137F">
            <w:pPr>
              <w:rPr>
                <w:sz w:val="24"/>
                <w:szCs w:val="24"/>
              </w:rPr>
            </w:pPr>
          </w:p>
        </w:tc>
      </w:tr>
      <w:tr w:rsidR="00840CFB" w:rsidRPr="000A3E29" w14:paraId="6E000091" w14:textId="77777777" w:rsidTr="0086137F">
        <w:tc>
          <w:tcPr>
            <w:tcW w:w="3888" w:type="dxa"/>
          </w:tcPr>
          <w:p w14:paraId="32FF8925" w14:textId="77777777" w:rsidR="00840CFB" w:rsidRPr="000A3E29" w:rsidRDefault="00840CFB" w:rsidP="0086137F">
            <w:pPr>
              <w:rPr>
                <w:sz w:val="24"/>
                <w:szCs w:val="24"/>
              </w:rPr>
            </w:pPr>
            <w:r w:rsidRPr="000A3E29">
              <w:rPr>
                <w:sz w:val="24"/>
                <w:szCs w:val="24"/>
              </w:rPr>
              <w:t>FROM:</w:t>
            </w:r>
          </w:p>
        </w:tc>
        <w:tc>
          <w:tcPr>
            <w:tcW w:w="4428" w:type="dxa"/>
          </w:tcPr>
          <w:p w14:paraId="164F5509" w14:textId="66006CE2" w:rsidR="00840CFB" w:rsidRPr="000A3E29" w:rsidRDefault="00012E6B" w:rsidP="0086137F">
            <w:pPr>
              <w:rPr>
                <w:sz w:val="24"/>
                <w:szCs w:val="24"/>
              </w:rPr>
            </w:pPr>
            <w:r>
              <w:rPr>
                <w:sz w:val="24"/>
                <w:szCs w:val="24"/>
              </w:rPr>
              <w:t xml:space="preserve"> Jennifer Edgar</w:t>
            </w:r>
            <w:r w:rsidR="00D11C3A">
              <w:rPr>
                <w:sz w:val="24"/>
                <w:szCs w:val="24"/>
              </w:rPr>
              <w:t xml:space="preserve"> </w:t>
            </w:r>
            <w:r w:rsidR="00840CFB" w:rsidRPr="000A3E29">
              <w:rPr>
                <w:sz w:val="24"/>
                <w:szCs w:val="24"/>
              </w:rPr>
              <w:t xml:space="preserve">Research </w:t>
            </w:r>
            <w:r w:rsidR="009F1867" w:rsidRPr="000A3E29">
              <w:rPr>
                <w:sz w:val="24"/>
                <w:szCs w:val="24"/>
              </w:rPr>
              <w:t>Statistician</w:t>
            </w:r>
          </w:p>
          <w:p w14:paraId="7C7E07F8" w14:textId="77777777" w:rsidR="00840CFB" w:rsidRPr="000A3E29" w:rsidRDefault="00840CFB" w:rsidP="0086137F">
            <w:pPr>
              <w:rPr>
                <w:sz w:val="24"/>
                <w:szCs w:val="24"/>
              </w:rPr>
            </w:pPr>
            <w:r w:rsidRPr="000A3E29">
              <w:rPr>
                <w:sz w:val="24"/>
                <w:szCs w:val="24"/>
              </w:rPr>
              <w:t>Office of Survey Methods Research</w:t>
            </w:r>
          </w:p>
          <w:p w14:paraId="0A049CCC" w14:textId="77777777" w:rsidR="00840CFB" w:rsidRPr="000A3E29" w:rsidRDefault="00840CFB" w:rsidP="0086137F">
            <w:pPr>
              <w:rPr>
                <w:sz w:val="24"/>
                <w:szCs w:val="24"/>
              </w:rPr>
            </w:pPr>
          </w:p>
        </w:tc>
      </w:tr>
      <w:tr w:rsidR="00840CFB" w:rsidRPr="000A3E29" w14:paraId="2B308BD3" w14:textId="77777777" w:rsidTr="0086137F">
        <w:tc>
          <w:tcPr>
            <w:tcW w:w="3888" w:type="dxa"/>
          </w:tcPr>
          <w:p w14:paraId="1122BF4D" w14:textId="77777777" w:rsidR="00840CFB" w:rsidRPr="000A3E29" w:rsidRDefault="00840CFB" w:rsidP="0086137F">
            <w:pPr>
              <w:rPr>
                <w:sz w:val="24"/>
                <w:szCs w:val="24"/>
              </w:rPr>
            </w:pPr>
            <w:r w:rsidRPr="000A3E29">
              <w:rPr>
                <w:sz w:val="24"/>
                <w:szCs w:val="24"/>
              </w:rPr>
              <w:t>SUBJECT:</w:t>
            </w:r>
          </w:p>
        </w:tc>
        <w:tc>
          <w:tcPr>
            <w:tcW w:w="4428" w:type="dxa"/>
          </w:tcPr>
          <w:p w14:paraId="7D11B3ED" w14:textId="24BAEC13" w:rsidR="00840CFB" w:rsidRPr="000A3E29" w:rsidRDefault="00840CFB" w:rsidP="00366520">
            <w:pPr>
              <w:rPr>
                <w:sz w:val="24"/>
                <w:szCs w:val="24"/>
              </w:rPr>
            </w:pPr>
            <w:r w:rsidRPr="000A3E29">
              <w:rPr>
                <w:sz w:val="24"/>
                <w:szCs w:val="24"/>
              </w:rPr>
              <w:t xml:space="preserve">Submission of Materials for </w:t>
            </w:r>
            <w:r w:rsidR="00FC20C7" w:rsidRPr="000A3E29">
              <w:rPr>
                <w:sz w:val="24"/>
                <w:szCs w:val="24"/>
              </w:rPr>
              <w:t xml:space="preserve">the </w:t>
            </w:r>
            <w:r w:rsidR="00366520">
              <w:rPr>
                <w:sz w:val="24"/>
                <w:szCs w:val="24"/>
              </w:rPr>
              <w:t xml:space="preserve">Testing of Email Designs </w:t>
            </w:r>
          </w:p>
        </w:tc>
      </w:tr>
    </w:tbl>
    <w:p w14:paraId="0070F9E5" w14:textId="77777777" w:rsidR="00840CFB" w:rsidRPr="000A3E29" w:rsidRDefault="00840CFB" w:rsidP="00840CFB">
      <w:pPr>
        <w:rPr>
          <w:sz w:val="24"/>
          <w:szCs w:val="24"/>
        </w:rPr>
      </w:pPr>
    </w:p>
    <w:p w14:paraId="092F6A4F" w14:textId="77777777" w:rsidR="00840CFB" w:rsidRPr="000A3E29" w:rsidRDefault="00840CFB" w:rsidP="00840CFB">
      <w:pPr>
        <w:rPr>
          <w:sz w:val="24"/>
          <w:szCs w:val="24"/>
        </w:rPr>
      </w:pPr>
    </w:p>
    <w:p w14:paraId="7B0E214D" w14:textId="77777777" w:rsidR="00840CFB" w:rsidRPr="000A3E29" w:rsidRDefault="00840CFB" w:rsidP="00840CFB">
      <w:pPr>
        <w:rPr>
          <w:sz w:val="24"/>
          <w:szCs w:val="24"/>
        </w:rPr>
      </w:pPr>
    </w:p>
    <w:p w14:paraId="6820930D" w14:textId="77777777" w:rsidR="00840CFB" w:rsidRDefault="00840CFB" w:rsidP="00840CFB">
      <w:pPr>
        <w:rPr>
          <w:sz w:val="24"/>
          <w:szCs w:val="24"/>
        </w:rPr>
      </w:pPr>
      <w:r w:rsidRPr="000A3E29">
        <w:rPr>
          <w:sz w:val="24"/>
          <w:szCs w:val="24"/>
        </w:rPr>
        <w:t>Please accept the enclosed materials for approval under the OMB clearance package 1220-0141 “Cognitive and Psychological Research.” In accordance with our agreement with OMB, we are submitting a brief description of the study.</w:t>
      </w:r>
    </w:p>
    <w:p w14:paraId="612CD47F" w14:textId="77777777" w:rsidR="00AB25F5" w:rsidRDefault="00AB25F5" w:rsidP="00840CFB">
      <w:pPr>
        <w:rPr>
          <w:sz w:val="24"/>
          <w:szCs w:val="24"/>
        </w:rPr>
      </w:pPr>
    </w:p>
    <w:p w14:paraId="1D57E7D0" w14:textId="1875F76B" w:rsidR="00840CFB" w:rsidRPr="000A3E29" w:rsidRDefault="00840CFB" w:rsidP="00840CFB">
      <w:pPr>
        <w:rPr>
          <w:sz w:val="24"/>
          <w:szCs w:val="24"/>
        </w:rPr>
      </w:pPr>
      <w:r w:rsidRPr="000A3E29">
        <w:rPr>
          <w:sz w:val="24"/>
          <w:szCs w:val="24"/>
        </w:rPr>
        <w:t xml:space="preserve">The total estimated respondent burden hours for this study are </w:t>
      </w:r>
      <w:r w:rsidR="00A01858">
        <w:rPr>
          <w:sz w:val="24"/>
          <w:szCs w:val="24"/>
        </w:rPr>
        <w:t>108</w:t>
      </w:r>
      <w:r w:rsidR="00C44C0C" w:rsidRPr="00594DA3">
        <w:rPr>
          <w:sz w:val="24"/>
          <w:szCs w:val="24"/>
        </w:rPr>
        <w:t>.</w:t>
      </w:r>
    </w:p>
    <w:p w14:paraId="5064E490" w14:textId="77777777" w:rsidR="00840CFB" w:rsidRPr="000A3E29" w:rsidRDefault="00840CFB" w:rsidP="00840CFB">
      <w:pPr>
        <w:rPr>
          <w:sz w:val="24"/>
          <w:szCs w:val="24"/>
        </w:rPr>
      </w:pPr>
    </w:p>
    <w:p w14:paraId="49A14586" w14:textId="538DC4D5" w:rsidR="00840CFB" w:rsidRPr="000A3E29" w:rsidRDefault="00840CFB" w:rsidP="00840CFB">
      <w:pPr>
        <w:rPr>
          <w:sz w:val="24"/>
          <w:szCs w:val="24"/>
        </w:rPr>
      </w:pPr>
      <w:r w:rsidRPr="000A3E29">
        <w:rPr>
          <w:sz w:val="24"/>
          <w:szCs w:val="24"/>
        </w:rPr>
        <w:t xml:space="preserve">If there are any questions regarding this project, please </w:t>
      </w:r>
      <w:r w:rsidR="00FB40CE">
        <w:rPr>
          <w:sz w:val="24"/>
          <w:szCs w:val="24"/>
        </w:rPr>
        <w:t xml:space="preserve">contact Jennifer Edgar </w:t>
      </w:r>
      <w:r w:rsidRPr="000A3E29">
        <w:rPr>
          <w:sz w:val="24"/>
          <w:szCs w:val="24"/>
        </w:rPr>
        <w:t xml:space="preserve">at </w:t>
      </w:r>
    </w:p>
    <w:p w14:paraId="4AF4FE05" w14:textId="1A87F954" w:rsidR="00840CFB" w:rsidRPr="000A3E29" w:rsidRDefault="00840CFB" w:rsidP="00840CFB">
      <w:pPr>
        <w:rPr>
          <w:sz w:val="24"/>
          <w:szCs w:val="24"/>
        </w:rPr>
      </w:pPr>
      <w:r w:rsidRPr="000A3E29">
        <w:rPr>
          <w:sz w:val="24"/>
          <w:szCs w:val="24"/>
        </w:rPr>
        <w:t>202-691-7</w:t>
      </w:r>
      <w:r w:rsidR="00FB40CE">
        <w:rPr>
          <w:sz w:val="24"/>
          <w:szCs w:val="24"/>
        </w:rPr>
        <w:t>528</w:t>
      </w:r>
      <w:r w:rsidR="006B0646" w:rsidRPr="000A3E29">
        <w:rPr>
          <w:sz w:val="24"/>
          <w:szCs w:val="24"/>
        </w:rPr>
        <w:t>.</w:t>
      </w:r>
    </w:p>
    <w:p w14:paraId="33C1E593" w14:textId="77777777" w:rsidR="00840CFB" w:rsidRPr="000A3E29" w:rsidRDefault="00840CFB" w:rsidP="00840CFB">
      <w:pPr>
        <w:spacing w:line="360" w:lineRule="auto"/>
        <w:rPr>
          <w:sz w:val="24"/>
          <w:szCs w:val="24"/>
        </w:rPr>
      </w:pPr>
    </w:p>
    <w:p w14:paraId="3091177D" w14:textId="77777777" w:rsidR="00840CFB" w:rsidRPr="000A3E29" w:rsidRDefault="00840CFB" w:rsidP="00362706">
      <w:pPr>
        <w:numPr>
          <w:ilvl w:val="0"/>
          <w:numId w:val="1"/>
        </w:numPr>
        <w:spacing w:line="360" w:lineRule="auto"/>
        <w:rPr>
          <w:b/>
          <w:bCs/>
          <w:sz w:val="24"/>
          <w:szCs w:val="24"/>
        </w:rPr>
      </w:pPr>
      <w:r w:rsidRPr="000A3E29">
        <w:rPr>
          <w:sz w:val="24"/>
          <w:szCs w:val="24"/>
        </w:rPr>
        <w:br w:type="page"/>
      </w:r>
      <w:r w:rsidRPr="000A3E29">
        <w:rPr>
          <w:b/>
          <w:bCs/>
          <w:sz w:val="24"/>
          <w:szCs w:val="24"/>
        </w:rPr>
        <w:lastRenderedPageBreak/>
        <w:t>Introduction and Purpose</w:t>
      </w:r>
    </w:p>
    <w:p w14:paraId="590B8E81" w14:textId="384A4FE8" w:rsidR="00FB40CE" w:rsidRPr="000A3E29" w:rsidRDefault="00FB40CE" w:rsidP="002905AE">
      <w:pPr>
        <w:pStyle w:val="FigureHeading"/>
        <w:spacing w:before="0" w:beforeAutospacing="0" w:after="0" w:afterAutospacing="0" w:line="360" w:lineRule="auto"/>
        <w:ind w:firstLine="720"/>
      </w:pPr>
      <w:r>
        <w:t xml:space="preserve">In the light of budget </w:t>
      </w:r>
      <w:r w:rsidR="00F706DE">
        <w:t>constraints</w:t>
      </w:r>
      <w:r>
        <w:t xml:space="preserve"> and declining response rates, several BLS programs have been </w:t>
      </w:r>
      <w:r w:rsidR="00F706DE">
        <w:t>exploring how to improve their email notifications to increase the attention</w:t>
      </w:r>
      <w:r w:rsidR="00A07A7C">
        <w:t xml:space="preserve"> respondents pay to the emails.  While some guidelines exist about how to word or format these types of emails, there are not clear guidelines as to what format of email best conveys the intended message to respondents, catching and maintaining their attention.  The goal of this study is to evaluate the impact of email formatting on participant comprehension and reactions.</w:t>
      </w:r>
    </w:p>
    <w:p w14:paraId="0DF8ACD5" w14:textId="77777777" w:rsidR="005C5C42" w:rsidRPr="000A3E29" w:rsidRDefault="005C5C42" w:rsidP="00AC72F2">
      <w:pPr>
        <w:pStyle w:val="FigureHeading"/>
        <w:spacing w:before="0" w:beforeAutospacing="0" w:after="0" w:afterAutospacing="0" w:line="360" w:lineRule="auto"/>
      </w:pPr>
    </w:p>
    <w:p w14:paraId="5EAED485" w14:textId="771D8740" w:rsidR="00465629" w:rsidRDefault="00840CFB" w:rsidP="00A07A7C">
      <w:pPr>
        <w:pStyle w:val="FigureHeading"/>
        <w:numPr>
          <w:ilvl w:val="0"/>
          <w:numId w:val="1"/>
        </w:numPr>
        <w:spacing w:before="0" w:beforeAutospacing="0" w:after="0" w:afterAutospacing="0" w:line="360" w:lineRule="auto"/>
        <w:rPr>
          <w:b/>
          <w:bCs/>
        </w:rPr>
      </w:pPr>
      <w:r w:rsidRPr="000A3E29">
        <w:rPr>
          <w:b/>
          <w:bCs/>
        </w:rPr>
        <w:t>Research Design</w:t>
      </w:r>
    </w:p>
    <w:p w14:paraId="5FFB9804" w14:textId="3319E005" w:rsidR="00123965" w:rsidRDefault="00123965" w:rsidP="00A030F3">
      <w:pPr>
        <w:pStyle w:val="FigureHeading"/>
        <w:spacing w:before="0" w:beforeAutospacing="0" w:after="0" w:afterAutospacing="0" w:line="360" w:lineRule="auto"/>
        <w:ind w:firstLine="720"/>
        <w:rPr>
          <w:bCs/>
        </w:rPr>
      </w:pPr>
      <w:r>
        <w:rPr>
          <w:bCs/>
        </w:rPr>
        <w:t xml:space="preserve">Information will be collected from both online participants, through the MTurk platform, as well as lab participants who will provide eye tracking data.  In both collections, the same study design will be used. </w:t>
      </w:r>
    </w:p>
    <w:p w14:paraId="4E8D7A7F" w14:textId="0758427E" w:rsidR="00A07A7C" w:rsidRPr="00594DA3" w:rsidRDefault="00A07A7C" w:rsidP="00A030F3">
      <w:pPr>
        <w:pStyle w:val="FigureHeading"/>
        <w:spacing w:before="0" w:beforeAutospacing="0" w:after="0" w:afterAutospacing="0" w:line="360" w:lineRule="auto"/>
        <w:ind w:firstLine="720"/>
      </w:pPr>
      <w:r>
        <w:rPr>
          <w:bCs/>
        </w:rPr>
        <w:t xml:space="preserve">This study will compare three email formats, each of which has been used within BLS. Participants will be randomly assigned to the format, asked to review the email as if they </w:t>
      </w:r>
      <w:r w:rsidRPr="00594DA3">
        <w:rPr>
          <w:bCs/>
        </w:rPr>
        <w:t xml:space="preserve">received it and were being asked to participate in a BLS survey.  </w:t>
      </w:r>
      <w:r w:rsidR="005273C1" w:rsidRPr="00594DA3">
        <w:rPr>
          <w:bCs/>
        </w:rPr>
        <w:t>The three conditions (shown in Appendix A) will be:</w:t>
      </w:r>
    </w:p>
    <w:p w14:paraId="24A13D92" w14:textId="59880D01" w:rsidR="00A07A7C" w:rsidRPr="00594DA3" w:rsidRDefault="00A07A7C" w:rsidP="00594DA3">
      <w:pPr>
        <w:pStyle w:val="ListParagraph"/>
        <w:numPr>
          <w:ilvl w:val="0"/>
          <w:numId w:val="26"/>
        </w:numPr>
        <w:spacing w:after="160" w:line="360" w:lineRule="auto"/>
        <w:rPr>
          <w:sz w:val="24"/>
          <w:szCs w:val="24"/>
        </w:rPr>
      </w:pPr>
      <w:r w:rsidRPr="00594DA3">
        <w:rPr>
          <w:sz w:val="24"/>
          <w:szCs w:val="24"/>
        </w:rPr>
        <w:t>Paragraphs</w:t>
      </w:r>
      <w:r w:rsidR="005273C1" w:rsidRPr="00594DA3">
        <w:rPr>
          <w:sz w:val="24"/>
          <w:szCs w:val="24"/>
        </w:rPr>
        <w:t xml:space="preserve">: the common format in most BLS programs, with main points communicated in full sentences and paragraphs. </w:t>
      </w:r>
    </w:p>
    <w:p w14:paraId="58C3BEF0" w14:textId="18630669" w:rsidR="00A07A7C" w:rsidRPr="00594DA3" w:rsidRDefault="00A07A7C" w:rsidP="00594DA3">
      <w:pPr>
        <w:pStyle w:val="ListParagraph"/>
        <w:numPr>
          <w:ilvl w:val="0"/>
          <w:numId w:val="26"/>
        </w:numPr>
        <w:spacing w:after="160" w:line="360" w:lineRule="auto"/>
        <w:rPr>
          <w:sz w:val="24"/>
          <w:szCs w:val="24"/>
        </w:rPr>
      </w:pPr>
      <w:r w:rsidRPr="00594DA3">
        <w:rPr>
          <w:sz w:val="24"/>
          <w:szCs w:val="24"/>
        </w:rPr>
        <w:t>Bullets</w:t>
      </w:r>
      <w:r w:rsidR="005273C1" w:rsidRPr="00594DA3">
        <w:rPr>
          <w:sz w:val="24"/>
          <w:szCs w:val="24"/>
        </w:rPr>
        <w:t xml:space="preserve">:  a streamlined content, with main points identified in bulleted lists. </w:t>
      </w:r>
    </w:p>
    <w:p w14:paraId="6880E02A" w14:textId="21EA79C9" w:rsidR="00A07A7C" w:rsidRPr="00594DA3" w:rsidRDefault="005273C1" w:rsidP="00594DA3">
      <w:pPr>
        <w:pStyle w:val="ListParagraph"/>
        <w:numPr>
          <w:ilvl w:val="0"/>
          <w:numId w:val="26"/>
        </w:numPr>
        <w:spacing w:after="160" w:line="360" w:lineRule="auto"/>
        <w:rPr>
          <w:sz w:val="24"/>
          <w:szCs w:val="24"/>
        </w:rPr>
      </w:pPr>
      <w:r w:rsidRPr="00594DA3">
        <w:rPr>
          <w:sz w:val="24"/>
          <w:szCs w:val="24"/>
        </w:rPr>
        <w:t xml:space="preserve">Graphics: a streamlined content, with main points identified in bulleted lists (same format as the bulleted design), but with graphics to illustrate the BLS logo and other main points </w:t>
      </w:r>
    </w:p>
    <w:p w14:paraId="3B4ED043" w14:textId="04291B97" w:rsidR="005273C1" w:rsidRPr="00594DA3" w:rsidRDefault="005273C1" w:rsidP="00A030F3">
      <w:pPr>
        <w:spacing w:after="160" w:line="360" w:lineRule="auto"/>
        <w:ind w:firstLine="720"/>
        <w:rPr>
          <w:sz w:val="24"/>
          <w:szCs w:val="24"/>
        </w:rPr>
      </w:pPr>
      <w:r w:rsidRPr="00594DA3">
        <w:rPr>
          <w:bCs/>
          <w:sz w:val="24"/>
          <w:szCs w:val="24"/>
        </w:rPr>
        <w:t>After viewing the email all participants will be asked the same debriefing questions</w:t>
      </w:r>
      <w:r w:rsidR="007E05D9" w:rsidRPr="00594DA3">
        <w:rPr>
          <w:bCs/>
          <w:sz w:val="24"/>
          <w:szCs w:val="24"/>
        </w:rPr>
        <w:t xml:space="preserve"> (shown in Appendix B)</w:t>
      </w:r>
      <w:r w:rsidRPr="00594DA3">
        <w:rPr>
          <w:bCs/>
          <w:sz w:val="24"/>
          <w:szCs w:val="24"/>
        </w:rPr>
        <w:t xml:space="preserve">, the results from which will be compared across groups. The debriefing questions will ask </w:t>
      </w:r>
      <w:r w:rsidR="007E05D9" w:rsidRPr="00594DA3">
        <w:rPr>
          <w:bCs/>
          <w:sz w:val="24"/>
          <w:szCs w:val="24"/>
        </w:rPr>
        <w:t xml:space="preserve">participants to list the main points they recall from </w:t>
      </w:r>
      <w:r w:rsidR="00594DA3" w:rsidRPr="00594DA3">
        <w:rPr>
          <w:bCs/>
          <w:sz w:val="24"/>
          <w:szCs w:val="24"/>
        </w:rPr>
        <w:t>the email</w:t>
      </w:r>
      <w:r w:rsidR="00D72854">
        <w:rPr>
          <w:bCs/>
          <w:sz w:val="24"/>
          <w:szCs w:val="24"/>
        </w:rPr>
        <w:t>.</w:t>
      </w:r>
      <w:r w:rsidR="00594DA3" w:rsidRPr="00594DA3">
        <w:rPr>
          <w:bCs/>
          <w:sz w:val="24"/>
          <w:szCs w:val="24"/>
        </w:rPr>
        <w:t xml:space="preserve"> </w:t>
      </w:r>
      <w:r w:rsidR="00D72854">
        <w:rPr>
          <w:bCs/>
          <w:sz w:val="24"/>
          <w:szCs w:val="24"/>
        </w:rPr>
        <w:t xml:space="preserve">Then we will show participants </w:t>
      </w:r>
      <w:r w:rsidR="00594DA3" w:rsidRPr="00594DA3">
        <w:rPr>
          <w:bCs/>
          <w:sz w:val="24"/>
          <w:szCs w:val="24"/>
        </w:rPr>
        <w:t xml:space="preserve">a list of concepts and phrases, some of which were included in the email and some were not, and asked to mark off those they recognize.  Following the recall and recognition tasks, all participants will be asked questions about their response to the email and whether they would or </w:t>
      </w:r>
      <w:r w:rsidR="00594DA3" w:rsidRPr="00594DA3">
        <w:rPr>
          <w:sz w:val="24"/>
          <w:szCs w:val="24"/>
        </w:rPr>
        <w:t>would not be inclined to complete the survey based on the email</w:t>
      </w:r>
      <w:r w:rsidR="00D26C68">
        <w:rPr>
          <w:sz w:val="24"/>
          <w:szCs w:val="24"/>
        </w:rPr>
        <w:t>.</w:t>
      </w:r>
    </w:p>
    <w:p w14:paraId="121285B9" w14:textId="3A6EBF2D" w:rsidR="005273C1" w:rsidRPr="00594DA3" w:rsidRDefault="00123965" w:rsidP="00A030F3">
      <w:pPr>
        <w:spacing w:after="160" w:line="360" w:lineRule="auto"/>
        <w:ind w:firstLine="720"/>
        <w:rPr>
          <w:sz w:val="24"/>
          <w:szCs w:val="24"/>
        </w:rPr>
      </w:pPr>
      <w:r>
        <w:rPr>
          <w:sz w:val="24"/>
          <w:szCs w:val="24"/>
        </w:rPr>
        <w:t xml:space="preserve">Both the online and eye tracking will complete the tasks online, the only difference is that the eye tracking participants will be monitored using OSMR’s eye tracker as they look at the </w:t>
      </w:r>
      <w:r w:rsidR="007578CB">
        <w:rPr>
          <w:sz w:val="24"/>
          <w:szCs w:val="24"/>
        </w:rPr>
        <w:t>email</w:t>
      </w:r>
      <w:r>
        <w:rPr>
          <w:sz w:val="24"/>
          <w:szCs w:val="24"/>
        </w:rPr>
        <w:t xml:space="preserve">.  The rest of the data will be collected without any eye tracking monitoring. </w:t>
      </w:r>
    </w:p>
    <w:p w14:paraId="095C5E5A" w14:textId="77777777" w:rsidR="00840CFB" w:rsidRPr="00594DA3" w:rsidRDefault="00840CFB" w:rsidP="00594DA3">
      <w:pPr>
        <w:pStyle w:val="FigureHeading"/>
        <w:spacing w:before="0" w:beforeAutospacing="0" w:after="0" w:afterAutospacing="0" w:line="360" w:lineRule="auto"/>
        <w:rPr>
          <w:b/>
          <w:bCs/>
        </w:rPr>
      </w:pPr>
      <w:r w:rsidRPr="00594DA3">
        <w:rPr>
          <w:b/>
          <w:bCs/>
        </w:rPr>
        <w:t>3. Participants</w:t>
      </w:r>
    </w:p>
    <w:p w14:paraId="379C63A9" w14:textId="724834B9" w:rsidR="003B2C6F" w:rsidRDefault="00594DA3" w:rsidP="00594DA3">
      <w:pPr>
        <w:pStyle w:val="FigureHeading"/>
        <w:spacing w:line="360" w:lineRule="auto"/>
        <w:ind w:firstLine="720"/>
      </w:pPr>
      <w:r w:rsidRPr="00594DA3">
        <w:t xml:space="preserve">Up to </w:t>
      </w:r>
      <w:r w:rsidR="00A030F3">
        <w:t>6</w:t>
      </w:r>
      <w:r w:rsidRPr="00594DA3">
        <w:t xml:space="preserve">00 Amazon Mechanical Turk participants will </w:t>
      </w:r>
      <w:r w:rsidR="005D2B74">
        <w:t>participate</w:t>
      </w:r>
      <w:r w:rsidRPr="00594DA3">
        <w:t>. This sample size was determined by similar online evaluation studies</w:t>
      </w:r>
      <w:r>
        <w:t>, and</w:t>
      </w:r>
      <w:r w:rsidR="0063273F">
        <w:t xml:space="preserve"> allows for enough analytical power for statistical comparison between groups, as the differences are expected to be small</w:t>
      </w:r>
      <w:r w:rsidRPr="00594DA3">
        <w:t xml:space="preserve">.  </w:t>
      </w:r>
      <w:r w:rsidR="005D2B74">
        <w:t>Participants</w:t>
      </w:r>
      <w:r>
        <w:t xml:space="preserve"> will be given a link to the survey, which is hosted by Qualtrics. The data collected as part of this study will be stored on Qualtrics servers. </w:t>
      </w:r>
    </w:p>
    <w:p w14:paraId="7FD6B6B5" w14:textId="5357A456" w:rsidR="00594DA3" w:rsidRDefault="00123965" w:rsidP="00A030F3">
      <w:pPr>
        <w:pStyle w:val="FigureHeading"/>
        <w:spacing w:before="0" w:beforeAutospacing="0" w:after="0" w:afterAutospacing="0" w:line="360" w:lineRule="auto"/>
        <w:ind w:firstLine="720"/>
      </w:pPr>
      <w:r>
        <w:t xml:space="preserve">Additionally, up to 30 participants will be recruited from the OSMR database to participate in the eye tacking study.  Based on past studies with the eye tracker, we anticipate having to screen 40 participants to find 30 who are good candidates for the study.  </w:t>
      </w:r>
    </w:p>
    <w:p w14:paraId="72E07C34" w14:textId="77777777" w:rsidR="00123965" w:rsidRDefault="00123965" w:rsidP="003B2C6F">
      <w:pPr>
        <w:pStyle w:val="FigureHeading"/>
        <w:spacing w:before="0" w:beforeAutospacing="0" w:after="0" w:afterAutospacing="0" w:line="360" w:lineRule="auto"/>
      </w:pPr>
    </w:p>
    <w:p w14:paraId="1B8925BE" w14:textId="519440ED" w:rsidR="00840CFB" w:rsidRDefault="00840CFB" w:rsidP="00594DA3">
      <w:pPr>
        <w:pStyle w:val="FigureHeading"/>
        <w:numPr>
          <w:ilvl w:val="0"/>
          <w:numId w:val="1"/>
        </w:numPr>
        <w:spacing w:before="0" w:beforeAutospacing="0" w:after="0" w:afterAutospacing="0" w:line="360" w:lineRule="auto"/>
        <w:rPr>
          <w:b/>
          <w:bCs/>
        </w:rPr>
      </w:pPr>
      <w:r w:rsidRPr="00594DA3">
        <w:rPr>
          <w:b/>
          <w:bCs/>
        </w:rPr>
        <w:t>Burden Hours</w:t>
      </w:r>
    </w:p>
    <w:p w14:paraId="473B8619" w14:textId="33330BDA" w:rsidR="00594DA3" w:rsidRPr="0063273F" w:rsidRDefault="005764E7" w:rsidP="00594DA3">
      <w:pPr>
        <w:pStyle w:val="FigureHeading"/>
        <w:spacing w:before="0" w:beforeAutospacing="0" w:after="0" w:afterAutospacing="0" w:line="360" w:lineRule="auto"/>
        <w:rPr>
          <w:bCs/>
        </w:rPr>
      </w:pPr>
      <w:r>
        <w:rPr>
          <w:bCs/>
        </w:rPr>
        <w:t xml:space="preserve">A total of </w:t>
      </w:r>
      <w:r w:rsidR="006E2FFA">
        <w:rPr>
          <w:bCs/>
        </w:rPr>
        <w:t>108</w:t>
      </w:r>
      <w:r w:rsidR="0063273F">
        <w:rPr>
          <w:bCs/>
        </w:rPr>
        <w:t xml:space="preserve"> burden hours will be used for this study: </w:t>
      </w:r>
    </w:p>
    <w:tbl>
      <w:tblPr>
        <w:tblW w:w="11494" w:type="dxa"/>
        <w:jc w:val="center"/>
        <w:tblCellMar>
          <w:left w:w="0" w:type="dxa"/>
          <w:right w:w="0" w:type="dxa"/>
        </w:tblCellMar>
        <w:tblLook w:val="04A0" w:firstRow="1" w:lastRow="0" w:firstColumn="1" w:lastColumn="0" w:noHBand="0" w:noVBand="1"/>
      </w:tblPr>
      <w:tblGrid>
        <w:gridCol w:w="2435"/>
        <w:gridCol w:w="1373"/>
        <w:gridCol w:w="1325"/>
        <w:gridCol w:w="1171"/>
        <w:gridCol w:w="1373"/>
        <w:gridCol w:w="1305"/>
        <w:gridCol w:w="1190"/>
        <w:gridCol w:w="1322"/>
      </w:tblGrid>
      <w:tr w:rsidR="00594DA3" w14:paraId="3C17BED1" w14:textId="77777777" w:rsidTr="00594DA3">
        <w:trPr>
          <w:jc w:val="center"/>
        </w:trPr>
        <w:tc>
          <w:tcPr>
            <w:tcW w:w="2435" w:type="dxa"/>
            <w:tcBorders>
              <w:top w:val="single" w:sz="8" w:space="0" w:color="auto"/>
              <w:left w:val="single" w:sz="8" w:space="0" w:color="auto"/>
              <w:bottom w:val="single" w:sz="8" w:space="0" w:color="auto"/>
              <w:right w:val="nil"/>
            </w:tcBorders>
            <w:tcMar>
              <w:top w:w="0" w:type="dxa"/>
              <w:left w:w="108" w:type="dxa"/>
              <w:bottom w:w="0" w:type="dxa"/>
              <w:right w:w="108" w:type="dxa"/>
            </w:tcMar>
            <w:vAlign w:val="bottom"/>
          </w:tcPr>
          <w:p w14:paraId="505B179F" w14:textId="77777777" w:rsidR="00594DA3" w:rsidRDefault="00594DA3">
            <w:pPr>
              <w:keepNext/>
              <w:jc w:val="center"/>
            </w:pPr>
          </w:p>
        </w:tc>
        <w:tc>
          <w:tcPr>
            <w:tcW w:w="1373" w:type="dxa"/>
            <w:tcBorders>
              <w:top w:val="single" w:sz="8" w:space="0" w:color="auto"/>
              <w:left w:val="nil"/>
              <w:bottom w:val="single" w:sz="8" w:space="0" w:color="auto"/>
              <w:right w:val="nil"/>
            </w:tcBorders>
            <w:tcMar>
              <w:top w:w="0" w:type="dxa"/>
              <w:left w:w="108" w:type="dxa"/>
              <w:bottom w:w="0" w:type="dxa"/>
              <w:right w:w="108" w:type="dxa"/>
            </w:tcMar>
            <w:vAlign w:val="bottom"/>
            <w:hideMark/>
          </w:tcPr>
          <w:p w14:paraId="51A62227" w14:textId="77777777" w:rsidR="00594DA3" w:rsidRDefault="00594DA3">
            <w:pPr>
              <w:keepNext/>
              <w:jc w:val="center"/>
            </w:pPr>
            <w:r>
              <w:t># of Participants Screened</w:t>
            </w:r>
          </w:p>
        </w:tc>
        <w:tc>
          <w:tcPr>
            <w:tcW w:w="1325" w:type="dxa"/>
            <w:tcBorders>
              <w:top w:val="single" w:sz="8" w:space="0" w:color="auto"/>
              <w:left w:val="nil"/>
              <w:bottom w:val="single" w:sz="8" w:space="0" w:color="auto"/>
              <w:right w:val="nil"/>
            </w:tcBorders>
            <w:tcMar>
              <w:top w:w="0" w:type="dxa"/>
              <w:left w:w="108" w:type="dxa"/>
              <w:bottom w:w="0" w:type="dxa"/>
              <w:right w:w="108" w:type="dxa"/>
            </w:tcMar>
            <w:vAlign w:val="bottom"/>
            <w:hideMark/>
          </w:tcPr>
          <w:p w14:paraId="6D790184" w14:textId="77777777" w:rsidR="00594DA3" w:rsidRDefault="00594DA3">
            <w:pPr>
              <w:keepNext/>
              <w:jc w:val="center"/>
            </w:pPr>
            <w:r>
              <w:t>Minutes per participant for Screening</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1EC5F5F" w14:textId="77777777" w:rsidR="00594DA3" w:rsidRDefault="00594DA3">
            <w:pPr>
              <w:keepNext/>
              <w:jc w:val="center"/>
            </w:pPr>
            <w:r>
              <w:t>Total Screening Burden</w:t>
            </w:r>
          </w:p>
          <w:p w14:paraId="563C0C81" w14:textId="5413A078" w:rsidR="00F366B5" w:rsidRDefault="00F366B5">
            <w:pPr>
              <w:keepNext/>
              <w:jc w:val="center"/>
            </w:pPr>
            <w:r>
              <w:t>Minutes</w:t>
            </w:r>
            <w:bookmarkStart w:id="0" w:name="_GoBack"/>
            <w:bookmarkEnd w:id="0"/>
          </w:p>
        </w:tc>
        <w:tc>
          <w:tcPr>
            <w:tcW w:w="1373" w:type="dxa"/>
            <w:tcBorders>
              <w:top w:val="single" w:sz="8" w:space="0" w:color="auto"/>
              <w:left w:val="nil"/>
              <w:bottom w:val="single" w:sz="8" w:space="0" w:color="auto"/>
              <w:right w:val="nil"/>
            </w:tcBorders>
            <w:tcMar>
              <w:top w:w="0" w:type="dxa"/>
              <w:left w:w="108" w:type="dxa"/>
              <w:bottom w:w="0" w:type="dxa"/>
              <w:right w:w="108" w:type="dxa"/>
            </w:tcMar>
            <w:vAlign w:val="bottom"/>
            <w:hideMark/>
          </w:tcPr>
          <w:p w14:paraId="58B88BC0" w14:textId="77777777" w:rsidR="00594DA3" w:rsidRDefault="00594DA3">
            <w:pPr>
              <w:keepNext/>
              <w:jc w:val="center"/>
            </w:pPr>
            <w:r>
              <w:t>Maximum number of Participants</w:t>
            </w:r>
          </w:p>
        </w:tc>
        <w:tc>
          <w:tcPr>
            <w:tcW w:w="1305" w:type="dxa"/>
            <w:tcBorders>
              <w:top w:val="single" w:sz="8" w:space="0" w:color="auto"/>
              <w:left w:val="nil"/>
              <w:bottom w:val="single" w:sz="8" w:space="0" w:color="auto"/>
              <w:right w:val="nil"/>
            </w:tcBorders>
            <w:tcMar>
              <w:top w:w="0" w:type="dxa"/>
              <w:left w:w="108" w:type="dxa"/>
              <w:bottom w:w="0" w:type="dxa"/>
              <w:right w:w="108" w:type="dxa"/>
            </w:tcMar>
            <w:vAlign w:val="bottom"/>
            <w:hideMark/>
          </w:tcPr>
          <w:p w14:paraId="3AD62B41" w14:textId="77777777" w:rsidR="00594DA3" w:rsidRDefault="00594DA3">
            <w:pPr>
              <w:keepNext/>
              <w:jc w:val="center"/>
            </w:pPr>
            <w:r>
              <w:t>Minutes per participant for data collection</w:t>
            </w:r>
          </w:p>
        </w:tc>
        <w:tc>
          <w:tcPr>
            <w:tcW w:w="11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54622AC" w14:textId="77777777" w:rsidR="00594DA3" w:rsidRDefault="00594DA3">
            <w:pPr>
              <w:keepNext/>
              <w:jc w:val="center"/>
            </w:pPr>
            <w:r>
              <w:t>Total Collection Burden Minutes</w:t>
            </w:r>
          </w:p>
        </w:tc>
        <w:tc>
          <w:tcPr>
            <w:tcW w:w="13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33BB23F" w14:textId="00A183F0" w:rsidR="00A01858" w:rsidRDefault="00594DA3" w:rsidP="00A01858">
            <w:pPr>
              <w:keepNext/>
              <w:jc w:val="center"/>
            </w:pPr>
            <w:r>
              <w:t xml:space="preserve">Total Burden </w:t>
            </w:r>
            <w:r w:rsidR="00A01858">
              <w:t>Hours</w:t>
            </w:r>
          </w:p>
          <w:p w14:paraId="2EACF3F5" w14:textId="4F4F4D47" w:rsidR="00594DA3" w:rsidRDefault="00594DA3" w:rsidP="00A01858">
            <w:pPr>
              <w:keepNext/>
              <w:jc w:val="center"/>
            </w:pPr>
            <w:r>
              <w:t>(Screening + Collection)</w:t>
            </w:r>
          </w:p>
        </w:tc>
      </w:tr>
      <w:tr w:rsidR="00594DA3" w14:paraId="456FA754" w14:textId="77777777" w:rsidTr="005764E7">
        <w:trPr>
          <w:jc w:val="center"/>
        </w:trPr>
        <w:tc>
          <w:tcPr>
            <w:tcW w:w="2435" w:type="dxa"/>
            <w:tcBorders>
              <w:top w:val="nil"/>
              <w:left w:val="single" w:sz="8" w:space="0" w:color="auto"/>
              <w:right w:val="nil"/>
            </w:tcBorders>
            <w:tcMar>
              <w:top w:w="0" w:type="dxa"/>
              <w:left w:w="108" w:type="dxa"/>
              <w:bottom w:w="0" w:type="dxa"/>
              <w:right w:w="108" w:type="dxa"/>
            </w:tcMar>
            <w:hideMark/>
          </w:tcPr>
          <w:p w14:paraId="1FBC63FE" w14:textId="77777777" w:rsidR="00594DA3" w:rsidRDefault="00594DA3">
            <w:pPr>
              <w:keepNext/>
            </w:pPr>
            <w:r>
              <w:t>Mechanical Turk</w:t>
            </w:r>
          </w:p>
        </w:tc>
        <w:tc>
          <w:tcPr>
            <w:tcW w:w="1373" w:type="dxa"/>
            <w:tcBorders>
              <w:top w:val="nil"/>
              <w:left w:val="nil"/>
              <w:right w:val="nil"/>
            </w:tcBorders>
            <w:tcMar>
              <w:top w:w="0" w:type="dxa"/>
              <w:left w:w="108" w:type="dxa"/>
              <w:bottom w:w="0" w:type="dxa"/>
              <w:right w:w="108" w:type="dxa"/>
            </w:tcMar>
            <w:vAlign w:val="center"/>
            <w:hideMark/>
          </w:tcPr>
          <w:p w14:paraId="1954BE89" w14:textId="1F30EF34" w:rsidR="00594DA3" w:rsidRDefault="00594DA3" w:rsidP="00784EA5">
            <w:pPr>
              <w:keepNext/>
              <w:jc w:val="center"/>
              <w:rPr>
                <w:color w:val="000000"/>
              </w:rPr>
            </w:pPr>
            <w:r>
              <w:t>0</w:t>
            </w:r>
          </w:p>
        </w:tc>
        <w:tc>
          <w:tcPr>
            <w:tcW w:w="1325" w:type="dxa"/>
            <w:tcBorders>
              <w:top w:val="nil"/>
              <w:left w:val="nil"/>
              <w:right w:val="nil"/>
            </w:tcBorders>
            <w:tcMar>
              <w:top w:w="0" w:type="dxa"/>
              <w:left w:w="108" w:type="dxa"/>
              <w:bottom w:w="0" w:type="dxa"/>
              <w:right w:w="108" w:type="dxa"/>
            </w:tcMar>
            <w:vAlign w:val="center"/>
            <w:hideMark/>
          </w:tcPr>
          <w:p w14:paraId="631E52E4" w14:textId="77777777" w:rsidR="00594DA3" w:rsidRDefault="00594DA3">
            <w:pPr>
              <w:keepNext/>
              <w:jc w:val="center"/>
              <w:rPr>
                <w:color w:val="000000"/>
              </w:rPr>
            </w:pPr>
            <w:r>
              <w:t>0</w:t>
            </w:r>
          </w:p>
        </w:tc>
        <w:tc>
          <w:tcPr>
            <w:tcW w:w="1171" w:type="dxa"/>
            <w:tcBorders>
              <w:top w:val="nil"/>
              <w:left w:val="nil"/>
              <w:right w:val="single" w:sz="8" w:space="0" w:color="auto"/>
            </w:tcBorders>
            <w:tcMar>
              <w:top w:w="0" w:type="dxa"/>
              <w:left w:w="108" w:type="dxa"/>
              <w:bottom w:w="0" w:type="dxa"/>
              <w:right w:w="108" w:type="dxa"/>
            </w:tcMar>
            <w:vAlign w:val="center"/>
            <w:hideMark/>
          </w:tcPr>
          <w:p w14:paraId="1D5ED11B" w14:textId="77777777" w:rsidR="00594DA3" w:rsidRDefault="00594DA3">
            <w:pPr>
              <w:keepNext/>
              <w:jc w:val="center"/>
              <w:rPr>
                <w:color w:val="000000"/>
              </w:rPr>
            </w:pPr>
            <w:r>
              <w:t>0</w:t>
            </w:r>
          </w:p>
        </w:tc>
        <w:tc>
          <w:tcPr>
            <w:tcW w:w="1373" w:type="dxa"/>
            <w:tcBorders>
              <w:top w:val="nil"/>
              <w:left w:val="nil"/>
              <w:right w:val="nil"/>
            </w:tcBorders>
            <w:tcMar>
              <w:top w:w="0" w:type="dxa"/>
              <w:left w:w="108" w:type="dxa"/>
              <w:bottom w:w="0" w:type="dxa"/>
              <w:right w:w="108" w:type="dxa"/>
            </w:tcMar>
            <w:vAlign w:val="center"/>
            <w:hideMark/>
          </w:tcPr>
          <w:p w14:paraId="5988B3A0" w14:textId="04F00B71" w:rsidR="00594DA3" w:rsidRDefault="00A030F3">
            <w:pPr>
              <w:keepNext/>
              <w:jc w:val="center"/>
              <w:rPr>
                <w:color w:val="000000"/>
              </w:rPr>
            </w:pPr>
            <w:r>
              <w:t>60</w:t>
            </w:r>
            <w:r w:rsidR="00594DA3">
              <w:t>0</w:t>
            </w:r>
          </w:p>
        </w:tc>
        <w:tc>
          <w:tcPr>
            <w:tcW w:w="1305" w:type="dxa"/>
            <w:tcBorders>
              <w:top w:val="nil"/>
              <w:left w:val="nil"/>
              <w:right w:val="nil"/>
            </w:tcBorders>
            <w:tcMar>
              <w:top w:w="0" w:type="dxa"/>
              <w:left w:w="108" w:type="dxa"/>
              <w:bottom w:w="0" w:type="dxa"/>
              <w:right w:w="108" w:type="dxa"/>
            </w:tcMar>
            <w:vAlign w:val="center"/>
            <w:hideMark/>
          </w:tcPr>
          <w:p w14:paraId="6C5FF184" w14:textId="009CD619" w:rsidR="00594DA3" w:rsidRDefault="00A030F3">
            <w:pPr>
              <w:keepNext/>
              <w:jc w:val="center"/>
              <w:rPr>
                <w:color w:val="000000"/>
              </w:rPr>
            </w:pPr>
            <w:r>
              <w:t>10</w:t>
            </w:r>
          </w:p>
        </w:tc>
        <w:tc>
          <w:tcPr>
            <w:tcW w:w="1190" w:type="dxa"/>
            <w:tcBorders>
              <w:top w:val="nil"/>
              <w:left w:val="nil"/>
              <w:right w:val="single" w:sz="8" w:space="0" w:color="auto"/>
            </w:tcBorders>
            <w:tcMar>
              <w:top w:w="0" w:type="dxa"/>
              <w:left w:w="108" w:type="dxa"/>
              <w:bottom w:w="0" w:type="dxa"/>
              <w:right w:w="108" w:type="dxa"/>
            </w:tcMar>
            <w:vAlign w:val="center"/>
            <w:hideMark/>
          </w:tcPr>
          <w:p w14:paraId="37C1407A" w14:textId="01E9F1D9" w:rsidR="00594DA3" w:rsidRDefault="00A030F3" w:rsidP="00A01858">
            <w:pPr>
              <w:keepNext/>
              <w:jc w:val="center"/>
            </w:pPr>
            <w:r>
              <w:t>6000</w:t>
            </w:r>
          </w:p>
        </w:tc>
        <w:tc>
          <w:tcPr>
            <w:tcW w:w="1322" w:type="dxa"/>
            <w:tcBorders>
              <w:top w:val="nil"/>
              <w:left w:val="nil"/>
              <w:right w:val="single" w:sz="8" w:space="0" w:color="auto"/>
            </w:tcBorders>
            <w:tcMar>
              <w:top w:w="0" w:type="dxa"/>
              <w:left w:w="108" w:type="dxa"/>
              <w:bottom w:w="0" w:type="dxa"/>
              <w:right w:w="108" w:type="dxa"/>
            </w:tcMar>
            <w:vAlign w:val="center"/>
            <w:hideMark/>
          </w:tcPr>
          <w:p w14:paraId="0BD354FA" w14:textId="06EFCC94" w:rsidR="00594DA3" w:rsidRDefault="00A030F3" w:rsidP="00A01858">
            <w:pPr>
              <w:keepNext/>
              <w:jc w:val="center"/>
              <w:rPr>
                <w:color w:val="000000"/>
              </w:rPr>
            </w:pPr>
            <w:r>
              <w:rPr>
                <w:color w:val="000000"/>
              </w:rPr>
              <w:t>100</w:t>
            </w:r>
          </w:p>
        </w:tc>
      </w:tr>
      <w:tr w:rsidR="005764E7" w14:paraId="557032D9" w14:textId="77777777" w:rsidTr="005764E7">
        <w:trPr>
          <w:jc w:val="center"/>
        </w:trPr>
        <w:tc>
          <w:tcPr>
            <w:tcW w:w="2435" w:type="dxa"/>
            <w:tcBorders>
              <w:top w:val="nil"/>
              <w:left w:val="single" w:sz="8" w:space="0" w:color="auto"/>
              <w:bottom w:val="single" w:sz="4" w:space="0" w:color="auto"/>
              <w:right w:val="nil"/>
            </w:tcBorders>
            <w:tcMar>
              <w:top w:w="0" w:type="dxa"/>
              <w:left w:w="108" w:type="dxa"/>
              <w:bottom w:w="0" w:type="dxa"/>
              <w:right w:w="108" w:type="dxa"/>
            </w:tcMar>
          </w:tcPr>
          <w:p w14:paraId="2B4732E0" w14:textId="4C5B8659" w:rsidR="005764E7" w:rsidRDefault="005764E7">
            <w:pPr>
              <w:keepNext/>
            </w:pPr>
            <w:r>
              <w:t>Eye Tracking</w:t>
            </w:r>
          </w:p>
        </w:tc>
        <w:tc>
          <w:tcPr>
            <w:tcW w:w="1373" w:type="dxa"/>
            <w:tcBorders>
              <w:top w:val="nil"/>
              <w:left w:val="nil"/>
              <w:bottom w:val="single" w:sz="4" w:space="0" w:color="auto"/>
              <w:right w:val="nil"/>
            </w:tcBorders>
            <w:tcMar>
              <w:top w:w="0" w:type="dxa"/>
              <w:left w:w="108" w:type="dxa"/>
              <w:bottom w:w="0" w:type="dxa"/>
              <w:right w:w="108" w:type="dxa"/>
            </w:tcMar>
            <w:vAlign w:val="center"/>
          </w:tcPr>
          <w:p w14:paraId="657791EB" w14:textId="68F8F9E6" w:rsidR="005764E7" w:rsidRDefault="00123965">
            <w:pPr>
              <w:keepNext/>
              <w:jc w:val="center"/>
            </w:pPr>
            <w:r>
              <w:t>4</w:t>
            </w:r>
            <w:r w:rsidR="005764E7">
              <w:t>0</w:t>
            </w:r>
          </w:p>
        </w:tc>
        <w:tc>
          <w:tcPr>
            <w:tcW w:w="1325" w:type="dxa"/>
            <w:tcBorders>
              <w:top w:val="nil"/>
              <w:left w:val="nil"/>
              <w:bottom w:val="single" w:sz="4" w:space="0" w:color="auto"/>
              <w:right w:val="nil"/>
            </w:tcBorders>
            <w:tcMar>
              <w:top w:w="0" w:type="dxa"/>
              <w:left w:w="108" w:type="dxa"/>
              <w:bottom w:w="0" w:type="dxa"/>
              <w:right w:w="108" w:type="dxa"/>
            </w:tcMar>
            <w:vAlign w:val="center"/>
          </w:tcPr>
          <w:p w14:paraId="3725C4BB" w14:textId="5767054F" w:rsidR="005764E7" w:rsidRDefault="005764E7">
            <w:pPr>
              <w:keepNext/>
              <w:jc w:val="center"/>
            </w:pPr>
            <w:r>
              <w:t>5</w:t>
            </w:r>
          </w:p>
        </w:tc>
        <w:tc>
          <w:tcPr>
            <w:tcW w:w="1171" w:type="dxa"/>
            <w:tcBorders>
              <w:top w:val="nil"/>
              <w:left w:val="nil"/>
              <w:bottom w:val="single" w:sz="4" w:space="0" w:color="auto"/>
              <w:right w:val="single" w:sz="8" w:space="0" w:color="auto"/>
            </w:tcBorders>
            <w:tcMar>
              <w:top w:w="0" w:type="dxa"/>
              <w:left w:w="108" w:type="dxa"/>
              <w:bottom w:w="0" w:type="dxa"/>
              <w:right w:w="108" w:type="dxa"/>
            </w:tcMar>
            <w:vAlign w:val="center"/>
          </w:tcPr>
          <w:p w14:paraId="3EF9040A" w14:textId="08BBF5C0" w:rsidR="005764E7" w:rsidRDefault="00123965">
            <w:pPr>
              <w:keepNext/>
              <w:jc w:val="center"/>
            </w:pPr>
            <w:r>
              <w:t>200</w:t>
            </w:r>
          </w:p>
        </w:tc>
        <w:tc>
          <w:tcPr>
            <w:tcW w:w="1373" w:type="dxa"/>
            <w:tcBorders>
              <w:top w:val="nil"/>
              <w:left w:val="nil"/>
              <w:bottom w:val="single" w:sz="4" w:space="0" w:color="auto"/>
              <w:right w:val="nil"/>
            </w:tcBorders>
            <w:tcMar>
              <w:top w:w="0" w:type="dxa"/>
              <w:left w:w="108" w:type="dxa"/>
              <w:bottom w:w="0" w:type="dxa"/>
              <w:right w:w="108" w:type="dxa"/>
            </w:tcMar>
            <w:vAlign w:val="center"/>
          </w:tcPr>
          <w:p w14:paraId="721CBFC2" w14:textId="1582062D" w:rsidR="005764E7" w:rsidRDefault="00123965">
            <w:pPr>
              <w:keepNext/>
              <w:jc w:val="center"/>
            </w:pPr>
            <w:r>
              <w:t>30</w:t>
            </w:r>
          </w:p>
        </w:tc>
        <w:tc>
          <w:tcPr>
            <w:tcW w:w="1305" w:type="dxa"/>
            <w:tcBorders>
              <w:top w:val="nil"/>
              <w:left w:val="nil"/>
              <w:bottom w:val="single" w:sz="4" w:space="0" w:color="auto"/>
              <w:right w:val="nil"/>
            </w:tcBorders>
            <w:tcMar>
              <w:top w:w="0" w:type="dxa"/>
              <w:left w:w="108" w:type="dxa"/>
              <w:bottom w:w="0" w:type="dxa"/>
              <w:right w:w="108" w:type="dxa"/>
            </w:tcMar>
            <w:vAlign w:val="center"/>
          </w:tcPr>
          <w:p w14:paraId="53F5644B" w14:textId="12FDB224" w:rsidR="005764E7" w:rsidRDefault="005764E7">
            <w:pPr>
              <w:keepNext/>
              <w:jc w:val="center"/>
            </w:pPr>
            <w:r>
              <w:t>10</w:t>
            </w:r>
          </w:p>
        </w:tc>
        <w:tc>
          <w:tcPr>
            <w:tcW w:w="1190" w:type="dxa"/>
            <w:tcBorders>
              <w:top w:val="nil"/>
              <w:left w:val="nil"/>
              <w:bottom w:val="single" w:sz="4" w:space="0" w:color="auto"/>
              <w:right w:val="single" w:sz="8" w:space="0" w:color="auto"/>
            </w:tcBorders>
            <w:tcMar>
              <w:top w:w="0" w:type="dxa"/>
              <w:left w:w="108" w:type="dxa"/>
              <w:bottom w:w="0" w:type="dxa"/>
              <w:right w:w="108" w:type="dxa"/>
            </w:tcMar>
            <w:vAlign w:val="center"/>
          </w:tcPr>
          <w:p w14:paraId="081583F7" w14:textId="2A20B252" w:rsidR="005764E7" w:rsidRDefault="00123965">
            <w:pPr>
              <w:keepNext/>
              <w:jc w:val="center"/>
            </w:pPr>
            <w:r>
              <w:t>300</w:t>
            </w:r>
          </w:p>
        </w:tc>
        <w:tc>
          <w:tcPr>
            <w:tcW w:w="1322" w:type="dxa"/>
            <w:tcBorders>
              <w:top w:val="nil"/>
              <w:left w:val="nil"/>
              <w:bottom w:val="single" w:sz="4" w:space="0" w:color="auto"/>
              <w:right w:val="single" w:sz="8" w:space="0" w:color="auto"/>
            </w:tcBorders>
            <w:tcMar>
              <w:top w:w="0" w:type="dxa"/>
              <w:left w:w="108" w:type="dxa"/>
              <w:bottom w:w="0" w:type="dxa"/>
              <w:right w:w="108" w:type="dxa"/>
            </w:tcMar>
            <w:vAlign w:val="center"/>
          </w:tcPr>
          <w:p w14:paraId="3C7451BA" w14:textId="6610AF8F" w:rsidR="005764E7" w:rsidRDefault="00A01858" w:rsidP="00A01858">
            <w:pPr>
              <w:keepNext/>
              <w:jc w:val="center"/>
            </w:pPr>
            <w:r>
              <w:t>8</w:t>
            </w:r>
          </w:p>
        </w:tc>
      </w:tr>
      <w:tr w:rsidR="005764E7" w14:paraId="019DB502" w14:textId="77777777" w:rsidTr="005764E7">
        <w:trPr>
          <w:jc w:val="center"/>
        </w:trPr>
        <w:tc>
          <w:tcPr>
            <w:tcW w:w="2435" w:type="dxa"/>
            <w:tcBorders>
              <w:top w:val="single" w:sz="4" w:space="0" w:color="auto"/>
              <w:left w:val="single" w:sz="8" w:space="0" w:color="auto"/>
              <w:bottom w:val="single" w:sz="8" w:space="0" w:color="auto"/>
              <w:right w:val="nil"/>
            </w:tcBorders>
            <w:tcMar>
              <w:top w:w="0" w:type="dxa"/>
              <w:left w:w="108" w:type="dxa"/>
              <w:bottom w:w="0" w:type="dxa"/>
              <w:right w:w="108" w:type="dxa"/>
            </w:tcMar>
          </w:tcPr>
          <w:p w14:paraId="462849C2" w14:textId="77777777" w:rsidR="005764E7" w:rsidRDefault="005764E7">
            <w:pPr>
              <w:keepNext/>
            </w:pPr>
          </w:p>
        </w:tc>
        <w:tc>
          <w:tcPr>
            <w:tcW w:w="1373" w:type="dxa"/>
            <w:tcBorders>
              <w:top w:val="single" w:sz="4" w:space="0" w:color="auto"/>
              <w:left w:val="nil"/>
              <w:bottom w:val="single" w:sz="8" w:space="0" w:color="auto"/>
              <w:right w:val="nil"/>
            </w:tcBorders>
            <w:tcMar>
              <w:top w:w="0" w:type="dxa"/>
              <w:left w:w="108" w:type="dxa"/>
              <w:bottom w:w="0" w:type="dxa"/>
              <w:right w:w="108" w:type="dxa"/>
            </w:tcMar>
            <w:vAlign w:val="center"/>
          </w:tcPr>
          <w:p w14:paraId="12A269FA" w14:textId="77777777" w:rsidR="005764E7" w:rsidRDefault="005764E7">
            <w:pPr>
              <w:keepNext/>
              <w:jc w:val="center"/>
            </w:pPr>
          </w:p>
        </w:tc>
        <w:tc>
          <w:tcPr>
            <w:tcW w:w="1325" w:type="dxa"/>
            <w:tcBorders>
              <w:top w:val="single" w:sz="4" w:space="0" w:color="auto"/>
              <w:left w:val="nil"/>
              <w:bottom w:val="single" w:sz="8" w:space="0" w:color="auto"/>
              <w:right w:val="nil"/>
            </w:tcBorders>
            <w:tcMar>
              <w:top w:w="0" w:type="dxa"/>
              <w:left w:w="108" w:type="dxa"/>
              <w:bottom w:w="0" w:type="dxa"/>
              <w:right w:w="108" w:type="dxa"/>
            </w:tcMar>
            <w:vAlign w:val="center"/>
          </w:tcPr>
          <w:p w14:paraId="7BC865C5" w14:textId="77777777" w:rsidR="005764E7" w:rsidRDefault="005764E7">
            <w:pPr>
              <w:keepNext/>
              <w:jc w:val="center"/>
            </w:pPr>
          </w:p>
        </w:tc>
        <w:tc>
          <w:tcPr>
            <w:tcW w:w="117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1F5417C" w14:textId="77777777" w:rsidR="005764E7" w:rsidRDefault="005764E7">
            <w:pPr>
              <w:keepNext/>
              <w:jc w:val="center"/>
            </w:pPr>
          </w:p>
        </w:tc>
        <w:tc>
          <w:tcPr>
            <w:tcW w:w="1373" w:type="dxa"/>
            <w:tcBorders>
              <w:top w:val="single" w:sz="4" w:space="0" w:color="auto"/>
              <w:left w:val="nil"/>
              <w:bottom w:val="single" w:sz="8" w:space="0" w:color="auto"/>
              <w:right w:val="nil"/>
            </w:tcBorders>
            <w:tcMar>
              <w:top w:w="0" w:type="dxa"/>
              <w:left w:w="108" w:type="dxa"/>
              <w:bottom w:w="0" w:type="dxa"/>
              <w:right w:w="108" w:type="dxa"/>
            </w:tcMar>
            <w:vAlign w:val="center"/>
          </w:tcPr>
          <w:p w14:paraId="48DE02BF" w14:textId="77777777" w:rsidR="005764E7" w:rsidRDefault="005764E7">
            <w:pPr>
              <w:keepNext/>
              <w:jc w:val="center"/>
            </w:pPr>
          </w:p>
        </w:tc>
        <w:tc>
          <w:tcPr>
            <w:tcW w:w="1305" w:type="dxa"/>
            <w:tcBorders>
              <w:top w:val="single" w:sz="4" w:space="0" w:color="auto"/>
              <w:left w:val="nil"/>
              <w:bottom w:val="single" w:sz="8" w:space="0" w:color="auto"/>
              <w:right w:val="nil"/>
            </w:tcBorders>
            <w:tcMar>
              <w:top w:w="0" w:type="dxa"/>
              <w:left w:w="108" w:type="dxa"/>
              <w:bottom w:w="0" w:type="dxa"/>
              <w:right w:w="108" w:type="dxa"/>
            </w:tcMar>
            <w:vAlign w:val="center"/>
          </w:tcPr>
          <w:p w14:paraId="081C24EB" w14:textId="77777777" w:rsidR="005764E7" w:rsidRDefault="005764E7">
            <w:pPr>
              <w:keepNext/>
              <w:jc w:val="center"/>
            </w:pPr>
          </w:p>
        </w:tc>
        <w:tc>
          <w:tcPr>
            <w:tcW w:w="119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AC10272" w14:textId="77777777" w:rsidR="005764E7" w:rsidRDefault="005764E7">
            <w:pPr>
              <w:keepNext/>
              <w:jc w:val="center"/>
            </w:pPr>
          </w:p>
        </w:tc>
        <w:tc>
          <w:tcPr>
            <w:tcW w:w="132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987964D" w14:textId="174FB61F" w:rsidR="005764E7" w:rsidRDefault="00A01858" w:rsidP="00A01858">
            <w:pPr>
              <w:keepNext/>
              <w:jc w:val="center"/>
            </w:pPr>
            <w:r>
              <w:t>108 hours</w:t>
            </w:r>
          </w:p>
        </w:tc>
      </w:tr>
    </w:tbl>
    <w:p w14:paraId="3E239F8F" w14:textId="7DD5EA85" w:rsidR="00594DA3" w:rsidRDefault="00594DA3" w:rsidP="00A53CD0">
      <w:pPr>
        <w:pStyle w:val="FigureHeading"/>
        <w:spacing w:before="0" w:beforeAutospacing="0" w:after="0" w:afterAutospacing="0" w:line="360" w:lineRule="auto"/>
        <w:rPr>
          <w:b/>
          <w:bCs/>
        </w:rPr>
      </w:pPr>
    </w:p>
    <w:p w14:paraId="77AD1341" w14:textId="77777777" w:rsidR="00594DA3" w:rsidRDefault="00594DA3" w:rsidP="00A53CD0">
      <w:pPr>
        <w:pStyle w:val="FigureHeading"/>
        <w:spacing w:before="0" w:beforeAutospacing="0" w:after="0" w:afterAutospacing="0" w:line="360" w:lineRule="auto"/>
        <w:rPr>
          <w:b/>
          <w:bCs/>
        </w:rPr>
      </w:pPr>
    </w:p>
    <w:p w14:paraId="6B32A7E8" w14:textId="77777777" w:rsidR="00A53CD0" w:rsidRPr="00594DA3" w:rsidRDefault="00A53CD0" w:rsidP="00A53CD0">
      <w:pPr>
        <w:pStyle w:val="FigureHeading"/>
        <w:spacing w:before="0" w:beforeAutospacing="0" w:after="0" w:afterAutospacing="0" w:line="360" w:lineRule="auto"/>
        <w:rPr>
          <w:b/>
          <w:bCs/>
        </w:rPr>
      </w:pPr>
      <w:r w:rsidRPr="00594DA3">
        <w:rPr>
          <w:b/>
          <w:bCs/>
        </w:rPr>
        <w:t>5. Payment to Respondents</w:t>
      </w:r>
    </w:p>
    <w:p w14:paraId="6B2C309E" w14:textId="5DA3F79E" w:rsidR="00594DA3" w:rsidRDefault="0013489F" w:rsidP="00A030F3">
      <w:pPr>
        <w:pStyle w:val="FigureHeading"/>
        <w:spacing w:before="0" w:beforeAutospacing="0" w:after="0" w:afterAutospacing="0" w:line="360" w:lineRule="auto"/>
        <w:ind w:firstLine="720"/>
      </w:pPr>
      <w:r>
        <w:t xml:space="preserve">Mechanical Turk participants will receive $1.00 for participating in this survey, a typical rate </w:t>
      </w:r>
      <w:r w:rsidR="00A030F3">
        <w:t>for similar tasks. A total of 6</w:t>
      </w:r>
      <w:r>
        <w:t xml:space="preserve">00 participants will </w:t>
      </w:r>
      <w:r w:rsidR="005D2B74">
        <w:t>participate</w:t>
      </w:r>
      <w:r>
        <w:t>. The co</w:t>
      </w:r>
      <w:r w:rsidR="00A030F3">
        <w:t>sts for the main survey total $84</w:t>
      </w:r>
      <w:r w:rsidR="00D11C3A">
        <w:t>0</w:t>
      </w:r>
      <w:r w:rsidR="00A030F3">
        <w:t>.00 (1.00 x 6</w:t>
      </w:r>
      <w:r>
        <w:t>00, plus a $</w:t>
      </w:r>
      <w:r w:rsidR="00A030F3">
        <w:t>24</w:t>
      </w:r>
      <w:r>
        <w:t xml:space="preserve">0 commission fee to the company). </w:t>
      </w:r>
    </w:p>
    <w:p w14:paraId="64485A85" w14:textId="5B436E35" w:rsidR="00123965" w:rsidRDefault="00123965" w:rsidP="00A53CD0">
      <w:pPr>
        <w:pStyle w:val="FigureHeading"/>
        <w:spacing w:before="0" w:beforeAutospacing="0" w:after="0" w:afterAutospacing="0" w:line="360" w:lineRule="auto"/>
      </w:pPr>
      <w:r>
        <w:t>Lab participants will be compensated $40</w:t>
      </w:r>
      <w:r w:rsidR="00A01858">
        <w:t xml:space="preserve"> each</w:t>
      </w:r>
      <w:r>
        <w:t>.</w:t>
      </w:r>
    </w:p>
    <w:p w14:paraId="71D2BBC6" w14:textId="77777777" w:rsidR="0013489F" w:rsidRPr="00594DA3" w:rsidRDefault="0013489F" w:rsidP="00A53CD0">
      <w:pPr>
        <w:pStyle w:val="FigureHeading"/>
        <w:spacing w:before="0" w:beforeAutospacing="0" w:after="0" w:afterAutospacing="0" w:line="360" w:lineRule="auto"/>
        <w:rPr>
          <w:b/>
          <w:bCs/>
        </w:rPr>
      </w:pPr>
    </w:p>
    <w:p w14:paraId="06B2050D" w14:textId="77777777" w:rsidR="00840CFB" w:rsidRPr="00594DA3" w:rsidRDefault="00040EAD" w:rsidP="00840CFB">
      <w:pPr>
        <w:pStyle w:val="FigureHeading"/>
        <w:spacing w:before="0" w:beforeAutospacing="0" w:after="0" w:afterAutospacing="0" w:line="360" w:lineRule="auto"/>
        <w:rPr>
          <w:b/>
          <w:bCs/>
        </w:rPr>
      </w:pPr>
      <w:r w:rsidRPr="00594DA3">
        <w:rPr>
          <w:b/>
          <w:bCs/>
        </w:rPr>
        <w:t>6</w:t>
      </w:r>
      <w:r w:rsidR="00840CFB" w:rsidRPr="00594DA3">
        <w:rPr>
          <w:b/>
          <w:bCs/>
        </w:rPr>
        <w:t>. Data Confidentiality</w:t>
      </w:r>
    </w:p>
    <w:p w14:paraId="767888A7" w14:textId="0BBB10AB" w:rsidR="003B2C6F" w:rsidRPr="000A3E29" w:rsidRDefault="003B2C6F" w:rsidP="00A030F3">
      <w:pPr>
        <w:pStyle w:val="FigureHeading"/>
        <w:spacing w:before="0" w:beforeAutospacing="0" w:after="0" w:afterAutospacing="0" w:line="360" w:lineRule="auto"/>
        <w:ind w:firstLine="720"/>
      </w:pPr>
      <w:r w:rsidRPr="00594DA3">
        <w:t xml:space="preserve">Recruiting of </w:t>
      </w:r>
      <w:r w:rsidR="00123965">
        <w:t xml:space="preserve">online </w:t>
      </w:r>
      <w:r w:rsidRPr="00594DA3">
        <w:t xml:space="preserve">participants will be handled by </w:t>
      </w:r>
      <w:r w:rsidR="00123965">
        <w:t xml:space="preserve">MTurk, with the ‘task’ posted on the worker’s platform. </w:t>
      </w:r>
      <w:r w:rsidRPr="00594DA3">
        <w:t>Participants will be informed that the study is about their perceptions of different types of questions. Once participants are recruited into the study, they will be sent a link to the survey, which is hosted by Qualtrics. The data collected as part of this study will be stored on Qualtrics</w:t>
      </w:r>
      <w:r w:rsidRPr="000A3E29">
        <w:t xml:space="preserve"> servers. </w:t>
      </w:r>
      <w:r w:rsidR="0091412B" w:rsidRPr="000A3E29">
        <w:t xml:space="preserve">Participants in this study will not be asked to provide any personally identifiable information.  </w:t>
      </w:r>
      <w:r w:rsidRPr="000A3E29">
        <w:t>Using the language shown below, participants will be informed of the voluntary nature of the study and they will not be given a pledge of confidentiality</w:t>
      </w:r>
      <w:r w:rsidR="00E813F7">
        <w:t xml:space="preserve"> (As shown in Appendix D</w:t>
      </w:r>
      <w:r w:rsidRPr="000A3E29">
        <w:t>.</w:t>
      </w:r>
      <w:r w:rsidR="00E813F7">
        <w:t>)</w:t>
      </w:r>
    </w:p>
    <w:p w14:paraId="091F7312" w14:textId="77777777" w:rsidR="003B2C6F" w:rsidRPr="000A3E29" w:rsidRDefault="003B2C6F" w:rsidP="003B2C6F">
      <w:pPr>
        <w:rPr>
          <w:color w:val="1F497D"/>
          <w:sz w:val="24"/>
          <w:szCs w:val="24"/>
        </w:rPr>
      </w:pPr>
    </w:p>
    <w:p w14:paraId="4CAD1E70" w14:textId="3FD72E03" w:rsidR="007E49B5" w:rsidRDefault="003B2C6F" w:rsidP="007E49B5">
      <w:pPr>
        <w:pStyle w:val="FigureHeading"/>
        <w:spacing w:before="0" w:beforeAutospacing="0" w:after="0" w:afterAutospacing="0" w:line="360" w:lineRule="auto"/>
        <w:rPr>
          <w:i/>
          <w:iCs/>
        </w:rPr>
      </w:pPr>
      <w:r w:rsidRPr="000A3E29">
        <w:rPr>
          <w:i/>
          <w:iCs/>
        </w:rPr>
        <w:t>This voluntary study is being collected by the Bureau of Labor Statistics under OMB No. 1220-0141</w:t>
      </w:r>
      <w:r w:rsidR="006E2FFA">
        <w:rPr>
          <w:i/>
          <w:iCs/>
        </w:rPr>
        <w:t xml:space="preserve"> (Expiration Date: April 30, 2017)</w:t>
      </w:r>
      <w:r w:rsidRPr="000A3E29">
        <w:rPr>
          <w:i/>
          <w:iCs/>
        </w:rPr>
        <w:t xml:space="preserve">. </w:t>
      </w:r>
      <w:r w:rsidR="00C17AEA">
        <w:rPr>
          <w:i/>
          <w:iCs/>
        </w:rPr>
        <w:t xml:space="preserve">You are not required to respond to this collection unless it displays a currently valid OMB control number.  </w:t>
      </w:r>
      <w:r w:rsidRPr="000A3E29">
        <w:rPr>
          <w:i/>
          <w:iCs/>
        </w:rPr>
        <w:t>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3FF99E5C" w14:textId="77777777" w:rsidR="00D651E0" w:rsidRDefault="00D651E0" w:rsidP="007E49B5">
      <w:pPr>
        <w:pStyle w:val="FigureHeading"/>
        <w:spacing w:before="0" w:beforeAutospacing="0" w:after="0" w:afterAutospacing="0" w:line="360" w:lineRule="auto"/>
        <w:rPr>
          <w:i/>
          <w:iCs/>
        </w:rPr>
      </w:pPr>
    </w:p>
    <w:p w14:paraId="663D0C68" w14:textId="46280778" w:rsidR="00D651E0" w:rsidRPr="00123965" w:rsidRDefault="00123965" w:rsidP="007E49B5">
      <w:pPr>
        <w:pStyle w:val="FigureHeading"/>
        <w:spacing w:before="0" w:beforeAutospacing="0" w:after="0" w:afterAutospacing="0" w:line="360" w:lineRule="auto"/>
        <w:rPr>
          <w:iCs/>
        </w:rPr>
      </w:pPr>
      <w:r>
        <w:rPr>
          <w:iCs/>
        </w:rPr>
        <w:t xml:space="preserve">Lab </w:t>
      </w:r>
      <w:r w:rsidR="007578CB">
        <w:rPr>
          <w:iCs/>
        </w:rPr>
        <w:t>participants</w:t>
      </w:r>
      <w:r>
        <w:rPr>
          <w:iCs/>
        </w:rPr>
        <w:t xml:space="preserve"> will sign the standard consent form, included as attachment C. </w:t>
      </w:r>
    </w:p>
    <w:p w14:paraId="4F11DB94" w14:textId="77777777" w:rsidR="00D651E0" w:rsidRDefault="00D651E0" w:rsidP="007E49B5">
      <w:pPr>
        <w:pStyle w:val="FigureHeading"/>
        <w:spacing w:before="0" w:beforeAutospacing="0" w:after="0" w:afterAutospacing="0" w:line="360" w:lineRule="auto"/>
        <w:rPr>
          <w:i/>
          <w:iCs/>
        </w:rPr>
      </w:pPr>
    </w:p>
    <w:p w14:paraId="4F26290B" w14:textId="77777777" w:rsidR="00D651E0" w:rsidRDefault="00D651E0" w:rsidP="007E49B5">
      <w:pPr>
        <w:pStyle w:val="FigureHeading"/>
        <w:spacing w:before="0" w:beforeAutospacing="0" w:after="0" w:afterAutospacing="0" w:line="360" w:lineRule="auto"/>
        <w:rPr>
          <w:i/>
          <w:iCs/>
        </w:rPr>
      </w:pPr>
    </w:p>
    <w:p w14:paraId="060175D9" w14:textId="77777777" w:rsidR="00D651E0" w:rsidRDefault="00D651E0" w:rsidP="007E49B5">
      <w:pPr>
        <w:pStyle w:val="FigureHeading"/>
        <w:spacing w:before="0" w:beforeAutospacing="0" w:after="0" w:afterAutospacing="0" w:line="360" w:lineRule="auto"/>
        <w:rPr>
          <w:i/>
          <w:iCs/>
        </w:rPr>
      </w:pPr>
    </w:p>
    <w:p w14:paraId="0112BA10" w14:textId="77777777" w:rsidR="00D651E0" w:rsidRDefault="00D651E0" w:rsidP="007E49B5">
      <w:pPr>
        <w:pStyle w:val="FigureHeading"/>
        <w:spacing w:before="0" w:beforeAutospacing="0" w:after="0" w:afterAutospacing="0" w:line="360" w:lineRule="auto"/>
        <w:rPr>
          <w:i/>
          <w:iCs/>
        </w:rPr>
      </w:pPr>
    </w:p>
    <w:p w14:paraId="46789C14" w14:textId="77777777" w:rsidR="00D651E0" w:rsidRDefault="00D651E0" w:rsidP="007E49B5">
      <w:pPr>
        <w:pStyle w:val="FigureHeading"/>
        <w:spacing w:before="0" w:beforeAutospacing="0" w:after="0" w:afterAutospacing="0" w:line="360" w:lineRule="auto"/>
        <w:rPr>
          <w:i/>
          <w:iCs/>
        </w:rPr>
      </w:pPr>
    </w:p>
    <w:p w14:paraId="1C0881D0" w14:textId="77777777" w:rsidR="00D651E0" w:rsidRDefault="00D651E0" w:rsidP="007E49B5">
      <w:pPr>
        <w:pStyle w:val="FigureHeading"/>
        <w:spacing w:before="0" w:beforeAutospacing="0" w:after="0" w:afterAutospacing="0" w:line="360" w:lineRule="auto"/>
        <w:rPr>
          <w:i/>
          <w:iCs/>
        </w:rPr>
      </w:pPr>
    </w:p>
    <w:p w14:paraId="0D68BFA3" w14:textId="77777777" w:rsidR="00D651E0" w:rsidRDefault="00D651E0" w:rsidP="007E49B5">
      <w:pPr>
        <w:pStyle w:val="FigureHeading"/>
        <w:spacing w:before="0" w:beforeAutospacing="0" w:after="0" w:afterAutospacing="0" w:line="360" w:lineRule="auto"/>
        <w:rPr>
          <w:i/>
          <w:iCs/>
        </w:rPr>
      </w:pPr>
    </w:p>
    <w:p w14:paraId="068C971A" w14:textId="77777777" w:rsidR="00D651E0" w:rsidRDefault="00D651E0" w:rsidP="007E49B5">
      <w:pPr>
        <w:pStyle w:val="FigureHeading"/>
        <w:spacing w:before="0" w:beforeAutospacing="0" w:after="0" w:afterAutospacing="0" w:line="360" w:lineRule="auto"/>
        <w:rPr>
          <w:i/>
          <w:iCs/>
        </w:rPr>
      </w:pPr>
    </w:p>
    <w:p w14:paraId="5A8D6D7A" w14:textId="77777777" w:rsidR="00D651E0" w:rsidRDefault="00D651E0" w:rsidP="007E49B5">
      <w:pPr>
        <w:pStyle w:val="FigureHeading"/>
        <w:spacing w:before="0" w:beforeAutospacing="0" w:after="0" w:afterAutospacing="0" w:line="360" w:lineRule="auto"/>
        <w:rPr>
          <w:i/>
          <w:iCs/>
        </w:rPr>
      </w:pPr>
    </w:p>
    <w:p w14:paraId="384A8410" w14:textId="77777777" w:rsidR="00F2000E" w:rsidRDefault="00F2000E" w:rsidP="007E49B5">
      <w:pPr>
        <w:pStyle w:val="FigureHeading"/>
        <w:spacing w:before="0" w:beforeAutospacing="0" w:after="0" w:afterAutospacing="0" w:line="360" w:lineRule="auto"/>
        <w:rPr>
          <w:i/>
          <w:iCs/>
        </w:rPr>
      </w:pPr>
    </w:p>
    <w:p w14:paraId="13A956E9" w14:textId="77777777" w:rsidR="00E91EE3" w:rsidRDefault="00E91EE3" w:rsidP="007E49B5">
      <w:pPr>
        <w:pStyle w:val="FigureHeading"/>
        <w:spacing w:before="0" w:beforeAutospacing="0" w:after="0" w:afterAutospacing="0" w:line="360" w:lineRule="auto"/>
        <w:rPr>
          <w:i/>
          <w:iCs/>
        </w:rPr>
      </w:pPr>
    </w:p>
    <w:p w14:paraId="6CC5FFB0" w14:textId="130971BC" w:rsidR="00437276" w:rsidRDefault="00D26C68" w:rsidP="00437276">
      <w:pPr>
        <w:pStyle w:val="FigureHeading"/>
        <w:spacing w:before="0" w:beforeAutospacing="0" w:after="0" w:afterAutospacing="0" w:line="360" w:lineRule="auto"/>
        <w:jc w:val="center"/>
        <w:rPr>
          <w:b/>
        </w:rPr>
      </w:pPr>
      <w:r>
        <w:rPr>
          <w:b/>
        </w:rPr>
        <w:br w:type="column"/>
      </w:r>
      <w:r w:rsidR="00F11EAE" w:rsidRPr="000A3E29">
        <w:rPr>
          <w:b/>
        </w:rPr>
        <w:t xml:space="preserve">Appendix A – </w:t>
      </w:r>
      <w:r w:rsidR="005273C1">
        <w:t xml:space="preserve">Email Formats </w:t>
      </w:r>
    </w:p>
    <w:p w14:paraId="234A7101" w14:textId="77777777" w:rsidR="00437276" w:rsidRDefault="00437276" w:rsidP="00437276">
      <w:pPr>
        <w:pStyle w:val="FigureHeading"/>
        <w:spacing w:before="0" w:beforeAutospacing="0" w:after="0" w:afterAutospacing="0" w:line="360" w:lineRule="auto"/>
        <w:jc w:val="center"/>
        <w:rPr>
          <w:b/>
        </w:rPr>
      </w:pPr>
    </w:p>
    <w:p w14:paraId="3D5F16BA" w14:textId="02EEEEC3" w:rsidR="0013489F" w:rsidRDefault="00B212A3" w:rsidP="00437276">
      <w:pPr>
        <w:pStyle w:val="FigureHeading"/>
        <w:spacing w:before="0" w:beforeAutospacing="0" w:after="0" w:afterAutospacing="0" w:line="360" w:lineRule="auto"/>
        <w:jc w:val="center"/>
        <w:rPr>
          <w:b/>
        </w:rPr>
      </w:pPr>
      <w:r>
        <w:rPr>
          <w:b/>
        </w:rPr>
        <w:t>Paragraphs</w:t>
      </w:r>
    </w:p>
    <w:p w14:paraId="50B91896" w14:textId="3479348D" w:rsidR="00B212A3" w:rsidRDefault="00B212A3" w:rsidP="00B212A3">
      <w:pPr>
        <w:rPr>
          <w:rFonts w:asciiTheme="minorHAnsi" w:hAnsiTheme="minorHAnsi" w:cstheme="minorHAnsi"/>
        </w:rPr>
      </w:pPr>
      <w:r>
        <w:rPr>
          <w:rFonts w:asciiTheme="minorHAnsi" w:hAnsiTheme="minorHAnsi" w:cstheme="minorHAnsi"/>
          <w:b/>
          <w:bCs/>
        </w:rPr>
        <w:t xml:space="preserve">From: </w:t>
      </w:r>
      <w:r>
        <w:rPr>
          <w:rFonts w:asciiTheme="minorHAnsi" w:hAnsiTheme="minorHAnsi" w:cstheme="minorHAnsi"/>
          <w:bCs/>
        </w:rPr>
        <w:t>Occupational Employment Statistics Program &lt;</w:t>
      </w:r>
      <w:hyperlink r:id="rId8" w:history="1">
        <w:r>
          <w:rPr>
            <w:rStyle w:val="Hyperlink"/>
            <w:rFonts w:asciiTheme="minorHAnsi" w:hAnsiTheme="minorHAnsi" w:cstheme="minorHAnsi"/>
          </w:rPr>
          <w:t>oes.report@bls.gov</w:t>
        </w:r>
      </w:hyperlink>
      <w:r>
        <w:rPr>
          <w:rFonts w:asciiTheme="minorHAnsi" w:hAnsiTheme="minorHAnsi" w:cstheme="minorHAnsi"/>
        </w:rPr>
        <w:t>&gt;</w:t>
      </w:r>
      <w:r>
        <w:rPr>
          <w:rFonts w:asciiTheme="minorHAnsi" w:hAnsiTheme="minorHAnsi" w:cstheme="minorHAnsi"/>
        </w:rPr>
        <w:br/>
      </w:r>
      <w:r>
        <w:rPr>
          <w:rFonts w:asciiTheme="minorHAnsi" w:hAnsiTheme="minorHAnsi" w:cstheme="minorHAnsi"/>
          <w:b/>
          <w:bCs/>
        </w:rPr>
        <w:t>Subject:</w:t>
      </w:r>
      <w:r>
        <w:rPr>
          <w:rFonts w:asciiTheme="minorHAnsi" w:hAnsiTheme="minorHAnsi" w:cstheme="minorHAnsi"/>
        </w:rPr>
        <w:t xml:space="preserve"> Occupational Employment Report Notice</w:t>
      </w:r>
    </w:p>
    <w:p w14:paraId="67F1135F" w14:textId="77777777" w:rsidR="00B212A3" w:rsidRDefault="00B212A3" w:rsidP="00B212A3">
      <w:pPr>
        <w:rPr>
          <w:rFonts w:asciiTheme="minorHAnsi" w:hAnsiTheme="minorHAnsi" w:cstheme="minorHAnsi"/>
          <w:b/>
        </w:rPr>
      </w:pPr>
    </w:p>
    <w:p w14:paraId="26811E65" w14:textId="77777777" w:rsidR="00B212A3" w:rsidRDefault="00B212A3" w:rsidP="00B212A3">
      <w:pPr>
        <w:tabs>
          <w:tab w:val="left" w:pos="6000"/>
        </w:tabs>
        <w:rPr>
          <w:rFonts w:asciiTheme="minorHAnsi" w:hAnsiTheme="minorHAnsi" w:cstheme="minorHAnsi"/>
        </w:rPr>
      </w:pPr>
    </w:p>
    <w:p w14:paraId="4277DE56" w14:textId="77777777" w:rsidR="00B212A3" w:rsidRPr="00D11C3A" w:rsidRDefault="00B212A3" w:rsidP="00B212A3">
      <w:pPr>
        <w:rPr>
          <w:rFonts w:asciiTheme="minorHAnsi" w:hAnsiTheme="minorHAnsi" w:cstheme="minorHAnsi"/>
        </w:rPr>
      </w:pPr>
      <w:r w:rsidRPr="00D11C3A">
        <w:rPr>
          <w:rFonts w:asciiTheme="minorHAnsi" w:hAnsiTheme="minorHAnsi" w:cstheme="minorHAnsi"/>
        </w:rPr>
        <w:t>Dear Employer,</w:t>
      </w:r>
    </w:p>
    <w:p w14:paraId="0B995453" w14:textId="77777777" w:rsidR="00B212A3" w:rsidRPr="00D11C3A" w:rsidRDefault="00B212A3" w:rsidP="00B212A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You are receiving this email because you indicated that you would prefer to be contacted via email, or because you have previously responded to the Occupational Employment Statistics Report via email. </w:t>
      </w:r>
    </w:p>
    <w:p w14:paraId="1444A7C8" w14:textId="37E361C0" w:rsidR="00B212A3" w:rsidRPr="00D11C3A" w:rsidRDefault="00B212A3" w:rsidP="00D11C3A">
      <w:pPr>
        <w:pStyle w:val="CommentText"/>
        <w:rPr>
          <w:rFonts w:asciiTheme="minorHAnsi" w:hAnsiTheme="minorHAnsi" w:cstheme="minorHAnsi"/>
          <w:sz w:val="22"/>
          <w:szCs w:val="22"/>
        </w:rPr>
      </w:pPr>
      <w:r w:rsidRPr="00D11C3A">
        <w:rPr>
          <w:rFonts w:asciiTheme="minorHAnsi" w:hAnsiTheme="minorHAnsi" w:cstheme="minorHAnsi"/>
          <w:sz w:val="22"/>
          <w:szCs w:val="22"/>
        </w:rPr>
        <w:t>The</w:t>
      </w:r>
      <w:r w:rsidR="00D11C3A" w:rsidRPr="00D11C3A">
        <w:rPr>
          <w:rFonts w:asciiTheme="minorHAnsi" w:hAnsiTheme="minorHAnsi" w:cstheme="minorHAnsi"/>
          <w:sz w:val="22"/>
          <w:szCs w:val="22"/>
        </w:rPr>
        <w:t xml:space="preserve"> Maryland Department of Labor</w:t>
      </w:r>
      <w:r w:rsidRPr="00D11C3A">
        <w:rPr>
          <w:rFonts w:asciiTheme="minorHAnsi" w:hAnsiTheme="minorHAnsi" w:cstheme="minorHAnsi"/>
          <w:sz w:val="22"/>
          <w:szCs w:val="22"/>
        </w:rPr>
        <w:t xml:space="preserve">, in cooperation with the U.S. Bureau of Labor Statistics (BLS), needs your help to collect workforce information for </w:t>
      </w:r>
      <w:r w:rsidR="00D11C3A" w:rsidRPr="00D11C3A">
        <w:rPr>
          <w:rFonts w:asciiTheme="minorHAnsi" w:hAnsiTheme="minorHAnsi" w:cstheme="minorHAnsi"/>
          <w:sz w:val="22"/>
          <w:szCs w:val="22"/>
        </w:rPr>
        <w:t xml:space="preserve">Maryland.  </w:t>
      </w:r>
      <w:r w:rsidRPr="00D11C3A">
        <w:rPr>
          <w:rFonts w:asciiTheme="minorHAnsi" w:hAnsiTheme="minorHAnsi" w:cstheme="minorHAnsi"/>
          <w:sz w:val="22"/>
          <w:szCs w:val="22"/>
        </w:rPr>
        <w:t xml:space="preserve">Your participation is critical, since businesses like yours are our only source of information. </w:t>
      </w:r>
      <w:r w:rsidR="00D11C3A" w:rsidRPr="00D11C3A">
        <w:rPr>
          <w:rFonts w:asciiTheme="minorHAnsi" w:hAnsiTheme="minorHAnsi" w:cstheme="minorHAnsi"/>
          <w:sz w:val="22"/>
          <w:szCs w:val="22"/>
        </w:rPr>
        <w:t xml:space="preserve">We cannot gain insight into the economy without your help.  We statistically sample from businesses around the country, contacting a wide range of company types and sizes. </w:t>
      </w:r>
      <w:r w:rsidRPr="00D11C3A">
        <w:rPr>
          <w:rFonts w:asciiTheme="minorHAnsi" w:hAnsiTheme="minorHAnsi" w:cstheme="minorHAnsi"/>
          <w:sz w:val="22"/>
          <w:szCs w:val="22"/>
        </w:rPr>
        <w:t>Your company was selected because i</w:t>
      </w:r>
      <w:r w:rsidR="00D11C3A" w:rsidRPr="00D11C3A">
        <w:rPr>
          <w:rFonts w:asciiTheme="minorHAnsi" w:hAnsiTheme="minorHAnsi" w:cstheme="minorHAnsi"/>
          <w:sz w:val="22"/>
          <w:szCs w:val="22"/>
        </w:rPr>
        <w:t>t represents similar businesses.  Without your cooperation, we will have a gap in our understanding of businesses like yours.</w:t>
      </w:r>
      <w:r w:rsidRPr="00D11C3A">
        <w:rPr>
          <w:rFonts w:asciiTheme="minorHAnsi" w:hAnsiTheme="minorHAnsi" w:cstheme="minorHAnsi"/>
          <w:sz w:val="22"/>
          <w:szCs w:val="22"/>
        </w:rPr>
        <w:t xml:space="preserve"> </w:t>
      </w:r>
    </w:p>
    <w:p w14:paraId="67C7DF64" w14:textId="7764E436" w:rsidR="00D11C3A" w:rsidRPr="00D11C3A" w:rsidRDefault="00B212A3" w:rsidP="00D11C3A">
      <w:pPr>
        <w:pStyle w:val="NormalWeb"/>
        <w:rPr>
          <w:rFonts w:asciiTheme="minorHAnsi" w:hAnsiTheme="minorHAnsi" w:cstheme="minorHAnsi"/>
          <w:b/>
          <w:sz w:val="22"/>
          <w:szCs w:val="22"/>
        </w:rPr>
      </w:pPr>
      <w:r w:rsidRPr="00D11C3A">
        <w:rPr>
          <w:rFonts w:asciiTheme="minorHAnsi" w:hAnsiTheme="minorHAnsi" w:cstheme="minorHAnsi"/>
          <w:sz w:val="22"/>
          <w:szCs w:val="22"/>
        </w:rPr>
        <w:t xml:space="preserve">In most cases, all we need from you are the job titles and wages for the employees at the location specified below who worked during the pay period that included May 12, 2017. Including department is optional, but can help reduce the need for follow up phone calls. Please consider reporting by emailing </w:t>
      </w:r>
      <w:r w:rsidR="00D11C3A" w:rsidRPr="00D11C3A">
        <w:rPr>
          <w:rFonts w:asciiTheme="minorHAnsi" w:hAnsiTheme="minorHAnsi" w:cstheme="minorHAnsi"/>
          <w:sz w:val="22"/>
          <w:szCs w:val="22"/>
        </w:rPr>
        <w:t>OES@maryland.dol.gov or online</w:t>
      </w:r>
      <w:r w:rsidRPr="00D11C3A">
        <w:rPr>
          <w:rFonts w:asciiTheme="minorHAnsi" w:hAnsiTheme="minorHAnsi" w:cstheme="minorHAnsi"/>
          <w:sz w:val="22"/>
          <w:szCs w:val="22"/>
        </w:rPr>
        <w:t>.</w:t>
      </w:r>
      <w:r w:rsidR="00D11C3A" w:rsidRPr="00D11C3A">
        <w:rPr>
          <w:rFonts w:asciiTheme="minorHAnsi" w:hAnsiTheme="minorHAnsi" w:cstheme="minorHAnsi"/>
          <w:sz w:val="22"/>
          <w:szCs w:val="22"/>
        </w:rPr>
        <w:t xml:space="preserve"> To save government resources, consider reporting online or by emailing </w:t>
      </w:r>
      <w:hyperlink r:id="rId9" w:history="1">
        <w:r w:rsidR="00D11C3A" w:rsidRPr="00D11C3A">
          <w:rPr>
            <w:rStyle w:val="Hyperlink"/>
            <w:rFonts w:asciiTheme="minorHAnsi" w:hAnsiTheme="minorHAnsi" w:cstheme="minorHAnsi"/>
            <w:sz w:val="22"/>
            <w:szCs w:val="22"/>
          </w:rPr>
          <w:t>OES@maryland.dol.gov</w:t>
        </w:r>
      </w:hyperlink>
      <w:r w:rsidR="00D11C3A" w:rsidRPr="00D11C3A">
        <w:rPr>
          <w:rFonts w:asciiTheme="minorHAnsi" w:hAnsiTheme="minorHAnsi" w:cstheme="minorHAnsi"/>
          <w:sz w:val="22"/>
          <w:szCs w:val="22"/>
        </w:rPr>
        <w:t>.</w:t>
      </w:r>
    </w:p>
    <w:p w14:paraId="28E55CE7" w14:textId="682B7F84" w:rsidR="00B212A3" w:rsidRPr="00D11C3A" w:rsidRDefault="00B212A3" w:rsidP="00B212A3">
      <w:pPr>
        <w:pStyle w:val="NormalWeb"/>
        <w:rPr>
          <w:rFonts w:asciiTheme="minorHAnsi" w:hAnsiTheme="minorHAnsi" w:cstheme="minorHAnsi"/>
          <w:sz w:val="22"/>
          <w:szCs w:val="22"/>
        </w:rPr>
      </w:pPr>
    </w:p>
    <w:p w14:paraId="0229DB12" w14:textId="77777777" w:rsidR="00B212A3" w:rsidRPr="00D11C3A" w:rsidRDefault="00B212A3" w:rsidP="00B212A3">
      <w:pPr>
        <w:pStyle w:val="NormalWeb"/>
        <w:rPr>
          <w:rFonts w:asciiTheme="minorHAnsi" w:hAnsiTheme="minorHAnsi" w:cstheme="minorHAnsi"/>
          <w:b/>
          <w:sz w:val="22"/>
          <w:szCs w:val="22"/>
        </w:rPr>
      </w:pPr>
      <w:r w:rsidRPr="00D11C3A">
        <w:rPr>
          <w:rFonts w:asciiTheme="minorHAnsi" w:hAnsiTheme="minorHAnsi" w:cstheme="minorHAnsi"/>
          <w:b/>
          <w:sz w:val="22"/>
          <w:szCs w:val="22"/>
        </w:rPr>
        <w:t xml:space="preserve">Online instructions: </w:t>
      </w:r>
    </w:p>
    <w:p w14:paraId="1AC5EA27" w14:textId="071D4A9A" w:rsidR="00B212A3" w:rsidRPr="00D11C3A" w:rsidRDefault="00B212A3" w:rsidP="00B212A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Go to </w:t>
      </w:r>
      <w:hyperlink r:id="rId10" w:history="1">
        <w:r w:rsidRPr="00D11C3A">
          <w:rPr>
            <w:rStyle w:val="Hyperlink"/>
            <w:rFonts w:asciiTheme="minorHAnsi" w:hAnsiTheme="minorHAnsi" w:cstheme="minorHAnsi"/>
            <w:sz w:val="22"/>
            <w:szCs w:val="22"/>
          </w:rPr>
          <w:t>https://idcfoes.bls.gov</w:t>
        </w:r>
      </w:hyperlink>
      <w:r w:rsidR="00D11C3A" w:rsidRPr="00D11C3A">
        <w:rPr>
          <w:rFonts w:asciiTheme="minorHAnsi" w:hAnsiTheme="minorHAnsi" w:cstheme="minorHAnsi"/>
          <w:sz w:val="22"/>
          <w:szCs w:val="22"/>
        </w:rPr>
        <w:t>. Enter your IDCF number, 1234-568</w:t>
      </w:r>
      <w:r w:rsidRPr="00D11C3A">
        <w:rPr>
          <w:rFonts w:asciiTheme="minorHAnsi" w:hAnsiTheme="minorHAnsi" w:cstheme="minorHAnsi"/>
          <w:sz w:val="22"/>
          <w:szCs w:val="22"/>
        </w:rPr>
        <w:t>, complete the security check, and click "I Accept." Follow the instructions on screen and refer to the information below to complete the report. When you are finished, you will receive an email confirming your submission. Please save the confirmation email in case we have questions about your data.</w:t>
      </w:r>
    </w:p>
    <w:p w14:paraId="684EA299" w14:textId="77777777" w:rsidR="00B212A3" w:rsidRPr="00D11C3A" w:rsidRDefault="00B212A3" w:rsidP="00B212A3">
      <w:pPr>
        <w:rPr>
          <w:rFonts w:asciiTheme="minorHAnsi" w:hAnsiTheme="minorHAnsi" w:cstheme="minorHAnsi"/>
        </w:rPr>
      </w:pPr>
      <w:r w:rsidRPr="00D11C3A">
        <w:rPr>
          <w:rFonts w:asciiTheme="minorHAnsi" w:hAnsiTheme="minorHAnsi" w:cstheme="minorHAnsi"/>
        </w:rPr>
        <w:t>No password is necessary for the OES Report.</w:t>
      </w:r>
    </w:p>
    <w:p w14:paraId="2BC0C025" w14:textId="77777777" w:rsidR="00B212A3" w:rsidRPr="00D11C3A" w:rsidRDefault="00B212A3" w:rsidP="00B212A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A sample of the information required is located at </w:t>
      </w:r>
      <w:hyperlink r:id="rId11" w:history="1">
        <w:r w:rsidRPr="00D11C3A">
          <w:rPr>
            <w:rStyle w:val="Hyperlink"/>
            <w:rFonts w:asciiTheme="minorHAnsi" w:hAnsiTheme="minorHAnsi" w:cstheme="minorHAnsi"/>
            <w:sz w:val="22"/>
            <w:szCs w:val="22"/>
          </w:rPr>
          <w:t>https://www.bls.gov/respondents/oes/instructions.htm</w:t>
        </w:r>
      </w:hyperlink>
      <w:r w:rsidRPr="00D11C3A">
        <w:rPr>
          <w:rFonts w:asciiTheme="minorHAnsi" w:hAnsiTheme="minorHAnsi" w:cstheme="minorHAnsi"/>
          <w:sz w:val="22"/>
          <w:szCs w:val="22"/>
        </w:rPr>
        <w:t xml:space="preserve">. </w:t>
      </w:r>
    </w:p>
    <w:p w14:paraId="1C9808E3" w14:textId="77777777" w:rsidR="00B212A3" w:rsidRPr="00D11C3A" w:rsidRDefault="00B212A3" w:rsidP="00B212A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If you are reporting for a school, please visit </w:t>
      </w:r>
      <w:hyperlink r:id="rId12" w:anchor="school" w:history="1">
        <w:r w:rsidRPr="00D11C3A">
          <w:rPr>
            <w:rStyle w:val="Hyperlink"/>
            <w:rFonts w:asciiTheme="minorHAnsi" w:hAnsiTheme="minorHAnsi" w:cstheme="minorHAnsi"/>
            <w:sz w:val="22"/>
            <w:szCs w:val="22"/>
          </w:rPr>
          <w:t>https://www.bls.gov/respondents/oes/instructions.htm#school</w:t>
        </w:r>
      </w:hyperlink>
      <w:r w:rsidRPr="00D11C3A">
        <w:rPr>
          <w:rFonts w:asciiTheme="minorHAnsi" w:hAnsiTheme="minorHAnsi" w:cstheme="minorHAnsi"/>
          <w:sz w:val="22"/>
          <w:szCs w:val="22"/>
        </w:rPr>
        <w:t xml:space="preserve"> for additional instructions.</w:t>
      </w:r>
    </w:p>
    <w:p w14:paraId="0F999DD9" w14:textId="70B6AE5C" w:rsidR="00B212A3" w:rsidRPr="00D11C3A" w:rsidRDefault="00B212A3" w:rsidP="00B212A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Please complete your OES Report within </w:t>
      </w:r>
      <w:r w:rsidRPr="00D11C3A">
        <w:rPr>
          <w:rFonts w:asciiTheme="minorHAnsi" w:hAnsiTheme="minorHAnsi" w:cstheme="minorHAnsi"/>
          <w:b/>
          <w:sz w:val="22"/>
          <w:szCs w:val="22"/>
        </w:rPr>
        <w:t>14 days</w:t>
      </w:r>
      <w:r w:rsidRPr="00D11C3A">
        <w:rPr>
          <w:rFonts w:asciiTheme="minorHAnsi" w:hAnsiTheme="minorHAnsi" w:cstheme="minorHAnsi"/>
          <w:sz w:val="22"/>
          <w:szCs w:val="22"/>
        </w:rPr>
        <w:t>.</w:t>
      </w:r>
      <w:r w:rsidR="00D11C3A" w:rsidRPr="00D11C3A">
        <w:rPr>
          <w:rFonts w:asciiTheme="minorHAnsi" w:hAnsiTheme="minorHAnsi" w:cstheme="minorHAnsi"/>
          <w:sz w:val="22"/>
          <w:szCs w:val="22"/>
        </w:rPr>
        <w:t xml:space="preserve"> If you have problems or questions, please contact us at </w:t>
      </w:r>
      <w:hyperlink r:id="rId13" w:history="1">
        <w:r w:rsidR="00D11C3A" w:rsidRPr="00D11C3A">
          <w:rPr>
            <w:rStyle w:val="Hyperlink"/>
            <w:rFonts w:asciiTheme="minorHAnsi" w:hAnsiTheme="minorHAnsi" w:cstheme="minorHAnsi"/>
            <w:sz w:val="22"/>
            <w:szCs w:val="22"/>
          </w:rPr>
          <w:t>OES@maryland.dol.gov</w:t>
        </w:r>
      </w:hyperlink>
      <w:r w:rsidR="00D11C3A" w:rsidRPr="00D11C3A">
        <w:rPr>
          <w:rFonts w:asciiTheme="minorHAnsi" w:hAnsiTheme="minorHAnsi" w:cstheme="minorHAnsi"/>
          <w:sz w:val="22"/>
          <w:szCs w:val="22"/>
        </w:rPr>
        <w:t xml:space="preserve"> or 301-555-5555. Additional information regarding this report can be found at </w:t>
      </w:r>
      <w:hyperlink r:id="rId14" w:history="1">
        <w:r w:rsidR="00D11C3A" w:rsidRPr="00D11C3A">
          <w:rPr>
            <w:rStyle w:val="Hyperlink"/>
            <w:rFonts w:asciiTheme="minorHAnsi" w:hAnsiTheme="minorHAnsi" w:cstheme="minorHAnsi"/>
            <w:sz w:val="22"/>
            <w:szCs w:val="22"/>
          </w:rPr>
          <w:t>https://www.bls.gov/respondents/oes</w:t>
        </w:r>
      </w:hyperlink>
      <w:r w:rsidR="00D11C3A" w:rsidRPr="00D11C3A">
        <w:rPr>
          <w:rFonts w:asciiTheme="minorHAnsi" w:hAnsiTheme="minorHAnsi" w:cstheme="minorHAnsi"/>
          <w:sz w:val="22"/>
          <w:szCs w:val="22"/>
        </w:rPr>
        <w:t xml:space="preserve">. </w:t>
      </w:r>
    </w:p>
    <w:p w14:paraId="134935D9" w14:textId="77777777" w:rsidR="00B212A3" w:rsidRDefault="00B212A3" w:rsidP="00B212A3">
      <w:pPr>
        <w:pStyle w:val="NormalWeb"/>
        <w:rPr>
          <w:rFonts w:asciiTheme="minorHAnsi" w:hAnsiTheme="minorHAnsi" w:cstheme="minorHAnsi"/>
          <w:sz w:val="22"/>
          <w:szCs w:val="22"/>
        </w:rPr>
      </w:pPr>
      <w:r>
        <w:rPr>
          <w:rFonts w:asciiTheme="minorHAnsi" w:hAnsiTheme="minorHAnsi" w:cstheme="minorHAnsi"/>
          <w:sz w:val="22"/>
          <w:szCs w:val="22"/>
        </w:rPr>
        <w:t xml:space="preserve">Thank you, </w:t>
      </w:r>
    </w:p>
    <w:p w14:paraId="7AA37928" w14:textId="77777777" w:rsidR="00B212A3" w:rsidRDefault="00B212A3" w:rsidP="00B212A3">
      <w:pPr>
        <w:pStyle w:val="NormalWeb"/>
        <w:rPr>
          <w:rFonts w:asciiTheme="minorHAnsi" w:hAnsiTheme="minorHAnsi" w:cstheme="minorHAnsi"/>
          <w:sz w:val="22"/>
          <w:szCs w:val="22"/>
        </w:rPr>
      </w:pPr>
      <w:r>
        <w:rPr>
          <w:rFonts w:asciiTheme="minorHAnsi" w:hAnsiTheme="minorHAnsi" w:cstheme="minorHAnsi"/>
          <w:sz w:val="22"/>
          <w:szCs w:val="22"/>
        </w:rPr>
        <w:t>The Maryland Department of Labor and the US Bureau of Labor Statistics</w:t>
      </w:r>
    </w:p>
    <w:p w14:paraId="6C6BDDA1" w14:textId="77777777" w:rsidR="00B212A3" w:rsidRPr="00B212A3" w:rsidRDefault="00B212A3" w:rsidP="00B212A3">
      <w:pPr>
        <w:pStyle w:val="NormalWeb"/>
        <w:rPr>
          <w:rFonts w:asciiTheme="minorHAnsi" w:hAnsiTheme="minorHAnsi" w:cstheme="minorHAnsi"/>
          <w:sz w:val="18"/>
          <w:szCs w:val="18"/>
        </w:rPr>
      </w:pPr>
      <w:r w:rsidRPr="00B212A3">
        <w:rPr>
          <w:rFonts w:asciiTheme="minorHAnsi" w:hAnsiTheme="minorHAnsi" w:cstheme="minorHAnsi"/>
          <w:sz w:val="18"/>
          <w:szCs w:val="18"/>
        </w:rPr>
        <w:t>The Maryland Department of Labor and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14:paraId="01224B20" w14:textId="77777777" w:rsidR="00B212A3" w:rsidRPr="00B212A3" w:rsidRDefault="00B212A3" w:rsidP="00B212A3">
      <w:pPr>
        <w:pStyle w:val="NormalWeb"/>
        <w:rPr>
          <w:rFonts w:asciiTheme="minorHAnsi" w:hAnsiTheme="minorHAnsi" w:cstheme="minorHAnsi"/>
          <w:sz w:val="18"/>
          <w:szCs w:val="18"/>
        </w:rPr>
      </w:pPr>
      <w:r w:rsidRPr="00B212A3">
        <w:rPr>
          <w:rFonts w:asciiTheme="minorHAnsi" w:hAnsiTheme="minorHAnsi" w:cstheme="minorHAnsi"/>
          <w:sz w:val="18"/>
          <w:szCs w:val="18"/>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Avenue NE, Suite 2135, Washington, DC 20212. This report is authorized by law, 29 U.S.C. §2. Your voluntary cooperation is needed to make the results of this report comprehensive, accurate, and timely. You do not have to complete this questionnaire if it does not display a currently valid OMB control number. Form Approved, O.M.B. No. 1220-0042.</w:t>
      </w:r>
    </w:p>
    <w:p w14:paraId="1BA8B1D1" w14:textId="77777777" w:rsidR="00B212A3" w:rsidRPr="00B212A3" w:rsidRDefault="00B212A3" w:rsidP="00B212A3">
      <w:pPr>
        <w:pStyle w:val="NormalWeb"/>
        <w:rPr>
          <w:rFonts w:asciiTheme="minorHAnsi" w:hAnsiTheme="minorHAnsi" w:cstheme="minorHAnsi"/>
          <w:b/>
          <w:sz w:val="18"/>
          <w:szCs w:val="18"/>
        </w:rPr>
      </w:pPr>
      <w:r w:rsidRPr="00B212A3">
        <w:rPr>
          <w:rFonts w:asciiTheme="minorHAnsi" w:hAnsiTheme="minorHAnsi" w:cstheme="minorHAnsi"/>
          <w:b/>
          <w:sz w:val="18"/>
          <w:szCs w:val="18"/>
        </w:rPr>
        <w:t xml:space="preserve">Bureau of Labor Statistics - Statement to Respondent on the Use of Electronic Data Transmission </w:t>
      </w:r>
    </w:p>
    <w:p w14:paraId="31BA5254" w14:textId="77777777" w:rsidR="00B212A3" w:rsidRPr="00B212A3" w:rsidRDefault="00B212A3" w:rsidP="00B212A3">
      <w:pPr>
        <w:pStyle w:val="NormalWeb"/>
        <w:rPr>
          <w:rFonts w:asciiTheme="minorHAnsi" w:hAnsiTheme="minorHAnsi" w:cstheme="minorHAnsi"/>
          <w:sz w:val="18"/>
          <w:szCs w:val="18"/>
        </w:rPr>
      </w:pPr>
      <w:r w:rsidRPr="00B212A3">
        <w:rPr>
          <w:rFonts w:asciiTheme="minorHAnsi" w:hAnsiTheme="minorHAnsi" w:cstheme="minorHAnsi"/>
          <w:sz w:val="18"/>
          <w:szCs w:val="18"/>
        </w:rPr>
        <w:t>As a participant in a Bureau of Labor Statistics (BLS) statistical survey, you should be aware that use of electronic transmittal methods in reporting data to BLS involves certain inherent risks to the confidentiality of those data. Further, you should be aware that responsible electronic transmittal practices employed by the BLS cannot completely eliminate those risks. BLS is committed to the responsible treatment of confidential information and takes rigorous security measures to protect confidential information in its possession.</w:t>
      </w:r>
    </w:p>
    <w:p w14:paraId="0523FD4D" w14:textId="77777777" w:rsidR="00B212A3" w:rsidRDefault="00B212A3">
      <w:pPr>
        <w:rPr>
          <w:rFonts w:eastAsia="Times New Roman"/>
          <w:b/>
          <w:sz w:val="24"/>
          <w:szCs w:val="24"/>
        </w:rPr>
      </w:pPr>
    </w:p>
    <w:p w14:paraId="0DE55BD1" w14:textId="77777777" w:rsidR="00B212A3" w:rsidRDefault="00B212A3">
      <w:pPr>
        <w:rPr>
          <w:rFonts w:eastAsia="Times New Roman"/>
          <w:b/>
          <w:sz w:val="24"/>
          <w:szCs w:val="24"/>
        </w:rPr>
      </w:pPr>
      <w:r>
        <w:rPr>
          <w:rFonts w:eastAsia="Times New Roman"/>
          <w:b/>
          <w:sz w:val="24"/>
          <w:szCs w:val="24"/>
        </w:rPr>
        <w:br w:type="page"/>
      </w:r>
    </w:p>
    <w:p w14:paraId="03F7B132" w14:textId="3FD9497F" w:rsidR="00B212A3" w:rsidRDefault="00B212A3" w:rsidP="001C2D7B">
      <w:pPr>
        <w:jc w:val="center"/>
        <w:rPr>
          <w:rFonts w:eastAsia="Times New Roman"/>
          <w:b/>
          <w:sz w:val="24"/>
          <w:szCs w:val="24"/>
        </w:rPr>
      </w:pPr>
      <w:r>
        <w:rPr>
          <w:rFonts w:eastAsia="Times New Roman"/>
          <w:b/>
          <w:sz w:val="24"/>
          <w:szCs w:val="24"/>
        </w:rPr>
        <w:t>Bullets</w:t>
      </w:r>
    </w:p>
    <w:p w14:paraId="53F536B8" w14:textId="77777777" w:rsidR="00B212A3" w:rsidRDefault="00B212A3">
      <w:pPr>
        <w:rPr>
          <w:rFonts w:eastAsia="Times New Roman"/>
          <w:b/>
          <w:sz w:val="24"/>
          <w:szCs w:val="24"/>
        </w:rPr>
      </w:pPr>
    </w:p>
    <w:p w14:paraId="1A8FB966" w14:textId="01411D02" w:rsidR="00B212A3" w:rsidRDefault="00B212A3" w:rsidP="00B212A3">
      <w:pPr>
        <w:rPr>
          <w:rFonts w:asciiTheme="minorHAnsi" w:hAnsiTheme="minorHAnsi" w:cstheme="minorHAnsi"/>
        </w:rPr>
      </w:pPr>
      <w:r>
        <w:rPr>
          <w:rFonts w:asciiTheme="minorHAnsi" w:hAnsiTheme="minorHAnsi" w:cstheme="minorHAnsi"/>
          <w:b/>
          <w:bCs/>
        </w:rPr>
        <w:t xml:space="preserve">From: </w:t>
      </w:r>
      <w:r>
        <w:rPr>
          <w:rFonts w:asciiTheme="minorHAnsi" w:hAnsiTheme="minorHAnsi" w:cstheme="minorHAnsi"/>
          <w:bCs/>
        </w:rPr>
        <w:t>Occupational Employment Statistics Program &lt;</w:t>
      </w:r>
      <w:hyperlink r:id="rId15" w:history="1">
        <w:r>
          <w:rPr>
            <w:rStyle w:val="Hyperlink"/>
            <w:rFonts w:asciiTheme="minorHAnsi" w:hAnsiTheme="minorHAnsi" w:cstheme="minorHAnsi"/>
          </w:rPr>
          <w:t>oes.report@bls.gov</w:t>
        </w:r>
      </w:hyperlink>
      <w:r>
        <w:rPr>
          <w:rFonts w:asciiTheme="minorHAnsi" w:hAnsiTheme="minorHAnsi" w:cstheme="minorHAnsi"/>
        </w:rPr>
        <w:t>&gt;</w:t>
      </w:r>
      <w:r>
        <w:rPr>
          <w:rFonts w:asciiTheme="minorHAnsi" w:hAnsiTheme="minorHAnsi" w:cstheme="minorHAnsi"/>
        </w:rPr>
        <w:br/>
      </w:r>
      <w:r>
        <w:rPr>
          <w:rFonts w:asciiTheme="minorHAnsi" w:hAnsiTheme="minorHAnsi" w:cstheme="minorHAnsi"/>
          <w:b/>
          <w:bCs/>
        </w:rPr>
        <w:t>Subject:</w:t>
      </w:r>
      <w:r>
        <w:rPr>
          <w:rFonts w:asciiTheme="minorHAnsi" w:hAnsiTheme="minorHAnsi" w:cstheme="minorHAnsi"/>
        </w:rPr>
        <w:t xml:space="preserve"> Occupational Employment Report Notice</w:t>
      </w:r>
    </w:p>
    <w:p w14:paraId="16C82ED6" w14:textId="77777777" w:rsidR="00B212A3" w:rsidRDefault="00B212A3" w:rsidP="00B212A3">
      <w:pPr>
        <w:rPr>
          <w:rFonts w:asciiTheme="minorHAnsi" w:hAnsiTheme="minorHAnsi" w:cstheme="minorHAnsi"/>
          <w:b/>
        </w:rPr>
      </w:pPr>
    </w:p>
    <w:p w14:paraId="18B984BD" w14:textId="77777777" w:rsidR="00B212A3" w:rsidRDefault="00B212A3" w:rsidP="00B212A3">
      <w:pPr>
        <w:tabs>
          <w:tab w:val="left" w:pos="6000"/>
        </w:tabs>
        <w:rPr>
          <w:rFonts w:asciiTheme="minorHAnsi" w:hAnsiTheme="minorHAnsi" w:cstheme="minorHAnsi"/>
        </w:rPr>
      </w:pPr>
    </w:p>
    <w:p w14:paraId="2025F498" w14:textId="77777777" w:rsidR="00B212A3" w:rsidRPr="00D11C3A" w:rsidRDefault="00B212A3" w:rsidP="00B212A3">
      <w:pPr>
        <w:rPr>
          <w:rFonts w:asciiTheme="minorHAnsi" w:hAnsiTheme="minorHAnsi" w:cstheme="minorHAnsi"/>
        </w:rPr>
      </w:pPr>
      <w:r w:rsidRPr="00D11C3A">
        <w:rPr>
          <w:rFonts w:asciiTheme="minorHAnsi" w:hAnsiTheme="minorHAnsi" w:cstheme="minorHAnsi"/>
        </w:rPr>
        <w:t>Dear Employer,</w:t>
      </w:r>
    </w:p>
    <w:p w14:paraId="7E4C1AFC" w14:textId="416542FF" w:rsidR="00B212A3" w:rsidRPr="00D11C3A" w:rsidRDefault="00B212A3" w:rsidP="00B212A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Thank you for agreeing to be contacted by email regarding the Occupational Employment Statistics Report, or for providing your information via email in the past! </w:t>
      </w:r>
    </w:p>
    <w:p w14:paraId="427B3CA9" w14:textId="77777777" w:rsidR="001C2D7B" w:rsidRPr="00D11C3A" w:rsidRDefault="00B212A3" w:rsidP="00B212A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The Maryland Department of Labor in cooperation with the U.S. Bureau of Labor Statistics (BLS) needs your help! The Occupational Employment Statistics Report collects workforce information for Maryland. </w:t>
      </w:r>
    </w:p>
    <w:p w14:paraId="6F6DE84D" w14:textId="0CD304C7" w:rsidR="00B212A3" w:rsidRPr="00D11C3A" w:rsidRDefault="00B212A3" w:rsidP="00B212A3">
      <w:pPr>
        <w:pStyle w:val="NormalWeb"/>
        <w:rPr>
          <w:rFonts w:asciiTheme="minorHAnsi" w:hAnsiTheme="minorHAnsi" w:cstheme="minorHAnsi"/>
          <w:sz w:val="22"/>
          <w:szCs w:val="22"/>
        </w:rPr>
      </w:pPr>
      <w:r w:rsidRPr="00D11C3A">
        <w:rPr>
          <w:rFonts w:asciiTheme="minorHAnsi" w:hAnsiTheme="minorHAnsi" w:cstheme="minorHAnsi"/>
          <w:sz w:val="22"/>
          <w:szCs w:val="22"/>
        </w:rPr>
        <w:t>Your participation is critical:</w:t>
      </w:r>
    </w:p>
    <w:p w14:paraId="7A82AE15" w14:textId="079AE4E3" w:rsidR="00B212A3" w:rsidRPr="00D11C3A" w:rsidRDefault="00B212A3" w:rsidP="00B212A3">
      <w:pPr>
        <w:pStyle w:val="NormalWeb"/>
        <w:numPr>
          <w:ilvl w:val="0"/>
          <w:numId w:val="26"/>
        </w:numPr>
        <w:rPr>
          <w:rFonts w:asciiTheme="minorHAnsi" w:hAnsiTheme="minorHAnsi" w:cstheme="minorHAnsi"/>
          <w:sz w:val="22"/>
          <w:szCs w:val="22"/>
        </w:rPr>
      </w:pPr>
      <w:r w:rsidRPr="00D11C3A">
        <w:rPr>
          <w:rFonts w:asciiTheme="minorHAnsi" w:hAnsiTheme="minorHAnsi" w:cstheme="minorHAnsi"/>
          <w:sz w:val="22"/>
          <w:szCs w:val="22"/>
        </w:rPr>
        <w:t xml:space="preserve">Businesses like yours are our only source of </w:t>
      </w:r>
      <w:r w:rsidR="001C2D7B" w:rsidRPr="00D11C3A">
        <w:rPr>
          <w:rFonts w:asciiTheme="minorHAnsi" w:hAnsiTheme="minorHAnsi" w:cstheme="minorHAnsi"/>
          <w:sz w:val="22"/>
          <w:szCs w:val="22"/>
        </w:rPr>
        <w:t>information;</w:t>
      </w:r>
      <w:r w:rsidRPr="00D11C3A">
        <w:rPr>
          <w:rFonts w:asciiTheme="minorHAnsi" w:hAnsiTheme="minorHAnsi" w:cstheme="minorHAnsi"/>
          <w:sz w:val="22"/>
          <w:szCs w:val="22"/>
        </w:rPr>
        <w:t xml:space="preserve"> we cannot gain insight into the economy without your help.  </w:t>
      </w:r>
    </w:p>
    <w:p w14:paraId="4B09AA59" w14:textId="068BF8F1" w:rsidR="00B212A3" w:rsidRPr="00D11C3A" w:rsidRDefault="00B212A3" w:rsidP="00B212A3">
      <w:pPr>
        <w:pStyle w:val="NormalWeb"/>
        <w:numPr>
          <w:ilvl w:val="0"/>
          <w:numId w:val="26"/>
        </w:numPr>
        <w:rPr>
          <w:rFonts w:asciiTheme="minorHAnsi" w:hAnsiTheme="minorHAnsi" w:cstheme="minorHAnsi"/>
          <w:sz w:val="22"/>
          <w:szCs w:val="22"/>
        </w:rPr>
      </w:pPr>
      <w:r w:rsidRPr="00D11C3A">
        <w:rPr>
          <w:rFonts w:asciiTheme="minorHAnsi" w:hAnsiTheme="minorHAnsi" w:cstheme="minorHAnsi"/>
          <w:sz w:val="22"/>
          <w:szCs w:val="22"/>
        </w:rPr>
        <w:t xml:space="preserve">We statistically sample from businesses around the country, contacting a wide range of company types and sizes. </w:t>
      </w:r>
    </w:p>
    <w:p w14:paraId="0C142D73" w14:textId="77BDE511" w:rsidR="00B212A3" w:rsidRPr="00D11C3A" w:rsidRDefault="00B212A3" w:rsidP="00B212A3">
      <w:pPr>
        <w:pStyle w:val="NormalWeb"/>
        <w:numPr>
          <w:ilvl w:val="0"/>
          <w:numId w:val="26"/>
        </w:numPr>
        <w:rPr>
          <w:rFonts w:asciiTheme="minorHAnsi" w:hAnsiTheme="minorHAnsi" w:cstheme="minorHAnsi"/>
          <w:sz w:val="22"/>
          <w:szCs w:val="22"/>
        </w:rPr>
      </w:pPr>
      <w:r w:rsidRPr="00D11C3A">
        <w:rPr>
          <w:rFonts w:asciiTheme="minorHAnsi" w:hAnsiTheme="minorHAnsi" w:cstheme="minorHAnsi"/>
          <w:sz w:val="22"/>
          <w:szCs w:val="22"/>
        </w:rPr>
        <w:t>Your company was selected because it represents similar businesses in Maryland.</w:t>
      </w:r>
    </w:p>
    <w:p w14:paraId="3E34D30D" w14:textId="0FB6635F" w:rsidR="00B212A3" w:rsidRPr="00D11C3A" w:rsidRDefault="00B212A3" w:rsidP="00B212A3">
      <w:pPr>
        <w:pStyle w:val="NormalWeb"/>
        <w:numPr>
          <w:ilvl w:val="0"/>
          <w:numId w:val="26"/>
        </w:numPr>
        <w:rPr>
          <w:rFonts w:asciiTheme="minorHAnsi" w:hAnsiTheme="minorHAnsi" w:cstheme="minorHAnsi"/>
          <w:sz w:val="22"/>
          <w:szCs w:val="22"/>
        </w:rPr>
      </w:pPr>
      <w:r w:rsidRPr="00D11C3A">
        <w:rPr>
          <w:rFonts w:asciiTheme="minorHAnsi" w:hAnsiTheme="minorHAnsi" w:cstheme="minorHAnsi"/>
          <w:sz w:val="22"/>
          <w:szCs w:val="22"/>
        </w:rPr>
        <w:t xml:space="preserve">Without your cooperation, we will have a gap in our understanding of businesses like yours. </w:t>
      </w:r>
    </w:p>
    <w:p w14:paraId="2086312C" w14:textId="77777777" w:rsidR="001C2D7B" w:rsidRPr="00D11C3A" w:rsidRDefault="001C2D7B" w:rsidP="001C2D7B">
      <w:pPr>
        <w:pStyle w:val="NormalWeb"/>
        <w:numPr>
          <w:ilvl w:val="0"/>
          <w:numId w:val="26"/>
        </w:numPr>
        <w:rPr>
          <w:rFonts w:asciiTheme="minorHAnsi" w:hAnsiTheme="minorHAnsi" w:cstheme="minorHAnsi"/>
          <w:sz w:val="22"/>
          <w:szCs w:val="22"/>
        </w:rPr>
      </w:pPr>
      <w:r w:rsidRPr="00D11C3A">
        <w:rPr>
          <w:rFonts w:asciiTheme="minorHAnsi" w:hAnsiTheme="minorHAnsi" w:cstheme="minorHAnsi"/>
          <w:sz w:val="22"/>
          <w:szCs w:val="22"/>
        </w:rPr>
        <w:t xml:space="preserve">Additional information regarding this report can be found at </w:t>
      </w:r>
      <w:hyperlink r:id="rId16" w:history="1">
        <w:r w:rsidRPr="00D11C3A">
          <w:rPr>
            <w:rStyle w:val="Hyperlink"/>
            <w:rFonts w:asciiTheme="minorHAnsi" w:hAnsiTheme="minorHAnsi" w:cstheme="minorHAnsi"/>
            <w:sz w:val="22"/>
            <w:szCs w:val="22"/>
          </w:rPr>
          <w:t>https://www.bls.gov/respondents/oes</w:t>
        </w:r>
      </w:hyperlink>
      <w:r w:rsidRPr="00D11C3A">
        <w:rPr>
          <w:rFonts w:asciiTheme="minorHAnsi" w:hAnsiTheme="minorHAnsi" w:cstheme="minorHAnsi"/>
          <w:sz w:val="22"/>
          <w:szCs w:val="22"/>
        </w:rPr>
        <w:t xml:space="preserve">. </w:t>
      </w:r>
    </w:p>
    <w:p w14:paraId="630EDB39" w14:textId="60228B77" w:rsidR="00B212A3" w:rsidRPr="00D11C3A" w:rsidRDefault="00B212A3" w:rsidP="00B212A3">
      <w:pPr>
        <w:pStyle w:val="NormalWeb"/>
        <w:rPr>
          <w:rFonts w:asciiTheme="minorHAnsi" w:hAnsiTheme="minorHAnsi" w:cstheme="minorHAnsi"/>
          <w:sz w:val="22"/>
          <w:szCs w:val="22"/>
        </w:rPr>
      </w:pPr>
      <w:r w:rsidRPr="00D11C3A">
        <w:rPr>
          <w:rFonts w:asciiTheme="minorHAnsi" w:hAnsiTheme="minorHAnsi" w:cstheme="minorHAnsi"/>
          <w:sz w:val="22"/>
          <w:szCs w:val="22"/>
        </w:rPr>
        <w:t>Your task is straightforward:</w:t>
      </w:r>
    </w:p>
    <w:p w14:paraId="4BA49A2E" w14:textId="77777777" w:rsidR="00B212A3" w:rsidRPr="00D11C3A" w:rsidRDefault="00B212A3" w:rsidP="00B212A3">
      <w:pPr>
        <w:pStyle w:val="NormalWeb"/>
        <w:numPr>
          <w:ilvl w:val="0"/>
          <w:numId w:val="26"/>
        </w:numPr>
        <w:rPr>
          <w:rFonts w:asciiTheme="minorHAnsi" w:hAnsiTheme="minorHAnsi" w:cstheme="minorHAnsi"/>
          <w:sz w:val="22"/>
          <w:szCs w:val="22"/>
        </w:rPr>
      </w:pPr>
      <w:r w:rsidRPr="00D11C3A">
        <w:rPr>
          <w:rFonts w:asciiTheme="minorHAnsi" w:hAnsiTheme="minorHAnsi" w:cstheme="minorHAnsi"/>
          <w:sz w:val="22"/>
          <w:szCs w:val="22"/>
        </w:rPr>
        <w:t xml:space="preserve">In most cases, all we need from you are the job titles and wages for the employees at the location specified below who worked during the pay period that included May 12, 2017. </w:t>
      </w:r>
    </w:p>
    <w:p w14:paraId="2DB916AF" w14:textId="77777777" w:rsidR="00B212A3" w:rsidRPr="00D11C3A" w:rsidRDefault="00B212A3" w:rsidP="00B212A3">
      <w:pPr>
        <w:pStyle w:val="NormalWeb"/>
        <w:numPr>
          <w:ilvl w:val="0"/>
          <w:numId w:val="26"/>
        </w:numPr>
        <w:rPr>
          <w:rFonts w:asciiTheme="minorHAnsi" w:hAnsiTheme="minorHAnsi" w:cstheme="minorHAnsi"/>
          <w:sz w:val="22"/>
          <w:szCs w:val="22"/>
        </w:rPr>
      </w:pPr>
      <w:r w:rsidRPr="00D11C3A">
        <w:rPr>
          <w:rFonts w:asciiTheme="minorHAnsi" w:hAnsiTheme="minorHAnsi" w:cstheme="minorHAnsi"/>
          <w:sz w:val="22"/>
          <w:szCs w:val="22"/>
        </w:rPr>
        <w:t xml:space="preserve">Including department is optional, but can help reduce the need for follow up phone calls. </w:t>
      </w:r>
    </w:p>
    <w:p w14:paraId="0A277FFE" w14:textId="77777777" w:rsidR="001C2D7B" w:rsidRPr="00D11C3A" w:rsidRDefault="00B212A3" w:rsidP="001C2D7B">
      <w:pPr>
        <w:pStyle w:val="NormalWeb"/>
        <w:numPr>
          <w:ilvl w:val="0"/>
          <w:numId w:val="26"/>
        </w:numPr>
        <w:rPr>
          <w:rFonts w:asciiTheme="minorHAnsi" w:hAnsiTheme="minorHAnsi" w:cstheme="minorHAnsi"/>
          <w:b/>
          <w:sz w:val="22"/>
          <w:szCs w:val="22"/>
        </w:rPr>
      </w:pPr>
      <w:r w:rsidRPr="00D11C3A">
        <w:rPr>
          <w:rFonts w:asciiTheme="minorHAnsi" w:hAnsiTheme="minorHAnsi" w:cstheme="minorHAnsi"/>
          <w:sz w:val="22"/>
          <w:szCs w:val="22"/>
        </w:rPr>
        <w:t xml:space="preserve">To save government resources, consider reporting </w:t>
      </w:r>
      <w:r w:rsidR="001C2D7B" w:rsidRPr="00D11C3A">
        <w:rPr>
          <w:rFonts w:asciiTheme="minorHAnsi" w:hAnsiTheme="minorHAnsi" w:cstheme="minorHAnsi"/>
          <w:sz w:val="22"/>
          <w:szCs w:val="22"/>
        </w:rPr>
        <w:t xml:space="preserve">online or </w:t>
      </w:r>
      <w:r w:rsidRPr="00D11C3A">
        <w:rPr>
          <w:rFonts w:asciiTheme="minorHAnsi" w:hAnsiTheme="minorHAnsi" w:cstheme="minorHAnsi"/>
          <w:sz w:val="22"/>
          <w:szCs w:val="22"/>
        </w:rPr>
        <w:t xml:space="preserve">by emailing </w:t>
      </w:r>
      <w:hyperlink r:id="rId17" w:history="1">
        <w:r w:rsidRPr="00D11C3A">
          <w:rPr>
            <w:rStyle w:val="Hyperlink"/>
            <w:rFonts w:asciiTheme="minorHAnsi" w:hAnsiTheme="minorHAnsi" w:cstheme="minorHAnsi"/>
            <w:sz w:val="22"/>
            <w:szCs w:val="22"/>
          </w:rPr>
          <w:t>OES@maryland.dol.gov</w:t>
        </w:r>
      </w:hyperlink>
      <w:r w:rsidR="001C2D7B" w:rsidRPr="00D11C3A">
        <w:rPr>
          <w:rFonts w:asciiTheme="minorHAnsi" w:hAnsiTheme="minorHAnsi" w:cstheme="minorHAnsi"/>
          <w:sz w:val="22"/>
          <w:szCs w:val="22"/>
        </w:rPr>
        <w:t>.</w:t>
      </w:r>
    </w:p>
    <w:p w14:paraId="5A5E38D6" w14:textId="785344AC" w:rsidR="00B212A3" w:rsidRPr="00D11C3A" w:rsidRDefault="001C2D7B" w:rsidP="00B212A3">
      <w:pPr>
        <w:pStyle w:val="NormalWeb"/>
        <w:rPr>
          <w:rFonts w:asciiTheme="minorHAnsi" w:hAnsiTheme="minorHAnsi" w:cstheme="minorHAnsi"/>
          <w:sz w:val="22"/>
          <w:szCs w:val="22"/>
        </w:rPr>
      </w:pPr>
      <w:r w:rsidRPr="00D11C3A">
        <w:rPr>
          <w:rFonts w:asciiTheme="minorHAnsi" w:hAnsiTheme="minorHAnsi" w:cstheme="minorHAnsi"/>
          <w:sz w:val="22"/>
          <w:szCs w:val="22"/>
        </w:rPr>
        <w:t>I</w:t>
      </w:r>
      <w:r w:rsidR="00B212A3" w:rsidRPr="00D11C3A">
        <w:rPr>
          <w:rFonts w:asciiTheme="minorHAnsi" w:hAnsiTheme="minorHAnsi" w:cstheme="minorHAnsi"/>
          <w:sz w:val="22"/>
          <w:szCs w:val="22"/>
        </w:rPr>
        <w:t xml:space="preserve">nstructions: </w:t>
      </w:r>
    </w:p>
    <w:p w14:paraId="45EAA830" w14:textId="30BC4BCD" w:rsidR="001C2D7B" w:rsidRPr="00D11C3A" w:rsidRDefault="001C2D7B" w:rsidP="001C2D7B">
      <w:pPr>
        <w:pStyle w:val="NormalWeb"/>
        <w:numPr>
          <w:ilvl w:val="0"/>
          <w:numId w:val="29"/>
        </w:numPr>
        <w:rPr>
          <w:rFonts w:asciiTheme="minorHAnsi" w:hAnsiTheme="minorHAnsi" w:cstheme="minorHAnsi"/>
          <w:sz w:val="22"/>
          <w:szCs w:val="22"/>
        </w:rPr>
      </w:pPr>
      <w:r w:rsidRPr="00D11C3A">
        <w:rPr>
          <w:rFonts w:asciiTheme="minorHAnsi" w:hAnsiTheme="minorHAnsi" w:cstheme="minorHAnsi"/>
          <w:sz w:val="22"/>
          <w:szCs w:val="22"/>
        </w:rPr>
        <w:t xml:space="preserve">Within the </w:t>
      </w:r>
      <w:r w:rsidRPr="00D11C3A">
        <w:rPr>
          <w:rFonts w:asciiTheme="minorHAnsi" w:hAnsiTheme="minorHAnsi" w:cstheme="minorHAnsi"/>
          <w:sz w:val="22"/>
          <w:szCs w:val="22"/>
          <w:u w:val="single"/>
        </w:rPr>
        <w:t>next 14 days,</w:t>
      </w:r>
      <w:r w:rsidRPr="00D11C3A">
        <w:rPr>
          <w:rFonts w:asciiTheme="minorHAnsi" w:hAnsiTheme="minorHAnsi" w:cstheme="minorHAnsi"/>
          <w:sz w:val="22"/>
          <w:szCs w:val="22"/>
        </w:rPr>
        <w:t xml:space="preserve"> </w:t>
      </w:r>
      <w:r w:rsidR="00B212A3" w:rsidRPr="00D11C3A">
        <w:rPr>
          <w:rFonts w:asciiTheme="minorHAnsi" w:hAnsiTheme="minorHAnsi" w:cstheme="minorHAnsi"/>
          <w:sz w:val="22"/>
          <w:szCs w:val="22"/>
        </w:rPr>
        <w:t xml:space="preserve">Go to </w:t>
      </w:r>
      <w:hyperlink r:id="rId18" w:history="1">
        <w:r w:rsidR="00B212A3" w:rsidRPr="00D11C3A">
          <w:rPr>
            <w:rStyle w:val="Hyperlink"/>
            <w:rFonts w:asciiTheme="minorHAnsi" w:hAnsiTheme="minorHAnsi" w:cstheme="minorHAnsi"/>
            <w:sz w:val="22"/>
            <w:szCs w:val="22"/>
          </w:rPr>
          <w:t>https://idcfoes.bls.gov</w:t>
        </w:r>
      </w:hyperlink>
      <w:r w:rsidR="00B212A3" w:rsidRPr="00D11C3A">
        <w:rPr>
          <w:rFonts w:asciiTheme="minorHAnsi" w:hAnsiTheme="minorHAnsi" w:cstheme="minorHAnsi"/>
          <w:sz w:val="22"/>
          <w:szCs w:val="22"/>
        </w:rPr>
        <w:t xml:space="preserve">. </w:t>
      </w:r>
    </w:p>
    <w:p w14:paraId="79E87787" w14:textId="75206389" w:rsidR="001C2D7B" w:rsidRPr="00D11C3A" w:rsidRDefault="00B212A3" w:rsidP="001C2D7B">
      <w:pPr>
        <w:pStyle w:val="NormalWeb"/>
        <w:numPr>
          <w:ilvl w:val="0"/>
          <w:numId w:val="29"/>
        </w:numPr>
        <w:rPr>
          <w:rFonts w:asciiTheme="minorHAnsi" w:hAnsiTheme="minorHAnsi" w:cstheme="minorHAnsi"/>
          <w:sz w:val="22"/>
          <w:szCs w:val="22"/>
        </w:rPr>
      </w:pPr>
      <w:r w:rsidRPr="00D11C3A">
        <w:rPr>
          <w:rFonts w:asciiTheme="minorHAnsi" w:hAnsiTheme="minorHAnsi" w:cstheme="minorHAnsi"/>
          <w:sz w:val="22"/>
          <w:szCs w:val="22"/>
        </w:rPr>
        <w:t>Enter your IDCF number,</w:t>
      </w:r>
      <w:r w:rsidR="001C2D7B" w:rsidRPr="00D11C3A">
        <w:rPr>
          <w:rFonts w:asciiTheme="minorHAnsi" w:hAnsiTheme="minorHAnsi" w:cstheme="minorHAnsi"/>
          <w:sz w:val="22"/>
          <w:szCs w:val="22"/>
        </w:rPr>
        <w:t xml:space="preserve"> 1234-568</w:t>
      </w:r>
      <w:r w:rsidRPr="00D11C3A">
        <w:rPr>
          <w:rFonts w:asciiTheme="minorHAnsi" w:hAnsiTheme="minorHAnsi" w:cstheme="minorHAnsi"/>
          <w:sz w:val="22"/>
          <w:szCs w:val="22"/>
        </w:rPr>
        <w:t xml:space="preserve">, complete the security check, and click "I Accept." </w:t>
      </w:r>
    </w:p>
    <w:p w14:paraId="788E843D" w14:textId="0E741824" w:rsidR="001C2D7B" w:rsidRPr="00D11C3A" w:rsidRDefault="001C2D7B" w:rsidP="001C2D7B">
      <w:pPr>
        <w:pStyle w:val="NormalWeb"/>
        <w:numPr>
          <w:ilvl w:val="1"/>
          <w:numId w:val="29"/>
        </w:numPr>
        <w:rPr>
          <w:rFonts w:asciiTheme="minorHAnsi" w:hAnsiTheme="minorHAnsi" w:cstheme="minorHAnsi"/>
          <w:sz w:val="22"/>
          <w:szCs w:val="22"/>
        </w:rPr>
      </w:pPr>
      <w:r w:rsidRPr="00D11C3A">
        <w:rPr>
          <w:rFonts w:asciiTheme="minorHAnsi" w:hAnsiTheme="minorHAnsi" w:cstheme="minorHAnsi"/>
          <w:sz w:val="22"/>
          <w:szCs w:val="22"/>
        </w:rPr>
        <w:t xml:space="preserve">No password is necessary for the OES report </w:t>
      </w:r>
    </w:p>
    <w:p w14:paraId="069891A3" w14:textId="77777777" w:rsidR="001C2D7B" w:rsidRPr="00D11C3A" w:rsidRDefault="00B212A3" w:rsidP="001C2D7B">
      <w:pPr>
        <w:pStyle w:val="NormalWeb"/>
        <w:numPr>
          <w:ilvl w:val="0"/>
          <w:numId w:val="29"/>
        </w:numPr>
        <w:rPr>
          <w:rFonts w:asciiTheme="minorHAnsi" w:hAnsiTheme="minorHAnsi" w:cstheme="minorHAnsi"/>
          <w:sz w:val="22"/>
          <w:szCs w:val="22"/>
        </w:rPr>
      </w:pPr>
      <w:r w:rsidRPr="00D11C3A">
        <w:rPr>
          <w:rFonts w:asciiTheme="minorHAnsi" w:hAnsiTheme="minorHAnsi" w:cstheme="minorHAnsi"/>
          <w:sz w:val="22"/>
          <w:szCs w:val="22"/>
        </w:rPr>
        <w:t xml:space="preserve">Follow the instructions on screen and refer to the information below to complete the report. </w:t>
      </w:r>
    </w:p>
    <w:p w14:paraId="576F134C" w14:textId="77777777" w:rsidR="001C2D7B" w:rsidRPr="00D11C3A" w:rsidRDefault="001C2D7B" w:rsidP="001C2D7B">
      <w:pPr>
        <w:pStyle w:val="NormalWeb"/>
        <w:numPr>
          <w:ilvl w:val="0"/>
          <w:numId w:val="29"/>
        </w:numPr>
        <w:ind w:right="-990"/>
        <w:rPr>
          <w:rFonts w:asciiTheme="minorHAnsi" w:hAnsiTheme="minorHAnsi" w:cstheme="minorHAnsi"/>
          <w:sz w:val="22"/>
          <w:szCs w:val="22"/>
        </w:rPr>
      </w:pPr>
      <w:r w:rsidRPr="00D11C3A">
        <w:rPr>
          <w:rFonts w:asciiTheme="minorHAnsi" w:hAnsiTheme="minorHAnsi" w:cstheme="minorHAnsi"/>
          <w:sz w:val="22"/>
          <w:szCs w:val="22"/>
        </w:rPr>
        <w:t xml:space="preserve">You can find information about reporting electronically at </w:t>
      </w:r>
      <w:hyperlink r:id="rId19" w:history="1">
        <w:r w:rsidRPr="00D11C3A">
          <w:rPr>
            <w:rStyle w:val="Hyperlink"/>
            <w:rFonts w:asciiTheme="minorHAnsi" w:hAnsiTheme="minorHAnsi" w:cstheme="minorHAnsi"/>
            <w:sz w:val="22"/>
            <w:szCs w:val="22"/>
          </w:rPr>
          <w:t>https://www.bls.gov/respondents/oes/instructions.htm</w:t>
        </w:r>
      </w:hyperlink>
    </w:p>
    <w:p w14:paraId="6BB74E38" w14:textId="53F9106E" w:rsidR="00B212A3" w:rsidRPr="00D11C3A" w:rsidRDefault="001C2D7B" w:rsidP="001C2D7B">
      <w:pPr>
        <w:pStyle w:val="NormalWeb"/>
        <w:numPr>
          <w:ilvl w:val="0"/>
          <w:numId w:val="29"/>
        </w:numPr>
        <w:rPr>
          <w:rFonts w:asciiTheme="minorHAnsi" w:hAnsiTheme="minorHAnsi" w:cstheme="minorHAnsi"/>
          <w:sz w:val="22"/>
          <w:szCs w:val="22"/>
        </w:rPr>
      </w:pPr>
      <w:r w:rsidRPr="00D11C3A">
        <w:rPr>
          <w:rFonts w:asciiTheme="minorHAnsi" w:hAnsiTheme="minorHAnsi" w:cstheme="minorHAnsi"/>
          <w:sz w:val="22"/>
          <w:szCs w:val="22"/>
        </w:rPr>
        <w:t xml:space="preserve">You will receive a </w:t>
      </w:r>
      <w:r w:rsidR="00B212A3" w:rsidRPr="00D11C3A">
        <w:rPr>
          <w:rFonts w:asciiTheme="minorHAnsi" w:hAnsiTheme="minorHAnsi" w:cstheme="minorHAnsi"/>
          <w:sz w:val="22"/>
          <w:szCs w:val="22"/>
        </w:rPr>
        <w:t xml:space="preserve">confirmation email </w:t>
      </w:r>
      <w:r w:rsidRPr="00D11C3A">
        <w:rPr>
          <w:rFonts w:asciiTheme="minorHAnsi" w:hAnsiTheme="minorHAnsi" w:cstheme="minorHAnsi"/>
          <w:sz w:val="22"/>
          <w:szCs w:val="22"/>
        </w:rPr>
        <w:t xml:space="preserve">when you’re finished, please save this email </w:t>
      </w:r>
      <w:r w:rsidR="00B212A3" w:rsidRPr="00D11C3A">
        <w:rPr>
          <w:rFonts w:asciiTheme="minorHAnsi" w:hAnsiTheme="minorHAnsi" w:cstheme="minorHAnsi"/>
          <w:sz w:val="22"/>
          <w:szCs w:val="22"/>
        </w:rPr>
        <w:t>in case we have questions about your data.</w:t>
      </w:r>
    </w:p>
    <w:p w14:paraId="4CBD893A" w14:textId="2FA4B2BF" w:rsidR="00B212A3" w:rsidRPr="00D11C3A" w:rsidRDefault="001C2D7B" w:rsidP="00B212A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If </w:t>
      </w:r>
      <w:r w:rsidR="00B212A3" w:rsidRPr="00D11C3A">
        <w:rPr>
          <w:rFonts w:asciiTheme="minorHAnsi" w:hAnsiTheme="minorHAnsi" w:cstheme="minorHAnsi"/>
          <w:sz w:val="22"/>
          <w:szCs w:val="22"/>
        </w:rPr>
        <w:t xml:space="preserve">you have problems or questions, please contact us at </w:t>
      </w:r>
      <w:hyperlink r:id="rId20" w:history="1">
        <w:r w:rsidRPr="00D11C3A">
          <w:rPr>
            <w:rStyle w:val="Hyperlink"/>
            <w:rFonts w:asciiTheme="minorHAnsi" w:hAnsiTheme="minorHAnsi" w:cstheme="minorHAnsi"/>
            <w:sz w:val="22"/>
            <w:szCs w:val="22"/>
          </w:rPr>
          <w:t>OES@maryland.dol.gov</w:t>
        </w:r>
      </w:hyperlink>
      <w:r w:rsidRPr="00D11C3A">
        <w:rPr>
          <w:rFonts w:asciiTheme="minorHAnsi" w:hAnsiTheme="minorHAnsi" w:cstheme="minorHAnsi"/>
          <w:sz w:val="22"/>
          <w:szCs w:val="22"/>
        </w:rPr>
        <w:t xml:space="preserve"> </w:t>
      </w:r>
      <w:r w:rsidR="00B212A3" w:rsidRPr="00D11C3A">
        <w:rPr>
          <w:rFonts w:asciiTheme="minorHAnsi" w:hAnsiTheme="minorHAnsi" w:cstheme="minorHAnsi"/>
          <w:sz w:val="22"/>
          <w:szCs w:val="22"/>
        </w:rPr>
        <w:t xml:space="preserve">or </w:t>
      </w:r>
      <w:r w:rsidRPr="00D11C3A">
        <w:rPr>
          <w:rFonts w:asciiTheme="minorHAnsi" w:hAnsiTheme="minorHAnsi" w:cstheme="minorHAnsi"/>
          <w:sz w:val="22"/>
          <w:szCs w:val="22"/>
        </w:rPr>
        <w:t>301-555-5555</w:t>
      </w:r>
      <w:r w:rsidR="00B212A3" w:rsidRPr="00D11C3A">
        <w:rPr>
          <w:rFonts w:asciiTheme="minorHAnsi" w:hAnsiTheme="minorHAnsi" w:cstheme="minorHAnsi"/>
          <w:sz w:val="22"/>
          <w:szCs w:val="22"/>
        </w:rPr>
        <w:t xml:space="preserve">. Additional information regarding this report can be found at </w:t>
      </w:r>
      <w:hyperlink r:id="rId21" w:history="1">
        <w:r w:rsidR="00B212A3" w:rsidRPr="00D11C3A">
          <w:rPr>
            <w:rStyle w:val="Hyperlink"/>
            <w:rFonts w:asciiTheme="minorHAnsi" w:hAnsiTheme="minorHAnsi" w:cstheme="minorHAnsi"/>
            <w:sz w:val="22"/>
            <w:szCs w:val="22"/>
          </w:rPr>
          <w:t>https://www.bls.gov/respondents/oes</w:t>
        </w:r>
      </w:hyperlink>
      <w:r w:rsidR="00B212A3" w:rsidRPr="00D11C3A">
        <w:rPr>
          <w:rFonts w:asciiTheme="minorHAnsi" w:hAnsiTheme="minorHAnsi" w:cstheme="minorHAnsi"/>
          <w:sz w:val="22"/>
          <w:szCs w:val="22"/>
        </w:rPr>
        <w:t xml:space="preserve">. </w:t>
      </w:r>
    </w:p>
    <w:p w14:paraId="1E464BB7" w14:textId="77777777" w:rsidR="00B212A3" w:rsidRPr="00D11C3A" w:rsidRDefault="00B212A3" w:rsidP="00B212A3">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Thank you, </w:t>
      </w:r>
    </w:p>
    <w:p w14:paraId="09D37690" w14:textId="77777777" w:rsidR="00B212A3" w:rsidRPr="00D11C3A" w:rsidRDefault="00B212A3" w:rsidP="00B212A3">
      <w:pPr>
        <w:pStyle w:val="NormalWeb"/>
        <w:rPr>
          <w:rFonts w:asciiTheme="minorHAnsi" w:hAnsiTheme="minorHAnsi" w:cstheme="minorHAnsi"/>
          <w:sz w:val="22"/>
          <w:szCs w:val="22"/>
        </w:rPr>
      </w:pPr>
      <w:r w:rsidRPr="00D11C3A">
        <w:rPr>
          <w:rFonts w:asciiTheme="minorHAnsi" w:hAnsiTheme="minorHAnsi" w:cstheme="minorHAnsi"/>
          <w:sz w:val="22"/>
          <w:szCs w:val="22"/>
        </w:rPr>
        <w:t>The Maryland Department of Labor and the US Bureau of Labor Statistics</w:t>
      </w:r>
    </w:p>
    <w:p w14:paraId="107825F1" w14:textId="77777777" w:rsidR="00B212A3" w:rsidRPr="00B212A3" w:rsidRDefault="00B212A3" w:rsidP="00B212A3">
      <w:pPr>
        <w:pStyle w:val="NormalWeb"/>
        <w:rPr>
          <w:rFonts w:asciiTheme="minorHAnsi" w:hAnsiTheme="minorHAnsi" w:cstheme="minorHAnsi"/>
          <w:sz w:val="18"/>
          <w:szCs w:val="18"/>
        </w:rPr>
      </w:pPr>
      <w:r w:rsidRPr="00B212A3">
        <w:rPr>
          <w:rFonts w:asciiTheme="minorHAnsi" w:hAnsiTheme="minorHAnsi" w:cstheme="minorHAnsi"/>
          <w:sz w:val="18"/>
          <w:szCs w:val="18"/>
        </w:rPr>
        <w:t>The Maryland Department of Labor and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14:paraId="6C5447CB" w14:textId="77777777" w:rsidR="00B212A3" w:rsidRPr="00B212A3" w:rsidRDefault="00B212A3" w:rsidP="00B212A3">
      <w:pPr>
        <w:pStyle w:val="NormalWeb"/>
        <w:rPr>
          <w:rFonts w:asciiTheme="minorHAnsi" w:hAnsiTheme="minorHAnsi" w:cstheme="minorHAnsi"/>
          <w:sz w:val="18"/>
          <w:szCs w:val="18"/>
        </w:rPr>
      </w:pPr>
      <w:r w:rsidRPr="00B212A3">
        <w:rPr>
          <w:rFonts w:asciiTheme="minorHAnsi" w:hAnsiTheme="minorHAnsi" w:cstheme="minorHAnsi"/>
          <w:sz w:val="18"/>
          <w:szCs w:val="18"/>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Avenue NE, Suite 2135, Washington, DC 20212. This report is authorized by law, 29 U.S.C. §2. Your voluntary cooperation is needed to make the results of this report comprehensive, accurate, and timely. You do not have to complete this questionnaire if it does not display a currently valid OMB control number. Form Approved, O.M.B. No. 1220-0042.</w:t>
      </w:r>
    </w:p>
    <w:p w14:paraId="78532E41" w14:textId="77777777" w:rsidR="00B212A3" w:rsidRPr="00B212A3" w:rsidRDefault="00B212A3" w:rsidP="00B212A3">
      <w:pPr>
        <w:pStyle w:val="NormalWeb"/>
        <w:rPr>
          <w:rFonts w:asciiTheme="minorHAnsi" w:hAnsiTheme="minorHAnsi" w:cstheme="minorHAnsi"/>
          <w:b/>
          <w:sz w:val="18"/>
          <w:szCs w:val="18"/>
        </w:rPr>
      </w:pPr>
      <w:r w:rsidRPr="00B212A3">
        <w:rPr>
          <w:rFonts w:asciiTheme="minorHAnsi" w:hAnsiTheme="minorHAnsi" w:cstheme="minorHAnsi"/>
          <w:b/>
          <w:sz w:val="18"/>
          <w:szCs w:val="18"/>
        </w:rPr>
        <w:t xml:space="preserve">Bureau of Labor Statistics - Statement to Respondent on the Use of Electronic Data Transmission </w:t>
      </w:r>
    </w:p>
    <w:p w14:paraId="2A226907" w14:textId="77777777" w:rsidR="00B212A3" w:rsidRPr="00B212A3" w:rsidRDefault="00B212A3" w:rsidP="00B212A3">
      <w:pPr>
        <w:pStyle w:val="NormalWeb"/>
        <w:rPr>
          <w:rFonts w:asciiTheme="minorHAnsi" w:hAnsiTheme="minorHAnsi" w:cstheme="minorHAnsi"/>
          <w:sz w:val="18"/>
          <w:szCs w:val="18"/>
        </w:rPr>
      </w:pPr>
      <w:r w:rsidRPr="00B212A3">
        <w:rPr>
          <w:rFonts w:asciiTheme="minorHAnsi" w:hAnsiTheme="minorHAnsi" w:cstheme="minorHAnsi"/>
          <w:sz w:val="18"/>
          <w:szCs w:val="18"/>
        </w:rPr>
        <w:t>As a participant in a Bureau of Labor Statistics (BLS) statistical survey, you should be aware that use of electronic transmittal methods in reporting data to BLS involves certain inherent risks to the confidentiality of those data. Further, you should be aware that responsible electronic transmittal practices employed by the BLS cannot completely eliminate those risks. BLS is committed to the responsible treatment of confidential information and takes rigorous security measures to protect confidential information in its possession.</w:t>
      </w:r>
    </w:p>
    <w:p w14:paraId="10013D0C" w14:textId="77777777" w:rsidR="00B212A3" w:rsidRDefault="00B212A3">
      <w:pPr>
        <w:rPr>
          <w:rFonts w:eastAsia="Times New Roman"/>
          <w:b/>
          <w:sz w:val="24"/>
          <w:szCs w:val="24"/>
        </w:rPr>
      </w:pPr>
    </w:p>
    <w:p w14:paraId="50253E71" w14:textId="3FD9497F" w:rsidR="00B212A3" w:rsidRDefault="00B212A3">
      <w:pPr>
        <w:rPr>
          <w:rFonts w:eastAsia="Times New Roman"/>
          <w:b/>
          <w:sz w:val="24"/>
          <w:szCs w:val="24"/>
        </w:rPr>
      </w:pPr>
      <w:r>
        <w:rPr>
          <w:rFonts w:eastAsia="Times New Roman"/>
          <w:b/>
          <w:sz w:val="24"/>
          <w:szCs w:val="24"/>
        </w:rPr>
        <w:br w:type="page"/>
      </w:r>
    </w:p>
    <w:p w14:paraId="793EBE63" w14:textId="4D9B0BEC" w:rsidR="00B212A3" w:rsidRDefault="00B212A3">
      <w:pPr>
        <w:rPr>
          <w:rFonts w:eastAsia="Times New Roman"/>
          <w:b/>
          <w:sz w:val="24"/>
          <w:szCs w:val="24"/>
        </w:rPr>
      </w:pPr>
      <w:r>
        <w:rPr>
          <w:rFonts w:eastAsia="Times New Roman"/>
          <w:b/>
          <w:sz w:val="24"/>
          <w:szCs w:val="24"/>
        </w:rPr>
        <w:t>Graphics</w:t>
      </w:r>
    </w:p>
    <w:p w14:paraId="41663E5A" w14:textId="77777777" w:rsidR="00B212A3" w:rsidRDefault="00B212A3" w:rsidP="00B212A3">
      <w:pPr>
        <w:rPr>
          <w:rFonts w:asciiTheme="minorHAnsi" w:hAnsiTheme="minorHAnsi" w:cstheme="minorHAnsi"/>
        </w:rPr>
      </w:pPr>
      <w:r>
        <w:rPr>
          <w:rFonts w:asciiTheme="minorHAnsi" w:hAnsiTheme="minorHAnsi" w:cstheme="minorHAnsi"/>
          <w:b/>
          <w:bCs/>
        </w:rPr>
        <w:t xml:space="preserve">From: </w:t>
      </w:r>
      <w:r>
        <w:rPr>
          <w:rFonts w:asciiTheme="minorHAnsi" w:hAnsiTheme="minorHAnsi" w:cstheme="minorHAnsi"/>
          <w:bCs/>
        </w:rPr>
        <w:t>Occupational Employment Statistics Program &lt;</w:t>
      </w:r>
      <w:hyperlink r:id="rId22" w:history="1">
        <w:r>
          <w:rPr>
            <w:rStyle w:val="Hyperlink"/>
            <w:rFonts w:asciiTheme="minorHAnsi" w:hAnsiTheme="minorHAnsi" w:cstheme="minorHAnsi"/>
          </w:rPr>
          <w:t>oes.report@bls.gov</w:t>
        </w:r>
      </w:hyperlink>
      <w:r>
        <w:rPr>
          <w:rFonts w:asciiTheme="minorHAnsi" w:hAnsiTheme="minorHAnsi" w:cstheme="minorHAnsi"/>
        </w:rPr>
        <w:t>&gt;</w:t>
      </w:r>
      <w:r>
        <w:rPr>
          <w:rFonts w:asciiTheme="minorHAnsi" w:hAnsiTheme="minorHAnsi" w:cstheme="minorHAnsi"/>
        </w:rPr>
        <w:br/>
      </w:r>
      <w:r>
        <w:rPr>
          <w:rFonts w:asciiTheme="minorHAnsi" w:hAnsiTheme="minorHAnsi" w:cstheme="minorHAnsi"/>
          <w:b/>
          <w:bCs/>
        </w:rPr>
        <w:t>To:</w:t>
      </w:r>
      <w:r>
        <w:rPr>
          <w:rFonts w:asciiTheme="minorHAnsi" w:hAnsiTheme="minorHAnsi" w:cstheme="minorHAnsi"/>
        </w:rPr>
        <w:t xml:space="preserve"> [resp_email]</w:t>
      </w:r>
      <w:r>
        <w:rPr>
          <w:rFonts w:asciiTheme="minorHAnsi" w:hAnsiTheme="minorHAnsi" w:cstheme="minorHAnsi"/>
        </w:rPr>
        <w:tab/>
      </w:r>
      <w:r>
        <w:rPr>
          <w:rFonts w:asciiTheme="minorHAnsi" w:hAnsiTheme="minorHAnsi" w:cstheme="minorHAnsi"/>
        </w:rPr>
        <w:br/>
      </w:r>
      <w:r>
        <w:rPr>
          <w:rFonts w:asciiTheme="minorHAnsi" w:hAnsiTheme="minorHAnsi" w:cstheme="minorHAnsi"/>
          <w:b/>
          <w:bCs/>
        </w:rPr>
        <w:t>Subject:</w:t>
      </w:r>
      <w:r>
        <w:rPr>
          <w:rFonts w:asciiTheme="minorHAnsi" w:hAnsiTheme="minorHAnsi" w:cstheme="minorHAnsi"/>
        </w:rPr>
        <w:t xml:space="preserve"> Occupational Employment Report Notice</w:t>
      </w:r>
    </w:p>
    <w:p w14:paraId="0A72E23C" w14:textId="77777777" w:rsidR="00B212A3" w:rsidRDefault="00B212A3" w:rsidP="00B212A3">
      <w:pPr>
        <w:rPr>
          <w:rFonts w:asciiTheme="minorHAnsi" w:hAnsiTheme="minorHAnsi" w:cstheme="minorHAnsi"/>
          <w:b/>
        </w:rPr>
      </w:pPr>
    </w:p>
    <w:p w14:paraId="6ADEC4CA" w14:textId="7F306726" w:rsidR="001C2D7B" w:rsidRDefault="001C2D7B" w:rsidP="00B212A3">
      <w:pPr>
        <w:rPr>
          <w:rFonts w:asciiTheme="minorHAnsi" w:hAnsiTheme="minorHAnsi" w:cstheme="minorHAnsi"/>
          <w:b/>
        </w:rPr>
      </w:pPr>
      <w:r>
        <w:rPr>
          <w:noProof/>
        </w:rPr>
        <w:drawing>
          <wp:inline distT="0" distB="0" distL="0" distR="0" wp14:anchorId="7EF2210D" wp14:editId="5669F359">
            <wp:extent cx="5932627" cy="94592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11058" t="8810" r="50481" b="83315"/>
                    <a:stretch/>
                  </pic:blipFill>
                  <pic:spPr bwMode="auto">
                    <a:xfrm>
                      <a:off x="0" y="0"/>
                      <a:ext cx="5923149" cy="944413"/>
                    </a:xfrm>
                    <a:prstGeom prst="rect">
                      <a:avLst/>
                    </a:prstGeom>
                    <a:ln>
                      <a:noFill/>
                    </a:ln>
                    <a:extLst>
                      <a:ext uri="{53640926-AAD7-44D8-BBD7-CCE9431645EC}">
                        <a14:shadowObscured xmlns:a14="http://schemas.microsoft.com/office/drawing/2010/main"/>
                      </a:ext>
                    </a:extLst>
                  </pic:spPr>
                </pic:pic>
              </a:graphicData>
            </a:graphic>
          </wp:inline>
        </w:drawing>
      </w:r>
    </w:p>
    <w:p w14:paraId="745DBB9C" w14:textId="77777777" w:rsidR="00B212A3" w:rsidRDefault="00B212A3" w:rsidP="00B212A3">
      <w:pPr>
        <w:tabs>
          <w:tab w:val="left" w:pos="6000"/>
        </w:tabs>
        <w:rPr>
          <w:rFonts w:asciiTheme="minorHAnsi" w:hAnsiTheme="minorHAnsi" w:cstheme="minorHAnsi"/>
        </w:rPr>
      </w:pPr>
    </w:p>
    <w:p w14:paraId="41031152" w14:textId="77777777" w:rsidR="001C2D7B" w:rsidRPr="00D11C3A" w:rsidRDefault="001C2D7B" w:rsidP="001C2D7B">
      <w:pPr>
        <w:rPr>
          <w:rFonts w:asciiTheme="minorHAnsi" w:hAnsiTheme="minorHAnsi" w:cstheme="minorHAnsi"/>
        </w:rPr>
      </w:pPr>
      <w:r w:rsidRPr="00D11C3A">
        <w:rPr>
          <w:rFonts w:asciiTheme="minorHAnsi" w:hAnsiTheme="minorHAnsi" w:cstheme="minorHAnsi"/>
        </w:rPr>
        <w:t>Dear Employer,</w:t>
      </w:r>
    </w:p>
    <w:p w14:paraId="2DBC53C7" w14:textId="77777777" w:rsidR="001C2D7B" w:rsidRPr="00D11C3A" w:rsidRDefault="001C2D7B" w:rsidP="001C2D7B">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Thank you for agreeing to be contacted by email regarding the Occupational Employment Statistics Report, or for providing your information via email in the past! </w:t>
      </w:r>
    </w:p>
    <w:p w14:paraId="2CE6BCBB" w14:textId="77777777" w:rsidR="001C2D7B" w:rsidRPr="00D11C3A" w:rsidRDefault="001C2D7B" w:rsidP="001C2D7B">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The Maryland Department of Labor in cooperation with the U.S. Bureau of Labor Statistics (BLS) needs your help! The Occupational Employment Statistics Report collects workforce information for Maryland. </w:t>
      </w:r>
    </w:p>
    <w:p w14:paraId="2AE317B2" w14:textId="77777777" w:rsidR="001C2D7B" w:rsidRPr="00D11C3A" w:rsidRDefault="001C2D7B" w:rsidP="001773DC">
      <w:pPr>
        <w:pStyle w:val="NormalWeb"/>
        <w:spacing w:after="240" w:afterAutospacing="0"/>
        <w:rPr>
          <w:rFonts w:asciiTheme="minorHAnsi" w:hAnsiTheme="minorHAnsi" w:cstheme="minorHAnsi"/>
          <w:sz w:val="22"/>
          <w:szCs w:val="22"/>
        </w:rPr>
      </w:pPr>
      <w:r w:rsidRPr="00D11C3A">
        <w:rPr>
          <w:rFonts w:asciiTheme="minorHAnsi" w:hAnsiTheme="minorHAnsi" w:cstheme="minorHAnsi"/>
          <w:sz w:val="22"/>
          <w:szCs w:val="22"/>
        </w:rPr>
        <w:t>Your participation is critical:</w:t>
      </w:r>
    </w:p>
    <w:p w14:paraId="6510BF42" w14:textId="77777777" w:rsidR="001C2D7B" w:rsidRPr="00D11C3A" w:rsidRDefault="001C2D7B" w:rsidP="001773DC">
      <w:pPr>
        <w:pStyle w:val="NormalWeb"/>
        <w:numPr>
          <w:ilvl w:val="0"/>
          <w:numId w:val="26"/>
        </w:numPr>
        <w:spacing w:before="0" w:beforeAutospacing="0"/>
        <w:rPr>
          <w:rFonts w:asciiTheme="minorHAnsi" w:hAnsiTheme="minorHAnsi" w:cstheme="minorHAnsi"/>
          <w:sz w:val="22"/>
          <w:szCs w:val="22"/>
        </w:rPr>
      </w:pPr>
      <w:r w:rsidRPr="00D11C3A">
        <w:rPr>
          <w:rFonts w:asciiTheme="minorHAnsi" w:hAnsiTheme="minorHAnsi" w:cstheme="minorHAnsi"/>
          <w:sz w:val="22"/>
          <w:szCs w:val="22"/>
        </w:rPr>
        <w:t xml:space="preserve">Businesses like yours are our only source of information; we cannot gain insight into the economy without your help.  </w:t>
      </w:r>
    </w:p>
    <w:p w14:paraId="4E863EA3" w14:textId="77777777" w:rsidR="001C2D7B" w:rsidRPr="00D11C3A" w:rsidRDefault="001C2D7B" w:rsidP="001C2D7B">
      <w:pPr>
        <w:pStyle w:val="NormalWeb"/>
        <w:numPr>
          <w:ilvl w:val="0"/>
          <w:numId w:val="26"/>
        </w:numPr>
        <w:rPr>
          <w:rFonts w:asciiTheme="minorHAnsi" w:hAnsiTheme="minorHAnsi" w:cstheme="minorHAnsi"/>
          <w:sz w:val="22"/>
          <w:szCs w:val="22"/>
        </w:rPr>
      </w:pPr>
      <w:r w:rsidRPr="00D11C3A">
        <w:rPr>
          <w:rFonts w:asciiTheme="minorHAnsi" w:hAnsiTheme="minorHAnsi" w:cstheme="minorHAnsi"/>
          <w:sz w:val="22"/>
          <w:szCs w:val="22"/>
        </w:rPr>
        <w:t xml:space="preserve">We statistically sample from businesses around the country, contacting a wide range of company types and sizes. </w:t>
      </w:r>
    </w:p>
    <w:p w14:paraId="0F1DD021" w14:textId="77777777" w:rsidR="001C2D7B" w:rsidRPr="00D11C3A" w:rsidRDefault="001C2D7B" w:rsidP="001C2D7B">
      <w:pPr>
        <w:pStyle w:val="NormalWeb"/>
        <w:numPr>
          <w:ilvl w:val="0"/>
          <w:numId w:val="26"/>
        </w:numPr>
        <w:rPr>
          <w:rFonts w:asciiTheme="minorHAnsi" w:hAnsiTheme="minorHAnsi" w:cstheme="minorHAnsi"/>
          <w:sz w:val="22"/>
          <w:szCs w:val="22"/>
        </w:rPr>
      </w:pPr>
      <w:r w:rsidRPr="00D11C3A">
        <w:rPr>
          <w:rFonts w:asciiTheme="minorHAnsi" w:hAnsiTheme="minorHAnsi" w:cstheme="minorHAnsi"/>
          <w:sz w:val="22"/>
          <w:szCs w:val="22"/>
        </w:rPr>
        <w:t>Your company was selected because it represents similar businesses in Maryland.</w:t>
      </w:r>
    </w:p>
    <w:p w14:paraId="05C63E76" w14:textId="77777777" w:rsidR="001C2D7B" w:rsidRPr="00D11C3A" w:rsidRDefault="001C2D7B" w:rsidP="001C2D7B">
      <w:pPr>
        <w:pStyle w:val="NormalWeb"/>
        <w:numPr>
          <w:ilvl w:val="0"/>
          <w:numId w:val="26"/>
        </w:numPr>
        <w:rPr>
          <w:rFonts w:asciiTheme="minorHAnsi" w:hAnsiTheme="minorHAnsi" w:cstheme="minorHAnsi"/>
          <w:sz w:val="22"/>
          <w:szCs w:val="22"/>
        </w:rPr>
      </w:pPr>
      <w:r w:rsidRPr="00D11C3A">
        <w:rPr>
          <w:rFonts w:asciiTheme="minorHAnsi" w:hAnsiTheme="minorHAnsi" w:cstheme="minorHAnsi"/>
          <w:sz w:val="22"/>
          <w:szCs w:val="22"/>
        </w:rPr>
        <w:t xml:space="preserve">Without your cooperation, we will have a gap in our understanding of businesses like yours. </w:t>
      </w:r>
    </w:p>
    <w:p w14:paraId="2156D863" w14:textId="1F0A739C" w:rsidR="001C2D7B" w:rsidRPr="00D11C3A" w:rsidRDefault="001C2D7B" w:rsidP="001C2D7B">
      <w:pPr>
        <w:pStyle w:val="NormalWeb"/>
        <w:numPr>
          <w:ilvl w:val="0"/>
          <w:numId w:val="26"/>
        </w:numPr>
        <w:rPr>
          <w:rFonts w:asciiTheme="minorHAnsi" w:hAnsiTheme="minorHAnsi" w:cstheme="minorHAnsi"/>
          <w:sz w:val="22"/>
          <w:szCs w:val="22"/>
        </w:rPr>
      </w:pPr>
      <w:r w:rsidRPr="00D11C3A">
        <w:rPr>
          <w:rFonts w:asciiTheme="minorHAnsi" w:hAnsiTheme="minorHAnsi" w:cstheme="minorHAnsi"/>
          <w:sz w:val="22"/>
          <w:szCs w:val="22"/>
        </w:rPr>
        <w:t xml:space="preserve">Additional information regarding this report can be found at </w:t>
      </w:r>
      <w:hyperlink r:id="rId24" w:history="1">
        <w:r w:rsidRPr="00D11C3A">
          <w:rPr>
            <w:rStyle w:val="Hyperlink"/>
            <w:rFonts w:asciiTheme="minorHAnsi" w:hAnsiTheme="minorHAnsi" w:cstheme="minorHAnsi"/>
            <w:sz w:val="22"/>
            <w:szCs w:val="22"/>
          </w:rPr>
          <w:t>https://www.bls.gov/respondents/oes</w:t>
        </w:r>
      </w:hyperlink>
      <w:r w:rsidRPr="00D11C3A">
        <w:rPr>
          <w:rFonts w:asciiTheme="minorHAnsi" w:hAnsiTheme="minorHAnsi" w:cstheme="minorHAnsi"/>
          <w:sz w:val="22"/>
          <w:szCs w:val="22"/>
        </w:rPr>
        <w:t xml:space="preserve">. </w:t>
      </w:r>
    </w:p>
    <w:p w14:paraId="1BB80531" w14:textId="6F2A1993" w:rsidR="001C2D7B" w:rsidRPr="00D11C3A" w:rsidRDefault="003F29FB" w:rsidP="001C2D7B">
      <w:pPr>
        <w:pStyle w:val="NormalWeb"/>
        <w:rPr>
          <w:rFonts w:asciiTheme="minorHAnsi" w:hAnsiTheme="minorHAnsi" w:cstheme="minorHAnsi"/>
          <w:sz w:val="22"/>
          <w:szCs w:val="22"/>
        </w:rPr>
      </w:pPr>
      <w:r w:rsidRPr="00D11C3A">
        <w:rPr>
          <w:rFonts w:asciiTheme="minorHAnsi" w:hAnsiTheme="minorHAnsi" w:cstheme="minorHAnsi"/>
          <w:noProof/>
          <w:sz w:val="22"/>
          <w:szCs w:val="22"/>
        </w:rPr>
        <w:drawing>
          <wp:anchor distT="0" distB="0" distL="114300" distR="114300" simplePos="0" relativeHeight="251659264" behindDoc="1" locked="0" layoutInCell="1" allowOverlap="1" wp14:anchorId="4933A28B" wp14:editId="3D241184">
            <wp:simplePos x="0" y="0"/>
            <wp:positionH relativeFrom="column">
              <wp:posOffset>4763135</wp:posOffset>
            </wp:positionH>
            <wp:positionV relativeFrom="paragraph">
              <wp:posOffset>159385</wp:posOffset>
            </wp:positionV>
            <wp:extent cx="1504950" cy="1028700"/>
            <wp:effectExtent l="0" t="0" r="0" b="0"/>
            <wp:wrapThrough wrapText="bothSides">
              <wp:wrapPolygon edited="0">
                <wp:start x="0" y="0"/>
                <wp:lineTo x="0" y="21200"/>
                <wp:lineTo x="21327" y="21200"/>
                <wp:lineTo x="21327" y="0"/>
                <wp:lineTo x="0" y="0"/>
              </wp:wrapPolygon>
            </wp:wrapThrough>
            <wp:docPr id="4" name="Picture 4" descr="Image result for calendar may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lendar may 2017"/>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6227"/>
                    <a:stretch/>
                  </pic:blipFill>
                  <pic:spPr bwMode="auto">
                    <a:xfrm>
                      <a:off x="0" y="0"/>
                      <a:ext cx="1504950"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2D7B" w:rsidRPr="00D11C3A">
        <w:rPr>
          <w:rFonts w:asciiTheme="minorHAnsi" w:hAnsiTheme="minorHAnsi" w:cstheme="minorHAnsi"/>
          <w:sz w:val="22"/>
          <w:szCs w:val="22"/>
        </w:rPr>
        <w:t>Your task is straightforward:</w:t>
      </w:r>
      <w:r w:rsidR="001773DC" w:rsidRPr="00D11C3A">
        <w:rPr>
          <w:rFonts w:asciiTheme="minorHAnsi" w:hAnsiTheme="minorHAnsi" w:cstheme="minorHAnsi"/>
          <w:noProof/>
          <w:sz w:val="22"/>
          <w:szCs w:val="22"/>
        </w:rPr>
        <w:t xml:space="preserve"> </w:t>
      </w:r>
    </w:p>
    <w:p w14:paraId="7DABD741" w14:textId="08F2E3AC" w:rsidR="001C2D7B" w:rsidRPr="00D11C3A" w:rsidRDefault="003F29FB" w:rsidP="001C2D7B">
      <w:pPr>
        <w:pStyle w:val="NormalWeb"/>
        <w:numPr>
          <w:ilvl w:val="0"/>
          <w:numId w:val="26"/>
        </w:numPr>
        <w:rPr>
          <w:rFonts w:asciiTheme="minorHAnsi" w:hAnsiTheme="minorHAnsi" w:cstheme="minorHAnsi"/>
          <w:b/>
          <w:sz w:val="22"/>
          <w:szCs w:val="22"/>
        </w:rPr>
      </w:pPr>
      <w:r w:rsidRPr="00D11C3A">
        <w:rPr>
          <w:rFonts w:asciiTheme="minorHAnsi" w:hAnsiTheme="minorHAnsi" w:cstheme="minorHAnsi"/>
          <w:noProof/>
          <w:sz w:val="22"/>
          <w:szCs w:val="22"/>
        </w:rPr>
        <mc:AlternateContent>
          <mc:Choice Requires="wpg">
            <w:drawing>
              <wp:anchor distT="0" distB="0" distL="114300" distR="114300" simplePos="0" relativeHeight="251661312" behindDoc="0" locked="0" layoutInCell="1" allowOverlap="1" wp14:anchorId="129E2BA8" wp14:editId="6914E8DE">
                <wp:simplePos x="0" y="0"/>
                <wp:positionH relativeFrom="column">
                  <wp:posOffset>5624830</wp:posOffset>
                </wp:positionH>
                <wp:positionV relativeFrom="paragraph">
                  <wp:posOffset>125730</wp:posOffset>
                </wp:positionV>
                <wp:extent cx="501650" cy="488950"/>
                <wp:effectExtent l="19050" t="38100" r="12700" b="44450"/>
                <wp:wrapNone/>
                <wp:docPr id="11" name="Group 11"/>
                <wp:cNvGraphicFramePr/>
                <a:graphic xmlns:a="http://schemas.openxmlformats.org/drawingml/2006/main">
                  <a:graphicData uri="http://schemas.microsoft.com/office/word/2010/wordprocessingGroup">
                    <wpg:wgp>
                      <wpg:cNvGrpSpPr/>
                      <wpg:grpSpPr>
                        <a:xfrm>
                          <a:off x="0" y="0"/>
                          <a:ext cx="501650" cy="488950"/>
                          <a:chOff x="0" y="0"/>
                          <a:chExt cx="501650" cy="488950"/>
                        </a:xfrm>
                      </wpg:grpSpPr>
                      <wps:wsp>
                        <wps:cNvPr id="7" name="5-Point Star 7"/>
                        <wps:cNvSpPr/>
                        <wps:spPr>
                          <a:xfrm>
                            <a:off x="0" y="0"/>
                            <a:ext cx="482600" cy="488950"/>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B353D7" w14:textId="77777777" w:rsidR="001773DC" w:rsidRPr="00C37385" w:rsidRDefault="001773DC" w:rsidP="001773DC">
                              <w:pPr>
                                <w:jc w:val="center"/>
                                <w:rPr>
                                  <w:b/>
                                  <w:sz w:val="20"/>
                                  <w:szCs w:val="20"/>
                                </w:rPr>
                              </w:pPr>
                            </w:p>
                            <w:p w14:paraId="7BA45171" w14:textId="77777777" w:rsidR="001773DC" w:rsidRPr="00C37385" w:rsidRDefault="001773DC" w:rsidP="001773DC">
                              <w:pPr>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88900" y="139700"/>
                            <a:ext cx="412750" cy="255270"/>
                          </a:xfrm>
                          <a:prstGeom prst="rect">
                            <a:avLst/>
                          </a:prstGeom>
                          <a:noFill/>
                          <a:ln w="9525">
                            <a:noFill/>
                            <a:miter lim="800000"/>
                            <a:headEnd/>
                            <a:tailEnd/>
                          </a:ln>
                        </wps:spPr>
                        <wps:txbx>
                          <w:txbxContent>
                            <w:p w14:paraId="3A4F2F34" w14:textId="77777777" w:rsidR="001773DC" w:rsidRPr="00C37385" w:rsidRDefault="001773DC" w:rsidP="001773DC">
                              <w:pPr>
                                <w:rPr>
                                  <w:color w:val="FFFFFF" w:themeColor="background1"/>
                                  <w:sz w:val="18"/>
                                  <w:szCs w:val="18"/>
                                </w:rPr>
                              </w:pPr>
                              <w:r w:rsidRPr="00C37385">
                                <w:rPr>
                                  <w:color w:val="FFFFFF" w:themeColor="background1"/>
                                  <w:sz w:val="18"/>
                                  <w:szCs w:val="18"/>
                                </w:rPr>
                                <w:t>12</w:t>
                              </w:r>
                            </w:p>
                          </w:txbxContent>
                        </wps:txbx>
                        <wps:bodyPr rot="0" vert="horz" wrap="square" lIns="91440" tIns="45720" rIns="91440" bIns="45720" anchor="t" anchorCtr="0">
                          <a:noAutofit/>
                        </wps:bodyPr>
                      </wps:wsp>
                    </wpg:wgp>
                  </a:graphicData>
                </a:graphic>
              </wp:anchor>
            </w:drawing>
          </mc:Choice>
          <mc:Fallback>
            <w:pict>
              <v:group w14:anchorId="129E2BA8" id="Group 11" o:spid="_x0000_s1026" style="position:absolute;left:0;text-align:left;margin-left:442.9pt;margin-top:9.9pt;width:39.5pt;height:38.5pt;z-index:251661312" coordsize="501650,48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">
                <v:shape id="5-Point Star 7" o:spid="_x0000_s1027" style="position:absolute;width:482600;height:488950;visibility:visible;mso-wrap-style:square;v-text-anchor:middle" coordsize="482600,488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8MEA&#10;AADaAAAADwAAAGRycy9kb3ducmV2LnhtbESP3YrCMBSE7xd8h3AE79bEBf+qUcTFZUHw/wEOzbGt&#10;NieliVrf3ggLeznMzDfMdN7YUtyp9oVjDb2uAkGcOlNwpuF0XH2OQPiAbLB0TBqe5GE+a31MMTHu&#10;wXu6H0ImIoR9ghryEKpESp/mZNF3XUUcvbOrLYYo60yaGh8Rbkv5pdRAWiw4LuRY0TKn9Hq4WQ07&#10;2R9d6HuwHpZqfNyiev5srkutO+1mMQERqAn/4b/2r9EwhPeVe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A/vDBAAAA2gAAAA8AAAAAAAAAAAAAAAAAmAIAAGRycy9kb3du&#10;cmV2LnhtbFBLBQYAAAAABAAEAPUAAACGAwAAAAA=&#10;" adj="-11796480,,5400" path="m1,186762r184337,1l241300,r56962,186763l482599,186762,333467,302186r56964,186763l241300,373522,92169,488949,149133,302186,1,186762xe" fillcolor="red" strokecolor="red" strokeweight="2pt">
                  <v:stroke joinstyle="miter"/>
                  <v:formulas/>
                  <v:path arrowok="t" o:connecttype="custom" o:connectlocs="1,186762;184338,186763;241300,0;298262,186763;482599,186762;333467,302186;390431,488949;241300,373522;92169,488949;149133,302186;1,186762" o:connectangles="0,0,0,0,0,0,0,0,0,0,0" textboxrect="0,0,482600,488950"/>
                  <v:textbox>
                    <w:txbxContent>
                      <w:p w14:paraId="75B353D7" w14:textId="77777777" w:rsidR="001773DC" w:rsidRPr="00C37385" w:rsidRDefault="001773DC" w:rsidP="001773DC">
                        <w:pPr>
                          <w:jc w:val="center"/>
                          <w:rPr>
                            <w:b/>
                            <w:sz w:val="20"/>
                            <w:szCs w:val="20"/>
                          </w:rPr>
                        </w:pPr>
                      </w:p>
                      <w:p w14:paraId="7BA45171" w14:textId="77777777" w:rsidR="001773DC" w:rsidRPr="00C37385" w:rsidRDefault="001773DC" w:rsidP="001773DC">
                        <w:pPr>
                          <w:jc w:val="center"/>
                          <w:rPr>
                            <w:b/>
                            <w:sz w:val="20"/>
                            <w:szCs w:val="20"/>
                          </w:rPr>
                        </w:pPr>
                      </w:p>
                    </w:txbxContent>
                  </v:textbox>
                </v:shape>
                <v:shapetype id="_x0000_t202" coordsize="21600,21600" o:spt="202" path="m,l,21600r21600,l21600,xe">
                  <v:stroke joinstyle="miter"/>
                  <v:path gradientshapeok="t" o:connecttype="rect"/>
                </v:shapetype>
                <v:shape id="_x0000_s1028" type="#_x0000_t202" style="position:absolute;left:88900;top:139700;width:412750;height:25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3A4F2F34" w14:textId="77777777" w:rsidR="001773DC" w:rsidRPr="00C37385" w:rsidRDefault="001773DC" w:rsidP="001773DC">
                        <w:pPr>
                          <w:rPr>
                            <w:color w:val="FFFFFF" w:themeColor="background1"/>
                            <w:sz w:val="18"/>
                            <w:szCs w:val="18"/>
                          </w:rPr>
                        </w:pPr>
                        <w:r w:rsidRPr="00C37385">
                          <w:rPr>
                            <w:color w:val="FFFFFF" w:themeColor="background1"/>
                            <w:sz w:val="18"/>
                            <w:szCs w:val="18"/>
                          </w:rPr>
                          <w:t>12</w:t>
                        </w:r>
                      </w:p>
                    </w:txbxContent>
                  </v:textbox>
                </v:shape>
              </v:group>
            </w:pict>
          </mc:Fallback>
        </mc:AlternateContent>
      </w:r>
      <w:r w:rsidR="001C2D7B" w:rsidRPr="00D11C3A">
        <w:rPr>
          <w:rFonts w:asciiTheme="minorHAnsi" w:hAnsiTheme="minorHAnsi" w:cstheme="minorHAnsi"/>
          <w:sz w:val="22"/>
          <w:szCs w:val="22"/>
        </w:rPr>
        <w:t xml:space="preserve">In most cases, all we need from you are the job titles and wages for the employees at the location specified below who worked during the pay period that included </w:t>
      </w:r>
      <w:r w:rsidR="001C2D7B" w:rsidRPr="00D11C3A">
        <w:rPr>
          <w:rFonts w:asciiTheme="minorHAnsi" w:hAnsiTheme="minorHAnsi" w:cstheme="minorHAnsi"/>
          <w:b/>
          <w:sz w:val="22"/>
          <w:szCs w:val="22"/>
        </w:rPr>
        <w:t xml:space="preserve">May 12, 2017. </w:t>
      </w:r>
    </w:p>
    <w:p w14:paraId="446DCA21" w14:textId="46215CD3" w:rsidR="001C2D7B" w:rsidRPr="00D11C3A" w:rsidRDefault="001C2D7B" w:rsidP="001C2D7B">
      <w:pPr>
        <w:pStyle w:val="NormalWeb"/>
        <w:numPr>
          <w:ilvl w:val="0"/>
          <w:numId w:val="26"/>
        </w:numPr>
        <w:rPr>
          <w:rFonts w:asciiTheme="minorHAnsi" w:hAnsiTheme="minorHAnsi" w:cstheme="minorHAnsi"/>
          <w:sz w:val="22"/>
          <w:szCs w:val="22"/>
        </w:rPr>
      </w:pPr>
      <w:r w:rsidRPr="00D11C3A">
        <w:rPr>
          <w:rFonts w:asciiTheme="minorHAnsi" w:hAnsiTheme="minorHAnsi" w:cstheme="minorHAnsi"/>
          <w:sz w:val="22"/>
          <w:szCs w:val="22"/>
        </w:rPr>
        <w:t xml:space="preserve">Including department is optional, but can help reduce the need for follow up phone calls. </w:t>
      </w:r>
    </w:p>
    <w:p w14:paraId="42F03505" w14:textId="6772BD6A" w:rsidR="001C2D7B" w:rsidRPr="00D11C3A" w:rsidRDefault="001C2D7B" w:rsidP="001C2D7B">
      <w:pPr>
        <w:pStyle w:val="NormalWeb"/>
        <w:numPr>
          <w:ilvl w:val="0"/>
          <w:numId w:val="26"/>
        </w:numPr>
        <w:rPr>
          <w:rFonts w:asciiTheme="minorHAnsi" w:hAnsiTheme="minorHAnsi" w:cstheme="minorHAnsi"/>
          <w:b/>
          <w:sz w:val="22"/>
          <w:szCs w:val="22"/>
        </w:rPr>
      </w:pPr>
      <w:r w:rsidRPr="00D11C3A">
        <w:rPr>
          <w:rFonts w:asciiTheme="minorHAnsi" w:hAnsiTheme="minorHAnsi" w:cstheme="minorHAnsi"/>
          <w:sz w:val="22"/>
          <w:szCs w:val="22"/>
        </w:rPr>
        <w:t xml:space="preserve">To save government resources, </w:t>
      </w:r>
      <w:r w:rsidR="001773DC" w:rsidRPr="00D11C3A">
        <w:rPr>
          <w:rFonts w:asciiTheme="minorHAnsi" w:hAnsiTheme="minorHAnsi" w:cstheme="minorHAnsi"/>
          <w:sz w:val="22"/>
          <w:szCs w:val="22"/>
        </w:rPr>
        <w:t xml:space="preserve">report </w:t>
      </w:r>
      <w:r w:rsidRPr="00D11C3A">
        <w:rPr>
          <w:rFonts w:asciiTheme="minorHAnsi" w:hAnsiTheme="minorHAnsi" w:cstheme="minorHAnsi"/>
          <w:sz w:val="22"/>
          <w:szCs w:val="22"/>
        </w:rPr>
        <w:t xml:space="preserve">online or by emailing </w:t>
      </w:r>
      <w:hyperlink r:id="rId26" w:history="1">
        <w:r w:rsidRPr="00D11C3A">
          <w:rPr>
            <w:rStyle w:val="Hyperlink"/>
            <w:rFonts w:asciiTheme="minorHAnsi" w:hAnsiTheme="minorHAnsi" w:cstheme="minorHAnsi"/>
            <w:sz w:val="22"/>
            <w:szCs w:val="22"/>
          </w:rPr>
          <w:t>OES@maryland.dol.gov</w:t>
        </w:r>
      </w:hyperlink>
      <w:r w:rsidRPr="00D11C3A">
        <w:rPr>
          <w:rFonts w:asciiTheme="minorHAnsi" w:hAnsiTheme="minorHAnsi" w:cstheme="minorHAnsi"/>
          <w:sz w:val="22"/>
          <w:szCs w:val="22"/>
        </w:rPr>
        <w:t>.</w:t>
      </w:r>
    </w:p>
    <w:p w14:paraId="142EE346" w14:textId="2E46E919" w:rsidR="001C2D7B" w:rsidRPr="00D11C3A" w:rsidRDefault="003F29FB" w:rsidP="00D11C3A">
      <w:pPr>
        <w:pStyle w:val="NormalWeb"/>
        <w:rPr>
          <w:rFonts w:asciiTheme="minorHAnsi" w:hAnsiTheme="minorHAnsi" w:cstheme="minorHAnsi"/>
          <w:b/>
          <w:sz w:val="22"/>
          <w:szCs w:val="22"/>
        </w:rPr>
      </w:pPr>
      <w:r w:rsidRPr="00D11C3A">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217B758E" wp14:editId="7A987794">
                <wp:simplePos x="0" y="0"/>
                <wp:positionH relativeFrom="column">
                  <wp:posOffset>1084522</wp:posOffset>
                </wp:positionH>
                <wp:positionV relativeFrom="paragraph">
                  <wp:posOffset>157495</wp:posOffset>
                </wp:positionV>
                <wp:extent cx="4912242" cy="1488440"/>
                <wp:effectExtent l="0" t="0" r="317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242" cy="1488440"/>
                        </a:xfrm>
                        <a:prstGeom prst="rect">
                          <a:avLst/>
                        </a:prstGeom>
                        <a:solidFill>
                          <a:srgbClr val="FFFFFF"/>
                        </a:solidFill>
                        <a:ln w="9525">
                          <a:noFill/>
                          <a:miter lim="800000"/>
                          <a:headEnd/>
                          <a:tailEnd/>
                        </a:ln>
                      </wps:spPr>
                      <wps:txbx>
                        <w:txbxContent>
                          <w:p w14:paraId="4550A03A" w14:textId="77659F9E" w:rsidR="003F29FB" w:rsidRPr="003F29FB" w:rsidRDefault="003F29FB" w:rsidP="003F29FB">
                            <w:pPr>
                              <w:pStyle w:val="NormalWeb"/>
                              <w:numPr>
                                <w:ilvl w:val="0"/>
                                <w:numId w:val="30"/>
                              </w:numPr>
                              <w:ind w:left="360"/>
                              <w:rPr>
                                <w:rFonts w:asciiTheme="minorHAnsi" w:hAnsiTheme="minorHAnsi" w:cstheme="minorHAnsi"/>
                                <w:sz w:val="22"/>
                                <w:szCs w:val="22"/>
                              </w:rPr>
                            </w:pPr>
                            <w:r w:rsidRPr="003F29FB">
                              <w:rPr>
                                <w:rFonts w:asciiTheme="minorHAnsi" w:hAnsiTheme="minorHAnsi" w:cstheme="minorHAnsi"/>
                                <w:sz w:val="22"/>
                                <w:szCs w:val="22"/>
                              </w:rPr>
                              <w:t xml:space="preserve">Within the </w:t>
                            </w:r>
                            <w:r w:rsidRPr="003F29FB">
                              <w:rPr>
                                <w:rFonts w:asciiTheme="minorHAnsi" w:hAnsiTheme="minorHAnsi" w:cstheme="minorHAnsi"/>
                                <w:sz w:val="22"/>
                                <w:szCs w:val="22"/>
                                <w:u w:val="single"/>
                              </w:rPr>
                              <w:t>next 14 days,</w:t>
                            </w:r>
                            <w:r w:rsidRPr="003F29FB">
                              <w:rPr>
                                <w:rFonts w:asciiTheme="minorHAnsi" w:hAnsiTheme="minorHAnsi" w:cstheme="minorHAnsi"/>
                                <w:sz w:val="22"/>
                                <w:szCs w:val="22"/>
                              </w:rPr>
                              <w:t xml:space="preserve"> Go to </w:t>
                            </w:r>
                            <w:hyperlink r:id="rId27" w:history="1">
                              <w:r w:rsidRPr="003F29FB">
                                <w:rPr>
                                  <w:rStyle w:val="Hyperlink"/>
                                  <w:rFonts w:asciiTheme="minorHAnsi" w:hAnsiTheme="minorHAnsi" w:cstheme="minorHAnsi"/>
                                  <w:sz w:val="22"/>
                                  <w:szCs w:val="22"/>
                                </w:rPr>
                                <w:t>https://idcfoes.bls.gov</w:t>
                              </w:r>
                            </w:hyperlink>
                            <w:r w:rsidRPr="003F29FB">
                              <w:rPr>
                                <w:rFonts w:asciiTheme="minorHAnsi" w:hAnsiTheme="minorHAnsi" w:cstheme="minorHAnsi"/>
                                <w:sz w:val="22"/>
                                <w:szCs w:val="22"/>
                              </w:rPr>
                              <w:t xml:space="preserve">. </w:t>
                            </w:r>
                          </w:p>
                          <w:p w14:paraId="411FAB82" w14:textId="7AFE46CD" w:rsidR="003F29FB" w:rsidRPr="003F29FB" w:rsidRDefault="003F29FB" w:rsidP="003F29FB">
                            <w:pPr>
                              <w:pStyle w:val="NormalWeb"/>
                              <w:numPr>
                                <w:ilvl w:val="0"/>
                                <w:numId w:val="30"/>
                              </w:numPr>
                              <w:ind w:left="360"/>
                              <w:rPr>
                                <w:rFonts w:asciiTheme="minorHAnsi" w:hAnsiTheme="minorHAnsi" w:cstheme="minorHAnsi"/>
                                <w:sz w:val="22"/>
                                <w:szCs w:val="22"/>
                              </w:rPr>
                            </w:pPr>
                            <w:r w:rsidRPr="003F29FB">
                              <w:rPr>
                                <w:rFonts w:asciiTheme="minorHAnsi" w:hAnsiTheme="minorHAnsi" w:cstheme="minorHAnsi"/>
                                <w:sz w:val="22"/>
                                <w:szCs w:val="22"/>
                              </w:rPr>
                              <w:t xml:space="preserve">Enter your IDCF number, 1234-568, complete the security check, and </w:t>
                            </w:r>
                            <w:r w:rsidRPr="003F29FB">
                              <w:rPr>
                                <w:rFonts w:asciiTheme="minorHAnsi" w:hAnsiTheme="minorHAnsi" w:cstheme="minorHAnsi"/>
                                <w:sz w:val="22"/>
                                <w:szCs w:val="22"/>
                              </w:rPr>
                              <w:tab/>
                              <w:t xml:space="preserve">click "I Accept." </w:t>
                            </w:r>
                          </w:p>
                          <w:p w14:paraId="77037D47" w14:textId="77777777" w:rsidR="003F29FB" w:rsidRPr="003F29FB" w:rsidRDefault="003F29FB" w:rsidP="003F29FB">
                            <w:pPr>
                              <w:pStyle w:val="NormalWeb"/>
                              <w:numPr>
                                <w:ilvl w:val="2"/>
                                <w:numId w:val="30"/>
                              </w:numPr>
                              <w:ind w:left="360" w:hanging="360"/>
                              <w:rPr>
                                <w:rFonts w:asciiTheme="minorHAnsi" w:hAnsiTheme="minorHAnsi" w:cstheme="minorHAnsi"/>
                                <w:sz w:val="22"/>
                                <w:szCs w:val="22"/>
                              </w:rPr>
                            </w:pPr>
                            <w:r w:rsidRPr="003F29FB">
                              <w:rPr>
                                <w:rFonts w:asciiTheme="minorHAnsi" w:hAnsiTheme="minorHAnsi" w:cstheme="minorHAnsi"/>
                                <w:sz w:val="22"/>
                                <w:szCs w:val="22"/>
                              </w:rPr>
                              <w:t xml:space="preserve">No password is necessary for the OES report </w:t>
                            </w:r>
                          </w:p>
                          <w:p w14:paraId="5BEA11F0" w14:textId="7E6ED836" w:rsidR="003F29FB" w:rsidRPr="003F29FB" w:rsidRDefault="003F29FB" w:rsidP="003F29FB">
                            <w:pPr>
                              <w:pStyle w:val="NormalWeb"/>
                              <w:numPr>
                                <w:ilvl w:val="0"/>
                                <w:numId w:val="30"/>
                              </w:numPr>
                              <w:ind w:left="360"/>
                              <w:rPr>
                                <w:rFonts w:asciiTheme="minorHAnsi" w:hAnsiTheme="minorHAnsi" w:cstheme="minorHAnsi"/>
                                <w:sz w:val="22"/>
                                <w:szCs w:val="22"/>
                              </w:rPr>
                            </w:pPr>
                            <w:r w:rsidRPr="003F29FB">
                              <w:rPr>
                                <w:rFonts w:asciiTheme="minorHAnsi" w:hAnsiTheme="minorHAnsi" w:cstheme="minorHAnsi"/>
                                <w:sz w:val="22"/>
                                <w:szCs w:val="22"/>
                              </w:rPr>
                              <w:t xml:space="preserve">Follow the instructions on screen and refer to the information below to </w:t>
                            </w:r>
                            <w:r w:rsidRPr="003F29FB">
                              <w:rPr>
                                <w:rFonts w:asciiTheme="minorHAnsi" w:hAnsiTheme="minorHAnsi" w:cstheme="minorHAnsi"/>
                                <w:sz w:val="22"/>
                                <w:szCs w:val="22"/>
                              </w:rPr>
                              <w:tab/>
                              <w:t xml:space="preserve">complete the report. </w:t>
                            </w:r>
                          </w:p>
                          <w:p w14:paraId="3DBF1BD9" w14:textId="77777777" w:rsidR="003F29FB" w:rsidRPr="003F29FB" w:rsidRDefault="003F29FB" w:rsidP="003F29FB">
                            <w:pPr>
                              <w:pStyle w:val="NormalWeb"/>
                              <w:numPr>
                                <w:ilvl w:val="0"/>
                                <w:numId w:val="30"/>
                              </w:numPr>
                              <w:ind w:left="360"/>
                              <w:rPr>
                                <w:rFonts w:asciiTheme="minorHAnsi" w:hAnsiTheme="minorHAnsi" w:cstheme="minorHAnsi"/>
                                <w:sz w:val="22"/>
                                <w:szCs w:val="22"/>
                              </w:rPr>
                            </w:pPr>
                            <w:r w:rsidRPr="003F29FB">
                              <w:rPr>
                                <w:rFonts w:asciiTheme="minorHAnsi" w:hAnsiTheme="minorHAnsi" w:cstheme="minorHAnsi"/>
                                <w:sz w:val="22"/>
                                <w:szCs w:val="22"/>
                              </w:rPr>
                              <w:t>You will receive a confirmation email when you’re finished, please save this email in case we have questions about your data.</w:t>
                            </w:r>
                          </w:p>
                          <w:p w14:paraId="52F0D648" w14:textId="5C0CF025" w:rsidR="003F29FB" w:rsidRPr="003F29FB" w:rsidRDefault="003F29FB" w:rsidP="003F29FB">
                            <w:pPr>
                              <w:ind w:left="360" w:hanging="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B758E" id="Text Box 2" o:spid="_x0000_s1029" type="#_x0000_t202" style="position:absolute;margin-left:85.4pt;margin-top:12.4pt;width:386.8pt;height:11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" stroked="f">
                <v:textbox>
                  <w:txbxContent>
                    <w:p w14:paraId="4550A03A" w14:textId="77659F9E" w:rsidR="003F29FB" w:rsidRPr="003F29FB" w:rsidRDefault="003F29FB" w:rsidP="003F29FB">
                      <w:pPr>
                        <w:pStyle w:val="NormalWeb"/>
                        <w:numPr>
                          <w:ilvl w:val="0"/>
                          <w:numId w:val="30"/>
                        </w:numPr>
                        <w:ind w:left="360"/>
                        <w:rPr>
                          <w:rFonts w:asciiTheme="minorHAnsi" w:hAnsiTheme="minorHAnsi" w:cstheme="minorHAnsi"/>
                          <w:sz w:val="22"/>
                          <w:szCs w:val="22"/>
                        </w:rPr>
                      </w:pPr>
                      <w:r w:rsidRPr="003F29FB">
                        <w:rPr>
                          <w:rFonts w:asciiTheme="minorHAnsi" w:hAnsiTheme="minorHAnsi" w:cstheme="minorHAnsi"/>
                          <w:sz w:val="22"/>
                          <w:szCs w:val="22"/>
                        </w:rPr>
                        <w:t xml:space="preserve">Within the </w:t>
                      </w:r>
                      <w:r w:rsidRPr="003F29FB">
                        <w:rPr>
                          <w:rFonts w:asciiTheme="minorHAnsi" w:hAnsiTheme="minorHAnsi" w:cstheme="minorHAnsi"/>
                          <w:sz w:val="22"/>
                          <w:szCs w:val="22"/>
                          <w:u w:val="single"/>
                        </w:rPr>
                        <w:t>next 14 days,</w:t>
                      </w:r>
                      <w:r w:rsidRPr="003F29FB">
                        <w:rPr>
                          <w:rFonts w:asciiTheme="minorHAnsi" w:hAnsiTheme="minorHAnsi" w:cstheme="minorHAnsi"/>
                          <w:sz w:val="22"/>
                          <w:szCs w:val="22"/>
                        </w:rPr>
                        <w:t xml:space="preserve"> Go to </w:t>
                      </w:r>
                      <w:hyperlink r:id="rId28" w:history="1">
                        <w:r w:rsidRPr="003F29FB">
                          <w:rPr>
                            <w:rStyle w:val="Hyperlink"/>
                            <w:rFonts w:asciiTheme="minorHAnsi" w:hAnsiTheme="minorHAnsi" w:cstheme="minorHAnsi"/>
                            <w:sz w:val="22"/>
                            <w:szCs w:val="22"/>
                          </w:rPr>
                          <w:t>https://idcfoes.bls.gov</w:t>
                        </w:r>
                      </w:hyperlink>
                      <w:r w:rsidRPr="003F29FB">
                        <w:rPr>
                          <w:rFonts w:asciiTheme="minorHAnsi" w:hAnsiTheme="minorHAnsi" w:cstheme="minorHAnsi"/>
                          <w:sz w:val="22"/>
                          <w:szCs w:val="22"/>
                        </w:rPr>
                        <w:t xml:space="preserve">. </w:t>
                      </w:r>
                    </w:p>
                    <w:p w14:paraId="411FAB82" w14:textId="7AFE46CD" w:rsidR="003F29FB" w:rsidRPr="003F29FB" w:rsidRDefault="003F29FB" w:rsidP="003F29FB">
                      <w:pPr>
                        <w:pStyle w:val="NormalWeb"/>
                        <w:numPr>
                          <w:ilvl w:val="0"/>
                          <w:numId w:val="30"/>
                        </w:numPr>
                        <w:ind w:left="360"/>
                        <w:rPr>
                          <w:rFonts w:asciiTheme="minorHAnsi" w:hAnsiTheme="minorHAnsi" w:cstheme="minorHAnsi"/>
                          <w:sz w:val="22"/>
                          <w:szCs w:val="22"/>
                        </w:rPr>
                      </w:pPr>
                      <w:r w:rsidRPr="003F29FB">
                        <w:rPr>
                          <w:rFonts w:asciiTheme="minorHAnsi" w:hAnsiTheme="minorHAnsi" w:cstheme="minorHAnsi"/>
                          <w:sz w:val="22"/>
                          <w:szCs w:val="22"/>
                        </w:rPr>
                        <w:t xml:space="preserve">Enter your IDCF number, 1234-568, complete the security check, and </w:t>
                      </w:r>
                      <w:r w:rsidRPr="003F29FB">
                        <w:rPr>
                          <w:rFonts w:asciiTheme="minorHAnsi" w:hAnsiTheme="minorHAnsi" w:cstheme="minorHAnsi"/>
                          <w:sz w:val="22"/>
                          <w:szCs w:val="22"/>
                        </w:rPr>
                        <w:tab/>
                        <w:t xml:space="preserve">click "I Accept." </w:t>
                      </w:r>
                    </w:p>
                    <w:p w14:paraId="77037D47" w14:textId="77777777" w:rsidR="003F29FB" w:rsidRPr="003F29FB" w:rsidRDefault="003F29FB" w:rsidP="003F29FB">
                      <w:pPr>
                        <w:pStyle w:val="NormalWeb"/>
                        <w:numPr>
                          <w:ilvl w:val="2"/>
                          <w:numId w:val="30"/>
                        </w:numPr>
                        <w:ind w:left="360" w:hanging="360"/>
                        <w:rPr>
                          <w:rFonts w:asciiTheme="minorHAnsi" w:hAnsiTheme="minorHAnsi" w:cstheme="minorHAnsi"/>
                          <w:sz w:val="22"/>
                          <w:szCs w:val="22"/>
                        </w:rPr>
                      </w:pPr>
                      <w:r w:rsidRPr="003F29FB">
                        <w:rPr>
                          <w:rFonts w:asciiTheme="minorHAnsi" w:hAnsiTheme="minorHAnsi" w:cstheme="minorHAnsi"/>
                          <w:sz w:val="22"/>
                          <w:szCs w:val="22"/>
                        </w:rPr>
                        <w:t xml:space="preserve">No password is necessary for the OES report </w:t>
                      </w:r>
                    </w:p>
                    <w:p w14:paraId="5BEA11F0" w14:textId="7E6ED836" w:rsidR="003F29FB" w:rsidRPr="003F29FB" w:rsidRDefault="003F29FB" w:rsidP="003F29FB">
                      <w:pPr>
                        <w:pStyle w:val="NormalWeb"/>
                        <w:numPr>
                          <w:ilvl w:val="0"/>
                          <w:numId w:val="30"/>
                        </w:numPr>
                        <w:ind w:left="360"/>
                        <w:rPr>
                          <w:rFonts w:asciiTheme="minorHAnsi" w:hAnsiTheme="minorHAnsi" w:cstheme="minorHAnsi"/>
                          <w:sz w:val="22"/>
                          <w:szCs w:val="22"/>
                        </w:rPr>
                      </w:pPr>
                      <w:r w:rsidRPr="003F29FB">
                        <w:rPr>
                          <w:rFonts w:asciiTheme="minorHAnsi" w:hAnsiTheme="minorHAnsi" w:cstheme="minorHAnsi"/>
                          <w:sz w:val="22"/>
                          <w:szCs w:val="22"/>
                        </w:rPr>
                        <w:t xml:space="preserve">Follow the instructions on screen and refer to the information below to </w:t>
                      </w:r>
                      <w:r w:rsidRPr="003F29FB">
                        <w:rPr>
                          <w:rFonts w:asciiTheme="minorHAnsi" w:hAnsiTheme="minorHAnsi" w:cstheme="minorHAnsi"/>
                          <w:sz w:val="22"/>
                          <w:szCs w:val="22"/>
                        </w:rPr>
                        <w:tab/>
                        <w:t xml:space="preserve">complete the report. </w:t>
                      </w:r>
                    </w:p>
                    <w:p w14:paraId="3DBF1BD9" w14:textId="77777777" w:rsidR="003F29FB" w:rsidRPr="003F29FB" w:rsidRDefault="003F29FB" w:rsidP="003F29FB">
                      <w:pPr>
                        <w:pStyle w:val="NormalWeb"/>
                        <w:numPr>
                          <w:ilvl w:val="0"/>
                          <w:numId w:val="30"/>
                        </w:numPr>
                        <w:ind w:left="360"/>
                        <w:rPr>
                          <w:rFonts w:asciiTheme="minorHAnsi" w:hAnsiTheme="minorHAnsi" w:cstheme="minorHAnsi"/>
                          <w:sz w:val="22"/>
                          <w:szCs w:val="22"/>
                        </w:rPr>
                      </w:pPr>
                      <w:r w:rsidRPr="003F29FB">
                        <w:rPr>
                          <w:rFonts w:asciiTheme="minorHAnsi" w:hAnsiTheme="minorHAnsi" w:cstheme="minorHAnsi"/>
                          <w:sz w:val="22"/>
                          <w:szCs w:val="22"/>
                        </w:rPr>
                        <w:t>You will receive a confirmation email when you’re finished, please save this email in case we have questions about your data.</w:t>
                      </w:r>
                    </w:p>
                    <w:p w14:paraId="52F0D648" w14:textId="5C0CF025" w:rsidR="003F29FB" w:rsidRPr="003F29FB" w:rsidRDefault="003F29FB" w:rsidP="003F29FB">
                      <w:pPr>
                        <w:ind w:left="360" w:hanging="360"/>
                      </w:pPr>
                    </w:p>
                  </w:txbxContent>
                </v:textbox>
              </v:shape>
            </w:pict>
          </mc:Fallback>
        </mc:AlternateContent>
      </w:r>
      <w:r w:rsidRPr="00D11C3A">
        <w:rPr>
          <w:rFonts w:asciiTheme="minorHAnsi" w:hAnsiTheme="minorHAnsi" w:cstheme="minorHAnsi"/>
          <w:b/>
          <w:noProof/>
          <w:sz w:val="22"/>
          <w:szCs w:val="22"/>
        </w:rPr>
        <w:drawing>
          <wp:anchor distT="0" distB="0" distL="114300" distR="114300" simplePos="0" relativeHeight="251664384" behindDoc="1" locked="0" layoutInCell="1" allowOverlap="1" wp14:anchorId="38B3411B" wp14:editId="716935FA">
            <wp:simplePos x="0" y="0"/>
            <wp:positionH relativeFrom="column">
              <wp:posOffset>-635</wp:posOffset>
            </wp:positionH>
            <wp:positionV relativeFrom="paragraph">
              <wp:posOffset>295275</wp:posOffset>
            </wp:positionV>
            <wp:extent cx="988695" cy="1007745"/>
            <wp:effectExtent l="0" t="0" r="1905" b="1905"/>
            <wp:wrapThrough wrapText="bothSides">
              <wp:wrapPolygon edited="0">
                <wp:start x="0" y="0"/>
                <wp:lineTo x="0" y="21233"/>
                <wp:lineTo x="21225" y="21233"/>
                <wp:lineTo x="21225" y="0"/>
                <wp:lineTo x="0" y="0"/>
              </wp:wrapPolygon>
            </wp:wrapThrough>
            <wp:docPr id="2" name="Picture 2" descr="Image result for steps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heck"/>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8869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sidR="001C2D7B" w:rsidRPr="00D11C3A">
        <w:rPr>
          <w:rFonts w:asciiTheme="minorHAnsi" w:hAnsiTheme="minorHAnsi" w:cstheme="minorHAnsi"/>
          <w:b/>
          <w:sz w:val="22"/>
          <w:szCs w:val="22"/>
        </w:rPr>
        <w:t xml:space="preserve">Instructions: </w:t>
      </w:r>
    </w:p>
    <w:p w14:paraId="553A7E34" w14:textId="4EF3EB3C" w:rsidR="003F29FB" w:rsidRPr="00D11C3A" w:rsidRDefault="003F29FB" w:rsidP="003F29FB">
      <w:pPr>
        <w:pStyle w:val="NormalWeb"/>
        <w:rPr>
          <w:rFonts w:asciiTheme="minorHAnsi" w:hAnsiTheme="minorHAnsi" w:cstheme="minorHAnsi"/>
          <w:sz w:val="22"/>
          <w:szCs w:val="22"/>
        </w:rPr>
      </w:pPr>
    </w:p>
    <w:p w14:paraId="7D914213" w14:textId="77777777" w:rsidR="003F29FB" w:rsidRPr="00D11C3A" w:rsidRDefault="003F29FB">
      <w:pPr>
        <w:rPr>
          <w:rFonts w:asciiTheme="minorHAnsi" w:eastAsia="Times New Roman" w:hAnsiTheme="minorHAnsi" w:cstheme="minorHAnsi"/>
        </w:rPr>
      </w:pPr>
      <w:r w:rsidRPr="00D11C3A">
        <w:rPr>
          <w:rFonts w:asciiTheme="minorHAnsi" w:hAnsiTheme="minorHAnsi" w:cstheme="minorHAnsi"/>
        </w:rPr>
        <w:br w:type="page"/>
      </w:r>
    </w:p>
    <w:p w14:paraId="5B6F3B15" w14:textId="3CD66EFC" w:rsidR="003F29FB" w:rsidRPr="00D11C3A" w:rsidRDefault="00D11C3A" w:rsidP="003F29FB">
      <w:pPr>
        <w:pStyle w:val="NormalWeb"/>
        <w:rPr>
          <w:rFonts w:asciiTheme="minorHAnsi" w:hAnsiTheme="minorHAnsi" w:cstheme="minorHAnsi"/>
          <w:sz w:val="22"/>
          <w:szCs w:val="22"/>
        </w:rPr>
      </w:pPr>
      <w:r w:rsidRPr="00D11C3A">
        <w:rPr>
          <w:rFonts w:asciiTheme="minorHAnsi" w:hAnsiTheme="minorHAnsi" w:cstheme="minorHAnsi"/>
          <w:noProof/>
          <w:sz w:val="22"/>
          <w:szCs w:val="22"/>
        </w:rPr>
        <w:drawing>
          <wp:anchor distT="0" distB="0" distL="114300" distR="114300" simplePos="0" relativeHeight="251662336" behindDoc="1" locked="0" layoutInCell="1" allowOverlap="1" wp14:anchorId="122DEDC7" wp14:editId="351AE143">
            <wp:simplePos x="0" y="0"/>
            <wp:positionH relativeFrom="column">
              <wp:posOffset>3831590</wp:posOffset>
            </wp:positionH>
            <wp:positionV relativeFrom="paragraph">
              <wp:posOffset>-281940</wp:posOffset>
            </wp:positionV>
            <wp:extent cx="744220" cy="744220"/>
            <wp:effectExtent l="0" t="0" r="0" b="0"/>
            <wp:wrapThrough wrapText="bothSides">
              <wp:wrapPolygon edited="0">
                <wp:start x="0" y="0"/>
                <wp:lineTo x="0" y="21010"/>
                <wp:lineTo x="21010" y="21010"/>
                <wp:lineTo x="2101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44220" cy="744220"/>
                    </a:xfrm>
                    <a:prstGeom prst="rect">
                      <a:avLst/>
                    </a:prstGeom>
                  </pic:spPr>
                </pic:pic>
              </a:graphicData>
            </a:graphic>
            <wp14:sizeRelH relativeFrom="page">
              <wp14:pctWidth>0</wp14:pctWidth>
            </wp14:sizeRelH>
            <wp14:sizeRelV relativeFrom="page">
              <wp14:pctHeight>0</wp14:pctHeight>
            </wp14:sizeRelV>
          </wp:anchor>
        </w:drawing>
      </w:r>
      <w:r w:rsidR="003F29FB" w:rsidRPr="00D11C3A">
        <w:rPr>
          <w:rFonts w:asciiTheme="minorHAnsi" w:hAnsiTheme="minorHAnsi" w:cstheme="minorHAnsi"/>
          <w:sz w:val="22"/>
          <w:szCs w:val="22"/>
        </w:rPr>
        <w:t xml:space="preserve">You can find information about reporting electronically at </w:t>
      </w:r>
      <w:hyperlink r:id="rId31" w:history="1">
        <w:r w:rsidR="003F29FB" w:rsidRPr="00D11C3A">
          <w:rPr>
            <w:rStyle w:val="Hyperlink"/>
            <w:rFonts w:asciiTheme="minorHAnsi" w:hAnsiTheme="minorHAnsi" w:cstheme="minorHAnsi"/>
            <w:sz w:val="22"/>
            <w:szCs w:val="22"/>
          </w:rPr>
          <w:t>https://www.bls.gov/respondents/oes/instructions.htm</w:t>
        </w:r>
      </w:hyperlink>
    </w:p>
    <w:p w14:paraId="6B4CA357" w14:textId="72E7ACA0" w:rsidR="001C2D7B" w:rsidRPr="00D11C3A" w:rsidRDefault="001C2D7B" w:rsidP="001C2D7B">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If you have problems or questions, please contact us at </w:t>
      </w:r>
      <w:hyperlink r:id="rId32" w:history="1">
        <w:r w:rsidRPr="00D11C3A">
          <w:rPr>
            <w:rStyle w:val="Hyperlink"/>
            <w:rFonts w:asciiTheme="minorHAnsi" w:hAnsiTheme="minorHAnsi" w:cstheme="minorHAnsi"/>
            <w:sz w:val="22"/>
            <w:szCs w:val="22"/>
          </w:rPr>
          <w:t>OES@maryland.dol.gov</w:t>
        </w:r>
      </w:hyperlink>
      <w:r w:rsidRPr="00D11C3A">
        <w:rPr>
          <w:rFonts w:asciiTheme="minorHAnsi" w:hAnsiTheme="minorHAnsi" w:cstheme="minorHAnsi"/>
          <w:sz w:val="22"/>
          <w:szCs w:val="22"/>
        </w:rPr>
        <w:t xml:space="preserve"> or 301-555-5555. Additional information regarding this report can be found at </w:t>
      </w:r>
      <w:hyperlink r:id="rId33" w:history="1">
        <w:r w:rsidRPr="00D11C3A">
          <w:rPr>
            <w:rStyle w:val="Hyperlink"/>
            <w:rFonts w:asciiTheme="minorHAnsi" w:hAnsiTheme="minorHAnsi" w:cstheme="minorHAnsi"/>
            <w:sz w:val="22"/>
            <w:szCs w:val="22"/>
          </w:rPr>
          <w:t>https://www.bls.gov/respondents/oes</w:t>
        </w:r>
      </w:hyperlink>
      <w:r w:rsidRPr="00D11C3A">
        <w:rPr>
          <w:rFonts w:asciiTheme="minorHAnsi" w:hAnsiTheme="minorHAnsi" w:cstheme="minorHAnsi"/>
          <w:sz w:val="22"/>
          <w:szCs w:val="22"/>
        </w:rPr>
        <w:t xml:space="preserve">. </w:t>
      </w:r>
      <w:r w:rsidR="001773DC" w:rsidRPr="00D11C3A">
        <w:rPr>
          <w:rFonts w:asciiTheme="minorHAnsi" w:hAnsiTheme="minorHAnsi" w:cstheme="minorHAnsi"/>
          <w:sz w:val="22"/>
          <w:szCs w:val="22"/>
        </w:rPr>
        <w:t xml:space="preserve"> </w:t>
      </w:r>
    </w:p>
    <w:p w14:paraId="762342E7" w14:textId="02639C34" w:rsidR="001C2D7B" w:rsidRPr="00D11C3A" w:rsidRDefault="003F29FB" w:rsidP="001C2D7B">
      <w:pPr>
        <w:pStyle w:val="NormalWeb"/>
        <w:rPr>
          <w:rFonts w:asciiTheme="minorHAnsi" w:hAnsiTheme="minorHAnsi" w:cstheme="minorHAnsi"/>
          <w:sz w:val="22"/>
          <w:szCs w:val="22"/>
        </w:rPr>
      </w:pPr>
      <w:r w:rsidRPr="00D11C3A">
        <w:rPr>
          <w:rFonts w:asciiTheme="minorHAnsi" w:hAnsiTheme="minorHAnsi" w:cstheme="minorHAnsi"/>
          <w:sz w:val="22"/>
          <w:szCs w:val="22"/>
        </w:rPr>
        <w:t xml:space="preserve">Thank you! </w:t>
      </w:r>
    </w:p>
    <w:p w14:paraId="41CA9353" w14:textId="77777777" w:rsidR="001C2D7B" w:rsidRPr="00D11C3A" w:rsidRDefault="001C2D7B" w:rsidP="001C2D7B">
      <w:pPr>
        <w:pStyle w:val="NormalWeb"/>
        <w:rPr>
          <w:rFonts w:asciiTheme="minorHAnsi" w:hAnsiTheme="minorHAnsi" w:cstheme="minorHAnsi"/>
          <w:sz w:val="22"/>
          <w:szCs w:val="22"/>
        </w:rPr>
      </w:pPr>
      <w:r w:rsidRPr="00D11C3A">
        <w:rPr>
          <w:rFonts w:asciiTheme="minorHAnsi" w:hAnsiTheme="minorHAnsi" w:cstheme="minorHAnsi"/>
          <w:sz w:val="22"/>
          <w:szCs w:val="22"/>
        </w:rPr>
        <w:t>The Maryland Department of Labor and the US Bureau of Labor Statistics</w:t>
      </w:r>
    </w:p>
    <w:p w14:paraId="2E1793D6" w14:textId="77777777" w:rsidR="003F29FB" w:rsidRPr="001C2D7B" w:rsidRDefault="003F29FB" w:rsidP="003F29FB">
      <w:pPr>
        <w:pStyle w:val="NormalWeb"/>
        <w:pBdr>
          <w:bottom w:val="single" w:sz="4" w:space="1" w:color="auto"/>
        </w:pBdr>
        <w:rPr>
          <w:rFonts w:asciiTheme="minorHAnsi" w:hAnsiTheme="minorHAnsi" w:cstheme="minorHAnsi"/>
          <w:sz w:val="20"/>
          <w:szCs w:val="20"/>
        </w:rPr>
      </w:pPr>
    </w:p>
    <w:p w14:paraId="1382B74A" w14:textId="77777777" w:rsidR="001C2D7B" w:rsidRPr="00B212A3" w:rsidRDefault="001C2D7B" w:rsidP="001C2D7B">
      <w:pPr>
        <w:pStyle w:val="NormalWeb"/>
        <w:rPr>
          <w:rFonts w:asciiTheme="minorHAnsi" w:hAnsiTheme="minorHAnsi" w:cstheme="minorHAnsi"/>
          <w:sz w:val="18"/>
          <w:szCs w:val="18"/>
        </w:rPr>
      </w:pPr>
      <w:r w:rsidRPr="00B212A3">
        <w:rPr>
          <w:rFonts w:asciiTheme="minorHAnsi" w:hAnsiTheme="minorHAnsi" w:cstheme="minorHAnsi"/>
          <w:sz w:val="18"/>
          <w:szCs w:val="18"/>
        </w:rPr>
        <w:t>The Maryland Department of Labor and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except in the case of State and local governments. The BLS publishes statistical tabulations from this report that may reveal the information reported by State and local governments. Upon request, however, the BLS will hold the information provided by State and local governments on this report in confidence. Per the Federal Cybersecurity Enhancement Act of 2015, Federal information systems are protected from malicious activities through cybersecurity screening of transmitted data.</w:t>
      </w:r>
    </w:p>
    <w:p w14:paraId="18BE4716" w14:textId="77777777" w:rsidR="001C2D7B" w:rsidRPr="00B212A3" w:rsidRDefault="001C2D7B" w:rsidP="001C2D7B">
      <w:pPr>
        <w:pStyle w:val="NormalWeb"/>
        <w:rPr>
          <w:rFonts w:asciiTheme="minorHAnsi" w:hAnsiTheme="minorHAnsi" w:cstheme="minorHAnsi"/>
          <w:sz w:val="18"/>
          <w:szCs w:val="18"/>
        </w:rPr>
      </w:pPr>
      <w:r w:rsidRPr="00B212A3">
        <w:rPr>
          <w:rFonts w:asciiTheme="minorHAnsi" w:hAnsiTheme="minorHAnsi" w:cstheme="minorHAnsi"/>
          <w:sz w:val="18"/>
          <w:szCs w:val="18"/>
        </w:rPr>
        <w:t>We estimate that the time required to complete this report will vary from 10 minutes to 2 hours, depending on factors such as the size of the establishment.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Avenue NE, Suite 2135, Washington, DC 20212. This report is authorized by law, 29 U.S.C. §2. Your voluntary cooperation is needed to make the results of this report comprehensive, accurate, and timely. You do not have to complete this questionnaire if it does not display a currently valid OMB control number. Form Approved, O.M.B. No. 1220-0042.</w:t>
      </w:r>
    </w:p>
    <w:p w14:paraId="56B9C91E" w14:textId="77777777" w:rsidR="001C2D7B" w:rsidRPr="00B212A3" w:rsidRDefault="001C2D7B" w:rsidP="001C2D7B">
      <w:pPr>
        <w:pStyle w:val="NormalWeb"/>
        <w:rPr>
          <w:rFonts w:asciiTheme="minorHAnsi" w:hAnsiTheme="minorHAnsi" w:cstheme="minorHAnsi"/>
          <w:b/>
          <w:sz w:val="18"/>
          <w:szCs w:val="18"/>
        </w:rPr>
      </w:pPr>
      <w:r w:rsidRPr="00B212A3">
        <w:rPr>
          <w:rFonts w:asciiTheme="minorHAnsi" w:hAnsiTheme="minorHAnsi" w:cstheme="minorHAnsi"/>
          <w:b/>
          <w:sz w:val="18"/>
          <w:szCs w:val="18"/>
        </w:rPr>
        <w:t xml:space="preserve">Bureau of Labor Statistics - Statement to Respondent on the Use of Electronic Data Transmission </w:t>
      </w:r>
    </w:p>
    <w:p w14:paraId="30657198" w14:textId="77777777" w:rsidR="001C2D7B" w:rsidRPr="00B212A3" w:rsidRDefault="001C2D7B" w:rsidP="001C2D7B">
      <w:pPr>
        <w:pStyle w:val="NormalWeb"/>
        <w:rPr>
          <w:rFonts w:asciiTheme="minorHAnsi" w:hAnsiTheme="minorHAnsi" w:cstheme="minorHAnsi"/>
          <w:sz w:val="18"/>
          <w:szCs w:val="18"/>
        </w:rPr>
      </w:pPr>
      <w:r w:rsidRPr="00B212A3">
        <w:rPr>
          <w:rFonts w:asciiTheme="minorHAnsi" w:hAnsiTheme="minorHAnsi" w:cstheme="minorHAnsi"/>
          <w:sz w:val="18"/>
          <w:szCs w:val="18"/>
        </w:rPr>
        <w:t>As a participant in a Bureau of Labor Statistics (BLS) statistical survey, you should be aware that use of electronic transmittal methods in reporting data to BLS involves certain inherent risks to the confidentiality of those data. Further, you should be aware that responsible electronic transmittal practices employed by the BLS cannot completely eliminate those risks. BLS is committed to the responsible treatment of confidential information and takes rigorous security measures to protect confidential information in its possession.</w:t>
      </w:r>
    </w:p>
    <w:p w14:paraId="35AE9CD2" w14:textId="77777777" w:rsidR="00B212A3" w:rsidRDefault="00B212A3">
      <w:pPr>
        <w:rPr>
          <w:rFonts w:eastAsia="Times New Roman"/>
          <w:b/>
          <w:sz w:val="24"/>
          <w:szCs w:val="24"/>
        </w:rPr>
      </w:pPr>
      <w:r>
        <w:rPr>
          <w:b/>
        </w:rPr>
        <w:br w:type="page"/>
      </w:r>
    </w:p>
    <w:p w14:paraId="717816C7" w14:textId="00BEE046" w:rsidR="005273C1" w:rsidRDefault="005273C1" w:rsidP="005273C1">
      <w:pPr>
        <w:pStyle w:val="FigureHeading"/>
        <w:spacing w:before="0" w:beforeAutospacing="0" w:after="0" w:afterAutospacing="0" w:line="360" w:lineRule="auto"/>
        <w:jc w:val="center"/>
      </w:pPr>
      <w:r w:rsidRPr="005273C1">
        <w:rPr>
          <w:b/>
        </w:rPr>
        <w:t>Appendix B</w:t>
      </w:r>
      <w:r>
        <w:t xml:space="preserve"> – Debriefing Questions</w:t>
      </w:r>
    </w:p>
    <w:p w14:paraId="0F3675C8" w14:textId="77777777" w:rsidR="0013489F" w:rsidRDefault="0013489F" w:rsidP="0013489F">
      <w:pPr>
        <w:pStyle w:val="FigureHeading"/>
        <w:spacing w:before="0" w:beforeAutospacing="0" w:after="0" w:afterAutospacing="0" w:line="360" w:lineRule="auto"/>
      </w:pPr>
    </w:p>
    <w:p w14:paraId="512FAA25" w14:textId="317BB819" w:rsidR="007578CB" w:rsidRDefault="007578CB" w:rsidP="0013489F">
      <w:pPr>
        <w:pStyle w:val="FigureHeading"/>
        <w:spacing w:before="0" w:beforeAutospacing="0" w:after="0" w:afterAutospacing="0" w:line="360" w:lineRule="auto"/>
      </w:pPr>
      <w:r>
        <w:t xml:space="preserve">Thanks for reviewing the emails!  Please answer the following questions, without looking back at the previous screen, to give us your feedback on them. </w:t>
      </w:r>
    </w:p>
    <w:p w14:paraId="56AD61E6" w14:textId="77777777" w:rsidR="007578CB" w:rsidRDefault="007578CB" w:rsidP="0013489F">
      <w:pPr>
        <w:pStyle w:val="FigureHeading"/>
        <w:spacing w:before="0" w:beforeAutospacing="0" w:after="0" w:afterAutospacing="0" w:line="360" w:lineRule="auto"/>
      </w:pPr>
    </w:p>
    <w:p w14:paraId="549196A3" w14:textId="6E1FCBDA" w:rsidR="007578CB" w:rsidRDefault="007578CB" w:rsidP="007578CB">
      <w:pPr>
        <w:pStyle w:val="FigureHeading"/>
        <w:numPr>
          <w:ilvl w:val="0"/>
          <w:numId w:val="27"/>
        </w:numPr>
        <w:spacing w:before="0" w:beforeAutospacing="0" w:after="0" w:afterAutospacing="0" w:line="360" w:lineRule="auto"/>
      </w:pPr>
      <w:r>
        <w:t xml:space="preserve"> Please list as many of the main points as you can remember from the </w:t>
      </w:r>
      <w:r w:rsidR="00B06121">
        <w:t>email.</w:t>
      </w:r>
    </w:p>
    <w:p w14:paraId="3FEC7A62" w14:textId="26F33C57" w:rsidR="00B06121" w:rsidRDefault="00B06121" w:rsidP="00B06121">
      <w:pPr>
        <w:pStyle w:val="FigureHeading"/>
        <w:numPr>
          <w:ilvl w:val="1"/>
          <w:numId w:val="27"/>
        </w:numPr>
        <w:spacing w:before="0" w:beforeAutospacing="0" w:after="0" w:afterAutospacing="0" w:line="360" w:lineRule="auto"/>
      </w:pPr>
      <w:r>
        <w:t xml:space="preserve"> </w:t>
      </w:r>
    </w:p>
    <w:p w14:paraId="54DC6A9F" w14:textId="3591F034" w:rsidR="00B06121" w:rsidRDefault="00B06121" w:rsidP="00B06121">
      <w:pPr>
        <w:pStyle w:val="FigureHeading"/>
        <w:numPr>
          <w:ilvl w:val="1"/>
          <w:numId w:val="27"/>
        </w:numPr>
        <w:spacing w:before="0" w:beforeAutospacing="0" w:after="0" w:afterAutospacing="0" w:line="360" w:lineRule="auto"/>
      </w:pPr>
      <w:r>
        <w:t xml:space="preserve"> </w:t>
      </w:r>
    </w:p>
    <w:p w14:paraId="5C5EA2A1" w14:textId="5C142627" w:rsidR="00B06121" w:rsidRDefault="00B06121" w:rsidP="00B06121">
      <w:pPr>
        <w:pStyle w:val="FigureHeading"/>
        <w:numPr>
          <w:ilvl w:val="1"/>
          <w:numId w:val="27"/>
        </w:numPr>
        <w:spacing w:before="0" w:beforeAutospacing="0" w:after="0" w:afterAutospacing="0" w:line="360" w:lineRule="auto"/>
      </w:pPr>
      <w:r>
        <w:t xml:space="preserve"> </w:t>
      </w:r>
    </w:p>
    <w:p w14:paraId="3AB8BC14" w14:textId="3F09688B" w:rsidR="00B06121" w:rsidRDefault="00B06121" w:rsidP="00B06121">
      <w:pPr>
        <w:pStyle w:val="FigureHeading"/>
        <w:numPr>
          <w:ilvl w:val="1"/>
          <w:numId w:val="27"/>
        </w:numPr>
        <w:spacing w:before="0" w:beforeAutospacing="0" w:after="0" w:afterAutospacing="0" w:line="360" w:lineRule="auto"/>
      </w:pPr>
      <w:r>
        <w:t xml:space="preserve"> </w:t>
      </w:r>
    </w:p>
    <w:p w14:paraId="0C088CAC" w14:textId="7D603DE7" w:rsidR="00B06121" w:rsidRDefault="00B06121" w:rsidP="00B06121">
      <w:pPr>
        <w:pStyle w:val="FigureHeading"/>
        <w:numPr>
          <w:ilvl w:val="1"/>
          <w:numId w:val="27"/>
        </w:numPr>
        <w:spacing w:before="0" w:beforeAutospacing="0" w:after="0" w:afterAutospacing="0" w:line="360" w:lineRule="auto"/>
      </w:pPr>
      <w:r>
        <w:t xml:space="preserve"> </w:t>
      </w:r>
    </w:p>
    <w:p w14:paraId="66FC6FF7" w14:textId="0E1A1A0C" w:rsidR="00B06121" w:rsidRDefault="00B06121" w:rsidP="00B06121">
      <w:pPr>
        <w:pStyle w:val="FigureHeading"/>
        <w:numPr>
          <w:ilvl w:val="1"/>
          <w:numId w:val="27"/>
        </w:numPr>
        <w:spacing w:before="0" w:beforeAutospacing="0" w:after="0" w:afterAutospacing="0" w:line="360" w:lineRule="auto"/>
      </w:pPr>
      <w:r>
        <w:t xml:space="preserve"> </w:t>
      </w:r>
    </w:p>
    <w:p w14:paraId="7033CBB0" w14:textId="567F5372" w:rsidR="00B06121" w:rsidRDefault="00B06121" w:rsidP="00B06121">
      <w:pPr>
        <w:pStyle w:val="FigureHeading"/>
        <w:spacing w:before="0" w:beforeAutospacing="0" w:after="0" w:afterAutospacing="0" w:line="360" w:lineRule="auto"/>
        <w:jc w:val="center"/>
      </w:pPr>
      <w:r>
        <w:t>[page break]</w:t>
      </w:r>
    </w:p>
    <w:p w14:paraId="1A66029F" w14:textId="77777777" w:rsidR="00B06121" w:rsidRDefault="00B06121" w:rsidP="00B06121">
      <w:pPr>
        <w:pStyle w:val="FigureHeading"/>
        <w:spacing w:before="0" w:beforeAutospacing="0" w:after="0" w:afterAutospacing="0" w:line="360" w:lineRule="auto"/>
      </w:pPr>
    </w:p>
    <w:p w14:paraId="454EBC89" w14:textId="62E7FD67" w:rsidR="0013489F" w:rsidRDefault="00B06121" w:rsidP="00B06121">
      <w:pPr>
        <w:pStyle w:val="FigureHeading"/>
        <w:numPr>
          <w:ilvl w:val="0"/>
          <w:numId w:val="27"/>
        </w:numPr>
        <w:spacing w:before="0" w:beforeAutospacing="0" w:after="0" w:afterAutospacing="0" w:line="360" w:lineRule="auto"/>
      </w:pPr>
      <w:r>
        <w:t>Which of these phrases were included in the email</w:t>
      </w:r>
      <w:r w:rsidR="00120F02">
        <w:t xml:space="preserve">? </w:t>
      </w:r>
    </w:p>
    <w:tbl>
      <w:tblPr>
        <w:tblStyle w:val="TableGrid"/>
        <w:tblW w:w="9756" w:type="dxa"/>
        <w:tblLook w:val="04A0" w:firstRow="1" w:lastRow="0" w:firstColumn="1" w:lastColumn="0" w:noHBand="0" w:noVBand="1"/>
      </w:tblPr>
      <w:tblGrid>
        <w:gridCol w:w="3708"/>
        <w:gridCol w:w="2016"/>
        <w:gridCol w:w="2016"/>
        <w:gridCol w:w="2016"/>
      </w:tblGrid>
      <w:tr w:rsidR="00B06121" w:rsidRPr="00120F02" w14:paraId="09E18463" w14:textId="77777777" w:rsidTr="003F29FB">
        <w:tc>
          <w:tcPr>
            <w:tcW w:w="3708" w:type="dxa"/>
          </w:tcPr>
          <w:p w14:paraId="23EC7552" w14:textId="77777777" w:rsidR="00B06121" w:rsidRPr="00120F02" w:rsidRDefault="00B06121" w:rsidP="00120F02">
            <w:pPr>
              <w:pStyle w:val="FigureHeading"/>
              <w:spacing w:before="0" w:beforeAutospacing="0" w:after="0" w:afterAutospacing="0" w:line="240" w:lineRule="auto"/>
            </w:pPr>
          </w:p>
        </w:tc>
        <w:tc>
          <w:tcPr>
            <w:tcW w:w="2016" w:type="dxa"/>
          </w:tcPr>
          <w:p w14:paraId="415D8AA1" w14:textId="702653A6" w:rsidR="00B06121" w:rsidRPr="00120F02" w:rsidRDefault="00B06121" w:rsidP="00120F02">
            <w:pPr>
              <w:pStyle w:val="FigureHeading"/>
              <w:spacing w:before="0" w:beforeAutospacing="0" w:after="0" w:afterAutospacing="0" w:line="240" w:lineRule="auto"/>
              <w:jc w:val="center"/>
            </w:pPr>
            <w:r w:rsidRPr="00120F02">
              <w:t>In the email</w:t>
            </w:r>
          </w:p>
        </w:tc>
        <w:tc>
          <w:tcPr>
            <w:tcW w:w="2016" w:type="dxa"/>
          </w:tcPr>
          <w:p w14:paraId="3C9C1309" w14:textId="0963F394" w:rsidR="00B06121" w:rsidRPr="00120F02" w:rsidRDefault="00B06121" w:rsidP="00120F02">
            <w:pPr>
              <w:pStyle w:val="FigureHeading"/>
              <w:spacing w:before="0" w:beforeAutospacing="0" w:after="0" w:afterAutospacing="0" w:line="240" w:lineRule="auto"/>
              <w:jc w:val="center"/>
            </w:pPr>
            <w:r w:rsidRPr="00120F02">
              <w:t>Not in the email</w:t>
            </w:r>
          </w:p>
        </w:tc>
        <w:tc>
          <w:tcPr>
            <w:tcW w:w="2016" w:type="dxa"/>
          </w:tcPr>
          <w:p w14:paraId="4A932439" w14:textId="5A843A5F" w:rsidR="00B06121" w:rsidRPr="00120F02" w:rsidRDefault="00B06121" w:rsidP="00120F02">
            <w:pPr>
              <w:pStyle w:val="FigureHeading"/>
              <w:spacing w:before="0" w:beforeAutospacing="0" w:after="0" w:afterAutospacing="0" w:line="240" w:lineRule="auto"/>
              <w:jc w:val="center"/>
            </w:pPr>
            <w:r w:rsidRPr="00120F02">
              <w:t>Not sure</w:t>
            </w:r>
          </w:p>
        </w:tc>
      </w:tr>
      <w:tr w:rsidR="00B06121" w:rsidRPr="00120F02" w14:paraId="41E4A9D5" w14:textId="77777777" w:rsidTr="003F29FB">
        <w:tc>
          <w:tcPr>
            <w:tcW w:w="3708" w:type="dxa"/>
          </w:tcPr>
          <w:p w14:paraId="2BA09019" w14:textId="46306991" w:rsidR="00B06121" w:rsidRPr="00120F02" w:rsidRDefault="003F29FB" w:rsidP="00120F02">
            <w:pPr>
              <w:pStyle w:val="FigureHeading"/>
              <w:spacing w:before="0" w:beforeAutospacing="0" w:after="0" w:afterAutospacing="0" w:line="240" w:lineRule="auto"/>
            </w:pPr>
            <w:r w:rsidRPr="00120F02">
              <w:t>May 12</w:t>
            </w:r>
            <w:r w:rsidRPr="00120F02">
              <w:rPr>
                <w:vertAlign w:val="superscript"/>
              </w:rPr>
              <w:t>th</w:t>
            </w:r>
            <w:r w:rsidRPr="00120F02">
              <w:t xml:space="preserve"> </w:t>
            </w:r>
          </w:p>
        </w:tc>
        <w:tc>
          <w:tcPr>
            <w:tcW w:w="2016" w:type="dxa"/>
          </w:tcPr>
          <w:p w14:paraId="49C4E985" w14:textId="77777777" w:rsidR="00B06121" w:rsidRPr="00120F02" w:rsidRDefault="00B06121" w:rsidP="00120F02">
            <w:pPr>
              <w:pStyle w:val="FigureHeading"/>
              <w:spacing w:before="0" w:beforeAutospacing="0" w:after="0" w:afterAutospacing="0" w:line="240" w:lineRule="auto"/>
              <w:jc w:val="center"/>
            </w:pPr>
          </w:p>
        </w:tc>
        <w:tc>
          <w:tcPr>
            <w:tcW w:w="2016" w:type="dxa"/>
          </w:tcPr>
          <w:p w14:paraId="223F7660" w14:textId="77777777" w:rsidR="00B06121" w:rsidRPr="00120F02" w:rsidRDefault="00B06121" w:rsidP="00120F02">
            <w:pPr>
              <w:pStyle w:val="FigureHeading"/>
              <w:spacing w:before="0" w:beforeAutospacing="0" w:after="0" w:afterAutospacing="0" w:line="240" w:lineRule="auto"/>
              <w:jc w:val="center"/>
            </w:pPr>
          </w:p>
        </w:tc>
        <w:tc>
          <w:tcPr>
            <w:tcW w:w="2016" w:type="dxa"/>
          </w:tcPr>
          <w:p w14:paraId="77ACF94B" w14:textId="77777777" w:rsidR="00B06121" w:rsidRPr="00120F02" w:rsidRDefault="00B06121" w:rsidP="00120F02">
            <w:pPr>
              <w:pStyle w:val="FigureHeading"/>
              <w:spacing w:before="0" w:beforeAutospacing="0" w:after="0" w:afterAutospacing="0" w:line="240" w:lineRule="auto"/>
              <w:jc w:val="center"/>
            </w:pPr>
          </w:p>
        </w:tc>
      </w:tr>
      <w:tr w:rsidR="00B06121" w:rsidRPr="00120F02" w14:paraId="485B8F3B" w14:textId="77777777" w:rsidTr="003F29FB">
        <w:tc>
          <w:tcPr>
            <w:tcW w:w="3708" w:type="dxa"/>
          </w:tcPr>
          <w:p w14:paraId="7C542651" w14:textId="4A4EC2CE" w:rsidR="00B06121" w:rsidRPr="00120F02" w:rsidRDefault="003F29FB" w:rsidP="00120F02">
            <w:pPr>
              <w:pStyle w:val="FigureHeading"/>
              <w:spacing w:before="0" w:beforeAutospacing="0" w:after="0" w:afterAutospacing="0" w:line="240" w:lineRule="auto"/>
            </w:pPr>
            <w:r w:rsidRPr="00120F02">
              <w:t xml:space="preserve">Mandatory </w:t>
            </w:r>
          </w:p>
        </w:tc>
        <w:tc>
          <w:tcPr>
            <w:tcW w:w="2016" w:type="dxa"/>
          </w:tcPr>
          <w:p w14:paraId="434EFEBE" w14:textId="77777777" w:rsidR="00B06121" w:rsidRPr="00120F02" w:rsidRDefault="00B06121" w:rsidP="00120F02">
            <w:pPr>
              <w:pStyle w:val="FigureHeading"/>
              <w:spacing w:before="0" w:beforeAutospacing="0" w:after="0" w:afterAutospacing="0" w:line="240" w:lineRule="auto"/>
              <w:jc w:val="center"/>
            </w:pPr>
          </w:p>
        </w:tc>
        <w:tc>
          <w:tcPr>
            <w:tcW w:w="2016" w:type="dxa"/>
          </w:tcPr>
          <w:p w14:paraId="488F8887" w14:textId="77777777" w:rsidR="00B06121" w:rsidRPr="00120F02" w:rsidRDefault="00B06121" w:rsidP="00120F02">
            <w:pPr>
              <w:pStyle w:val="FigureHeading"/>
              <w:spacing w:before="0" w:beforeAutospacing="0" w:after="0" w:afterAutospacing="0" w:line="240" w:lineRule="auto"/>
              <w:jc w:val="center"/>
            </w:pPr>
          </w:p>
        </w:tc>
        <w:tc>
          <w:tcPr>
            <w:tcW w:w="2016" w:type="dxa"/>
          </w:tcPr>
          <w:p w14:paraId="45758426" w14:textId="77777777" w:rsidR="00B06121" w:rsidRPr="00120F02" w:rsidRDefault="00B06121" w:rsidP="00120F02">
            <w:pPr>
              <w:pStyle w:val="FigureHeading"/>
              <w:spacing w:before="0" w:beforeAutospacing="0" w:after="0" w:afterAutospacing="0" w:line="240" w:lineRule="auto"/>
              <w:jc w:val="center"/>
            </w:pPr>
          </w:p>
        </w:tc>
      </w:tr>
      <w:tr w:rsidR="00D11C3A" w:rsidRPr="00120F02" w14:paraId="3AF1D3E4" w14:textId="77777777" w:rsidTr="003F29FB">
        <w:tc>
          <w:tcPr>
            <w:tcW w:w="3708" w:type="dxa"/>
          </w:tcPr>
          <w:p w14:paraId="66862606" w14:textId="6A5AB6AE" w:rsidR="00D11C3A" w:rsidRPr="00120F02" w:rsidRDefault="00D11C3A" w:rsidP="00120F02">
            <w:pPr>
              <w:pStyle w:val="FigureHeading"/>
              <w:spacing w:before="0" w:beforeAutospacing="0" w:after="0" w:afterAutospacing="0" w:line="240" w:lineRule="auto"/>
            </w:pPr>
            <w:r>
              <w:t>Voluntary</w:t>
            </w:r>
          </w:p>
        </w:tc>
        <w:tc>
          <w:tcPr>
            <w:tcW w:w="2016" w:type="dxa"/>
          </w:tcPr>
          <w:p w14:paraId="436DA386" w14:textId="77777777" w:rsidR="00D11C3A" w:rsidRPr="00120F02" w:rsidRDefault="00D11C3A" w:rsidP="00120F02">
            <w:pPr>
              <w:pStyle w:val="FigureHeading"/>
              <w:spacing w:before="0" w:beforeAutospacing="0" w:after="0" w:afterAutospacing="0" w:line="240" w:lineRule="auto"/>
              <w:jc w:val="center"/>
            </w:pPr>
          </w:p>
        </w:tc>
        <w:tc>
          <w:tcPr>
            <w:tcW w:w="2016" w:type="dxa"/>
          </w:tcPr>
          <w:p w14:paraId="6027225F" w14:textId="77777777" w:rsidR="00D11C3A" w:rsidRPr="00120F02" w:rsidRDefault="00D11C3A" w:rsidP="00120F02">
            <w:pPr>
              <w:pStyle w:val="FigureHeading"/>
              <w:spacing w:before="0" w:beforeAutospacing="0" w:after="0" w:afterAutospacing="0" w:line="240" w:lineRule="auto"/>
              <w:jc w:val="center"/>
            </w:pPr>
          </w:p>
        </w:tc>
        <w:tc>
          <w:tcPr>
            <w:tcW w:w="2016" w:type="dxa"/>
          </w:tcPr>
          <w:p w14:paraId="585E766B" w14:textId="77777777" w:rsidR="00D11C3A" w:rsidRPr="00120F02" w:rsidRDefault="00D11C3A" w:rsidP="00120F02">
            <w:pPr>
              <w:pStyle w:val="FigureHeading"/>
              <w:spacing w:before="0" w:beforeAutospacing="0" w:after="0" w:afterAutospacing="0" w:line="240" w:lineRule="auto"/>
              <w:jc w:val="center"/>
            </w:pPr>
          </w:p>
        </w:tc>
      </w:tr>
      <w:tr w:rsidR="00B06121" w:rsidRPr="00120F02" w14:paraId="74511330" w14:textId="77777777" w:rsidTr="003F29FB">
        <w:tc>
          <w:tcPr>
            <w:tcW w:w="3708" w:type="dxa"/>
          </w:tcPr>
          <w:p w14:paraId="7B9293B6" w14:textId="4A943E97" w:rsidR="00B06121" w:rsidRPr="00120F02" w:rsidRDefault="003F29FB" w:rsidP="00120F02">
            <w:pPr>
              <w:pStyle w:val="FigureHeading"/>
              <w:spacing w:before="0" w:beforeAutospacing="0" w:after="0" w:afterAutospacing="0" w:line="240" w:lineRule="auto"/>
            </w:pPr>
            <w:r w:rsidRPr="00120F02">
              <w:t xml:space="preserve">Confidential </w:t>
            </w:r>
          </w:p>
        </w:tc>
        <w:tc>
          <w:tcPr>
            <w:tcW w:w="2016" w:type="dxa"/>
          </w:tcPr>
          <w:p w14:paraId="41399FAF" w14:textId="77777777" w:rsidR="00B06121" w:rsidRPr="00120F02" w:rsidRDefault="00B06121" w:rsidP="00120F02">
            <w:pPr>
              <w:pStyle w:val="FigureHeading"/>
              <w:spacing w:before="0" w:beforeAutospacing="0" w:after="0" w:afterAutospacing="0" w:line="240" w:lineRule="auto"/>
              <w:jc w:val="center"/>
            </w:pPr>
          </w:p>
        </w:tc>
        <w:tc>
          <w:tcPr>
            <w:tcW w:w="2016" w:type="dxa"/>
          </w:tcPr>
          <w:p w14:paraId="5AAFCC12" w14:textId="77777777" w:rsidR="00B06121" w:rsidRPr="00120F02" w:rsidRDefault="00B06121" w:rsidP="00120F02">
            <w:pPr>
              <w:pStyle w:val="FigureHeading"/>
              <w:spacing w:before="0" w:beforeAutospacing="0" w:after="0" w:afterAutospacing="0" w:line="240" w:lineRule="auto"/>
              <w:jc w:val="center"/>
            </w:pPr>
          </w:p>
        </w:tc>
        <w:tc>
          <w:tcPr>
            <w:tcW w:w="2016" w:type="dxa"/>
          </w:tcPr>
          <w:p w14:paraId="2534C407" w14:textId="77777777" w:rsidR="00B06121" w:rsidRPr="00120F02" w:rsidRDefault="00B06121" w:rsidP="00120F02">
            <w:pPr>
              <w:pStyle w:val="FigureHeading"/>
              <w:spacing w:before="0" w:beforeAutospacing="0" w:after="0" w:afterAutospacing="0" w:line="240" w:lineRule="auto"/>
              <w:jc w:val="center"/>
            </w:pPr>
          </w:p>
        </w:tc>
      </w:tr>
      <w:tr w:rsidR="00B06121" w:rsidRPr="00120F02" w14:paraId="461442B6" w14:textId="77777777" w:rsidTr="003F29FB">
        <w:tc>
          <w:tcPr>
            <w:tcW w:w="3708" w:type="dxa"/>
          </w:tcPr>
          <w:p w14:paraId="6559FFB0" w14:textId="2C4AD4D7" w:rsidR="00B06121" w:rsidRPr="00120F02" w:rsidRDefault="003F29FB" w:rsidP="00120F02">
            <w:pPr>
              <w:pStyle w:val="FigureHeading"/>
              <w:spacing w:before="0" w:beforeAutospacing="0" w:after="0" w:afterAutospacing="0" w:line="240" w:lineRule="auto"/>
            </w:pPr>
            <w:r w:rsidRPr="00120F02">
              <w:t>Statistical Sample</w:t>
            </w:r>
          </w:p>
        </w:tc>
        <w:tc>
          <w:tcPr>
            <w:tcW w:w="2016" w:type="dxa"/>
          </w:tcPr>
          <w:p w14:paraId="48B2E851" w14:textId="77777777" w:rsidR="00B06121" w:rsidRPr="00120F02" w:rsidRDefault="00B06121" w:rsidP="00120F02">
            <w:pPr>
              <w:pStyle w:val="FigureHeading"/>
              <w:spacing w:before="0" w:beforeAutospacing="0" w:after="0" w:afterAutospacing="0" w:line="240" w:lineRule="auto"/>
              <w:jc w:val="center"/>
            </w:pPr>
          </w:p>
        </w:tc>
        <w:tc>
          <w:tcPr>
            <w:tcW w:w="2016" w:type="dxa"/>
          </w:tcPr>
          <w:p w14:paraId="12873C0D" w14:textId="77777777" w:rsidR="00B06121" w:rsidRPr="00120F02" w:rsidRDefault="00B06121" w:rsidP="00120F02">
            <w:pPr>
              <w:pStyle w:val="FigureHeading"/>
              <w:spacing w:before="0" w:beforeAutospacing="0" w:after="0" w:afterAutospacing="0" w:line="240" w:lineRule="auto"/>
              <w:jc w:val="center"/>
            </w:pPr>
          </w:p>
        </w:tc>
        <w:tc>
          <w:tcPr>
            <w:tcW w:w="2016" w:type="dxa"/>
          </w:tcPr>
          <w:p w14:paraId="69178348" w14:textId="77777777" w:rsidR="00B06121" w:rsidRPr="00120F02" w:rsidRDefault="00B06121" w:rsidP="00120F02">
            <w:pPr>
              <w:pStyle w:val="FigureHeading"/>
              <w:spacing w:before="0" w:beforeAutospacing="0" w:after="0" w:afterAutospacing="0" w:line="240" w:lineRule="auto"/>
              <w:jc w:val="center"/>
            </w:pPr>
          </w:p>
        </w:tc>
      </w:tr>
      <w:tr w:rsidR="00B06121" w:rsidRPr="00120F02" w14:paraId="12E0C272" w14:textId="77777777" w:rsidTr="003F29FB">
        <w:tc>
          <w:tcPr>
            <w:tcW w:w="3708" w:type="dxa"/>
          </w:tcPr>
          <w:p w14:paraId="12502CFE" w14:textId="031C3AE1" w:rsidR="00B06121" w:rsidRPr="00120F02" w:rsidRDefault="003F29FB" w:rsidP="00120F02">
            <w:pPr>
              <w:pStyle w:val="FigureHeading"/>
              <w:spacing w:before="0" w:beforeAutospacing="0" w:after="0" w:afterAutospacing="0" w:line="240" w:lineRule="auto"/>
            </w:pPr>
            <w:r w:rsidRPr="00120F02">
              <w:t>Represent businesses like yours</w:t>
            </w:r>
          </w:p>
        </w:tc>
        <w:tc>
          <w:tcPr>
            <w:tcW w:w="2016" w:type="dxa"/>
          </w:tcPr>
          <w:p w14:paraId="28DABCD4" w14:textId="77777777" w:rsidR="00B06121" w:rsidRPr="00120F02" w:rsidRDefault="00B06121" w:rsidP="00120F02">
            <w:pPr>
              <w:pStyle w:val="FigureHeading"/>
              <w:spacing w:before="0" w:beforeAutospacing="0" w:after="0" w:afterAutospacing="0" w:line="240" w:lineRule="auto"/>
              <w:jc w:val="center"/>
            </w:pPr>
          </w:p>
        </w:tc>
        <w:tc>
          <w:tcPr>
            <w:tcW w:w="2016" w:type="dxa"/>
          </w:tcPr>
          <w:p w14:paraId="6A8ADF77" w14:textId="77777777" w:rsidR="00B06121" w:rsidRPr="00120F02" w:rsidRDefault="00B06121" w:rsidP="00120F02">
            <w:pPr>
              <w:pStyle w:val="FigureHeading"/>
              <w:spacing w:before="0" w:beforeAutospacing="0" w:after="0" w:afterAutospacing="0" w:line="240" w:lineRule="auto"/>
              <w:jc w:val="center"/>
            </w:pPr>
          </w:p>
        </w:tc>
        <w:tc>
          <w:tcPr>
            <w:tcW w:w="2016" w:type="dxa"/>
          </w:tcPr>
          <w:p w14:paraId="6CABB8E3" w14:textId="77777777" w:rsidR="00B06121" w:rsidRPr="00120F02" w:rsidRDefault="00B06121" w:rsidP="00120F02">
            <w:pPr>
              <w:pStyle w:val="FigureHeading"/>
              <w:spacing w:before="0" w:beforeAutospacing="0" w:after="0" w:afterAutospacing="0" w:line="240" w:lineRule="auto"/>
              <w:jc w:val="center"/>
            </w:pPr>
          </w:p>
        </w:tc>
      </w:tr>
      <w:tr w:rsidR="00120F02" w:rsidRPr="00120F02" w14:paraId="4285EFBE" w14:textId="77777777" w:rsidTr="003F29FB">
        <w:tc>
          <w:tcPr>
            <w:tcW w:w="3708" w:type="dxa"/>
          </w:tcPr>
          <w:p w14:paraId="17DD5D3F" w14:textId="6D54F54D" w:rsidR="00120F02" w:rsidRPr="00120F02" w:rsidRDefault="00120F02" w:rsidP="00120F02">
            <w:pPr>
              <w:pStyle w:val="FigureHeading"/>
              <w:spacing w:before="0" w:beforeAutospacing="0" w:after="0" w:afterAutospacing="0" w:line="240" w:lineRule="auto"/>
            </w:pPr>
            <w:r w:rsidRPr="00120F02">
              <w:t>Occupational Employment Statistics Report</w:t>
            </w:r>
          </w:p>
        </w:tc>
        <w:tc>
          <w:tcPr>
            <w:tcW w:w="2016" w:type="dxa"/>
          </w:tcPr>
          <w:p w14:paraId="224EF0D0" w14:textId="77777777" w:rsidR="00120F02" w:rsidRPr="00120F02" w:rsidRDefault="00120F02" w:rsidP="00120F02">
            <w:pPr>
              <w:pStyle w:val="FigureHeading"/>
              <w:spacing w:before="0" w:beforeAutospacing="0" w:after="0" w:afterAutospacing="0" w:line="240" w:lineRule="auto"/>
              <w:jc w:val="center"/>
            </w:pPr>
          </w:p>
        </w:tc>
        <w:tc>
          <w:tcPr>
            <w:tcW w:w="2016" w:type="dxa"/>
          </w:tcPr>
          <w:p w14:paraId="49791482" w14:textId="77777777" w:rsidR="00120F02" w:rsidRPr="00120F02" w:rsidRDefault="00120F02" w:rsidP="00120F02">
            <w:pPr>
              <w:pStyle w:val="FigureHeading"/>
              <w:spacing w:before="0" w:beforeAutospacing="0" w:after="0" w:afterAutospacing="0" w:line="240" w:lineRule="auto"/>
              <w:jc w:val="center"/>
            </w:pPr>
          </w:p>
        </w:tc>
        <w:tc>
          <w:tcPr>
            <w:tcW w:w="2016" w:type="dxa"/>
          </w:tcPr>
          <w:p w14:paraId="45149ADD" w14:textId="77777777" w:rsidR="00120F02" w:rsidRPr="00120F02" w:rsidRDefault="00120F02" w:rsidP="00120F02">
            <w:pPr>
              <w:pStyle w:val="FigureHeading"/>
              <w:spacing w:before="0" w:beforeAutospacing="0" w:after="0" w:afterAutospacing="0" w:line="240" w:lineRule="auto"/>
              <w:jc w:val="center"/>
            </w:pPr>
          </w:p>
        </w:tc>
      </w:tr>
      <w:tr w:rsidR="00D11C3A" w:rsidRPr="00120F02" w14:paraId="03CA5319" w14:textId="77777777" w:rsidTr="00501C06">
        <w:tc>
          <w:tcPr>
            <w:tcW w:w="3708" w:type="dxa"/>
          </w:tcPr>
          <w:p w14:paraId="25CDE5B6" w14:textId="03E2A3FA" w:rsidR="00D11C3A" w:rsidRPr="00120F02" w:rsidRDefault="00D11C3A" w:rsidP="00501C06">
            <w:pPr>
              <w:pStyle w:val="FigureHeading"/>
              <w:spacing w:before="0" w:beforeAutospacing="0" w:after="0" w:afterAutospacing="0" w:line="240" w:lineRule="auto"/>
            </w:pPr>
            <w:r>
              <w:t>14 days</w:t>
            </w:r>
          </w:p>
        </w:tc>
        <w:tc>
          <w:tcPr>
            <w:tcW w:w="2016" w:type="dxa"/>
          </w:tcPr>
          <w:p w14:paraId="66F24916" w14:textId="77777777" w:rsidR="00D11C3A" w:rsidRPr="00120F02" w:rsidRDefault="00D11C3A" w:rsidP="00501C06">
            <w:pPr>
              <w:pStyle w:val="FigureHeading"/>
              <w:spacing w:before="0" w:beforeAutospacing="0" w:after="0" w:afterAutospacing="0" w:line="240" w:lineRule="auto"/>
              <w:jc w:val="center"/>
            </w:pPr>
          </w:p>
        </w:tc>
        <w:tc>
          <w:tcPr>
            <w:tcW w:w="2016" w:type="dxa"/>
          </w:tcPr>
          <w:p w14:paraId="77EAC640" w14:textId="77777777" w:rsidR="00D11C3A" w:rsidRPr="00120F02" w:rsidRDefault="00D11C3A" w:rsidP="00501C06">
            <w:pPr>
              <w:pStyle w:val="FigureHeading"/>
              <w:spacing w:before="0" w:beforeAutospacing="0" w:after="0" w:afterAutospacing="0" w:line="240" w:lineRule="auto"/>
              <w:jc w:val="center"/>
            </w:pPr>
          </w:p>
        </w:tc>
        <w:tc>
          <w:tcPr>
            <w:tcW w:w="2016" w:type="dxa"/>
          </w:tcPr>
          <w:p w14:paraId="04C48FB9" w14:textId="77777777" w:rsidR="00D11C3A" w:rsidRPr="00120F02" w:rsidRDefault="00D11C3A" w:rsidP="00501C06">
            <w:pPr>
              <w:pStyle w:val="FigureHeading"/>
              <w:spacing w:before="0" w:beforeAutospacing="0" w:after="0" w:afterAutospacing="0" w:line="240" w:lineRule="auto"/>
              <w:jc w:val="center"/>
            </w:pPr>
          </w:p>
        </w:tc>
      </w:tr>
      <w:tr w:rsidR="00D11C3A" w:rsidRPr="00120F02" w14:paraId="03F0DEC1" w14:textId="77777777" w:rsidTr="003F29FB">
        <w:tc>
          <w:tcPr>
            <w:tcW w:w="3708" w:type="dxa"/>
          </w:tcPr>
          <w:p w14:paraId="3D21190F" w14:textId="28B962A6" w:rsidR="00D11C3A" w:rsidRPr="00120F02" w:rsidRDefault="00D11C3A" w:rsidP="00120F02">
            <w:pPr>
              <w:pStyle w:val="FigureHeading"/>
              <w:spacing w:before="0" w:beforeAutospacing="0" w:after="0" w:afterAutospacing="0" w:line="240" w:lineRule="auto"/>
            </w:pPr>
            <w:r>
              <w:t>31 days</w:t>
            </w:r>
          </w:p>
        </w:tc>
        <w:tc>
          <w:tcPr>
            <w:tcW w:w="2016" w:type="dxa"/>
          </w:tcPr>
          <w:p w14:paraId="39CB20E0" w14:textId="77777777" w:rsidR="00D11C3A" w:rsidRPr="00120F02" w:rsidRDefault="00D11C3A" w:rsidP="00120F02">
            <w:pPr>
              <w:pStyle w:val="FigureHeading"/>
              <w:spacing w:before="0" w:beforeAutospacing="0" w:after="0" w:afterAutospacing="0" w:line="240" w:lineRule="auto"/>
              <w:jc w:val="center"/>
            </w:pPr>
          </w:p>
        </w:tc>
        <w:tc>
          <w:tcPr>
            <w:tcW w:w="2016" w:type="dxa"/>
          </w:tcPr>
          <w:p w14:paraId="40B915B4" w14:textId="77777777" w:rsidR="00D11C3A" w:rsidRPr="00120F02" w:rsidRDefault="00D11C3A" w:rsidP="00120F02">
            <w:pPr>
              <w:pStyle w:val="FigureHeading"/>
              <w:spacing w:before="0" w:beforeAutospacing="0" w:after="0" w:afterAutospacing="0" w:line="240" w:lineRule="auto"/>
              <w:jc w:val="center"/>
            </w:pPr>
          </w:p>
        </w:tc>
        <w:tc>
          <w:tcPr>
            <w:tcW w:w="2016" w:type="dxa"/>
          </w:tcPr>
          <w:p w14:paraId="17827C8D" w14:textId="77777777" w:rsidR="00D11C3A" w:rsidRPr="00120F02" w:rsidRDefault="00D11C3A" w:rsidP="00120F02">
            <w:pPr>
              <w:pStyle w:val="FigureHeading"/>
              <w:spacing w:before="0" w:beforeAutospacing="0" w:after="0" w:afterAutospacing="0" w:line="240" w:lineRule="auto"/>
              <w:jc w:val="center"/>
            </w:pPr>
          </w:p>
        </w:tc>
      </w:tr>
      <w:tr w:rsidR="00D11C3A" w:rsidRPr="00120F02" w14:paraId="5C424FC9" w14:textId="77777777" w:rsidTr="00501C06">
        <w:tc>
          <w:tcPr>
            <w:tcW w:w="3708" w:type="dxa"/>
          </w:tcPr>
          <w:p w14:paraId="72D125CE" w14:textId="76FBBFB6" w:rsidR="00D11C3A" w:rsidRPr="00120F02" w:rsidRDefault="00D11C3A" w:rsidP="00501C06">
            <w:pPr>
              <w:pStyle w:val="FigureHeading"/>
              <w:spacing w:before="0" w:beforeAutospacing="0" w:after="0" w:afterAutospacing="0" w:line="240" w:lineRule="auto"/>
            </w:pPr>
            <w:r>
              <w:t xml:space="preserve">Instructions </w:t>
            </w:r>
          </w:p>
        </w:tc>
        <w:tc>
          <w:tcPr>
            <w:tcW w:w="2016" w:type="dxa"/>
          </w:tcPr>
          <w:p w14:paraId="5CA45642" w14:textId="77777777" w:rsidR="00D11C3A" w:rsidRPr="00120F02" w:rsidRDefault="00D11C3A" w:rsidP="00501C06">
            <w:pPr>
              <w:pStyle w:val="FigureHeading"/>
              <w:spacing w:before="0" w:beforeAutospacing="0" w:after="0" w:afterAutospacing="0" w:line="240" w:lineRule="auto"/>
              <w:jc w:val="center"/>
            </w:pPr>
          </w:p>
        </w:tc>
        <w:tc>
          <w:tcPr>
            <w:tcW w:w="2016" w:type="dxa"/>
          </w:tcPr>
          <w:p w14:paraId="278E021D" w14:textId="77777777" w:rsidR="00D11C3A" w:rsidRPr="00120F02" w:rsidRDefault="00D11C3A" w:rsidP="00501C06">
            <w:pPr>
              <w:pStyle w:val="FigureHeading"/>
              <w:spacing w:before="0" w:beforeAutospacing="0" w:after="0" w:afterAutospacing="0" w:line="240" w:lineRule="auto"/>
              <w:jc w:val="center"/>
            </w:pPr>
          </w:p>
        </w:tc>
        <w:tc>
          <w:tcPr>
            <w:tcW w:w="2016" w:type="dxa"/>
          </w:tcPr>
          <w:p w14:paraId="0DF3C7BD" w14:textId="77777777" w:rsidR="00D11C3A" w:rsidRPr="00120F02" w:rsidRDefault="00D11C3A" w:rsidP="00501C06">
            <w:pPr>
              <w:pStyle w:val="FigureHeading"/>
              <w:spacing w:before="0" w:beforeAutospacing="0" w:after="0" w:afterAutospacing="0" w:line="240" w:lineRule="auto"/>
              <w:jc w:val="center"/>
            </w:pPr>
          </w:p>
        </w:tc>
      </w:tr>
      <w:tr w:rsidR="003F29FB" w:rsidRPr="00120F02" w14:paraId="3AD2C7E4" w14:textId="77777777" w:rsidTr="003F29FB">
        <w:tc>
          <w:tcPr>
            <w:tcW w:w="3708" w:type="dxa"/>
          </w:tcPr>
          <w:p w14:paraId="427BBA4D" w14:textId="434B3C56" w:rsidR="003F29FB" w:rsidRPr="00120F02" w:rsidRDefault="003F29FB" w:rsidP="00120F02">
            <w:pPr>
              <w:pStyle w:val="FigureHeading"/>
              <w:spacing w:before="0" w:beforeAutospacing="0" w:after="0" w:afterAutospacing="0" w:line="240" w:lineRule="auto"/>
            </w:pPr>
            <w:r w:rsidRPr="00120F02">
              <w:t>Report online</w:t>
            </w:r>
          </w:p>
        </w:tc>
        <w:tc>
          <w:tcPr>
            <w:tcW w:w="2016" w:type="dxa"/>
          </w:tcPr>
          <w:p w14:paraId="1FA7015A"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64EBAA51"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3FF1D059" w14:textId="77777777" w:rsidR="003F29FB" w:rsidRPr="00120F02" w:rsidRDefault="003F29FB" w:rsidP="00120F02">
            <w:pPr>
              <w:pStyle w:val="FigureHeading"/>
              <w:spacing w:before="0" w:beforeAutospacing="0" w:after="0" w:afterAutospacing="0" w:line="240" w:lineRule="auto"/>
              <w:jc w:val="center"/>
            </w:pPr>
          </w:p>
        </w:tc>
      </w:tr>
      <w:tr w:rsidR="003F29FB" w:rsidRPr="00120F02" w14:paraId="1BB7ACF4" w14:textId="77777777" w:rsidTr="003F29FB">
        <w:tc>
          <w:tcPr>
            <w:tcW w:w="3708" w:type="dxa"/>
          </w:tcPr>
          <w:p w14:paraId="12C0DC74" w14:textId="7072C3A3" w:rsidR="003F29FB" w:rsidRPr="00120F02" w:rsidRDefault="003F29FB" w:rsidP="00120F02">
            <w:pPr>
              <w:pStyle w:val="FigureHeading"/>
              <w:spacing w:before="0" w:beforeAutospacing="0" w:after="0" w:afterAutospacing="0" w:line="240" w:lineRule="auto"/>
            </w:pPr>
            <w:r w:rsidRPr="00120F02">
              <w:t>Report by email</w:t>
            </w:r>
          </w:p>
        </w:tc>
        <w:tc>
          <w:tcPr>
            <w:tcW w:w="2016" w:type="dxa"/>
          </w:tcPr>
          <w:p w14:paraId="0BD6181A"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2F674C47"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28E6076D" w14:textId="77777777" w:rsidR="003F29FB" w:rsidRPr="00120F02" w:rsidRDefault="003F29FB" w:rsidP="00120F02">
            <w:pPr>
              <w:pStyle w:val="FigureHeading"/>
              <w:spacing w:before="0" w:beforeAutospacing="0" w:after="0" w:afterAutospacing="0" w:line="240" w:lineRule="auto"/>
              <w:jc w:val="center"/>
            </w:pPr>
          </w:p>
        </w:tc>
      </w:tr>
      <w:tr w:rsidR="003F29FB" w:rsidRPr="00120F02" w14:paraId="7BFA1010" w14:textId="77777777" w:rsidTr="003F29FB">
        <w:tc>
          <w:tcPr>
            <w:tcW w:w="3708" w:type="dxa"/>
          </w:tcPr>
          <w:p w14:paraId="2B6AF278" w14:textId="43473EEE" w:rsidR="003F29FB" w:rsidRPr="00120F02" w:rsidRDefault="003F29FB" w:rsidP="00120F02">
            <w:pPr>
              <w:pStyle w:val="FigureHeading"/>
              <w:spacing w:before="0" w:beforeAutospacing="0" w:after="0" w:afterAutospacing="0" w:line="240" w:lineRule="auto"/>
            </w:pPr>
            <w:r w:rsidRPr="00120F02">
              <w:t>Report by fax</w:t>
            </w:r>
          </w:p>
        </w:tc>
        <w:tc>
          <w:tcPr>
            <w:tcW w:w="2016" w:type="dxa"/>
          </w:tcPr>
          <w:p w14:paraId="40E4B654"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213396B6"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53298C59" w14:textId="77777777" w:rsidR="003F29FB" w:rsidRPr="00120F02" w:rsidRDefault="003F29FB" w:rsidP="00120F02">
            <w:pPr>
              <w:pStyle w:val="FigureHeading"/>
              <w:spacing w:before="0" w:beforeAutospacing="0" w:after="0" w:afterAutospacing="0" w:line="240" w:lineRule="auto"/>
              <w:jc w:val="center"/>
            </w:pPr>
          </w:p>
        </w:tc>
      </w:tr>
      <w:tr w:rsidR="003F29FB" w:rsidRPr="00120F02" w14:paraId="379A7168" w14:textId="77777777" w:rsidTr="003F29FB">
        <w:tc>
          <w:tcPr>
            <w:tcW w:w="3708" w:type="dxa"/>
          </w:tcPr>
          <w:p w14:paraId="54350093" w14:textId="28947D98" w:rsidR="003F29FB" w:rsidRPr="00120F02" w:rsidRDefault="003F29FB" w:rsidP="00120F02">
            <w:pPr>
              <w:pStyle w:val="FigureHeading"/>
              <w:spacing w:before="0" w:beforeAutospacing="0" w:after="0" w:afterAutospacing="0" w:line="240" w:lineRule="auto"/>
            </w:pPr>
            <w:r w:rsidRPr="00120F02">
              <w:t>Report by mail</w:t>
            </w:r>
          </w:p>
        </w:tc>
        <w:tc>
          <w:tcPr>
            <w:tcW w:w="2016" w:type="dxa"/>
          </w:tcPr>
          <w:p w14:paraId="1063E118"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62BF1974"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584058C5" w14:textId="77777777" w:rsidR="003F29FB" w:rsidRPr="00120F02" w:rsidRDefault="003F29FB" w:rsidP="00120F02">
            <w:pPr>
              <w:pStyle w:val="FigureHeading"/>
              <w:spacing w:before="0" w:beforeAutospacing="0" w:after="0" w:afterAutospacing="0" w:line="240" w:lineRule="auto"/>
              <w:jc w:val="center"/>
            </w:pPr>
          </w:p>
        </w:tc>
      </w:tr>
      <w:tr w:rsidR="003F29FB" w:rsidRPr="00120F02" w14:paraId="36D9E962" w14:textId="77777777" w:rsidTr="003F29FB">
        <w:tc>
          <w:tcPr>
            <w:tcW w:w="3708" w:type="dxa"/>
          </w:tcPr>
          <w:p w14:paraId="24D4B520" w14:textId="46BF7C0F" w:rsidR="003F29FB" w:rsidRPr="00120F02" w:rsidRDefault="003F29FB" w:rsidP="00120F02">
            <w:pPr>
              <w:pStyle w:val="FigureHeading"/>
              <w:spacing w:before="0" w:beforeAutospacing="0" w:after="0" w:afterAutospacing="0" w:line="240" w:lineRule="auto"/>
            </w:pPr>
            <w:r w:rsidRPr="00120F02">
              <w:t>Save government resources</w:t>
            </w:r>
          </w:p>
        </w:tc>
        <w:tc>
          <w:tcPr>
            <w:tcW w:w="2016" w:type="dxa"/>
          </w:tcPr>
          <w:p w14:paraId="0F356292"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0E133BA1"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12E358FF" w14:textId="77777777" w:rsidR="003F29FB" w:rsidRPr="00120F02" w:rsidRDefault="003F29FB" w:rsidP="00120F02">
            <w:pPr>
              <w:pStyle w:val="FigureHeading"/>
              <w:spacing w:before="0" w:beforeAutospacing="0" w:after="0" w:afterAutospacing="0" w:line="240" w:lineRule="auto"/>
              <w:jc w:val="center"/>
            </w:pPr>
          </w:p>
        </w:tc>
      </w:tr>
      <w:tr w:rsidR="003F29FB" w:rsidRPr="00120F02" w14:paraId="10DDD8CA" w14:textId="77777777" w:rsidTr="003F29FB">
        <w:tc>
          <w:tcPr>
            <w:tcW w:w="3708" w:type="dxa"/>
          </w:tcPr>
          <w:p w14:paraId="70BCE851" w14:textId="5ED42F63" w:rsidR="003F29FB" w:rsidRPr="00120F02" w:rsidRDefault="003F29FB" w:rsidP="00120F02">
            <w:pPr>
              <w:pStyle w:val="FigureHeading"/>
              <w:spacing w:before="0" w:beforeAutospacing="0" w:after="0" w:afterAutospacing="0" w:line="240" w:lineRule="auto"/>
            </w:pPr>
            <w:r w:rsidRPr="00120F02">
              <w:t>Job titles</w:t>
            </w:r>
          </w:p>
        </w:tc>
        <w:tc>
          <w:tcPr>
            <w:tcW w:w="2016" w:type="dxa"/>
          </w:tcPr>
          <w:p w14:paraId="1A294C3C"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3D5E6759"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69AF9B18" w14:textId="77777777" w:rsidR="003F29FB" w:rsidRPr="00120F02" w:rsidRDefault="003F29FB" w:rsidP="00120F02">
            <w:pPr>
              <w:pStyle w:val="FigureHeading"/>
              <w:spacing w:before="0" w:beforeAutospacing="0" w:after="0" w:afterAutospacing="0" w:line="240" w:lineRule="auto"/>
              <w:jc w:val="center"/>
            </w:pPr>
          </w:p>
        </w:tc>
      </w:tr>
      <w:tr w:rsidR="003F29FB" w:rsidRPr="00120F02" w14:paraId="116E4ED3" w14:textId="77777777" w:rsidTr="003F29FB">
        <w:tc>
          <w:tcPr>
            <w:tcW w:w="3708" w:type="dxa"/>
          </w:tcPr>
          <w:p w14:paraId="64683364" w14:textId="4FD2C13A" w:rsidR="003F29FB" w:rsidRPr="00120F02" w:rsidRDefault="003F29FB" w:rsidP="00120F02">
            <w:pPr>
              <w:pStyle w:val="FigureHeading"/>
              <w:spacing w:before="0" w:beforeAutospacing="0" w:after="0" w:afterAutospacing="0" w:line="240" w:lineRule="auto"/>
            </w:pPr>
            <w:r w:rsidRPr="00120F02">
              <w:t>Wages</w:t>
            </w:r>
          </w:p>
        </w:tc>
        <w:tc>
          <w:tcPr>
            <w:tcW w:w="2016" w:type="dxa"/>
          </w:tcPr>
          <w:p w14:paraId="0C887260"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699887B1"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1B9A81B2" w14:textId="77777777" w:rsidR="003F29FB" w:rsidRPr="00120F02" w:rsidRDefault="003F29FB" w:rsidP="00120F02">
            <w:pPr>
              <w:pStyle w:val="FigureHeading"/>
              <w:spacing w:before="0" w:beforeAutospacing="0" w:after="0" w:afterAutospacing="0" w:line="240" w:lineRule="auto"/>
              <w:jc w:val="center"/>
            </w:pPr>
          </w:p>
        </w:tc>
      </w:tr>
      <w:tr w:rsidR="003F29FB" w:rsidRPr="00120F02" w14:paraId="1BFFDB09" w14:textId="77777777" w:rsidTr="003F29FB">
        <w:tc>
          <w:tcPr>
            <w:tcW w:w="3708" w:type="dxa"/>
          </w:tcPr>
          <w:p w14:paraId="5C1C4515" w14:textId="515BB51F" w:rsidR="003F29FB" w:rsidRPr="00120F02" w:rsidRDefault="003F29FB" w:rsidP="00120F02">
            <w:pPr>
              <w:pStyle w:val="FigureHeading"/>
              <w:spacing w:before="0" w:beforeAutospacing="0" w:after="0" w:afterAutospacing="0" w:line="240" w:lineRule="auto"/>
            </w:pPr>
            <w:r w:rsidRPr="00120F02">
              <w:t>State of Maryland</w:t>
            </w:r>
          </w:p>
        </w:tc>
        <w:tc>
          <w:tcPr>
            <w:tcW w:w="2016" w:type="dxa"/>
          </w:tcPr>
          <w:p w14:paraId="4393211A"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7E69C08D"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3A0CE6D2" w14:textId="77777777" w:rsidR="003F29FB" w:rsidRPr="00120F02" w:rsidRDefault="003F29FB" w:rsidP="00120F02">
            <w:pPr>
              <w:pStyle w:val="FigureHeading"/>
              <w:spacing w:before="0" w:beforeAutospacing="0" w:after="0" w:afterAutospacing="0" w:line="240" w:lineRule="auto"/>
              <w:jc w:val="center"/>
            </w:pPr>
          </w:p>
        </w:tc>
      </w:tr>
      <w:tr w:rsidR="003F29FB" w:rsidRPr="00120F02" w14:paraId="7B49E6F3" w14:textId="77777777" w:rsidTr="003F29FB">
        <w:tc>
          <w:tcPr>
            <w:tcW w:w="3708" w:type="dxa"/>
          </w:tcPr>
          <w:p w14:paraId="598CB0F7" w14:textId="5D2E018B" w:rsidR="003F29FB" w:rsidRPr="00120F02" w:rsidRDefault="003F29FB" w:rsidP="00120F02">
            <w:pPr>
              <w:pStyle w:val="FigureHeading"/>
              <w:spacing w:before="0" w:beforeAutospacing="0" w:after="0" w:afterAutospacing="0" w:line="240" w:lineRule="auto"/>
            </w:pPr>
            <w:r w:rsidRPr="00120F02">
              <w:t>Department of Labor</w:t>
            </w:r>
          </w:p>
        </w:tc>
        <w:tc>
          <w:tcPr>
            <w:tcW w:w="2016" w:type="dxa"/>
          </w:tcPr>
          <w:p w14:paraId="056DD059"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60DE86ED"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53EB0C76" w14:textId="77777777" w:rsidR="003F29FB" w:rsidRPr="00120F02" w:rsidRDefault="003F29FB" w:rsidP="00120F02">
            <w:pPr>
              <w:pStyle w:val="FigureHeading"/>
              <w:spacing w:before="0" w:beforeAutospacing="0" w:after="0" w:afterAutospacing="0" w:line="240" w:lineRule="auto"/>
              <w:jc w:val="center"/>
            </w:pPr>
          </w:p>
        </w:tc>
      </w:tr>
      <w:tr w:rsidR="003F29FB" w:rsidRPr="00120F02" w14:paraId="58865642" w14:textId="77777777" w:rsidTr="003F29FB">
        <w:tc>
          <w:tcPr>
            <w:tcW w:w="3708" w:type="dxa"/>
          </w:tcPr>
          <w:p w14:paraId="3A54F28E" w14:textId="34A80808" w:rsidR="003F29FB" w:rsidRPr="00120F02" w:rsidRDefault="003F29FB" w:rsidP="00120F02">
            <w:pPr>
              <w:pStyle w:val="FigureHeading"/>
              <w:spacing w:before="0" w:beforeAutospacing="0" w:after="0" w:afterAutospacing="0" w:line="240" w:lineRule="auto"/>
            </w:pPr>
            <w:r w:rsidRPr="00120F02">
              <w:t>Bureau of Labor Statistics</w:t>
            </w:r>
          </w:p>
        </w:tc>
        <w:tc>
          <w:tcPr>
            <w:tcW w:w="2016" w:type="dxa"/>
          </w:tcPr>
          <w:p w14:paraId="67EA0EF2"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194C4032"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1D476F52" w14:textId="77777777" w:rsidR="003F29FB" w:rsidRPr="00120F02" w:rsidRDefault="003F29FB" w:rsidP="00120F02">
            <w:pPr>
              <w:pStyle w:val="FigureHeading"/>
              <w:spacing w:before="0" w:beforeAutospacing="0" w:after="0" w:afterAutospacing="0" w:line="240" w:lineRule="auto"/>
              <w:jc w:val="center"/>
            </w:pPr>
          </w:p>
        </w:tc>
      </w:tr>
      <w:tr w:rsidR="003F29FB" w:rsidRPr="00120F02" w14:paraId="2E569338" w14:textId="77777777" w:rsidTr="003F29FB">
        <w:tc>
          <w:tcPr>
            <w:tcW w:w="3708" w:type="dxa"/>
          </w:tcPr>
          <w:p w14:paraId="4BF82B3E" w14:textId="4A5AA28F" w:rsidR="003F29FB" w:rsidRPr="00120F02" w:rsidRDefault="003F29FB" w:rsidP="00120F02">
            <w:pPr>
              <w:pStyle w:val="FigureHeading"/>
              <w:spacing w:before="0" w:beforeAutospacing="0" w:after="0" w:afterAutospacing="0" w:line="240" w:lineRule="auto"/>
            </w:pPr>
            <w:r w:rsidRPr="00120F02">
              <w:t>Department of Commerce</w:t>
            </w:r>
          </w:p>
        </w:tc>
        <w:tc>
          <w:tcPr>
            <w:tcW w:w="2016" w:type="dxa"/>
          </w:tcPr>
          <w:p w14:paraId="0A9FC8D6"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2EE86F04"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25F7CBEA" w14:textId="77777777" w:rsidR="003F29FB" w:rsidRPr="00120F02" w:rsidRDefault="003F29FB" w:rsidP="00120F02">
            <w:pPr>
              <w:pStyle w:val="FigureHeading"/>
              <w:spacing w:before="0" w:beforeAutospacing="0" w:after="0" w:afterAutospacing="0" w:line="240" w:lineRule="auto"/>
              <w:jc w:val="center"/>
            </w:pPr>
          </w:p>
        </w:tc>
      </w:tr>
      <w:tr w:rsidR="003F29FB" w:rsidRPr="00120F02" w14:paraId="14EF0727" w14:textId="77777777" w:rsidTr="003F29FB">
        <w:tc>
          <w:tcPr>
            <w:tcW w:w="3708" w:type="dxa"/>
          </w:tcPr>
          <w:p w14:paraId="138C3FCC" w14:textId="7EC1A76B" w:rsidR="003F29FB" w:rsidRPr="00120F02" w:rsidRDefault="003F29FB" w:rsidP="00120F02">
            <w:pPr>
              <w:pStyle w:val="FigureHeading"/>
              <w:spacing w:before="0" w:beforeAutospacing="0" w:after="0" w:afterAutospacing="0" w:line="240" w:lineRule="auto"/>
            </w:pPr>
            <w:r w:rsidRPr="00120F02">
              <w:t>IRS</w:t>
            </w:r>
          </w:p>
        </w:tc>
        <w:tc>
          <w:tcPr>
            <w:tcW w:w="2016" w:type="dxa"/>
          </w:tcPr>
          <w:p w14:paraId="06781FEF"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496DD31A"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15486247" w14:textId="77777777" w:rsidR="003F29FB" w:rsidRPr="00120F02" w:rsidRDefault="003F29FB" w:rsidP="00120F02">
            <w:pPr>
              <w:pStyle w:val="FigureHeading"/>
              <w:spacing w:before="0" w:beforeAutospacing="0" w:after="0" w:afterAutospacing="0" w:line="240" w:lineRule="auto"/>
              <w:jc w:val="center"/>
            </w:pPr>
          </w:p>
        </w:tc>
      </w:tr>
      <w:tr w:rsidR="003F29FB" w:rsidRPr="00120F02" w14:paraId="1C6E82F7" w14:textId="77777777" w:rsidTr="003F29FB">
        <w:tc>
          <w:tcPr>
            <w:tcW w:w="3708" w:type="dxa"/>
          </w:tcPr>
          <w:p w14:paraId="39D5D5C9" w14:textId="10A7ED8D" w:rsidR="003F29FB" w:rsidRPr="00120F02" w:rsidRDefault="00D11C3A" w:rsidP="00120F02">
            <w:pPr>
              <w:pStyle w:val="FigureHeading"/>
              <w:spacing w:before="0" w:beforeAutospacing="0" w:after="0" w:afterAutospacing="0" w:line="240" w:lineRule="auto"/>
            </w:pPr>
            <w:r>
              <w:t>Cyber</w:t>
            </w:r>
            <w:r w:rsidRPr="00120F02">
              <w:t>security</w:t>
            </w:r>
          </w:p>
        </w:tc>
        <w:tc>
          <w:tcPr>
            <w:tcW w:w="2016" w:type="dxa"/>
          </w:tcPr>
          <w:p w14:paraId="5B775630"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0C3244EF" w14:textId="77777777" w:rsidR="003F29FB" w:rsidRPr="00120F02" w:rsidRDefault="003F29FB" w:rsidP="00120F02">
            <w:pPr>
              <w:pStyle w:val="FigureHeading"/>
              <w:spacing w:before="0" w:beforeAutospacing="0" w:after="0" w:afterAutospacing="0" w:line="240" w:lineRule="auto"/>
              <w:jc w:val="center"/>
            </w:pPr>
          </w:p>
        </w:tc>
        <w:tc>
          <w:tcPr>
            <w:tcW w:w="2016" w:type="dxa"/>
          </w:tcPr>
          <w:p w14:paraId="7F8B41F6" w14:textId="77777777" w:rsidR="003F29FB" w:rsidRPr="00120F02" w:rsidRDefault="003F29FB" w:rsidP="00120F02">
            <w:pPr>
              <w:pStyle w:val="FigureHeading"/>
              <w:spacing w:before="0" w:beforeAutospacing="0" w:after="0" w:afterAutospacing="0" w:line="240" w:lineRule="auto"/>
              <w:jc w:val="center"/>
            </w:pPr>
          </w:p>
        </w:tc>
      </w:tr>
    </w:tbl>
    <w:p w14:paraId="4E5DE843" w14:textId="09CD5343" w:rsidR="00B06121" w:rsidRDefault="00B06121" w:rsidP="00B06121">
      <w:pPr>
        <w:pStyle w:val="FigureHeading"/>
        <w:spacing w:before="0" w:beforeAutospacing="0" w:after="0" w:afterAutospacing="0" w:line="360" w:lineRule="auto"/>
      </w:pPr>
    </w:p>
    <w:p w14:paraId="0A931C95" w14:textId="77777777" w:rsidR="007578CB" w:rsidRDefault="007578CB" w:rsidP="0013489F">
      <w:pPr>
        <w:pStyle w:val="FigureHeading"/>
        <w:spacing w:before="0" w:beforeAutospacing="0" w:after="0" w:afterAutospacing="0" w:line="360" w:lineRule="auto"/>
      </w:pPr>
    </w:p>
    <w:p w14:paraId="0B7045E2" w14:textId="77777777" w:rsidR="00B06121" w:rsidRDefault="00B06121" w:rsidP="00B06121">
      <w:pPr>
        <w:pStyle w:val="FigureHeading"/>
        <w:spacing w:before="0" w:beforeAutospacing="0" w:after="0" w:afterAutospacing="0" w:line="360" w:lineRule="auto"/>
        <w:jc w:val="center"/>
      </w:pPr>
      <w:r>
        <w:t>[page break]</w:t>
      </w:r>
    </w:p>
    <w:p w14:paraId="48BC355E" w14:textId="77777777" w:rsidR="007578CB" w:rsidRDefault="007578CB" w:rsidP="0013489F">
      <w:pPr>
        <w:pStyle w:val="FigureHeading"/>
        <w:spacing w:before="0" w:beforeAutospacing="0" w:after="0" w:afterAutospacing="0" w:line="360" w:lineRule="auto"/>
      </w:pPr>
    </w:p>
    <w:p w14:paraId="246F2268" w14:textId="1E6FADF8" w:rsidR="007578CB" w:rsidRDefault="00B06121" w:rsidP="0013489F">
      <w:pPr>
        <w:pStyle w:val="FigureHeading"/>
        <w:spacing w:before="0" w:beforeAutospacing="0" w:after="0" w:afterAutospacing="0" w:line="360" w:lineRule="auto"/>
      </w:pPr>
      <w:r>
        <w:t>Just a few more questions.  As you answer these, r</w:t>
      </w:r>
      <w:r w:rsidR="007578CB">
        <w:t>emember, these emails would be sent to you at your place of work</w:t>
      </w:r>
      <w:r>
        <w:t xml:space="preserve">.  To refresh your memory, here’s the email again. </w:t>
      </w:r>
    </w:p>
    <w:p w14:paraId="2D2745CC" w14:textId="77777777" w:rsidR="007578CB" w:rsidRDefault="007578CB" w:rsidP="0013489F">
      <w:pPr>
        <w:pStyle w:val="FigureHeading"/>
        <w:spacing w:before="0" w:beforeAutospacing="0" w:after="0" w:afterAutospacing="0" w:line="360" w:lineRule="auto"/>
      </w:pPr>
    </w:p>
    <w:p w14:paraId="2D11DC1C" w14:textId="3D0C8E6F" w:rsidR="00B06121" w:rsidRDefault="00B06121" w:rsidP="00B06121">
      <w:pPr>
        <w:pStyle w:val="FigureHeading"/>
        <w:numPr>
          <w:ilvl w:val="0"/>
          <w:numId w:val="28"/>
        </w:numPr>
        <w:spacing w:before="0" w:beforeAutospacing="0" w:after="0" w:afterAutospacing="0" w:line="360" w:lineRule="auto"/>
      </w:pPr>
      <w:r>
        <w:t>Based on this email only (excluding your or your company’s attitudes or policies towards surveys), how likely would you be to click the link and complete the survey?</w:t>
      </w:r>
    </w:p>
    <w:p w14:paraId="14B504F8" w14:textId="3D24C969" w:rsidR="00B06121" w:rsidRDefault="00B06121" w:rsidP="00B06121">
      <w:pPr>
        <w:pStyle w:val="FigureHeading"/>
        <w:numPr>
          <w:ilvl w:val="1"/>
          <w:numId w:val="28"/>
        </w:numPr>
        <w:spacing w:before="0" w:beforeAutospacing="0" w:after="0" w:afterAutospacing="0" w:line="360" w:lineRule="auto"/>
      </w:pPr>
      <w:r>
        <w:t>Very Likely</w:t>
      </w:r>
    </w:p>
    <w:p w14:paraId="474F899A" w14:textId="36F5521A" w:rsidR="00B06121" w:rsidRDefault="00B06121" w:rsidP="00B06121">
      <w:pPr>
        <w:pStyle w:val="FigureHeading"/>
        <w:numPr>
          <w:ilvl w:val="1"/>
          <w:numId w:val="28"/>
        </w:numPr>
        <w:spacing w:before="0" w:beforeAutospacing="0" w:after="0" w:afterAutospacing="0" w:line="360" w:lineRule="auto"/>
      </w:pPr>
      <w:r>
        <w:t>Somewhat Likely</w:t>
      </w:r>
    </w:p>
    <w:p w14:paraId="515EA539" w14:textId="7C4FB680" w:rsidR="00B06121" w:rsidRDefault="00B06121" w:rsidP="00B06121">
      <w:pPr>
        <w:pStyle w:val="FigureHeading"/>
        <w:numPr>
          <w:ilvl w:val="1"/>
          <w:numId w:val="28"/>
        </w:numPr>
        <w:spacing w:before="0" w:beforeAutospacing="0" w:after="0" w:afterAutospacing="0" w:line="360" w:lineRule="auto"/>
      </w:pPr>
      <w:r>
        <w:t>Somewhat Unlikely</w:t>
      </w:r>
    </w:p>
    <w:p w14:paraId="25C11BAE" w14:textId="07B7CF02" w:rsidR="00B06121" w:rsidRDefault="00B06121" w:rsidP="00B06121">
      <w:pPr>
        <w:pStyle w:val="FigureHeading"/>
        <w:numPr>
          <w:ilvl w:val="1"/>
          <w:numId w:val="28"/>
        </w:numPr>
        <w:spacing w:before="0" w:beforeAutospacing="0" w:after="0" w:afterAutospacing="0" w:line="360" w:lineRule="auto"/>
      </w:pPr>
      <w:r>
        <w:t>Very Unlikely</w:t>
      </w:r>
    </w:p>
    <w:p w14:paraId="354DE0DA" w14:textId="13286A17" w:rsidR="00B06121" w:rsidRDefault="00B06121" w:rsidP="00B06121">
      <w:pPr>
        <w:pStyle w:val="FigureHeading"/>
        <w:numPr>
          <w:ilvl w:val="1"/>
          <w:numId w:val="28"/>
        </w:numPr>
        <w:spacing w:before="0" w:beforeAutospacing="0" w:after="0" w:afterAutospacing="0" w:line="360" w:lineRule="auto"/>
      </w:pPr>
      <w:r>
        <w:t xml:space="preserve">Comments: </w:t>
      </w:r>
    </w:p>
    <w:p w14:paraId="63290612" w14:textId="77777777" w:rsidR="00AC54F9" w:rsidRDefault="00AC54F9" w:rsidP="00AC54F9">
      <w:pPr>
        <w:pStyle w:val="FigureHeading"/>
        <w:spacing w:before="0" w:beforeAutospacing="0" w:after="0" w:afterAutospacing="0" w:line="360" w:lineRule="auto"/>
        <w:ind w:left="1440"/>
      </w:pPr>
    </w:p>
    <w:p w14:paraId="318D41F7" w14:textId="2E627E86" w:rsidR="00B06121" w:rsidRDefault="00B06121" w:rsidP="00B06121">
      <w:pPr>
        <w:pStyle w:val="FigureHeading"/>
        <w:numPr>
          <w:ilvl w:val="0"/>
          <w:numId w:val="28"/>
        </w:numPr>
        <w:spacing w:before="0" w:beforeAutospacing="0" w:after="0" w:afterAutospacing="0" w:line="360" w:lineRule="auto"/>
      </w:pPr>
      <w:r>
        <w:t>Please rate the email on the following factors:</w:t>
      </w:r>
    </w:p>
    <w:p w14:paraId="139CAE61" w14:textId="53CA2B8D" w:rsidR="00B06121" w:rsidRDefault="00B06121" w:rsidP="00B06121">
      <w:pPr>
        <w:pStyle w:val="FigureHeading"/>
        <w:spacing w:before="0" w:beforeAutospacing="0" w:after="0" w:afterAutospacing="0" w:line="360" w:lineRule="auto"/>
        <w:ind w:left="360"/>
      </w:pPr>
    </w:p>
    <w:tbl>
      <w:tblPr>
        <w:tblStyle w:val="TableGrid"/>
        <w:tblW w:w="0" w:type="auto"/>
        <w:tblInd w:w="360" w:type="dxa"/>
        <w:tblLook w:val="04A0" w:firstRow="1" w:lastRow="0" w:firstColumn="1" w:lastColumn="0" w:noHBand="0" w:noVBand="1"/>
      </w:tblPr>
      <w:tblGrid>
        <w:gridCol w:w="1581"/>
        <w:gridCol w:w="1528"/>
        <w:gridCol w:w="1568"/>
        <w:gridCol w:w="1528"/>
        <w:gridCol w:w="1519"/>
      </w:tblGrid>
      <w:tr w:rsidR="00B06121" w14:paraId="238E6F63" w14:textId="77777777" w:rsidTr="00B06121">
        <w:tc>
          <w:tcPr>
            <w:tcW w:w="1581" w:type="dxa"/>
          </w:tcPr>
          <w:p w14:paraId="0F12CBED" w14:textId="77777777" w:rsidR="00B06121" w:rsidRDefault="00B06121" w:rsidP="00B06121">
            <w:pPr>
              <w:pStyle w:val="FigureHeading"/>
              <w:spacing w:before="0" w:beforeAutospacing="0" w:after="0" w:afterAutospacing="0" w:line="360" w:lineRule="auto"/>
            </w:pPr>
          </w:p>
        </w:tc>
        <w:tc>
          <w:tcPr>
            <w:tcW w:w="1528" w:type="dxa"/>
          </w:tcPr>
          <w:p w14:paraId="5F25EE54" w14:textId="6AE314B1" w:rsidR="00B06121" w:rsidRDefault="00B06121" w:rsidP="00B06121">
            <w:pPr>
              <w:pStyle w:val="FigureHeading"/>
              <w:spacing w:before="0" w:beforeAutospacing="0" w:after="0" w:afterAutospacing="0" w:line="360" w:lineRule="auto"/>
              <w:jc w:val="center"/>
            </w:pPr>
            <w:r>
              <w:t>Very</w:t>
            </w:r>
          </w:p>
        </w:tc>
        <w:tc>
          <w:tcPr>
            <w:tcW w:w="1568" w:type="dxa"/>
          </w:tcPr>
          <w:p w14:paraId="4D35054D" w14:textId="249DCD94" w:rsidR="00B06121" w:rsidRDefault="00B06121" w:rsidP="00B06121">
            <w:pPr>
              <w:pStyle w:val="FigureHeading"/>
              <w:spacing w:before="0" w:beforeAutospacing="0" w:after="0" w:afterAutospacing="0" w:line="360" w:lineRule="auto"/>
              <w:jc w:val="center"/>
            </w:pPr>
            <w:r>
              <w:t>Somewhat</w:t>
            </w:r>
          </w:p>
        </w:tc>
        <w:tc>
          <w:tcPr>
            <w:tcW w:w="1528" w:type="dxa"/>
          </w:tcPr>
          <w:p w14:paraId="06192D53" w14:textId="54E4633B" w:rsidR="00B06121" w:rsidRDefault="00B06121" w:rsidP="00B06121">
            <w:pPr>
              <w:pStyle w:val="FigureHeading"/>
              <w:spacing w:before="0" w:beforeAutospacing="0" w:after="0" w:afterAutospacing="0" w:line="360" w:lineRule="auto"/>
              <w:jc w:val="center"/>
            </w:pPr>
            <w:r>
              <w:t>Not Very</w:t>
            </w:r>
          </w:p>
        </w:tc>
        <w:tc>
          <w:tcPr>
            <w:tcW w:w="1519" w:type="dxa"/>
          </w:tcPr>
          <w:p w14:paraId="0EEC6E2C" w14:textId="2B1C652D" w:rsidR="00B06121" w:rsidRDefault="00B06121" w:rsidP="00B06121">
            <w:pPr>
              <w:pStyle w:val="FigureHeading"/>
              <w:spacing w:before="0" w:beforeAutospacing="0" w:after="0" w:afterAutospacing="0" w:line="360" w:lineRule="auto"/>
              <w:jc w:val="center"/>
            </w:pPr>
            <w:r>
              <w:t>Not At All</w:t>
            </w:r>
          </w:p>
        </w:tc>
      </w:tr>
      <w:tr w:rsidR="00B06121" w14:paraId="2029B7BC" w14:textId="77777777" w:rsidTr="00B06121">
        <w:tc>
          <w:tcPr>
            <w:tcW w:w="1581" w:type="dxa"/>
            <w:vAlign w:val="center"/>
          </w:tcPr>
          <w:p w14:paraId="0571F90F" w14:textId="0EA018C9" w:rsidR="00B06121" w:rsidRDefault="00B06121" w:rsidP="00B06121">
            <w:pPr>
              <w:pStyle w:val="FigureHeading"/>
              <w:spacing w:before="0" w:beforeAutospacing="0" w:after="0" w:afterAutospacing="0" w:line="360" w:lineRule="auto"/>
            </w:pPr>
            <w:r>
              <w:t>Engaging</w:t>
            </w:r>
          </w:p>
        </w:tc>
        <w:tc>
          <w:tcPr>
            <w:tcW w:w="1528" w:type="dxa"/>
            <w:vAlign w:val="center"/>
          </w:tcPr>
          <w:p w14:paraId="006C6E4C" w14:textId="77777777" w:rsidR="00B06121" w:rsidRDefault="00B06121" w:rsidP="00B06121">
            <w:pPr>
              <w:pStyle w:val="FigureHeading"/>
              <w:spacing w:before="0" w:beforeAutospacing="0" w:after="0" w:afterAutospacing="0" w:line="360" w:lineRule="auto"/>
            </w:pPr>
          </w:p>
        </w:tc>
        <w:tc>
          <w:tcPr>
            <w:tcW w:w="1568" w:type="dxa"/>
            <w:vAlign w:val="center"/>
          </w:tcPr>
          <w:p w14:paraId="5AD015C7" w14:textId="77777777" w:rsidR="00B06121" w:rsidRDefault="00B06121" w:rsidP="00B06121">
            <w:pPr>
              <w:pStyle w:val="FigureHeading"/>
              <w:spacing w:before="0" w:beforeAutospacing="0" w:after="0" w:afterAutospacing="0" w:line="360" w:lineRule="auto"/>
            </w:pPr>
          </w:p>
        </w:tc>
        <w:tc>
          <w:tcPr>
            <w:tcW w:w="1528" w:type="dxa"/>
            <w:vAlign w:val="center"/>
          </w:tcPr>
          <w:p w14:paraId="7BE047A9" w14:textId="77777777" w:rsidR="00B06121" w:rsidRDefault="00B06121" w:rsidP="00B06121">
            <w:pPr>
              <w:pStyle w:val="FigureHeading"/>
              <w:spacing w:before="0" w:beforeAutospacing="0" w:after="0" w:afterAutospacing="0" w:line="360" w:lineRule="auto"/>
            </w:pPr>
          </w:p>
        </w:tc>
        <w:tc>
          <w:tcPr>
            <w:tcW w:w="1519" w:type="dxa"/>
            <w:vAlign w:val="center"/>
          </w:tcPr>
          <w:p w14:paraId="662A17ED" w14:textId="77777777" w:rsidR="00B06121" w:rsidRDefault="00B06121" w:rsidP="00B06121">
            <w:pPr>
              <w:pStyle w:val="FigureHeading"/>
              <w:spacing w:before="0" w:beforeAutospacing="0" w:after="0" w:afterAutospacing="0" w:line="360" w:lineRule="auto"/>
            </w:pPr>
          </w:p>
        </w:tc>
      </w:tr>
      <w:tr w:rsidR="00B06121" w14:paraId="6FC30712" w14:textId="77777777" w:rsidTr="00B06121">
        <w:tc>
          <w:tcPr>
            <w:tcW w:w="1581" w:type="dxa"/>
            <w:vAlign w:val="center"/>
          </w:tcPr>
          <w:p w14:paraId="7B7A7A8A" w14:textId="2EE38E9E" w:rsidR="00B06121" w:rsidRDefault="00B06121" w:rsidP="00B06121">
            <w:pPr>
              <w:pStyle w:val="FigureHeading"/>
              <w:spacing w:before="0" w:beforeAutospacing="0" w:after="0" w:afterAutospacing="0" w:line="360" w:lineRule="auto"/>
            </w:pPr>
            <w:r>
              <w:t>Interesting</w:t>
            </w:r>
          </w:p>
        </w:tc>
        <w:tc>
          <w:tcPr>
            <w:tcW w:w="1528" w:type="dxa"/>
            <w:vAlign w:val="center"/>
          </w:tcPr>
          <w:p w14:paraId="24BBF8C5" w14:textId="77777777" w:rsidR="00B06121" w:rsidRDefault="00B06121" w:rsidP="00B06121">
            <w:pPr>
              <w:pStyle w:val="FigureHeading"/>
              <w:spacing w:before="0" w:beforeAutospacing="0" w:after="0" w:afterAutospacing="0" w:line="360" w:lineRule="auto"/>
            </w:pPr>
          </w:p>
        </w:tc>
        <w:tc>
          <w:tcPr>
            <w:tcW w:w="1568" w:type="dxa"/>
            <w:vAlign w:val="center"/>
          </w:tcPr>
          <w:p w14:paraId="5A4361FA" w14:textId="77777777" w:rsidR="00B06121" w:rsidRDefault="00B06121" w:rsidP="00B06121">
            <w:pPr>
              <w:pStyle w:val="FigureHeading"/>
              <w:spacing w:before="0" w:beforeAutospacing="0" w:after="0" w:afterAutospacing="0" w:line="360" w:lineRule="auto"/>
            </w:pPr>
          </w:p>
        </w:tc>
        <w:tc>
          <w:tcPr>
            <w:tcW w:w="1528" w:type="dxa"/>
            <w:vAlign w:val="center"/>
          </w:tcPr>
          <w:p w14:paraId="66128770" w14:textId="77777777" w:rsidR="00B06121" w:rsidRDefault="00B06121" w:rsidP="00B06121">
            <w:pPr>
              <w:pStyle w:val="FigureHeading"/>
              <w:spacing w:before="0" w:beforeAutospacing="0" w:after="0" w:afterAutospacing="0" w:line="360" w:lineRule="auto"/>
            </w:pPr>
          </w:p>
        </w:tc>
        <w:tc>
          <w:tcPr>
            <w:tcW w:w="1519" w:type="dxa"/>
            <w:vAlign w:val="center"/>
          </w:tcPr>
          <w:p w14:paraId="6FE2C8CC" w14:textId="77777777" w:rsidR="00B06121" w:rsidRDefault="00B06121" w:rsidP="00B06121">
            <w:pPr>
              <w:pStyle w:val="FigureHeading"/>
              <w:spacing w:before="0" w:beforeAutospacing="0" w:after="0" w:afterAutospacing="0" w:line="360" w:lineRule="auto"/>
            </w:pPr>
          </w:p>
        </w:tc>
      </w:tr>
      <w:tr w:rsidR="00AC54F9" w14:paraId="2EAB30F0" w14:textId="77777777" w:rsidTr="00935B78">
        <w:tc>
          <w:tcPr>
            <w:tcW w:w="1581" w:type="dxa"/>
            <w:vAlign w:val="center"/>
          </w:tcPr>
          <w:p w14:paraId="2C8D5D63" w14:textId="77777777" w:rsidR="00AC54F9" w:rsidRDefault="00AC54F9" w:rsidP="00935B78">
            <w:pPr>
              <w:pStyle w:val="FigureHeading"/>
              <w:spacing w:before="0" w:beforeAutospacing="0" w:after="0" w:afterAutospacing="0" w:line="360" w:lineRule="auto"/>
            </w:pPr>
            <w:r>
              <w:t>Professional</w:t>
            </w:r>
          </w:p>
        </w:tc>
        <w:tc>
          <w:tcPr>
            <w:tcW w:w="1528" w:type="dxa"/>
            <w:vAlign w:val="center"/>
          </w:tcPr>
          <w:p w14:paraId="46445B5B" w14:textId="77777777" w:rsidR="00AC54F9" w:rsidRDefault="00AC54F9" w:rsidP="00935B78">
            <w:pPr>
              <w:pStyle w:val="FigureHeading"/>
              <w:spacing w:before="0" w:beforeAutospacing="0" w:after="0" w:afterAutospacing="0" w:line="360" w:lineRule="auto"/>
            </w:pPr>
          </w:p>
        </w:tc>
        <w:tc>
          <w:tcPr>
            <w:tcW w:w="1568" w:type="dxa"/>
            <w:vAlign w:val="center"/>
          </w:tcPr>
          <w:p w14:paraId="47719B55" w14:textId="77777777" w:rsidR="00AC54F9" w:rsidRDefault="00AC54F9" w:rsidP="00935B78">
            <w:pPr>
              <w:pStyle w:val="FigureHeading"/>
              <w:spacing w:before="0" w:beforeAutospacing="0" w:after="0" w:afterAutospacing="0" w:line="360" w:lineRule="auto"/>
            </w:pPr>
          </w:p>
        </w:tc>
        <w:tc>
          <w:tcPr>
            <w:tcW w:w="1528" w:type="dxa"/>
            <w:vAlign w:val="center"/>
          </w:tcPr>
          <w:p w14:paraId="6C60ED95" w14:textId="77777777" w:rsidR="00AC54F9" w:rsidRDefault="00AC54F9" w:rsidP="00935B78">
            <w:pPr>
              <w:pStyle w:val="FigureHeading"/>
              <w:spacing w:before="0" w:beforeAutospacing="0" w:after="0" w:afterAutospacing="0" w:line="360" w:lineRule="auto"/>
            </w:pPr>
          </w:p>
        </w:tc>
        <w:tc>
          <w:tcPr>
            <w:tcW w:w="1519" w:type="dxa"/>
            <w:vAlign w:val="center"/>
          </w:tcPr>
          <w:p w14:paraId="5D8767EF" w14:textId="77777777" w:rsidR="00AC54F9" w:rsidRDefault="00AC54F9" w:rsidP="00935B78">
            <w:pPr>
              <w:pStyle w:val="FigureHeading"/>
              <w:spacing w:before="0" w:beforeAutospacing="0" w:after="0" w:afterAutospacing="0" w:line="360" w:lineRule="auto"/>
            </w:pPr>
          </w:p>
        </w:tc>
      </w:tr>
      <w:tr w:rsidR="00B06121" w14:paraId="0C690BA6" w14:textId="77777777" w:rsidTr="00B06121">
        <w:tc>
          <w:tcPr>
            <w:tcW w:w="1581" w:type="dxa"/>
            <w:vAlign w:val="center"/>
          </w:tcPr>
          <w:p w14:paraId="27F3210C" w14:textId="78813D5A" w:rsidR="00B06121" w:rsidRDefault="00AC54F9" w:rsidP="00B06121">
            <w:pPr>
              <w:pStyle w:val="FigureHeading"/>
              <w:spacing w:before="0" w:beforeAutospacing="0" w:after="0" w:afterAutospacing="0" w:line="360" w:lineRule="auto"/>
            </w:pPr>
            <w:r>
              <w:t xml:space="preserve">Motivating </w:t>
            </w:r>
          </w:p>
        </w:tc>
        <w:tc>
          <w:tcPr>
            <w:tcW w:w="1528" w:type="dxa"/>
            <w:vAlign w:val="center"/>
          </w:tcPr>
          <w:p w14:paraId="3547853A" w14:textId="77777777" w:rsidR="00B06121" w:rsidRDefault="00B06121" w:rsidP="00B06121">
            <w:pPr>
              <w:pStyle w:val="FigureHeading"/>
              <w:spacing w:before="0" w:beforeAutospacing="0" w:after="0" w:afterAutospacing="0" w:line="360" w:lineRule="auto"/>
            </w:pPr>
          </w:p>
        </w:tc>
        <w:tc>
          <w:tcPr>
            <w:tcW w:w="1568" w:type="dxa"/>
            <w:vAlign w:val="center"/>
          </w:tcPr>
          <w:p w14:paraId="13CEE0EF" w14:textId="77777777" w:rsidR="00B06121" w:rsidRDefault="00B06121" w:rsidP="00B06121">
            <w:pPr>
              <w:pStyle w:val="FigureHeading"/>
              <w:spacing w:before="0" w:beforeAutospacing="0" w:after="0" w:afterAutospacing="0" w:line="360" w:lineRule="auto"/>
            </w:pPr>
          </w:p>
        </w:tc>
        <w:tc>
          <w:tcPr>
            <w:tcW w:w="1528" w:type="dxa"/>
            <w:vAlign w:val="center"/>
          </w:tcPr>
          <w:p w14:paraId="0297E2A8" w14:textId="77777777" w:rsidR="00B06121" w:rsidRDefault="00B06121" w:rsidP="00B06121">
            <w:pPr>
              <w:pStyle w:val="FigureHeading"/>
              <w:spacing w:before="0" w:beforeAutospacing="0" w:after="0" w:afterAutospacing="0" w:line="360" w:lineRule="auto"/>
            </w:pPr>
          </w:p>
        </w:tc>
        <w:tc>
          <w:tcPr>
            <w:tcW w:w="1519" w:type="dxa"/>
            <w:vAlign w:val="center"/>
          </w:tcPr>
          <w:p w14:paraId="17DEF27E" w14:textId="77777777" w:rsidR="00B06121" w:rsidRDefault="00B06121" w:rsidP="00B06121">
            <w:pPr>
              <w:pStyle w:val="FigureHeading"/>
              <w:spacing w:before="0" w:beforeAutospacing="0" w:after="0" w:afterAutospacing="0" w:line="360" w:lineRule="auto"/>
            </w:pPr>
          </w:p>
        </w:tc>
      </w:tr>
    </w:tbl>
    <w:p w14:paraId="7966A27D" w14:textId="77777777" w:rsidR="00AC54F9" w:rsidRDefault="00AC54F9" w:rsidP="00AC54F9">
      <w:pPr>
        <w:pStyle w:val="FigureHeading"/>
        <w:spacing w:before="0" w:beforeAutospacing="0" w:after="0" w:afterAutospacing="0" w:line="360" w:lineRule="auto"/>
        <w:ind w:left="720" w:firstLine="720"/>
      </w:pPr>
    </w:p>
    <w:p w14:paraId="6189AAB4" w14:textId="77777777" w:rsidR="00AC54F9" w:rsidRDefault="00AC54F9" w:rsidP="00AC54F9">
      <w:pPr>
        <w:pStyle w:val="FigureHeading"/>
        <w:spacing w:before="0" w:beforeAutospacing="0" w:after="0" w:afterAutospacing="0" w:line="360" w:lineRule="auto"/>
        <w:ind w:left="720" w:firstLine="720"/>
      </w:pPr>
      <w:r>
        <w:t xml:space="preserve">Comments: </w:t>
      </w:r>
    </w:p>
    <w:p w14:paraId="20407DEC" w14:textId="77777777" w:rsidR="00AC54F9" w:rsidRDefault="00AC54F9" w:rsidP="00AC54F9">
      <w:pPr>
        <w:pStyle w:val="FigureHeading"/>
        <w:spacing w:before="0" w:beforeAutospacing="0" w:after="0" w:afterAutospacing="0" w:line="360" w:lineRule="auto"/>
      </w:pPr>
    </w:p>
    <w:p w14:paraId="652B9196" w14:textId="4FABB87C" w:rsidR="00AC54F9" w:rsidRDefault="00AC54F9" w:rsidP="00AC54F9">
      <w:pPr>
        <w:pStyle w:val="FigureHeading"/>
        <w:numPr>
          <w:ilvl w:val="0"/>
          <w:numId w:val="28"/>
        </w:numPr>
        <w:spacing w:before="0" w:beforeAutospacing="0" w:after="0" w:afterAutospacing="0" w:line="360" w:lineRule="auto"/>
      </w:pPr>
      <w:r>
        <w:t>How similar is this email to others that you receive at work?</w:t>
      </w:r>
    </w:p>
    <w:p w14:paraId="29BAD5F1" w14:textId="1FBC6BED" w:rsidR="00AC54F9" w:rsidRDefault="00AC54F9" w:rsidP="00AC54F9">
      <w:pPr>
        <w:pStyle w:val="FigureHeading"/>
        <w:numPr>
          <w:ilvl w:val="1"/>
          <w:numId w:val="28"/>
        </w:numPr>
        <w:spacing w:before="0" w:beforeAutospacing="0" w:after="0" w:afterAutospacing="0" w:line="360" w:lineRule="auto"/>
      </w:pPr>
      <w:r>
        <w:t>Very Similar</w:t>
      </w:r>
    </w:p>
    <w:p w14:paraId="7FAE3745" w14:textId="1AB7E6E4" w:rsidR="00AC54F9" w:rsidRDefault="00AC54F9" w:rsidP="00AC54F9">
      <w:pPr>
        <w:pStyle w:val="FigureHeading"/>
        <w:numPr>
          <w:ilvl w:val="1"/>
          <w:numId w:val="28"/>
        </w:numPr>
        <w:spacing w:before="0" w:beforeAutospacing="0" w:after="0" w:afterAutospacing="0" w:line="360" w:lineRule="auto"/>
      </w:pPr>
      <w:r>
        <w:t>Somewhat Similar</w:t>
      </w:r>
    </w:p>
    <w:p w14:paraId="598B562A" w14:textId="5A9D8033" w:rsidR="00AC54F9" w:rsidRDefault="00AC54F9" w:rsidP="00AC54F9">
      <w:pPr>
        <w:pStyle w:val="FigureHeading"/>
        <w:numPr>
          <w:ilvl w:val="1"/>
          <w:numId w:val="28"/>
        </w:numPr>
        <w:spacing w:before="0" w:beforeAutospacing="0" w:after="0" w:afterAutospacing="0" w:line="360" w:lineRule="auto"/>
      </w:pPr>
      <w:r>
        <w:t>Somewhat Dissimilar</w:t>
      </w:r>
    </w:p>
    <w:p w14:paraId="51756C16" w14:textId="37686943" w:rsidR="00AC54F9" w:rsidRDefault="00AC54F9" w:rsidP="00AC54F9">
      <w:pPr>
        <w:pStyle w:val="FigureHeading"/>
        <w:numPr>
          <w:ilvl w:val="1"/>
          <w:numId w:val="28"/>
        </w:numPr>
        <w:spacing w:before="0" w:beforeAutospacing="0" w:after="0" w:afterAutospacing="0" w:line="360" w:lineRule="auto"/>
      </w:pPr>
      <w:r>
        <w:t>Very Dissimilar</w:t>
      </w:r>
    </w:p>
    <w:p w14:paraId="20C0783D" w14:textId="77777777" w:rsidR="00AC54F9" w:rsidRDefault="00AC54F9" w:rsidP="00AC54F9">
      <w:pPr>
        <w:pStyle w:val="FigureHeading"/>
        <w:numPr>
          <w:ilvl w:val="1"/>
          <w:numId w:val="28"/>
        </w:numPr>
        <w:spacing w:before="0" w:beforeAutospacing="0" w:after="0" w:afterAutospacing="0" w:line="360" w:lineRule="auto"/>
      </w:pPr>
      <w:r>
        <w:t xml:space="preserve">Comments: </w:t>
      </w:r>
    </w:p>
    <w:p w14:paraId="12D17363" w14:textId="77777777" w:rsidR="00AC54F9" w:rsidRDefault="00AC54F9" w:rsidP="00AC54F9">
      <w:pPr>
        <w:pStyle w:val="FigureHeading"/>
        <w:spacing w:before="0" w:beforeAutospacing="0" w:after="0" w:afterAutospacing="0" w:line="360" w:lineRule="auto"/>
        <w:ind w:left="1440"/>
      </w:pPr>
    </w:p>
    <w:p w14:paraId="4D5EFA0E" w14:textId="53E58E2C" w:rsidR="00AC54F9" w:rsidRDefault="00AC54F9" w:rsidP="00AC54F9">
      <w:pPr>
        <w:pStyle w:val="FigureHeading"/>
        <w:numPr>
          <w:ilvl w:val="0"/>
          <w:numId w:val="28"/>
        </w:numPr>
        <w:spacing w:before="0" w:beforeAutospacing="0" w:after="0" w:afterAutospacing="0" w:line="360" w:lineRule="auto"/>
      </w:pPr>
      <w:r>
        <w:t>Here are two other versions of the email that we’re considering.  Which of the three do you prefer [screen shots of all three, with labels]:</w:t>
      </w:r>
    </w:p>
    <w:p w14:paraId="24470622" w14:textId="32C46351" w:rsidR="00AC54F9" w:rsidRDefault="006C1702" w:rsidP="00AC54F9">
      <w:pPr>
        <w:pStyle w:val="FigureHeading"/>
        <w:numPr>
          <w:ilvl w:val="1"/>
          <w:numId w:val="28"/>
        </w:numPr>
        <w:spacing w:before="0" w:beforeAutospacing="0" w:after="0" w:afterAutospacing="0" w:line="360" w:lineRule="auto"/>
      </w:pPr>
      <w:r>
        <w:t xml:space="preserve">Paragraphs </w:t>
      </w:r>
    </w:p>
    <w:p w14:paraId="40A34D9E" w14:textId="225F356F" w:rsidR="00AC54F9" w:rsidRDefault="00AC54F9" w:rsidP="00AC54F9">
      <w:pPr>
        <w:pStyle w:val="FigureHeading"/>
        <w:numPr>
          <w:ilvl w:val="1"/>
          <w:numId w:val="28"/>
        </w:numPr>
        <w:spacing w:before="0" w:beforeAutospacing="0" w:after="0" w:afterAutospacing="0" w:line="360" w:lineRule="auto"/>
      </w:pPr>
      <w:r>
        <w:t>Formatted</w:t>
      </w:r>
    </w:p>
    <w:p w14:paraId="288C1DC7" w14:textId="3991AA82" w:rsidR="00AC54F9" w:rsidRDefault="00AC54F9" w:rsidP="00AC54F9">
      <w:pPr>
        <w:pStyle w:val="FigureHeading"/>
        <w:numPr>
          <w:ilvl w:val="1"/>
          <w:numId w:val="28"/>
        </w:numPr>
        <w:spacing w:before="0" w:beforeAutospacing="0" w:after="0" w:afterAutospacing="0" w:line="360" w:lineRule="auto"/>
      </w:pPr>
      <w:r>
        <w:t>Graphic</w:t>
      </w:r>
    </w:p>
    <w:p w14:paraId="3B5785B6" w14:textId="77777777" w:rsidR="00D11C3A" w:rsidRDefault="00D11C3A" w:rsidP="00D11C3A">
      <w:pPr>
        <w:pStyle w:val="FigureHeading"/>
        <w:numPr>
          <w:ilvl w:val="1"/>
          <w:numId w:val="28"/>
        </w:numPr>
        <w:spacing w:before="0" w:beforeAutospacing="0" w:after="0" w:afterAutospacing="0" w:line="360" w:lineRule="auto"/>
      </w:pPr>
      <w:r>
        <w:t xml:space="preserve">Comments: </w:t>
      </w:r>
    </w:p>
    <w:p w14:paraId="27B15C81" w14:textId="6C3E6E0E" w:rsidR="00D11C3A" w:rsidRDefault="00D11C3A" w:rsidP="00D11C3A">
      <w:pPr>
        <w:pStyle w:val="FigureHeading"/>
        <w:numPr>
          <w:ilvl w:val="0"/>
          <w:numId w:val="28"/>
        </w:numPr>
        <w:spacing w:before="0" w:beforeAutospacing="0" w:after="0" w:afterAutospacing="0" w:line="360" w:lineRule="auto"/>
      </w:pPr>
      <w:r>
        <w:t>What recommendations do you have to improve these emails?</w:t>
      </w:r>
    </w:p>
    <w:p w14:paraId="4E715108" w14:textId="27BAF417" w:rsidR="00D11C3A" w:rsidRDefault="00D11C3A" w:rsidP="00D11C3A">
      <w:pPr>
        <w:pStyle w:val="FigureHeading"/>
        <w:spacing w:before="0" w:beforeAutospacing="0" w:after="0" w:afterAutospacing="0" w:line="360" w:lineRule="auto"/>
        <w:jc w:val="center"/>
      </w:pPr>
      <w:r>
        <w:t>[page break]</w:t>
      </w:r>
    </w:p>
    <w:p w14:paraId="6FFF144E" w14:textId="77777777" w:rsidR="00D11C3A" w:rsidRDefault="00D11C3A" w:rsidP="00D11C3A">
      <w:pPr>
        <w:pStyle w:val="FigureHeading"/>
        <w:spacing w:before="0" w:beforeAutospacing="0" w:after="0" w:afterAutospacing="0" w:line="360" w:lineRule="auto"/>
      </w:pPr>
    </w:p>
    <w:p w14:paraId="3210FA3C" w14:textId="1DFE1A63" w:rsidR="00D11C3A" w:rsidRDefault="00D11C3A" w:rsidP="00D11C3A">
      <w:pPr>
        <w:pStyle w:val="FigureHeading"/>
        <w:spacing w:before="0" w:beforeAutospacing="0" w:after="0" w:afterAutospacing="0" w:line="360" w:lineRule="auto"/>
      </w:pPr>
      <w:r>
        <w:t>To allow us to understand who is participating in our research, please answer the fol</w:t>
      </w:r>
      <w:r w:rsidR="00771E2E">
        <w:t>lowing questions about yourself:</w:t>
      </w:r>
    </w:p>
    <w:p w14:paraId="1441ECD4" w14:textId="13B8B64F" w:rsidR="00771E2E" w:rsidRPr="00771E2E" w:rsidRDefault="00771E2E" w:rsidP="00771E2E">
      <w:pPr>
        <w:pStyle w:val="ListParagraph"/>
        <w:numPr>
          <w:ilvl w:val="0"/>
          <w:numId w:val="32"/>
        </w:numPr>
        <w:spacing w:line="240" w:lineRule="auto"/>
        <w:rPr>
          <w:rFonts w:eastAsia="Times New Roman"/>
        </w:rPr>
      </w:pPr>
      <w:r w:rsidRPr="00771E2E">
        <w:rPr>
          <w:rFonts w:eastAsia="Times New Roman"/>
        </w:rPr>
        <w:t>What is your sex?</w:t>
      </w:r>
    </w:p>
    <w:p w14:paraId="40273863" w14:textId="77777777" w:rsidR="00771E2E" w:rsidRDefault="00771E2E" w:rsidP="00771E2E">
      <w:pPr>
        <w:numPr>
          <w:ilvl w:val="1"/>
          <w:numId w:val="32"/>
        </w:numPr>
        <w:spacing w:line="240" w:lineRule="auto"/>
        <w:rPr>
          <w:rFonts w:eastAsia="Times New Roman"/>
        </w:rPr>
      </w:pPr>
      <w:r>
        <w:rPr>
          <w:rFonts w:eastAsia="Times New Roman"/>
        </w:rPr>
        <w:t>Male</w:t>
      </w:r>
    </w:p>
    <w:p w14:paraId="3BAB10B9" w14:textId="77777777" w:rsidR="00771E2E" w:rsidRDefault="00771E2E" w:rsidP="00771E2E">
      <w:pPr>
        <w:numPr>
          <w:ilvl w:val="1"/>
          <w:numId w:val="32"/>
        </w:numPr>
        <w:spacing w:line="240" w:lineRule="auto"/>
        <w:rPr>
          <w:rFonts w:eastAsia="Times New Roman"/>
        </w:rPr>
      </w:pPr>
      <w:r>
        <w:rPr>
          <w:rFonts w:eastAsia="Times New Roman"/>
        </w:rPr>
        <w:t>Female</w:t>
      </w:r>
    </w:p>
    <w:p w14:paraId="2CAD4C1F" w14:textId="71F6B292" w:rsidR="00771E2E" w:rsidRPr="00771E2E" w:rsidRDefault="00771E2E" w:rsidP="00771E2E">
      <w:pPr>
        <w:pStyle w:val="ListParagraph"/>
        <w:numPr>
          <w:ilvl w:val="0"/>
          <w:numId w:val="32"/>
        </w:numPr>
        <w:spacing w:after="160" w:line="252" w:lineRule="auto"/>
        <w:rPr>
          <w:rFonts w:eastAsia="Times New Roman"/>
        </w:rPr>
      </w:pPr>
      <w:r w:rsidRPr="00771E2E">
        <w:rPr>
          <w:rFonts w:eastAsia="Times New Roman"/>
        </w:rPr>
        <w:t xml:space="preserve">What is your age? </w:t>
      </w:r>
    </w:p>
    <w:p w14:paraId="0F4DFC9C" w14:textId="77777777" w:rsidR="00771E2E" w:rsidRDefault="00771E2E" w:rsidP="00771E2E">
      <w:pPr>
        <w:numPr>
          <w:ilvl w:val="1"/>
          <w:numId w:val="34"/>
        </w:numPr>
        <w:spacing w:after="160" w:line="252" w:lineRule="auto"/>
        <w:contextualSpacing/>
        <w:rPr>
          <w:rFonts w:eastAsia="Times New Roman"/>
        </w:rPr>
      </w:pPr>
      <w:r>
        <w:rPr>
          <w:rFonts w:eastAsia="Times New Roman"/>
        </w:rPr>
        <w:t>_____</w:t>
      </w:r>
    </w:p>
    <w:p w14:paraId="3DE09AC1" w14:textId="77777777" w:rsidR="00771E2E" w:rsidRDefault="00771E2E" w:rsidP="00771E2E">
      <w:pPr>
        <w:numPr>
          <w:ilvl w:val="1"/>
          <w:numId w:val="34"/>
        </w:numPr>
        <w:spacing w:after="160" w:line="252" w:lineRule="auto"/>
        <w:contextualSpacing/>
        <w:rPr>
          <w:rFonts w:eastAsia="Times New Roman"/>
        </w:rPr>
      </w:pPr>
      <w:r>
        <w:rPr>
          <w:rFonts w:eastAsia="Times New Roman"/>
        </w:rPr>
        <w:t>Prefer not to say</w:t>
      </w:r>
    </w:p>
    <w:p w14:paraId="6C9DACC9" w14:textId="77777777" w:rsidR="00771E2E" w:rsidRDefault="00771E2E" w:rsidP="00771E2E">
      <w:pPr>
        <w:spacing w:after="160" w:line="252" w:lineRule="auto"/>
        <w:ind w:left="1440"/>
        <w:contextualSpacing/>
      </w:pPr>
    </w:p>
    <w:p w14:paraId="77FA9094" w14:textId="7F6C8627" w:rsidR="00771E2E" w:rsidRPr="00771E2E" w:rsidRDefault="00771E2E" w:rsidP="00771E2E">
      <w:pPr>
        <w:pStyle w:val="ListParagraph"/>
        <w:numPr>
          <w:ilvl w:val="0"/>
          <w:numId w:val="32"/>
        </w:numPr>
        <w:spacing w:after="160" w:line="252" w:lineRule="auto"/>
        <w:rPr>
          <w:rFonts w:eastAsia="Times New Roman"/>
        </w:rPr>
      </w:pPr>
      <w:r w:rsidRPr="00771E2E">
        <w:rPr>
          <w:rFonts w:eastAsia="Times New Roman"/>
        </w:rPr>
        <w:t>Are you of Hispanic, Latino or Spanish origin?</w:t>
      </w:r>
    </w:p>
    <w:p w14:paraId="62897DD1" w14:textId="77777777" w:rsidR="00771E2E" w:rsidRDefault="00771E2E" w:rsidP="00771E2E">
      <w:pPr>
        <w:numPr>
          <w:ilvl w:val="1"/>
          <w:numId w:val="36"/>
        </w:numPr>
        <w:spacing w:after="160" w:line="252" w:lineRule="auto"/>
        <w:contextualSpacing/>
        <w:rPr>
          <w:rFonts w:eastAsia="Times New Roman"/>
        </w:rPr>
      </w:pPr>
      <w:r>
        <w:rPr>
          <w:rFonts w:eastAsia="Times New Roman"/>
        </w:rPr>
        <w:t>Yes</w:t>
      </w:r>
    </w:p>
    <w:p w14:paraId="4FACA519" w14:textId="77777777" w:rsidR="00771E2E" w:rsidRDefault="00771E2E" w:rsidP="00771E2E">
      <w:pPr>
        <w:numPr>
          <w:ilvl w:val="1"/>
          <w:numId w:val="36"/>
        </w:numPr>
        <w:spacing w:after="160" w:line="252" w:lineRule="auto"/>
        <w:contextualSpacing/>
        <w:rPr>
          <w:rFonts w:eastAsia="Times New Roman"/>
        </w:rPr>
      </w:pPr>
      <w:r>
        <w:rPr>
          <w:rFonts w:eastAsia="Times New Roman"/>
        </w:rPr>
        <w:t>No</w:t>
      </w:r>
    </w:p>
    <w:p w14:paraId="2D4698AF" w14:textId="77777777" w:rsidR="00771E2E" w:rsidRDefault="00771E2E" w:rsidP="00771E2E">
      <w:pPr>
        <w:numPr>
          <w:ilvl w:val="1"/>
          <w:numId w:val="36"/>
        </w:numPr>
        <w:spacing w:after="160" w:line="252" w:lineRule="auto"/>
        <w:contextualSpacing/>
        <w:rPr>
          <w:rFonts w:eastAsia="Times New Roman"/>
        </w:rPr>
      </w:pPr>
      <w:r>
        <w:rPr>
          <w:rFonts w:eastAsia="Times New Roman"/>
        </w:rPr>
        <w:t>Don’t know</w:t>
      </w:r>
    </w:p>
    <w:p w14:paraId="085C3AEF" w14:textId="77777777" w:rsidR="00771E2E" w:rsidRDefault="00771E2E" w:rsidP="00771E2E">
      <w:pPr>
        <w:numPr>
          <w:ilvl w:val="1"/>
          <w:numId w:val="36"/>
        </w:numPr>
        <w:spacing w:after="160" w:line="252" w:lineRule="auto"/>
        <w:contextualSpacing/>
        <w:rPr>
          <w:rFonts w:eastAsia="Times New Roman"/>
        </w:rPr>
      </w:pPr>
      <w:r>
        <w:rPr>
          <w:rFonts w:eastAsia="Times New Roman"/>
        </w:rPr>
        <w:t>Prefer not to say</w:t>
      </w:r>
    </w:p>
    <w:p w14:paraId="554D8FA1" w14:textId="77777777" w:rsidR="00771E2E" w:rsidRDefault="00771E2E" w:rsidP="00771E2E">
      <w:pPr>
        <w:spacing w:after="160" w:line="252" w:lineRule="auto"/>
        <w:ind w:left="1440"/>
        <w:contextualSpacing/>
      </w:pPr>
    </w:p>
    <w:p w14:paraId="1B8C0528" w14:textId="3D0D0195" w:rsidR="00771E2E" w:rsidRPr="00771E2E" w:rsidRDefault="00771E2E" w:rsidP="00771E2E">
      <w:pPr>
        <w:pStyle w:val="ListParagraph"/>
        <w:numPr>
          <w:ilvl w:val="0"/>
          <w:numId w:val="32"/>
        </w:numPr>
        <w:spacing w:after="160" w:line="252" w:lineRule="auto"/>
        <w:rPr>
          <w:rFonts w:eastAsia="Times New Roman"/>
        </w:rPr>
      </w:pPr>
      <w:r w:rsidRPr="00771E2E">
        <w:rPr>
          <w:rFonts w:eastAsia="Times New Roman"/>
        </w:rPr>
        <w:t>What is your race?</w:t>
      </w:r>
      <w:r w:rsidR="00C17AEA">
        <w:rPr>
          <w:rFonts w:eastAsia="Times New Roman"/>
        </w:rPr>
        <w:t xml:space="preserve">  (You may select more than one)</w:t>
      </w:r>
    </w:p>
    <w:p w14:paraId="65AE980F" w14:textId="77777777" w:rsidR="00771E2E" w:rsidRDefault="00771E2E" w:rsidP="00771E2E">
      <w:pPr>
        <w:numPr>
          <w:ilvl w:val="1"/>
          <w:numId w:val="38"/>
        </w:numPr>
        <w:spacing w:after="160" w:line="252" w:lineRule="auto"/>
        <w:contextualSpacing/>
        <w:rPr>
          <w:rFonts w:eastAsia="Times New Roman"/>
        </w:rPr>
      </w:pPr>
      <w:r>
        <w:rPr>
          <w:rFonts w:eastAsia="Times New Roman"/>
        </w:rPr>
        <w:t>White</w:t>
      </w:r>
    </w:p>
    <w:p w14:paraId="760C710E" w14:textId="77777777" w:rsidR="00771E2E" w:rsidRDefault="00771E2E" w:rsidP="00771E2E">
      <w:pPr>
        <w:numPr>
          <w:ilvl w:val="1"/>
          <w:numId w:val="38"/>
        </w:numPr>
        <w:spacing w:after="160" w:line="252" w:lineRule="auto"/>
        <w:contextualSpacing/>
        <w:rPr>
          <w:rFonts w:eastAsia="Times New Roman"/>
        </w:rPr>
      </w:pPr>
      <w:r>
        <w:rPr>
          <w:rFonts w:eastAsia="Times New Roman"/>
        </w:rPr>
        <w:t>Black or African American</w:t>
      </w:r>
    </w:p>
    <w:p w14:paraId="565A1EB8" w14:textId="77777777" w:rsidR="00771E2E" w:rsidRDefault="00771E2E" w:rsidP="00771E2E">
      <w:pPr>
        <w:numPr>
          <w:ilvl w:val="1"/>
          <w:numId w:val="38"/>
        </w:numPr>
        <w:spacing w:after="160" w:line="252" w:lineRule="auto"/>
        <w:contextualSpacing/>
        <w:rPr>
          <w:rFonts w:eastAsia="Times New Roman"/>
        </w:rPr>
      </w:pPr>
      <w:r>
        <w:rPr>
          <w:rFonts w:eastAsia="Times New Roman"/>
        </w:rPr>
        <w:t>American Indian or Alaska Native</w:t>
      </w:r>
    </w:p>
    <w:p w14:paraId="5A59639E" w14:textId="77777777" w:rsidR="00771E2E" w:rsidRDefault="00771E2E" w:rsidP="00771E2E">
      <w:pPr>
        <w:numPr>
          <w:ilvl w:val="1"/>
          <w:numId w:val="38"/>
        </w:numPr>
        <w:spacing w:after="160" w:line="252" w:lineRule="auto"/>
        <w:contextualSpacing/>
        <w:rPr>
          <w:rFonts w:eastAsia="Times New Roman"/>
        </w:rPr>
      </w:pPr>
      <w:r>
        <w:rPr>
          <w:rFonts w:eastAsia="Times New Roman"/>
        </w:rPr>
        <w:t>Asian</w:t>
      </w:r>
    </w:p>
    <w:p w14:paraId="7A62F5BC" w14:textId="417A2987" w:rsidR="00A70180" w:rsidRDefault="00A70180" w:rsidP="00771E2E">
      <w:pPr>
        <w:numPr>
          <w:ilvl w:val="1"/>
          <w:numId w:val="38"/>
        </w:numPr>
        <w:spacing w:after="160" w:line="252" w:lineRule="auto"/>
        <w:contextualSpacing/>
        <w:rPr>
          <w:rFonts w:eastAsia="Times New Roman"/>
        </w:rPr>
      </w:pPr>
      <w:r>
        <w:rPr>
          <w:rFonts w:eastAsia="Times New Roman"/>
        </w:rPr>
        <w:t>Native Hawaiian or Other Pacific Islander</w:t>
      </w:r>
    </w:p>
    <w:p w14:paraId="42E359F6" w14:textId="77777777" w:rsidR="00771E2E" w:rsidRDefault="00771E2E" w:rsidP="00771E2E">
      <w:pPr>
        <w:spacing w:after="160" w:line="252" w:lineRule="auto"/>
        <w:ind w:left="1440"/>
        <w:contextualSpacing/>
      </w:pPr>
    </w:p>
    <w:p w14:paraId="26FF15E0" w14:textId="29600568" w:rsidR="00771E2E" w:rsidRPr="00771E2E" w:rsidRDefault="00771E2E" w:rsidP="00771E2E">
      <w:pPr>
        <w:pStyle w:val="ListParagraph"/>
        <w:numPr>
          <w:ilvl w:val="0"/>
          <w:numId w:val="32"/>
        </w:numPr>
        <w:spacing w:after="160" w:line="252" w:lineRule="auto"/>
        <w:rPr>
          <w:rFonts w:eastAsia="Times New Roman"/>
        </w:rPr>
      </w:pPr>
      <w:r w:rsidRPr="00771E2E">
        <w:rPr>
          <w:rFonts w:eastAsia="Times New Roman"/>
        </w:rPr>
        <w:t>What is the highest level of education you’ve completed?</w:t>
      </w:r>
    </w:p>
    <w:p w14:paraId="22F6EE3F" w14:textId="77777777" w:rsidR="00771E2E" w:rsidRDefault="00771E2E" w:rsidP="00771E2E">
      <w:pPr>
        <w:numPr>
          <w:ilvl w:val="1"/>
          <w:numId w:val="40"/>
        </w:numPr>
        <w:spacing w:after="160" w:line="252" w:lineRule="auto"/>
        <w:contextualSpacing/>
        <w:rPr>
          <w:rFonts w:eastAsia="Times New Roman"/>
        </w:rPr>
      </w:pPr>
      <w:r>
        <w:rPr>
          <w:rFonts w:eastAsia="Times New Roman"/>
        </w:rPr>
        <w:t>Less than high school</w:t>
      </w:r>
    </w:p>
    <w:p w14:paraId="761E9F61" w14:textId="77777777" w:rsidR="00771E2E" w:rsidRDefault="00771E2E" w:rsidP="00771E2E">
      <w:pPr>
        <w:numPr>
          <w:ilvl w:val="1"/>
          <w:numId w:val="40"/>
        </w:numPr>
        <w:spacing w:after="160" w:line="252" w:lineRule="auto"/>
        <w:contextualSpacing/>
        <w:rPr>
          <w:rFonts w:eastAsia="Times New Roman"/>
        </w:rPr>
      </w:pPr>
      <w:r>
        <w:rPr>
          <w:rFonts w:eastAsia="Times New Roman"/>
        </w:rPr>
        <w:t>High school diploma or GED</w:t>
      </w:r>
    </w:p>
    <w:p w14:paraId="0FD54ACC" w14:textId="77777777" w:rsidR="00771E2E" w:rsidRDefault="00771E2E" w:rsidP="00771E2E">
      <w:pPr>
        <w:numPr>
          <w:ilvl w:val="1"/>
          <w:numId w:val="40"/>
        </w:numPr>
        <w:spacing w:after="160" w:line="252" w:lineRule="auto"/>
        <w:contextualSpacing/>
        <w:rPr>
          <w:rFonts w:eastAsia="Times New Roman"/>
        </w:rPr>
      </w:pPr>
      <w:r>
        <w:rPr>
          <w:rFonts w:eastAsia="Times New Roman"/>
        </w:rPr>
        <w:t>Some college</w:t>
      </w:r>
    </w:p>
    <w:p w14:paraId="04A31FA6" w14:textId="77777777" w:rsidR="00771E2E" w:rsidRDefault="00771E2E" w:rsidP="00771E2E">
      <w:pPr>
        <w:numPr>
          <w:ilvl w:val="1"/>
          <w:numId w:val="40"/>
        </w:numPr>
        <w:spacing w:after="160" w:line="252" w:lineRule="auto"/>
        <w:contextualSpacing/>
        <w:rPr>
          <w:rFonts w:eastAsia="Times New Roman"/>
        </w:rPr>
      </w:pPr>
      <w:r>
        <w:rPr>
          <w:rFonts w:eastAsia="Times New Roman"/>
        </w:rPr>
        <w:t>Associate degree</w:t>
      </w:r>
    </w:p>
    <w:p w14:paraId="0101C4E0" w14:textId="77777777" w:rsidR="00771E2E" w:rsidRDefault="00771E2E" w:rsidP="00771E2E">
      <w:pPr>
        <w:numPr>
          <w:ilvl w:val="1"/>
          <w:numId w:val="40"/>
        </w:numPr>
        <w:spacing w:after="160" w:line="252" w:lineRule="auto"/>
        <w:contextualSpacing/>
        <w:rPr>
          <w:rFonts w:eastAsia="Times New Roman"/>
        </w:rPr>
      </w:pPr>
      <w:r>
        <w:rPr>
          <w:rFonts w:eastAsia="Times New Roman"/>
        </w:rPr>
        <w:t>Bachelor’s degree</w:t>
      </w:r>
    </w:p>
    <w:p w14:paraId="3BEA873D" w14:textId="77777777" w:rsidR="00771E2E" w:rsidRDefault="00771E2E" w:rsidP="00771E2E">
      <w:pPr>
        <w:numPr>
          <w:ilvl w:val="1"/>
          <w:numId w:val="40"/>
        </w:numPr>
        <w:spacing w:after="160" w:line="252" w:lineRule="auto"/>
        <w:contextualSpacing/>
        <w:rPr>
          <w:rFonts w:eastAsia="Times New Roman"/>
        </w:rPr>
      </w:pPr>
      <w:r>
        <w:rPr>
          <w:rFonts w:eastAsia="Times New Roman"/>
        </w:rPr>
        <w:t xml:space="preserve">Graduate school degree </w:t>
      </w:r>
    </w:p>
    <w:p w14:paraId="2F52FC0A" w14:textId="77777777" w:rsidR="00771E2E" w:rsidRDefault="00771E2E" w:rsidP="00771E2E">
      <w:pPr>
        <w:numPr>
          <w:ilvl w:val="1"/>
          <w:numId w:val="40"/>
        </w:numPr>
        <w:spacing w:after="160" w:line="252" w:lineRule="auto"/>
        <w:contextualSpacing/>
        <w:rPr>
          <w:rFonts w:eastAsia="Times New Roman"/>
        </w:rPr>
      </w:pPr>
      <w:r>
        <w:rPr>
          <w:rFonts w:eastAsia="Times New Roman"/>
        </w:rPr>
        <w:t>Prefer not to say</w:t>
      </w:r>
    </w:p>
    <w:p w14:paraId="1D9BD883" w14:textId="77777777" w:rsidR="00771E2E" w:rsidRDefault="00771E2E" w:rsidP="00771E2E">
      <w:pPr>
        <w:spacing w:after="160" w:line="252" w:lineRule="auto"/>
        <w:ind w:left="1440"/>
        <w:contextualSpacing/>
      </w:pPr>
    </w:p>
    <w:p w14:paraId="7ECDDB00" w14:textId="5D693DA2" w:rsidR="00771E2E" w:rsidRPr="00771E2E" w:rsidRDefault="00771E2E" w:rsidP="00771E2E">
      <w:pPr>
        <w:pStyle w:val="ListParagraph"/>
        <w:numPr>
          <w:ilvl w:val="0"/>
          <w:numId w:val="32"/>
        </w:numPr>
        <w:spacing w:after="160" w:line="252" w:lineRule="auto"/>
        <w:rPr>
          <w:rFonts w:eastAsia="Times New Roman"/>
        </w:rPr>
      </w:pPr>
      <w:r w:rsidRPr="00771E2E">
        <w:rPr>
          <w:rFonts w:eastAsia="Times New Roman"/>
        </w:rPr>
        <w:t>Are you currently employed:</w:t>
      </w:r>
    </w:p>
    <w:p w14:paraId="3A577ECB" w14:textId="77777777" w:rsidR="00771E2E" w:rsidRDefault="00771E2E" w:rsidP="00771E2E">
      <w:pPr>
        <w:numPr>
          <w:ilvl w:val="1"/>
          <w:numId w:val="42"/>
        </w:numPr>
        <w:spacing w:after="160" w:line="252" w:lineRule="auto"/>
        <w:contextualSpacing/>
        <w:rPr>
          <w:rFonts w:eastAsia="Times New Roman"/>
        </w:rPr>
      </w:pPr>
      <w:r>
        <w:rPr>
          <w:rFonts w:eastAsia="Times New Roman"/>
        </w:rPr>
        <w:t>Full time (go to 7)</w:t>
      </w:r>
    </w:p>
    <w:p w14:paraId="49A80BE2" w14:textId="77777777" w:rsidR="00771E2E" w:rsidRDefault="00771E2E" w:rsidP="00771E2E">
      <w:pPr>
        <w:numPr>
          <w:ilvl w:val="1"/>
          <w:numId w:val="42"/>
        </w:numPr>
        <w:spacing w:after="160" w:line="252" w:lineRule="auto"/>
        <w:contextualSpacing/>
        <w:rPr>
          <w:rFonts w:eastAsia="Times New Roman"/>
        </w:rPr>
      </w:pPr>
      <w:r>
        <w:rPr>
          <w:rFonts w:eastAsia="Times New Roman"/>
        </w:rPr>
        <w:t>Part time (go to 7)</w:t>
      </w:r>
    </w:p>
    <w:p w14:paraId="4EDCCAA5" w14:textId="77777777" w:rsidR="00771E2E" w:rsidRDefault="00771E2E" w:rsidP="00771E2E">
      <w:pPr>
        <w:numPr>
          <w:ilvl w:val="1"/>
          <w:numId w:val="42"/>
        </w:numPr>
        <w:spacing w:after="160" w:line="252" w:lineRule="auto"/>
        <w:contextualSpacing/>
        <w:rPr>
          <w:rFonts w:eastAsia="Times New Roman"/>
        </w:rPr>
      </w:pPr>
      <w:r>
        <w:rPr>
          <w:rFonts w:eastAsia="Times New Roman"/>
        </w:rPr>
        <w:t>Unemployed (go to next page)</w:t>
      </w:r>
    </w:p>
    <w:p w14:paraId="07570B37" w14:textId="77777777" w:rsidR="00771E2E" w:rsidRDefault="00771E2E" w:rsidP="00771E2E">
      <w:pPr>
        <w:numPr>
          <w:ilvl w:val="1"/>
          <w:numId w:val="42"/>
        </w:numPr>
        <w:spacing w:after="160" w:line="252" w:lineRule="auto"/>
        <w:contextualSpacing/>
        <w:rPr>
          <w:rFonts w:eastAsia="Times New Roman"/>
        </w:rPr>
      </w:pPr>
      <w:r>
        <w:rPr>
          <w:rFonts w:eastAsia="Times New Roman"/>
        </w:rPr>
        <w:t>Student (go to next page)</w:t>
      </w:r>
    </w:p>
    <w:p w14:paraId="3155E658" w14:textId="77777777" w:rsidR="00771E2E" w:rsidRDefault="00771E2E" w:rsidP="00771E2E">
      <w:pPr>
        <w:numPr>
          <w:ilvl w:val="1"/>
          <w:numId w:val="42"/>
        </w:numPr>
        <w:spacing w:after="160" w:line="252" w:lineRule="auto"/>
        <w:contextualSpacing/>
        <w:rPr>
          <w:rFonts w:eastAsia="Times New Roman"/>
        </w:rPr>
      </w:pPr>
      <w:r>
        <w:rPr>
          <w:rFonts w:eastAsia="Times New Roman"/>
        </w:rPr>
        <w:t>Retired (go to next page)</w:t>
      </w:r>
    </w:p>
    <w:p w14:paraId="47727BA2" w14:textId="77777777" w:rsidR="00771E2E" w:rsidRDefault="00771E2E" w:rsidP="00771E2E">
      <w:pPr>
        <w:numPr>
          <w:ilvl w:val="1"/>
          <w:numId w:val="42"/>
        </w:numPr>
        <w:spacing w:after="160" w:line="252" w:lineRule="auto"/>
        <w:contextualSpacing/>
        <w:rPr>
          <w:rFonts w:eastAsia="Times New Roman"/>
        </w:rPr>
      </w:pPr>
      <w:r>
        <w:rPr>
          <w:rFonts w:eastAsia="Times New Roman"/>
        </w:rPr>
        <w:t>Other, specify (go to 7)</w:t>
      </w:r>
    </w:p>
    <w:p w14:paraId="0DFDE280" w14:textId="77777777" w:rsidR="00771E2E" w:rsidRDefault="00771E2E" w:rsidP="00771E2E">
      <w:pPr>
        <w:numPr>
          <w:ilvl w:val="1"/>
          <w:numId w:val="42"/>
        </w:numPr>
        <w:spacing w:after="160" w:line="252" w:lineRule="auto"/>
        <w:contextualSpacing/>
        <w:rPr>
          <w:rFonts w:eastAsia="Times New Roman"/>
        </w:rPr>
      </w:pPr>
      <w:r>
        <w:rPr>
          <w:rFonts w:eastAsia="Times New Roman"/>
        </w:rPr>
        <w:t>Prefer not to say (go to 7)</w:t>
      </w:r>
    </w:p>
    <w:p w14:paraId="5FE70A83" w14:textId="77777777" w:rsidR="00771E2E" w:rsidRDefault="00771E2E" w:rsidP="00771E2E">
      <w:pPr>
        <w:spacing w:after="160" w:line="252" w:lineRule="auto"/>
        <w:ind w:left="1440"/>
        <w:contextualSpacing/>
      </w:pPr>
    </w:p>
    <w:p w14:paraId="3D8B1E67" w14:textId="11F9F8D2" w:rsidR="00771E2E" w:rsidRPr="00771E2E" w:rsidRDefault="00771E2E" w:rsidP="00771E2E">
      <w:pPr>
        <w:pStyle w:val="ListParagraph"/>
        <w:numPr>
          <w:ilvl w:val="0"/>
          <w:numId w:val="32"/>
        </w:numPr>
        <w:spacing w:line="240" w:lineRule="auto"/>
        <w:rPr>
          <w:rFonts w:eastAsia="Times New Roman"/>
        </w:rPr>
      </w:pPr>
      <w:r w:rsidRPr="00771E2E">
        <w:rPr>
          <w:rFonts w:eastAsia="Times New Roman"/>
        </w:rPr>
        <w:t>What is your annual income? ____</w:t>
      </w:r>
    </w:p>
    <w:p w14:paraId="1D1A34F4" w14:textId="77777777" w:rsidR="00771E2E" w:rsidRDefault="00771E2E" w:rsidP="00771E2E">
      <w:pPr>
        <w:numPr>
          <w:ilvl w:val="1"/>
          <w:numId w:val="44"/>
        </w:numPr>
        <w:spacing w:line="240" w:lineRule="auto"/>
        <w:rPr>
          <w:rFonts w:eastAsia="Times New Roman"/>
        </w:rPr>
      </w:pPr>
      <w:r>
        <w:rPr>
          <w:rFonts w:eastAsia="Times New Roman"/>
        </w:rPr>
        <w:t>Don’t know</w:t>
      </w:r>
    </w:p>
    <w:p w14:paraId="116E3ED3" w14:textId="77777777" w:rsidR="00771E2E" w:rsidRDefault="00771E2E" w:rsidP="00771E2E">
      <w:pPr>
        <w:numPr>
          <w:ilvl w:val="1"/>
          <w:numId w:val="44"/>
        </w:numPr>
        <w:spacing w:line="240" w:lineRule="auto"/>
        <w:rPr>
          <w:rFonts w:eastAsia="Times New Roman"/>
        </w:rPr>
      </w:pPr>
      <w:r>
        <w:rPr>
          <w:rFonts w:eastAsia="Times New Roman"/>
        </w:rPr>
        <w:t>Prefer not to say</w:t>
      </w:r>
    </w:p>
    <w:p w14:paraId="4D6CD162" w14:textId="77777777" w:rsidR="00771E2E" w:rsidRDefault="00771E2E" w:rsidP="00771E2E">
      <w:pPr>
        <w:ind w:left="1440"/>
      </w:pPr>
    </w:p>
    <w:p w14:paraId="62A9874C" w14:textId="42A97931" w:rsidR="00771E2E" w:rsidRPr="00771E2E" w:rsidRDefault="00771E2E" w:rsidP="00771E2E">
      <w:pPr>
        <w:pStyle w:val="ListParagraph"/>
        <w:numPr>
          <w:ilvl w:val="0"/>
          <w:numId w:val="32"/>
        </w:numPr>
        <w:spacing w:line="240" w:lineRule="auto"/>
        <w:rPr>
          <w:rFonts w:eastAsia="Times New Roman"/>
        </w:rPr>
      </w:pPr>
      <w:r w:rsidRPr="00771E2E">
        <w:rPr>
          <w:rFonts w:eastAsia="Times New Roman"/>
        </w:rPr>
        <w:t>[If</w:t>
      </w:r>
      <w:r>
        <w:rPr>
          <w:rFonts w:eastAsia="Times New Roman"/>
        </w:rPr>
        <w:t xml:space="preserve"> 7</w:t>
      </w:r>
      <w:r w:rsidRPr="00771E2E">
        <w:rPr>
          <w:rFonts w:eastAsia="Times New Roman"/>
        </w:rPr>
        <w:t xml:space="preserve"> is blank], In which of these ranges does your annual income fall? </w:t>
      </w:r>
    </w:p>
    <w:p w14:paraId="1CB861A0" w14:textId="77777777" w:rsidR="00771E2E" w:rsidRDefault="00771E2E" w:rsidP="00771E2E">
      <w:pPr>
        <w:numPr>
          <w:ilvl w:val="1"/>
          <w:numId w:val="46"/>
        </w:numPr>
        <w:spacing w:line="240" w:lineRule="auto"/>
        <w:rPr>
          <w:rFonts w:eastAsia="Times New Roman"/>
        </w:rPr>
      </w:pPr>
      <w:r>
        <w:rPr>
          <w:rFonts w:eastAsia="Times New Roman"/>
        </w:rPr>
        <w:t>Less than $25,000</w:t>
      </w:r>
    </w:p>
    <w:p w14:paraId="688609FE" w14:textId="77777777" w:rsidR="00771E2E" w:rsidRDefault="00771E2E" w:rsidP="00771E2E">
      <w:pPr>
        <w:numPr>
          <w:ilvl w:val="1"/>
          <w:numId w:val="46"/>
        </w:numPr>
        <w:spacing w:line="240" w:lineRule="auto"/>
        <w:rPr>
          <w:rFonts w:eastAsia="Times New Roman"/>
        </w:rPr>
      </w:pPr>
      <w:r>
        <w:rPr>
          <w:rFonts w:eastAsia="Times New Roman"/>
        </w:rPr>
        <w:t>$25,000 - $50,000</w:t>
      </w:r>
    </w:p>
    <w:p w14:paraId="793A516D" w14:textId="77777777" w:rsidR="00771E2E" w:rsidRDefault="00771E2E" w:rsidP="00771E2E">
      <w:pPr>
        <w:numPr>
          <w:ilvl w:val="1"/>
          <w:numId w:val="46"/>
        </w:numPr>
        <w:spacing w:line="240" w:lineRule="auto"/>
        <w:rPr>
          <w:rFonts w:eastAsia="Times New Roman"/>
        </w:rPr>
      </w:pPr>
      <w:r>
        <w:rPr>
          <w:rFonts w:eastAsia="Times New Roman"/>
        </w:rPr>
        <w:t>$50,001 – $75,000</w:t>
      </w:r>
    </w:p>
    <w:p w14:paraId="4D52C1FA" w14:textId="77777777" w:rsidR="00771E2E" w:rsidRDefault="00771E2E" w:rsidP="00771E2E">
      <w:pPr>
        <w:numPr>
          <w:ilvl w:val="1"/>
          <w:numId w:val="46"/>
        </w:numPr>
        <w:spacing w:line="240" w:lineRule="auto"/>
        <w:rPr>
          <w:rFonts w:eastAsia="Times New Roman"/>
        </w:rPr>
      </w:pPr>
      <w:r>
        <w:rPr>
          <w:rFonts w:eastAsia="Times New Roman"/>
        </w:rPr>
        <w:t>$75,001 - $100,000</w:t>
      </w:r>
    </w:p>
    <w:p w14:paraId="7AE86590" w14:textId="77777777" w:rsidR="00771E2E" w:rsidRDefault="00771E2E" w:rsidP="00771E2E">
      <w:pPr>
        <w:numPr>
          <w:ilvl w:val="1"/>
          <w:numId w:val="46"/>
        </w:numPr>
        <w:spacing w:line="240" w:lineRule="auto"/>
        <w:rPr>
          <w:rFonts w:eastAsia="Times New Roman"/>
        </w:rPr>
      </w:pPr>
      <w:r>
        <w:rPr>
          <w:rFonts w:eastAsia="Times New Roman"/>
        </w:rPr>
        <w:t>More than $100,000</w:t>
      </w:r>
    </w:p>
    <w:p w14:paraId="408D4C09" w14:textId="77777777" w:rsidR="00771E2E" w:rsidRDefault="00771E2E" w:rsidP="00771E2E">
      <w:pPr>
        <w:numPr>
          <w:ilvl w:val="1"/>
          <w:numId w:val="46"/>
        </w:numPr>
        <w:spacing w:line="240" w:lineRule="auto"/>
        <w:rPr>
          <w:rFonts w:eastAsia="Times New Roman"/>
        </w:rPr>
      </w:pPr>
      <w:r>
        <w:rPr>
          <w:rFonts w:eastAsia="Times New Roman"/>
        </w:rPr>
        <w:t>Don’t know</w:t>
      </w:r>
    </w:p>
    <w:p w14:paraId="07AABF61" w14:textId="77777777" w:rsidR="00771E2E" w:rsidRDefault="00771E2E" w:rsidP="00771E2E">
      <w:pPr>
        <w:numPr>
          <w:ilvl w:val="1"/>
          <w:numId w:val="46"/>
        </w:numPr>
        <w:spacing w:line="240" w:lineRule="auto"/>
        <w:rPr>
          <w:rFonts w:eastAsia="Times New Roman"/>
        </w:rPr>
      </w:pPr>
      <w:r>
        <w:rPr>
          <w:rFonts w:eastAsia="Times New Roman"/>
        </w:rPr>
        <w:t>Prefer not to say</w:t>
      </w:r>
    </w:p>
    <w:p w14:paraId="6E6B1B2A" w14:textId="77777777" w:rsidR="00771E2E" w:rsidRDefault="00771E2E" w:rsidP="00D11C3A">
      <w:pPr>
        <w:pStyle w:val="FigureHeading"/>
        <w:spacing w:before="0" w:beforeAutospacing="0" w:after="0" w:afterAutospacing="0" w:line="360" w:lineRule="auto"/>
      </w:pPr>
    </w:p>
    <w:p w14:paraId="4F2BAD48" w14:textId="77777777" w:rsidR="00D11C3A" w:rsidRDefault="00D11C3A" w:rsidP="00D11C3A">
      <w:pPr>
        <w:pStyle w:val="FigureHeading"/>
        <w:spacing w:before="0" w:beforeAutospacing="0" w:after="0" w:afterAutospacing="0" w:line="360" w:lineRule="auto"/>
      </w:pPr>
    </w:p>
    <w:p w14:paraId="0DF5B2CB" w14:textId="77777777" w:rsidR="00B06121" w:rsidRDefault="00B06121" w:rsidP="00B06121">
      <w:pPr>
        <w:pStyle w:val="FigureHeading"/>
        <w:spacing w:before="0" w:beforeAutospacing="0" w:after="0" w:afterAutospacing="0" w:line="360" w:lineRule="auto"/>
        <w:ind w:left="360"/>
      </w:pPr>
    </w:p>
    <w:p w14:paraId="367574D7" w14:textId="0B42233C" w:rsidR="007578CB" w:rsidRDefault="007578CB">
      <w:pPr>
        <w:rPr>
          <w:rFonts w:eastAsia="Times New Roman"/>
          <w:i/>
          <w:iCs/>
          <w:sz w:val="24"/>
          <w:szCs w:val="24"/>
        </w:rPr>
      </w:pPr>
      <w:r>
        <w:rPr>
          <w:i/>
          <w:iCs/>
        </w:rPr>
        <w:br w:type="page"/>
      </w:r>
    </w:p>
    <w:p w14:paraId="733F48DF" w14:textId="262E16DC" w:rsidR="007578CB" w:rsidRDefault="007578CB" w:rsidP="007578CB">
      <w:pPr>
        <w:pStyle w:val="FigureHeading"/>
        <w:spacing w:before="0" w:beforeAutospacing="0" w:after="0" w:afterAutospacing="0" w:line="360" w:lineRule="auto"/>
        <w:jc w:val="center"/>
      </w:pPr>
      <w:r w:rsidRPr="005273C1">
        <w:rPr>
          <w:b/>
        </w:rPr>
        <w:t xml:space="preserve">Appendix </w:t>
      </w:r>
      <w:r w:rsidRPr="007578CB">
        <w:rPr>
          <w:b/>
        </w:rPr>
        <w:t>C</w:t>
      </w:r>
      <w:r>
        <w:t xml:space="preserve"> – Consent Form</w:t>
      </w:r>
    </w:p>
    <w:p w14:paraId="72919E53" w14:textId="4AC56FB3" w:rsidR="006E2FFA" w:rsidRPr="006E2FFA" w:rsidRDefault="006C1702" w:rsidP="00C72240">
      <w:pPr>
        <w:pStyle w:val="Heading1"/>
        <w:jc w:val="right"/>
        <w:rPr>
          <w:szCs w:val="24"/>
        </w:rPr>
      </w:pPr>
      <w:r>
        <w:rPr>
          <w:szCs w:val="24"/>
        </w:rPr>
        <w:t>CONSENT FORM</w:t>
      </w:r>
      <w:r w:rsidR="006E2FFA">
        <w:tab/>
      </w:r>
      <w:r w:rsidR="006E2FFA" w:rsidRPr="006E2FFA">
        <w:rPr>
          <w:szCs w:val="24"/>
        </w:rPr>
        <w:t>OMB Control Number: 1220-0141</w:t>
      </w:r>
    </w:p>
    <w:p w14:paraId="0ADEC58B" w14:textId="5773D78D" w:rsidR="006C1702" w:rsidRDefault="006E2FFA" w:rsidP="00C72240">
      <w:pPr>
        <w:pStyle w:val="Heading1"/>
        <w:ind w:left="3600" w:firstLine="720"/>
        <w:jc w:val="right"/>
        <w:rPr>
          <w:szCs w:val="24"/>
        </w:rPr>
      </w:pPr>
      <w:r w:rsidRPr="006E2FFA">
        <w:rPr>
          <w:szCs w:val="24"/>
        </w:rPr>
        <w:t>Expiration Date: April 30, 2018</w:t>
      </w:r>
    </w:p>
    <w:p w14:paraId="1F4D1F58" w14:textId="77777777" w:rsidR="006C1702" w:rsidRDefault="006C1702" w:rsidP="006C1702">
      <w:pPr>
        <w:rPr>
          <w:sz w:val="24"/>
          <w:szCs w:val="20"/>
        </w:rPr>
      </w:pPr>
    </w:p>
    <w:p w14:paraId="6CB82F22" w14:textId="77777777" w:rsidR="006C1702" w:rsidRDefault="006C1702" w:rsidP="006C1702">
      <w:r>
        <w:t xml:space="preserve">The Bureau of Labor Statistics (BLS) is conducting research to increase the quality of BLS surveys.  This study is intended to suggest ways to improve the procedures the BLS uses to collect survey data.  </w:t>
      </w:r>
    </w:p>
    <w:p w14:paraId="70F52615" w14:textId="77777777" w:rsidR="006C1702" w:rsidRDefault="006C1702" w:rsidP="006C1702"/>
    <w:p w14:paraId="07C2E1B4" w14:textId="77777777" w:rsidR="006C1702" w:rsidRDefault="006C1702" w:rsidP="006C1702">
      <w: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Pr>
          <w:snapToGrid w:val="0"/>
        </w:rPr>
        <w:t>The Privacy Act notice on the back of this form describes the conditions under which information related to this study will be used by BLS employees and agents.</w:t>
      </w:r>
    </w:p>
    <w:p w14:paraId="5A59636C" w14:textId="77777777" w:rsidR="006C1702" w:rsidRDefault="006C1702" w:rsidP="006C1702"/>
    <w:p w14:paraId="32480672" w14:textId="77777777" w:rsidR="006C1702" w:rsidRDefault="006C1702" w:rsidP="006C1702">
      <w:r>
        <w:t>During this research you may be audio and/or videotaped, or you may be observed.  If you do not wish to be taped, you still may participate in this research.</w:t>
      </w:r>
    </w:p>
    <w:p w14:paraId="102BFF96" w14:textId="77777777" w:rsidR="006C1702" w:rsidRDefault="006C1702" w:rsidP="006C1702"/>
    <w:p w14:paraId="02F8CB81" w14:textId="68918DFA" w:rsidR="006C1702" w:rsidRDefault="006C1702" w:rsidP="006C1702">
      <w:r>
        <w:t xml:space="preserve">We estimate it will take you an average of </w:t>
      </w:r>
      <w:r w:rsidR="006E2FFA">
        <w:t>10</w:t>
      </w:r>
      <w:r>
        <w:t xml:space="preserve"> minutes to participate in this research</w:t>
      </w:r>
      <w:r w:rsidR="006E2FFA">
        <w:t>..</w:t>
      </w:r>
    </w:p>
    <w:p w14:paraId="1DA3B535" w14:textId="77777777" w:rsidR="006C1702" w:rsidRDefault="006C1702" w:rsidP="006C1702"/>
    <w:p w14:paraId="2C6B8594" w14:textId="77777777" w:rsidR="006C1702" w:rsidRDefault="006C1702" w:rsidP="006C1702">
      <w:r>
        <w:t>Your participation in this research project is voluntary, and you have the right to stop at any time.  If you agree to participate, please sign below.</w:t>
      </w:r>
    </w:p>
    <w:p w14:paraId="33F048A5" w14:textId="77777777" w:rsidR="006C1702" w:rsidRDefault="006C1702" w:rsidP="006C1702"/>
    <w:p w14:paraId="241FBF87" w14:textId="330097BF" w:rsidR="006C1702" w:rsidRDefault="006C1702" w:rsidP="006C1702">
      <w:r>
        <w:t>Persons are not required to respond to the collection of information unless it displays a currently valid OMB control number.  OMB control number is 1220-0141 and expires April 30, 2018.</w:t>
      </w:r>
    </w:p>
    <w:p w14:paraId="710372DC" w14:textId="77777777" w:rsidR="006C1702" w:rsidRDefault="006C1702" w:rsidP="006C1702">
      <w:pPr>
        <w:rPr>
          <w:sz w:val="24"/>
          <w:szCs w:val="20"/>
        </w:rPr>
      </w:pPr>
    </w:p>
    <w:p w14:paraId="2C5A5371" w14:textId="77777777" w:rsidR="006C1702" w:rsidRDefault="006C1702" w:rsidP="006C1702">
      <w:pPr>
        <w:rPr>
          <w:sz w:val="24"/>
        </w:rPr>
      </w:pPr>
      <w:r>
        <w:rPr>
          <w:sz w:val="24"/>
        </w:rPr>
        <w:t>------------------------------------------------------------------------------------------------------------</w:t>
      </w:r>
    </w:p>
    <w:p w14:paraId="203FD0B9" w14:textId="77777777" w:rsidR="006C1702" w:rsidRDefault="006C1702" w:rsidP="006C1702">
      <w:r>
        <w:t xml:space="preserve">I have read and understand the statements above.  I consent to participate in this study.  </w:t>
      </w:r>
    </w:p>
    <w:p w14:paraId="4B37054D" w14:textId="77777777" w:rsidR="006C1702" w:rsidRDefault="006C1702" w:rsidP="006C1702"/>
    <w:p w14:paraId="18D32860" w14:textId="77777777" w:rsidR="006C1702" w:rsidRDefault="006C1702" w:rsidP="006C1702"/>
    <w:p w14:paraId="77C0B6B3" w14:textId="77777777" w:rsidR="006C1702" w:rsidRDefault="006C1702" w:rsidP="006C1702">
      <w:r>
        <w:t>___________________________________</w:t>
      </w:r>
      <w:r>
        <w:tab/>
      </w:r>
      <w:r>
        <w:tab/>
        <w:t>___________________________</w:t>
      </w:r>
    </w:p>
    <w:p w14:paraId="372DEA56" w14:textId="77777777" w:rsidR="006C1702" w:rsidRDefault="006C1702" w:rsidP="006C1702">
      <w:r>
        <w:t>Participant's signature</w:t>
      </w:r>
      <w:r>
        <w:tab/>
      </w:r>
      <w:r>
        <w:tab/>
      </w:r>
      <w:r>
        <w:tab/>
      </w:r>
      <w:r>
        <w:tab/>
      </w:r>
      <w:r>
        <w:tab/>
        <w:t>Date</w:t>
      </w:r>
    </w:p>
    <w:p w14:paraId="7783C213" w14:textId="77777777" w:rsidR="006C1702" w:rsidRDefault="006C1702" w:rsidP="006C1702"/>
    <w:p w14:paraId="14B95521" w14:textId="77777777" w:rsidR="006C1702" w:rsidRDefault="006C1702" w:rsidP="006C1702"/>
    <w:p w14:paraId="2503A0FE" w14:textId="77777777" w:rsidR="006C1702" w:rsidRDefault="006C1702" w:rsidP="006C1702">
      <w:r>
        <w:t>___________________________________</w:t>
      </w:r>
    </w:p>
    <w:p w14:paraId="1743E720" w14:textId="77777777" w:rsidR="006C1702" w:rsidRDefault="006C1702" w:rsidP="006C1702">
      <w:r>
        <w:t>Participant's printed name</w:t>
      </w:r>
    </w:p>
    <w:p w14:paraId="2306689B" w14:textId="77777777" w:rsidR="006C1702" w:rsidRDefault="006C1702" w:rsidP="006C1702"/>
    <w:p w14:paraId="47E7BBB4" w14:textId="77777777" w:rsidR="006C1702" w:rsidRDefault="006C1702" w:rsidP="006C1702"/>
    <w:p w14:paraId="2018C77A" w14:textId="77777777" w:rsidR="006C1702" w:rsidRDefault="006C1702" w:rsidP="006C1702">
      <w:r>
        <w:t>___________________________________</w:t>
      </w:r>
    </w:p>
    <w:p w14:paraId="71A95A0D" w14:textId="77777777" w:rsidR="006C1702" w:rsidRDefault="006C1702" w:rsidP="006C1702">
      <w:r>
        <w:t>Researcher's signature</w:t>
      </w:r>
    </w:p>
    <w:p w14:paraId="08F0908C" w14:textId="77777777" w:rsidR="006C1702" w:rsidRDefault="006C1702" w:rsidP="006C1702"/>
    <w:p w14:paraId="0FE60D06" w14:textId="77777777" w:rsidR="006C1702" w:rsidRDefault="006C1702" w:rsidP="006C1702"/>
    <w:p w14:paraId="3D52713B" w14:textId="44AF2B03" w:rsidR="006C1702" w:rsidRDefault="006C1702" w:rsidP="006C1702"/>
    <w:p w14:paraId="1ECECC49" w14:textId="77777777" w:rsidR="006C1702" w:rsidRDefault="006C1702" w:rsidP="006C1702">
      <w:pPr>
        <w:pStyle w:val="Heading1"/>
      </w:pPr>
      <w:r>
        <w:t>PRIVACY ACT STATEMENT</w:t>
      </w:r>
    </w:p>
    <w:p w14:paraId="59936AB8" w14:textId="4249B7D2" w:rsidR="006E2FFA" w:rsidRPr="00CD115D" w:rsidRDefault="006C1702" w:rsidP="006E2FFA">
      <w:pPr>
        <w:pStyle w:val="HTMLPreformatted"/>
        <w:ind w:left="720"/>
        <w:rPr>
          <w:rFonts w:ascii="Courier New" w:hAnsi="Courier New" w:cs="Courier New"/>
          <w:i/>
          <w:sz w:val="24"/>
          <w:szCs w:val="24"/>
        </w:rPr>
      </w:pPr>
      <w:r>
        <w:t>In accordance with the Privacy Act of 1974</w:t>
      </w:r>
      <w:r w:rsidR="00A7376F">
        <w:t xml:space="preserve"> </w:t>
      </w:r>
      <w:r w:rsidR="00A7376F" w:rsidRPr="00A7376F">
        <w:t>(DOL/BLS – 1</w:t>
      </w:r>
      <w:r w:rsidR="000A6300">
        <w:t>4</w:t>
      </w:r>
      <w:r w:rsidR="00A7376F">
        <w:t xml:space="preserve"> </w:t>
      </w:r>
      <w:r w:rsidR="00A7376F">
        <w:rPr>
          <w:rFonts w:ascii="Times New Roman" w:hAnsi="Times New Roman"/>
          <w:sz w:val="22"/>
        </w:rPr>
        <w:t>BLS Behavioral Science Re</w:t>
      </w:r>
      <w:r w:rsidR="00244081">
        <w:rPr>
          <w:rFonts w:ascii="Times New Roman" w:hAnsi="Times New Roman"/>
          <w:sz w:val="22"/>
        </w:rPr>
        <w:t xml:space="preserve">search Laboratory Project Files </w:t>
      </w:r>
      <w:r w:rsidR="00A7376F" w:rsidRPr="00A7376F">
        <w:t>(</w:t>
      </w:r>
      <w:r w:rsidR="00244081">
        <w:t>81</w:t>
      </w:r>
      <w:r w:rsidR="00A7376F" w:rsidRPr="00A7376F">
        <w:t xml:space="preserve"> FR </w:t>
      </w:r>
      <w:r w:rsidR="00244081">
        <w:t>47418</w:t>
      </w:r>
      <w:r w:rsidR="00A7376F" w:rsidRPr="00A7376F">
        <w:t>)</w:t>
      </w:r>
      <w:r w:rsidR="00244081">
        <w:t>)</w:t>
      </w:r>
      <w:r>
        <w:t>, as amended (5 U.S.C. 552a)</w:t>
      </w:r>
      <w:r w:rsidR="00A7376F">
        <w:t xml:space="preserve"> </w:t>
      </w:r>
      <w:r>
        <w:t>,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6E2FFA">
        <w:t xml:space="preserve">  </w:t>
      </w:r>
      <w:r w:rsidR="006E2FFA" w:rsidRPr="00C72240">
        <w:t>Per the Federal Cybersecurity Enhancement Act of 2015, Federal information systems are protected from malicious activities through cybersecurity screening of transmitted data.</w:t>
      </w:r>
      <w:r w:rsidR="006E2FFA" w:rsidRPr="006E2FFA">
        <w:rPr>
          <w:rFonts w:ascii="Courier New" w:hAnsi="Courier New" w:cs="Courier New"/>
          <w:i/>
          <w:sz w:val="24"/>
          <w:szCs w:val="24"/>
        </w:rPr>
        <w:t xml:space="preserve">  </w:t>
      </w:r>
    </w:p>
    <w:p w14:paraId="7E7FDCEA" w14:textId="7E908196" w:rsidR="006C1702" w:rsidRDefault="006C1702" w:rsidP="006C1702">
      <w:pPr>
        <w:autoSpaceDE w:val="0"/>
        <w:autoSpaceDN w:val="0"/>
        <w:adjustRightInd w:val="0"/>
        <w:spacing w:before="100" w:after="100"/>
        <w:rPr>
          <w:sz w:val="24"/>
          <w:szCs w:val="24"/>
        </w:rPr>
      </w:pPr>
    </w:p>
    <w:p w14:paraId="0A4AF964" w14:textId="77777777" w:rsidR="006C1702" w:rsidRDefault="006C1702" w:rsidP="006C1702">
      <w:pPr>
        <w:pStyle w:val="Heading1"/>
        <w:jc w:val="center"/>
      </w:pPr>
    </w:p>
    <w:p w14:paraId="034E7085" w14:textId="153C2356" w:rsidR="00E813F7" w:rsidRDefault="00E813F7">
      <w:pPr>
        <w:rPr>
          <w:rFonts w:eastAsia="Times New Roman"/>
          <w:i/>
          <w:iCs/>
          <w:sz w:val="24"/>
          <w:szCs w:val="24"/>
        </w:rPr>
      </w:pPr>
      <w:r>
        <w:rPr>
          <w:i/>
          <w:iCs/>
        </w:rPr>
        <w:br w:type="page"/>
      </w:r>
    </w:p>
    <w:p w14:paraId="3F245ECD" w14:textId="027F79ED" w:rsidR="005273C1" w:rsidRDefault="00E813F7" w:rsidP="00E813F7">
      <w:pPr>
        <w:pStyle w:val="FigureHeading"/>
        <w:spacing w:before="0" w:beforeAutospacing="0" w:after="0" w:afterAutospacing="0" w:line="360" w:lineRule="auto"/>
        <w:jc w:val="center"/>
        <w:rPr>
          <w:b/>
          <w:iCs/>
        </w:rPr>
      </w:pPr>
      <w:r>
        <w:rPr>
          <w:b/>
          <w:iCs/>
        </w:rPr>
        <w:t>Appendix D – Online Survey Introductory Screens</w:t>
      </w:r>
    </w:p>
    <w:p w14:paraId="7896489B" w14:textId="77777777" w:rsidR="00E813F7" w:rsidRDefault="00E813F7" w:rsidP="00E813F7">
      <w:pPr>
        <w:pStyle w:val="FigureHeading"/>
        <w:spacing w:before="0" w:beforeAutospacing="0" w:after="0" w:afterAutospacing="0" w:line="360" w:lineRule="auto"/>
        <w:jc w:val="center"/>
        <w:rPr>
          <w:b/>
          <w:iCs/>
        </w:rPr>
      </w:pPr>
    </w:p>
    <w:p w14:paraId="533A7216" w14:textId="77777777" w:rsidR="00E813F7" w:rsidRDefault="00E813F7" w:rsidP="00E813F7">
      <w:pPr>
        <w:jc w:val="center"/>
      </w:pPr>
    </w:p>
    <w:p w14:paraId="04378F03" w14:textId="77777777" w:rsidR="00E813F7" w:rsidRDefault="00E813F7" w:rsidP="00E813F7"/>
    <w:p w14:paraId="62761179" w14:textId="77777777" w:rsidR="00E813F7" w:rsidRPr="001645FA" w:rsidRDefault="00E813F7" w:rsidP="00E813F7">
      <w:pPr>
        <w:keepNext/>
        <w:rPr>
          <w:sz w:val="28"/>
          <w:szCs w:val="28"/>
        </w:rPr>
      </w:pPr>
      <w:r w:rsidRPr="001645FA">
        <w:rPr>
          <w:sz w:val="28"/>
          <w:szCs w:val="28"/>
        </w:rPr>
        <w:t>Thank you for participating in our study!  This short study will ask you to review an email and give your feedback about it.</w:t>
      </w:r>
    </w:p>
    <w:p w14:paraId="66892F50" w14:textId="77777777" w:rsidR="00E813F7" w:rsidRDefault="00E813F7" w:rsidP="00E813F7"/>
    <w:p w14:paraId="60271022" w14:textId="77777777" w:rsidR="00CC1932" w:rsidRDefault="00CC1932" w:rsidP="00CC1932">
      <w:pPr>
        <w:pStyle w:val="FigureHeading"/>
        <w:spacing w:before="0" w:beforeAutospacing="0" w:after="0" w:afterAutospacing="0" w:line="240" w:lineRule="auto"/>
        <w:rPr>
          <w:iCs/>
          <w:sz w:val="22"/>
          <w:szCs w:val="22"/>
        </w:rPr>
      </w:pPr>
      <w:r w:rsidRPr="00CC1932">
        <w:rPr>
          <w:iCs/>
          <w:sz w:val="22"/>
          <w:szCs w:val="22"/>
        </w:rPr>
        <w:t xml:space="preserve">This voluntary study is being collected by the Bureau of Labor Statistics under OMB No. 1220-0141 (Expiration Date: April 30, 2017). You are not required to respond to this collection unless it displays a currently valid OMB control number.  We will use the information you provide for statistical purposes only. Your participation is voluntary, and you have the right to stop at any time. </w:t>
      </w:r>
    </w:p>
    <w:p w14:paraId="610ED750" w14:textId="77777777" w:rsidR="00CC1932" w:rsidRDefault="00CC1932" w:rsidP="00CC1932">
      <w:pPr>
        <w:pStyle w:val="FigureHeading"/>
        <w:spacing w:before="0" w:beforeAutospacing="0" w:after="0" w:afterAutospacing="0" w:line="240" w:lineRule="auto"/>
        <w:rPr>
          <w:iCs/>
          <w:sz w:val="22"/>
          <w:szCs w:val="22"/>
        </w:rPr>
      </w:pPr>
    </w:p>
    <w:p w14:paraId="443A1B0C" w14:textId="55A2C93C" w:rsidR="00CC1932" w:rsidRPr="00CC1932" w:rsidRDefault="00CC1932" w:rsidP="00CC1932">
      <w:pPr>
        <w:pStyle w:val="FigureHeading"/>
        <w:spacing w:before="0" w:beforeAutospacing="0" w:after="0" w:afterAutospacing="0" w:line="240" w:lineRule="auto"/>
        <w:rPr>
          <w:iCs/>
          <w:sz w:val="22"/>
          <w:szCs w:val="22"/>
        </w:rPr>
      </w:pPr>
      <w:r w:rsidRPr="00CC1932">
        <w:rPr>
          <w:iCs/>
          <w:sz w:val="22"/>
          <w:szCs w:val="22"/>
        </w:rPr>
        <w:t>This survey is being administered by Qualtrics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37E90088" w14:textId="3A79C19E" w:rsidR="00E813F7" w:rsidRDefault="00E813F7" w:rsidP="00E813F7">
      <w:pPr>
        <w:keepNext/>
      </w:pPr>
      <w:r>
        <w:t xml:space="preserve">     </w:t>
      </w:r>
    </w:p>
    <w:p w14:paraId="25B55231" w14:textId="77777777" w:rsidR="00E813F7" w:rsidRDefault="00E813F7" w:rsidP="00E813F7">
      <w:pPr>
        <w:keepNext/>
      </w:pPr>
      <w:r>
        <w:t>We are looking for information about how respondents react to our survey invitations. Please take your time as you answer these questions. The information you provide will contribute to valuable research at the BLS, one of the Federal statistical agencies.</w:t>
      </w:r>
    </w:p>
    <w:p w14:paraId="21708A98" w14:textId="77777777" w:rsidR="00E813F7" w:rsidRDefault="00E813F7" w:rsidP="00E813F7"/>
    <w:p w14:paraId="687831C7" w14:textId="7466C6DA" w:rsidR="00E813F7" w:rsidRDefault="00E813F7" w:rsidP="00E813F7">
      <w:pPr>
        <w:jc w:val="center"/>
      </w:pPr>
      <w:r>
        <w:t>[page break]</w:t>
      </w:r>
    </w:p>
    <w:p w14:paraId="0BAC8494" w14:textId="77777777" w:rsidR="00E813F7" w:rsidRDefault="00E813F7">
      <w:r>
        <w:br w:type="page"/>
      </w:r>
    </w:p>
    <w:p w14:paraId="133087BA" w14:textId="7581B292" w:rsidR="00E813F7" w:rsidRDefault="00E813F7" w:rsidP="00E813F7">
      <w:pPr>
        <w:keepNext/>
      </w:pPr>
      <w:r>
        <w:t xml:space="preserve">For this study we are interested in your reactions to an email that we send to companies when they are selected to be part of our government survey. </w:t>
      </w:r>
    </w:p>
    <w:p w14:paraId="47D39428" w14:textId="77777777" w:rsidR="00E813F7" w:rsidRDefault="00E813F7" w:rsidP="00E813F7">
      <w:pPr>
        <w:keepNext/>
      </w:pPr>
    </w:p>
    <w:p w14:paraId="1AE7951B" w14:textId="77777777" w:rsidR="00E813F7" w:rsidRDefault="00E813F7" w:rsidP="00E813F7">
      <w:pPr>
        <w:keepNext/>
      </w:pPr>
      <w:r>
        <w:t>Please think about this email in the context of your job, as if you received this email at work. </w:t>
      </w:r>
    </w:p>
    <w:p w14:paraId="414FE6BA" w14:textId="77777777" w:rsidR="00E813F7" w:rsidRDefault="00E813F7" w:rsidP="00E813F7"/>
    <w:p w14:paraId="31535712" w14:textId="77777777" w:rsidR="00E813F7" w:rsidRDefault="00E813F7" w:rsidP="00E813F7">
      <w:pPr>
        <w:keepNext/>
        <w:jc w:val="center"/>
      </w:pPr>
      <w:r>
        <w:t>[Insert one of three email formats]</w:t>
      </w:r>
    </w:p>
    <w:p w14:paraId="65401DC9" w14:textId="77777777" w:rsidR="00E813F7" w:rsidRDefault="00E813F7" w:rsidP="00E813F7"/>
    <w:p w14:paraId="67C39676" w14:textId="77777777" w:rsidR="00E813F7" w:rsidRDefault="00E813F7" w:rsidP="00E813F7">
      <w:pPr>
        <w:keepNext/>
      </w:pPr>
      <w:r>
        <w:t>Please click to confirm you've read the email.</w:t>
      </w:r>
    </w:p>
    <w:p w14:paraId="25E79607" w14:textId="5E846B76" w:rsidR="00E813F7" w:rsidRDefault="00E813F7" w:rsidP="00CA793E">
      <w:pPr>
        <w:pStyle w:val="ListParagraph"/>
        <w:keepNext/>
        <w:numPr>
          <w:ilvl w:val="0"/>
          <w:numId w:val="48"/>
        </w:numPr>
      </w:pPr>
      <w:r>
        <w:t>Confirmed</w:t>
      </w:r>
    </w:p>
    <w:p w14:paraId="386C4DD5" w14:textId="77777777" w:rsidR="00E813F7" w:rsidRDefault="00E813F7" w:rsidP="00E813F7">
      <w:pPr>
        <w:keepNext/>
      </w:pPr>
    </w:p>
    <w:p w14:paraId="333A70DF" w14:textId="77777777" w:rsidR="00E813F7" w:rsidRDefault="00E813F7" w:rsidP="00E813F7">
      <w:pPr>
        <w:keepNext/>
      </w:pPr>
    </w:p>
    <w:p w14:paraId="10C7B849" w14:textId="48E35D91" w:rsidR="00E813F7" w:rsidRDefault="00E813F7" w:rsidP="00E813F7">
      <w:pPr>
        <w:jc w:val="center"/>
      </w:pPr>
      <w:r>
        <w:t>[page break]</w:t>
      </w:r>
    </w:p>
    <w:p w14:paraId="55895186" w14:textId="10097752" w:rsidR="00E813F7" w:rsidRPr="00E813F7" w:rsidRDefault="00E813F7" w:rsidP="00E813F7">
      <w:pPr>
        <w:jc w:val="center"/>
      </w:pPr>
      <w:r>
        <w:t>[go to debriefing questions]</w:t>
      </w:r>
    </w:p>
    <w:sectPr w:rsidR="00E813F7" w:rsidRPr="00E813F7" w:rsidSect="0053041C">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BE442" w14:textId="77777777" w:rsidR="00186F09" w:rsidRDefault="00186F09" w:rsidP="00591336">
      <w:pPr>
        <w:spacing w:line="240" w:lineRule="auto"/>
      </w:pPr>
      <w:r>
        <w:separator/>
      </w:r>
    </w:p>
  </w:endnote>
  <w:endnote w:type="continuationSeparator" w:id="0">
    <w:p w14:paraId="122399B6" w14:textId="77777777" w:rsidR="00186F09" w:rsidRDefault="00186F09" w:rsidP="005913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913972"/>
      <w:docPartObj>
        <w:docPartGallery w:val="Page Numbers (Bottom of Page)"/>
        <w:docPartUnique/>
      </w:docPartObj>
    </w:sdtPr>
    <w:sdtEndPr/>
    <w:sdtContent>
      <w:sdt>
        <w:sdtPr>
          <w:id w:val="565050523"/>
          <w:docPartObj>
            <w:docPartGallery w:val="Page Numbers (Top of Page)"/>
            <w:docPartUnique/>
          </w:docPartObj>
        </w:sdtPr>
        <w:sdtEndPr/>
        <w:sdtContent>
          <w:p w14:paraId="6400ADDE" w14:textId="77777777" w:rsidR="00B0539E" w:rsidRDefault="00B0539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366B5">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366B5">
              <w:rPr>
                <w:b/>
                <w:noProof/>
              </w:rPr>
              <w:t>19</w:t>
            </w:r>
            <w:r>
              <w:rPr>
                <w:b/>
                <w:sz w:val="24"/>
                <w:szCs w:val="24"/>
              </w:rPr>
              <w:fldChar w:fldCharType="end"/>
            </w:r>
          </w:p>
        </w:sdtContent>
      </w:sdt>
    </w:sdtContent>
  </w:sdt>
  <w:p w14:paraId="091AFEE9" w14:textId="77777777" w:rsidR="00B0539E" w:rsidRDefault="00B053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046D7" w14:textId="77777777" w:rsidR="00186F09" w:rsidRDefault="00186F09" w:rsidP="00591336">
      <w:pPr>
        <w:spacing w:line="240" w:lineRule="auto"/>
      </w:pPr>
      <w:r>
        <w:separator/>
      </w:r>
    </w:p>
  </w:footnote>
  <w:footnote w:type="continuationSeparator" w:id="0">
    <w:p w14:paraId="28C61AA9" w14:textId="77777777" w:rsidR="00186F09" w:rsidRDefault="00186F09" w:rsidP="005913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15E"/>
    <w:multiLevelType w:val="multilevel"/>
    <w:tmpl w:val="EBB065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4274BD"/>
    <w:multiLevelType w:val="hybridMultilevel"/>
    <w:tmpl w:val="A5B46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07902"/>
    <w:multiLevelType w:val="hybridMultilevel"/>
    <w:tmpl w:val="379E2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63643"/>
    <w:multiLevelType w:val="hybridMultilevel"/>
    <w:tmpl w:val="C27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756CE"/>
    <w:multiLevelType w:val="hybridMultilevel"/>
    <w:tmpl w:val="CF2EBC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F274C"/>
    <w:multiLevelType w:val="hybridMultilevel"/>
    <w:tmpl w:val="72080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A0BF6"/>
    <w:multiLevelType w:val="multilevel"/>
    <w:tmpl w:val="0409001D"/>
    <w:numStyleLink w:val="Singlepunch"/>
  </w:abstractNum>
  <w:abstractNum w:abstractNumId="7" w15:restartNumberingAfterBreak="0">
    <w:nsid w:val="0DA34B9F"/>
    <w:multiLevelType w:val="multilevel"/>
    <w:tmpl w:val="97E4B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F0A1BDA"/>
    <w:multiLevelType w:val="multilevel"/>
    <w:tmpl w:val="3FD4F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7B587D"/>
    <w:multiLevelType w:val="hybridMultilevel"/>
    <w:tmpl w:val="D58C0F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314E6"/>
    <w:multiLevelType w:val="hybridMultilevel"/>
    <w:tmpl w:val="D9E48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2C48DD"/>
    <w:multiLevelType w:val="hybridMultilevel"/>
    <w:tmpl w:val="72080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970DA4"/>
    <w:multiLevelType w:val="multilevel"/>
    <w:tmpl w:val="E52C68F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15E5D19"/>
    <w:multiLevelType w:val="hybridMultilevel"/>
    <w:tmpl w:val="C72A25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174A2A"/>
    <w:multiLevelType w:val="multilevel"/>
    <w:tmpl w:val="FF2C07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6B64218"/>
    <w:multiLevelType w:val="hybridMultilevel"/>
    <w:tmpl w:val="CB74C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04756D"/>
    <w:multiLevelType w:val="hybridMultilevel"/>
    <w:tmpl w:val="4EDA5690"/>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2A385353"/>
    <w:multiLevelType w:val="multilevel"/>
    <w:tmpl w:val="CC544E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357D41"/>
    <w:multiLevelType w:val="multilevel"/>
    <w:tmpl w:val="F4585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F2425E4"/>
    <w:multiLevelType w:val="hybridMultilevel"/>
    <w:tmpl w:val="B7526490"/>
    <w:lvl w:ilvl="0" w:tplc="04090003">
      <w:start w:val="1"/>
      <w:numFmt w:val="bullet"/>
      <w:lvlText w:val="o"/>
      <w:lvlJc w:val="left"/>
      <w:pPr>
        <w:ind w:left="1504" w:hanging="360"/>
      </w:pPr>
      <w:rPr>
        <w:rFonts w:ascii="Courier New" w:hAnsi="Courier New" w:cs="Courier New"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0" w15:restartNumberingAfterBreak="0">
    <w:nsid w:val="2FF034B4"/>
    <w:multiLevelType w:val="hybridMultilevel"/>
    <w:tmpl w:val="37422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C0BB3"/>
    <w:multiLevelType w:val="hybridMultilevel"/>
    <w:tmpl w:val="B75CD4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63E4B"/>
    <w:multiLevelType w:val="hybridMultilevel"/>
    <w:tmpl w:val="0568B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F4605"/>
    <w:multiLevelType w:val="hybridMultilevel"/>
    <w:tmpl w:val="CAC6A1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2744F3"/>
    <w:multiLevelType w:val="multilevel"/>
    <w:tmpl w:val="A31E53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629483B"/>
    <w:multiLevelType w:val="hybridMultilevel"/>
    <w:tmpl w:val="AA9CB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C6E4FDC"/>
    <w:multiLevelType w:val="multilevel"/>
    <w:tmpl w:val="DDE89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C7F6404"/>
    <w:multiLevelType w:val="multilevel"/>
    <w:tmpl w:val="4EBAA8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E803D4F"/>
    <w:multiLevelType w:val="hybridMultilevel"/>
    <w:tmpl w:val="80C6A8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F7882"/>
    <w:multiLevelType w:val="multilevel"/>
    <w:tmpl w:val="A59265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AD318D4"/>
    <w:multiLevelType w:val="hybridMultilevel"/>
    <w:tmpl w:val="57806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1D663E"/>
    <w:multiLevelType w:val="multilevel"/>
    <w:tmpl w:val="25CEBA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26C06A5"/>
    <w:multiLevelType w:val="hybridMultilevel"/>
    <w:tmpl w:val="10CE0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859AE"/>
    <w:multiLevelType w:val="multilevel"/>
    <w:tmpl w:val="7C4E23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5D56FDD"/>
    <w:multiLevelType w:val="hybridMultilevel"/>
    <w:tmpl w:val="9E56E1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C5CCC"/>
    <w:multiLevelType w:val="multilevel"/>
    <w:tmpl w:val="AFCE1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6884A37"/>
    <w:multiLevelType w:val="hybridMultilevel"/>
    <w:tmpl w:val="E436AE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F37138"/>
    <w:multiLevelType w:val="multilevel"/>
    <w:tmpl w:val="A0242E1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690D6A42"/>
    <w:multiLevelType w:val="hybridMultilevel"/>
    <w:tmpl w:val="78DAC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B6969"/>
    <w:multiLevelType w:val="hybridMultilevel"/>
    <w:tmpl w:val="4378A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E16A97"/>
    <w:multiLevelType w:val="hybridMultilevel"/>
    <w:tmpl w:val="FA7CE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15B8C"/>
    <w:multiLevelType w:val="hybridMultilevel"/>
    <w:tmpl w:val="995003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FC539D"/>
    <w:multiLevelType w:val="hybridMultilevel"/>
    <w:tmpl w:val="DD58F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D23E7"/>
    <w:multiLevelType w:val="hybridMultilevel"/>
    <w:tmpl w:val="2AA8D0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C968E0"/>
    <w:multiLevelType w:val="multilevel"/>
    <w:tmpl w:val="6108CC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EE84F3E"/>
    <w:multiLevelType w:val="hybridMultilevel"/>
    <w:tmpl w:val="0D12F038"/>
    <w:lvl w:ilvl="0" w:tplc="C27E127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44"/>
  </w:num>
  <w:num w:numId="4">
    <w:abstractNumId w:val="2"/>
  </w:num>
  <w:num w:numId="5">
    <w:abstractNumId w:val="30"/>
  </w:num>
  <w:num w:numId="6">
    <w:abstractNumId w:val="32"/>
  </w:num>
  <w:num w:numId="7">
    <w:abstractNumId w:val="3"/>
  </w:num>
  <w:num w:numId="8">
    <w:abstractNumId w:val="34"/>
  </w:num>
  <w:num w:numId="9">
    <w:abstractNumId w:val="26"/>
  </w:num>
  <w:num w:numId="10">
    <w:abstractNumId w:val="16"/>
  </w:num>
  <w:num w:numId="11">
    <w:abstractNumId w:val="19"/>
  </w:num>
  <w:num w:numId="12">
    <w:abstractNumId w:val="9"/>
  </w:num>
  <w:num w:numId="13">
    <w:abstractNumId w:val="43"/>
  </w:num>
  <w:num w:numId="14">
    <w:abstractNumId w:val="20"/>
  </w:num>
  <w:num w:numId="15">
    <w:abstractNumId w:val="22"/>
  </w:num>
  <w:num w:numId="16">
    <w:abstractNumId w:val="4"/>
  </w:num>
  <w:num w:numId="17">
    <w:abstractNumId w:val="23"/>
  </w:num>
  <w:num w:numId="18">
    <w:abstractNumId w:val="45"/>
  </w:num>
  <w:num w:numId="19">
    <w:abstractNumId w:val="40"/>
  </w:num>
  <w:num w:numId="20">
    <w:abstractNumId w:val="41"/>
  </w:num>
  <w:num w:numId="21">
    <w:abstractNumId w:val="1"/>
  </w:num>
  <w:num w:numId="22">
    <w:abstractNumId w:val="36"/>
  </w:num>
  <w:num w:numId="23">
    <w:abstractNumId w:val="42"/>
  </w:num>
  <w:num w:numId="24">
    <w:abstractNumId w:val="15"/>
  </w:num>
  <w:num w:numId="25">
    <w:abstractNumId w:val="11"/>
  </w:num>
  <w:num w:numId="26">
    <w:abstractNumId w:val="47"/>
  </w:num>
  <w:num w:numId="27">
    <w:abstractNumId w:val="21"/>
  </w:num>
  <w:num w:numId="28">
    <w:abstractNumId w:val="10"/>
  </w:num>
  <w:num w:numId="29">
    <w:abstractNumId w:val="13"/>
  </w:num>
  <w:num w:numId="30">
    <w:abstractNumId w:val="3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B9"/>
    <w:rsid w:val="0000263B"/>
    <w:rsid w:val="00005928"/>
    <w:rsid w:val="00006B37"/>
    <w:rsid w:val="00010111"/>
    <w:rsid w:val="00011002"/>
    <w:rsid w:val="0001104A"/>
    <w:rsid w:val="000115FD"/>
    <w:rsid w:val="00012E6B"/>
    <w:rsid w:val="00024793"/>
    <w:rsid w:val="000255D5"/>
    <w:rsid w:val="000276A4"/>
    <w:rsid w:val="0003081A"/>
    <w:rsid w:val="00031F9A"/>
    <w:rsid w:val="0003569C"/>
    <w:rsid w:val="00040141"/>
    <w:rsid w:val="00040EAD"/>
    <w:rsid w:val="0005360D"/>
    <w:rsid w:val="00054B1A"/>
    <w:rsid w:val="0005569B"/>
    <w:rsid w:val="0006515E"/>
    <w:rsid w:val="00071A39"/>
    <w:rsid w:val="000757E8"/>
    <w:rsid w:val="000769AE"/>
    <w:rsid w:val="00081B00"/>
    <w:rsid w:val="000845F2"/>
    <w:rsid w:val="00091EAF"/>
    <w:rsid w:val="000A3E29"/>
    <w:rsid w:val="000A6300"/>
    <w:rsid w:val="000A6315"/>
    <w:rsid w:val="000B2381"/>
    <w:rsid w:val="000C1FE5"/>
    <w:rsid w:val="000D24D0"/>
    <w:rsid w:val="000D24FE"/>
    <w:rsid w:val="000D66D0"/>
    <w:rsid w:val="000F3B87"/>
    <w:rsid w:val="000F7C59"/>
    <w:rsid w:val="00105EBA"/>
    <w:rsid w:val="0011214E"/>
    <w:rsid w:val="00112297"/>
    <w:rsid w:val="001178ED"/>
    <w:rsid w:val="001200D1"/>
    <w:rsid w:val="00120F02"/>
    <w:rsid w:val="00123965"/>
    <w:rsid w:val="0013489F"/>
    <w:rsid w:val="0013603C"/>
    <w:rsid w:val="00136153"/>
    <w:rsid w:val="0014750D"/>
    <w:rsid w:val="00152003"/>
    <w:rsid w:val="00152C09"/>
    <w:rsid w:val="00153CF9"/>
    <w:rsid w:val="00154DE4"/>
    <w:rsid w:val="0016047D"/>
    <w:rsid w:val="001630E7"/>
    <w:rsid w:val="00163AB9"/>
    <w:rsid w:val="00167CCC"/>
    <w:rsid w:val="001734FD"/>
    <w:rsid w:val="001773DC"/>
    <w:rsid w:val="00186239"/>
    <w:rsid w:val="00186F09"/>
    <w:rsid w:val="00187330"/>
    <w:rsid w:val="001927E5"/>
    <w:rsid w:val="001946C7"/>
    <w:rsid w:val="001A063D"/>
    <w:rsid w:val="001A093A"/>
    <w:rsid w:val="001C2D7B"/>
    <w:rsid w:val="001D63F5"/>
    <w:rsid w:val="001D661B"/>
    <w:rsid w:val="001D7542"/>
    <w:rsid w:val="001E1D58"/>
    <w:rsid w:val="001E7C49"/>
    <w:rsid w:val="001F4C77"/>
    <w:rsid w:val="00201978"/>
    <w:rsid w:val="0021226F"/>
    <w:rsid w:val="002169B5"/>
    <w:rsid w:val="00225160"/>
    <w:rsid w:val="002253D0"/>
    <w:rsid w:val="00226850"/>
    <w:rsid w:val="00236473"/>
    <w:rsid w:val="00244081"/>
    <w:rsid w:val="0024449C"/>
    <w:rsid w:val="0025030F"/>
    <w:rsid w:val="00251431"/>
    <w:rsid w:val="0026173D"/>
    <w:rsid w:val="0026273A"/>
    <w:rsid w:val="00266CFB"/>
    <w:rsid w:val="00267CE0"/>
    <w:rsid w:val="00267EA2"/>
    <w:rsid w:val="00267EE8"/>
    <w:rsid w:val="002905AE"/>
    <w:rsid w:val="00296C33"/>
    <w:rsid w:val="002B1841"/>
    <w:rsid w:val="002C68E7"/>
    <w:rsid w:val="002D1581"/>
    <w:rsid w:val="002E3697"/>
    <w:rsid w:val="002E6C2A"/>
    <w:rsid w:val="003018F8"/>
    <w:rsid w:val="00306A8D"/>
    <w:rsid w:val="00311243"/>
    <w:rsid w:val="0032149A"/>
    <w:rsid w:val="00321E52"/>
    <w:rsid w:val="00322A79"/>
    <w:rsid w:val="00332559"/>
    <w:rsid w:val="003345CB"/>
    <w:rsid w:val="0033507A"/>
    <w:rsid w:val="0034051F"/>
    <w:rsid w:val="00343C5A"/>
    <w:rsid w:val="0035589B"/>
    <w:rsid w:val="0036187B"/>
    <w:rsid w:val="00362706"/>
    <w:rsid w:val="003646D2"/>
    <w:rsid w:val="0036501C"/>
    <w:rsid w:val="00366520"/>
    <w:rsid w:val="0036732F"/>
    <w:rsid w:val="0037244C"/>
    <w:rsid w:val="003747F3"/>
    <w:rsid w:val="003773D6"/>
    <w:rsid w:val="00381647"/>
    <w:rsid w:val="00392EB8"/>
    <w:rsid w:val="00393598"/>
    <w:rsid w:val="00395F13"/>
    <w:rsid w:val="003A3B42"/>
    <w:rsid w:val="003B2C6F"/>
    <w:rsid w:val="003B3A14"/>
    <w:rsid w:val="003B658F"/>
    <w:rsid w:val="003C6294"/>
    <w:rsid w:val="003C7C86"/>
    <w:rsid w:val="003D0D30"/>
    <w:rsid w:val="003E0C18"/>
    <w:rsid w:val="003E255C"/>
    <w:rsid w:val="003E5850"/>
    <w:rsid w:val="003E74C5"/>
    <w:rsid w:val="003F0354"/>
    <w:rsid w:val="003F29FB"/>
    <w:rsid w:val="003F6AE2"/>
    <w:rsid w:val="003F6E30"/>
    <w:rsid w:val="00406F0D"/>
    <w:rsid w:val="004108DD"/>
    <w:rsid w:val="00412FD4"/>
    <w:rsid w:val="004243AB"/>
    <w:rsid w:val="00427708"/>
    <w:rsid w:val="00427B24"/>
    <w:rsid w:val="00437276"/>
    <w:rsid w:val="004422AA"/>
    <w:rsid w:val="004438E5"/>
    <w:rsid w:val="00450C93"/>
    <w:rsid w:val="004572A5"/>
    <w:rsid w:val="00457F33"/>
    <w:rsid w:val="00465629"/>
    <w:rsid w:val="004657F7"/>
    <w:rsid w:val="00467814"/>
    <w:rsid w:val="004822E3"/>
    <w:rsid w:val="00491BDA"/>
    <w:rsid w:val="004949C2"/>
    <w:rsid w:val="00497AF9"/>
    <w:rsid w:val="004A0017"/>
    <w:rsid w:val="004A3B6B"/>
    <w:rsid w:val="004B457E"/>
    <w:rsid w:val="004B5A34"/>
    <w:rsid w:val="004B7EC9"/>
    <w:rsid w:val="004C0DAE"/>
    <w:rsid w:val="004D0F9C"/>
    <w:rsid w:val="004E1E64"/>
    <w:rsid w:val="004E36EB"/>
    <w:rsid w:val="004E60E1"/>
    <w:rsid w:val="004E6FE8"/>
    <w:rsid w:val="004F2B40"/>
    <w:rsid w:val="0050191F"/>
    <w:rsid w:val="00502485"/>
    <w:rsid w:val="005030CA"/>
    <w:rsid w:val="00507D2C"/>
    <w:rsid w:val="00516480"/>
    <w:rsid w:val="00517E0B"/>
    <w:rsid w:val="005207FB"/>
    <w:rsid w:val="005273C1"/>
    <w:rsid w:val="0053041C"/>
    <w:rsid w:val="005352BA"/>
    <w:rsid w:val="00535F06"/>
    <w:rsid w:val="00536E3C"/>
    <w:rsid w:val="00543C86"/>
    <w:rsid w:val="0054513A"/>
    <w:rsid w:val="00547015"/>
    <w:rsid w:val="005509F7"/>
    <w:rsid w:val="005619ED"/>
    <w:rsid w:val="00575E81"/>
    <w:rsid w:val="005764E7"/>
    <w:rsid w:val="00576ED9"/>
    <w:rsid w:val="00576FD0"/>
    <w:rsid w:val="00582920"/>
    <w:rsid w:val="00591336"/>
    <w:rsid w:val="00594DA3"/>
    <w:rsid w:val="005B0433"/>
    <w:rsid w:val="005B1BCF"/>
    <w:rsid w:val="005B5B66"/>
    <w:rsid w:val="005C3055"/>
    <w:rsid w:val="005C5C42"/>
    <w:rsid w:val="005D2B74"/>
    <w:rsid w:val="005D3248"/>
    <w:rsid w:val="005D5D1B"/>
    <w:rsid w:val="005D6210"/>
    <w:rsid w:val="005E4287"/>
    <w:rsid w:val="005E7EF5"/>
    <w:rsid w:val="00610092"/>
    <w:rsid w:val="00615C09"/>
    <w:rsid w:val="006237B6"/>
    <w:rsid w:val="00624360"/>
    <w:rsid w:val="0062455C"/>
    <w:rsid w:val="0063013C"/>
    <w:rsid w:val="00630279"/>
    <w:rsid w:val="0063273F"/>
    <w:rsid w:val="00635BA0"/>
    <w:rsid w:val="006377DF"/>
    <w:rsid w:val="00643FA4"/>
    <w:rsid w:val="00647691"/>
    <w:rsid w:val="00650712"/>
    <w:rsid w:val="0065252A"/>
    <w:rsid w:val="006574C7"/>
    <w:rsid w:val="00661374"/>
    <w:rsid w:val="00670A2D"/>
    <w:rsid w:val="00675A44"/>
    <w:rsid w:val="00692F31"/>
    <w:rsid w:val="00696AB4"/>
    <w:rsid w:val="006A3C29"/>
    <w:rsid w:val="006A7A5C"/>
    <w:rsid w:val="006B0646"/>
    <w:rsid w:val="006B41FE"/>
    <w:rsid w:val="006C1702"/>
    <w:rsid w:val="006C1EB3"/>
    <w:rsid w:val="006D147C"/>
    <w:rsid w:val="006D1F1B"/>
    <w:rsid w:val="006D5342"/>
    <w:rsid w:val="006E2FFA"/>
    <w:rsid w:val="006F34C9"/>
    <w:rsid w:val="006F4DE7"/>
    <w:rsid w:val="0070626A"/>
    <w:rsid w:val="00716B73"/>
    <w:rsid w:val="00734487"/>
    <w:rsid w:val="007368C6"/>
    <w:rsid w:val="0074227A"/>
    <w:rsid w:val="00744463"/>
    <w:rsid w:val="007578CB"/>
    <w:rsid w:val="00761355"/>
    <w:rsid w:val="0076722D"/>
    <w:rsid w:val="00767923"/>
    <w:rsid w:val="00771E2E"/>
    <w:rsid w:val="00784EA5"/>
    <w:rsid w:val="00792C81"/>
    <w:rsid w:val="007A1EE6"/>
    <w:rsid w:val="007A2815"/>
    <w:rsid w:val="007A354F"/>
    <w:rsid w:val="007B76FF"/>
    <w:rsid w:val="007C5A2B"/>
    <w:rsid w:val="007E05D9"/>
    <w:rsid w:val="007E0C7F"/>
    <w:rsid w:val="007E2B6F"/>
    <w:rsid w:val="007E45FC"/>
    <w:rsid w:val="007E49B5"/>
    <w:rsid w:val="007E6526"/>
    <w:rsid w:val="007F7710"/>
    <w:rsid w:val="00803C96"/>
    <w:rsid w:val="008116B8"/>
    <w:rsid w:val="008126BB"/>
    <w:rsid w:val="00812B3A"/>
    <w:rsid w:val="00820091"/>
    <w:rsid w:val="00820363"/>
    <w:rsid w:val="008207E1"/>
    <w:rsid w:val="00824364"/>
    <w:rsid w:val="008275EB"/>
    <w:rsid w:val="008360D9"/>
    <w:rsid w:val="00836170"/>
    <w:rsid w:val="00840CFB"/>
    <w:rsid w:val="008473A4"/>
    <w:rsid w:val="00847AF5"/>
    <w:rsid w:val="00847E10"/>
    <w:rsid w:val="00850DC1"/>
    <w:rsid w:val="008564BC"/>
    <w:rsid w:val="0086137F"/>
    <w:rsid w:val="008703BA"/>
    <w:rsid w:val="00871DCC"/>
    <w:rsid w:val="008747BA"/>
    <w:rsid w:val="00874F89"/>
    <w:rsid w:val="00874F93"/>
    <w:rsid w:val="00877C0B"/>
    <w:rsid w:val="00882519"/>
    <w:rsid w:val="00885D89"/>
    <w:rsid w:val="00887955"/>
    <w:rsid w:val="00893A86"/>
    <w:rsid w:val="00896B0F"/>
    <w:rsid w:val="008B146D"/>
    <w:rsid w:val="008B20CE"/>
    <w:rsid w:val="008B4190"/>
    <w:rsid w:val="008C66E7"/>
    <w:rsid w:val="008C6E95"/>
    <w:rsid w:val="008C7179"/>
    <w:rsid w:val="008E00C5"/>
    <w:rsid w:val="008E158C"/>
    <w:rsid w:val="008E7EA3"/>
    <w:rsid w:val="00903816"/>
    <w:rsid w:val="0090557E"/>
    <w:rsid w:val="00910AE1"/>
    <w:rsid w:val="00912FDF"/>
    <w:rsid w:val="0091412B"/>
    <w:rsid w:val="0091499D"/>
    <w:rsid w:val="00914D51"/>
    <w:rsid w:val="00915273"/>
    <w:rsid w:val="009229D4"/>
    <w:rsid w:val="009265CF"/>
    <w:rsid w:val="00927330"/>
    <w:rsid w:val="00930D33"/>
    <w:rsid w:val="00932504"/>
    <w:rsid w:val="009418D0"/>
    <w:rsid w:val="00945D92"/>
    <w:rsid w:val="00950C6C"/>
    <w:rsid w:val="00952037"/>
    <w:rsid w:val="00960918"/>
    <w:rsid w:val="009672A4"/>
    <w:rsid w:val="0097786A"/>
    <w:rsid w:val="00982B21"/>
    <w:rsid w:val="00992DD9"/>
    <w:rsid w:val="009A6213"/>
    <w:rsid w:val="009B09A8"/>
    <w:rsid w:val="009B427A"/>
    <w:rsid w:val="009C23CF"/>
    <w:rsid w:val="009C7060"/>
    <w:rsid w:val="009D48B0"/>
    <w:rsid w:val="009D7A35"/>
    <w:rsid w:val="009E3EA8"/>
    <w:rsid w:val="009E7453"/>
    <w:rsid w:val="009F1867"/>
    <w:rsid w:val="00A005EC"/>
    <w:rsid w:val="00A01858"/>
    <w:rsid w:val="00A025FA"/>
    <w:rsid w:val="00A030F3"/>
    <w:rsid w:val="00A04667"/>
    <w:rsid w:val="00A060A4"/>
    <w:rsid w:val="00A07A7C"/>
    <w:rsid w:val="00A1264A"/>
    <w:rsid w:val="00A23AF4"/>
    <w:rsid w:val="00A31DE3"/>
    <w:rsid w:val="00A33B01"/>
    <w:rsid w:val="00A35B42"/>
    <w:rsid w:val="00A36D8B"/>
    <w:rsid w:val="00A37A1E"/>
    <w:rsid w:val="00A441A1"/>
    <w:rsid w:val="00A44572"/>
    <w:rsid w:val="00A52EB9"/>
    <w:rsid w:val="00A53CD0"/>
    <w:rsid w:val="00A57279"/>
    <w:rsid w:val="00A64BA4"/>
    <w:rsid w:val="00A65C06"/>
    <w:rsid w:val="00A70180"/>
    <w:rsid w:val="00A7376F"/>
    <w:rsid w:val="00A73AEA"/>
    <w:rsid w:val="00A77E00"/>
    <w:rsid w:val="00AB25F5"/>
    <w:rsid w:val="00AB4085"/>
    <w:rsid w:val="00AB4436"/>
    <w:rsid w:val="00AB62AE"/>
    <w:rsid w:val="00AC218C"/>
    <w:rsid w:val="00AC54F9"/>
    <w:rsid w:val="00AC63E8"/>
    <w:rsid w:val="00AC72F2"/>
    <w:rsid w:val="00AC75BD"/>
    <w:rsid w:val="00AD3629"/>
    <w:rsid w:val="00AD418D"/>
    <w:rsid w:val="00AD78AE"/>
    <w:rsid w:val="00AE5181"/>
    <w:rsid w:val="00AF5C77"/>
    <w:rsid w:val="00B0539E"/>
    <w:rsid w:val="00B05EC6"/>
    <w:rsid w:val="00B06121"/>
    <w:rsid w:val="00B0770E"/>
    <w:rsid w:val="00B1444E"/>
    <w:rsid w:val="00B212A3"/>
    <w:rsid w:val="00B2413F"/>
    <w:rsid w:val="00B264B0"/>
    <w:rsid w:val="00B325FB"/>
    <w:rsid w:val="00B42DE3"/>
    <w:rsid w:val="00B4541C"/>
    <w:rsid w:val="00B457F4"/>
    <w:rsid w:val="00B53289"/>
    <w:rsid w:val="00B67B16"/>
    <w:rsid w:val="00B70522"/>
    <w:rsid w:val="00B706E3"/>
    <w:rsid w:val="00B8174B"/>
    <w:rsid w:val="00B87A95"/>
    <w:rsid w:val="00B9203E"/>
    <w:rsid w:val="00B95949"/>
    <w:rsid w:val="00B96B67"/>
    <w:rsid w:val="00BA1FEB"/>
    <w:rsid w:val="00BA253F"/>
    <w:rsid w:val="00BB0978"/>
    <w:rsid w:val="00BC377C"/>
    <w:rsid w:val="00BE72C6"/>
    <w:rsid w:val="00BF3296"/>
    <w:rsid w:val="00BF4601"/>
    <w:rsid w:val="00BF4647"/>
    <w:rsid w:val="00BF6504"/>
    <w:rsid w:val="00BF7589"/>
    <w:rsid w:val="00C00A2F"/>
    <w:rsid w:val="00C1745D"/>
    <w:rsid w:val="00C17AEA"/>
    <w:rsid w:val="00C2418E"/>
    <w:rsid w:val="00C248B2"/>
    <w:rsid w:val="00C37AB6"/>
    <w:rsid w:val="00C40C93"/>
    <w:rsid w:val="00C44C0C"/>
    <w:rsid w:val="00C46839"/>
    <w:rsid w:val="00C47875"/>
    <w:rsid w:val="00C50570"/>
    <w:rsid w:val="00C51319"/>
    <w:rsid w:val="00C56B98"/>
    <w:rsid w:val="00C656ED"/>
    <w:rsid w:val="00C71C44"/>
    <w:rsid w:val="00C72240"/>
    <w:rsid w:val="00C772C9"/>
    <w:rsid w:val="00C84870"/>
    <w:rsid w:val="00C863FA"/>
    <w:rsid w:val="00C865E0"/>
    <w:rsid w:val="00C925E8"/>
    <w:rsid w:val="00C93C42"/>
    <w:rsid w:val="00CB29B5"/>
    <w:rsid w:val="00CB3908"/>
    <w:rsid w:val="00CC1932"/>
    <w:rsid w:val="00CC1CDF"/>
    <w:rsid w:val="00CE4CFA"/>
    <w:rsid w:val="00CF3F97"/>
    <w:rsid w:val="00CF77BA"/>
    <w:rsid w:val="00CF7C8A"/>
    <w:rsid w:val="00CF7E60"/>
    <w:rsid w:val="00D02069"/>
    <w:rsid w:val="00D02AA8"/>
    <w:rsid w:val="00D074CF"/>
    <w:rsid w:val="00D11C3A"/>
    <w:rsid w:val="00D14688"/>
    <w:rsid w:val="00D214EE"/>
    <w:rsid w:val="00D22D44"/>
    <w:rsid w:val="00D238A9"/>
    <w:rsid w:val="00D238CF"/>
    <w:rsid w:val="00D26C68"/>
    <w:rsid w:val="00D26C73"/>
    <w:rsid w:val="00D27AB7"/>
    <w:rsid w:val="00D322B1"/>
    <w:rsid w:val="00D35CE0"/>
    <w:rsid w:val="00D417FE"/>
    <w:rsid w:val="00D51EF9"/>
    <w:rsid w:val="00D547C7"/>
    <w:rsid w:val="00D5795C"/>
    <w:rsid w:val="00D57B25"/>
    <w:rsid w:val="00D626E1"/>
    <w:rsid w:val="00D651E0"/>
    <w:rsid w:val="00D65CD5"/>
    <w:rsid w:val="00D725F7"/>
    <w:rsid w:val="00D72854"/>
    <w:rsid w:val="00D728FD"/>
    <w:rsid w:val="00D72E36"/>
    <w:rsid w:val="00D85FA2"/>
    <w:rsid w:val="00D866B7"/>
    <w:rsid w:val="00D86EC7"/>
    <w:rsid w:val="00DA3098"/>
    <w:rsid w:val="00DA4015"/>
    <w:rsid w:val="00DA4131"/>
    <w:rsid w:val="00DB4343"/>
    <w:rsid w:val="00DC30BD"/>
    <w:rsid w:val="00DD14D9"/>
    <w:rsid w:val="00DD6925"/>
    <w:rsid w:val="00DD71EC"/>
    <w:rsid w:val="00DF3C14"/>
    <w:rsid w:val="00E01612"/>
    <w:rsid w:val="00E037BC"/>
    <w:rsid w:val="00E168AE"/>
    <w:rsid w:val="00E218D2"/>
    <w:rsid w:val="00E243CA"/>
    <w:rsid w:val="00E24F14"/>
    <w:rsid w:val="00E256AD"/>
    <w:rsid w:val="00E3129E"/>
    <w:rsid w:val="00E365FA"/>
    <w:rsid w:val="00E45233"/>
    <w:rsid w:val="00E61791"/>
    <w:rsid w:val="00E631A6"/>
    <w:rsid w:val="00E703F3"/>
    <w:rsid w:val="00E71375"/>
    <w:rsid w:val="00E7638C"/>
    <w:rsid w:val="00E813F7"/>
    <w:rsid w:val="00E91EE3"/>
    <w:rsid w:val="00E91F0A"/>
    <w:rsid w:val="00E96A74"/>
    <w:rsid w:val="00EA1B22"/>
    <w:rsid w:val="00EA58A6"/>
    <w:rsid w:val="00EB0841"/>
    <w:rsid w:val="00EB7917"/>
    <w:rsid w:val="00EC3E2D"/>
    <w:rsid w:val="00EC50D3"/>
    <w:rsid w:val="00EC78D0"/>
    <w:rsid w:val="00ED28A3"/>
    <w:rsid w:val="00ED32A1"/>
    <w:rsid w:val="00ED4A8E"/>
    <w:rsid w:val="00EE5DC4"/>
    <w:rsid w:val="00EE65A0"/>
    <w:rsid w:val="00EF5CD8"/>
    <w:rsid w:val="00EF6740"/>
    <w:rsid w:val="00EF74D9"/>
    <w:rsid w:val="00F04ADD"/>
    <w:rsid w:val="00F11EAE"/>
    <w:rsid w:val="00F12E18"/>
    <w:rsid w:val="00F15EA3"/>
    <w:rsid w:val="00F2000E"/>
    <w:rsid w:val="00F2006A"/>
    <w:rsid w:val="00F32E85"/>
    <w:rsid w:val="00F366B5"/>
    <w:rsid w:val="00F4565C"/>
    <w:rsid w:val="00F50FA5"/>
    <w:rsid w:val="00F50FE2"/>
    <w:rsid w:val="00F62BEE"/>
    <w:rsid w:val="00F64F38"/>
    <w:rsid w:val="00F66550"/>
    <w:rsid w:val="00F706DE"/>
    <w:rsid w:val="00F72AA3"/>
    <w:rsid w:val="00F73A2C"/>
    <w:rsid w:val="00F75BDF"/>
    <w:rsid w:val="00F76A45"/>
    <w:rsid w:val="00F807FC"/>
    <w:rsid w:val="00F90314"/>
    <w:rsid w:val="00F943B5"/>
    <w:rsid w:val="00F949DE"/>
    <w:rsid w:val="00F97434"/>
    <w:rsid w:val="00FB1508"/>
    <w:rsid w:val="00FB3DD2"/>
    <w:rsid w:val="00FB3EC5"/>
    <w:rsid w:val="00FB40CE"/>
    <w:rsid w:val="00FC1088"/>
    <w:rsid w:val="00FC20C7"/>
    <w:rsid w:val="00FC7C2D"/>
    <w:rsid w:val="00FD4C42"/>
    <w:rsid w:val="00FD5EE8"/>
    <w:rsid w:val="00FE0FD8"/>
    <w:rsid w:val="00FE3532"/>
    <w:rsid w:val="00FE6C35"/>
    <w:rsid w:val="00FF0AAB"/>
    <w:rsid w:val="00FF536F"/>
    <w:rsid w:val="00FF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BF2C"/>
  <w15:docId w15:val="{B28B40D9-67F5-47BB-99E4-728E2CCC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FFA"/>
  </w:style>
  <w:style w:type="paragraph" w:styleId="Heading1">
    <w:name w:val="heading 1"/>
    <w:basedOn w:val="Normal"/>
    <w:next w:val="Normal"/>
    <w:link w:val="Heading1Char"/>
    <w:qFormat/>
    <w:rsid w:val="00152C09"/>
    <w:pPr>
      <w:keepNext/>
      <w:spacing w:line="240" w:lineRule="auto"/>
      <w:outlineLvl w:val="0"/>
    </w:pPr>
    <w:rPr>
      <w:rFonts w:eastAsia="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AB9"/>
    <w:pPr>
      <w:ind w:left="720"/>
      <w:contextualSpacing/>
    </w:pPr>
  </w:style>
  <w:style w:type="paragraph" w:styleId="Header">
    <w:name w:val="header"/>
    <w:basedOn w:val="Normal"/>
    <w:link w:val="HeaderChar"/>
    <w:uiPriority w:val="99"/>
    <w:semiHidden/>
    <w:unhideWhenUsed/>
    <w:rsid w:val="005913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91336"/>
  </w:style>
  <w:style w:type="paragraph" w:styleId="Footer">
    <w:name w:val="footer"/>
    <w:basedOn w:val="Normal"/>
    <w:link w:val="FooterChar"/>
    <w:uiPriority w:val="99"/>
    <w:unhideWhenUsed/>
    <w:rsid w:val="00591336"/>
    <w:pPr>
      <w:tabs>
        <w:tab w:val="center" w:pos="4680"/>
        <w:tab w:val="right" w:pos="9360"/>
      </w:tabs>
      <w:spacing w:line="240" w:lineRule="auto"/>
    </w:pPr>
  </w:style>
  <w:style w:type="character" w:customStyle="1" w:styleId="FooterChar">
    <w:name w:val="Footer Char"/>
    <w:basedOn w:val="DefaultParagraphFont"/>
    <w:link w:val="Footer"/>
    <w:uiPriority w:val="99"/>
    <w:rsid w:val="00591336"/>
  </w:style>
  <w:style w:type="character" w:styleId="CommentReference">
    <w:name w:val="annotation reference"/>
    <w:basedOn w:val="DefaultParagraphFont"/>
    <w:uiPriority w:val="99"/>
    <w:semiHidden/>
    <w:unhideWhenUsed/>
    <w:rsid w:val="006237B6"/>
    <w:rPr>
      <w:sz w:val="16"/>
      <w:szCs w:val="16"/>
    </w:rPr>
  </w:style>
  <w:style w:type="paragraph" w:styleId="CommentText">
    <w:name w:val="annotation text"/>
    <w:basedOn w:val="Normal"/>
    <w:link w:val="CommentTextChar"/>
    <w:uiPriority w:val="99"/>
    <w:unhideWhenUsed/>
    <w:rsid w:val="006237B6"/>
    <w:pPr>
      <w:spacing w:line="240" w:lineRule="auto"/>
    </w:pPr>
    <w:rPr>
      <w:sz w:val="20"/>
      <w:szCs w:val="20"/>
    </w:rPr>
  </w:style>
  <w:style w:type="character" w:customStyle="1" w:styleId="CommentTextChar">
    <w:name w:val="Comment Text Char"/>
    <w:basedOn w:val="DefaultParagraphFont"/>
    <w:link w:val="CommentText"/>
    <w:uiPriority w:val="99"/>
    <w:rsid w:val="006237B6"/>
    <w:rPr>
      <w:sz w:val="20"/>
      <w:szCs w:val="20"/>
    </w:rPr>
  </w:style>
  <w:style w:type="paragraph" w:styleId="CommentSubject">
    <w:name w:val="annotation subject"/>
    <w:basedOn w:val="CommentText"/>
    <w:next w:val="CommentText"/>
    <w:link w:val="CommentSubjectChar"/>
    <w:uiPriority w:val="99"/>
    <w:semiHidden/>
    <w:unhideWhenUsed/>
    <w:rsid w:val="006237B6"/>
    <w:rPr>
      <w:b/>
      <w:bCs/>
    </w:rPr>
  </w:style>
  <w:style w:type="character" w:customStyle="1" w:styleId="CommentSubjectChar">
    <w:name w:val="Comment Subject Char"/>
    <w:basedOn w:val="CommentTextChar"/>
    <w:link w:val="CommentSubject"/>
    <w:uiPriority w:val="99"/>
    <w:semiHidden/>
    <w:rsid w:val="006237B6"/>
    <w:rPr>
      <w:b/>
      <w:bCs/>
      <w:sz w:val="20"/>
      <w:szCs w:val="20"/>
    </w:rPr>
  </w:style>
  <w:style w:type="paragraph" w:styleId="BalloonText">
    <w:name w:val="Balloon Text"/>
    <w:basedOn w:val="Normal"/>
    <w:link w:val="BalloonTextChar"/>
    <w:uiPriority w:val="99"/>
    <w:semiHidden/>
    <w:unhideWhenUsed/>
    <w:rsid w:val="006237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B6"/>
    <w:rPr>
      <w:rFonts w:ascii="Tahoma" w:hAnsi="Tahoma" w:cs="Tahoma"/>
      <w:sz w:val="16"/>
      <w:szCs w:val="16"/>
    </w:rPr>
  </w:style>
  <w:style w:type="table" w:styleId="TableGrid">
    <w:name w:val="Table Grid"/>
    <w:basedOn w:val="TableNormal"/>
    <w:uiPriority w:val="39"/>
    <w:rsid w:val="003D0D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
    <w:name w:val="Figure Heading"/>
    <w:basedOn w:val="Normal"/>
    <w:rsid w:val="00840CFB"/>
    <w:pPr>
      <w:spacing w:before="100" w:beforeAutospacing="1" w:after="100" w:afterAutospacing="1" w:line="480" w:lineRule="auto"/>
    </w:pPr>
    <w:rPr>
      <w:rFonts w:eastAsia="Times New Roman"/>
      <w:sz w:val="24"/>
      <w:szCs w:val="24"/>
    </w:rPr>
  </w:style>
  <w:style w:type="character" w:customStyle="1" w:styleId="Heading1Char">
    <w:name w:val="Heading 1 Char"/>
    <w:basedOn w:val="DefaultParagraphFont"/>
    <w:link w:val="Heading1"/>
    <w:rsid w:val="00152C09"/>
    <w:rPr>
      <w:rFonts w:eastAsia="Times New Roman"/>
      <w:b/>
      <w:sz w:val="24"/>
      <w:szCs w:val="20"/>
    </w:rPr>
  </w:style>
  <w:style w:type="paragraph" w:styleId="NormalWeb">
    <w:name w:val="Normal (Web)"/>
    <w:basedOn w:val="Normal"/>
    <w:uiPriority w:val="99"/>
    <w:unhideWhenUsed/>
    <w:rsid w:val="00BA1FEB"/>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FF6817"/>
    <w:rPr>
      <w:color w:val="0000FF" w:themeColor="hyperlink"/>
      <w:u w:val="single"/>
    </w:rPr>
  </w:style>
  <w:style w:type="character" w:styleId="FollowedHyperlink">
    <w:name w:val="FollowedHyperlink"/>
    <w:basedOn w:val="DefaultParagraphFont"/>
    <w:uiPriority w:val="99"/>
    <w:semiHidden/>
    <w:unhideWhenUsed/>
    <w:rsid w:val="00FF6817"/>
    <w:rPr>
      <w:color w:val="800080" w:themeColor="followedHyperlink"/>
      <w:u w:val="single"/>
    </w:rPr>
  </w:style>
  <w:style w:type="paragraph" w:styleId="Caption">
    <w:name w:val="caption"/>
    <w:basedOn w:val="Normal"/>
    <w:next w:val="Normal"/>
    <w:uiPriority w:val="35"/>
    <w:unhideWhenUsed/>
    <w:qFormat/>
    <w:rsid w:val="00D728FD"/>
    <w:pPr>
      <w:spacing w:after="200" w:line="240" w:lineRule="auto"/>
    </w:pPr>
    <w:rPr>
      <w:i/>
      <w:iCs/>
      <w:color w:val="1F497D" w:themeColor="text2"/>
      <w:sz w:val="18"/>
      <w:szCs w:val="18"/>
    </w:rPr>
  </w:style>
  <w:style w:type="paragraph" w:styleId="Revision">
    <w:name w:val="Revision"/>
    <w:hidden/>
    <w:uiPriority w:val="99"/>
    <w:semiHidden/>
    <w:rsid w:val="005C3055"/>
    <w:pPr>
      <w:spacing w:line="240" w:lineRule="auto"/>
    </w:pPr>
  </w:style>
  <w:style w:type="paragraph" w:styleId="HTMLPreformatted">
    <w:name w:val="HTML Preformatted"/>
    <w:basedOn w:val="Normal"/>
    <w:link w:val="HTMLPreformattedChar"/>
    <w:rsid w:val="006E2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6E2FFA"/>
    <w:rPr>
      <w:rFonts w:ascii="Arial Unicode MS" w:eastAsia="Arial Unicode MS" w:hAnsi="Arial Unicode MS" w:cs="Arial Unicode MS"/>
      <w:sz w:val="20"/>
      <w:szCs w:val="20"/>
    </w:rPr>
  </w:style>
  <w:style w:type="numbering" w:customStyle="1" w:styleId="Singlepunch">
    <w:name w:val="Single punch"/>
    <w:rsid w:val="00E813F7"/>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88">
      <w:bodyDiv w:val="1"/>
      <w:marLeft w:val="0"/>
      <w:marRight w:val="0"/>
      <w:marTop w:val="0"/>
      <w:marBottom w:val="0"/>
      <w:divBdr>
        <w:top w:val="none" w:sz="0" w:space="0" w:color="auto"/>
        <w:left w:val="none" w:sz="0" w:space="0" w:color="auto"/>
        <w:bottom w:val="none" w:sz="0" w:space="0" w:color="auto"/>
        <w:right w:val="none" w:sz="0" w:space="0" w:color="auto"/>
      </w:divBdr>
    </w:div>
    <w:div w:id="359867382">
      <w:bodyDiv w:val="1"/>
      <w:marLeft w:val="0"/>
      <w:marRight w:val="0"/>
      <w:marTop w:val="0"/>
      <w:marBottom w:val="0"/>
      <w:divBdr>
        <w:top w:val="none" w:sz="0" w:space="0" w:color="auto"/>
        <w:left w:val="none" w:sz="0" w:space="0" w:color="auto"/>
        <w:bottom w:val="none" w:sz="0" w:space="0" w:color="auto"/>
        <w:right w:val="none" w:sz="0" w:space="0" w:color="auto"/>
      </w:divBdr>
    </w:div>
    <w:div w:id="470752173">
      <w:bodyDiv w:val="1"/>
      <w:marLeft w:val="0"/>
      <w:marRight w:val="0"/>
      <w:marTop w:val="0"/>
      <w:marBottom w:val="0"/>
      <w:divBdr>
        <w:top w:val="none" w:sz="0" w:space="0" w:color="auto"/>
        <w:left w:val="none" w:sz="0" w:space="0" w:color="auto"/>
        <w:bottom w:val="none" w:sz="0" w:space="0" w:color="auto"/>
        <w:right w:val="none" w:sz="0" w:space="0" w:color="auto"/>
      </w:divBdr>
    </w:div>
    <w:div w:id="555747105">
      <w:bodyDiv w:val="1"/>
      <w:marLeft w:val="0"/>
      <w:marRight w:val="0"/>
      <w:marTop w:val="0"/>
      <w:marBottom w:val="0"/>
      <w:divBdr>
        <w:top w:val="none" w:sz="0" w:space="0" w:color="auto"/>
        <w:left w:val="none" w:sz="0" w:space="0" w:color="auto"/>
        <w:bottom w:val="none" w:sz="0" w:space="0" w:color="auto"/>
        <w:right w:val="none" w:sz="0" w:space="0" w:color="auto"/>
      </w:divBdr>
    </w:div>
    <w:div w:id="670568992">
      <w:bodyDiv w:val="1"/>
      <w:marLeft w:val="0"/>
      <w:marRight w:val="0"/>
      <w:marTop w:val="0"/>
      <w:marBottom w:val="0"/>
      <w:divBdr>
        <w:top w:val="none" w:sz="0" w:space="0" w:color="auto"/>
        <w:left w:val="none" w:sz="0" w:space="0" w:color="auto"/>
        <w:bottom w:val="none" w:sz="0" w:space="0" w:color="auto"/>
        <w:right w:val="none" w:sz="0" w:space="0" w:color="auto"/>
      </w:divBdr>
    </w:div>
    <w:div w:id="778523426">
      <w:bodyDiv w:val="1"/>
      <w:marLeft w:val="0"/>
      <w:marRight w:val="0"/>
      <w:marTop w:val="0"/>
      <w:marBottom w:val="0"/>
      <w:divBdr>
        <w:top w:val="none" w:sz="0" w:space="0" w:color="auto"/>
        <w:left w:val="none" w:sz="0" w:space="0" w:color="auto"/>
        <w:bottom w:val="none" w:sz="0" w:space="0" w:color="auto"/>
        <w:right w:val="none" w:sz="0" w:space="0" w:color="auto"/>
      </w:divBdr>
    </w:div>
    <w:div w:id="781873981">
      <w:bodyDiv w:val="1"/>
      <w:marLeft w:val="0"/>
      <w:marRight w:val="0"/>
      <w:marTop w:val="0"/>
      <w:marBottom w:val="0"/>
      <w:divBdr>
        <w:top w:val="none" w:sz="0" w:space="0" w:color="auto"/>
        <w:left w:val="none" w:sz="0" w:space="0" w:color="auto"/>
        <w:bottom w:val="none" w:sz="0" w:space="0" w:color="auto"/>
        <w:right w:val="none" w:sz="0" w:space="0" w:color="auto"/>
      </w:divBdr>
    </w:div>
    <w:div w:id="833642592">
      <w:bodyDiv w:val="1"/>
      <w:marLeft w:val="0"/>
      <w:marRight w:val="0"/>
      <w:marTop w:val="0"/>
      <w:marBottom w:val="0"/>
      <w:divBdr>
        <w:top w:val="none" w:sz="0" w:space="0" w:color="auto"/>
        <w:left w:val="none" w:sz="0" w:space="0" w:color="auto"/>
        <w:bottom w:val="none" w:sz="0" w:space="0" w:color="auto"/>
        <w:right w:val="none" w:sz="0" w:space="0" w:color="auto"/>
      </w:divBdr>
    </w:div>
    <w:div w:id="894435652">
      <w:bodyDiv w:val="1"/>
      <w:marLeft w:val="0"/>
      <w:marRight w:val="0"/>
      <w:marTop w:val="0"/>
      <w:marBottom w:val="0"/>
      <w:divBdr>
        <w:top w:val="none" w:sz="0" w:space="0" w:color="auto"/>
        <w:left w:val="none" w:sz="0" w:space="0" w:color="auto"/>
        <w:bottom w:val="none" w:sz="0" w:space="0" w:color="auto"/>
        <w:right w:val="none" w:sz="0" w:space="0" w:color="auto"/>
      </w:divBdr>
    </w:div>
    <w:div w:id="1647852232">
      <w:bodyDiv w:val="1"/>
      <w:marLeft w:val="0"/>
      <w:marRight w:val="0"/>
      <w:marTop w:val="0"/>
      <w:marBottom w:val="0"/>
      <w:divBdr>
        <w:top w:val="none" w:sz="0" w:space="0" w:color="auto"/>
        <w:left w:val="none" w:sz="0" w:space="0" w:color="auto"/>
        <w:bottom w:val="none" w:sz="0" w:space="0" w:color="auto"/>
        <w:right w:val="none" w:sz="0" w:space="0" w:color="auto"/>
      </w:divBdr>
    </w:div>
    <w:div w:id="1660424012">
      <w:bodyDiv w:val="1"/>
      <w:marLeft w:val="0"/>
      <w:marRight w:val="0"/>
      <w:marTop w:val="0"/>
      <w:marBottom w:val="0"/>
      <w:divBdr>
        <w:top w:val="none" w:sz="0" w:space="0" w:color="auto"/>
        <w:left w:val="none" w:sz="0" w:space="0" w:color="auto"/>
        <w:bottom w:val="none" w:sz="0" w:space="0" w:color="auto"/>
        <w:right w:val="none" w:sz="0" w:space="0" w:color="auto"/>
      </w:divBdr>
    </w:div>
    <w:div w:id="1666088957">
      <w:bodyDiv w:val="1"/>
      <w:marLeft w:val="0"/>
      <w:marRight w:val="0"/>
      <w:marTop w:val="0"/>
      <w:marBottom w:val="0"/>
      <w:divBdr>
        <w:top w:val="none" w:sz="0" w:space="0" w:color="auto"/>
        <w:left w:val="none" w:sz="0" w:space="0" w:color="auto"/>
        <w:bottom w:val="none" w:sz="0" w:space="0" w:color="auto"/>
        <w:right w:val="none" w:sz="0" w:space="0" w:color="auto"/>
      </w:divBdr>
    </w:div>
    <w:div w:id="1681859326">
      <w:bodyDiv w:val="1"/>
      <w:marLeft w:val="0"/>
      <w:marRight w:val="0"/>
      <w:marTop w:val="0"/>
      <w:marBottom w:val="0"/>
      <w:divBdr>
        <w:top w:val="none" w:sz="0" w:space="0" w:color="auto"/>
        <w:left w:val="none" w:sz="0" w:space="0" w:color="auto"/>
        <w:bottom w:val="none" w:sz="0" w:space="0" w:color="auto"/>
        <w:right w:val="none" w:sz="0" w:space="0" w:color="auto"/>
      </w:divBdr>
    </w:div>
    <w:div w:id="1915581374">
      <w:bodyDiv w:val="1"/>
      <w:marLeft w:val="0"/>
      <w:marRight w:val="0"/>
      <w:marTop w:val="0"/>
      <w:marBottom w:val="0"/>
      <w:divBdr>
        <w:top w:val="none" w:sz="0" w:space="0" w:color="auto"/>
        <w:left w:val="none" w:sz="0" w:space="0" w:color="auto"/>
        <w:bottom w:val="none" w:sz="0" w:space="0" w:color="auto"/>
        <w:right w:val="none" w:sz="0" w:space="0" w:color="auto"/>
      </w:divBdr>
      <w:divsChild>
        <w:div w:id="930045486">
          <w:marLeft w:val="0"/>
          <w:marRight w:val="0"/>
          <w:marTop w:val="0"/>
          <w:marBottom w:val="0"/>
          <w:divBdr>
            <w:top w:val="none" w:sz="0" w:space="0" w:color="auto"/>
            <w:left w:val="none" w:sz="0" w:space="0" w:color="auto"/>
            <w:bottom w:val="none" w:sz="0" w:space="0" w:color="auto"/>
            <w:right w:val="none" w:sz="0" w:space="0" w:color="auto"/>
          </w:divBdr>
        </w:div>
        <w:div w:id="670334234">
          <w:marLeft w:val="0"/>
          <w:marRight w:val="0"/>
          <w:marTop w:val="0"/>
          <w:marBottom w:val="0"/>
          <w:divBdr>
            <w:top w:val="none" w:sz="0" w:space="0" w:color="auto"/>
            <w:left w:val="none" w:sz="0" w:space="0" w:color="auto"/>
            <w:bottom w:val="none" w:sz="0" w:space="0" w:color="auto"/>
            <w:right w:val="none" w:sz="0" w:space="0" w:color="auto"/>
          </w:divBdr>
        </w:div>
      </w:divsChild>
    </w:div>
    <w:div w:id="1937128351">
      <w:bodyDiv w:val="1"/>
      <w:marLeft w:val="0"/>
      <w:marRight w:val="0"/>
      <w:marTop w:val="0"/>
      <w:marBottom w:val="0"/>
      <w:divBdr>
        <w:top w:val="none" w:sz="0" w:space="0" w:color="auto"/>
        <w:left w:val="none" w:sz="0" w:space="0" w:color="auto"/>
        <w:bottom w:val="none" w:sz="0" w:space="0" w:color="auto"/>
        <w:right w:val="none" w:sz="0" w:space="0" w:color="auto"/>
      </w:divBdr>
    </w:div>
    <w:div w:id="1957636546">
      <w:bodyDiv w:val="1"/>
      <w:marLeft w:val="0"/>
      <w:marRight w:val="0"/>
      <w:marTop w:val="0"/>
      <w:marBottom w:val="0"/>
      <w:divBdr>
        <w:top w:val="none" w:sz="0" w:space="0" w:color="auto"/>
        <w:left w:val="none" w:sz="0" w:space="0" w:color="auto"/>
        <w:bottom w:val="none" w:sz="0" w:space="0" w:color="auto"/>
        <w:right w:val="none" w:sz="0" w:space="0" w:color="auto"/>
      </w:divBdr>
      <w:divsChild>
        <w:div w:id="628366862">
          <w:marLeft w:val="0"/>
          <w:marRight w:val="0"/>
          <w:marTop w:val="0"/>
          <w:marBottom w:val="0"/>
          <w:divBdr>
            <w:top w:val="none" w:sz="0" w:space="0" w:color="auto"/>
            <w:left w:val="none" w:sz="0" w:space="0" w:color="auto"/>
            <w:bottom w:val="none" w:sz="0" w:space="0" w:color="auto"/>
            <w:right w:val="none" w:sz="0" w:space="0" w:color="auto"/>
          </w:divBdr>
        </w:div>
        <w:div w:id="58284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ES@maryland.dol.gov" TargetMode="External"/><Relationship Id="rId18" Type="http://schemas.openxmlformats.org/officeDocument/2006/relationships/hyperlink" Target="https://idcfoes.bls.gov" TargetMode="External"/><Relationship Id="rId26" Type="http://schemas.openxmlformats.org/officeDocument/2006/relationships/hyperlink" Target="mailto:OES@maryland.dol.gov" TargetMode="External"/><Relationship Id="rId3" Type="http://schemas.openxmlformats.org/officeDocument/2006/relationships/styles" Target="styles.xml"/><Relationship Id="rId21" Type="http://schemas.openxmlformats.org/officeDocument/2006/relationships/hyperlink" Target="https://www.bls.gov/respondents/o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bls.gov/respondents/oes/instructions.htm" TargetMode="External"/><Relationship Id="rId17" Type="http://schemas.openxmlformats.org/officeDocument/2006/relationships/hyperlink" Target="mailto:OES@maryland.dol.gov" TargetMode="External"/><Relationship Id="rId25" Type="http://schemas.openxmlformats.org/officeDocument/2006/relationships/image" Target="media/image2.jpeg"/><Relationship Id="rId33" Type="http://schemas.openxmlformats.org/officeDocument/2006/relationships/hyperlink" Target="https://www.bls.gov/respondents/oes" TargetMode="External"/><Relationship Id="rId2" Type="http://schemas.openxmlformats.org/officeDocument/2006/relationships/numbering" Target="numbering.xml"/><Relationship Id="rId16" Type="http://schemas.openxmlformats.org/officeDocument/2006/relationships/hyperlink" Target="https://www.bls.gov/respondents/oes" TargetMode="External"/><Relationship Id="rId20" Type="http://schemas.openxmlformats.org/officeDocument/2006/relationships/hyperlink" Target="mailto:OES@maryland.dol.gov"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respondents/oes/instructions.htm" TargetMode="External"/><Relationship Id="rId24" Type="http://schemas.openxmlformats.org/officeDocument/2006/relationships/hyperlink" Target="https://www.bls.gov/respondents/oes" TargetMode="External"/><Relationship Id="rId32" Type="http://schemas.openxmlformats.org/officeDocument/2006/relationships/hyperlink" Target="mailto:OES@maryland.dol.gov" TargetMode="External"/><Relationship Id="rId5" Type="http://schemas.openxmlformats.org/officeDocument/2006/relationships/webSettings" Target="webSettings.xml"/><Relationship Id="rId15" Type="http://schemas.openxmlformats.org/officeDocument/2006/relationships/hyperlink" Target="mailto:oes.report@bls.gov" TargetMode="External"/><Relationship Id="rId23" Type="http://schemas.openxmlformats.org/officeDocument/2006/relationships/image" Target="media/image1.png"/><Relationship Id="rId28" Type="http://schemas.openxmlformats.org/officeDocument/2006/relationships/hyperlink" Target="https://idcfoes.bls.gov" TargetMode="External"/><Relationship Id="rId36" Type="http://schemas.openxmlformats.org/officeDocument/2006/relationships/theme" Target="theme/theme1.xml"/><Relationship Id="rId10" Type="http://schemas.openxmlformats.org/officeDocument/2006/relationships/hyperlink" Target="https://idcfoes.bls.gov" TargetMode="External"/><Relationship Id="rId19" Type="http://schemas.openxmlformats.org/officeDocument/2006/relationships/hyperlink" Target="https://www.bls.gov/respondents/oes/instructions.htm" TargetMode="External"/><Relationship Id="rId31" Type="http://schemas.openxmlformats.org/officeDocument/2006/relationships/hyperlink" Target="https://www.bls.gov/respondents/oes/instructions.htm" TargetMode="External"/><Relationship Id="rId4" Type="http://schemas.openxmlformats.org/officeDocument/2006/relationships/settings" Target="settings.xml"/><Relationship Id="rId9" Type="http://schemas.openxmlformats.org/officeDocument/2006/relationships/hyperlink" Target="mailto:OES@maryland.dol.gov" TargetMode="External"/><Relationship Id="rId14" Type="http://schemas.openxmlformats.org/officeDocument/2006/relationships/hyperlink" Target="https://www.bls.gov/respondents/oes" TargetMode="External"/><Relationship Id="rId22" Type="http://schemas.openxmlformats.org/officeDocument/2006/relationships/hyperlink" Target="mailto:oes.report@bls.gov" TargetMode="External"/><Relationship Id="rId27" Type="http://schemas.openxmlformats.org/officeDocument/2006/relationships/hyperlink" Target="https://idcfoes.bls.gov" TargetMode="External"/><Relationship Id="rId30" Type="http://schemas.openxmlformats.org/officeDocument/2006/relationships/image" Target="media/image4.jpg"/><Relationship Id="rId35" Type="http://schemas.openxmlformats.org/officeDocument/2006/relationships/fontTable" Target="fontTable.xml"/><Relationship Id="rId8" Type="http://schemas.openxmlformats.org/officeDocument/2006/relationships/hyperlink" Target="mailto:oes.report@b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2A2C4-883B-4E54-8242-698A09C1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4325</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kopp_b</dc:creator>
  <cp:lastModifiedBy>DMS</cp:lastModifiedBy>
  <cp:revision>6</cp:revision>
  <cp:lastPrinted>2013-07-16T12:46:00Z</cp:lastPrinted>
  <dcterms:created xsi:type="dcterms:W3CDTF">2017-06-26T13:25:00Z</dcterms:created>
  <dcterms:modified xsi:type="dcterms:W3CDTF">2017-06-28T14:29:00Z</dcterms:modified>
</cp:coreProperties>
</file>