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A8330B" w14:textId="77777777" w:rsidR="002A2FEF" w:rsidRPr="002A2FEF" w:rsidRDefault="000C1691" w:rsidP="002A2FEF">
      <w:pPr>
        <w:pStyle w:val="ConvertStyle3"/>
        <w:jc w:val="center"/>
        <w:rPr>
          <w:rFonts w:ascii="Times New Roman" w:hAnsi="Times New Roman"/>
          <w:b/>
          <w:sz w:val="32"/>
          <w:szCs w:val="32"/>
        </w:rPr>
      </w:pPr>
      <w:bookmarkStart w:id="0" w:name="_GoBack"/>
      <w:bookmarkEnd w:id="0"/>
      <w:r w:rsidRPr="002A2FEF">
        <w:rPr>
          <w:rFonts w:ascii="Times New Roman" w:hAnsi="Times New Roman"/>
          <w:b/>
          <w:sz w:val="32"/>
          <w:szCs w:val="32"/>
        </w:rPr>
        <w:t xml:space="preserve">SUPPORTING STATEMENT FOR </w:t>
      </w:r>
      <w:r w:rsidRPr="002A2FEF">
        <w:rPr>
          <w:rFonts w:ascii="Times New Roman" w:hAnsi="Times New Roman"/>
          <w:b/>
          <w:sz w:val="32"/>
          <w:szCs w:val="32"/>
        </w:rPr>
        <w:br/>
        <w:t>PAPERWORK REDUCTION ACT SUBMISSION</w:t>
      </w:r>
      <w:r w:rsidR="00D11A71" w:rsidRPr="002A2FEF">
        <w:rPr>
          <w:rFonts w:ascii="Times New Roman" w:hAnsi="Times New Roman"/>
          <w:b/>
          <w:sz w:val="32"/>
          <w:szCs w:val="32"/>
        </w:rPr>
        <w:br/>
      </w:r>
      <w:r w:rsidR="00D11A71" w:rsidRPr="002A2FEF">
        <w:rPr>
          <w:rFonts w:ascii="Times New Roman" w:hAnsi="Times New Roman"/>
          <w:b/>
          <w:sz w:val="32"/>
          <w:szCs w:val="32"/>
        </w:rPr>
        <w:br/>
      </w:r>
      <w:r w:rsidR="002A2FEF" w:rsidRPr="002A2FEF">
        <w:rPr>
          <w:rFonts w:ascii="Times New Roman" w:hAnsi="Times New Roman"/>
          <w:b/>
          <w:sz w:val="32"/>
          <w:szCs w:val="32"/>
        </w:rPr>
        <w:t>Shrimp Exporter’s/Importer’s Declaration</w:t>
      </w:r>
    </w:p>
    <w:p w14:paraId="2CBAD2E9" w14:textId="77777777" w:rsidR="002A2FEF" w:rsidRPr="002A2FEF" w:rsidRDefault="002A2FEF" w:rsidP="002A2FEF">
      <w:pPr>
        <w:pStyle w:val="ConvertStyle3"/>
        <w:jc w:val="center"/>
        <w:rPr>
          <w:rFonts w:ascii="Times New Roman" w:hAnsi="Times New Roman"/>
          <w:b/>
          <w:sz w:val="32"/>
          <w:szCs w:val="32"/>
        </w:rPr>
      </w:pPr>
      <w:r w:rsidRPr="002A2FEF">
        <w:rPr>
          <w:rFonts w:ascii="Times New Roman" w:hAnsi="Times New Roman"/>
          <w:b/>
          <w:sz w:val="32"/>
          <w:szCs w:val="32"/>
        </w:rPr>
        <w:t>OMB Number 1405-0095</w:t>
      </w:r>
    </w:p>
    <w:p w14:paraId="160CA652" w14:textId="163A0B0A" w:rsidR="00E30345" w:rsidRDefault="002A2FEF" w:rsidP="002A2FEF">
      <w:pPr>
        <w:spacing w:after="360"/>
        <w:jc w:val="center"/>
        <w:rPr>
          <w:b/>
          <w:sz w:val="32"/>
          <w:szCs w:val="32"/>
        </w:rPr>
      </w:pPr>
      <w:r w:rsidRPr="002A2FEF">
        <w:rPr>
          <w:b/>
          <w:sz w:val="32"/>
          <w:szCs w:val="32"/>
        </w:rPr>
        <w:t>DS-2031</w:t>
      </w:r>
    </w:p>
    <w:p w14:paraId="160CA655" w14:textId="77777777" w:rsidR="000C1691" w:rsidRDefault="000C1691">
      <w:pPr>
        <w:pStyle w:val="Heading1"/>
      </w:pPr>
      <w:r>
        <w:t>A.</w:t>
      </w:r>
      <w:r>
        <w:tab/>
        <w:t>JUSTIFICATION</w:t>
      </w:r>
    </w:p>
    <w:p w14:paraId="160CA656" w14:textId="6608AC55" w:rsidR="000C1691" w:rsidRDefault="002A2FEF" w:rsidP="00E30345">
      <w:pPr>
        <w:numPr>
          <w:ilvl w:val="0"/>
          <w:numId w:val="1"/>
        </w:numPr>
      </w:pPr>
      <w:r w:rsidRPr="00690CB0">
        <w:rPr>
          <w:szCs w:val="24"/>
        </w:rPr>
        <w:t>T</w:t>
      </w:r>
      <w:r>
        <w:rPr>
          <w:szCs w:val="24"/>
        </w:rPr>
        <w:t>he DS-2031 is necessary to certify that</w:t>
      </w:r>
      <w:r w:rsidRPr="00690CB0">
        <w:rPr>
          <w:szCs w:val="24"/>
        </w:rPr>
        <w:t xml:space="preserve"> shrimp </w:t>
      </w:r>
      <w:r>
        <w:rPr>
          <w:szCs w:val="24"/>
        </w:rPr>
        <w:t xml:space="preserve">and shrimp products </w:t>
      </w:r>
      <w:r w:rsidRPr="00690CB0">
        <w:rPr>
          <w:szCs w:val="24"/>
        </w:rPr>
        <w:t xml:space="preserve">exported to the United States </w:t>
      </w:r>
      <w:r>
        <w:rPr>
          <w:szCs w:val="24"/>
        </w:rPr>
        <w:t>were</w:t>
      </w:r>
      <w:r w:rsidRPr="00690CB0">
        <w:rPr>
          <w:szCs w:val="24"/>
        </w:rPr>
        <w:t xml:space="preserve"> harvested in a manner that does not harm sea turtles, pursuant to Section 609 of P.L. 101-162 (hereinafter referred to as Section 609).  As of May 1, 1996, the Department of State has established guidelines requiring that a copy of this form, signed by the exporter (and, under certain circumstances, a government official) of the harvesting country</w:t>
      </w:r>
      <w:r>
        <w:rPr>
          <w:szCs w:val="24"/>
        </w:rPr>
        <w:t xml:space="preserve"> accompany each shipment of shrimp or shrimp product to the United States</w:t>
      </w:r>
      <w:r w:rsidRPr="00690CB0">
        <w:rPr>
          <w:szCs w:val="24"/>
        </w:rPr>
        <w:t>.</w:t>
      </w:r>
      <w:r>
        <w:rPr>
          <w:szCs w:val="24"/>
        </w:rPr>
        <w:t xml:space="preserve"> Without this form, </w:t>
      </w:r>
      <w:r w:rsidRPr="00690CB0">
        <w:rPr>
          <w:szCs w:val="24"/>
        </w:rPr>
        <w:t xml:space="preserve">shipments </w:t>
      </w:r>
      <w:r>
        <w:rPr>
          <w:szCs w:val="24"/>
        </w:rPr>
        <w:t>of shrimp or shrimp product may not enter the United States.</w:t>
      </w:r>
      <w:r w:rsidR="00CF080B">
        <w:rPr>
          <w:b/>
          <w:i/>
          <w:color w:val="0000FF"/>
        </w:rPr>
        <w:t xml:space="preserve"> </w:t>
      </w:r>
    </w:p>
    <w:p w14:paraId="160CA657" w14:textId="37FB7929" w:rsidR="000C1691" w:rsidRDefault="002A2FEF">
      <w:pPr>
        <w:numPr>
          <w:ilvl w:val="0"/>
          <w:numId w:val="1"/>
        </w:numPr>
      </w:pPr>
      <w:r w:rsidRPr="00690CB0">
        <w:rPr>
          <w:szCs w:val="24"/>
        </w:rPr>
        <w:t>The information collected on this form is used by Customs and Border Protection (CBP) to determi</w:t>
      </w:r>
      <w:r>
        <w:rPr>
          <w:szCs w:val="24"/>
        </w:rPr>
        <w:t>ne if shrimp and shrimp product</w:t>
      </w:r>
      <w:r w:rsidRPr="00690CB0">
        <w:rPr>
          <w:szCs w:val="24"/>
        </w:rPr>
        <w:t xml:space="preserve"> shipped to the United States after May 1, 1996, meet the requirements for entry pursuant to Section 609, which </w:t>
      </w:r>
      <w:r>
        <w:rPr>
          <w:szCs w:val="24"/>
        </w:rPr>
        <w:t>prohibits imports of shrimp and shrimp product</w:t>
      </w:r>
      <w:r w:rsidR="001A77AA">
        <w:rPr>
          <w:szCs w:val="24"/>
        </w:rPr>
        <w:t>s</w:t>
      </w:r>
      <w:r w:rsidRPr="00690CB0">
        <w:rPr>
          <w:szCs w:val="24"/>
        </w:rPr>
        <w:t xml:space="preserve"> </w:t>
      </w:r>
      <w:r>
        <w:rPr>
          <w:szCs w:val="24"/>
        </w:rPr>
        <w:t>unless it is</w:t>
      </w:r>
      <w:r w:rsidRPr="00690CB0">
        <w:rPr>
          <w:szCs w:val="24"/>
        </w:rPr>
        <w:t xml:space="preserve"> certified </w:t>
      </w:r>
      <w:r>
        <w:rPr>
          <w:szCs w:val="24"/>
        </w:rPr>
        <w:t xml:space="preserve">that either the harvesting nation </w:t>
      </w:r>
      <w:r w:rsidRPr="00690CB0">
        <w:rPr>
          <w:szCs w:val="24"/>
        </w:rPr>
        <w:t>ha</w:t>
      </w:r>
      <w:r>
        <w:rPr>
          <w:szCs w:val="24"/>
        </w:rPr>
        <w:t>s</w:t>
      </w:r>
      <w:r w:rsidRPr="00690CB0">
        <w:rPr>
          <w:szCs w:val="24"/>
        </w:rPr>
        <w:t xml:space="preserve"> a sea turtle protection program comparable to the U.S. program</w:t>
      </w:r>
      <w:r>
        <w:rPr>
          <w:szCs w:val="24"/>
        </w:rPr>
        <w:t xml:space="preserve"> or that the fishing environment in the harvesting nation does not pose a threat of the incidental taking of sea turtles.</w:t>
      </w:r>
    </w:p>
    <w:p w14:paraId="160CA658" w14:textId="31E48035" w:rsidR="000C1691" w:rsidRDefault="002A2FEF">
      <w:pPr>
        <w:numPr>
          <w:ilvl w:val="0"/>
          <w:numId w:val="1"/>
        </w:numPr>
      </w:pPr>
      <w:r w:rsidRPr="00690CB0">
        <w:rPr>
          <w:szCs w:val="24"/>
        </w:rPr>
        <w:t xml:space="preserve">For enforcement purposes, the DS-2031 must be </w:t>
      </w:r>
      <w:r>
        <w:rPr>
          <w:szCs w:val="24"/>
        </w:rPr>
        <w:t>signed</w:t>
      </w:r>
      <w:r w:rsidRPr="00690CB0">
        <w:rPr>
          <w:szCs w:val="24"/>
        </w:rPr>
        <w:t>.</w:t>
      </w:r>
      <w:r>
        <w:rPr>
          <w:szCs w:val="24"/>
        </w:rPr>
        <w:t xml:space="preserve">  In July 2009 the Department of State and the Department of </w:t>
      </w:r>
      <w:r w:rsidRPr="00BC27F5">
        <w:rPr>
          <w:szCs w:val="24"/>
        </w:rPr>
        <w:t xml:space="preserve">Homeland Security (DHS) agreed on a modified process to document shrimp imports.  </w:t>
      </w:r>
      <w:r w:rsidR="005D7982" w:rsidRPr="00BC27F5">
        <w:t>We are still in the pilot program for electronic transmission during which the submission of data via electronic means is optional for importers.</w:t>
      </w:r>
      <w:r w:rsidR="005D7982" w:rsidRPr="00BC27F5">
        <w:rPr>
          <w:szCs w:val="24"/>
        </w:rPr>
        <w:t xml:space="preserve"> </w:t>
      </w:r>
      <w:r>
        <w:rPr>
          <w:szCs w:val="24"/>
        </w:rPr>
        <w:t xml:space="preserve">Using the International Trade Data System through the Automated Commercial Environment, the importer </w:t>
      </w:r>
      <w:r w:rsidR="005D7982">
        <w:rPr>
          <w:szCs w:val="24"/>
        </w:rPr>
        <w:t xml:space="preserve">can optionally </w:t>
      </w:r>
      <w:r>
        <w:rPr>
          <w:szCs w:val="24"/>
        </w:rPr>
        <w:t>enter the information from the DS-2031 and include a signed copy of the DS-2031 via the Document Imaging System.</w:t>
      </w:r>
      <w:r w:rsidRPr="00690CB0">
        <w:rPr>
          <w:szCs w:val="24"/>
        </w:rPr>
        <w:t xml:space="preserve">  </w:t>
      </w:r>
      <w:r>
        <w:rPr>
          <w:szCs w:val="24"/>
        </w:rPr>
        <w:t>This process giv</w:t>
      </w:r>
      <w:r w:rsidR="003F1A00">
        <w:rPr>
          <w:szCs w:val="24"/>
        </w:rPr>
        <w:t>e</w:t>
      </w:r>
      <w:r w:rsidR="003515FE">
        <w:rPr>
          <w:szCs w:val="24"/>
        </w:rPr>
        <w:t>s</w:t>
      </w:r>
      <w:r>
        <w:rPr>
          <w:szCs w:val="24"/>
        </w:rPr>
        <w:t xml:space="preserve"> all users the convenience of e-filing and allows focused and more effective enforcement activities.  </w:t>
      </w:r>
    </w:p>
    <w:p w14:paraId="160CA659" w14:textId="3B7D40A2" w:rsidR="000C1691" w:rsidRPr="00B52AC8" w:rsidRDefault="002A2FEF">
      <w:pPr>
        <w:numPr>
          <w:ilvl w:val="0"/>
          <w:numId w:val="1"/>
        </w:numPr>
      </w:pPr>
      <w:r w:rsidRPr="00690CB0">
        <w:rPr>
          <w:szCs w:val="24"/>
        </w:rPr>
        <w:t xml:space="preserve">The information requested on </w:t>
      </w:r>
      <w:r>
        <w:rPr>
          <w:szCs w:val="24"/>
        </w:rPr>
        <w:t xml:space="preserve">the </w:t>
      </w:r>
      <w:r w:rsidRPr="00690CB0">
        <w:rPr>
          <w:szCs w:val="24"/>
        </w:rPr>
        <w:t xml:space="preserve">DS-2031 is not available </w:t>
      </w:r>
      <w:r>
        <w:rPr>
          <w:szCs w:val="24"/>
        </w:rPr>
        <w:t>from</w:t>
      </w:r>
      <w:r w:rsidRPr="00690CB0">
        <w:rPr>
          <w:szCs w:val="24"/>
        </w:rPr>
        <w:t xml:space="preserve"> any other source and does not duplicate any existing information collections.  Without this information enforcement of Section 609 </w:t>
      </w:r>
      <w:r>
        <w:rPr>
          <w:szCs w:val="24"/>
        </w:rPr>
        <w:t>would</w:t>
      </w:r>
      <w:r w:rsidRPr="00690CB0">
        <w:rPr>
          <w:szCs w:val="24"/>
        </w:rPr>
        <w:t xml:space="preserve"> not be possible</w:t>
      </w:r>
      <w:r>
        <w:rPr>
          <w:szCs w:val="24"/>
        </w:rPr>
        <w:t>.</w:t>
      </w:r>
    </w:p>
    <w:p w14:paraId="160CA65A" w14:textId="2BB82180" w:rsidR="00B52AC8" w:rsidRPr="00B52AC8" w:rsidRDefault="002A2FEF">
      <w:pPr>
        <w:numPr>
          <w:ilvl w:val="0"/>
          <w:numId w:val="1"/>
        </w:numPr>
      </w:pPr>
      <w:r w:rsidRPr="00690CB0">
        <w:rPr>
          <w:szCs w:val="24"/>
        </w:rPr>
        <w:t>The collection of this information may involve small businesses in foreign countries; however the burden on any respondent to provide the relevant information will be minimal.  Moreover, without the collection of this information, these small businesses would suffer considerable loss of income due to the</w:t>
      </w:r>
      <w:r>
        <w:rPr>
          <w:szCs w:val="24"/>
        </w:rPr>
        <w:t>ir</w:t>
      </w:r>
      <w:r w:rsidRPr="00690CB0">
        <w:rPr>
          <w:szCs w:val="24"/>
        </w:rPr>
        <w:t xml:space="preserve"> inability to export shrimp</w:t>
      </w:r>
      <w:r>
        <w:rPr>
          <w:szCs w:val="24"/>
        </w:rPr>
        <w:t xml:space="preserve"> or shrimp product</w:t>
      </w:r>
      <w:r w:rsidR="001A77AA">
        <w:rPr>
          <w:szCs w:val="24"/>
        </w:rPr>
        <w:t>s</w:t>
      </w:r>
      <w:r w:rsidRPr="00690CB0">
        <w:rPr>
          <w:szCs w:val="24"/>
        </w:rPr>
        <w:t xml:space="preserve"> to the United States.</w:t>
      </w:r>
    </w:p>
    <w:p w14:paraId="160CA65B" w14:textId="36550EAA" w:rsidR="00B52AC8" w:rsidRPr="00B52AC8" w:rsidRDefault="002A2FEF">
      <w:pPr>
        <w:numPr>
          <w:ilvl w:val="0"/>
          <w:numId w:val="1"/>
        </w:numPr>
      </w:pPr>
      <w:r w:rsidRPr="00690CB0">
        <w:rPr>
          <w:szCs w:val="24"/>
        </w:rPr>
        <w:t>The collection of information</w:t>
      </w:r>
      <w:r>
        <w:rPr>
          <w:szCs w:val="24"/>
        </w:rPr>
        <w:t>,</w:t>
      </w:r>
      <w:r w:rsidRPr="00690CB0">
        <w:rPr>
          <w:szCs w:val="24"/>
        </w:rPr>
        <w:t xml:space="preserve"> through the use of the DS-2031</w:t>
      </w:r>
      <w:r>
        <w:rPr>
          <w:szCs w:val="24"/>
        </w:rPr>
        <w:t>,</w:t>
      </w:r>
      <w:r w:rsidRPr="00690CB0">
        <w:rPr>
          <w:szCs w:val="24"/>
        </w:rPr>
        <w:t xml:space="preserve"> represents the only viable approach to effective implementation of Section 609.  The </w:t>
      </w:r>
      <w:r>
        <w:rPr>
          <w:szCs w:val="24"/>
        </w:rPr>
        <w:t>implementation of</w:t>
      </w:r>
      <w:r w:rsidRPr="00690CB0">
        <w:rPr>
          <w:szCs w:val="24"/>
        </w:rPr>
        <w:t xml:space="preserve"> Sect</w:t>
      </w:r>
      <w:r>
        <w:rPr>
          <w:szCs w:val="24"/>
        </w:rPr>
        <w:t>ion 609 requires that the U.S. g</w:t>
      </w:r>
      <w:r w:rsidRPr="00690CB0">
        <w:rPr>
          <w:szCs w:val="24"/>
        </w:rPr>
        <w:t>o</w:t>
      </w:r>
      <w:r>
        <w:rPr>
          <w:szCs w:val="24"/>
        </w:rPr>
        <w:t xml:space="preserve">vernment determine </w:t>
      </w:r>
      <w:r w:rsidRPr="00690CB0">
        <w:rPr>
          <w:szCs w:val="24"/>
        </w:rPr>
        <w:t>whether shipments of shrimp and shrimp products</w:t>
      </w:r>
      <w:r>
        <w:rPr>
          <w:szCs w:val="24"/>
        </w:rPr>
        <w:t xml:space="preserve"> will be allowed entry into the United States</w:t>
      </w:r>
      <w:r w:rsidRPr="00690CB0">
        <w:rPr>
          <w:szCs w:val="24"/>
        </w:rPr>
        <w:t xml:space="preserve">.  Without the DS-2031, no documentary </w:t>
      </w:r>
      <w:r w:rsidRPr="00690CB0">
        <w:rPr>
          <w:szCs w:val="24"/>
        </w:rPr>
        <w:lastRenderedPageBreak/>
        <w:t xml:space="preserve">evidence </w:t>
      </w:r>
      <w:r>
        <w:rPr>
          <w:szCs w:val="24"/>
        </w:rPr>
        <w:t>will be available for the U.S. g</w:t>
      </w:r>
      <w:r w:rsidRPr="00690CB0">
        <w:rPr>
          <w:szCs w:val="24"/>
        </w:rPr>
        <w:t>overnment to make that determination with any degree of confidence.</w:t>
      </w:r>
    </w:p>
    <w:p w14:paraId="160CA65C" w14:textId="02D78169" w:rsidR="00B52AC8" w:rsidRPr="00B52AC8" w:rsidRDefault="002A2FEF">
      <w:pPr>
        <w:numPr>
          <w:ilvl w:val="0"/>
          <w:numId w:val="1"/>
        </w:numPr>
      </w:pPr>
      <w:r w:rsidRPr="00690CB0">
        <w:rPr>
          <w:szCs w:val="24"/>
        </w:rPr>
        <w:t>There are no special circumstances in this collection</w:t>
      </w:r>
      <w:r>
        <w:rPr>
          <w:szCs w:val="24"/>
        </w:rPr>
        <w:t>.</w:t>
      </w:r>
    </w:p>
    <w:p w14:paraId="160CA65D" w14:textId="6395E253" w:rsidR="00B52AC8" w:rsidRPr="00B52AC8" w:rsidRDefault="009A4E3B">
      <w:pPr>
        <w:numPr>
          <w:ilvl w:val="0"/>
          <w:numId w:val="1"/>
        </w:numPr>
      </w:pPr>
      <w:r>
        <w:rPr>
          <w:szCs w:val="24"/>
        </w:rPr>
        <w:t xml:space="preserve">The Department of State </w:t>
      </w:r>
      <w:r w:rsidR="002A2FEF">
        <w:rPr>
          <w:szCs w:val="24"/>
        </w:rPr>
        <w:t>publish</w:t>
      </w:r>
      <w:r>
        <w:rPr>
          <w:szCs w:val="24"/>
        </w:rPr>
        <w:t>ed</w:t>
      </w:r>
      <w:r w:rsidR="002A2FEF">
        <w:rPr>
          <w:szCs w:val="24"/>
        </w:rPr>
        <w:t xml:space="preserve"> a 60-day notice </w:t>
      </w:r>
      <w:r w:rsidR="008E6D63">
        <w:rPr>
          <w:szCs w:val="24"/>
        </w:rPr>
        <w:t xml:space="preserve">on May 20, 2016, </w:t>
      </w:r>
      <w:r w:rsidR="002A2FEF">
        <w:rPr>
          <w:szCs w:val="24"/>
        </w:rPr>
        <w:t>to solicit public comments for this collection</w:t>
      </w:r>
      <w:r w:rsidR="008E6D63">
        <w:rPr>
          <w:szCs w:val="24"/>
        </w:rPr>
        <w:t xml:space="preserve"> (see 81 F.R. 32003)</w:t>
      </w:r>
      <w:r w:rsidR="002A2FEF">
        <w:rPr>
          <w:szCs w:val="24"/>
        </w:rPr>
        <w:t>.</w:t>
      </w:r>
      <w:r>
        <w:rPr>
          <w:szCs w:val="24"/>
        </w:rPr>
        <w:t xml:space="preserve">  </w:t>
      </w:r>
      <w:r w:rsidR="00784364">
        <w:rPr>
          <w:szCs w:val="24"/>
        </w:rPr>
        <w:t>No</w:t>
      </w:r>
      <w:r>
        <w:rPr>
          <w:szCs w:val="24"/>
        </w:rPr>
        <w:t xml:space="preserve"> public comments</w:t>
      </w:r>
      <w:r w:rsidR="00784364">
        <w:rPr>
          <w:szCs w:val="24"/>
        </w:rPr>
        <w:t xml:space="preserve"> received</w:t>
      </w:r>
      <w:r>
        <w:rPr>
          <w:szCs w:val="24"/>
        </w:rPr>
        <w:t>.</w:t>
      </w:r>
    </w:p>
    <w:p w14:paraId="160CA65E" w14:textId="2E510397" w:rsidR="00B52AC8" w:rsidRPr="00B52AC8" w:rsidRDefault="002A2FEF">
      <w:pPr>
        <w:numPr>
          <w:ilvl w:val="0"/>
          <w:numId w:val="1"/>
        </w:numPr>
      </w:pPr>
      <w:r w:rsidRPr="00690CB0">
        <w:rPr>
          <w:szCs w:val="24"/>
        </w:rPr>
        <w:t>No payment or gift is provided to respondents.</w:t>
      </w:r>
    </w:p>
    <w:p w14:paraId="160CA65F" w14:textId="712AA5B2" w:rsidR="00B52AC8" w:rsidRPr="00B52AC8" w:rsidRDefault="002A2FEF">
      <w:pPr>
        <w:numPr>
          <w:ilvl w:val="0"/>
          <w:numId w:val="1"/>
        </w:numPr>
      </w:pPr>
      <w:r w:rsidRPr="00690CB0">
        <w:rPr>
          <w:szCs w:val="24"/>
        </w:rPr>
        <w:t>The DS-2031 requests no potentially proprietary information, and thus no assurance of confidentiality is necessary, nor has any been provided.</w:t>
      </w:r>
    </w:p>
    <w:p w14:paraId="160CA660" w14:textId="034D13F6" w:rsidR="00B52AC8" w:rsidRPr="00B52AC8" w:rsidRDefault="002A2FEF" w:rsidP="00B52AC8">
      <w:pPr>
        <w:numPr>
          <w:ilvl w:val="0"/>
          <w:numId w:val="1"/>
        </w:numPr>
      </w:pPr>
      <w:r w:rsidRPr="00690CB0">
        <w:rPr>
          <w:szCs w:val="24"/>
        </w:rPr>
        <w:t>The DS-2031 requests no information of a sensitive nature.</w:t>
      </w:r>
    </w:p>
    <w:p w14:paraId="09B24C58" w14:textId="773A4A1F" w:rsidR="002A2FEF" w:rsidRPr="002A2FEF" w:rsidRDefault="002A2FEF" w:rsidP="002A2FEF">
      <w:pPr>
        <w:pStyle w:val="ListParagraph"/>
        <w:numPr>
          <w:ilvl w:val="0"/>
          <w:numId w:val="1"/>
        </w:numPr>
        <w:autoSpaceDE w:val="0"/>
        <w:autoSpaceDN w:val="0"/>
        <w:adjustRightInd w:val="0"/>
        <w:rPr>
          <w:color w:val="000000"/>
          <w:szCs w:val="24"/>
        </w:rPr>
      </w:pPr>
      <w:r w:rsidRPr="002A2FEF">
        <w:rPr>
          <w:szCs w:val="24"/>
        </w:rPr>
        <w:t xml:space="preserve">The number of responses is estimated to be </w:t>
      </w:r>
      <w:r w:rsidR="005C43C3">
        <w:rPr>
          <w:szCs w:val="24"/>
        </w:rPr>
        <w:t>10</w:t>
      </w:r>
      <w:r w:rsidRPr="002A2FEF">
        <w:rPr>
          <w:szCs w:val="24"/>
        </w:rPr>
        <w:t>,000 from an estimated 3,000 respondents, based on former filings.  This may fluctuate as market conditions change.  Each shipment of shrimp or shrimp product</w:t>
      </w:r>
      <w:r w:rsidR="001A77AA">
        <w:rPr>
          <w:szCs w:val="24"/>
        </w:rPr>
        <w:t>s</w:t>
      </w:r>
      <w:r w:rsidRPr="002A2FEF">
        <w:rPr>
          <w:szCs w:val="24"/>
        </w:rPr>
        <w:t xml:space="preserve"> will require a DS-2031 form.  The annual burden is estimated at 1,</w:t>
      </w:r>
      <w:r w:rsidR="005C43C3">
        <w:rPr>
          <w:szCs w:val="24"/>
        </w:rPr>
        <w:t>666</w:t>
      </w:r>
      <w:r w:rsidRPr="002A2FEF">
        <w:rPr>
          <w:szCs w:val="24"/>
        </w:rPr>
        <w:t xml:space="preserve"> hours, based on a form burden of 10 minutes (</w:t>
      </w:r>
      <w:r w:rsidR="005C43C3">
        <w:rPr>
          <w:szCs w:val="24"/>
        </w:rPr>
        <w:t>10</w:t>
      </w:r>
      <w:r w:rsidRPr="002A2FEF">
        <w:rPr>
          <w:szCs w:val="24"/>
        </w:rPr>
        <w:t xml:space="preserve">,000 x 10 minutes / 60 </w:t>
      </w:r>
      <w:r w:rsidRPr="00FD678E">
        <w:rPr>
          <w:color w:val="000000" w:themeColor="text1"/>
          <w:szCs w:val="24"/>
        </w:rPr>
        <w:t xml:space="preserve">minutes).  </w:t>
      </w:r>
      <w:r w:rsidR="00A27CC4" w:rsidRPr="00FD678E">
        <w:rPr>
          <w:color w:val="000000" w:themeColor="text1"/>
          <w:szCs w:val="24"/>
        </w:rPr>
        <w:t xml:space="preserve">The hour cost based on the Bureau of Labor Statistics using the Fishers and Related fishing workers hourly wage of $13.14 X 1.4 (wage multiplier) = $18.39.  The estimated annual hour costs for respondents to complete DS-2031 is 1,666 X $18.39 = $30,637.  </w:t>
      </w:r>
    </w:p>
    <w:p w14:paraId="160CA662" w14:textId="507C73BF" w:rsidR="00B52AC8" w:rsidRPr="00B52AC8" w:rsidRDefault="002A2FEF" w:rsidP="006558A9">
      <w:pPr>
        <w:numPr>
          <w:ilvl w:val="0"/>
          <w:numId w:val="1"/>
        </w:numPr>
      </w:pPr>
      <w:r w:rsidRPr="00690CB0">
        <w:rPr>
          <w:szCs w:val="24"/>
        </w:rPr>
        <w:t xml:space="preserve">The cost burden to respondents will be negligible. Each respondent submits an average of </w:t>
      </w:r>
      <w:r>
        <w:rPr>
          <w:szCs w:val="24"/>
        </w:rPr>
        <w:t>three</w:t>
      </w:r>
      <w:r w:rsidRPr="00690CB0">
        <w:rPr>
          <w:szCs w:val="24"/>
        </w:rPr>
        <w:t xml:space="preserve"> responses per year.  The cost of the recordkeeping burden to maintain three DS-2031s is extremely minimal as well</w:t>
      </w:r>
      <w:r>
        <w:rPr>
          <w:szCs w:val="24"/>
        </w:rPr>
        <w:t>.</w:t>
      </w:r>
    </w:p>
    <w:p w14:paraId="160CA663" w14:textId="78BD9A8F" w:rsidR="006558A9" w:rsidRPr="00B52AC8" w:rsidRDefault="002A2FEF" w:rsidP="006558A9">
      <w:pPr>
        <w:numPr>
          <w:ilvl w:val="0"/>
          <w:numId w:val="1"/>
        </w:numPr>
      </w:pPr>
      <w:r w:rsidRPr="00690CB0">
        <w:rPr>
          <w:szCs w:val="24"/>
        </w:rPr>
        <w:t xml:space="preserve">The Department estimates that the cost of this information collection to the Federal Government is </w:t>
      </w:r>
      <w:r>
        <w:rPr>
          <w:szCs w:val="24"/>
        </w:rPr>
        <w:t>minimal</w:t>
      </w:r>
      <w:r w:rsidRPr="00690CB0">
        <w:rPr>
          <w:szCs w:val="24"/>
        </w:rPr>
        <w:t xml:space="preserve">.  The Department of State </w:t>
      </w:r>
      <w:r>
        <w:rPr>
          <w:szCs w:val="24"/>
        </w:rPr>
        <w:t xml:space="preserve">makes the DS-2031 available on its website and </w:t>
      </w:r>
      <w:r w:rsidRPr="00690CB0">
        <w:rPr>
          <w:szCs w:val="24"/>
        </w:rPr>
        <w:t>will utilize its embassies in the aff</w:t>
      </w:r>
      <w:r>
        <w:rPr>
          <w:szCs w:val="24"/>
        </w:rPr>
        <w:t>ected countries to distribute paper copies</w:t>
      </w:r>
      <w:r w:rsidRPr="00690CB0">
        <w:rPr>
          <w:szCs w:val="24"/>
        </w:rPr>
        <w:t xml:space="preserve"> to their host governments</w:t>
      </w:r>
      <w:r>
        <w:rPr>
          <w:szCs w:val="24"/>
        </w:rPr>
        <w:t xml:space="preserve"> as necessary.</w:t>
      </w:r>
    </w:p>
    <w:p w14:paraId="160CA664" w14:textId="1A672F09" w:rsidR="00B52AC8" w:rsidRPr="00B52AC8" w:rsidRDefault="002A2FEF">
      <w:pPr>
        <w:numPr>
          <w:ilvl w:val="0"/>
          <w:numId w:val="1"/>
        </w:numPr>
      </w:pPr>
      <w:r w:rsidRPr="00690CB0">
        <w:rPr>
          <w:szCs w:val="24"/>
        </w:rPr>
        <w:t>No program changes or adjustments are being reported</w:t>
      </w:r>
      <w:r>
        <w:rPr>
          <w:szCs w:val="24"/>
        </w:rPr>
        <w:t>.</w:t>
      </w:r>
    </w:p>
    <w:p w14:paraId="160CA665" w14:textId="11E1D673" w:rsidR="00B52AC8" w:rsidRPr="00B52AC8" w:rsidRDefault="00151B3B">
      <w:pPr>
        <w:numPr>
          <w:ilvl w:val="0"/>
          <w:numId w:val="1"/>
        </w:numPr>
      </w:pPr>
      <w:r>
        <w:rPr>
          <w:szCs w:val="24"/>
        </w:rPr>
        <w:t xml:space="preserve">The </w:t>
      </w:r>
      <w:r w:rsidR="002A2FEF" w:rsidRPr="00690CB0">
        <w:rPr>
          <w:szCs w:val="24"/>
        </w:rPr>
        <w:t xml:space="preserve">information to be collected by the DS-2031 </w:t>
      </w:r>
      <w:r>
        <w:rPr>
          <w:szCs w:val="24"/>
        </w:rPr>
        <w:t>will not be published.</w:t>
      </w:r>
    </w:p>
    <w:p w14:paraId="160CA666" w14:textId="32EC11C9" w:rsidR="00B52AC8" w:rsidRPr="00B52AC8" w:rsidRDefault="002A2FEF">
      <w:pPr>
        <w:numPr>
          <w:ilvl w:val="0"/>
          <w:numId w:val="1"/>
        </w:numPr>
      </w:pPr>
      <w:r w:rsidRPr="00690CB0">
        <w:rPr>
          <w:szCs w:val="24"/>
        </w:rPr>
        <w:t xml:space="preserve">The Department </w:t>
      </w:r>
      <w:r>
        <w:rPr>
          <w:szCs w:val="24"/>
        </w:rPr>
        <w:t>will</w:t>
      </w:r>
      <w:r w:rsidRPr="00690CB0">
        <w:rPr>
          <w:szCs w:val="24"/>
        </w:rPr>
        <w:t xml:space="preserve"> display the expiration date for OMB approval of the information collection.</w:t>
      </w:r>
    </w:p>
    <w:p w14:paraId="160CA667" w14:textId="1CE9A5EE" w:rsidR="00A0448B" w:rsidRPr="00B52AC8" w:rsidRDefault="002A2FEF" w:rsidP="006558A9">
      <w:pPr>
        <w:numPr>
          <w:ilvl w:val="0"/>
          <w:numId w:val="1"/>
        </w:numPr>
      </w:pPr>
      <w:r w:rsidRPr="00690CB0">
        <w:rPr>
          <w:szCs w:val="24"/>
        </w:rPr>
        <w:t>The Department is not requesting any exception to the certification statement</w:t>
      </w:r>
      <w:r>
        <w:rPr>
          <w:szCs w:val="24"/>
        </w:rPr>
        <w:t>.</w:t>
      </w:r>
    </w:p>
    <w:p w14:paraId="160CA668" w14:textId="77777777" w:rsidR="006C6F64" w:rsidRDefault="006C6F64">
      <w:pPr>
        <w:pStyle w:val="Heading1"/>
        <w:rPr>
          <w:b w:val="0"/>
        </w:rPr>
      </w:pPr>
    </w:p>
    <w:p w14:paraId="160CA669" w14:textId="77777777" w:rsidR="000C1691" w:rsidRDefault="000C1691">
      <w:pPr>
        <w:pStyle w:val="Heading1"/>
      </w:pPr>
      <w:r>
        <w:t>B.</w:t>
      </w:r>
      <w:r>
        <w:tab/>
        <w:t>COLLECTION OF INFORMATION EMPLOYING STATISTICAL METHODS</w:t>
      </w:r>
    </w:p>
    <w:p w14:paraId="160CA673" w14:textId="63452188" w:rsidR="000C1691" w:rsidRDefault="000C1691" w:rsidP="002A2FEF">
      <w:r>
        <w:t xml:space="preserve">This collection does not employ statistical methods. </w:t>
      </w:r>
    </w:p>
    <w:p w14:paraId="160CA674" w14:textId="77777777" w:rsidR="000C1691" w:rsidRDefault="000C1691"/>
    <w:sectPr w:rsidR="000C1691">
      <w:headerReference w:type="default" r:id="rId11"/>
      <w:pgSz w:w="12240" w:h="15840" w:code="1"/>
      <w:pgMar w:top="1440" w:right="1440" w:bottom="1440" w:left="1440" w:header="720" w:footer="720"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92EC2D" w15:done="0"/>
  <w15:commentEx w15:paraId="35996659" w15:done="0"/>
  <w15:commentEx w15:paraId="243E544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390415" w14:textId="77777777" w:rsidR="00727362" w:rsidRDefault="00727362">
      <w:r>
        <w:separator/>
      </w:r>
    </w:p>
  </w:endnote>
  <w:endnote w:type="continuationSeparator" w:id="0">
    <w:p w14:paraId="3B7466D2" w14:textId="77777777" w:rsidR="00727362" w:rsidRDefault="00727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DFB119" w14:textId="77777777" w:rsidR="00727362" w:rsidRDefault="00727362">
      <w:r>
        <w:separator/>
      </w:r>
    </w:p>
  </w:footnote>
  <w:footnote w:type="continuationSeparator" w:id="0">
    <w:p w14:paraId="0925424B" w14:textId="77777777" w:rsidR="00727362" w:rsidRDefault="007273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0CA679" w14:textId="77777777" w:rsidR="000C1691" w:rsidRDefault="000C1691">
    <w:pPr>
      <w:pStyle w:val="Header"/>
      <w:jc w:val="center"/>
    </w:pPr>
    <w:r>
      <w:rPr>
        <w:rStyle w:val="PageNumber"/>
      </w:rPr>
      <w:fldChar w:fldCharType="begin"/>
    </w:r>
    <w:r>
      <w:rPr>
        <w:rStyle w:val="PageNumber"/>
      </w:rPr>
      <w:instrText xml:space="preserve"> PAGE </w:instrText>
    </w:r>
    <w:r>
      <w:rPr>
        <w:rStyle w:val="PageNumber"/>
      </w:rPr>
      <w:fldChar w:fldCharType="separate"/>
    </w:r>
    <w:r w:rsidR="00565F7D">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6871D31"/>
    <w:multiLevelType w:val="hybridMultilevel"/>
    <w:tmpl w:val="07E8C074"/>
    <w:lvl w:ilvl="0" w:tplc="0409000F">
      <w:start w:val="1"/>
      <w:numFmt w:val="decimal"/>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E686F64"/>
    <w:multiLevelType w:val="hybridMultilevel"/>
    <w:tmpl w:val="4E8A8FB0"/>
    <w:lvl w:ilvl="0" w:tplc="C29C7AB6">
      <w:start w:val="1"/>
      <w:numFmt w:val="bullet"/>
      <w:lvlText w:val=""/>
      <w:lvlJc w:val="left"/>
      <w:pPr>
        <w:tabs>
          <w:tab w:val="num" w:pos="720"/>
        </w:tabs>
        <w:ind w:left="720" w:hanging="360"/>
      </w:pPr>
      <w:rPr>
        <w:rFonts w:ascii="Symbol" w:hAnsi="Symbol" w:hint="default"/>
        <w:sz w:val="20"/>
      </w:rPr>
    </w:lvl>
    <w:lvl w:ilvl="1" w:tplc="1A92948C" w:tentative="1">
      <w:start w:val="1"/>
      <w:numFmt w:val="bullet"/>
      <w:lvlText w:val="o"/>
      <w:lvlJc w:val="left"/>
      <w:pPr>
        <w:tabs>
          <w:tab w:val="num" w:pos="1440"/>
        </w:tabs>
        <w:ind w:left="1440" w:hanging="360"/>
      </w:pPr>
      <w:rPr>
        <w:rFonts w:ascii="Courier New" w:hAnsi="Courier New" w:hint="default"/>
        <w:sz w:val="20"/>
      </w:rPr>
    </w:lvl>
    <w:lvl w:ilvl="2" w:tplc="6E18E62A" w:tentative="1">
      <w:start w:val="1"/>
      <w:numFmt w:val="bullet"/>
      <w:lvlText w:val=""/>
      <w:lvlJc w:val="left"/>
      <w:pPr>
        <w:tabs>
          <w:tab w:val="num" w:pos="2160"/>
        </w:tabs>
        <w:ind w:left="2160" w:hanging="360"/>
      </w:pPr>
      <w:rPr>
        <w:rFonts w:ascii="Wingdings" w:hAnsi="Wingdings" w:hint="default"/>
        <w:sz w:val="20"/>
      </w:rPr>
    </w:lvl>
    <w:lvl w:ilvl="3" w:tplc="7D162C08" w:tentative="1">
      <w:start w:val="1"/>
      <w:numFmt w:val="bullet"/>
      <w:lvlText w:val=""/>
      <w:lvlJc w:val="left"/>
      <w:pPr>
        <w:tabs>
          <w:tab w:val="num" w:pos="2880"/>
        </w:tabs>
        <w:ind w:left="2880" w:hanging="360"/>
      </w:pPr>
      <w:rPr>
        <w:rFonts w:ascii="Wingdings" w:hAnsi="Wingdings" w:hint="default"/>
        <w:sz w:val="20"/>
      </w:rPr>
    </w:lvl>
    <w:lvl w:ilvl="4" w:tplc="8570BBF8" w:tentative="1">
      <w:start w:val="1"/>
      <w:numFmt w:val="bullet"/>
      <w:lvlText w:val=""/>
      <w:lvlJc w:val="left"/>
      <w:pPr>
        <w:tabs>
          <w:tab w:val="num" w:pos="3600"/>
        </w:tabs>
        <w:ind w:left="3600" w:hanging="360"/>
      </w:pPr>
      <w:rPr>
        <w:rFonts w:ascii="Wingdings" w:hAnsi="Wingdings" w:hint="default"/>
        <w:sz w:val="20"/>
      </w:rPr>
    </w:lvl>
    <w:lvl w:ilvl="5" w:tplc="AB127606" w:tentative="1">
      <w:start w:val="1"/>
      <w:numFmt w:val="bullet"/>
      <w:lvlText w:val=""/>
      <w:lvlJc w:val="left"/>
      <w:pPr>
        <w:tabs>
          <w:tab w:val="num" w:pos="4320"/>
        </w:tabs>
        <w:ind w:left="4320" w:hanging="360"/>
      </w:pPr>
      <w:rPr>
        <w:rFonts w:ascii="Wingdings" w:hAnsi="Wingdings" w:hint="default"/>
        <w:sz w:val="20"/>
      </w:rPr>
    </w:lvl>
    <w:lvl w:ilvl="6" w:tplc="37A2CFC6" w:tentative="1">
      <w:start w:val="1"/>
      <w:numFmt w:val="bullet"/>
      <w:lvlText w:val=""/>
      <w:lvlJc w:val="left"/>
      <w:pPr>
        <w:tabs>
          <w:tab w:val="num" w:pos="5040"/>
        </w:tabs>
        <w:ind w:left="5040" w:hanging="360"/>
      </w:pPr>
      <w:rPr>
        <w:rFonts w:ascii="Wingdings" w:hAnsi="Wingdings" w:hint="default"/>
        <w:sz w:val="20"/>
      </w:rPr>
    </w:lvl>
    <w:lvl w:ilvl="7" w:tplc="89B6A6D6" w:tentative="1">
      <w:start w:val="1"/>
      <w:numFmt w:val="bullet"/>
      <w:lvlText w:val=""/>
      <w:lvlJc w:val="left"/>
      <w:pPr>
        <w:tabs>
          <w:tab w:val="num" w:pos="5760"/>
        </w:tabs>
        <w:ind w:left="5760" w:hanging="360"/>
      </w:pPr>
      <w:rPr>
        <w:rFonts w:ascii="Wingdings" w:hAnsi="Wingdings" w:hint="default"/>
        <w:sz w:val="20"/>
      </w:rPr>
    </w:lvl>
    <w:lvl w:ilvl="8" w:tplc="05FE1CAA"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shadi, Sarah O. EOP/OMB">
    <w15:presenceInfo w15:providerId="AD" w15:userId="S-1-5-21-481821332-259741479-317593308-1416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91"/>
    <w:rsid w:val="00026EEF"/>
    <w:rsid w:val="000643C1"/>
    <w:rsid w:val="000C1691"/>
    <w:rsid w:val="00151B3B"/>
    <w:rsid w:val="001A77AA"/>
    <w:rsid w:val="001F1BEE"/>
    <w:rsid w:val="00222CA2"/>
    <w:rsid w:val="002A2FEF"/>
    <w:rsid w:val="003515FE"/>
    <w:rsid w:val="00396CF9"/>
    <w:rsid w:val="003A69B8"/>
    <w:rsid w:val="003F1A00"/>
    <w:rsid w:val="00423628"/>
    <w:rsid w:val="004D4414"/>
    <w:rsid w:val="004E2136"/>
    <w:rsid w:val="00523A73"/>
    <w:rsid w:val="00565F7D"/>
    <w:rsid w:val="005A1ECC"/>
    <w:rsid w:val="005C43C3"/>
    <w:rsid w:val="005D7982"/>
    <w:rsid w:val="006056E7"/>
    <w:rsid w:val="006558A9"/>
    <w:rsid w:val="006C6F64"/>
    <w:rsid w:val="006D6E0B"/>
    <w:rsid w:val="006E5CF0"/>
    <w:rsid w:val="00716860"/>
    <w:rsid w:val="00727362"/>
    <w:rsid w:val="00784364"/>
    <w:rsid w:val="008302D2"/>
    <w:rsid w:val="008C0025"/>
    <w:rsid w:val="008C72BE"/>
    <w:rsid w:val="008E6D63"/>
    <w:rsid w:val="008E7A57"/>
    <w:rsid w:val="00934374"/>
    <w:rsid w:val="009404C7"/>
    <w:rsid w:val="00986005"/>
    <w:rsid w:val="009A4E3B"/>
    <w:rsid w:val="00A0448B"/>
    <w:rsid w:val="00A27CC4"/>
    <w:rsid w:val="00A51275"/>
    <w:rsid w:val="00B25B58"/>
    <w:rsid w:val="00B52AC8"/>
    <w:rsid w:val="00BC27F5"/>
    <w:rsid w:val="00C44E1A"/>
    <w:rsid w:val="00CB1F32"/>
    <w:rsid w:val="00CF080B"/>
    <w:rsid w:val="00D11A71"/>
    <w:rsid w:val="00D17A96"/>
    <w:rsid w:val="00D57D1B"/>
    <w:rsid w:val="00E02C41"/>
    <w:rsid w:val="00E30345"/>
    <w:rsid w:val="00E83C16"/>
    <w:rsid w:val="00E946ED"/>
    <w:rsid w:val="00FD6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0CA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E30345"/>
    <w:rPr>
      <w:color w:val="0000FF" w:themeColor="hyperlink"/>
      <w:u w:val="single"/>
    </w:rPr>
  </w:style>
  <w:style w:type="character" w:styleId="FollowedHyperlink">
    <w:name w:val="FollowedHyperlink"/>
    <w:basedOn w:val="DefaultParagraphFont"/>
    <w:rsid w:val="00E30345"/>
    <w:rPr>
      <w:color w:val="800080" w:themeColor="followedHyperlink"/>
      <w:u w:val="single"/>
    </w:rPr>
  </w:style>
  <w:style w:type="paragraph" w:styleId="BalloonText">
    <w:name w:val="Balloon Text"/>
    <w:basedOn w:val="Normal"/>
    <w:link w:val="BalloonTextChar"/>
    <w:rsid w:val="003A69B8"/>
    <w:pPr>
      <w:spacing w:after="0"/>
    </w:pPr>
    <w:rPr>
      <w:rFonts w:ascii="Tahoma" w:hAnsi="Tahoma" w:cs="Tahoma"/>
      <w:sz w:val="16"/>
      <w:szCs w:val="16"/>
    </w:rPr>
  </w:style>
  <w:style w:type="character" w:customStyle="1" w:styleId="BalloonTextChar">
    <w:name w:val="Balloon Text Char"/>
    <w:basedOn w:val="DefaultParagraphFont"/>
    <w:link w:val="BalloonText"/>
    <w:rsid w:val="003A69B8"/>
    <w:rPr>
      <w:rFonts w:ascii="Tahoma" w:hAnsi="Tahoma" w:cs="Tahoma"/>
      <w:sz w:val="16"/>
      <w:szCs w:val="16"/>
    </w:rPr>
  </w:style>
  <w:style w:type="paragraph" w:customStyle="1" w:styleId="ConvertStyle3">
    <w:name w:val="ConvertStyle3"/>
    <w:basedOn w:val="Normal"/>
    <w:rsid w:val="002A2FEF"/>
    <w:pPr>
      <w:tabs>
        <w:tab w:val="left" w:pos="576"/>
        <w:tab w:val="left" w:pos="1296"/>
        <w:tab w:val="left" w:pos="2016"/>
        <w:tab w:val="left" w:pos="4896"/>
      </w:tabs>
      <w:spacing w:after="0"/>
      <w:ind w:right="144"/>
    </w:pPr>
    <w:rPr>
      <w:rFonts w:ascii="Courier New" w:hAnsi="Courier New"/>
    </w:rPr>
  </w:style>
  <w:style w:type="paragraph" w:customStyle="1" w:styleId="ConvertStyle5">
    <w:name w:val="ConvertStyle5"/>
    <w:basedOn w:val="Normal"/>
    <w:rsid w:val="002A2FEF"/>
    <w:pPr>
      <w:tabs>
        <w:tab w:val="left" w:pos="576"/>
        <w:tab w:val="left" w:pos="1296"/>
        <w:tab w:val="left" w:pos="2016"/>
        <w:tab w:val="left" w:pos="4896"/>
      </w:tabs>
      <w:spacing w:after="0"/>
      <w:ind w:right="144"/>
    </w:pPr>
    <w:rPr>
      <w:rFonts w:ascii="Courier New" w:hAnsi="Courier New"/>
    </w:rPr>
  </w:style>
  <w:style w:type="paragraph" w:styleId="ListParagraph">
    <w:name w:val="List Paragraph"/>
    <w:basedOn w:val="Normal"/>
    <w:uiPriority w:val="34"/>
    <w:qFormat/>
    <w:rsid w:val="002A2FEF"/>
    <w:pPr>
      <w:ind w:left="720"/>
      <w:contextualSpacing/>
    </w:pPr>
  </w:style>
  <w:style w:type="character" w:styleId="CommentReference">
    <w:name w:val="annotation reference"/>
    <w:basedOn w:val="DefaultParagraphFont"/>
    <w:rsid w:val="00A51275"/>
    <w:rPr>
      <w:sz w:val="16"/>
      <w:szCs w:val="16"/>
    </w:rPr>
  </w:style>
  <w:style w:type="paragraph" w:styleId="CommentText">
    <w:name w:val="annotation text"/>
    <w:basedOn w:val="Normal"/>
    <w:link w:val="CommentTextChar"/>
    <w:uiPriority w:val="99"/>
    <w:rsid w:val="00A51275"/>
    <w:rPr>
      <w:sz w:val="20"/>
    </w:rPr>
  </w:style>
  <w:style w:type="character" w:customStyle="1" w:styleId="CommentTextChar">
    <w:name w:val="Comment Text Char"/>
    <w:basedOn w:val="DefaultParagraphFont"/>
    <w:link w:val="CommentText"/>
    <w:uiPriority w:val="99"/>
    <w:rsid w:val="00A51275"/>
  </w:style>
  <w:style w:type="paragraph" w:styleId="CommentSubject">
    <w:name w:val="annotation subject"/>
    <w:basedOn w:val="CommentText"/>
    <w:next w:val="CommentText"/>
    <w:link w:val="CommentSubjectChar"/>
    <w:rsid w:val="00A51275"/>
    <w:rPr>
      <w:b/>
      <w:bCs/>
    </w:rPr>
  </w:style>
  <w:style w:type="character" w:customStyle="1" w:styleId="CommentSubjectChar">
    <w:name w:val="Comment Subject Char"/>
    <w:basedOn w:val="CommentTextChar"/>
    <w:link w:val="CommentSubject"/>
    <w:rsid w:val="00A5127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E30345"/>
    <w:rPr>
      <w:color w:val="0000FF" w:themeColor="hyperlink"/>
      <w:u w:val="single"/>
    </w:rPr>
  </w:style>
  <w:style w:type="character" w:styleId="FollowedHyperlink">
    <w:name w:val="FollowedHyperlink"/>
    <w:basedOn w:val="DefaultParagraphFont"/>
    <w:rsid w:val="00E30345"/>
    <w:rPr>
      <w:color w:val="800080" w:themeColor="followedHyperlink"/>
      <w:u w:val="single"/>
    </w:rPr>
  </w:style>
  <w:style w:type="paragraph" w:styleId="BalloonText">
    <w:name w:val="Balloon Text"/>
    <w:basedOn w:val="Normal"/>
    <w:link w:val="BalloonTextChar"/>
    <w:rsid w:val="003A69B8"/>
    <w:pPr>
      <w:spacing w:after="0"/>
    </w:pPr>
    <w:rPr>
      <w:rFonts w:ascii="Tahoma" w:hAnsi="Tahoma" w:cs="Tahoma"/>
      <w:sz w:val="16"/>
      <w:szCs w:val="16"/>
    </w:rPr>
  </w:style>
  <w:style w:type="character" w:customStyle="1" w:styleId="BalloonTextChar">
    <w:name w:val="Balloon Text Char"/>
    <w:basedOn w:val="DefaultParagraphFont"/>
    <w:link w:val="BalloonText"/>
    <w:rsid w:val="003A69B8"/>
    <w:rPr>
      <w:rFonts w:ascii="Tahoma" w:hAnsi="Tahoma" w:cs="Tahoma"/>
      <w:sz w:val="16"/>
      <w:szCs w:val="16"/>
    </w:rPr>
  </w:style>
  <w:style w:type="paragraph" w:customStyle="1" w:styleId="ConvertStyle3">
    <w:name w:val="ConvertStyle3"/>
    <w:basedOn w:val="Normal"/>
    <w:rsid w:val="002A2FEF"/>
    <w:pPr>
      <w:tabs>
        <w:tab w:val="left" w:pos="576"/>
        <w:tab w:val="left" w:pos="1296"/>
        <w:tab w:val="left" w:pos="2016"/>
        <w:tab w:val="left" w:pos="4896"/>
      </w:tabs>
      <w:spacing w:after="0"/>
      <w:ind w:right="144"/>
    </w:pPr>
    <w:rPr>
      <w:rFonts w:ascii="Courier New" w:hAnsi="Courier New"/>
    </w:rPr>
  </w:style>
  <w:style w:type="paragraph" w:customStyle="1" w:styleId="ConvertStyle5">
    <w:name w:val="ConvertStyle5"/>
    <w:basedOn w:val="Normal"/>
    <w:rsid w:val="002A2FEF"/>
    <w:pPr>
      <w:tabs>
        <w:tab w:val="left" w:pos="576"/>
        <w:tab w:val="left" w:pos="1296"/>
        <w:tab w:val="left" w:pos="2016"/>
        <w:tab w:val="left" w:pos="4896"/>
      </w:tabs>
      <w:spacing w:after="0"/>
      <w:ind w:right="144"/>
    </w:pPr>
    <w:rPr>
      <w:rFonts w:ascii="Courier New" w:hAnsi="Courier New"/>
    </w:rPr>
  </w:style>
  <w:style w:type="paragraph" w:styleId="ListParagraph">
    <w:name w:val="List Paragraph"/>
    <w:basedOn w:val="Normal"/>
    <w:uiPriority w:val="34"/>
    <w:qFormat/>
    <w:rsid w:val="002A2FEF"/>
    <w:pPr>
      <w:ind w:left="720"/>
      <w:contextualSpacing/>
    </w:pPr>
  </w:style>
  <w:style w:type="character" w:styleId="CommentReference">
    <w:name w:val="annotation reference"/>
    <w:basedOn w:val="DefaultParagraphFont"/>
    <w:rsid w:val="00A51275"/>
    <w:rPr>
      <w:sz w:val="16"/>
      <w:szCs w:val="16"/>
    </w:rPr>
  </w:style>
  <w:style w:type="paragraph" w:styleId="CommentText">
    <w:name w:val="annotation text"/>
    <w:basedOn w:val="Normal"/>
    <w:link w:val="CommentTextChar"/>
    <w:uiPriority w:val="99"/>
    <w:rsid w:val="00A51275"/>
    <w:rPr>
      <w:sz w:val="20"/>
    </w:rPr>
  </w:style>
  <w:style w:type="character" w:customStyle="1" w:styleId="CommentTextChar">
    <w:name w:val="Comment Text Char"/>
    <w:basedOn w:val="DefaultParagraphFont"/>
    <w:link w:val="CommentText"/>
    <w:uiPriority w:val="99"/>
    <w:rsid w:val="00A51275"/>
  </w:style>
  <w:style w:type="paragraph" w:styleId="CommentSubject">
    <w:name w:val="annotation subject"/>
    <w:basedOn w:val="CommentText"/>
    <w:next w:val="CommentText"/>
    <w:link w:val="CommentSubjectChar"/>
    <w:rsid w:val="00A51275"/>
    <w:rPr>
      <w:b/>
      <w:bCs/>
    </w:rPr>
  </w:style>
  <w:style w:type="character" w:customStyle="1" w:styleId="CommentSubjectChar">
    <w:name w:val="Comment Subject Char"/>
    <w:basedOn w:val="CommentTextChar"/>
    <w:link w:val="CommentSubject"/>
    <w:rsid w:val="00A512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51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upporting%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F8CF7FDDBB6E448B8479C47E82D411" ma:contentTypeVersion="0" ma:contentTypeDescription="Create a new document." ma:contentTypeScope="" ma:versionID="567e3988ed9bb094bd8faafe41f4c88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D68EE9-8801-4E0A-9359-D4D1BE95C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7189A18-87A4-4A0C-887A-8CB4FF7F152C}">
  <ds:schemaRefs>
    <ds:schemaRef ds:uri="http://schemas.microsoft.com/sharepoint/v3/contenttype/forms"/>
  </ds:schemaRefs>
</ds:datastoreItem>
</file>

<file path=customXml/itemProps3.xml><?xml version="1.0" encoding="utf-8"?>
<ds:datastoreItem xmlns:ds="http://schemas.openxmlformats.org/officeDocument/2006/customXml" ds:itemID="{2487D682-F54E-4D66-B913-D829F67DB2DF}">
  <ds:schemaRefs>
    <ds:schemaRef ds:uri="http://schemas.microsoft.com/office/2006/documentManagement/types"/>
    <ds:schemaRef ds:uri="http://purl.org/dc/dcmitype/"/>
    <ds:schemaRef ds:uri="http://purl.org/dc/elements/1.1/"/>
    <ds:schemaRef ds:uri="http://purl.org/dc/terms/"/>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Supporting Statement.dot</Template>
  <TotalTime>1</TotalTime>
  <Pages>2</Pages>
  <Words>798</Words>
  <Characters>4254</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5042</CharactersWithSpaces>
  <SharedDoc>false</SharedDoc>
  <HLinks>
    <vt:vector size="6" baseType="variant">
      <vt:variant>
        <vt:i4>2621554</vt:i4>
      </vt:variant>
      <vt:variant>
        <vt:i4>0</vt:i4>
      </vt:variant>
      <vt:variant>
        <vt:i4>0</vt:i4>
      </vt:variant>
      <vt:variant>
        <vt:i4>5</vt:i4>
      </vt:variant>
      <vt:variant>
        <vt:lpwstr>http://a.m.state.sbu/sites/gis/dir/InfoCollection/Pages/PRASub.aspx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"%username%"</cp:lastModifiedBy>
  <cp:revision>2</cp:revision>
  <cp:lastPrinted>2014-05-21T17:48:00Z</cp:lastPrinted>
  <dcterms:created xsi:type="dcterms:W3CDTF">2016-12-21T15:34:00Z</dcterms:created>
  <dcterms:modified xsi:type="dcterms:W3CDTF">2016-12-21T15:34:00Z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0x010100FAF8CF7FDDBB6E448B8479C47E82D411</vt:lpwstr>
  </property>
</Properties>
</file>