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64" w:rsidRPr="003A5464" w:rsidRDefault="003A5464" w:rsidP="003A5464">
      <w:pPr>
        <w:jc w:val="center"/>
        <w:rPr>
          <w:rFonts w:ascii="Arial" w:hAnsi="Arial" w:cs="Arial"/>
          <w:b/>
          <w:sz w:val="32"/>
          <w:szCs w:val="32"/>
        </w:rPr>
      </w:pPr>
      <w:r w:rsidRPr="003A5464">
        <w:rPr>
          <w:rFonts w:ascii="Arial" w:hAnsi="Arial" w:cs="Arial"/>
          <w:b/>
          <w:sz w:val="32"/>
          <w:szCs w:val="32"/>
        </w:rPr>
        <w:t>Justification for a Non-Substantive change</w:t>
      </w:r>
      <w:r>
        <w:rPr>
          <w:rFonts w:ascii="Arial" w:hAnsi="Arial" w:cs="Arial"/>
          <w:b/>
          <w:sz w:val="32"/>
          <w:szCs w:val="32"/>
        </w:rPr>
        <w:br/>
        <w:t>for 1405-0209, Burma Reporting Requirements</w:t>
      </w:r>
    </w:p>
    <w:p w:rsidR="003A5464" w:rsidRDefault="003A5464" w:rsidP="003A5464">
      <w:pPr>
        <w:rPr>
          <w:rFonts w:ascii="Arial" w:hAnsi="Arial" w:cs="Arial"/>
          <w:sz w:val="28"/>
          <w:szCs w:val="28"/>
        </w:rPr>
      </w:pPr>
    </w:p>
    <w:p w:rsidR="003A5464" w:rsidRDefault="003A5464" w:rsidP="003A5464">
      <w:pPr>
        <w:rPr>
          <w:rFonts w:ascii="Arial" w:hAnsi="Arial" w:cs="Arial"/>
          <w:sz w:val="28"/>
          <w:szCs w:val="28"/>
        </w:rPr>
      </w:pPr>
    </w:p>
    <w:p w:rsidR="003A5464" w:rsidRPr="003A5464" w:rsidRDefault="00E709F2" w:rsidP="003A54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</w:t>
      </w:r>
      <w:r w:rsidR="003A5464" w:rsidRPr="003A5464">
        <w:rPr>
          <w:rFonts w:ascii="Arial" w:hAnsi="Arial" w:cs="Arial"/>
          <w:sz w:val="28"/>
          <w:szCs w:val="28"/>
        </w:rPr>
        <w:t xml:space="preserve"> update</w:t>
      </w:r>
      <w:r>
        <w:rPr>
          <w:rFonts w:ascii="Arial" w:hAnsi="Arial" w:cs="Arial"/>
          <w:sz w:val="28"/>
          <w:szCs w:val="28"/>
        </w:rPr>
        <w:t xml:space="preserve">s the instructions , by </w:t>
      </w:r>
      <w:r w:rsidR="003A5464" w:rsidRPr="003A5464">
        <w:rPr>
          <w:rFonts w:ascii="Arial" w:hAnsi="Arial" w:cs="Arial"/>
          <w:sz w:val="28"/>
          <w:szCs w:val="28"/>
        </w:rPr>
        <w:t>remov</w:t>
      </w:r>
      <w:r>
        <w:rPr>
          <w:rFonts w:ascii="Arial" w:hAnsi="Arial" w:cs="Arial"/>
          <w:sz w:val="28"/>
          <w:szCs w:val="28"/>
        </w:rPr>
        <w:t xml:space="preserve">ing </w:t>
      </w:r>
      <w:bookmarkStart w:id="0" w:name="_GoBack"/>
      <w:bookmarkEnd w:id="0"/>
      <w:r w:rsidR="003A5464" w:rsidRPr="003A5464">
        <w:rPr>
          <w:rFonts w:ascii="Arial" w:hAnsi="Arial" w:cs="Arial"/>
          <w:sz w:val="28"/>
          <w:szCs w:val="28"/>
        </w:rPr>
        <w:t>outdated information – old burden amount of 21 hours and non-working email addresses.  The Burma RRs have been codified in the OFAC regulations and there is no longer a GL, so we removed that as well.</w:t>
      </w:r>
    </w:p>
    <w:p w:rsidR="003A5464" w:rsidRPr="003A5464" w:rsidRDefault="003A5464" w:rsidP="003A5464">
      <w:pPr>
        <w:rPr>
          <w:rFonts w:ascii="Arial" w:hAnsi="Arial" w:cs="Arial"/>
          <w:sz w:val="28"/>
          <w:szCs w:val="28"/>
        </w:rPr>
      </w:pPr>
    </w:p>
    <w:p w:rsidR="003A5464" w:rsidRPr="003A5464" w:rsidRDefault="003A5464" w:rsidP="003A5464">
      <w:pPr>
        <w:rPr>
          <w:rFonts w:ascii="Arial" w:hAnsi="Arial" w:cs="Arial"/>
          <w:sz w:val="28"/>
          <w:szCs w:val="28"/>
        </w:rPr>
      </w:pPr>
      <w:r w:rsidRPr="003A5464">
        <w:rPr>
          <w:rFonts w:ascii="Arial" w:hAnsi="Arial" w:cs="Arial"/>
          <w:sz w:val="28"/>
          <w:szCs w:val="28"/>
        </w:rPr>
        <w:t>Most importantly, we updated the threshold amount from $500,000 to $5,000,000 as was agreed to. This is the major change.</w:t>
      </w:r>
    </w:p>
    <w:p w:rsidR="003A5464" w:rsidRPr="003A5464" w:rsidRDefault="003A5464" w:rsidP="003A5464">
      <w:pPr>
        <w:rPr>
          <w:rFonts w:ascii="Arial" w:hAnsi="Arial" w:cs="Arial"/>
          <w:sz w:val="28"/>
          <w:szCs w:val="28"/>
        </w:rPr>
      </w:pPr>
    </w:p>
    <w:p w:rsidR="00902C1F" w:rsidRPr="003A5464" w:rsidRDefault="00E709F2">
      <w:pPr>
        <w:rPr>
          <w:rFonts w:ascii="Arial" w:hAnsi="Arial" w:cs="Arial"/>
          <w:sz w:val="28"/>
          <w:szCs w:val="28"/>
        </w:rPr>
      </w:pPr>
    </w:p>
    <w:sectPr w:rsidR="00902C1F" w:rsidRPr="003A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64"/>
    <w:rsid w:val="000F553A"/>
    <w:rsid w:val="001B0E54"/>
    <w:rsid w:val="002736E5"/>
    <w:rsid w:val="003A5464"/>
    <w:rsid w:val="00896756"/>
    <w:rsid w:val="00E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K</dc:creator>
  <cp:lastModifiedBy>Watkins, Pamela K</cp:lastModifiedBy>
  <cp:revision>2</cp:revision>
  <dcterms:created xsi:type="dcterms:W3CDTF">2016-07-01T17:08:00Z</dcterms:created>
  <dcterms:modified xsi:type="dcterms:W3CDTF">2016-07-01T17:13:00Z</dcterms:modified>
</cp:coreProperties>
</file>