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35783" w14:textId="77777777" w:rsidR="00386054" w:rsidRPr="000B4188" w:rsidRDefault="00386054" w:rsidP="001705A3">
      <w:pPr>
        <w:pStyle w:val="Title"/>
        <w:spacing w:before="120" w:after="120"/>
        <w:rPr>
          <w:rFonts w:ascii="Times" w:hAnsi="Times"/>
          <w:sz w:val="24"/>
          <w:szCs w:val="24"/>
        </w:rPr>
      </w:pPr>
      <w:bookmarkStart w:id="0" w:name="_GoBack"/>
      <w:bookmarkEnd w:id="0"/>
      <w:r w:rsidRPr="000B4188">
        <w:rPr>
          <w:rFonts w:ascii="Times" w:hAnsi="Times"/>
          <w:sz w:val="24"/>
          <w:szCs w:val="24"/>
        </w:rPr>
        <w:tab/>
        <w:t>SUPPORTING STATEMENT</w:t>
      </w:r>
    </w:p>
    <w:p w14:paraId="27611B87" w14:textId="77777777" w:rsidR="00386054" w:rsidRPr="000B4188" w:rsidRDefault="00386054" w:rsidP="001705A3">
      <w:pPr>
        <w:pStyle w:val="Title"/>
        <w:spacing w:before="120" w:after="120"/>
        <w:rPr>
          <w:rFonts w:ascii="Times" w:hAnsi="Times"/>
          <w:sz w:val="24"/>
          <w:szCs w:val="24"/>
        </w:rPr>
      </w:pPr>
      <w:r w:rsidRPr="000B4188">
        <w:rPr>
          <w:rFonts w:ascii="Times" w:hAnsi="Times"/>
          <w:sz w:val="24"/>
          <w:szCs w:val="24"/>
        </w:rPr>
        <w:tab/>
        <w:t>FOR PAPERWORK REDUCTION ACT SUBMISSION</w:t>
      </w:r>
    </w:p>
    <w:p w14:paraId="6E171597" w14:textId="2AC14179" w:rsidR="00386054" w:rsidRDefault="001705A3" w:rsidP="001705A3">
      <w:pPr>
        <w:suppressAutoHyphens/>
        <w:spacing w:before="120" w:after="120"/>
        <w:jc w:val="center"/>
        <w:rPr>
          <w:rFonts w:ascii="Times" w:hAnsi="Times"/>
          <w:b/>
          <w:szCs w:val="24"/>
        </w:rPr>
      </w:pPr>
      <w:bookmarkStart w:id="1" w:name="Text1"/>
      <w:r>
        <w:rPr>
          <w:rFonts w:ascii="Times" w:hAnsi="Times"/>
          <w:b/>
          <w:szCs w:val="24"/>
        </w:rPr>
        <w:t>William D Ford Federal Direct Loan Program Repayment Plan Selection Form</w:t>
      </w:r>
      <w:bookmarkEnd w:id="1"/>
    </w:p>
    <w:p w14:paraId="06A4468F" w14:textId="77777777" w:rsidR="00386054" w:rsidRPr="000B4188" w:rsidRDefault="00386054">
      <w:pPr>
        <w:tabs>
          <w:tab w:val="left" w:pos="0"/>
        </w:tabs>
        <w:suppressAutoHyphens/>
        <w:rPr>
          <w:rFonts w:ascii="Times" w:hAnsi="Times"/>
          <w:szCs w:val="24"/>
        </w:rPr>
      </w:pPr>
      <w:r w:rsidRPr="000B4188">
        <w:rPr>
          <w:rFonts w:ascii="Times" w:hAnsi="Times"/>
          <w:b/>
          <w:szCs w:val="24"/>
        </w:rPr>
        <w:t xml:space="preserve">A. Justification </w:t>
      </w:r>
    </w:p>
    <w:p w14:paraId="6733836F" w14:textId="77777777" w:rsidR="00386054" w:rsidRPr="000B4188" w:rsidRDefault="00386054">
      <w:pPr>
        <w:tabs>
          <w:tab w:val="left" w:pos="0"/>
        </w:tabs>
        <w:suppressAutoHyphens/>
        <w:rPr>
          <w:rFonts w:ascii="Times" w:hAnsi="Times"/>
          <w:szCs w:val="24"/>
        </w:rPr>
      </w:pPr>
    </w:p>
    <w:p w14:paraId="3E462EF6" w14:textId="3926EA91" w:rsidR="00386054" w:rsidRPr="000B4188" w:rsidRDefault="001705A3" w:rsidP="001705A3">
      <w:pPr>
        <w:tabs>
          <w:tab w:val="left" w:pos="360"/>
        </w:tabs>
        <w:suppressAutoHyphens/>
        <w:ind w:left="360" w:hanging="360"/>
        <w:rPr>
          <w:rFonts w:ascii="Times" w:hAnsi="Times"/>
          <w:szCs w:val="24"/>
        </w:rPr>
      </w:pPr>
      <w:r>
        <w:rPr>
          <w:rFonts w:ascii="Times" w:hAnsi="Times"/>
          <w:szCs w:val="24"/>
        </w:rPr>
        <w:t>1.</w:t>
      </w:r>
      <w:r>
        <w:rPr>
          <w:rFonts w:ascii="Times" w:hAnsi="Times"/>
          <w:szCs w:val="24"/>
        </w:rPr>
        <w:tab/>
      </w:r>
      <w:r w:rsidR="00386054" w:rsidRPr="001705A3">
        <w:rPr>
          <w:rFonts w:ascii="Times" w:hAnsi="Times"/>
          <w:b/>
          <w:szCs w:val="24"/>
        </w:rPr>
        <w:t xml:space="preserve">Explain the circumstances that make the collection of information necessary.  Identify any legal or administrative requirements that necessitate the collection.  Attach a </w:t>
      </w:r>
      <w:r w:rsidR="003C7F70" w:rsidRPr="001705A3">
        <w:rPr>
          <w:rFonts w:ascii="Times" w:hAnsi="Times"/>
          <w:b/>
          <w:szCs w:val="24"/>
        </w:rPr>
        <w:t xml:space="preserve">hard </w:t>
      </w:r>
      <w:r w:rsidR="00386054" w:rsidRPr="001705A3">
        <w:rPr>
          <w:rFonts w:ascii="Times" w:hAnsi="Times"/>
          <w:b/>
          <w:szCs w:val="24"/>
        </w:rPr>
        <w:t>copy of the appropriate section of each statute and regulation mandating or authorizing the collection of information</w:t>
      </w:r>
      <w:r w:rsidR="003C7F70" w:rsidRPr="001705A3">
        <w:rPr>
          <w:rFonts w:ascii="Times" w:hAnsi="Times"/>
          <w:b/>
          <w:szCs w:val="24"/>
        </w:rPr>
        <w:t>,</w:t>
      </w:r>
      <w:r w:rsidR="00050CBE" w:rsidRPr="001705A3">
        <w:rPr>
          <w:rFonts w:ascii="Times" w:hAnsi="Times"/>
          <w:b/>
          <w:szCs w:val="24"/>
        </w:rPr>
        <w:t xml:space="preserve"> or </w:t>
      </w:r>
      <w:r w:rsidR="003C7F70" w:rsidRPr="001705A3">
        <w:rPr>
          <w:rFonts w:ascii="Times" w:hAnsi="Times"/>
          <w:b/>
          <w:szCs w:val="24"/>
        </w:rPr>
        <w:t xml:space="preserve">you may </w:t>
      </w:r>
      <w:r w:rsidR="00050CBE" w:rsidRPr="001705A3">
        <w:rPr>
          <w:rFonts w:ascii="Times" w:hAnsi="Times"/>
          <w:b/>
          <w:szCs w:val="24"/>
        </w:rPr>
        <w:t xml:space="preserve">provide a valid </w:t>
      </w:r>
      <w:r w:rsidR="003C7F70" w:rsidRPr="001705A3">
        <w:rPr>
          <w:rFonts w:ascii="Times" w:hAnsi="Times"/>
          <w:b/>
          <w:szCs w:val="24"/>
        </w:rPr>
        <w:t>URL</w:t>
      </w:r>
      <w:r w:rsidR="00050CBE" w:rsidRPr="001705A3">
        <w:rPr>
          <w:rFonts w:ascii="Times" w:hAnsi="Times"/>
          <w:b/>
          <w:szCs w:val="24"/>
        </w:rPr>
        <w:t xml:space="preserve"> link or paste the applicable section</w:t>
      </w:r>
      <w:r w:rsidR="003C7F70" w:rsidRPr="001705A3">
        <w:rPr>
          <w:rStyle w:val="FootnoteReference"/>
          <w:rFonts w:ascii="Times" w:hAnsi="Times"/>
          <w:b/>
          <w:szCs w:val="24"/>
        </w:rPr>
        <w:footnoteReference w:id="1"/>
      </w:r>
      <w:r w:rsidR="00386054" w:rsidRPr="001705A3">
        <w:rPr>
          <w:rFonts w:ascii="Times" w:hAnsi="Times"/>
          <w:b/>
          <w:szCs w:val="24"/>
        </w:rPr>
        <w:t>. Specify the review type of the collection (new, revision, extension, reinstatement with change, reinstatement without change)</w:t>
      </w:r>
      <w:r w:rsidR="00050CBE" w:rsidRPr="001705A3">
        <w:rPr>
          <w:rFonts w:ascii="Times" w:hAnsi="Times"/>
          <w:b/>
          <w:szCs w:val="24"/>
        </w:rPr>
        <w:t>. If revised, briefly specify the changes.  If a rulemaking is involved, make note of the sections or changed sections, if applicable.</w:t>
      </w:r>
    </w:p>
    <w:p w14:paraId="65611049" w14:textId="77777777" w:rsidR="00386054" w:rsidRPr="000B4188" w:rsidRDefault="00386054">
      <w:pPr>
        <w:tabs>
          <w:tab w:val="left" w:pos="0"/>
        </w:tabs>
        <w:suppressAutoHyphens/>
        <w:rPr>
          <w:rFonts w:ascii="Times" w:hAnsi="Times"/>
          <w:szCs w:val="24"/>
        </w:rPr>
      </w:pPr>
    </w:p>
    <w:p w14:paraId="21030D3C" w14:textId="7346997F" w:rsidR="001705A3" w:rsidRDefault="000B4188" w:rsidP="001705A3">
      <w:pPr>
        <w:rPr>
          <w:rFonts w:ascii="Times" w:hAnsi="Times"/>
          <w:szCs w:val="24"/>
        </w:rPr>
      </w:pPr>
      <w:r w:rsidRPr="000B4188">
        <w:rPr>
          <w:rFonts w:ascii="Times" w:hAnsi="Times"/>
          <w:szCs w:val="24"/>
        </w:rPr>
        <w:t xml:space="preserve">Section 455(d) of the Higher Education Act of 1965, as amended (the HEA) requires the Secretary to offer William D. Ford Federal Direct Loan (Direct Loan) Program borrowers a choice of several plans for repaying their loans.  The Direct Loan Program regulations require borrowers to notify </w:t>
      </w:r>
      <w:r w:rsidR="00B72462">
        <w:rPr>
          <w:rFonts w:ascii="Times" w:hAnsi="Times"/>
          <w:szCs w:val="24"/>
        </w:rPr>
        <w:t>the Department of Education (the Department)</w:t>
      </w:r>
      <w:r w:rsidRPr="000B4188">
        <w:rPr>
          <w:rFonts w:ascii="Times" w:hAnsi="Times"/>
          <w:szCs w:val="24"/>
        </w:rPr>
        <w:t xml:space="preserve"> of their initial repayment plan selection in writing (see 34 CFR 685.210(a)(1)).  Borrowers may change repayment plans after their loans enter repayment by notifying </w:t>
      </w:r>
      <w:r w:rsidR="00B72462">
        <w:rPr>
          <w:rFonts w:ascii="Times" w:hAnsi="Times"/>
          <w:szCs w:val="24"/>
        </w:rPr>
        <w:t>the Department</w:t>
      </w:r>
      <w:r w:rsidRPr="000B4188">
        <w:rPr>
          <w:rFonts w:ascii="Times" w:hAnsi="Times"/>
          <w:szCs w:val="24"/>
        </w:rPr>
        <w:t>; this notification need not be in wri</w:t>
      </w:r>
      <w:r w:rsidR="001705A3">
        <w:rPr>
          <w:rFonts w:ascii="Times" w:hAnsi="Times"/>
          <w:szCs w:val="24"/>
        </w:rPr>
        <w:t>ting (see 34 CFR 685.210(b)(1))</w:t>
      </w:r>
      <w:r w:rsidR="001705A3">
        <w:rPr>
          <w:rFonts w:ascii="Times" w:hAnsi="Times"/>
          <w:szCs w:val="24"/>
        </w:rPr>
        <w:tab/>
      </w:r>
    </w:p>
    <w:p w14:paraId="37D5D990" w14:textId="77777777" w:rsidR="001705A3" w:rsidRPr="000B4188" w:rsidRDefault="001705A3" w:rsidP="001705A3">
      <w:pPr>
        <w:rPr>
          <w:rFonts w:ascii="Times" w:hAnsi="Times"/>
          <w:szCs w:val="24"/>
        </w:rPr>
      </w:pPr>
    </w:p>
    <w:p w14:paraId="2E97F7E3" w14:textId="51144C42" w:rsidR="00386054" w:rsidRDefault="000B4188" w:rsidP="001705A3">
      <w:pPr>
        <w:rPr>
          <w:rFonts w:ascii="Times" w:hAnsi="Times"/>
          <w:szCs w:val="24"/>
        </w:rPr>
      </w:pPr>
      <w:r w:rsidRPr="000B4188">
        <w:rPr>
          <w:rFonts w:ascii="Times" w:hAnsi="Times"/>
          <w:szCs w:val="24"/>
        </w:rPr>
        <w:t xml:space="preserve">The Repayment Plan </w:t>
      </w:r>
      <w:r w:rsidR="009823CB">
        <w:rPr>
          <w:rFonts w:ascii="Times" w:hAnsi="Times"/>
          <w:szCs w:val="24"/>
        </w:rPr>
        <w:t>Request</w:t>
      </w:r>
      <w:r w:rsidRPr="000B4188">
        <w:rPr>
          <w:rFonts w:ascii="Times" w:hAnsi="Times"/>
          <w:szCs w:val="24"/>
        </w:rPr>
        <w:t xml:space="preserve"> form serves as the means by which Direct Loan borrowers notify </w:t>
      </w:r>
      <w:r w:rsidR="00B72462">
        <w:rPr>
          <w:rFonts w:ascii="Times" w:hAnsi="Times"/>
          <w:szCs w:val="24"/>
        </w:rPr>
        <w:t>the Department</w:t>
      </w:r>
      <w:r w:rsidRPr="000B4188">
        <w:rPr>
          <w:rFonts w:ascii="Times" w:hAnsi="Times"/>
          <w:szCs w:val="24"/>
        </w:rPr>
        <w:t xml:space="preserve"> of their choi</w:t>
      </w:r>
      <w:r w:rsidR="009823CB">
        <w:rPr>
          <w:rFonts w:ascii="Times" w:hAnsi="Times"/>
          <w:szCs w:val="24"/>
        </w:rPr>
        <w:t xml:space="preserve">ce of an initial repayment plan under the Standard, Extended or Graduated options </w:t>
      </w:r>
      <w:r w:rsidRPr="000B4188">
        <w:rPr>
          <w:rFonts w:ascii="Times" w:hAnsi="Times"/>
          <w:szCs w:val="24"/>
        </w:rPr>
        <w:t xml:space="preserve">before their loans enter repayment.  The form may also be used by borrowers to request a change in </w:t>
      </w:r>
      <w:r w:rsidR="00451FFF">
        <w:rPr>
          <w:rFonts w:ascii="Times" w:hAnsi="Times"/>
          <w:szCs w:val="24"/>
        </w:rPr>
        <w:t xml:space="preserve">the Standard, Extended or Graduated </w:t>
      </w:r>
      <w:r w:rsidRPr="000B4188">
        <w:rPr>
          <w:rFonts w:ascii="Times" w:hAnsi="Times"/>
          <w:szCs w:val="24"/>
        </w:rPr>
        <w:t xml:space="preserve">repayment plans </w:t>
      </w:r>
      <w:r w:rsidR="00451FFF">
        <w:rPr>
          <w:rFonts w:ascii="Times" w:hAnsi="Times"/>
          <w:szCs w:val="24"/>
        </w:rPr>
        <w:t xml:space="preserve">options </w:t>
      </w:r>
      <w:r w:rsidRPr="000B4188">
        <w:rPr>
          <w:rFonts w:ascii="Times" w:hAnsi="Times"/>
          <w:szCs w:val="24"/>
        </w:rPr>
        <w:t>after their loans have entered repayment. If a borrower does not select an initial repayment plan, the borrower is placed on the Standard Repayment Plan in accordance with 34 CFR 685.210(a)(2).</w:t>
      </w:r>
    </w:p>
    <w:p w14:paraId="22082EA0" w14:textId="77777777" w:rsidR="001705A3" w:rsidRDefault="001705A3" w:rsidP="001705A3">
      <w:pPr>
        <w:rPr>
          <w:rFonts w:ascii="Times" w:hAnsi="Times"/>
          <w:szCs w:val="24"/>
        </w:rPr>
      </w:pPr>
    </w:p>
    <w:p w14:paraId="2EF16447" w14:textId="2E615AE0" w:rsidR="001705A3" w:rsidRPr="000B4188" w:rsidRDefault="001705A3" w:rsidP="001705A3">
      <w:pPr>
        <w:rPr>
          <w:rFonts w:ascii="Times" w:hAnsi="Times"/>
          <w:szCs w:val="24"/>
        </w:rPr>
      </w:pPr>
      <w:r>
        <w:rPr>
          <w:rFonts w:ascii="Times" w:hAnsi="Times"/>
          <w:szCs w:val="24"/>
        </w:rPr>
        <w:t xml:space="preserve">This version of the </w:t>
      </w:r>
      <w:r w:rsidR="009823CB" w:rsidRPr="000B4188">
        <w:rPr>
          <w:rFonts w:ascii="Times" w:hAnsi="Times"/>
          <w:szCs w:val="24"/>
        </w:rPr>
        <w:t xml:space="preserve">Repayment Plan </w:t>
      </w:r>
      <w:r w:rsidR="009823CB">
        <w:rPr>
          <w:rFonts w:ascii="Times" w:hAnsi="Times"/>
          <w:szCs w:val="24"/>
        </w:rPr>
        <w:t xml:space="preserve">Request </w:t>
      </w:r>
      <w:r>
        <w:rPr>
          <w:rFonts w:ascii="Times" w:hAnsi="Times"/>
          <w:szCs w:val="24"/>
        </w:rPr>
        <w:t>form now addresses the availability of the Revised Pay As You Earn (REPAYE) option.</w:t>
      </w:r>
      <w:r w:rsidR="009823CB">
        <w:rPr>
          <w:rFonts w:ascii="Times" w:hAnsi="Times"/>
          <w:szCs w:val="24"/>
        </w:rPr>
        <w:t xml:space="preserve">  However, the ability to request repayment under the REPAYE, Pay As You Earn (PAYE), Income-Based Repayment (IBR) and Income-Contingent Repayment (ICR) is made using the approved form under OMB Control Number 1845-0102.</w:t>
      </w:r>
    </w:p>
    <w:p w14:paraId="170D812E" w14:textId="77777777" w:rsidR="00386054" w:rsidRPr="000B4188" w:rsidRDefault="00386054" w:rsidP="001705A3">
      <w:pPr>
        <w:suppressAutoHyphens/>
        <w:rPr>
          <w:rFonts w:ascii="Times" w:hAnsi="Times"/>
          <w:szCs w:val="24"/>
        </w:rPr>
      </w:pPr>
    </w:p>
    <w:p w14:paraId="7C2180A6" w14:textId="48E8BD3A" w:rsidR="00386054" w:rsidRPr="001705A3" w:rsidRDefault="001705A3" w:rsidP="001705A3">
      <w:pPr>
        <w:tabs>
          <w:tab w:val="left" w:pos="-720"/>
        </w:tabs>
        <w:suppressAutoHyphens/>
        <w:ind w:left="360" w:hanging="360"/>
        <w:rPr>
          <w:rFonts w:ascii="Times" w:hAnsi="Times"/>
          <w:b/>
          <w:szCs w:val="24"/>
        </w:rPr>
      </w:pPr>
      <w:r w:rsidRPr="001705A3">
        <w:rPr>
          <w:rFonts w:ascii="Times" w:hAnsi="Times"/>
          <w:b/>
          <w:szCs w:val="24"/>
        </w:rPr>
        <w:t>2.</w:t>
      </w:r>
      <w:r w:rsidRPr="001705A3">
        <w:rPr>
          <w:rFonts w:ascii="Times" w:hAnsi="Times"/>
          <w:b/>
          <w:szCs w:val="24"/>
        </w:rPr>
        <w:tab/>
      </w:r>
      <w:r w:rsidR="00386054" w:rsidRPr="001705A3">
        <w:rPr>
          <w:rFonts w:ascii="Times" w:hAnsi="Times"/>
          <w:b/>
          <w:szCs w:val="24"/>
        </w:rPr>
        <w:t>Indicate how, by whom, and for what purpose the information is to be used.  Except for a new collection, indicate the actual use the agency has made of the information received from the current collection.</w:t>
      </w:r>
      <w:r w:rsidR="00050CBE" w:rsidRPr="001705A3">
        <w:rPr>
          <w:rFonts w:ascii="Times" w:hAnsi="Times"/>
          <w:b/>
          <w:szCs w:val="24"/>
        </w:rPr>
        <w:t xml:space="preserve"> </w:t>
      </w:r>
    </w:p>
    <w:p w14:paraId="2C515053" w14:textId="77777777" w:rsidR="001E2B32" w:rsidRPr="000B4188" w:rsidRDefault="001E2B32">
      <w:pPr>
        <w:tabs>
          <w:tab w:val="left" w:pos="-720"/>
        </w:tabs>
        <w:suppressAutoHyphens/>
        <w:rPr>
          <w:rFonts w:ascii="Times" w:hAnsi="Times"/>
          <w:szCs w:val="24"/>
        </w:rPr>
      </w:pPr>
    </w:p>
    <w:p w14:paraId="468348E8" w14:textId="21AD1FBD" w:rsidR="000B4188" w:rsidRDefault="000B4188" w:rsidP="000E5FD7">
      <w:pPr>
        <w:rPr>
          <w:rFonts w:ascii="Times" w:hAnsi="Times"/>
          <w:szCs w:val="24"/>
        </w:rPr>
      </w:pPr>
      <w:r w:rsidRPr="000B4188">
        <w:rPr>
          <w:rFonts w:ascii="Times" w:hAnsi="Times"/>
          <w:szCs w:val="24"/>
        </w:rPr>
        <w:t xml:space="preserve">The Department has used the collection of information on the approved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to obtain repayment plan selection information from Direct Loan borrowers.  The collection of information on the revised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in this clearance package continues to be necessary and will be used for the same purpose.  </w:t>
      </w:r>
    </w:p>
    <w:p w14:paraId="65503663" w14:textId="77777777" w:rsidR="009823CB" w:rsidRPr="000B4188" w:rsidRDefault="009823CB" w:rsidP="000E5FD7">
      <w:pPr>
        <w:rPr>
          <w:rFonts w:ascii="Times" w:hAnsi="Times"/>
          <w:szCs w:val="24"/>
        </w:rPr>
      </w:pPr>
    </w:p>
    <w:p w14:paraId="3590D46F" w14:textId="4C09D34B" w:rsidR="00386054" w:rsidRPr="001705A3" w:rsidRDefault="001705A3" w:rsidP="001705A3">
      <w:pPr>
        <w:tabs>
          <w:tab w:val="left" w:pos="-720"/>
        </w:tabs>
        <w:suppressAutoHyphens/>
        <w:ind w:left="360" w:hanging="360"/>
        <w:rPr>
          <w:rFonts w:ascii="Times" w:hAnsi="Times"/>
          <w:b/>
          <w:szCs w:val="24"/>
        </w:rPr>
      </w:pPr>
      <w:r w:rsidRPr="001705A3">
        <w:rPr>
          <w:rFonts w:ascii="Times" w:hAnsi="Times"/>
          <w:b/>
          <w:szCs w:val="24"/>
        </w:rPr>
        <w:t>3.</w:t>
      </w:r>
      <w:r w:rsidRPr="001705A3">
        <w:rPr>
          <w:rFonts w:ascii="Times" w:hAnsi="Times"/>
          <w:b/>
          <w:szCs w:val="24"/>
        </w:rPr>
        <w:tab/>
      </w:r>
      <w:r w:rsidR="00386054" w:rsidRPr="001705A3">
        <w:rPr>
          <w:rFonts w:ascii="Times" w:hAnsi="Times"/>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705A3">
        <w:rPr>
          <w:rFonts w:ascii="Times" w:hAnsi="Times"/>
          <w:b/>
          <w:szCs w:val="24"/>
        </w:rPr>
        <w:t xml:space="preserve"> </w:t>
      </w:r>
    </w:p>
    <w:p w14:paraId="10326C3C" w14:textId="77777777" w:rsidR="001E2B32" w:rsidRPr="000B4188" w:rsidRDefault="001E2B32">
      <w:pPr>
        <w:tabs>
          <w:tab w:val="left" w:pos="-720"/>
        </w:tabs>
        <w:suppressAutoHyphens/>
        <w:rPr>
          <w:rFonts w:ascii="Times" w:hAnsi="Times"/>
          <w:szCs w:val="24"/>
        </w:rPr>
      </w:pPr>
    </w:p>
    <w:p w14:paraId="796EFF54" w14:textId="7359E21D" w:rsidR="00386054" w:rsidRDefault="000B4188" w:rsidP="000E5FD7">
      <w:pPr>
        <w:rPr>
          <w:rFonts w:ascii="Times" w:hAnsi="Times"/>
          <w:szCs w:val="24"/>
        </w:rPr>
      </w:pPr>
      <w:r w:rsidRPr="000B4188">
        <w:rPr>
          <w:rFonts w:ascii="Times" w:hAnsi="Times"/>
          <w:szCs w:val="24"/>
        </w:rPr>
        <w:t xml:space="preserve">The Department continues to maximize the use of available information technology in making and servicing Direct Loans.  Direct Loan borrowers may complete and submit the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electronically through their servicer’s web site or over the phone.  Currently, the overwhelming majority of borrowers do so</w:t>
      </w:r>
      <w:r w:rsidR="00200DDE">
        <w:rPr>
          <w:rFonts w:ascii="Times" w:hAnsi="Times"/>
          <w:szCs w:val="24"/>
        </w:rPr>
        <w:t xml:space="preserve"> instead of using a paper form</w:t>
      </w:r>
      <w:r w:rsidRPr="000B4188">
        <w:rPr>
          <w:rFonts w:ascii="Times" w:hAnsi="Times"/>
          <w:szCs w:val="24"/>
        </w:rPr>
        <w:t>.</w:t>
      </w:r>
    </w:p>
    <w:p w14:paraId="1EEEE6D2" w14:textId="77777777" w:rsidR="000E5FD7" w:rsidRPr="000B4188" w:rsidRDefault="000E5FD7" w:rsidP="000E5FD7">
      <w:pPr>
        <w:rPr>
          <w:rFonts w:ascii="Times" w:hAnsi="Times"/>
          <w:szCs w:val="24"/>
        </w:rPr>
      </w:pPr>
    </w:p>
    <w:p w14:paraId="324628EF" w14:textId="3C1D02EA" w:rsidR="00386054" w:rsidRPr="001705A3" w:rsidRDefault="001705A3" w:rsidP="001705A3">
      <w:pPr>
        <w:tabs>
          <w:tab w:val="left" w:pos="-720"/>
        </w:tabs>
        <w:suppressAutoHyphens/>
        <w:ind w:left="360" w:hanging="360"/>
        <w:rPr>
          <w:rFonts w:ascii="Times" w:hAnsi="Times"/>
          <w:b/>
          <w:szCs w:val="24"/>
        </w:rPr>
      </w:pPr>
      <w:r w:rsidRPr="001705A3">
        <w:rPr>
          <w:rFonts w:ascii="Times" w:hAnsi="Times"/>
          <w:b/>
          <w:szCs w:val="24"/>
        </w:rPr>
        <w:t>4.</w:t>
      </w:r>
      <w:r w:rsidRPr="001705A3">
        <w:rPr>
          <w:rFonts w:ascii="Times" w:hAnsi="Times"/>
          <w:b/>
          <w:szCs w:val="24"/>
        </w:rPr>
        <w:tab/>
      </w:r>
      <w:r w:rsidR="00386054" w:rsidRPr="001705A3">
        <w:rPr>
          <w:rFonts w:ascii="Times" w:hAnsi="Times"/>
          <w:b/>
          <w:szCs w:val="24"/>
        </w:rPr>
        <w:t>Describe efforts to identify duplication.  Show specifically why any similar information already available cannot be used or modified for use for the purposes described in Item 2 above.</w:t>
      </w:r>
    </w:p>
    <w:p w14:paraId="489D368F" w14:textId="77777777" w:rsidR="00386054" w:rsidRPr="000B4188" w:rsidRDefault="00386054">
      <w:pPr>
        <w:tabs>
          <w:tab w:val="left" w:pos="-720"/>
        </w:tabs>
        <w:suppressAutoHyphens/>
        <w:rPr>
          <w:rFonts w:ascii="Times" w:hAnsi="Times"/>
          <w:szCs w:val="24"/>
        </w:rPr>
      </w:pPr>
    </w:p>
    <w:p w14:paraId="5242EEB4" w14:textId="77777777" w:rsidR="00386054" w:rsidRPr="000B4188" w:rsidRDefault="000B4188" w:rsidP="000E5FD7">
      <w:pPr>
        <w:rPr>
          <w:rFonts w:ascii="Times" w:hAnsi="Times"/>
          <w:szCs w:val="24"/>
        </w:rPr>
      </w:pPr>
      <w:r w:rsidRPr="000B4188">
        <w:rPr>
          <w:rFonts w:ascii="Times" w:hAnsi="Times"/>
          <w:szCs w:val="24"/>
        </w:rPr>
        <w:t>There is no similar information already available from other sources that can be used for the purposes described in Item 2.</w:t>
      </w:r>
    </w:p>
    <w:p w14:paraId="4E19BE09" w14:textId="77777777" w:rsidR="000E5FD7" w:rsidRDefault="000E5FD7" w:rsidP="001705A3">
      <w:pPr>
        <w:ind w:left="360" w:hanging="360"/>
        <w:rPr>
          <w:rFonts w:ascii="Times" w:hAnsi="Times"/>
          <w:b/>
          <w:szCs w:val="24"/>
        </w:rPr>
      </w:pPr>
    </w:p>
    <w:p w14:paraId="6CCC58AA" w14:textId="01325781" w:rsidR="00386054" w:rsidRPr="001705A3" w:rsidRDefault="001705A3" w:rsidP="001705A3">
      <w:pPr>
        <w:ind w:left="360" w:hanging="360"/>
        <w:rPr>
          <w:rFonts w:ascii="Times" w:hAnsi="Times"/>
          <w:b/>
          <w:szCs w:val="24"/>
        </w:rPr>
      </w:pPr>
      <w:r w:rsidRPr="001705A3">
        <w:rPr>
          <w:rFonts w:ascii="Times" w:hAnsi="Times"/>
          <w:b/>
          <w:szCs w:val="24"/>
        </w:rPr>
        <w:t>5.</w:t>
      </w:r>
      <w:r w:rsidRPr="001705A3">
        <w:rPr>
          <w:rFonts w:ascii="Times" w:hAnsi="Times"/>
          <w:b/>
          <w:szCs w:val="24"/>
        </w:rPr>
        <w:tab/>
      </w:r>
      <w:r w:rsidR="00386054" w:rsidRPr="001705A3">
        <w:rPr>
          <w:rFonts w:ascii="Times" w:hAnsi="Times"/>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6725376" w14:textId="77777777" w:rsidR="00386054" w:rsidRPr="000B4188" w:rsidRDefault="00386054">
      <w:pPr>
        <w:tabs>
          <w:tab w:val="left" w:pos="-720"/>
        </w:tabs>
        <w:suppressAutoHyphens/>
        <w:rPr>
          <w:rFonts w:ascii="Times" w:hAnsi="Times"/>
          <w:szCs w:val="24"/>
        </w:rPr>
      </w:pPr>
    </w:p>
    <w:p w14:paraId="1AF8D0AD" w14:textId="77777777" w:rsidR="00386054" w:rsidRPr="000B4188" w:rsidRDefault="000B4188" w:rsidP="000E5FD7">
      <w:pPr>
        <w:rPr>
          <w:rFonts w:ascii="Times" w:hAnsi="Times"/>
          <w:szCs w:val="24"/>
        </w:rPr>
      </w:pPr>
      <w:r w:rsidRPr="000B4188">
        <w:rPr>
          <w:rFonts w:ascii="Times" w:hAnsi="Times"/>
          <w:szCs w:val="24"/>
        </w:rPr>
        <w:t>No small businesses are affected by this information collection.</w:t>
      </w:r>
    </w:p>
    <w:p w14:paraId="566A4B99" w14:textId="77777777" w:rsidR="00386054" w:rsidRPr="000B4188" w:rsidRDefault="00386054" w:rsidP="000E5FD7">
      <w:pPr>
        <w:pStyle w:val="EndnoteText"/>
        <w:rPr>
          <w:rFonts w:ascii="Times" w:hAnsi="Times"/>
          <w:szCs w:val="24"/>
        </w:rPr>
      </w:pPr>
    </w:p>
    <w:p w14:paraId="46E302C0" w14:textId="1F767839" w:rsidR="00386054" w:rsidRPr="000E5FD7" w:rsidRDefault="000E5FD7" w:rsidP="000E5FD7">
      <w:pPr>
        <w:tabs>
          <w:tab w:val="left" w:pos="-720"/>
        </w:tabs>
        <w:suppressAutoHyphens/>
        <w:ind w:left="360" w:hanging="360"/>
        <w:rPr>
          <w:rFonts w:ascii="Times" w:hAnsi="Times"/>
          <w:b/>
          <w:szCs w:val="24"/>
        </w:rPr>
      </w:pPr>
      <w:r w:rsidRPr="000E5FD7">
        <w:rPr>
          <w:rFonts w:ascii="Times" w:hAnsi="Times"/>
          <w:b/>
          <w:szCs w:val="24"/>
        </w:rPr>
        <w:t>6.</w:t>
      </w:r>
      <w:r w:rsidRPr="000E5FD7">
        <w:rPr>
          <w:rFonts w:ascii="Times" w:hAnsi="Times"/>
          <w:b/>
          <w:szCs w:val="24"/>
        </w:rPr>
        <w:tab/>
      </w:r>
      <w:r w:rsidR="00386054" w:rsidRPr="000E5FD7">
        <w:rPr>
          <w:rFonts w:ascii="Times" w:hAnsi="Times"/>
          <w:b/>
          <w:szCs w:val="24"/>
        </w:rPr>
        <w:t>Describe the consequences to Federal program or policy activities if the collection is not conducted or is conducted less frequently, as well as any technical or legal obstacles to reducing burden.</w:t>
      </w:r>
    </w:p>
    <w:p w14:paraId="0DED553F" w14:textId="77777777" w:rsidR="00386054" w:rsidRPr="000B4188" w:rsidRDefault="00386054">
      <w:pPr>
        <w:tabs>
          <w:tab w:val="left" w:pos="-720"/>
        </w:tabs>
        <w:suppressAutoHyphens/>
        <w:rPr>
          <w:rFonts w:ascii="Times" w:hAnsi="Times"/>
          <w:szCs w:val="24"/>
        </w:rPr>
      </w:pPr>
    </w:p>
    <w:p w14:paraId="64EC0F07" w14:textId="20DA9FD2" w:rsidR="00386054" w:rsidRPr="000B4188" w:rsidRDefault="000B4188" w:rsidP="000E5FD7">
      <w:pPr>
        <w:rPr>
          <w:rFonts w:ascii="Times" w:hAnsi="Times"/>
          <w:szCs w:val="24"/>
        </w:rPr>
      </w:pPr>
      <w:r w:rsidRPr="000B4188">
        <w:rPr>
          <w:rFonts w:ascii="Times" w:hAnsi="Times"/>
          <w:szCs w:val="24"/>
        </w:rPr>
        <w:t xml:space="preserve">Borrowers are asked to complete the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only once, when they are selecting an initial repayment plan prior to entering repayment on their loans.  If a borrower does not complete the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the borrower is placed on the Standard Repayment Plan, in accordance with the Direct Loan Program regulations.  Borrowers may use the </w:t>
      </w:r>
      <w:r w:rsidR="009823CB" w:rsidRPr="000B4188">
        <w:rPr>
          <w:rFonts w:ascii="Times" w:hAnsi="Times"/>
          <w:szCs w:val="24"/>
        </w:rPr>
        <w:t xml:space="preserve">Repayment Plan </w:t>
      </w:r>
      <w:r w:rsidR="009823CB">
        <w:rPr>
          <w:rFonts w:ascii="Times" w:hAnsi="Times"/>
          <w:szCs w:val="24"/>
        </w:rPr>
        <w:t>Request</w:t>
      </w:r>
      <w:r w:rsidRPr="000B4188">
        <w:rPr>
          <w:rFonts w:ascii="Times" w:hAnsi="Times"/>
          <w:szCs w:val="24"/>
        </w:rPr>
        <w:t xml:space="preserve"> form to change repayment plans </w:t>
      </w:r>
      <w:r w:rsidR="000E5FD7">
        <w:rPr>
          <w:rFonts w:ascii="Times" w:hAnsi="Times"/>
          <w:szCs w:val="24"/>
        </w:rPr>
        <w:t>at any time during repayment</w:t>
      </w:r>
      <w:r w:rsidRPr="000B4188">
        <w:rPr>
          <w:rFonts w:ascii="Times" w:hAnsi="Times"/>
          <w:szCs w:val="24"/>
        </w:rPr>
        <w:t xml:space="preserve">.  </w:t>
      </w:r>
    </w:p>
    <w:p w14:paraId="4F0961C6" w14:textId="77777777" w:rsidR="00386054" w:rsidRPr="000B4188" w:rsidRDefault="00386054">
      <w:pPr>
        <w:tabs>
          <w:tab w:val="left" w:pos="-720"/>
        </w:tabs>
        <w:suppressAutoHyphens/>
        <w:rPr>
          <w:rFonts w:ascii="Times" w:hAnsi="Times"/>
          <w:szCs w:val="24"/>
        </w:rPr>
      </w:pPr>
    </w:p>
    <w:p w14:paraId="35F8C7CA" w14:textId="50C9B121" w:rsidR="00386054" w:rsidRPr="000E5FD7" w:rsidRDefault="000E5FD7" w:rsidP="000E5FD7">
      <w:pPr>
        <w:tabs>
          <w:tab w:val="left" w:pos="-720"/>
        </w:tabs>
        <w:suppressAutoHyphens/>
        <w:ind w:left="360" w:hanging="360"/>
        <w:rPr>
          <w:rFonts w:ascii="Times" w:hAnsi="Times"/>
          <w:b/>
          <w:szCs w:val="24"/>
        </w:rPr>
      </w:pPr>
      <w:r w:rsidRPr="000E5FD7">
        <w:rPr>
          <w:rFonts w:ascii="Times" w:hAnsi="Times"/>
          <w:b/>
          <w:szCs w:val="24"/>
        </w:rPr>
        <w:t>7.</w:t>
      </w:r>
      <w:r w:rsidRPr="000E5FD7">
        <w:rPr>
          <w:rFonts w:ascii="Times" w:hAnsi="Times"/>
          <w:b/>
          <w:szCs w:val="24"/>
        </w:rPr>
        <w:tab/>
      </w:r>
      <w:r w:rsidR="00386054" w:rsidRPr="000E5FD7">
        <w:rPr>
          <w:rFonts w:ascii="Times" w:hAnsi="Times"/>
          <w:b/>
          <w:szCs w:val="24"/>
        </w:rPr>
        <w:t>Explain any special circumstances that would cause an information collection to be conducted in a manner:</w:t>
      </w:r>
    </w:p>
    <w:p w14:paraId="6459A139"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respondents to report information to the agency more often than quarterly;</w:t>
      </w:r>
    </w:p>
    <w:p w14:paraId="3600F241"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respondents to prepare a written response to a collection of information in fewer than 30 days after receipt of it;</w:t>
      </w:r>
    </w:p>
    <w:p w14:paraId="722567D4"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lastRenderedPageBreak/>
        <w:t>requiring respondents to submit more than an original and two copies of any document;</w:t>
      </w:r>
    </w:p>
    <w:p w14:paraId="35A09ED9"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respondents to retain records, other than health, medical, government contract, grant-in-aid, or tax records for more than three years;</w:t>
      </w:r>
    </w:p>
    <w:p w14:paraId="493AE1F0"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in connection with a statistical survey, that is not designed to produce valid and reliable results than can be generalized to the universe of study;</w:t>
      </w:r>
    </w:p>
    <w:p w14:paraId="140D12DA"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requiring the use of a statistical data classification that has not been reviewed and approved by OMB;</w:t>
      </w:r>
    </w:p>
    <w:p w14:paraId="0AB54E0E" w14:textId="77777777" w:rsidR="00386054" w:rsidRPr="000E5FD7" w:rsidRDefault="00386054" w:rsidP="003C29C2">
      <w:pPr>
        <w:numPr>
          <w:ilvl w:val="0"/>
          <w:numId w:val="8"/>
        </w:numPr>
        <w:tabs>
          <w:tab w:val="left" w:pos="-720"/>
          <w:tab w:val="left" w:pos="1247"/>
        </w:tabs>
        <w:suppressAutoHyphens/>
        <w:rPr>
          <w:rFonts w:ascii="Times" w:hAnsi="Times"/>
          <w:b/>
          <w:szCs w:val="24"/>
        </w:rPr>
      </w:pPr>
      <w:r w:rsidRPr="000E5FD7">
        <w:rPr>
          <w:rFonts w:ascii="Times" w:hAnsi="Times"/>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670035A" w14:textId="77777777" w:rsidR="00386054" w:rsidRPr="000B4188" w:rsidRDefault="00386054" w:rsidP="003C29C2">
      <w:pPr>
        <w:numPr>
          <w:ilvl w:val="0"/>
          <w:numId w:val="8"/>
        </w:numPr>
        <w:tabs>
          <w:tab w:val="left" w:pos="-720"/>
          <w:tab w:val="left" w:pos="1247"/>
        </w:tabs>
        <w:suppressAutoHyphens/>
        <w:rPr>
          <w:rFonts w:ascii="Times" w:hAnsi="Times"/>
          <w:szCs w:val="24"/>
        </w:rPr>
      </w:pPr>
      <w:r w:rsidRPr="000E5FD7">
        <w:rPr>
          <w:rFonts w:ascii="Times" w:hAnsi="Times"/>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23D3EC7" w14:textId="77777777" w:rsidR="00386054" w:rsidRPr="000B4188" w:rsidRDefault="00386054">
      <w:pPr>
        <w:tabs>
          <w:tab w:val="left" w:pos="-720"/>
        </w:tabs>
        <w:suppressAutoHyphens/>
        <w:rPr>
          <w:rFonts w:ascii="Times" w:hAnsi="Times"/>
          <w:szCs w:val="24"/>
        </w:rPr>
      </w:pPr>
    </w:p>
    <w:p w14:paraId="629E4324" w14:textId="77777777" w:rsidR="00386054" w:rsidRPr="000B4188" w:rsidRDefault="001E2B32" w:rsidP="000E5FD7">
      <w:pPr>
        <w:widowControl w:val="0"/>
        <w:rPr>
          <w:rFonts w:ascii="Times" w:hAnsi="Times"/>
          <w:szCs w:val="24"/>
        </w:rPr>
      </w:pPr>
      <w:r w:rsidRPr="000B4188">
        <w:rPr>
          <w:rFonts w:ascii="Times" w:hAnsi="Times"/>
          <w:snapToGrid w:val="0"/>
          <w:szCs w:val="24"/>
        </w:rPr>
        <w:t>This information collection does not involve any of the conditions listed in 5 CFR 1320.5(d)(2).</w:t>
      </w:r>
      <w:r w:rsidRPr="000B4188">
        <w:rPr>
          <w:rFonts w:ascii="Times" w:hAnsi="Times"/>
          <w:szCs w:val="24"/>
        </w:rPr>
        <w:t xml:space="preserve"> </w:t>
      </w:r>
    </w:p>
    <w:p w14:paraId="6C8296AA" w14:textId="77777777" w:rsidR="00386054" w:rsidRPr="000B4188" w:rsidRDefault="00386054">
      <w:pPr>
        <w:tabs>
          <w:tab w:val="left" w:pos="-720"/>
        </w:tabs>
        <w:suppressAutoHyphens/>
        <w:rPr>
          <w:rFonts w:ascii="Times" w:hAnsi="Times"/>
          <w:szCs w:val="24"/>
        </w:rPr>
      </w:pPr>
    </w:p>
    <w:p w14:paraId="68DAE8BF" w14:textId="77777777" w:rsidR="00386054" w:rsidRPr="000E5FD7" w:rsidRDefault="001743A5" w:rsidP="000E5FD7">
      <w:pPr>
        <w:numPr>
          <w:ilvl w:val="0"/>
          <w:numId w:val="2"/>
        </w:numPr>
        <w:tabs>
          <w:tab w:val="left" w:pos="-720"/>
          <w:tab w:val="left" w:pos="375"/>
        </w:tabs>
        <w:suppressAutoHyphens/>
        <w:rPr>
          <w:rFonts w:ascii="Times" w:hAnsi="Times"/>
          <w:b/>
          <w:szCs w:val="24"/>
        </w:rPr>
      </w:pPr>
      <w:r w:rsidRPr="000E5FD7">
        <w:rPr>
          <w:rFonts w:ascii="Times" w:hAnsi="Times"/>
          <w:b/>
          <w:szCs w:val="24"/>
        </w:rPr>
        <w:t xml:space="preserve">As </w:t>
      </w:r>
      <w:r w:rsidR="00386054" w:rsidRPr="000E5FD7">
        <w:rPr>
          <w:rFonts w:ascii="Times" w:hAnsi="Times"/>
          <w:b/>
          <w:szCs w:val="24"/>
        </w:rPr>
        <w:t xml:space="preserve">applicable, </w:t>
      </w:r>
      <w:r w:rsidRPr="000E5FD7">
        <w:rPr>
          <w:rFonts w:ascii="Times" w:hAnsi="Times"/>
          <w:b/>
          <w:szCs w:val="24"/>
        </w:rPr>
        <w:t xml:space="preserve">state that the Department has published the 60 and 30 Federal Register notices as </w:t>
      </w:r>
      <w:r w:rsidR="00386054" w:rsidRPr="000E5FD7">
        <w:rPr>
          <w:rFonts w:ascii="Times" w:hAnsi="Times"/>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11FE44B" w14:textId="77777777" w:rsidR="00386054" w:rsidRPr="000E5FD7" w:rsidRDefault="00386054">
      <w:pPr>
        <w:tabs>
          <w:tab w:val="left" w:pos="-720"/>
        </w:tabs>
        <w:suppressAutoHyphens/>
        <w:rPr>
          <w:rStyle w:val="a"/>
          <w:rFonts w:ascii="Times" w:hAnsi="Times"/>
          <w:b/>
          <w:szCs w:val="24"/>
        </w:rPr>
      </w:pPr>
    </w:p>
    <w:p w14:paraId="2F85E338" w14:textId="77777777" w:rsidR="00386054" w:rsidRPr="000E5FD7" w:rsidRDefault="00386054" w:rsidP="003C29C2">
      <w:pPr>
        <w:tabs>
          <w:tab w:val="left" w:pos="-720"/>
        </w:tabs>
        <w:suppressAutoHyphens/>
        <w:ind w:left="360"/>
        <w:rPr>
          <w:rStyle w:val="a"/>
          <w:rFonts w:ascii="Times" w:hAnsi="Times"/>
          <w:b/>
          <w:szCs w:val="24"/>
        </w:rPr>
      </w:pPr>
      <w:r w:rsidRPr="000E5FD7">
        <w:rPr>
          <w:rStyle w:val="a"/>
          <w:rFonts w:ascii="Times" w:hAnsi="Times"/>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E6AAA3E" w14:textId="77777777" w:rsidR="00386054" w:rsidRPr="000E5FD7" w:rsidRDefault="00386054">
      <w:pPr>
        <w:tabs>
          <w:tab w:val="left" w:pos="-720"/>
        </w:tabs>
        <w:suppressAutoHyphens/>
        <w:rPr>
          <w:rStyle w:val="a"/>
          <w:rFonts w:ascii="Times" w:hAnsi="Times"/>
          <w:b/>
          <w:szCs w:val="24"/>
        </w:rPr>
      </w:pPr>
    </w:p>
    <w:p w14:paraId="1D11F0A1" w14:textId="77777777" w:rsidR="00386054" w:rsidRPr="000E5FD7" w:rsidRDefault="00386054" w:rsidP="003C29C2">
      <w:pPr>
        <w:tabs>
          <w:tab w:val="left" w:pos="-720"/>
        </w:tabs>
        <w:suppressAutoHyphens/>
        <w:ind w:left="360"/>
        <w:rPr>
          <w:rFonts w:ascii="Times" w:hAnsi="Times"/>
          <w:b/>
          <w:szCs w:val="24"/>
        </w:rPr>
      </w:pPr>
      <w:r w:rsidRPr="000E5FD7">
        <w:rPr>
          <w:rStyle w:val="a"/>
          <w:rFonts w:ascii="Times" w:hAnsi="Times"/>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4491DBD" w14:textId="77777777" w:rsidR="00386054" w:rsidRPr="000B4188" w:rsidRDefault="00386054">
      <w:pPr>
        <w:tabs>
          <w:tab w:val="left" w:pos="-720"/>
        </w:tabs>
        <w:suppressAutoHyphens/>
        <w:rPr>
          <w:rFonts w:ascii="Times" w:hAnsi="Times"/>
          <w:szCs w:val="24"/>
        </w:rPr>
      </w:pPr>
    </w:p>
    <w:p w14:paraId="1406BFEB" w14:textId="40C24385" w:rsidR="000B4188" w:rsidRPr="000B4188" w:rsidRDefault="008E6FA0" w:rsidP="000E5FD7">
      <w:pPr>
        <w:rPr>
          <w:rFonts w:ascii="Times" w:hAnsi="Times"/>
          <w:szCs w:val="24"/>
        </w:rPr>
      </w:pPr>
      <w:r>
        <w:rPr>
          <w:rFonts w:ascii="Times" w:hAnsi="Times"/>
          <w:szCs w:val="24"/>
        </w:rPr>
        <w:t xml:space="preserve">The </w:t>
      </w:r>
      <w:r w:rsidR="000E5FD7">
        <w:rPr>
          <w:rFonts w:ascii="Times" w:hAnsi="Times"/>
          <w:szCs w:val="24"/>
        </w:rPr>
        <w:t xml:space="preserve">Department </w:t>
      </w:r>
      <w:r w:rsidR="00007677">
        <w:rPr>
          <w:rFonts w:ascii="Times" w:hAnsi="Times"/>
          <w:szCs w:val="24"/>
        </w:rPr>
        <w:t xml:space="preserve">published a </w:t>
      </w:r>
      <w:r w:rsidR="000E5FD7">
        <w:rPr>
          <w:rFonts w:ascii="Times" w:hAnsi="Times"/>
          <w:szCs w:val="24"/>
        </w:rPr>
        <w:t xml:space="preserve">60 day </w:t>
      </w:r>
      <w:r>
        <w:rPr>
          <w:rFonts w:ascii="Times" w:hAnsi="Times"/>
          <w:szCs w:val="24"/>
        </w:rPr>
        <w:t>public</w:t>
      </w:r>
      <w:r w:rsidR="000E5FD7">
        <w:rPr>
          <w:rFonts w:ascii="Times" w:hAnsi="Times"/>
          <w:szCs w:val="24"/>
        </w:rPr>
        <w:t xml:space="preserve"> comment period</w:t>
      </w:r>
      <w:r w:rsidR="00007677">
        <w:rPr>
          <w:rFonts w:ascii="Times" w:hAnsi="Times"/>
          <w:szCs w:val="24"/>
        </w:rPr>
        <w:t xml:space="preserve"> notice in the Federal Register September 7, 2016, Vol. 81, No 173, page 61672</w:t>
      </w:r>
      <w:r w:rsidR="000E5FD7">
        <w:rPr>
          <w:rFonts w:ascii="Times" w:hAnsi="Times"/>
          <w:szCs w:val="24"/>
        </w:rPr>
        <w:t xml:space="preserve">.  </w:t>
      </w:r>
      <w:r w:rsidR="00007677">
        <w:rPr>
          <w:rFonts w:ascii="Times" w:hAnsi="Times"/>
          <w:szCs w:val="24"/>
        </w:rPr>
        <w:t xml:space="preserve">No public comments were received.  </w:t>
      </w:r>
      <w:r w:rsidR="000E5FD7">
        <w:rPr>
          <w:rFonts w:ascii="Times" w:hAnsi="Times"/>
          <w:szCs w:val="24"/>
        </w:rPr>
        <w:t xml:space="preserve">This is the </w:t>
      </w:r>
      <w:r w:rsidR="00007677">
        <w:rPr>
          <w:rFonts w:ascii="Times" w:hAnsi="Times"/>
          <w:szCs w:val="24"/>
        </w:rPr>
        <w:t>3</w:t>
      </w:r>
      <w:r w:rsidR="000E5FD7">
        <w:rPr>
          <w:rFonts w:ascii="Times" w:hAnsi="Times"/>
          <w:szCs w:val="24"/>
        </w:rPr>
        <w:t>0 day public comment period request.</w:t>
      </w:r>
    </w:p>
    <w:p w14:paraId="61FD4F32" w14:textId="77777777" w:rsidR="00386054" w:rsidRPr="000B4188" w:rsidRDefault="00386054" w:rsidP="000E5FD7">
      <w:pPr>
        <w:tabs>
          <w:tab w:val="left" w:pos="-720"/>
        </w:tabs>
        <w:suppressAutoHyphens/>
        <w:rPr>
          <w:rFonts w:ascii="Times" w:hAnsi="Times"/>
          <w:szCs w:val="24"/>
        </w:rPr>
      </w:pPr>
    </w:p>
    <w:p w14:paraId="4DD40D2D" w14:textId="73FF88BB" w:rsidR="00386054" w:rsidRPr="000E5FD7" w:rsidRDefault="00386054" w:rsidP="000E5FD7">
      <w:pPr>
        <w:pStyle w:val="ListParagraph"/>
        <w:numPr>
          <w:ilvl w:val="0"/>
          <w:numId w:val="2"/>
        </w:numPr>
        <w:tabs>
          <w:tab w:val="left" w:pos="-720"/>
        </w:tabs>
        <w:suppressAutoHyphens/>
        <w:rPr>
          <w:rFonts w:ascii="Times" w:hAnsi="Times"/>
          <w:b/>
          <w:szCs w:val="24"/>
        </w:rPr>
      </w:pPr>
      <w:r w:rsidRPr="000E5FD7">
        <w:rPr>
          <w:rStyle w:val="a"/>
          <w:rFonts w:ascii="Times" w:hAnsi="Times"/>
          <w:b/>
          <w:szCs w:val="24"/>
        </w:rPr>
        <w:t>Explain any decision to provide any payment or gift to respondents, other than remuneration of contractors or grantees</w:t>
      </w:r>
      <w:r w:rsidR="003E285A" w:rsidRPr="000E5FD7">
        <w:rPr>
          <w:rStyle w:val="a"/>
          <w:rFonts w:ascii="Times" w:hAnsi="Times"/>
          <w:b/>
          <w:szCs w:val="24"/>
        </w:rPr>
        <w:t xml:space="preserve"> with meaningful justification</w:t>
      </w:r>
      <w:r w:rsidRPr="000E5FD7">
        <w:rPr>
          <w:rStyle w:val="a"/>
          <w:rFonts w:ascii="Times" w:hAnsi="Times"/>
          <w:b/>
          <w:szCs w:val="24"/>
        </w:rPr>
        <w:t>.</w:t>
      </w:r>
    </w:p>
    <w:p w14:paraId="5B0A5349" w14:textId="77777777" w:rsidR="00386054" w:rsidRPr="000B4188" w:rsidRDefault="00386054">
      <w:pPr>
        <w:tabs>
          <w:tab w:val="left" w:pos="-720"/>
        </w:tabs>
        <w:suppressAutoHyphens/>
        <w:rPr>
          <w:rFonts w:ascii="Times" w:hAnsi="Times"/>
          <w:szCs w:val="24"/>
        </w:rPr>
      </w:pPr>
    </w:p>
    <w:p w14:paraId="3629EC7D" w14:textId="77777777" w:rsidR="00CE1052" w:rsidRPr="000B4188" w:rsidRDefault="00CE1052" w:rsidP="000E5FD7">
      <w:pPr>
        <w:widowControl w:val="0"/>
        <w:rPr>
          <w:rFonts w:ascii="Times" w:hAnsi="Times"/>
          <w:snapToGrid w:val="0"/>
          <w:szCs w:val="24"/>
        </w:rPr>
      </w:pPr>
      <w:r w:rsidRPr="000B4188">
        <w:rPr>
          <w:rFonts w:ascii="Times" w:hAnsi="Times"/>
          <w:snapToGrid w:val="0"/>
          <w:szCs w:val="24"/>
        </w:rPr>
        <w:t>No payments or gifts were or will be provided to respondents.</w:t>
      </w:r>
    </w:p>
    <w:p w14:paraId="33B71737" w14:textId="77777777" w:rsidR="00386054" w:rsidRPr="000B4188" w:rsidRDefault="00386054">
      <w:pPr>
        <w:tabs>
          <w:tab w:val="left" w:pos="-720"/>
        </w:tabs>
        <w:suppressAutoHyphens/>
        <w:rPr>
          <w:rFonts w:ascii="Times" w:hAnsi="Times"/>
          <w:szCs w:val="24"/>
        </w:rPr>
      </w:pPr>
    </w:p>
    <w:p w14:paraId="12027539" w14:textId="4BCCEF17" w:rsidR="00386054" w:rsidRPr="000E5FD7" w:rsidRDefault="00386054" w:rsidP="000E5FD7">
      <w:pPr>
        <w:pStyle w:val="ListParagraph"/>
        <w:numPr>
          <w:ilvl w:val="0"/>
          <w:numId w:val="2"/>
        </w:numPr>
        <w:tabs>
          <w:tab w:val="left" w:pos="-720"/>
        </w:tabs>
        <w:suppressAutoHyphens/>
        <w:rPr>
          <w:rFonts w:ascii="Times" w:hAnsi="Times"/>
          <w:b/>
          <w:szCs w:val="24"/>
        </w:rPr>
      </w:pPr>
      <w:r w:rsidRPr="000E5FD7">
        <w:rPr>
          <w:rFonts w:ascii="Times" w:hAnsi="Times"/>
          <w:b/>
          <w:szCs w:val="24"/>
        </w:rPr>
        <w:t xml:space="preserve">Describe any assurance of confidentiality provided to respondents and the basis for the assurance in statute, regulation, or agency policy. If personally identifiable information </w:t>
      </w:r>
      <w:r w:rsidRPr="000E5FD7">
        <w:rPr>
          <w:rFonts w:ascii="Times" w:hAnsi="Times"/>
          <w:b/>
          <w:szCs w:val="24"/>
        </w:rPr>
        <w:lastRenderedPageBreak/>
        <w:t>(PII) is being collected, a Privacy Act statement should be included on the instrument. Please provide a citation for the Systems of Record Notice and the date a Privacy Impact Assessment was completed</w:t>
      </w:r>
      <w:r w:rsidR="003C7F70" w:rsidRPr="000E5FD7">
        <w:rPr>
          <w:rFonts w:ascii="Times" w:hAnsi="Times"/>
          <w:b/>
          <w:szCs w:val="24"/>
        </w:rPr>
        <w:t xml:space="preserve"> as indicated on the IC Data Form</w:t>
      </w:r>
      <w:r w:rsidRPr="000E5FD7">
        <w:rPr>
          <w:rFonts w:ascii="Times" w:hAnsi="Times"/>
          <w:b/>
          <w:szCs w:val="24"/>
        </w:rPr>
        <w:t xml:space="preserve">. A confidentiality statement with a legal citation that authorizes the </w:t>
      </w:r>
      <w:r w:rsidR="001743A5" w:rsidRPr="000E5FD7">
        <w:rPr>
          <w:rFonts w:ascii="Times" w:hAnsi="Times"/>
          <w:b/>
          <w:szCs w:val="24"/>
        </w:rPr>
        <w:t xml:space="preserve">pledge </w:t>
      </w:r>
      <w:r w:rsidRPr="000E5FD7">
        <w:rPr>
          <w:rFonts w:ascii="Times" w:hAnsi="Times"/>
          <w:b/>
          <w:szCs w:val="24"/>
        </w:rPr>
        <w:t xml:space="preserve">of </w:t>
      </w:r>
      <w:r w:rsidR="001743A5" w:rsidRPr="000E5FD7">
        <w:rPr>
          <w:rFonts w:ascii="Times" w:hAnsi="Times"/>
          <w:b/>
          <w:szCs w:val="24"/>
        </w:rPr>
        <w:t xml:space="preserve">confidentiality </w:t>
      </w:r>
      <w:r w:rsidRPr="000E5FD7">
        <w:rPr>
          <w:rFonts w:ascii="Times" w:hAnsi="Times"/>
          <w:b/>
          <w:szCs w:val="24"/>
        </w:rPr>
        <w:t>should be provided.</w:t>
      </w:r>
      <w:r w:rsidRPr="000E5FD7">
        <w:rPr>
          <w:rStyle w:val="FootnoteReference"/>
          <w:rFonts w:ascii="Times" w:hAnsi="Times"/>
          <w:b/>
          <w:szCs w:val="24"/>
        </w:rPr>
        <w:footnoteReference w:id="2"/>
      </w:r>
      <w:r w:rsidR="001743A5" w:rsidRPr="000E5FD7">
        <w:rPr>
          <w:rFonts w:ascii="Times" w:hAnsi="Times"/>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E5FD7">
        <w:rPr>
          <w:rFonts w:ascii="Times" w:hAnsi="Times"/>
          <w:b/>
          <w:szCs w:val="24"/>
        </w:rPr>
        <w:t>s</w:t>
      </w:r>
      <w:r w:rsidR="001743A5" w:rsidRPr="000E5FD7">
        <w:rPr>
          <w:rFonts w:ascii="Times" w:hAnsi="Times"/>
          <w:b/>
          <w:szCs w:val="24"/>
        </w:rPr>
        <w:t xml:space="preserve"> no pledge about the confidentially of the data.</w:t>
      </w:r>
    </w:p>
    <w:p w14:paraId="0357BB54" w14:textId="77777777" w:rsidR="00386054" w:rsidRPr="000B4188" w:rsidRDefault="00386054">
      <w:pPr>
        <w:tabs>
          <w:tab w:val="left" w:pos="-720"/>
        </w:tabs>
        <w:suppressAutoHyphens/>
        <w:rPr>
          <w:rFonts w:ascii="Times" w:hAnsi="Times"/>
          <w:szCs w:val="24"/>
        </w:rPr>
      </w:pPr>
    </w:p>
    <w:p w14:paraId="57BA3668" w14:textId="77777777" w:rsidR="00386054" w:rsidRDefault="000B4188" w:rsidP="000E5FD7">
      <w:pPr>
        <w:rPr>
          <w:rFonts w:ascii="Times" w:hAnsi="Times"/>
          <w:szCs w:val="24"/>
        </w:rPr>
      </w:pPr>
      <w:r w:rsidRPr="000B4188">
        <w:rPr>
          <w:rFonts w:ascii="Times" w:hAnsi="Times"/>
          <w:szCs w:val="24"/>
        </w:rPr>
        <w:t>The repayment plan request form includes a Privacy Act Notice that (1) informs the respondent of the statutory authority for the information collection; (2) explains that disclosure of the requested information is voluntary, but is required in order for the request to be processed; and (3) identifies the third parties to whom the information may be disclosed, and explains the circumstances under which such disclosures may occur.</w:t>
      </w:r>
    </w:p>
    <w:p w14:paraId="15A54ADB" w14:textId="77777777" w:rsidR="000E5FD7" w:rsidRPr="000B4188" w:rsidRDefault="000E5FD7" w:rsidP="000E5FD7">
      <w:pPr>
        <w:rPr>
          <w:rFonts w:ascii="Times" w:hAnsi="Times"/>
          <w:szCs w:val="24"/>
        </w:rPr>
      </w:pPr>
    </w:p>
    <w:p w14:paraId="1DC60E69" w14:textId="40365F38" w:rsidR="00386054" w:rsidRPr="000E5FD7" w:rsidRDefault="00386054" w:rsidP="000E5FD7">
      <w:pPr>
        <w:pStyle w:val="ListParagraph"/>
        <w:numPr>
          <w:ilvl w:val="0"/>
          <w:numId w:val="2"/>
        </w:numPr>
        <w:tabs>
          <w:tab w:val="left" w:pos="-720"/>
        </w:tabs>
        <w:suppressAutoHyphens/>
        <w:rPr>
          <w:rFonts w:ascii="Times" w:hAnsi="Times"/>
          <w:b/>
          <w:szCs w:val="24"/>
        </w:rPr>
      </w:pPr>
      <w:r w:rsidRPr="000E5FD7">
        <w:rPr>
          <w:rFonts w:ascii="Times" w:hAnsi="Times"/>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2238D0A" w14:textId="77777777" w:rsidR="00CE1052" w:rsidRPr="000B4188" w:rsidRDefault="00CE1052">
      <w:pPr>
        <w:tabs>
          <w:tab w:val="left" w:pos="-720"/>
        </w:tabs>
        <w:suppressAutoHyphens/>
        <w:rPr>
          <w:rFonts w:ascii="Times" w:hAnsi="Times"/>
          <w:szCs w:val="24"/>
        </w:rPr>
      </w:pPr>
    </w:p>
    <w:p w14:paraId="38E689A2" w14:textId="77777777" w:rsidR="00CE1052" w:rsidRPr="000B4188" w:rsidRDefault="000B4188" w:rsidP="000E5FD7">
      <w:pPr>
        <w:rPr>
          <w:rFonts w:ascii="Times" w:hAnsi="Times"/>
          <w:szCs w:val="24"/>
        </w:rPr>
      </w:pPr>
      <w:r w:rsidRPr="000B4188">
        <w:rPr>
          <w:rFonts w:ascii="Times" w:hAnsi="Times"/>
          <w:szCs w:val="24"/>
        </w:rPr>
        <w:t xml:space="preserve">This information collection does not request any sensitive information. </w:t>
      </w:r>
    </w:p>
    <w:p w14:paraId="7F3ACCE3" w14:textId="77777777" w:rsidR="00386054" w:rsidRPr="000B4188" w:rsidRDefault="00386054" w:rsidP="000E5FD7">
      <w:pPr>
        <w:tabs>
          <w:tab w:val="left" w:pos="-720"/>
        </w:tabs>
        <w:suppressAutoHyphens/>
        <w:rPr>
          <w:rFonts w:ascii="Times" w:hAnsi="Times"/>
          <w:szCs w:val="24"/>
        </w:rPr>
      </w:pPr>
    </w:p>
    <w:p w14:paraId="0DD313C8" w14:textId="44782B7E" w:rsidR="00386054" w:rsidRPr="000E5FD7" w:rsidRDefault="00386054" w:rsidP="000E5FD7">
      <w:pPr>
        <w:pStyle w:val="ListParagraph"/>
        <w:numPr>
          <w:ilvl w:val="0"/>
          <w:numId w:val="2"/>
        </w:numPr>
        <w:tabs>
          <w:tab w:val="left" w:pos="-720"/>
        </w:tabs>
        <w:suppressAutoHyphens/>
        <w:rPr>
          <w:rStyle w:val="a"/>
          <w:rFonts w:ascii="Times" w:hAnsi="Times"/>
          <w:b/>
          <w:szCs w:val="24"/>
        </w:rPr>
      </w:pPr>
      <w:r w:rsidRPr="000E5FD7">
        <w:rPr>
          <w:rStyle w:val="a"/>
          <w:rFonts w:ascii="Times" w:hAnsi="Times"/>
          <w:b/>
          <w:szCs w:val="24"/>
        </w:rPr>
        <w:t>Provide estimates of the hour burden of the collection of information.  The statement should:</w:t>
      </w:r>
    </w:p>
    <w:p w14:paraId="2F002CD0" w14:textId="77777777" w:rsidR="00386054" w:rsidRPr="000E5FD7" w:rsidRDefault="00386054" w:rsidP="000E5FD7">
      <w:pPr>
        <w:numPr>
          <w:ilvl w:val="0"/>
          <w:numId w:val="7"/>
        </w:numPr>
        <w:tabs>
          <w:tab w:val="clear" w:pos="1060"/>
          <w:tab w:val="left" w:pos="-720"/>
          <w:tab w:val="num" w:pos="900"/>
          <w:tab w:val="left" w:pos="1247"/>
        </w:tabs>
        <w:suppressAutoHyphens/>
        <w:ind w:left="720"/>
        <w:rPr>
          <w:rStyle w:val="a"/>
          <w:rFonts w:ascii="Times" w:hAnsi="Times"/>
          <w:b/>
          <w:szCs w:val="24"/>
        </w:rPr>
      </w:pPr>
      <w:r w:rsidRPr="000E5FD7">
        <w:rPr>
          <w:rStyle w:val="a"/>
          <w:rFonts w:ascii="Times" w:hAnsi="Times"/>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DF823C7" w14:textId="77777777" w:rsidR="00386054" w:rsidRPr="000E5FD7" w:rsidRDefault="00386054" w:rsidP="000E5FD7">
      <w:pPr>
        <w:numPr>
          <w:ilvl w:val="0"/>
          <w:numId w:val="7"/>
        </w:numPr>
        <w:tabs>
          <w:tab w:val="clear" w:pos="1060"/>
          <w:tab w:val="left" w:pos="-720"/>
          <w:tab w:val="num" w:pos="720"/>
          <w:tab w:val="left" w:pos="1247"/>
        </w:tabs>
        <w:suppressAutoHyphens/>
        <w:ind w:left="720"/>
        <w:rPr>
          <w:rStyle w:val="a"/>
          <w:rFonts w:ascii="Times" w:hAnsi="Times"/>
          <w:b/>
          <w:szCs w:val="24"/>
        </w:rPr>
      </w:pPr>
      <w:r w:rsidRPr="000E5FD7">
        <w:rPr>
          <w:rStyle w:val="a"/>
          <w:rFonts w:ascii="Times" w:hAnsi="Times"/>
          <w:b/>
          <w:szCs w:val="24"/>
        </w:rPr>
        <w:lastRenderedPageBreak/>
        <w:t xml:space="preserve">If this request for approval covers more than one form, provide separate hour burden estimates for each form and aggregate the hour burdens in the </w:t>
      </w:r>
      <w:r w:rsidR="003C7F70" w:rsidRPr="000E5FD7">
        <w:rPr>
          <w:rStyle w:val="a"/>
          <w:rFonts w:ascii="Times" w:hAnsi="Times"/>
          <w:b/>
          <w:szCs w:val="24"/>
        </w:rPr>
        <w:t xml:space="preserve">ROCIS </w:t>
      </w:r>
      <w:r w:rsidRPr="000E5FD7">
        <w:rPr>
          <w:rStyle w:val="a"/>
          <w:rFonts w:ascii="Times" w:hAnsi="Times"/>
          <w:b/>
          <w:szCs w:val="24"/>
        </w:rPr>
        <w:t>IC Burden Analysis Table.</w:t>
      </w:r>
      <w:r w:rsidR="00CE72AF" w:rsidRPr="000E5FD7">
        <w:rPr>
          <w:rStyle w:val="a"/>
          <w:rFonts w:ascii="Times" w:hAnsi="Times"/>
          <w:b/>
          <w:szCs w:val="24"/>
        </w:rPr>
        <w:t xml:space="preserve">  (The table should at </w:t>
      </w:r>
      <w:r w:rsidR="003C7F70" w:rsidRPr="000E5FD7">
        <w:rPr>
          <w:rStyle w:val="a"/>
          <w:rFonts w:ascii="Times" w:hAnsi="Times"/>
          <w:b/>
          <w:szCs w:val="24"/>
        </w:rPr>
        <w:t>minimum</w:t>
      </w:r>
      <w:r w:rsidR="00CE72AF" w:rsidRPr="000E5FD7">
        <w:rPr>
          <w:rStyle w:val="a"/>
          <w:rFonts w:ascii="Times" w:hAnsi="Times"/>
          <w:b/>
          <w:szCs w:val="24"/>
        </w:rPr>
        <w:t xml:space="preserve"> include Respondent types, IC activity, Respondent and Responses, Hours/Response, and Total Hours)</w:t>
      </w:r>
    </w:p>
    <w:p w14:paraId="75A4E08D" w14:textId="77777777" w:rsidR="00386054" w:rsidRPr="000E5FD7" w:rsidRDefault="00386054" w:rsidP="000E5FD7">
      <w:pPr>
        <w:numPr>
          <w:ilvl w:val="0"/>
          <w:numId w:val="7"/>
        </w:numPr>
        <w:tabs>
          <w:tab w:val="clear" w:pos="1060"/>
          <w:tab w:val="left" w:pos="-720"/>
          <w:tab w:val="num" w:pos="720"/>
          <w:tab w:val="left" w:pos="1247"/>
        </w:tabs>
        <w:suppressAutoHyphens/>
        <w:ind w:left="720"/>
        <w:rPr>
          <w:rFonts w:ascii="Times" w:hAnsi="Times"/>
          <w:b/>
          <w:szCs w:val="24"/>
        </w:rPr>
      </w:pPr>
      <w:r w:rsidRPr="000E5FD7">
        <w:rPr>
          <w:rStyle w:val="a"/>
          <w:rFonts w:ascii="Times" w:hAnsi="Times"/>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147657A" w14:textId="77777777" w:rsidR="00386054" w:rsidRPr="000B4188" w:rsidRDefault="00386054">
      <w:pPr>
        <w:suppressAutoHyphens/>
        <w:rPr>
          <w:rFonts w:ascii="Times" w:hAnsi="Times"/>
          <w:szCs w:val="24"/>
        </w:rPr>
      </w:pPr>
    </w:p>
    <w:p w14:paraId="76471AFA" w14:textId="1D1E243B" w:rsidR="000B4188" w:rsidRPr="000B4188" w:rsidRDefault="000B4188" w:rsidP="000E5FD7">
      <w:pPr>
        <w:rPr>
          <w:rFonts w:ascii="Times" w:hAnsi="Times"/>
          <w:szCs w:val="24"/>
        </w:rPr>
      </w:pPr>
      <w:r w:rsidRPr="000B4188">
        <w:rPr>
          <w:rFonts w:ascii="Times" w:hAnsi="Times"/>
          <w:szCs w:val="24"/>
        </w:rPr>
        <w:t>Estimated annual number of respondents:</w:t>
      </w:r>
      <w:r w:rsidRPr="000B4188">
        <w:rPr>
          <w:rFonts w:ascii="Times" w:hAnsi="Times"/>
          <w:szCs w:val="24"/>
        </w:rPr>
        <w:tab/>
      </w:r>
      <w:r w:rsidRPr="000B4188">
        <w:rPr>
          <w:rFonts w:ascii="Times" w:hAnsi="Times"/>
          <w:szCs w:val="24"/>
        </w:rPr>
        <w:tab/>
        <w:t xml:space="preserve">  </w:t>
      </w:r>
      <w:r w:rsidRPr="002A3DAF">
        <w:rPr>
          <w:rFonts w:ascii="Times" w:hAnsi="Times"/>
          <w:szCs w:val="24"/>
        </w:rPr>
        <w:t>6</w:t>
      </w:r>
      <w:r w:rsidR="002A3DAF">
        <w:rPr>
          <w:rFonts w:ascii="Times" w:hAnsi="Times"/>
          <w:szCs w:val="24"/>
        </w:rPr>
        <w:t>60</w:t>
      </w:r>
      <w:r w:rsidRPr="002A3DAF">
        <w:rPr>
          <w:rFonts w:ascii="Times" w:hAnsi="Times"/>
          <w:szCs w:val="24"/>
        </w:rPr>
        <w:t>,000</w:t>
      </w:r>
    </w:p>
    <w:p w14:paraId="20E2E2E1" w14:textId="72D454BE" w:rsidR="000B4188" w:rsidRPr="000B4188" w:rsidRDefault="000B4188" w:rsidP="000E5FD7">
      <w:pPr>
        <w:rPr>
          <w:rFonts w:ascii="Times" w:hAnsi="Times"/>
          <w:szCs w:val="24"/>
        </w:rPr>
      </w:pPr>
      <w:r w:rsidRPr="000B4188">
        <w:rPr>
          <w:rFonts w:ascii="Times" w:hAnsi="Times"/>
          <w:szCs w:val="24"/>
        </w:rPr>
        <w:t>Number of responses per borrower:</w:t>
      </w:r>
      <w:r w:rsidRPr="000B4188">
        <w:rPr>
          <w:rFonts w:ascii="Times" w:hAnsi="Times"/>
          <w:szCs w:val="24"/>
        </w:rPr>
        <w:tab/>
      </w:r>
      <w:r w:rsidRPr="000B4188">
        <w:rPr>
          <w:rFonts w:ascii="Times" w:hAnsi="Times"/>
          <w:szCs w:val="24"/>
        </w:rPr>
        <w:tab/>
      </w:r>
      <w:r w:rsidRPr="000B4188">
        <w:rPr>
          <w:rFonts w:ascii="Times" w:hAnsi="Times"/>
          <w:szCs w:val="24"/>
        </w:rPr>
        <w:tab/>
        <w:t>x</w:t>
      </w:r>
      <w:r w:rsidR="00486AD8">
        <w:rPr>
          <w:rFonts w:ascii="Times" w:hAnsi="Times"/>
          <w:szCs w:val="24"/>
        </w:rPr>
        <w:t xml:space="preserve"> </w:t>
      </w:r>
      <w:r w:rsidRPr="000B4188">
        <w:rPr>
          <w:rFonts w:ascii="Times" w:hAnsi="Times"/>
          <w:szCs w:val="24"/>
        </w:rPr>
        <w:t xml:space="preserve">          1</w:t>
      </w:r>
    </w:p>
    <w:p w14:paraId="3B26A788" w14:textId="60B6652A" w:rsidR="000B4188" w:rsidRPr="000B4188" w:rsidRDefault="000B4188" w:rsidP="000E5FD7">
      <w:pPr>
        <w:rPr>
          <w:rFonts w:ascii="Times" w:hAnsi="Times"/>
          <w:szCs w:val="24"/>
        </w:rPr>
      </w:pPr>
      <w:r w:rsidRPr="000B4188">
        <w:rPr>
          <w:rFonts w:ascii="Times" w:hAnsi="Times"/>
          <w:szCs w:val="24"/>
        </w:rPr>
        <w:t>Hours per response:</w:t>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u w:val="single"/>
        </w:rPr>
        <w:t xml:space="preserve">x </w:t>
      </w:r>
      <w:r w:rsidR="00486AD8">
        <w:rPr>
          <w:rFonts w:ascii="Times" w:hAnsi="Times"/>
          <w:szCs w:val="24"/>
          <w:u w:val="single"/>
        </w:rPr>
        <w:t xml:space="preserve"> </w:t>
      </w:r>
      <w:r w:rsidRPr="000B4188">
        <w:rPr>
          <w:rFonts w:ascii="Times" w:hAnsi="Times"/>
          <w:szCs w:val="24"/>
          <w:u w:val="single"/>
        </w:rPr>
        <w:t xml:space="preserve">    0.17 (10 minutes)</w:t>
      </w:r>
    </w:p>
    <w:p w14:paraId="5CDD4A8A" w14:textId="4CAADE1D" w:rsidR="00386054" w:rsidRPr="000B4188" w:rsidRDefault="000B4188" w:rsidP="000E5FD7">
      <w:pPr>
        <w:rPr>
          <w:rFonts w:ascii="Times" w:hAnsi="Times"/>
          <w:szCs w:val="24"/>
        </w:rPr>
      </w:pPr>
      <w:r w:rsidRPr="000B4188">
        <w:rPr>
          <w:rFonts w:ascii="Times" w:hAnsi="Times"/>
          <w:szCs w:val="24"/>
        </w:rPr>
        <w:t>Annual hour burden:</w:t>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r>
      <w:r w:rsidRPr="000B4188">
        <w:rPr>
          <w:rFonts w:ascii="Times" w:hAnsi="Times"/>
          <w:szCs w:val="24"/>
        </w:rPr>
        <w:tab/>
        <w:t xml:space="preserve"> </w:t>
      </w:r>
      <w:r w:rsidR="00486AD8">
        <w:rPr>
          <w:rFonts w:ascii="Times" w:hAnsi="Times"/>
          <w:szCs w:val="24"/>
        </w:rPr>
        <w:t xml:space="preserve"> </w:t>
      </w:r>
      <w:r w:rsidRPr="002A3DAF">
        <w:rPr>
          <w:rFonts w:ascii="Times" w:hAnsi="Times"/>
          <w:szCs w:val="24"/>
        </w:rPr>
        <w:t>11</w:t>
      </w:r>
      <w:r w:rsidR="002A3DAF">
        <w:rPr>
          <w:rFonts w:ascii="Times" w:hAnsi="Times"/>
          <w:szCs w:val="24"/>
        </w:rPr>
        <w:t>0,220</w:t>
      </w:r>
      <w:r w:rsidRPr="000B4188">
        <w:rPr>
          <w:rFonts w:ascii="Times" w:hAnsi="Times"/>
          <w:szCs w:val="24"/>
        </w:rPr>
        <w:t xml:space="preserve"> hours</w:t>
      </w:r>
    </w:p>
    <w:p w14:paraId="308180C0" w14:textId="77777777" w:rsidR="00386054" w:rsidRPr="00486AD8" w:rsidRDefault="00386054">
      <w:pPr>
        <w:tabs>
          <w:tab w:val="left" w:pos="-720"/>
        </w:tabs>
        <w:suppressAutoHyphens/>
        <w:rPr>
          <w:rFonts w:ascii="Times" w:hAnsi="Times"/>
          <w:b/>
          <w:szCs w:val="24"/>
        </w:rPr>
      </w:pPr>
    </w:p>
    <w:p w14:paraId="73351FD0" w14:textId="2063BC63" w:rsidR="00386054" w:rsidRPr="00486AD8" w:rsidRDefault="00386054" w:rsidP="000E5FD7">
      <w:pPr>
        <w:pStyle w:val="ListParagraph"/>
        <w:numPr>
          <w:ilvl w:val="0"/>
          <w:numId w:val="2"/>
        </w:numPr>
        <w:tabs>
          <w:tab w:val="left" w:pos="-720"/>
        </w:tabs>
        <w:suppressAutoHyphens/>
        <w:rPr>
          <w:rFonts w:ascii="Times" w:hAnsi="Times"/>
          <w:b/>
          <w:szCs w:val="24"/>
        </w:rPr>
      </w:pPr>
      <w:r w:rsidRPr="00486AD8">
        <w:rPr>
          <w:rStyle w:val="a"/>
          <w:rFonts w:ascii="Times" w:hAnsi="Times"/>
          <w:b/>
          <w:szCs w:val="24"/>
        </w:rPr>
        <w:t>Provide an estimate of the total annual cost burden to respondents or record keepers resulting from the collection of information.  (Do not include the cost of any hour burden shown in Items 12 and 14.)</w:t>
      </w:r>
    </w:p>
    <w:p w14:paraId="3E41A207" w14:textId="77777777" w:rsidR="00386054" w:rsidRPr="00486AD8" w:rsidRDefault="00386054" w:rsidP="000E5FD7">
      <w:pPr>
        <w:numPr>
          <w:ilvl w:val="0"/>
          <w:numId w:val="5"/>
        </w:numPr>
        <w:tabs>
          <w:tab w:val="clear" w:pos="700"/>
          <w:tab w:val="left" w:pos="-720"/>
          <w:tab w:val="num" w:pos="720"/>
          <w:tab w:val="left" w:pos="1247"/>
        </w:tabs>
        <w:suppressAutoHyphens/>
        <w:ind w:hanging="340"/>
        <w:rPr>
          <w:rFonts w:ascii="Times" w:hAnsi="Times"/>
          <w:b/>
          <w:szCs w:val="24"/>
        </w:rPr>
      </w:pPr>
      <w:r w:rsidRPr="00486AD8">
        <w:rPr>
          <w:rFonts w:ascii="Times" w:hAnsi="Times"/>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4DE30B9" w14:textId="77777777" w:rsidR="00386054" w:rsidRPr="00486AD8" w:rsidRDefault="00386054" w:rsidP="000E5FD7">
      <w:pPr>
        <w:numPr>
          <w:ilvl w:val="0"/>
          <w:numId w:val="5"/>
        </w:numPr>
        <w:tabs>
          <w:tab w:val="left" w:pos="-720"/>
          <w:tab w:val="left" w:pos="1247"/>
        </w:tabs>
        <w:suppressAutoHyphens/>
        <w:ind w:hanging="340"/>
        <w:rPr>
          <w:rFonts w:ascii="Times" w:hAnsi="Times"/>
          <w:b/>
          <w:szCs w:val="24"/>
        </w:rPr>
      </w:pPr>
      <w:r w:rsidRPr="00486AD8">
        <w:rPr>
          <w:rFonts w:ascii="Times" w:hAnsi="Times"/>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524FB9" w14:textId="32824C8D" w:rsidR="00386054" w:rsidRPr="00486AD8" w:rsidRDefault="00386054" w:rsidP="000E5FD7">
      <w:pPr>
        <w:numPr>
          <w:ilvl w:val="0"/>
          <w:numId w:val="5"/>
        </w:numPr>
        <w:tabs>
          <w:tab w:val="left" w:pos="-720"/>
          <w:tab w:val="left" w:pos="1247"/>
        </w:tabs>
        <w:suppressAutoHyphens/>
        <w:ind w:hanging="340"/>
        <w:rPr>
          <w:rFonts w:ascii="Times" w:hAnsi="Times"/>
          <w:b/>
          <w:szCs w:val="24"/>
        </w:rPr>
      </w:pPr>
      <w:r w:rsidRPr="00486AD8">
        <w:rPr>
          <w:rFonts w:ascii="Times" w:hAnsi="Times"/>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86AD8">
        <w:rPr>
          <w:rFonts w:ascii="Times" w:hAnsi="Times"/>
          <w:b/>
          <w:szCs w:val="24"/>
        </w:rPr>
        <w:t>government</w:t>
      </w:r>
      <w:r w:rsidRPr="00486AD8">
        <w:rPr>
          <w:rFonts w:ascii="Times" w:hAnsi="Times"/>
          <w:b/>
          <w:szCs w:val="24"/>
        </w:rPr>
        <w:t xml:space="preserve"> or (4) as part of customary and usual business or private practices.</w:t>
      </w:r>
      <w:r w:rsidR="001743A5" w:rsidRPr="00486AD8">
        <w:rPr>
          <w:rFonts w:ascii="Times" w:hAnsi="Times"/>
          <w:b/>
          <w:szCs w:val="24"/>
        </w:rPr>
        <w:t xml:space="preserve"> Also, these estimates should not include the hourly costs (i.e., the monetization of the hours) captured above in Item 12</w:t>
      </w:r>
      <w:r w:rsidR="00486AD8" w:rsidRPr="00486AD8">
        <w:rPr>
          <w:rFonts w:ascii="Times" w:hAnsi="Times"/>
          <w:b/>
          <w:szCs w:val="24"/>
        </w:rPr>
        <w:t>.</w:t>
      </w:r>
    </w:p>
    <w:p w14:paraId="62C91C29" w14:textId="77777777" w:rsidR="00386054" w:rsidRPr="000B4188" w:rsidRDefault="00386054" w:rsidP="00486AD8">
      <w:pPr>
        <w:tabs>
          <w:tab w:val="left" w:pos="-720"/>
        </w:tabs>
        <w:suppressAutoHyphens/>
        <w:rPr>
          <w:rFonts w:ascii="Times" w:hAnsi="Times"/>
          <w:szCs w:val="24"/>
        </w:rPr>
      </w:pPr>
    </w:p>
    <w:p w14:paraId="7BF6C97C" w14:textId="29FE1320" w:rsidR="008619E1" w:rsidRPr="000B4188" w:rsidRDefault="0086139B" w:rsidP="00486AD8">
      <w:pPr>
        <w:rPr>
          <w:rFonts w:ascii="Times" w:hAnsi="Times"/>
          <w:szCs w:val="24"/>
        </w:rPr>
      </w:pPr>
      <w:r>
        <w:rPr>
          <w:rFonts w:ascii="Times" w:hAnsi="Times"/>
          <w:szCs w:val="24"/>
        </w:rPr>
        <w:t>There are no costs to respondents associated with this collection.</w:t>
      </w:r>
    </w:p>
    <w:p w14:paraId="31C62F6B" w14:textId="77777777" w:rsidR="00386054" w:rsidRPr="000B4188" w:rsidRDefault="00386054" w:rsidP="00486AD8">
      <w:pPr>
        <w:tabs>
          <w:tab w:val="left" w:pos="-720"/>
        </w:tabs>
        <w:suppressAutoHyphens/>
        <w:rPr>
          <w:rFonts w:ascii="Times" w:hAnsi="Times"/>
          <w:szCs w:val="24"/>
        </w:rPr>
      </w:pPr>
    </w:p>
    <w:p w14:paraId="1B15D87E" w14:textId="787549F4" w:rsidR="00386054" w:rsidRPr="00486AD8" w:rsidRDefault="00386054" w:rsidP="00486AD8">
      <w:pPr>
        <w:pStyle w:val="ListParagraph"/>
        <w:numPr>
          <w:ilvl w:val="0"/>
          <w:numId w:val="2"/>
        </w:numPr>
        <w:tabs>
          <w:tab w:val="left" w:pos="-720"/>
        </w:tabs>
        <w:suppressAutoHyphens/>
        <w:rPr>
          <w:rFonts w:ascii="Times" w:hAnsi="Times"/>
          <w:b/>
          <w:szCs w:val="24"/>
        </w:rPr>
      </w:pPr>
      <w:r w:rsidRPr="00486AD8">
        <w:rPr>
          <w:rStyle w:val="a"/>
          <w:rFonts w:ascii="Times" w:hAnsi="Times"/>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01F0B3A" w14:textId="77777777" w:rsidR="00386054" w:rsidRPr="000B4188" w:rsidRDefault="00386054">
      <w:pPr>
        <w:tabs>
          <w:tab w:val="left" w:pos="-720"/>
        </w:tabs>
        <w:suppressAutoHyphens/>
        <w:rPr>
          <w:rFonts w:ascii="Times" w:hAnsi="Times"/>
          <w:szCs w:val="24"/>
        </w:rPr>
      </w:pPr>
    </w:p>
    <w:p w14:paraId="31FE856A" w14:textId="13F490BE" w:rsidR="00386054" w:rsidRPr="000B4188" w:rsidRDefault="007015DB">
      <w:pPr>
        <w:tabs>
          <w:tab w:val="left" w:pos="-720"/>
        </w:tabs>
        <w:suppressAutoHyphens/>
        <w:rPr>
          <w:rFonts w:ascii="Times" w:hAnsi="Times"/>
          <w:szCs w:val="24"/>
        </w:rPr>
      </w:pPr>
      <w:r w:rsidRPr="000B4188">
        <w:rPr>
          <w:rFonts w:ascii="Times" w:hAnsi="Times"/>
          <w:szCs w:val="24"/>
        </w:rPr>
        <w:t xml:space="preserve">There is no significant annualized cost to the Federal government.  For the Direct Loan Program, the government’s contracts with its Direct Loan servicers </w:t>
      </w:r>
      <w:r w:rsidR="00486AD8">
        <w:rPr>
          <w:rFonts w:ascii="Times" w:hAnsi="Times"/>
          <w:szCs w:val="24"/>
        </w:rPr>
        <w:t>are</w:t>
      </w:r>
      <w:r w:rsidRPr="000B4188">
        <w:rPr>
          <w:rFonts w:ascii="Times" w:hAnsi="Times"/>
          <w:szCs w:val="24"/>
        </w:rPr>
        <w:t xml:space="preserve"> not based on a fee-for-service</w:t>
      </w:r>
      <w:r w:rsidR="00ED440A" w:rsidRPr="000B4188">
        <w:rPr>
          <w:rFonts w:ascii="Times" w:hAnsi="Times"/>
          <w:szCs w:val="24"/>
        </w:rPr>
        <w:t xml:space="preserve"> model</w:t>
      </w:r>
      <w:r w:rsidRPr="000B4188">
        <w:rPr>
          <w:rFonts w:ascii="Times" w:hAnsi="Times"/>
          <w:szCs w:val="24"/>
        </w:rPr>
        <w:t>; rather, the Department pays its servicers based on performance metrics. The government incurs no additional cost merely as a result of this information collection.</w:t>
      </w:r>
    </w:p>
    <w:p w14:paraId="1BD60861" w14:textId="77777777" w:rsidR="00386054" w:rsidRPr="000B4188" w:rsidRDefault="00386054">
      <w:pPr>
        <w:tabs>
          <w:tab w:val="left" w:pos="-720"/>
        </w:tabs>
        <w:suppressAutoHyphens/>
        <w:rPr>
          <w:rFonts w:ascii="Times" w:hAnsi="Times"/>
          <w:szCs w:val="24"/>
        </w:rPr>
      </w:pPr>
    </w:p>
    <w:p w14:paraId="7D0C28FB" w14:textId="209F6C9C" w:rsidR="00386054" w:rsidRPr="00486AD8" w:rsidRDefault="00386054" w:rsidP="00486AD8">
      <w:pPr>
        <w:pStyle w:val="ListParagraph"/>
        <w:numPr>
          <w:ilvl w:val="0"/>
          <w:numId w:val="2"/>
        </w:numPr>
        <w:tabs>
          <w:tab w:val="left" w:pos="-720"/>
        </w:tabs>
        <w:suppressAutoHyphens/>
        <w:rPr>
          <w:rFonts w:ascii="Times" w:hAnsi="Times"/>
          <w:b/>
          <w:szCs w:val="24"/>
        </w:rPr>
      </w:pPr>
      <w:r w:rsidRPr="00486AD8">
        <w:rPr>
          <w:rFonts w:ascii="Times" w:hAnsi="Times"/>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86AD8">
        <w:rPr>
          <w:rFonts w:ascii="Times" w:hAnsi="Times"/>
          <w:b/>
          <w:szCs w:val="24"/>
        </w:rPr>
        <w:t xml:space="preserve">totals for </w:t>
      </w:r>
      <w:r w:rsidRPr="00486AD8">
        <w:rPr>
          <w:rFonts w:ascii="Times" w:hAnsi="Times"/>
          <w:b/>
          <w:szCs w:val="24"/>
        </w:rPr>
        <w:t>changes in burden hours</w:t>
      </w:r>
      <w:r w:rsidR="002473CE" w:rsidRPr="00486AD8">
        <w:rPr>
          <w:rFonts w:ascii="Times" w:hAnsi="Times"/>
          <w:b/>
          <w:szCs w:val="24"/>
        </w:rPr>
        <w:t>, responses</w:t>
      </w:r>
      <w:r w:rsidRPr="00486AD8">
        <w:rPr>
          <w:rFonts w:ascii="Times" w:hAnsi="Times"/>
          <w:b/>
          <w:szCs w:val="24"/>
        </w:rPr>
        <w:t xml:space="preserve"> and cost</w:t>
      </w:r>
      <w:r w:rsidR="002473CE" w:rsidRPr="00486AD8">
        <w:rPr>
          <w:rFonts w:ascii="Times" w:hAnsi="Times"/>
          <w:b/>
          <w:szCs w:val="24"/>
        </w:rPr>
        <w:t>s</w:t>
      </w:r>
      <w:r w:rsidRPr="00486AD8">
        <w:rPr>
          <w:rFonts w:ascii="Times" w:hAnsi="Times"/>
          <w:b/>
          <w:szCs w:val="24"/>
        </w:rPr>
        <w:t xml:space="preserve"> </w:t>
      </w:r>
      <w:r w:rsidR="002473CE" w:rsidRPr="00486AD8">
        <w:rPr>
          <w:rFonts w:ascii="Times" w:hAnsi="Times"/>
          <w:b/>
          <w:szCs w:val="24"/>
        </w:rPr>
        <w:t>(if applicable)</w:t>
      </w:r>
      <w:r w:rsidRPr="00486AD8">
        <w:rPr>
          <w:rFonts w:ascii="Times" w:hAnsi="Times"/>
          <w:b/>
          <w:szCs w:val="24"/>
        </w:rPr>
        <w:t>.</w:t>
      </w:r>
    </w:p>
    <w:p w14:paraId="472CAE03" w14:textId="77777777" w:rsidR="00486AD8" w:rsidRDefault="00486AD8" w:rsidP="00486AD8">
      <w:pPr>
        <w:rPr>
          <w:rFonts w:ascii="Times" w:hAnsi="Times"/>
          <w:szCs w:val="24"/>
        </w:rPr>
      </w:pPr>
    </w:p>
    <w:p w14:paraId="00AF0F68" w14:textId="4DE2AC43" w:rsidR="00386054" w:rsidRDefault="00486AD8" w:rsidP="00486AD8">
      <w:pPr>
        <w:rPr>
          <w:rFonts w:ascii="Times" w:hAnsi="Times"/>
          <w:szCs w:val="24"/>
        </w:rPr>
      </w:pPr>
      <w:r w:rsidRPr="002A3DAF">
        <w:rPr>
          <w:rFonts w:ascii="Times" w:hAnsi="Times"/>
          <w:szCs w:val="24"/>
        </w:rPr>
        <w:t>The Department</w:t>
      </w:r>
      <w:r w:rsidR="000B4188" w:rsidRPr="002A3DAF">
        <w:rPr>
          <w:rFonts w:ascii="Times" w:hAnsi="Times"/>
          <w:szCs w:val="24"/>
        </w:rPr>
        <w:t xml:space="preserve"> is not reporting any changes in the burden hour estimate.</w:t>
      </w:r>
      <w:r w:rsidR="002A3DAF">
        <w:rPr>
          <w:rFonts w:ascii="Times" w:hAnsi="Times"/>
          <w:szCs w:val="24"/>
        </w:rPr>
        <w:t xml:space="preserve">  We are requesting an extension of the current 110,220 hour burden estimate with 660,000 borrowers utilizing the updated form.  </w:t>
      </w:r>
      <w:r w:rsidR="000B4188" w:rsidRPr="000B4188">
        <w:rPr>
          <w:rFonts w:ascii="Times" w:hAnsi="Times"/>
          <w:szCs w:val="24"/>
        </w:rPr>
        <w:t xml:space="preserve"> </w:t>
      </w:r>
    </w:p>
    <w:p w14:paraId="187BBA46" w14:textId="77777777" w:rsidR="00486AD8" w:rsidRPr="000B4188" w:rsidRDefault="00486AD8" w:rsidP="00486AD8">
      <w:pPr>
        <w:rPr>
          <w:rFonts w:ascii="Times" w:hAnsi="Times"/>
          <w:szCs w:val="24"/>
        </w:rPr>
      </w:pPr>
    </w:p>
    <w:p w14:paraId="56EEA69A" w14:textId="18EE0933" w:rsidR="00386054" w:rsidRPr="00486AD8" w:rsidRDefault="00386054" w:rsidP="00486AD8">
      <w:pPr>
        <w:pStyle w:val="ListParagraph"/>
        <w:numPr>
          <w:ilvl w:val="0"/>
          <w:numId w:val="2"/>
        </w:numPr>
        <w:tabs>
          <w:tab w:val="left" w:pos="-720"/>
        </w:tabs>
        <w:suppressAutoHyphens/>
        <w:rPr>
          <w:rFonts w:ascii="Times" w:hAnsi="Times"/>
          <w:b/>
          <w:szCs w:val="24"/>
        </w:rPr>
      </w:pPr>
      <w:r w:rsidRPr="00486AD8">
        <w:rPr>
          <w:rStyle w:val="a"/>
          <w:rFonts w:ascii="Times" w:hAnsi="Times"/>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C7A4707" w14:textId="77777777" w:rsidR="00386054" w:rsidRPr="000B4188" w:rsidRDefault="00386054">
      <w:pPr>
        <w:tabs>
          <w:tab w:val="left" w:pos="-720"/>
        </w:tabs>
        <w:suppressAutoHyphens/>
        <w:rPr>
          <w:rFonts w:ascii="Times" w:hAnsi="Times"/>
          <w:szCs w:val="24"/>
        </w:rPr>
      </w:pPr>
    </w:p>
    <w:p w14:paraId="1A0397C2" w14:textId="77777777" w:rsidR="00386054" w:rsidRPr="000B4188" w:rsidRDefault="002E707E">
      <w:pPr>
        <w:tabs>
          <w:tab w:val="left" w:pos="-720"/>
        </w:tabs>
        <w:suppressAutoHyphens/>
        <w:rPr>
          <w:rFonts w:ascii="Times" w:hAnsi="Times"/>
          <w:szCs w:val="24"/>
        </w:rPr>
      </w:pPr>
      <w:r w:rsidRPr="000B4188">
        <w:rPr>
          <w:rFonts w:ascii="Times" w:hAnsi="Times"/>
          <w:szCs w:val="24"/>
        </w:rPr>
        <w:t>The results of this collection of information will not be published.</w:t>
      </w:r>
    </w:p>
    <w:p w14:paraId="16E1BA81" w14:textId="77777777" w:rsidR="00386054" w:rsidRPr="000B4188" w:rsidRDefault="00386054">
      <w:pPr>
        <w:tabs>
          <w:tab w:val="left" w:pos="-720"/>
        </w:tabs>
        <w:suppressAutoHyphens/>
        <w:rPr>
          <w:rFonts w:ascii="Times" w:hAnsi="Times"/>
          <w:szCs w:val="24"/>
        </w:rPr>
      </w:pPr>
    </w:p>
    <w:p w14:paraId="1EA71D2C" w14:textId="6023599B" w:rsidR="00386054" w:rsidRPr="00486AD8" w:rsidRDefault="00386054" w:rsidP="00486AD8">
      <w:pPr>
        <w:pStyle w:val="ListParagraph"/>
        <w:numPr>
          <w:ilvl w:val="0"/>
          <w:numId w:val="2"/>
        </w:numPr>
        <w:tabs>
          <w:tab w:val="left" w:pos="-720"/>
        </w:tabs>
        <w:suppressAutoHyphens/>
        <w:rPr>
          <w:rFonts w:ascii="Times" w:hAnsi="Times"/>
          <w:b/>
          <w:szCs w:val="24"/>
        </w:rPr>
      </w:pPr>
      <w:r w:rsidRPr="00486AD8">
        <w:rPr>
          <w:rStyle w:val="a"/>
          <w:rFonts w:ascii="Times" w:hAnsi="Times"/>
          <w:b/>
          <w:szCs w:val="24"/>
        </w:rPr>
        <w:t>If seeking approval to not display the expiration date for OMB approval of the information collection, explain the reasons that display would be inappropriate.</w:t>
      </w:r>
    </w:p>
    <w:p w14:paraId="0C16D5AA" w14:textId="77777777" w:rsidR="00386054" w:rsidRPr="000B4188" w:rsidRDefault="00386054">
      <w:pPr>
        <w:tabs>
          <w:tab w:val="left" w:pos="-720"/>
        </w:tabs>
        <w:suppressAutoHyphens/>
        <w:rPr>
          <w:rFonts w:ascii="Times" w:hAnsi="Times"/>
          <w:szCs w:val="24"/>
        </w:rPr>
      </w:pPr>
    </w:p>
    <w:p w14:paraId="630F8278" w14:textId="77777777" w:rsidR="002E707E" w:rsidRPr="000B4188" w:rsidRDefault="002E707E" w:rsidP="002E707E">
      <w:pPr>
        <w:tabs>
          <w:tab w:val="left" w:pos="-720"/>
        </w:tabs>
        <w:suppressAutoHyphens/>
        <w:rPr>
          <w:rFonts w:ascii="Times" w:hAnsi="Times"/>
          <w:szCs w:val="24"/>
        </w:rPr>
      </w:pPr>
      <w:r w:rsidRPr="000B4188">
        <w:rPr>
          <w:rFonts w:ascii="Times" w:hAnsi="Times"/>
          <w:szCs w:val="24"/>
        </w:rPr>
        <w:t>The Department is not seeking this approval.</w:t>
      </w:r>
    </w:p>
    <w:p w14:paraId="650D19C5" w14:textId="77777777" w:rsidR="00386054" w:rsidRPr="000B4188" w:rsidRDefault="00386054">
      <w:pPr>
        <w:tabs>
          <w:tab w:val="left" w:pos="-720"/>
        </w:tabs>
        <w:suppressAutoHyphens/>
        <w:rPr>
          <w:rFonts w:ascii="Times" w:hAnsi="Times"/>
          <w:szCs w:val="24"/>
        </w:rPr>
      </w:pPr>
    </w:p>
    <w:p w14:paraId="7240B2EF" w14:textId="0D7E4805" w:rsidR="00386054" w:rsidRPr="00486AD8" w:rsidRDefault="00386054" w:rsidP="00486AD8">
      <w:pPr>
        <w:pStyle w:val="ListParagraph"/>
        <w:numPr>
          <w:ilvl w:val="0"/>
          <w:numId w:val="2"/>
        </w:numPr>
        <w:tabs>
          <w:tab w:val="left" w:pos="-720"/>
        </w:tabs>
        <w:suppressAutoHyphens/>
        <w:rPr>
          <w:rStyle w:val="a"/>
          <w:rFonts w:ascii="Times" w:hAnsi="Times"/>
          <w:b/>
          <w:szCs w:val="24"/>
        </w:rPr>
      </w:pPr>
      <w:r w:rsidRPr="00486AD8">
        <w:rPr>
          <w:rStyle w:val="a"/>
          <w:rFonts w:ascii="Times" w:hAnsi="Times"/>
          <w:b/>
          <w:szCs w:val="24"/>
        </w:rPr>
        <w:t>Explain each exception to the certification statement identified in the Certification of Paperwork Reduction Act.</w:t>
      </w:r>
    </w:p>
    <w:p w14:paraId="371D7CC0" w14:textId="77777777" w:rsidR="002E707E" w:rsidRPr="000B4188" w:rsidRDefault="002E707E">
      <w:pPr>
        <w:tabs>
          <w:tab w:val="left" w:pos="-720"/>
        </w:tabs>
        <w:suppressAutoHyphens/>
        <w:rPr>
          <w:rStyle w:val="a"/>
          <w:rFonts w:ascii="Times" w:hAnsi="Times"/>
          <w:szCs w:val="24"/>
        </w:rPr>
      </w:pPr>
    </w:p>
    <w:p w14:paraId="0147AA65" w14:textId="77777777" w:rsidR="002E707E" w:rsidRPr="000B4188" w:rsidRDefault="002E707E" w:rsidP="002E707E">
      <w:pPr>
        <w:tabs>
          <w:tab w:val="left" w:pos="-720"/>
        </w:tabs>
        <w:suppressAutoHyphens/>
        <w:rPr>
          <w:rFonts w:ascii="Times" w:hAnsi="Times"/>
          <w:szCs w:val="24"/>
        </w:rPr>
      </w:pPr>
      <w:r w:rsidRPr="000B4188">
        <w:rPr>
          <w:rFonts w:ascii="Times" w:hAnsi="Times"/>
          <w:szCs w:val="24"/>
        </w:rPr>
        <w:t>The Department is not requesting any exceptions to the Certification for Paperwork Reduction Act Submissions of OMB Form 83-1.</w:t>
      </w:r>
    </w:p>
    <w:p w14:paraId="35609399" w14:textId="77777777" w:rsidR="002E707E" w:rsidRPr="000B4188" w:rsidRDefault="002E707E">
      <w:pPr>
        <w:tabs>
          <w:tab w:val="left" w:pos="-720"/>
        </w:tabs>
        <w:suppressAutoHyphens/>
        <w:rPr>
          <w:rFonts w:ascii="Times" w:hAnsi="Times"/>
          <w:szCs w:val="24"/>
        </w:rPr>
      </w:pPr>
    </w:p>
    <w:sectPr w:rsidR="002E707E" w:rsidRPr="000B418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4ABC2" w14:textId="77777777" w:rsidR="00F4305E" w:rsidRDefault="00F4305E">
      <w:pPr>
        <w:spacing w:line="20" w:lineRule="exact"/>
      </w:pPr>
    </w:p>
  </w:endnote>
  <w:endnote w:type="continuationSeparator" w:id="0">
    <w:p w14:paraId="1C5EC889" w14:textId="77777777" w:rsidR="00F4305E" w:rsidRDefault="00F4305E">
      <w:r>
        <w:t xml:space="preserve"> </w:t>
      </w:r>
    </w:p>
  </w:endnote>
  <w:endnote w:type="continuationNotice" w:id="1">
    <w:p w14:paraId="5CC43C25" w14:textId="77777777" w:rsidR="00F4305E" w:rsidRDefault="00F430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AF60" w14:textId="77777777" w:rsidR="00803C28" w:rsidRDefault="00803C28">
    <w:pPr>
      <w:spacing w:before="140" w:line="100" w:lineRule="exact"/>
      <w:rPr>
        <w:sz w:val="10"/>
      </w:rPr>
    </w:pPr>
  </w:p>
  <w:p w14:paraId="1C5DE4EC" w14:textId="77777777" w:rsidR="00803C28" w:rsidRDefault="00803C28">
    <w:pPr>
      <w:tabs>
        <w:tab w:val="left" w:pos="0"/>
      </w:tabs>
      <w:suppressAutoHyphens/>
    </w:pPr>
  </w:p>
  <w:p w14:paraId="5923EC8D" w14:textId="77777777" w:rsidR="00803C28" w:rsidRDefault="000B4188">
    <w:pPr>
      <w:tabs>
        <w:tab w:val="left" w:pos="0"/>
      </w:tabs>
      <w:suppressAutoHyphens/>
    </w:pPr>
    <w:r>
      <w:rPr>
        <w:noProof/>
      </w:rPr>
      <mc:AlternateContent>
        <mc:Choice Requires="wps">
          <w:drawing>
            <wp:anchor distT="0" distB="0" distL="114300" distR="114300" simplePos="0" relativeHeight="251657728" behindDoc="1" locked="0" layoutInCell="0" allowOverlap="1" wp14:anchorId="55AB9986" wp14:editId="332D9BF2">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5C5371" w14:textId="77777777" w:rsidR="00803C28" w:rsidRDefault="00803C28">
                          <w:pPr>
                            <w:tabs>
                              <w:tab w:val="center" w:pos="4650"/>
                            </w:tabs>
                            <w:suppressAutoHyphens/>
                            <w:jc w:val="both"/>
                          </w:pPr>
                          <w:r>
                            <w:tab/>
                          </w:r>
                          <w:r>
                            <w:fldChar w:fldCharType="begin"/>
                          </w:r>
                          <w:r>
                            <w:instrText>page \* arabic</w:instrText>
                          </w:r>
                          <w:r>
                            <w:fldChar w:fldCharType="separate"/>
                          </w:r>
                          <w:r w:rsidR="005C2EC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45C5371" w14:textId="77777777" w:rsidR="00803C28" w:rsidRDefault="00803C28">
                    <w:pPr>
                      <w:tabs>
                        <w:tab w:val="center" w:pos="4650"/>
                      </w:tabs>
                      <w:suppressAutoHyphens/>
                      <w:jc w:val="both"/>
                    </w:pPr>
                    <w:r>
                      <w:tab/>
                    </w:r>
                    <w:r>
                      <w:fldChar w:fldCharType="begin"/>
                    </w:r>
                    <w:r>
                      <w:instrText>page \* arabic</w:instrText>
                    </w:r>
                    <w:r>
                      <w:fldChar w:fldCharType="separate"/>
                    </w:r>
                    <w:r w:rsidR="005C2EC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E3BA7" w14:textId="77777777" w:rsidR="00F4305E" w:rsidRDefault="00F4305E">
      <w:r>
        <w:separator/>
      </w:r>
    </w:p>
  </w:footnote>
  <w:footnote w:type="continuationSeparator" w:id="0">
    <w:p w14:paraId="3FE0486F" w14:textId="77777777" w:rsidR="00F4305E" w:rsidRDefault="00F4305E">
      <w:r>
        <w:continuationSeparator/>
      </w:r>
    </w:p>
  </w:footnote>
  <w:footnote w:id="1">
    <w:p w14:paraId="77C46CD3" w14:textId="77777777" w:rsidR="00803C28" w:rsidRDefault="00803C2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58FD9A8" w14:textId="77777777" w:rsidR="00803C28" w:rsidRDefault="00803C2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CE19" w14:textId="33F67383" w:rsidR="00803C28" w:rsidRDefault="00803C28">
    <w:pPr>
      <w:pStyle w:val="Header"/>
      <w:rPr>
        <w:rFonts w:ascii="Times New Roman" w:hAnsi="Times New Roman"/>
        <w:sz w:val="20"/>
      </w:rPr>
    </w:pPr>
    <w:r>
      <w:rPr>
        <w:rFonts w:ascii="Times New Roman" w:hAnsi="Times New Roman"/>
        <w:sz w:val="20"/>
      </w:rPr>
      <w:t>Tracking and OMB Number: (</w:t>
    </w:r>
    <w:r w:rsidR="001705A3">
      <w:rPr>
        <w:rFonts w:ascii="Times New Roman" w:hAnsi="Times New Roman"/>
        <w:sz w:val="20"/>
      </w:rPr>
      <w:t xml:space="preserve">  </w:t>
    </w:r>
    <w:r>
      <w:rPr>
        <w:rFonts w:ascii="Times New Roman" w:hAnsi="Times New Roman"/>
        <w:sz w:val="20"/>
      </w:rPr>
      <w:t>) 1845-</w:t>
    </w:r>
    <w:r w:rsidR="000B4188">
      <w:rPr>
        <w:rFonts w:ascii="Times New Roman" w:hAnsi="Times New Roman"/>
        <w:sz w:val="20"/>
      </w:rPr>
      <w:t>0014</w:t>
    </w:r>
    <w:r w:rsidR="001705A3">
      <w:rPr>
        <w:rFonts w:ascii="Times New Roman" w:hAnsi="Times New Roman"/>
        <w:sz w:val="20"/>
      </w:rPr>
      <w:tab/>
    </w:r>
    <w:r>
      <w:rPr>
        <w:rFonts w:ascii="Times New Roman" w:hAnsi="Times New Roman"/>
        <w:sz w:val="20"/>
      </w:rPr>
      <w:t xml:space="preserve">Revised: </w:t>
    </w:r>
    <w:r w:rsidR="00007677">
      <w:rPr>
        <w:rFonts w:ascii="Times New Roman" w:hAnsi="Times New Roman"/>
        <w:sz w:val="20"/>
      </w:rPr>
      <w:t>11</w:t>
    </w:r>
    <w:r w:rsidR="008E6FA0">
      <w:rPr>
        <w:rFonts w:ascii="Times New Roman" w:hAnsi="Times New Roman"/>
        <w:sz w:val="20"/>
      </w:rPr>
      <w:t>/</w:t>
    </w:r>
    <w:r w:rsidR="00007677">
      <w:rPr>
        <w:rFonts w:ascii="Times New Roman" w:hAnsi="Times New Roman"/>
        <w:sz w:val="20"/>
      </w:rPr>
      <w:t>9</w:t>
    </w:r>
    <w:r w:rsidR="008E6FA0">
      <w:rPr>
        <w:rFonts w:ascii="Times New Roman" w:hAnsi="Times New Roman"/>
        <w:sz w:val="20"/>
      </w:rPr>
      <w:t>/201</w:t>
    </w:r>
    <w:r w:rsidR="001705A3">
      <w:rPr>
        <w:rFonts w:ascii="Times New Roman" w:hAnsi="Times New Roman"/>
        <w:sz w:val="20"/>
      </w:rPr>
      <w:t>6</w:t>
    </w:r>
  </w:p>
  <w:p w14:paraId="403356CB" w14:textId="77777777" w:rsidR="00803C28" w:rsidRPr="00386054" w:rsidRDefault="00803C28">
    <w:pPr>
      <w:pStyle w:val="Header"/>
      <w:rPr>
        <w:rFonts w:ascii="Times New Roman" w:hAnsi="Times New Roman"/>
        <w:sz w:val="20"/>
      </w:rPr>
    </w:pPr>
    <w:r>
      <w:rPr>
        <w:rFonts w:ascii="Times New Roman" w:hAnsi="Times New Roman"/>
        <w:sz w:val="20"/>
      </w:rPr>
      <w:t>RIN Number: N/A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543F445D"/>
    <w:multiLevelType w:val="hybridMultilevel"/>
    <w:tmpl w:val="DA32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677"/>
    <w:rsid w:val="00050CBE"/>
    <w:rsid w:val="00080581"/>
    <w:rsid w:val="000909E0"/>
    <w:rsid w:val="000B14D8"/>
    <w:rsid w:val="000B4188"/>
    <w:rsid w:val="000E592D"/>
    <w:rsid w:val="000E5FD7"/>
    <w:rsid w:val="000F175B"/>
    <w:rsid w:val="0014500F"/>
    <w:rsid w:val="00153F20"/>
    <w:rsid w:val="001705A3"/>
    <w:rsid w:val="001743A5"/>
    <w:rsid w:val="0018279C"/>
    <w:rsid w:val="001A0419"/>
    <w:rsid w:val="001E2B32"/>
    <w:rsid w:val="00200DDE"/>
    <w:rsid w:val="002035D2"/>
    <w:rsid w:val="00220AD4"/>
    <w:rsid w:val="002473CE"/>
    <w:rsid w:val="002A3DAF"/>
    <w:rsid w:val="002B0412"/>
    <w:rsid w:val="002B0A95"/>
    <w:rsid w:val="002C10B8"/>
    <w:rsid w:val="002E707E"/>
    <w:rsid w:val="00374E97"/>
    <w:rsid w:val="00386054"/>
    <w:rsid w:val="003A230B"/>
    <w:rsid w:val="003C29C2"/>
    <w:rsid w:val="003C7F70"/>
    <w:rsid w:val="003E285A"/>
    <w:rsid w:val="004257C2"/>
    <w:rsid w:val="00451FFF"/>
    <w:rsid w:val="00486AD8"/>
    <w:rsid w:val="004A2DBB"/>
    <w:rsid w:val="004C0195"/>
    <w:rsid w:val="004E23D9"/>
    <w:rsid w:val="004F692A"/>
    <w:rsid w:val="00512598"/>
    <w:rsid w:val="00563CCF"/>
    <w:rsid w:val="005A1566"/>
    <w:rsid w:val="005A1DFC"/>
    <w:rsid w:val="005A4185"/>
    <w:rsid w:val="005C2EC5"/>
    <w:rsid w:val="005D2E7B"/>
    <w:rsid w:val="005D7415"/>
    <w:rsid w:val="0063484C"/>
    <w:rsid w:val="00654305"/>
    <w:rsid w:val="00671EFB"/>
    <w:rsid w:val="0067308A"/>
    <w:rsid w:val="006737C0"/>
    <w:rsid w:val="00677BC2"/>
    <w:rsid w:val="006A3B5C"/>
    <w:rsid w:val="006C01D0"/>
    <w:rsid w:val="006F5C87"/>
    <w:rsid w:val="007015DB"/>
    <w:rsid w:val="007661D9"/>
    <w:rsid w:val="00776834"/>
    <w:rsid w:val="007B14E8"/>
    <w:rsid w:val="007C12B5"/>
    <w:rsid w:val="007C6295"/>
    <w:rsid w:val="007E77FA"/>
    <w:rsid w:val="008011B6"/>
    <w:rsid w:val="00803C28"/>
    <w:rsid w:val="008049AE"/>
    <w:rsid w:val="00811AF5"/>
    <w:rsid w:val="0086139B"/>
    <w:rsid w:val="008619E1"/>
    <w:rsid w:val="008A46D0"/>
    <w:rsid w:val="008B3959"/>
    <w:rsid w:val="008D0D81"/>
    <w:rsid w:val="008E6FA0"/>
    <w:rsid w:val="008F3062"/>
    <w:rsid w:val="00921CB1"/>
    <w:rsid w:val="009544A3"/>
    <w:rsid w:val="009663BE"/>
    <w:rsid w:val="009823CB"/>
    <w:rsid w:val="009949A8"/>
    <w:rsid w:val="009A00F3"/>
    <w:rsid w:val="00A01331"/>
    <w:rsid w:val="00A41F2C"/>
    <w:rsid w:val="00A87940"/>
    <w:rsid w:val="00A94CCB"/>
    <w:rsid w:val="00AA175C"/>
    <w:rsid w:val="00AB0D7D"/>
    <w:rsid w:val="00AD5F54"/>
    <w:rsid w:val="00AF11D2"/>
    <w:rsid w:val="00B23EC0"/>
    <w:rsid w:val="00B72462"/>
    <w:rsid w:val="00BC244F"/>
    <w:rsid w:val="00BD1325"/>
    <w:rsid w:val="00C165E6"/>
    <w:rsid w:val="00C21B16"/>
    <w:rsid w:val="00C641E9"/>
    <w:rsid w:val="00C723C2"/>
    <w:rsid w:val="00C77227"/>
    <w:rsid w:val="00CE1052"/>
    <w:rsid w:val="00CE72AF"/>
    <w:rsid w:val="00D115BF"/>
    <w:rsid w:val="00D269C3"/>
    <w:rsid w:val="00D44096"/>
    <w:rsid w:val="00D46624"/>
    <w:rsid w:val="00D46655"/>
    <w:rsid w:val="00D52B14"/>
    <w:rsid w:val="00D734E3"/>
    <w:rsid w:val="00D944A7"/>
    <w:rsid w:val="00E023B7"/>
    <w:rsid w:val="00E07290"/>
    <w:rsid w:val="00E07827"/>
    <w:rsid w:val="00E67FC3"/>
    <w:rsid w:val="00EA3C1F"/>
    <w:rsid w:val="00EC2CC4"/>
    <w:rsid w:val="00ED199A"/>
    <w:rsid w:val="00ED24E3"/>
    <w:rsid w:val="00ED440A"/>
    <w:rsid w:val="00EF53A7"/>
    <w:rsid w:val="00EF7FF5"/>
    <w:rsid w:val="00F14376"/>
    <w:rsid w:val="00F313DF"/>
    <w:rsid w:val="00F4305E"/>
    <w:rsid w:val="00F61065"/>
    <w:rsid w:val="00F627E3"/>
    <w:rsid w:val="00F67D11"/>
    <w:rsid w:val="00FA4BE0"/>
    <w:rsid w:val="00FD010F"/>
    <w:rsid w:val="00FE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92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5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A4979-EF4E-41EE-B928-08F9BD48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2016-08-30T19:14:00Z</cp:lastPrinted>
  <dcterms:created xsi:type="dcterms:W3CDTF">2016-11-09T13:12:00Z</dcterms:created>
  <dcterms:modified xsi:type="dcterms:W3CDTF">2016-11-09T13:12:00Z</dcterms:modified>
</cp:coreProperties>
</file>