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C3A0" w14:textId="77777777" w:rsidR="0015674E" w:rsidRPr="00616403" w:rsidRDefault="0015674E" w:rsidP="0015674E">
      <w:pPr>
        <w:spacing w:line="360" w:lineRule="auto"/>
        <w:jc w:val="center"/>
        <w:rPr>
          <w:b/>
          <w:caps/>
          <w:sz w:val="36"/>
          <w:szCs w:val="36"/>
        </w:rPr>
      </w:pPr>
    </w:p>
    <w:p w14:paraId="0B7298FC" w14:textId="43D018FB" w:rsidR="0015674E" w:rsidRPr="00616403" w:rsidRDefault="003B358E" w:rsidP="0015674E">
      <w:pPr>
        <w:spacing w:line="360" w:lineRule="auto"/>
        <w:jc w:val="center"/>
        <w:rPr>
          <w:b/>
          <w:sz w:val="36"/>
          <w:szCs w:val="36"/>
        </w:rPr>
      </w:pPr>
      <w:r>
        <w:rPr>
          <w:b/>
          <w:sz w:val="36"/>
          <w:szCs w:val="36"/>
        </w:rPr>
        <w:t>Supporting Statement</w:t>
      </w:r>
      <w:r w:rsidR="00B74F5E" w:rsidRPr="00616403">
        <w:rPr>
          <w:b/>
          <w:sz w:val="36"/>
          <w:szCs w:val="36"/>
        </w:rPr>
        <w:t xml:space="preserve"> for OMB Clearance for</w:t>
      </w:r>
      <w:r w:rsidR="007F7272" w:rsidRPr="00616403">
        <w:rPr>
          <w:b/>
          <w:sz w:val="36"/>
          <w:szCs w:val="36"/>
        </w:rPr>
        <w:br/>
      </w:r>
      <w:r w:rsidR="00F972EB" w:rsidRPr="00616403">
        <w:rPr>
          <w:b/>
          <w:sz w:val="36"/>
          <w:szCs w:val="36"/>
        </w:rPr>
        <w:t>Successful Approaches to Reduce Sodium in School Meals</w:t>
      </w:r>
    </w:p>
    <w:p w14:paraId="4663B671" w14:textId="77777777" w:rsidR="00AD0371" w:rsidRPr="00616403" w:rsidRDefault="00AD0371" w:rsidP="0015674E">
      <w:pPr>
        <w:spacing w:line="360" w:lineRule="auto"/>
        <w:jc w:val="center"/>
        <w:rPr>
          <w:b/>
          <w:caps/>
          <w:sz w:val="36"/>
          <w:szCs w:val="36"/>
        </w:rPr>
      </w:pPr>
    </w:p>
    <w:p w14:paraId="7A5ADE0C" w14:textId="3F5CFEF4" w:rsidR="0015674E" w:rsidRPr="00616403" w:rsidRDefault="0015674E" w:rsidP="0015674E">
      <w:pPr>
        <w:spacing w:line="360" w:lineRule="auto"/>
        <w:jc w:val="center"/>
        <w:rPr>
          <w:b/>
          <w:sz w:val="36"/>
          <w:szCs w:val="36"/>
        </w:rPr>
      </w:pPr>
      <w:r w:rsidRPr="00616403">
        <w:rPr>
          <w:b/>
          <w:sz w:val="36"/>
          <w:szCs w:val="36"/>
        </w:rPr>
        <w:t>Part A</w:t>
      </w:r>
    </w:p>
    <w:p w14:paraId="0B0559C4" w14:textId="77777777" w:rsidR="0015674E" w:rsidRPr="00616403" w:rsidRDefault="0015674E" w:rsidP="0015674E">
      <w:pPr>
        <w:spacing w:line="360" w:lineRule="auto"/>
        <w:jc w:val="center"/>
        <w:rPr>
          <w:b/>
          <w:sz w:val="36"/>
          <w:szCs w:val="36"/>
        </w:rPr>
      </w:pPr>
    </w:p>
    <w:p w14:paraId="67515ACA" w14:textId="77777777" w:rsidR="0015674E" w:rsidRPr="00616403" w:rsidRDefault="0015674E" w:rsidP="0015674E">
      <w:pPr>
        <w:spacing w:line="360" w:lineRule="auto"/>
        <w:jc w:val="center"/>
        <w:rPr>
          <w:b/>
          <w:sz w:val="36"/>
          <w:szCs w:val="36"/>
        </w:rPr>
      </w:pPr>
    </w:p>
    <w:p w14:paraId="3714E621" w14:textId="13A1E717" w:rsidR="0015674E" w:rsidRPr="00616403" w:rsidRDefault="00E84A02" w:rsidP="0015674E">
      <w:pPr>
        <w:spacing w:line="360" w:lineRule="auto"/>
        <w:jc w:val="center"/>
        <w:rPr>
          <w:b/>
          <w:sz w:val="36"/>
          <w:szCs w:val="36"/>
        </w:rPr>
      </w:pPr>
      <w:r>
        <w:rPr>
          <w:b/>
          <w:sz w:val="36"/>
          <w:szCs w:val="36"/>
        </w:rPr>
        <w:t>September 8</w:t>
      </w:r>
      <w:r w:rsidR="007F7272" w:rsidRPr="00616403">
        <w:rPr>
          <w:b/>
          <w:sz w:val="36"/>
          <w:szCs w:val="36"/>
        </w:rPr>
        <w:t>, 2016</w:t>
      </w:r>
    </w:p>
    <w:p w14:paraId="37CD454C" w14:textId="77777777" w:rsidR="0015674E" w:rsidRPr="00616403" w:rsidRDefault="0015674E" w:rsidP="0015674E">
      <w:pPr>
        <w:spacing w:line="360" w:lineRule="auto"/>
        <w:rPr>
          <w:b/>
          <w:sz w:val="36"/>
          <w:szCs w:val="36"/>
        </w:rPr>
      </w:pPr>
    </w:p>
    <w:p w14:paraId="58E84F1F" w14:textId="77777777" w:rsidR="0015674E" w:rsidRPr="00616403" w:rsidRDefault="0015674E" w:rsidP="0015674E">
      <w:pPr>
        <w:spacing w:line="320" w:lineRule="atLeast"/>
        <w:jc w:val="center"/>
        <w:rPr>
          <w:szCs w:val="24"/>
        </w:rPr>
      </w:pPr>
    </w:p>
    <w:p w14:paraId="63304249" w14:textId="77777777" w:rsidR="0015674E" w:rsidRPr="00616403" w:rsidRDefault="0015674E" w:rsidP="0015674E">
      <w:pPr>
        <w:spacing w:line="320" w:lineRule="atLeast"/>
        <w:jc w:val="center"/>
        <w:rPr>
          <w:szCs w:val="24"/>
        </w:rPr>
      </w:pPr>
    </w:p>
    <w:p w14:paraId="1D412E26" w14:textId="37BDB506" w:rsidR="0015674E" w:rsidRPr="00616403" w:rsidRDefault="0015674E" w:rsidP="0015674E">
      <w:pPr>
        <w:spacing w:line="320" w:lineRule="atLeast"/>
        <w:jc w:val="center"/>
        <w:rPr>
          <w:szCs w:val="24"/>
        </w:rPr>
      </w:pPr>
    </w:p>
    <w:p w14:paraId="58F893C9" w14:textId="2A2F66EB" w:rsidR="00122D14" w:rsidRPr="00C0299F" w:rsidRDefault="00122D14" w:rsidP="0015674E">
      <w:pPr>
        <w:spacing w:line="320" w:lineRule="atLeast"/>
        <w:jc w:val="center"/>
        <w:rPr>
          <w:sz w:val="32"/>
          <w:szCs w:val="36"/>
        </w:rPr>
      </w:pPr>
      <w:r w:rsidRPr="00C0299F">
        <w:rPr>
          <w:sz w:val="32"/>
          <w:szCs w:val="36"/>
        </w:rPr>
        <w:t xml:space="preserve">Alice Ann </w:t>
      </w:r>
      <w:r w:rsidR="00AD22FF">
        <w:rPr>
          <w:sz w:val="32"/>
          <w:szCs w:val="36"/>
        </w:rPr>
        <w:t>G</w:t>
      </w:r>
      <w:r w:rsidRPr="00C0299F">
        <w:rPr>
          <w:sz w:val="32"/>
          <w:szCs w:val="36"/>
        </w:rPr>
        <w:t>ola</w:t>
      </w:r>
    </w:p>
    <w:p w14:paraId="3F1392D2" w14:textId="77777777" w:rsidR="00122D14" w:rsidRPr="00C0299F" w:rsidRDefault="00122D14" w:rsidP="0015674E">
      <w:pPr>
        <w:spacing w:line="320" w:lineRule="atLeast"/>
        <w:jc w:val="center"/>
        <w:rPr>
          <w:sz w:val="32"/>
          <w:szCs w:val="36"/>
        </w:rPr>
      </w:pPr>
      <w:r w:rsidRPr="00C0299F">
        <w:rPr>
          <w:sz w:val="32"/>
          <w:szCs w:val="36"/>
        </w:rPr>
        <w:t>Social Science Research Analyst</w:t>
      </w:r>
    </w:p>
    <w:p w14:paraId="7388264A" w14:textId="77777777" w:rsidR="00122D14" w:rsidRPr="00C0299F" w:rsidRDefault="00122D14" w:rsidP="0015674E">
      <w:pPr>
        <w:spacing w:line="320" w:lineRule="atLeast"/>
        <w:jc w:val="center"/>
        <w:rPr>
          <w:sz w:val="32"/>
          <w:szCs w:val="36"/>
        </w:rPr>
      </w:pPr>
      <w:r w:rsidRPr="00C0299F">
        <w:rPr>
          <w:sz w:val="32"/>
          <w:szCs w:val="36"/>
        </w:rPr>
        <w:t>Office of Policy Support</w:t>
      </w:r>
    </w:p>
    <w:p w14:paraId="18F7DCB5" w14:textId="77777777" w:rsidR="00122D14" w:rsidRPr="00C0299F" w:rsidRDefault="00122D14" w:rsidP="00122D14">
      <w:pPr>
        <w:spacing w:line="240" w:lineRule="auto"/>
        <w:jc w:val="center"/>
        <w:rPr>
          <w:sz w:val="32"/>
          <w:szCs w:val="36"/>
        </w:rPr>
      </w:pPr>
      <w:r w:rsidRPr="00C0299F">
        <w:rPr>
          <w:sz w:val="32"/>
          <w:szCs w:val="36"/>
        </w:rPr>
        <w:t>Food and Nutrition Service</w:t>
      </w:r>
    </w:p>
    <w:p w14:paraId="0078C210" w14:textId="76BE937A" w:rsidR="0015674E" w:rsidRPr="00C0299F" w:rsidRDefault="0015674E" w:rsidP="0015674E">
      <w:pPr>
        <w:spacing w:line="320" w:lineRule="atLeast"/>
        <w:jc w:val="center"/>
        <w:rPr>
          <w:sz w:val="32"/>
          <w:szCs w:val="36"/>
        </w:rPr>
      </w:pPr>
      <w:r w:rsidRPr="00C0299F">
        <w:rPr>
          <w:sz w:val="32"/>
          <w:szCs w:val="36"/>
        </w:rPr>
        <w:t>United States Department of Agriculture</w:t>
      </w:r>
    </w:p>
    <w:p w14:paraId="4767A3E6" w14:textId="77777777" w:rsidR="00535599" w:rsidRPr="00C0299F" w:rsidRDefault="00535599" w:rsidP="00535599">
      <w:pPr>
        <w:spacing w:line="240" w:lineRule="auto"/>
        <w:jc w:val="center"/>
        <w:rPr>
          <w:sz w:val="32"/>
          <w:szCs w:val="36"/>
        </w:rPr>
      </w:pPr>
      <w:r w:rsidRPr="00C0299F">
        <w:rPr>
          <w:sz w:val="32"/>
          <w:szCs w:val="36"/>
        </w:rPr>
        <w:t>3101 Park Center Drive</w:t>
      </w:r>
    </w:p>
    <w:p w14:paraId="003B13CC" w14:textId="36AB1A14" w:rsidR="00597454" w:rsidRPr="00C0299F" w:rsidRDefault="00535599" w:rsidP="00535599">
      <w:pPr>
        <w:spacing w:line="240" w:lineRule="auto"/>
        <w:jc w:val="center"/>
        <w:rPr>
          <w:sz w:val="32"/>
          <w:szCs w:val="36"/>
        </w:rPr>
      </w:pPr>
      <w:r w:rsidRPr="00C0299F">
        <w:rPr>
          <w:sz w:val="32"/>
          <w:szCs w:val="36"/>
        </w:rPr>
        <w:t>Alexandria, Virginia 22302</w:t>
      </w:r>
    </w:p>
    <w:p w14:paraId="274BB732" w14:textId="191D9D05" w:rsidR="00057852" w:rsidRPr="00C0299F" w:rsidRDefault="00057852" w:rsidP="00057852">
      <w:pPr>
        <w:spacing w:line="240" w:lineRule="auto"/>
        <w:jc w:val="center"/>
        <w:rPr>
          <w:sz w:val="32"/>
          <w:szCs w:val="36"/>
        </w:rPr>
      </w:pPr>
      <w:r w:rsidRPr="00C0299F">
        <w:rPr>
          <w:sz w:val="32"/>
          <w:szCs w:val="36"/>
        </w:rPr>
        <w:t>Telephone: 703-305-4347</w:t>
      </w:r>
    </w:p>
    <w:p w14:paraId="68DBF962" w14:textId="191C9573" w:rsidR="00122D14" w:rsidRPr="00C0299F" w:rsidRDefault="00122D14" w:rsidP="00057852">
      <w:pPr>
        <w:spacing w:line="240" w:lineRule="auto"/>
        <w:jc w:val="center"/>
        <w:rPr>
          <w:sz w:val="32"/>
          <w:szCs w:val="36"/>
        </w:rPr>
        <w:sectPr w:rsidR="00122D14" w:rsidRPr="00C0299F" w:rsidSect="000D618D">
          <w:headerReference w:type="default" r:id="rId12"/>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r w:rsidRPr="00C0299F">
        <w:rPr>
          <w:sz w:val="32"/>
          <w:szCs w:val="36"/>
        </w:rPr>
        <w:t>Email: aliceann.gola@fns.usda.gov</w:t>
      </w:r>
    </w:p>
    <w:p w14:paraId="17F434EA" w14:textId="77777777" w:rsidR="00BE3D55" w:rsidRPr="00616403" w:rsidRDefault="00BE3D55" w:rsidP="00BE3D55">
      <w:pPr>
        <w:pStyle w:val="TC-TableofContentsHeading"/>
        <w:spacing w:after="0"/>
        <w:ind w:left="0"/>
        <w:jc w:val="left"/>
        <w:rPr>
          <w:rFonts w:ascii="Times New Roman" w:hAnsi="Times New Roman"/>
        </w:rPr>
      </w:pPr>
      <w:bookmarkStart w:id="0" w:name="_Toc454266198"/>
      <w:bookmarkStart w:id="1" w:name="_Toc339621277"/>
      <w:bookmarkStart w:id="2" w:name="_Toc339617093"/>
      <w:bookmarkStart w:id="3" w:name="_Toc339616922"/>
      <w:bookmarkEnd w:id="0"/>
      <w:r w:rsidRPr="00616403">
        <w:rPr>
          <w:rFonts w:ascii="Times New Roman" w:hAnsi="Times New Roman"/>
        </w:rPr>
        <w:lastRenderedPageBreak/>
        <w:t>Table of Contents</w:t>
      </w:r>
      <w:r w:rsidRPr="00616403">
        <w:rPr>
          <w:rFonts w:ascii="Times New Roman" w:hAnsi="Times New Roman"/>
          <w:b w:val="0"/>
          <w:szCs w:val="24"/>
          <w:u w:val="single"/>
        </w:rPr>
        <w:fldChar w:fldCharType="begin"/>
      </w:r>
      <w:r w:rsidRPr="00616403">
        <w:rPr>
          <w:rFonts w:ascii="Times New Roman" w:hAnsi="Times New Roman"/>
          <w:szCs w:val="24"/>
          <w:u w:val="single"/>
        </w:rPr>
        <w:instrText xml:space="preserve"> TOC \o "1-3" \h \z \u </w:instrText>
      </w:r>
      <w:r w:rsidRPr="00616403">
        <w:rPr>
          <w:rFonts w:ascii="Times New Roman" w:hAnsi="Times New Roman"/>
          <w:b w:val="0"/>
          <w:szCs w:val="24"/>
          <w:u w:val="single"/>
        </w:rPr>
        <w:fldChar w:fldCharType="separate"/>
      </w:r>
    </w:p>
    <w:p w14:paraId="0E9EC0C3" w14:textId="77777777"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br/>
      </w:r>
    </w:p>
    <w:p w14:paraId="7B55C4D0" w14:textId="77777777" w:rsidR="00BE3D55" w:rsidRPr="00616403" w:rsidRDefault="00BE3D55" w:rsidP="00BE3D55">
      <w:pPr>
        <w:pStyle w:val="TOC1"/>
        <w:spacing w:line="240" w:lineRule="auto"/>
        <w:ind w:left="1152"/>
        <w:rPr>
          <w:rFonts w:eastAsiaTheme="minorEastAsia"/>
          <w:szCs w:val="24"/>
        </w:rPr>
      </w:pPr>
      <w:r w:rsidRPr="00616403">
        <w:rPr>
          <w:rFonts w:eastAsiaTheme="minorEastAsia"/>
          <w:b/>
          <w:szCs w:val="24"/>
        </w:rPr>
        <w:t>Part A: Justification</w:t>
      </w:r>
      <w:r w:rsidRPr="00616403">
        <w:rPr>
          <w:rFonts w:eastAsiaTheme="minorEastAsia"/>
          <w:szCs w:val="24"/>
        </w:rPr>
        <w:tab/>
        <w:t>A-1</w:t>
      </w:r>
    </w:p>
    <w:p w14:paraId="246C66CF" w14:textId="77777777" w:rsidR="00BE3D55" w:rsidRPr="00616403" w:rsidRDefault="00BE3D55" w:rsidP="00BE3D55">
      <w:pPr>
        <w:pStyle w:val="TOC1"/>
        <w:spacing w:line="240" w:lineRule="auto"/>
        <w:ind w:left="1152" w:hanging="1440"/>
        <w:rPr>
          <w:rFonts w:eastAsiaTheme="minorEastAsia"/>
          <w:szCs w:val="24"/>
        </w:rPr>
      </w:pPr>
    </w:p>
    <w:p w14:paraId="6DB0E7CA" w14:textId="77777777"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w:t>
      </w:r>
      <w:r w:rsidRPr="00616403">
        <w:rPr>
          <w:rFonts w:eastAsiaTheme="minorEastAsia"/>
          <w:szCs w:val="24"/>
        </w:rPr>
        <w:tab/>
        <w:t>Circumstances That Make the Collection of Information Necessary</w:t>
      </w:r>
      <w:r w:rsidRPr="00616403">
        <w:rPr>
          <w:rFonts w:eastAsiaTheme="minorEastAsia"/>
          <w:szCs w:val="24"/>
        </w:rPr>
        <w:tab/>
        <w:t>A-1</w:t>
      </w:r>
    </w:p>
    <w:p w14:paraId="36B9335C" w14:textId="1A4EC982"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A.2</w:t>
      </w:r>
      <w:r w:rsidRPr="00616403">
        <w:rPr>
          <w:rFonts w:eastAsiaTheme="minorEastAsia"/>
          <w:szCs w:val="24"/>
        </w:rPr>
        <w:tab/>
        <w:t>Purpose and Use of the Information</w:t>
      </w:r>
      <w:r w:rsidRPr="00616403">
        <w:rPr>
          <w:rFonts w:eastAsiaTheme="minorEastAsia"/>
          <w:szCs w:val="24"/>
        </w:rPr>
        <w:tab/>
        <w:t>A-</w:t>
      </w:r>
      <w:r>
        <w:rPr>
          <w:rFonts w:eastAsiaTheme="minorEastAsia"/>
          <w:szCs w:val="24"/>
        </w:rPr>
        <w:t>2</w:t>
      </w:r>
    </w:p>
    <w:p w14:paraId="79F41760" w14:textId="47658ED5"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 xml:space="preserve">A.3 </w:t>
      </w:r>
      <w:r w:rsidRPr="00616403">
        <w:rPr>
          <w:rFonts w:eastAsiaTheme="minorEastAsia"/>
          <w:szCs w:val="24"/>
        </w:rPr>
        <w:tab/>
        <w:t>Use of Information Technology and Burden Reduction..</w:t>
      </w:r>
      <w:r w:rsidRPr="00616403">
        <w:rPr>
          <w:rFonts w:eastAsiaTheme="minorEastAsia"/>
          <w:szCs w:val="24"/>
        </w:rPr>
        <w:tab/>
        <w:t>A-</w:t>
      </w:r>
      <w:r w:rsidR="004F5AE5">
        <w:rPr>
          <w:rFonts w:eastAsiaTheme="minorEastAsia"/>
          <w:szCs w:val="24"/>
        </w:rPr>
        <w:t>5</w:t>
      </w:r>
    </w:p>
    <w:p w14:paraId="2431BE9B" w14:textId="01379061"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 xml:space="preserve">A.4 </w:t>
      </w:r>
      <w:r w:rsidRPr="00616403">
        <w:rPr>
          <w:rFonts w:eastAsiaTheme="minorEastAsia"/>
          <w:szCs w:val="24"/>
        </w:rPr>
        <w:tab/>
        <w:t>Efforts to Identify Duplication and Use of Similar Information.</w:t>
      </w:r>
      <w:r w:rsidRPr="00616403">
        <w:rPr>
          <w:rFonts w:eastAsiaTheme="minorEastAsia"/>
          <w:szCs w:val="24"/>
        </w:rPr>
        <w:tab/>
        <w:t>A-</w:t>
      </w:r>
      <w:r w:rsidR="004F5AE5">
        <w:rPr>
          <w:rFonts w:eastAsiaTheme="minorEastAsia"/>
          <w:szCs w:val="24"/>
        </w:rPr>
        <w:t>6</w:t>
      </w:r>
    </w:p>
    <w:p w14:paraId="2369F62F" w14:textId="26838A03"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 xml:space="preserve">A.5 </w:t>
      </w:r>
      <w:r w:rsidRPr="00616403">
        <w:rPr>
          <w:rFonts w:eastAsiaTheme="minorEastAsia"/>
          <w:szCs w:val="24"/>
        </w:rPr>
        <w:tab/>
        <w:t>Impact on Small Businesses or Other Small Entities.</w:t>
      </w:r>
      <w:r w:rsidRPr="00616403">
        <w:rPr>
          <w:rFonts w:eastAsiaTheme="minorEastAsia"/>
          <w:szCs w:val="24"/>
        </w:rPr>
        <w:tab/>
        <w:t>A-</w:t>
      </w:r>
      <w:r w:rsidR="004F5AE5">
        <w:rPr>
          <w:rFonts w:eastAsiaTheme="minorEastAsia"/>
          <w:szCs w:val="24"/>
        </w:rPr>
        <w:t>6</w:t>
      </w:r>
    </w:p>
    <w:p w14:paraId="3316338E" w14:textId="05A464DE"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A.6</w:t>
      </w:r>
      <w:r w:rsidRPr="00616403">
        <w:rPr>
          <w:rFonts w:eastAsiaTheme="minorEastAsia"/>
          <w:szCs w:val="24"/>
        </w:rPr>
        <w:tab/>
        <w:t>Consequence of Collecting the Information Less Frequently.</w:t>
      </w:r>
      <w:r w:rsidRPr="00616403">
        <w:rPr>
          <w:rFonts w:eastAsiaTheme="minorEastAsia"/>
          <w:szCs w:val="24"/>
        </w:rPr>
        <w:tab/>
        <w:t>A-</w:t>
      </w:r>
      <w:r w:rsidR="004F5AE5">
        <w:rPr>
          <w:rFonts w:eastAsiaTheme="minorEastAsia"/>
          <w:szCs w:val="24"/>
        </w:rPr>
        <w:t>7</w:t>
      </w:r>
    </w:p>
    <w:p w14:paraId="75C49730" w14:textId="5B3A2FCF"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A.7</w:t>
      </w:r>
      <w:r w:rsidRPr="00616403">
        <w:rPr>
          <w:rFonts w:eastAsiaTheme="minorEastAsia"/>
          <w:szCs w:val="24"/>
        </w:rPr>
        <w:tab/>
        <w:t>Special Circumstances Relating to the Guidelines of 5 CFR 1320.</w:t>
      </w:r>
      <w:r w:rsidRPr="00616403">
        <w:rPr>
          <w:rFonts w:eastAsiaTheme="minorEastAsia"/>
          <w:szCs w:val="24"/>
        </w:rPr>
        <w:tab/>
        <w:t>A-</w:t>
      </w:r>
      <w:r w:rsidR="004F5AE5">
        <w:rPr>
          <w:rFonts w:eastAsiaTheme="minorEastAsia"/>
          <w:szCs w:val="24"/>
        </w:rPr>
        <w:t>7</w:t>
      </w:r>
    </w:p>
    <w:p w14:paraId="11E90D05" w14:textId="2120804C"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A.8</w:t>
      </w:r>
      <w:r w:rsidRPr="00616403">
        <w:rPr>
          <w:rFonts w:eastAsiaTheme="minorEastAsia"/>
          <w:szCs w:val="24"/>
        </w:rPr>
        <w:tab/>
        <w:t>Comments in Response to Federal Register Notice and Efforts to Consult Outside Agency</w:t>
      </w:r>
      <w:r w:rsidRPr="00616403">
        <w:rPr>
          <w:rFonts w:eastAsiaTheme="minorEastAsia"/>
          <w:szCs w:val="24"/>
        </w:rPr>
        <w:tab/>
        <w:t>A-</w:t>
      </w:r>
      <w:r w:rsidR="004F5AE5">
        <w:rPr>
          <w:rFonts w:eastAsiaTheme="minorEastAsia"/>
          <w:szCs w:val="24"/>
        </w:rPr>
        <w:t>8</w:t>
      </w:r>
    </w:p>
    <w:p w14:paraId="34A5209B" w14:textId="491B1574"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A.9</w:t>
      </w:r>
      <w:r w:rsidRPr="00616403">
        <w:rPr>
          <w:rFonts w:eastAsiaTheme="minorEastAsia"/>
          <w:szCs w:val="24"/>
        </w:rPr>
        <w:tab/>
        <w:t>Explanation of Any Payment or Gift to Respondents</w:t>
      </w:r>
      <w:r w:rsidRPr="00616403">
        <w:rPr>
          <w:rFonts w:eastAsiaTheme="minorEastAsia"/>
          <w:szCs w:val="24"/>
        </w:rPr>
        <w:tab/>
        <w:t>A-</w:t>
      </w:r>
      <w:r w:rsidR="004F5AE5">
        <w:rPr>
          <w:rFonts w:eastAsiaTheme="minorEastAsia"/>
          <w:szCs w:val="24"/>
        </w:rPr>
        <w:t>9</w:t>
      </w:r>
    </w:p>
    <w:p w14:paraId="3DE09F18" w14:textId="0579BD2E"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A.10</w:t>
      </w:r>
      <w:r w:rsidRPr="00616403">
        <w:rPr>
          <w:rFonts w:eastAsiaTheme="minorEastAsia"/>
          <w:szCs w:val="24"/>
        </w:rPr>
        <w:tab/>
        <w:t>Assurance of Confidentiality Provided to Respondents.</w:t>
      </w:r>
      <w:r w:rsidRPr="00616403">
        <w:rPr>
          <w:rFonts w:eastAsiaTheme="minorEastAsia"/>
          <w:szCs w:val="24"/>
        </w:rPr>
        <w:tab/>
        <w:t>A-</w:t>
      </w:r>
      <w:r w:rsidR="00024353">
        <w:rPr>
          <w:rFonts w:eastAsiaTheme="minorEastAsia"/>
          <w:szCs w:val="24"/>
        </w:rPr>
        <w:t>10</w:t>
      </w:r>
    </w:p>
    <w:p w14:paraId="6D442BD1" w14:textId="0BB0A94D"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A.11</w:t>
      </w:r>
      <w:r w:rsidRPr="00616403">
        <w:rPr>
          <w:rFonts w:eastAsiaTheme="minorEastAsia"/>
          <w:szCs w:val="24"/>
        </w:rPr>
        <w:tab/>
        <w:t>Justification for Sensitive Questions</w:t>
      </w:r>
      <w:r w:rsidRPr="00616403">
        <w:rPr>
          <w:rFonts w:eastAsiaTheme="minorEastAsia"/>
          <w:szCs w:val="24"/>
        </w:rPr>
        <w:tab/>
        <w:t>A-1</w:t>
      </w:r>
      <w:r w:rsidR="00024353">
        <w:rPr>
          <w:rFonts w:eastAsiaTheme="minorEastAsia"/>
          <w:szCs w:val="24"/>
        </w:rPr>
        <w:t>1</w:t>
      </w:r>
    </w:p>
    <w:p w14:paraId="6B51D16E" w14:textId="74676D41"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A.12</w:t>
      </w:r>
      <w:r w:rsidRPr="00616403">
        <w:rPr>
          <w:rFonts w:eastAsiaTheme="minorEastAsia"/>
          <w:szCs w:val="24"/>
        </w:rPr>
        <w:tab/>
        <w:t>Estimates of Annualized Burden Hours and Costs</w:t>
      </w:r>
      <w:r w:rsidRPr="00616403">
        <w:rPr>
          <w:rFonts w:eastAsiaTheme="minorEastAsia"/>
          <w:szCs w:val="24"/>
        </w:rPr>
        <w:tab/>
        <w:t>A-1</w:t>
      </w:r>
      <w:r w:rsidR="004F5AE5">
        <w:rPr>
          <w:rFonts w:eastAsiaTheme="minorEastAsia"/>
          <w:szCs w:val="24"/>
        </w:rPr>
        <w:t>0</w:t>
      </w:r>
    </w:p>
    <w:p w14:paraId="3CDC675E" w14:textId="1E8EA7C7"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A.13</w:t>
      </w:r>
      <w:r w:rsidRPr="00616403">
        <w:rPr>
          <w:rFonts w:eastAsiaTheme="minorEastAsia"/>
          <w:szCs w:val="24"/>
        </w:rPr>
        <w:tab/>
        <w:t>Estimates of Other Total Annual Cost Burden to Respondents and Record Keepers .</w:t>
      </w:r>
      <w:r w:rsidRPr="00616403">
        <w:rPr>
          <w:rFonts w:eastAsiaTheme="minorEastAsia"/>
          <w:szCs w:val="24"/>
        </w:rPr>
        <w:tab/>
        <w:t>A-</w:t>
      </w:r>
      <w:r>
        <w:rPr>
          <w:rFonts w:eastAsiaTheme="minorEastAsia"/>
          <w:szCs w:val="24"/>
        </w:rPr>
        <w:t>1</w:t>
      </w:r>
      <w:r w:rsidR="00024353">
        <w:rPr>
          <w:rFonts w:eastAsiaTheme="minorEastAsia"/>
          <w:szCs w:val="24"/>
        </w:rPr>
        <w:t>5</w:t>
      </w:r>
    </w:p>
    <w:p w14:paraId="6E76451B" w14:textId="15441144"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A.14</w:t>
      </w:r>
      <w:r w:rsidRPr="00616403">
        <w:rPr>
          <w:rFonts w:eastAsiaTheme="minorEastAsia"/>
          <w:szCs w:val="24"/>
        </w:rPr>
        <w:tab/>
        <w:t>Annualized Cost to the Federal Government..</w:t>
      </w:r>
      <w:r w:rsidRPr="00616403">
        <w:rPr>
          <w:rFonts w:eastAsiaTheme="minorEastAsia"/>
          <w:szCs w:val="24"/>
        </w:rPr>
        <w:tab/>
        <w:t>A-</w:t>
      </w:r>
      <w:r>
        <w:rPr>
          <w:rFonts w:eastAsiaTheme="minorEastAsia"/>
          <w:szCs w:val="24"/>
        </w:rPr>
        <w:t>1</w:t>
      </w:r>
      <w:r w:rsidR="00024353">
        <w:rPr>
          <w:rFonts w:eastAsiaTheme="minorEastAsia"/>
          <w:szCs w:val="24"/>
        </w:rPr>
        <w:t>5</w:t>
      </w:r>
    </w:p>
    <w:p w14:paraId="4A461358" w14:textId="1F2B0E92"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A.15</w:t>
      </w:r>
      <w:r w:rsidRPr="00616403">
        <w:rPr>
          <w:rFonts w:eastAsiaTheme="minorEastAsia"/>
          <w:szCs w:val="24"/>
        </w:rPr>
        <w:tab/>
        <w:t>Explanation for Program Changes or Adjustments.</w:t>
      </w:r>
      <w:r w:rsidRPr="00616403">
        <w:rPr>
          <w:rFonts w:eastAsiaTheme="minorEastAsia"/>
          <w:szCs w:val="24"/>
        </w:rPr>
        <w:tab/>
        <w:t>A-</w:t>
      </w:r>
      <w:r>
        <w:rPr>
          <w:rFonts w:eastAsiaTheme="minorEastAsia"/>
          <w:szCs w:val="24"/>
        </w:rPr>
        <w:t>1</w:t>
      </w:r>
      <w:r w:rsidR="00024353">
        <w:rPr>
          <w:rFonts w:eastAsiaTheme="minorEastAsia"/>
          <w:szCs w:val="24"/>
        </w:rPr>
        <w:t>5</w:t>
      </w:r>
    </w:p>
    <w:p w14:paraId="7D60FE97" w14:textId="111A996F"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A.16</w:t>
      </w:r>
      <w:r w:rsidRPr="00616403">
        <w:rPr>
          <w:rFonts w:eastAsiaTheme="minorEastAsia"/>
          <w:szCs w:val="24"/>
        </w:rPr>
        <w:tab/>
        <w:t>Plans for Tabulation and Publication and Project Time Schedule.</w:t>
      </w:r>
      <w:r w:rsidRPr="00616403">
        <w:rPr>
          <w:rFonts w:eastAsiaTheme="minorEastAsia"/>
          <w:szCs w:val="24"/>
        </w:rPr>
        <w:tab/>
        <w:t>A-</w:t>
      </w:r>
      <w:r>
        <w:rPr>
          <w:rFonts w:eastAsiaTheme="minorEastAsia"/>
          <w:szCs w:val="24"/>
        </w:rPr>
        <w:t>1</w:t>
      </w:r>
      <w:r w:rsidR="00024353">
        <w:rPr>
          <w:rFonts w:eastAsiaTheme="minorEastAsia"/>
          <w:szCs w:val="24"/>
        </w:rPr>
        <w:t>6</w:t>
      </w:r>
    </w:p>
    <w:p w14:paraId="0D13EF14" w14:textId="7BE58384"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A.17</w:t>
      </w:r>
      <w:r w:rsidRPr="00616403">
        <w:rPr>
          <w:rFonts w:eastAsiaTheme="minorEastAsia"/>
          <w:szCs w:val="24"/>
        </w:rPr>
        <w:tab/>
        <w:t>Reason(s) Display of OMB Expiration Date is Inappropriate.</w:t>
      </w:r>
      <w:r w:rsidRPr="00616403">
        <w:rPr>
          <w:rFonts w:eastAsiaTheme="minorEastAsia"/>
          <w:szCs w:val="24"/>
        </w:rPr>
        <w:tab/>
        <w:t>A-</w:t>
      </w:r>
      <w:r w:rsidR="004F5AE5">
        <w:rPr>
          <w:rFonts w:eastAsiaTheme="minorEastAsia"/>
          <w:szCs w:val="24"/>
        </w:rPr>
        <w:t>1</w:t>
      </w:r>
      <w:r w:rsidR="00024353">
        <w:rPr>
          <w:rFonts w:eastAsiaTheme="minorEastAsia"/>
          <w:szCs w:val="24"/>
        </w:rPr>
        <w:t>7</w:t>
      </w:r>
    </w:p>
    <w:p w14:paraId="50C78E6F" w14:textId="6EB965FC" w:rsidR="00BE3D55" w:rsidRPr="00616403" w:rsidRDefault="00BE3D55" w:rsidP="00BE3D55">
      <w:pPr>
        <w:pStyle w:val="TOC1"/>
        <w:spacing w:line="240" w:lineRule="auto"/>
        <w:ind w:left="1152"/>
        <w:rPr>
          <w:rFonts w:eastAsiaTheme="minorEastAsia"/>
          <w:szCs w:val="24"/>
        </w:rPr>
      </w:pPr>
      <w:r w:rsidRPr="00616403">
        <w:rPr>
          <w:rFonts w:eastAsiaTheme="minorEastAsia"/>
          <w:szCs w:val="24"/>
        </w:rPr>
        <w:t>A.18</w:t>
      </w:r>
      <w:r w:rsidRPr="00616403">
        <w:rPr>
          <w:rFonts w:eastAsiaTheme="minorEastAsia"/>
          <w:szCs w:val="24"/>
        </w:rPr>
        <w:tab/>
        <w:t>Exceptions to Certification for Paperwork Reduction Act Submission.</w:t>
      </w:r>
      <w:r w:rsidRPr="00616403">
        <w:rPr>
          <w:rFonts w:eastAsiaTheme="minorEastAsia"/>
          <w:szCs w:val="24"/>
        </w:rPr>
        <w:tab/>
        <w:t>A-</w:t>
      </w:r>
      <w:r w:rsidR="004F5AE5">
        <w:rPr>
          <w:rFonts w:eastAsiaTheme="minorEastAsia"/>
          <w:szCs w:val="24"/>
        </w:rPr>
        <w:t>1</w:t>
      </w:r>
      <w:r w:rsidR="00024353">
        <w:rPr>
          <w:rFonts w:eastAsiaTheme="minorEastAsia"/>
          <w:szCs w:val="24"/>
        </w:rPr>
        <w:t>7</w:t>
      </w:r>
    </w:p>
    <w:p w14:paraId="21B1BFF6" w14:textId="12B00CB2" w:rsidR="004B186B" w:rsidRPr="00616403" w:rsidRDefault="00BE3D55" w:rsidP="00BE3D55">
      <w:pPr>
        <w:rPr>
          <w:b/>
          <w:bCs/>
        </w:rPr>
      </w:pPr>
      <w:r w:rsidRPr="00616403">
        <w:rPr>
          <w:b/>
          <w:bCs/>
          <w:szCs w:val="24"/>
        </w:rPr>
        <w:fldChar w:fldCharType="end"/>
      </w:r>
      <w:r w:rsidR="00A26D94">
        <w:rPr>
          <w:b/>
        </w:rPr>
        <w:br/>
      </w:r>
      <w:bookmarkStart w:id="4" w:name="_Toc282506022"/>
      <w:bookmarkStart w:id="5" w:name="_Toc339621280"/>
      <w:bookmarkEnd w:id="1"/>
      <w:bookmarkEnd w:id="2"/>
      <w:bookmarkEnd w:id="3"/>
      <w:r w:rsidR="004B186B" w:rsidRPr="00616403">
        <w:rPr>
          <w:b/>
          <w:bCs/>
        </w:rPr>
        <w:t>Tables</w:t>
      </w:r>
    </w:p>
    <w:p w14:paraId="3E31CE25" w14:textId="1DB2D9B9" w:rsidR="006342B5" w:rsidRDefault="004B186B" w:rsidP="004B186B">
      <w:pPr>
        <w:tabs>
          <w:tab w:val="left" w:pos="270"/>
          <w:tab w:val="left" w:leader="dot" w:pos="7830"/>
          <w:tab w:val="left" w:pos="8100"/>
        </w:tabs>
        <w:spacing w:line="240" w:lineRule="auto"/>
        <w:rPr>
          <w:bCs/>
          <w:webHidden/>
        </w:rPr>
      </w:pPr>
      <w:r w:rsidRPr="00616403">
        <w:rPr>
          <w:bCs/>
        </w:rPr>
        <w:t>Table A1.   Federal Sodium Reduction Mandates</w:t>
      </w:r>
      <w:r w:rsidRPr="00616403">
        <w:rPr>
          <w:bCs/>
        </w:rPr>
        <w:tab/>
      </w:r>
      <w:r w:rsidRPr="00616403">
        <w:rPr>
          <w:bCs/>
          <w:webHidden/>
        </w:rPr>
        <w:t>A-1</w:t>
      </w:r>
    </w:p>
    <w:p w14:paraId="360CEA8C" w14:textId="5B8DAD61" w:rsidR="00024353" w:rsidRDefault="00024353" w:rsidP="004B186B">
      <w:pPr>
        <w:pStyle w:val="TOC1"/>
        <w:tabs>
          <w:tab w:val="clear" w:pos="8208"/>
          <w:tab w:val="clear" w:pos="8640"/>
          <w:tab w:val="left" w:leader="dot" w:pos="7830"/>
          <w:tab w:val="left" w:pos="8190"/>
        </w:tabs>
        <w:spacing w:line="240" w:lineRule="auto"/>
        <w:ind w:left="0" w:firstLine="0"/>
        <w:rPr>
          <w:bCs/>
        </w:rPr>
      </w:pPr>
      <w:r w:rsidRPr="00616403">
        <w:t>Table A</w:t>
      </w:r>
      <w:r>
        <w:t>2</w:t>
      </w:r>
      <w:r w:rsidRPr="00616403">
        <w:t xml:space="preserve">.   </w:t>
      </w:r>
      <w:r w:rsidRPr="00024353">
        <w:t>Contact Information for Organizations that Participated in Pretest</w:t>
      </w:r>
      <w:r w:rsidRPr="00616403">
        <w:rPr>
          <w:webHidden/>
        </w:rPr>
        <w:tab/>
        <w:t>A-</w:t>
      </w:r>
      <w:r>
        <w:rPr>
          <w:webHidden/>
        </w:rPr>
        <w:t>9</w:t>
      </w:r>
    </w:p>
    <w:p w14:paraId="071AC8DA" w14:textId="712CE4DD" w:rsidR="004B186B" w:rsidRPr="00616403" w:rsidRDefault="004B186B" w:rsidP="004B186B">
      <w:pPr>
        <w:pStyle w:val="TOC1"/>
        <w:tabs>
          <w:tab w:val="clear" w:pos="8208"/>
          <w:tab w:val="clear" w:pos="8640"/>
          <w:tab w:val="left" w:leader="dot" w:pos="7830"/>
          <w:tab w:val="left" w:pos="8190"/>
        </w:tabs>
        <w:spacing w:line="240" w:lineRule="auto"/>
        <w:ind w:left="0" w:firstLine="0"/>
      </w:pPr>
      <w:r w:rsidRPr="00616403">
        <w:t>Table A</w:t>
      </w:r>
      <w:r w:rsidR="00DF7908">
        <w:t>3</w:t>
      </w:r>
      <w:r w:rsidRPr="00616403">
        <w:t>.   Annualized Cost to Respondents</w:t>
      </w:r>
      <w:r w:rsidRPr="00616403">
        <w:rPr>
          <w:webHidden/>
        </w:rPr>
        <w:tab/>
        <w:t>A-</w:t>
      </w:r>
      <w:r w:rsidR="00943848">
        <w:t>1</w:t>
      </w:r>
      <w:r w:rsidR="00024353">
        <w:t>3</w:t>
      </w:r>
    </w:p>
    <w:p w14:paraId="2997F6A3" w14:textId="0C584CD4" w:rsidR="004B186B" w:rsidRPr="00616403" w:rsidRDefault="004B186B" w:rsidP="004B186B">
      <w:pPr>
        <w:pStyle w:val="TOC1"/>
        <w:tabs>
          <w:tab w:val="clear" w:pos="8208"/>
          <w:tab w:val="left" w:leader="dot" w:pos="7830"/>
          <w:tab w:val="left" w:pos="8190"/>
        </w:tabs>
        <w:spacing w:line="240" w:lineRule="auto"/>
        <w:ind w:left="0" w:firstLine="0"/>
        <w:rPr>
          <w:rFonts w:eastAsiaTheme="minorEastAsia"/>
          <w:sz w:val="22"/>
          <w:szCs w:val="22"/>
        </w:rPr>
      </w:pPr>
      <w:r w:rsidRPr="00616403">
        <w:t>Table A</w:t>
      </w:r>
      <w:r w:rsidR="00DF7908">
        <w:t>4</w:t>
      </w:r>
      <w:r w:rsidRPr="00616403">
        <w:t>.   Data Collection Schedule</w:t>
      </w:r>
      <w:r w:rsidRPr="00616403">
        <w:rPr>
          <w:webHidden/>
        </w:rPr>
        <w:tab/>
        <w:t>A-</w:t>
      </w:r>
      <w:r w:rsidR="00943848">
        <w:t>1</w:t>
      </w:r>
      <w:r w:rsidR="00712FE3">
        <w:t>6</w:t>
      </w:r>
    </w:p>
    <w:p w14:paraId="45DDA1D5" w14:textId="77777777" w:rsidR="004B186B" w:rsidRPr="00616403" w:rsidRDefault="004B186B" w:rsidP="004B186B">
      <w:pPr>
        <w:spacing w:line="240" w:lineRule="auto"/>
      </w:pPr>
      <w:r w:rsidRPr="00616403">
        <w:rPr>
          <w:rFonts w:eastAsiaTheme="minorEastAsia"/>
          <w:sz w:val="22"/>
          <w:szCs w:val="22"/>
        </w:rPr>
        <w:br/>
      </w:r>
    </w:p>
    <w:p w14:paraId="62964151" w14:textId="77777777" w:rsidR="004B186B" w:rsidRPr="00616403" w:rsidRDefault="004B186B" w:rsidP="004B186B">
      <w:pPr>
        <w:rPr>
          <w:b/>
          <w:bCs/>
        </w:rPr>
      </w:pPr>
      <w:r w:rsidRPr="00616403">
        <w:rPr>
          <w:b/>
          <w:bCs/>
        </w:rPr>
        <w:t>Appendices</w:t>
      </w:r>
    </w:p>
    <w:p w14:paraId="3954B191" w14:textId="77777777" w:rsidR="004B186B" w:rsidRDefault="004B186B" w:rsidP="004B186B">
      <w:pPr>
        <w:tabs>
          <w:tab w:val="left" w:pos="270"/>
          <w:tab w:val="left" w:leader="dot" w:pos="7830"/>
        </w:tabs>
        <w:spacing w:line="240" w:lineRule="auto"/>
        <w:rPr>
          <w:bCs/>
        </w:rPr>
      </w:pPr>
      <w:r w:rsidRPr="00616403">
        <w:rPr>
          <w:bCs/>
        </w:rPr>
        <w:t>Appendix A</w:t>
      </w:r>
      <w:r>
        <w:rPr>
          <w:bCs/>
        </w:rPr>
        <w:t>1</w:t>
      </w:r>
      <w:r w:rsidRPr="00616403">
        <w:rPr>
          <w:bCs/>
        </w:rPr>
        <w:t>.   Research Questions</w:t>
      </w:r>
    </w:p>
    <w:p w14:paraId="184A9955" w14:textId="77777777" w:rsidR="000C447B" w:rsidRDefault="004B186B" w:rsidP="004B186B">
      <w:pPr>
        <w:tabs>
          <w:tab w:val="left" w:pos="270"/>
          <w:tab w:val="left" w:leader="dot" w:pos="7830"/>
        </w:tabs>
        <w:spacing w:line="240" w:lineRule="auto"/>
        <w:rPr>
          <w:szCs w:val="24"/>
        </w:rPr>
      </w:pPr>
      <w:r w:rsidRPr="006263AE">
        <w:t xml:space="preserve">Appendix A2.   Data Collector </w:t>
      </w:r>
      <w:r w:rsidRPr="006263AE">
        <w:rPr>
          <w:szCs w:val="24"/>
        </w:rPr>
        <w:t>Confidentiality Agreement Forms</w:t>
      </w:r>
      <w:r w:rsidRPr="00616403">
        <w:rPr>
          <w:szCs w:val="24"/>
        </w:rPr>
        <w:t xml:space="preserve"> </w:t>
      </w:r>
    </w:p>
    <w:p w14:paraId="012CEC29" w14:textId="23F565AE" w:rsidR="004B186B" w:rsidRPr="00616403" w:rsidRDefault="004B186B" w:rsidP="004B186B">
      <w:pPr>
        <w:tabs>
          <w:tab w:val="left" w:pos="270"/>
          <w:tab w:val="left" w:leader="dot" w:pos="7830"/>
        </w:tabs>
        <w:spacing w:line="240" w:lineRule="auto"/>
        <w:rPr>
          <w:bCs/>
        </w:rPr>
      </w:pPr>
      <w:r w:rsidRPr="00616403">
        <w:rPr>
          <w:bCs/>
        </w:rPr>
        <w:br/>
        <w:t>Appendix B1.   Prescreening Web Survey Questionnaire</w:t>
      </w:r>
    </w:p>
    <w:p w14:paraId="66B13B0F" w14:textId="75F1275E" w:rsidR="001B77FC" w:rsidRDefault="004B186B" w:rsidP="001B77FC">
      <w:pPr>
        <w:tabs>
          <w:tab w:val="left" w:pos="1440"/>
          <w:tab w:val="left" w:leader="dot" w:pos="7830"/>
          <w:tab w:val="right" w:leader="dot" w:pos="8208"/>
        </w:tabs>
        <w:spacing w:line="240" w:lineRule="auto"/>
      </w:pPr>
      <w:r w:rsidRPr="00616403">
        <w:rPr>
          <w:bCs/>
        </w:rPr>
        <w:t>Appendix B2</w:t>
      </w:r>
      <w:r w:rsidR="001B77FC">
        <w:rPr>
          <w:bCs/>
        </w:rPr>
        <w:t>a</w:t>
      </w:r>
      <w:r w:rsidRPr="00616403">
        <w:rPr>
          <w:bCs/>
        </w:rPr>
        <w:t xml:space="preserve">. </w:t>
      </w:r>
      <w:r w:rsidRPr="00616403">
        <w:t xml:space="preserve">Brief Site Visit Selection Interview </w:t>
      </w:r>
      <w:r w:rsidR="001B77FC">
        <w:t>Invitation/Reminder Phone Script</w:t>
      </w:r>
    </w:p>
    <w:p w14:paraId="46D55E2C" w14:textId="5EADE776" w:rsidR="001B77FC" w:rsidRPr="00616403" w:rsidRDefault="001B77FC" w:rsidP="00300950">
      <w:pPr>
        <w:tabs>
          <w:tab w:val="left" w:pos="1440"/>
          <w:tab w:val="left" w:leader="dot" w:pos="7830"/>
          <w:tab w:val="right" w:leader="dot" w:pos="8208"/>
        </w:tabs>
        <w:spacing w:line="240" w:lineRule="auto"/>
        <w:ind w:right="1800"/>
      </w:pPr>
      <w:r w:rsidRPr="009135AF">
        <w:t>Appendix B2b</w:t>
      </w:r>
      <w:r>
        <w:t>.</w:t>
      </w:r>
      <w:r w:rsidRPr="009135AF">
        <w:t xml:space="preserve"> Brief Site Visit</w:t>
      </w:r>
      <w:r>
        <w:t xml:space="preserve"> Selection Interview Guide </w:t>
      </w:r>
    </w:p>
    <w:p w14:paraId="651ACDFD" w14:textId="77777777" w:rsidR="004B186B" w:rsidRPr="00616403" w:rsidRDefault="004B186B" w:rsidP="004B186B">
      <w:pPr>
        <w:pStyle w:val="TOC1"/>
        <w:tabs>
          <w:tab w:val="clear" w:pos="8640"/>
          <w:tab w:val="left" w:leader="dot" w:pos="7830"/>
        </w:tabs>
        <w:spacing w:line="240" w:lineRule="auto"/>
        <w:ind w:left="0" w:firstLine="0"/>
        <w:rPr>
          <w:rFonts w:eastAsiaTheme="minorEastAsia"/>
          <w:sz w:val="22"/>
          <w:szCs w:val="22"/>
        </w:rPr>
      </w:pPr>
      <w:r w:rsidRPr="00616403">
        <w:rPr>
          <w:bCs/>
        </w:rPr>
        <w:t xml:space="preserve">Appendix B3. </w:t>
      </w:r>
      <w:r w:rsidRPr="00616403">
        <w:t xml:space="preserve">  SFA Director In-Depth Interview Guide</w:t>
      </w:r>
    </w:p>
    <w:p w14:paraId="505D4B79" w14:textId="77777777" w:rsidR="004B186B" w:rsidRPr="00616403" w:rsidRDefault="004B186B" w:rsidP="004B186B">
      <w:pPr>
        <w:pStyle w:val="TOC1"/>
        <w:tabs>
          <w:tab w:val="clear" w:pos="8640"/>
          <w:tab w:val="left" w:leader="dot" w:pos="7830"/>
        </w:tabs>
        <w:spacing w:line="240" w:lineRule="auto"/>
        <w:ind w:left="0" w:firstLine="0"/>
      </w:pPr>
      <w:r w:rsidRPr="00616403">
        <w:rPr>
          <w:bCs/>
        </w:rPr>
        <w:lastRenderedPageBreak/>
        <w:t xml:space="preserve">Appendix B4. </w:t>
      </w:r>
      <w:r w:rsidRPr="00616403">
        <w:t xml:space="preserve">  School Administrator In-Depth Interview Guide</w:t>
      </w:r>
    </w:p>
    <w:p w14:paraId="262539F9" w14:textId="77777777" w:rsidR="004B186B" w:rsidRPr="00616403" w:rsidRDefault="004B186B" w:rsidP="004B186B">
      <w:pPr>
        <w:pStyle w:val="TOC1"/>
        <w:tabs>
          <w:tab w:val="clear" w:pos="8640"/>
          <w:tab w:val="left" w:leader="dot" w:pos="7830"/>
        </w:tabs>
        <w:spacing w:line="240" w:lineRule="auto"/>
        <w:ind w:left="0" w:firstLine="0"/>
        <w:rPr>
          <w:rFonts w:eastAsiaTheme="minorEastAsia"/>
          <w:sz w:val="22"/>
          <w:szCs w:val="22"/>
        </w:rPr>
      </w:pPr>
      <w:r w:rsidRPr="00616403">
        <w:rPr>
          <w:bCs/>
        </w:rPr>
        <w:t xml:space="preserve">Appendix B5. </w:t>
      </w:r>
      <w:r w:rsidRPr="00616403">
        <w:t xml:space="preserve">  Food Supplier In-Depth Interview Guide</w:t>
      </w:r>
    </w:p>
    <w:p w14:paraId="7D2DD733" w14:textId="77777777" w:rsidR="004B186B" w:rsidRPr="00616403" w:rsidRDefault="004B186B" w:rsidP="004B186B">
      <w:pPr>
        <w:pStyle w:val="TOC1"/>
        <w:tabs>
          <w:tab w:val="clear" w:pos="8640"/>
          <w:tab w:val="left" w:leader="dot" w:pos="7830"/>
        </w:tabs>
        <w:spacing w:line="240" w:lineRule="auto"/>
        <w:ind w:left="0" w:firstLine="0"/>
        <w:rPr>
          <w:rFonts w:eastAsiaTheme="minorEastAsia"/>
          <w:sz w:val="22"/>
          <w:szCs w:val="22"/>
        </w:rPr>
      </w:pPr>
      <w:r w:rsidRPr="00616403">
        <w:rPr>
          <w:bCs/>
        </w:rPr>
        <w:t xml:space="preserve">Appendix B6. </w:t>
      </w:r>
      <w:r w:rsidRPr="00616403">
        <w:t xml:space="preserve">  Community-Based Stakeholder In-Depth Interview Guide</w:t>
      </w:r>
    </w:p>
    <w:p w14:paraId="62A5C63F" w14:textId="77777777" w:rsidR="004B186B" w:rsidRDefault="004B186B" w:rsidP="001B77FC">
      <w:pPr>
        <w:pStyle w:val="TOC1"/>
        <w:tabs>
          <w:tab w:val="clear" w:pos="8640"/>
          <w:tab w:val="left" w:leader="dot" w:pos="7830"/>
        </w:tabs>
        <w:spacing w:line="240" w:lineRule="auto"/>
        <w:ind w:left="1530" w:right="0" w:hanging="1530"/>
      </w:pPr>
      <w:r w:rsidRPr="00616403">
        <w:rPr>
          <w:bCs/>
        </w:rPr>
        <w:t xml:space="preserve">Appendix B7. </w:t>
      </w:r>
      <w:r w:rsidRPr="00616403">
        <w:t xml:space="preserve">  </w:t>
      </w:r>
      <w:r>
        <w:t xml:space="preserve">SFA Director </w:t>
      </w:r>
      <w:r w:rsidRPr="00616403">
        <w:t>On-Site In-Depth Interview Observational Instrument</w:t>
      </w:r>
    </w:p>
    <w:p w14:paraId="0CB34F82" w14:textId="77777777" w:rsidR="004B186B" w:rsidRPr="00627461" w:rsidRDefault="004B186B" w:rsidP="004B186B">
      <w:pPr>
        <w:pStyle w:val="TOC1"/>
        <w:tabs>
          <w:tab w:val="clear" w:pos="8640"/>
          <w:tab w:val="left" w:leader="dot" w:pos="7830"/>
        </w:tabs>
        <w:spacing w:line="240" w:lineRule="auto"/>
        <w:ind w:left="1530" w:hanging="1530"/>
      </w:pPr>
      <w:r w:rsidRPr="00627461">
        <w:rPr>
          <w:bCs/>
        </w:rPr>
        <w:t xml:space="preserve">Appendix B8. </w:t>
      </w:r>
      <w:r w:rsidRPr="00627461">
        <w:t xml:space="preserve">  School Administrator On-Site In-Depth Interview Observational Instrument</w:t>
      </w:r>
    </w:p>
    <w:p w14:paraId="55FDE1ED" w14:textId="77777777" w:rsidR="004B186B" w:rsidRPr="00627461" w:rsidRDefault="004B186B" w:rsidP="004B186B">
      <w:pPr>
        <w:pStyle w:val="TOC1"/>
        <w:tabs>
          <w:tab w:val="clear" w:pos="8640"/>
          <w:tab w:val="left" w:leader="dot" w:pos="7830"/>
        </w:tabs>
        <w:spacing w:line="240" w:lineRule="auto"/>
        <w:ind w:left="1530" w:hanging="1530"/>
      </w:pPr>
      <w:r w:rsidRPr="00627461">
        <w:rPr>
          <w:bCs/>
        </w:rPr>
        <w:t xml:space="preserve">Appendix B9. </w:t>
      </w:r>
      <w:r w:rsidRPr="00627461">
        <w:t xml:space="preserve">  Food Supplier On-Site In-Depth Interview Observational Instrument</w:t>
      </w:r>
    </w:p>
    <w:p w14:paraId="07D127AE" w14:textId="51373BA6" w:rsidR="004B186B" w:rsidRDefault="004B186B" w:rsidP="004B186B">
      <w:pPr>
        <w:pStyle w:val="TOC1"/>
        <w:tabs>
          <w:tab w:val="clear" w:pos="8640"/>
          <w:tab w:val="left" w:leader="dot" w:pos="7830"/>
        </w:tabs>
        <w:spacing w:line="240" w:lineRule="auto"/>
        <w:ind w:left="1530" w:hanging="1530"/>
      </w:pPr>
      <w:r w:rsidRPr="00627461">
        <w:rPr>
          <w:bCs/>
        </w:rPr>
        <w:t xml:space="preserve">Appendix B10. </w:t>
      </w:r>
      <w:r w:rsidRPr="00627461">
        <w:t>Community-Based Stakeholder On-Site In-Depth Interview Observational Instrument</w:t>
      </w:r>
    </w:p>
    <w:p w14:paraId="4EF82EC3" w14:textId="77777777" w:rsidR="000C447B" w:rsidRPr="00616403" w:rsidRDefault="000C447B" w:rsidP="004B186B">
      <w:pPr>
        <w:pStyle w:val="TOC1"/>
        <w:tabs>
          <w:tab w:val="clear" w:pos="8640"/>
          <w:tab w:val="left" w:leader="dot" w:pos="7830"/>
        </w:tabs>
        <w:spacing w:line="240" w:lineRule="auto"/>
        <w:ind w:left="1530" w:hanging="1530"/>
      </w:pPr>
    </w:p>
    <w:p w14:paraId="7DEBE4DF" w14:textId="21991F19" w:rsidR="004B186B" w:rsidRDefault="004B186B" w:rsidP="004B186B">
      <w:pPr>
        <w:pStyle w:val="TOC1"/>
        <w:tabs>
          <w:tab w:val="clear" w:pos="8640"/>
          <w:tab w:val="left" w:leader="dot" w:pos="7830"/>
        </w:tabs>
        <w:spacing w:line="240" w:lineRule="auto"/>
        <w:ind w:left="0" w:firstLine="0"/>
      </w:pPr>
      <w:r w:rsidRPr="00627461">
        <w:rPr>
          <w:bCs/>
        </w:rPr>
        <w:t>Appendix C1</w:t>
      </w:r>
      <w:r w:rsidR="000C447B">
        <w:rPr>
          <w:bCs/>
        </w:rPr>
        <w:t>a</w:t>
      </w:r>
      <w:r w:rsidRPr="00627461">
        <w:rPr>
          <w:bCs/>
        </w:rPr>
        <w:t xml:space="preserve">. </w:t>
      </w:r>
      <w:r w:rsidRPr="00627461">
        <w:t>Notification Email to Regional Office</w:t>
      </w:r>
      <w:r w:rsidR="000C447B">
        <w:t xml:space="preserve"> Directors</w:t>
      </w:r>
    </w:p>
    <w:p w14:paraId="6147630C" w14:textId="3ED1053A" w:rsidR="000C447B" w:rsidRDefault="000C447B" w:rsidP="004B186B">
      <w:pPr>
        <w:pStyle w:val="TOC1"/>
        <w:tabs>
          <w:tab w:val="clear" w:pos="8640"/>
          <w:tab w:val="left" w:leader="dot" w:pos="7830"/>
        </w:tabs>
        <w:spacing w:line="240" w:lineRule="auto"/>
        <w:ind w:left="0" w:firstLine="0"/>
      </w:pPr>
      <w:r w:rsidRPr="00627461">
        <w:rPr>
          <w:bCs/>
        </w:rPr>
        <w:t>Appendix C1</w:t>
      </w:r>
      <w:r>
        <w:rPr>
          <w:bCs/>
        </w:rPr>
        <w:t>b</w:t>
      </w:r>
      <w:r w:rsidRPr="00627461">
        <w:rPr>
          <w:bCs/>
        </w:rPr>
        <w:t xml:space="preserve">. </w:t>
      </w:r>
      <w:r w:rsidRPr="00627461">
        <w:t xml:space="preserve">Notification Email to </w:t>
      </w:r>
      <w:r>
        <w:t>State Agency CN Directors</w:t>
      </w:r>
    </w:p>
    <w:p w14:paraId="0C23AF0A" w14:textId="4A1BB42E" w:rsidR="000C447B" w:rsidRPr="00627461" w:rsidRDefault="000C447B" w:rsidP="004B186B">
      <w:pPr>
        <w:pStyle w:val="TOC1"/>
        <w:tabs>
          <w:tab w:val="clear" w:pos="8640"/>
          <w:tab w:val="left" w:leader="dot" w:pos="7830"/>
        </w:tabs>
        <w:spacing w:line="240" w:lineRule="auto"/>
        <w:ind w:left="0" w:firstLine="0"/>
      </w:pPr>
      <w:r w:rsidRPr="00627461">
        <w:rPr>
          <w:bCs/>
        </w:rPr>
        <w:t>Appendix C1</w:t>
      </w:r>
      <w:r>
        <w:rPr>
          <w:bCs/>
        </w:rPr>
        <w:t>c</w:t>
      </w:r>
      <w:r w:rsidRPr="00627461">
        <w:rPr>
          <w:bCs/>
        </w:rPr>
        <w:t xml:space="preserve">. </w:t>
      </w:r>
      <w:r>
        <w:rPr>
          <w:bCs/>
        </w:rPr>
        <w:t xml:space="preserve">Attachment </w:t>
      </w:r>
      <w:r w:rsidRPr="00627461">
        <w:t xml:space="preserve">Notification Email to </w:t>
      </w:r>
      <w:r>
        <w:t>SFA Directors</w:t>
      </w:r>
    </w:p>
    <w:p w14:paraId="5DB834B9" w14:textId="77777777" w:rsidR="004B186B" w:rsidRPr="00616403" w:rsidRDefault="004B186B" w:rsidP="004B186B">
      <w:pPr>
        <w:pStyle w:val="TOC1"/>
        <w:tabs>
          <w:tab w:val="clear" w:pos="8640"/>
          <w:tab w:val="left" w:leader="dot" w:pos="7830"/>
        </w:tabs>
        <w:spacing w:line="240" w:lineRule="auto"/>
        <w:ind w:left="0" w:firstLine="0"/>
        <w:rPr>
          <w:rFonts w:eastAsiaTheme="minorEastAsia"/>
          <w:sz w:val="22"/>
          <w:szCs w:val="22"/>
        </w:rPr>
      </w:pPr>
      <w:r w:rsidRPr="00616403">
        <w:rPr>
          <w:bCs/>
        </w:rPr>
        <w:t>Appendix C</w:t>
      </w:r>
      <w:r>
        <w:rPr>
          <w:bCs/>
        </w:rPr>
        <w:t>2</w:t>
      </w:r>
      <w:r w:rsidRPr="00616403">
        <w:rPr>
          <w:bCs/>
        </w:rPr>
        <w:t xml:space="preserve">. </w:t>
      </w:r>
      <w:r w:rsidRPr="00616403">
        <w:t xml:space="preserve">  Prescreening Web Survey Invitation Email</w:t>
      </w:r>
    </w:p>
    <w:p w14:paraId="7ECB84D4" w14:textId="77777777" w:rsidR="004B186B" w:rsidRPr="00616403" w:rsidRDefault="004B186B" w:rsidP="004B186B">
      <w:pPr>
        <w:pStyle w:val="TOC1"/>
        <w:tabs>
          <w:tab w:val="clear" w:pos="8640"/>
          <w:tab w:val="left" w:leader="dot" w:pos="7830"/>
        </w:tabs>
        <w:spacing w:line="240" w:lineRule="auto"/>
        <w:ind w:left="0" w:firstLine="0"/>
        <w:rPr>
          <w:rFonts w:eastAsiaTheme="minorEastAsia"/>
          <w:sz w:val="22"/>
          <w:szCs w:val="22"/>
        </w:rPr>
      </w:pPr>
      <w:r w:rsidRPr="00616403">
        <w:rPr>
          <w:bCs/>
        </w:rPr>
        <w:t>Appendix C</w:t>
      </w:r>
      <w:r>
        <w:rPr>
          <w:bCs/>
        </w:rPr>
        <w:t>3</w:t>
      </w:r>
      <w:r w:rsidRPr="00616403">
        <w:rPr>
          <w:bCs/>
        </w:rPr>
        <w:t xml:space="preserve">. </w:t>
      </w:r>
      <w:r w:rsidRPr="00616403">
        <w:t xml:space="preserve">  Prescreening Web Survey Reminder Email</w:t>
      </w:r>
    </w:p>
    <w:p w14:paraId="60B3C13C" w14:textId="77777777" w:rsidR="004B186B" w:rsidRPr="00616403" w:rsidRDefault="004B186B" w:rsidP="004B186B">
      <w:pPr>
        <w:pStyle w:val="TOC1"/>
        <w:tabs>
          <w:tab w:val="clear" w:pos="8640"/>
          <w:tab w:val="left" w:leader="dot" w:pos="7830"/>
        </w:tabs>
        <w:spacing w:line="240" w:lineRule="auto"/>
        <w:ind w:left="0" w:firstLine="0"/>
        <w:rPr>
          <w:rFonts w:eastAsiaTheme="minorEastAsia"/>
          <w:sz w:val="22"/>
          <w:szCs w:val="22"/>
        </w:rPr>
      </w:pPr>
      <w:r w:rsidRPr="00616403">
        <w:rPr>
          <w:bCs/>
        </w:rPr>
        <w:t>Appendix C</w:t>
      </w:r>
      <w:r>
        <w:rPr>
          <w:bCs/>
        </w:rPr>
        <w:t>4</w:t>
      </w:r>
      <w:r w:rsidRPr="00616403">
        <w:rPr>
          <w:bCs/>
        </w:rPr>
        <w:t xml:space="preserve">. </w:t>
      </w:r>
      <w:r w:rsidRPr="00616403">
        <w:t xml:space="preserve">  Prescreening Web Survey Reminder Phone Script</w:t>
      </w:r>
    </w:p>
    <w:p w14:paraId="6B08FD53" w14:textId="77777777" w:rsidR="004B186B" w:rsidRPr="00616403" w:rsidRDefault="004B186B" w:rsidP="004B186B">
      <w:pPr>
        <w:pStyle w:val="TOC1"/>
        <w:tabs>
          <w:tab w:val="clear" w:pos="8640"/>
          <w:tab w:val="left" w:leader="dot" w:pos="7830"/>
        </w:tabs>
        <w:spacing w:line="240" w:lineRule="auto"/>
        <w:ind w:left="0" w:right="1080" w:firstLine="0"/>
        <w:rPr>
          <w:rFonts w:eastAsiaTheme="minorEastAsia"/>
          <w:sz w:val="22"/>
          <w:szCs w:val="22"/>
        </w:rPr>
      </w:pPr>
      <w:r w:rsidRPr="00616403">
        <w:rPr>
          <w:bCs/>
        </w:rPr>
        <w:t>Appendix C</w:t>
      </w:r>
      <w:r>
        <w:rPr>
          <w:bCs/>
        </w:rPr>
        <w:t>5</w:t>
      </w:r>
      <w:r w:rsidRPr="00616403">
        <w:rPr>
          <w:bCs/>
        </w:rPr>
        <w:t xml:space="preserve">. </w:t>
      </w:r>
      <w:r w:rsidRPr="00616403">
        <w:t xml:space="preserve">  Brief Site Visit Selection Interview Invitation and Preparation Email </w:t>
      </w:r>
    </w:p>
    <w:p w14:paraId="52EB53E2" w14:textId="3460CBD9" w:rsidR="004B186B" w:rsidRDefault="004B186B" w:rsidP="004B186B">
      <w:pPr>
        <w:pStyle w:val="TOC1"/>
        <w:tabs>
          <w:tab w:val="clear" w:pos="8640"/>
          <w:tab w:val="left" w:leader="dot" w:pos="7830"/>
        </w:tabs>
        <w:spacing w:line="240" w:lineRule="auto"/>
        <w:ind w:left="0" w:right="1170" w:firstLine="0"/>
      </w:pPr>
      <w:r w:rsidRPr="00616403">
        <w:rPr>
          <w:bCs/>
        </w:rPr>
        <w:t>Appendix C</w:t>
      </w:r>
      <w:r>
        <w:rPr>
          <w:bCs/>
        </w:rPr>
        <w:t>6</w:t>
      </w:r>
      <w:r w:rsidR="001B77FC">
        <w:rPr>
          <w:bCs/>
        </w:rPr>
        <w:t>a</w:t>
      </w:r>
      <w:r w:rsidRPr="00616403">
        <w:rPr>
          <w:bCs/>
        </w:rPr>
        <w:t xml:space="preserve">. </w:t>
      </w:r>
      <w:r w:rsidR="001B77FC">
        <w:t xml:space="preserve">SFA Director </w:t>
      </w:r>
      <w:r w:rsidRPr="00616403">
        <w:t>In-Depth Interview Invitation Phone Script</w:t>
      </w:r>
    </w:p>
    <w:p w14:paraId="0B49976D" w14:textId="494BBB12" w:rsidR="001B77FC" w:rsidRPr="00616403" w:rsidRDefault="001B77FC" w:rsidP="00300950">
      <w:pPr>
        <w:tabs>
          <w:tab w:val="left" w:pos="1440"/>
          <w:tab w:val="left" w:leader="dot" w:pos="7830"/>
          <w:tab w:val="right" w:leader="dot" w:pos="8208"/>
        </w:tabs>
        <w:spacing w:line="240" w:lineRule="auto"/>
        <w:ind w:left="1530" w:hanging="1530"/>
      </w:pPr>
      <w:r w:rsidRPr="00534914">
        <w:t>Appendix C6</w:t>
      </w:r>
      <w:r>
        <w:t xml:space="preserve">b. </w:t>
      </w:r>
      <w:r w:rsidRPr="00534914">
        <w:t>In-Depth Interview Invitation Phone Script</w:t>
      </w:r>
    </w:p>
    <w:p w14:paraId="28FDF353" w14:textId="007906E6" w:rsidR="004B186B" w:rsidRDefault="004B186B" w:rsidP="004B186B">
      <w:pPr>
        <w:pStyle w:val="TOC1"/>
        <w:tabs>
          <w:tab w:val="clear" w:pos="8640"/>
          <w:tab w:val="left" w:leader="dot" w:pos="7830"/>
        </w:tabs>
        <w:spacing w:line="240" w:lineRule="auto"/>
        <w:ind w:left="0" w:firstLine="0"/>
      </w:pPr>
      <w:r w:rsidRPr="00616403">
        <w:rPr>
          <w:bCs/>
        </w:rPr>
        <w:t>Appendix C</w:t>
      </w:r>
      <w:r>
        <w:rPr>
          <w:bCs/>
        </w:rPr>
        <w:t>7</w:t>
      </w:r>
      <w:r w:rsidR="001B77FC">
        <w:rPr>
          <w:bCs/>
        </w:rPr>
        <w:t>a</w:t>
      </w:r>
      <w:r w:rsidRPr="00616403">
        <w:rPr>
          <w:bCs/>
        </w:rPr>
        <w:t xml:space="preserve">. </w:t>
      </w:r>
      <w:r w:rsidR="001B77FC">
        <w:t xml:space="preserve">SFA Director </w:t>
      </w:r>
      <w:r w:rsidRPr="00616403">
        <w:t>In-Depth Interview Invitation Email</w:t>
      </w:r>
    </w:p>
    <w:p w14:paraId="52C63F30" w14:textId="77777777" w:rsidR="001B77FC" w:rsidRPr="00534914" w:rsidRDefault="001B77FC" w:rsidP="001B77FC">
      <w:pPr>
        <w:tabs>
          <w:tab w:val="left" w:pos="1440"/>
          <w:tab w:val="left" w:leader="dot" w:pos="7830"/>
          <w:tab w:val="right" w:leader="dot" w:pos="8208"/>
        </w:tabs>
        <w:spacing w:line="240" w:lineRule="auto"/>
        <w:ind w:left="1530" w:hanging="1530"/>
      </w:pPr>
      <w:r w:rsidRPr="00534914">
        <w:t>Appendix C7</w:t>
      </w:r>
      <w:r>
        <w:t xml:space="preserve">b. School Administrator </w:t>
      </w:r>
      <w:r w:rsidRPr="00534914">
        <w:t>In-Depth Interview Invitation Email</w:t>
      </w:r>
    </w:p>
    <w:p w14:paraId="1A72EDFB" w14:textId="77777777" w:rsidR="001B77FC" w:rsidRPr="00534914" w:rsidRDefault="001B77FC" w:rsidP="001B77FC">
      <w:pPr>
        <w:tabs>
          <w:tab w:val="left" w:pos="1440"/>
          <w:tab w:val="left" w:leader="dot" w:pos="7830"/>
          <w:tab w:val="right" w:leader="dot" w:pos="8208"/>
        </w:tabs>
        <w:spacing w:line="240" w:lineRule="auto"/>
        <w:ind w:left="1530" w:hanging="1530"/>
      </w:pPr>
      <w:r w:rsidRPr="00534914">
        <w:t>Appendix C7</w:t>
      </w:r>
      <w:r>
        <w:t xml:space="preserve">c. Food Supplier </w:t>
      </w:r>
      <w:r w:rsidRPr="00534914">
        <w:t>In-Depth Interview Invitation Email</w:t>
      </w:r>
    </w:p>
    <w:p w14:paraId="1217A963" w14:textId="61BB5DAB" w:rsidR="001B77FC" w:rsidRPr="00300950" w:rsidRDefault="001B77FC" w:rsidP="00300950">
      <w:pPr>
        <w:tabs>
          <w:tab w:val="left" w:pos="1440"/>
          <w:tab w:val="left" w:leader="dot" w:pos="7830"/>
          <w:tab w:val="right" w:leader="dot" w:pos="8208"/>
        </w:tabs>
        <w:spacing w:line="240" w:lineRule="auto"/>
        <w:ind w:left="1530" w:hanging="1530"/>
      </w:pPr>
      <w:r w:rsidRPr="00534914">
        <w:t>Appendix C7</w:t>
      </w:r>
      <w:r>
        <w:t xml:space="preserve">d. Community-Based Stakeholder </w:t>
      </w:r>
      <w:r w:rsidRPr="00534914">
        <w:t>In-Depth Interview Invitation Email</w:t>
      </w:r>
      <w:r>
        <w:t xml:space="preserve"> </w:t>
      </w:r>
    </w:p>
    <w:p w14:paraId="316C720C" w14:textId="3E0A4879" w:rsidR="004B186B" w:rsidRDefault="004B186B" w:rsidP="004B186B">
      <w:pPr>
        <w:pStyle w:val="TOC1"/>
        <w:tabs>
          <w:tab w:val="clear" w:pos="8640"/>
          <w:tab w:val="left" w:leader="dot" w:pos="7830"/>
        </w:tabs>
        <w:spacing w:line="240" w:lineRule="auto"/>
        <w:ind w:left="0" w:right="0" w:firstLine="0"/>
      </w:pPr>
      <w:r w:rsidRPr="00616403">
        <w:rPr>
          <w:bCs/>
        </w:rPr>
        <w:t>Appendix C</w:t>
      </w:r>
      <w:r>
        <w:rPr>
          <w:bCs/>
        </w:rPr>
        <w:t>8</w:t>
      </w:r>
      <w:r w:rsidR="001B77FC">
        <w:rPr>
          <w:bCs/>
        </w:rPr>
        <w:t>a</w:t>
      </w:r>
      <w:r w:rsidRPr="00616403">
        <w:rPr>
          <w:bCs/>
        </w:rPr>
        <w:t xml:space="preserve">. </w:t>
      </w:r>
      <w:r w:rsidR="001B77FC">
        <w:t xml:space="preserve">SFA Director </w:t>
      </w:r>
      <w:r w:rsidRPr="00616403">
        <w:t>In-Depth Interview Confirmation and Preparation Email</w:t>
      </w:r>
    </w:p>
    <w:p w14:paraId="198E54A8" w14:textId="77777777" w:rsidR="001B77FC" w:rsidRPr="00534914" w:rsidRDefault="001B77FC" w:rsidP="001B77FC">
      <w:pPr>
        <w:tabs>
          <w:tab w:val="left" w:pos="1440"/>
          <w:tab w:val="left" w:leader="dot" w:pos="7830"/>
          <w:tab w:val="right" w:leader="dot" w:pos="8208"/>
        </w:tabs>
        <w:spacing w:line="240" w:lineRule="auto"/>
        <w:ind w:left="1530" w:hanging="1530"/>
      </w:pPr>
      <w:r w:rsidRPr="00534914">
        <w:t>Appendix C8</w:t>
      </w:r>
      <w:r>
        <w:t xml:space="preserve">b. School Administrator </w:t>
      </w:r>
      <w:r w:rsidRPr="00534914">
        <w:t>In-Depth Interview Confirmation and Preparation Email</w:t>
      </w:r>
    </w:p>
    <w:p w14:paraId="0452804F" w14:textId="77777777" w:rsidR="001B77FC" w:rsidRPr="00534914" w:rsidRDefault="001B77FC" w:rsidP="001B77FC">
      <w:pPr>
        <w:tabs>
          <w:tab w:val="left" w:pos="1440"/>
          <w:tab w:val="left" w:leader="dot" w:pos="7830"/>
          <w:tab w:val="right" w:leader="dot" w:pos="8208"/>
        </w:tabs>
        <w:spacing w:line="240" w:lineRule="auto"/>
        <w:ind w:left="1530" w:hanging="1530"/>
      </w:pPr>
      <w:r w:rsidRPr="00534914">
        <w:t>Appendix C8</w:t>
      </w:r>
      <w:r>
        <w:t xml:space="preserve">c. Food Supplier </w:t>
      </w:r>
      <w:r w:rsidRPr="00534914">
        <w:t>In-Depth Interview Confirmation and Preparation Email</w:t>
      </w:r>
    </w:p>
    <w:p w14:paraId="160E3815" w14:textId="52B92C07" w:rsidR="001B77FC" w:rsidRPr="00300950" w:rsidRDefault="001B77FC" w:rsidP="00300950">
      <w:pPr>
        <w:tabs>
          <w:tab w:val="left" w:pos="1440"/>
          <w:tab w:val="left" w:leader="dot" w:pos="7830"/>
          <w:tab w:val="right" w:leader="dot" w:pos="8208"/>
        </w:tabs>
        <w:spacing w:line="240" w:lineRule="auto"/>
        <w:ind w:left="1530" w:hanging="1530"/>
      </w:pPr>
      <w:r w:rsidRPr="00534914">
        <w:t>Appendix C8</w:t>
      </w:r>
      <w:r>
        <w:t xml:space="preserve">d. Community-Based Stakeholder </w:t>
      </w:r>
      <w:r w:rsidRPr="00534914">
        <w:t>In-Depth Interview Confirmation and Preparation Email</w:t>
      </w:r>
    </w:p>
    <w:p w14:paraId="2860075C" w14:textId="77777777" w:rsidR="004B186B" w:rsidRDefault="004B186B" w:rsidP="004B186B">
      <w:pPr>
        <w:pStyle w:val="TOC1"/>
        <w:tabs>
          <w:tab w:val="clear" w:pos="8640"/>
          <w:tab w:val="left" w:leader="dot" w:pos="7830"/>
        </w:tabs>
        <w:spacing w:line="240" w:lineRule="auto"/>
        <w:ind w:left="0" w:firstLine="0"/>
      </w:pPr>
      <w:r w:rsidRPr="00616403">
        <w:rPr>
          <w:bCs/>
        </w:rPr>
        <w:t>Appendix C</w:t>
      </w:r>
      <w:r>
        <w:rPr>
          <w:bCs/>
        </w:rPr>
        <w:t>9</w:t>
      </w:r>
      <w:r w:rsidRPr="00616403">
        <w:rPr>
          <w:bCs/>
        </w:rPr>
        <w:t xml:space="preserve">. </w:t>
      </w:r>
      <w:r>
        <w:rPr>
          <w:bCs/>
        </w:rPr>
        <w:t xml:space="preserve">  </w:t>
      </w:r>
      <w:r w:rsidRPr="00616403">
        <w:t>In-Depth Interview Thank You Letter</w:t>
      </w:r>
    </w:p>
    <w:p w14:paraId="07071577" w14:textId="2B8B1629" w:rsidR="004B186B" w:rsidRDefault="004B186B" w:rsidP="004B186B">
      <w:pPr>
        <w:pStyle w:val="TOC1"/>
        <w:tabs>
          <w:tab w:val="clear" w:pos="8640"/>
          <w:tab w:val="left" w:leader="dot" w:pos="7830"/>
        </w:tabs>
        <w:spacing w:line="240" w:lineRule="auto"/>
        <w:ind w:left="0" w:firstLine="0"/>
      </w:pPr>
      <w:r w:rsidRPr="009436B3">
        <w:rPr>
          <w:bCs/>
        </w:rPr>
        <w:t>Appendix C</w:t>
      </w:r>
      <w:r w:rsidRPr="007E096D">
        <w:rPr>
          <w:bCs/>
        </w:rPr>
        <w:t>10</w:t>
      </w:r>
      <w:r w:rsidRPr="009436B3">
        <w:rPr>
          <w:bCs/>
        </w:rPr>
        <w:t xml:space="preserve">. </w:t>
      </w:r>
      <w:r>
        <w:rPr>
          <w:bCs/>
        </w:rPr>
        <w:t xml:space="preserve">Participant </w:t>
      </w:r>
      <w:r w:rsidRPr="009436B3">
        <w:t>Consent</w:t>
      </w:r>
      <w:r>
        <w:t xml:space="preserve"> Script</w:t>
      </w:r>
    </w:p>
    <w:p w14:paraId="4B57C6E2" w14:textId="2FE7F06A" w:rsidR="00D86FA9" w:rsidRDefault="00D86FA9" w:rsidP="004B186B">
      <w:pPr>
        <w:pStyle w:val="TOC1"/>
        <w:tabs>
          <w:tab w:val="clear" w:pos="8640"/>
          <w:tab w:val="left" w:leader="dot" w:pos="7830"/>
        </w:tabs>
        <w:spacing w:line="240" w:lineRule="auto"/>
        <w:ind w:left="0" w:firstLine="0"/>
      </w:pPr>
      <w:r>
        <w:t>Appendix C11. Brief Site Visit Selection Follow-Up Email</w:t>
      </w:r>
    </w:p>
    <w:p w14:paraId="6FFEE6A6" w14:textId="77777777" w:rsidR="000C447B" w:rsidRDefault="000C447B" w:rsidP="004B186B">
      <w:pPr>
        <w:pStyle w:val="TOC1"/>
        <w:tabs>
          <w:tab w:val="clear" w:pos="8640"/>
          <w:tab w:val="left" w:leader="dot" w:pos="7830"/>
        </w:tabs>
        <w:spacing w:line="240" w:lineRule="auto"/>
        <w:ind w:left="0" w:firstLine="0"/>
      </w:pPr>
    </w:p>
    <w:p w14:paraId="35CF1CD2" w14:textId="6A166E1C" w:rsidR="004B186B" w:rsidRDefault="004B186B" w:rsidP="00300950">
      <w:pPr>
        <w:pStyle w:val="TOC1"/>
        <w:tabs>
          <w:tab w:val="clear" w:pos="8208"/>
          <w:tab w:val="clear" w:pos="8640"/>
          <w:tab w:val="left" w:pos="7560"/>
        </w:tabs>
        <w:spacing w:line="240" w:lineRule="auto"/>
        <w:ind w:left="1530" w:hanging="1530"/>
      </w:pPr>
      <w:r>
        <w:rPr>
          <w:bCs/>
        </w:rPr>
        <w:t>Appendix D</w:t>
      </w:r>
      <w:r w:rsidRPr="00616403">
        <w:rPr>
          <w:bCs/>
        </w:rPr>
        <w:t xml:space="preserve">1. </w:t>
      </w:r>
      <w:r w:rsidRPr="00616403">
        <w:t xml:space="preserve">  </w:t>
      </w:r>
      <w:r w:rsidR="00874EF4" w:rsidRPr="007224EE">
        <w:t>Estimates of Respondent Burden</w:t>
      </w:r>
    </w:p>
    <w:p w14:paraId="2EB7BD67" w14:textId="77777777" w:rsidR="007224EE" w:rsidRDefault="004B186B" w:rsidP="004B186B">
      <w:pPr>
        <w:pStyle w:val="TOC1"/>
        <w:tabs>
          <w:tab w:val="clear" w:pos="8640"/>
          <w:tab w:val="left" w:leader="dot" w:pos="7830"/>
        </w:tabs>
        <w:spacing w:line="240" w:lineRule="auto"/>
        <w:ind w:left="0" w:firstLine="0"/>
      </w:pPr>
      <w:r>
        <w:rPr>
          <w:bCs/>
        </w:rPr>
        <w:t>Appendix D2</w:t>
      </w:r>
      <w:r w:rsidRPr="00616403">
        <w:rPr>
          <w:bCs/>
        </w:rPr>
        <w:t>.</w:t>
      </w:r>
      <w:r w:rsidR="007224EE">
        <w:rPr>
          <w:bCs/>
        </w:rPr>
        <w:t>1</w:t>
      </w:r>
      <w:r w:rsidRPr="00616403">
        <w:rPr>
          <w:bCs/>
        </w:rPr>
        <w:t xml:space="preserve"> </w:t>
      </w:r>
      <w:r w:rsidRPr="00616403">
        <w:t xml:space="preserve">  </w:t>
      </w:r>
      <w:r w:rsidRPr="001240E7">
        <w:t>Federal Register</w:t>
      </w:r>
      <w:r>
        <w:t xml:space="preserve"> 60-Day Notice Public Comment</w:t>
      </w:r>
      <w:r w:rsidR="007224EE">
        <w:t xml:space="preserve"> 1</w:t>
      </w:r>
    </w:p>
    <w:p w14:paraId="44989051" w14:textId="6FAB6C78"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2</w:t>
      </w:r>
      <w:r w:rsidRPr="00616403">
        <w:rPr>
          <w:bCs/>
        </w:rPr>
        <w:t xml:space="preserve"> </w:t>
      </w:r>
      <w:r w:rsidRPr="00616403">
        <w:t xml:space="preserve">  </w:t>
      </w:r>
      <w:r w:rsidRPr="001240E7">
        <w:t>Federal Register</w:t>
      </w:r>
      <w:r>
        <w:t xml:space="preserve"> 60-Day Notice Public Comment 2</w:t>
      </w:r>
    </w:p>
    <w:p w14:paraId="5A3933A5" w14:textId="6AE9AE49"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3</w:t>
      </w:r>
      <w:r w:rsidRPr="00616403">
        <w:rPr>
          <w:bCs/>
        </w:rPr>
        <w:t xml:space="preserve"> </w:t>
      </w:r>
      <w:r w:rsidRPr="00616403">
        <w:t xml:space="preserve">  </w:t>
      </w:r>
      <w:r w:rsidRPr="001240E7">
        <w:t>Federal Register</w:t>
      </w:r>
      <w:r>
        <w:t xml:space="preserve"> 60-Day Notice Public Comment 3</w:t>
      </w:r>
    </w:p>
    <w:p w14:paraId="5C457265" w14:textId="18FAE13B"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4</w:t>
      </w:r>
      <w:r w:rsidRPr="00616403">
        <w:rPr>
          <w:bCs/>
        </w:rPr>
        <w:t xml:space="preserve"> </w:t>
      </w:r>
      <w:r w:rsidRPr="00616403">
        <w:t xml:space="preserve">  </w:t>
      </w:r>
      <w:r w:rsidRPr="001240E7">
        <w:t>Federal Register</w:t>
      </w:r>
      <w:r>
        <w:t xml:space="preserve"> 60-Day Notice Public Comment 4</w:t>
      </w:r>
    </w:p>
    <w:p w14:paraId="6143272F" w14:textId="6B91AAC4"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5</w:t>
      </w:r>
      <w:r w:rsidRPr="00616403">
        <w:rPr>
          <w:bCs/>
        </w:rPr>
        <w:t xml:space="preserve"> </w:t>
      </w:r>
      <w:r w:rsidRPr="00616403">
        <w:t xml:space="preserve">  </w:t>
      </w:r>
      <w:r w:rsidRPr="001240E7">
        <w:t>Federal Register</w:t>
      </w:r>
      <w:r>
        <w:t xml:space="preserve"> 60-Day Notice Public Comment 5</w:t>
      </w:r>
    </w:p>
    <w:p w14:paraId="36061C4F" w14:textId="2594E949"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6</w:t>
      </w:r>
      <w:r w:rsidRPr="00616403">
        <w:rPr>
          <w:bCs/>
        </w:rPr>
        <w:t xml:space="preserve"> </w:t>
      </w:r>
      <w:r w:rsidRPr="00616403">
        <w:t xml:space="preserve">  </w:t>
      </w:r>
      <w:r w:rsidRPr="001240E7">
        <w:t>Federal Register</w:t>
      </w:r>
      <w:r>
        <w:t xml:space="preserve"> 60-Day Notice Public Comment 6</w:t>
      </w:r>
    </w:p>
    <w:p w14:paraId="0F529B0C" w14:textId="79F25AC9"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7</w:t>
      </w:r>
      <w:r w:rsidRPr="00616403">
        <w:rPr>
          <w:bCs/>
        </w:rPr>
        <w:t xml:space="preserve"> </w:t>
      </w:r>
      <w:r w:rsidRPr="00616403">
        <w:t xml:space="preserve">  </w:t>
      </w:r>
      <w:r w:rsidRPr="001240E7">
        <w:t>Federal Register</w:t>
      </w:r>
      <w:r>
        <w:t xml:space="preserve"> 60-Day Notice Public Comment 7</w:t>
      </w:r>
    </w:p>
    <w:p w14:paraId="77E3A0D7" w14:textId="36F863BC"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8</w:t>
      </w:r>
      <w:r w:rsidRPr="00616403">
        <w:rPr>
          <w:bCs/>
        </w:rPr>
        <w:t xml:space="preserve"> </w:t>
      </w:r>
      <w:r w:rsidRPr="00616403">
        <w:t xml:space="preserve">  </w:t>
      </w:r>
      <w:r w:rsidRPr="001240E7">
        <w:t>Federal Register</w:t>
      </w:r>
      <w:r>
        <w:t xml:space="preserve"> 60-Day Notice Public Comment 8</w:t>
      </w:r>
    </w:p>
    <w:p w14:paraId="19FE9B35" w14:textId="1E12F2E9"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9</w:t>
      </w:r>
      <w:r w:rsidRPr="00616403">
        <w:rPr>
          <w:bCs/>
        </w:rPr>
        <w:t xml:space="preserve"> </w:t>
      </w:r>
      <w:r w:rsidRPr="00616403">
        <w:t xml:space="preserve">  </w:t>
      </w:r>
      <w:r w:rsidRPr="001240E7">
        <w:t>Federal Register</w:t>
      </w:r>
      <w:r>
        <w:t xml:space="preserve"> 60-Day Notice Public Comment 9</w:t>
      </w:r>
    </w:p>
    <w:p w14:paraId="4A537D4B" w14:textId="798B0F58"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10</w:t>
      </w:r>
      <w:r w:rsidRPr="00616403">
        <w:rPr>
          <w:bCs/>
        </w:rPr>
        <w:t xml:space="preserve"> </w:t>
      </w:r>
      <w:r w:rsidRPr="001240E7">
        <w:t>Federal Register</w:t>
      </w:r>
      <w:r>
        <w:t xml:space="preserve"> 60-Day Notice Public Comment 10</w:t>
      </w:r>
    </w:p>
    <w:p w14:paraId="651E3ED0" w14:textId="4DF71F7B" w:rsidR="007224EE"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12</w:t>
      </w:r>
      <w:r w:rsidRPr="00616403">
        <w:rPr>
          <w:bCs/>
        </w:rPr>
        <w:t xml:space="preserve"> </w:t>
      </w:r>
      <w:r w:rsidRPr="001240E7">
        <w:t>Federal Register</w:t>
      </w:r>
      <w:r>
        <w:t xml:space="preserve"> 60-Day Notice Public Comment 11</w:t>
      </w:r>
    </w:p>
    <w:p w14:paraId="65916CAB" w14:textId="1C7F8767" w:rsidR="004B186B" w:rsidRDefault="007224EE" w:rsidP="007224EE">
      <w:pPr>
        <w:pStyle w:val="TOC1"/>
        <w:tabs>
          <w:tab w:val="clear" w:pos="8640"/>
          <w:tab w:val="left" w:leader="dot" w:pos="7830"/>
        </w:tabs>
        <w:spacing w:line="240" w:lineRule="auto"/>
        <w:ind w:left="0" w:firstLine="0"/>
      </w:pPr>
      <w:r>
        <w:rPr>
          <w:bCs/>
        </w:rPr>
        <w:t>Appendix D2</w:t>
      </w:r>
      <w:r w:rsidRPr="00616403">
        <w:rPr>
          <w:bCs/>
        </w:rPr>
        <w:t>.</w:t>
      </w:r>
      <w:r>
        <w:rPr>
          <w:bCs/>
        </w:rPr>
        <w:t>12</w:t>
      </w:r>
      <w:r w:rsidRPr="00616403">
        <w:rPr>
          <w:bCs/>
        </w:rPr>
        <w:t xml:space="preserve"> </w:t>
      </w:r>
      <w:r w:rsidRPr="001240E7">
        <w:t>Federal Register</w:t>
      </w:r>
      <w:r>
        <w:t xml:space="preserve"> 60-Day Notice Public Comment 12</w:t>
      </w:r>
    </w:p>
    <w:p w14:paraId="2841EF27" w14:textId="2739DDEC" w:rsidR="007224EE" w:rsidRDefault="004B186B" w:rsidP="007224EE">
      <w:pPr>
        <w:pStyle w:val="TOC1"/>
        <w:tabs>
          <w:tab w:val="clear" w:pos="8208"/>
          <w:tab w:val="clear" w:pos="8640"/>
        </w:tabs>
        <w:spacing w:line="240" w:lineRule="auto"/>
        <w:ind w:left="1530" w:right="0" w:hanging="1530"/>
      </w:pPr>
      <w:r>
        <w:rPr>
          <w:bCs/>
        </w:rPr>
        <w:lastRenderedPageBreak/>
        <w:t>Appendix D3</w:t>
      </w:r>
      <w:r w:rsidRPr="00616403">
        <w:rPr>
          <w:bCs/>
        </w:rPr>
        <w:t>.</w:t>
      </w:r>
      <w:r w:rsidR="007224EE">
        <w:rPr>
          <w:bCs/>
        </w:rPr>
        <w:t>1</w:t>
      </w:r>
      <w:r w:rsidRPr="00616403">
        <w:rPr>
          <w:bCs/>
        </w:rPr>
        <w:t xml:space="preserve"> </w:t>
      </w:r>
      <w:r w:rsidRPr="00616403">
        <w:t xml:space="preserve">  </w:t>
      </w:r>
      <w:r w:rsidRPr="001240E7">
        <w:t>Federal Register</w:t>
      </w:r>
      <w:r>
        <w:t xml:space="preserve"> 60-Day Notice FNS’s Response to Public Comment</w:t>
      </w:r>
      <w:r w:rsidR="007224EE">
        <w:t xml:space="preserve"> 1</w:t>
      </w:r>
    </w:p>
    <w:p w14:paraId="041FD35E" w14:textId="27403591" w:rsidR="007224EE" w:rsidRDefault="007224EE" w:rsidP="007224EE">
      <w:pPr>
        <w:pStyle w:val="TOC1"/>
        <w:tabs>
          <w:tab w:val="clear" w:pos="8208"/>
          <w:tab w:val="clear" w:pos="8640"/>
        </w:tabs>
        <w:spacing w:line="240" w:lineRule="auto"/>
        <w:ind w:left="1530" w:right="0" w:hanging="1530"/>
      </w:pPr>
      <w:r>
        <w:rPr>
          <w:bCs/>
        </w:rPr>
        <w:t>Appendix D3</w:t>
      </w:r>
      <w:r w:rsidRPr="00616403">
        <w:rPr>
          <w:bCs/>
        </w:rPr>
        <w:t>.</w:t>
      </w:r>
      <w:r>
        <w:rPr>
          <w:bCs/>
        </w:rPr>
        <w:t>2</w:t>
      </w:r>
      <w:r w:rsidRPr="00616403">
        <w:rPr>
          <w:bCs/>
        </w:rPr>
        <w:t xml:space="preserve"> </w:t>
      </w:r>
      <w:r w:rsidRPr="00616403">
        <w:t xml:space="preserve">  </w:t>
      </w:r>
      <w:r w:rsidRPr="001240E7">
        <w:t>Federal Register</w:t>
      </w:r>
      <w:r>
        <w:t xml:space="preserve"> 60-Day Notice FNS’s Response to Public Comment 12</w:t>
      </w:r>
    </w:p>
    <w:p w14:paraId="4D99A4A8" w14:textId="66034353" w:rsidR="007224EE" w:rsidRDefault="007224EE" w:rsidP="007224EE">
      <w:pPr>
        <w:pStyle w:val="TOC1"/>
        <w:tabs>
          <w:tab w:val="clear" w:pos="8208"/>
          <w:tab w:val="clear" w:pos="8640"/>
        </w:tabs>
        <w:spacing w:line="240" w:lineRule="auto"/>
        <w:ind w:left="1530" w:right="0" w:hanging="1530"/>
      </w:pPr>
      <w:r>
        <w:rPr>
          <w:bCs/>
        </w:rPr>
        <w:t>Appendix D3</w:t>
      </w:r>
      <w:r w:rsidRPr="00616403">
        <w:rPr>
          <w:bCs/>
        </w:rPr>
        <w:t>.</w:t>
      </w:r>
      <w:r>
        <w:rPr>
          <w:bCs/>
        </w:rPr>
        <w:t>3</w:t>
      </w:r>
      <w:r w:rsidRPr="00616403">
        <w:rPr>
          <w:bCs/>
        </w:rPr>
        <w:t xml:space="preserve"> </w:t>
      </w:r>
      <w:r w:rsidRPr="00616403">
        <w:t xml:space="preserve">  </w:t>
      </w:r>
      <w:r w:rsidRPr="001240E7">
        <w:t>Federal Register</w:t>
      </w:r>
      <w:r>
        <w:t xml:space="preserve"> 60-Day Notice FNS’s Response to Public Comment 4</w:t>
      </w:r>
    </w:p>
    <w:p w14:paraId="4AE1DBA0" w14:textId="59C970A4" w:rsidR="007224EE" w:rsidRDefault="007224EE" w:rsidP="007224EE">
      <w:pPr>
        <w:pStyle w:val="TOC1"/>
        <w:tabs>
          <w:tab w:val="clear" w:pos="8208"/>
          <w:tab w:val="clear" w:pos="8640"/>
        </w:tabs>
        <w:spacing w:line="240" w:lineRule="auto"/>
        <w:ind w:left="1530" w:right="0" w:hanging="1530"/>
      </w:pPr>
      <w:r>
        <w:rPr>
          <w:bCs/>
        </w:rPr>
        <w:t>Appendix D3</w:t>
      </w:r>
      <w:r w:rsidRPr="00616403">
        <w:rPr>
          <w:bCs/>
        </w:rPr>
        <w:t>.</w:t>
      </w:r>
      <w:r>
        <w:rPr>
          <w:bCs/>
        </w:rPr>
        <w:t>4</w:t>
      </w:r>
      <w:r w:rsidRPr="00616403">
        <w:rPr>
          <w:bCs/>
        </w:rPr>
        <w:t xml:space="preserve"> </w:t>
      </w:r>
      <w:r w:rsidRPr="00616403">
        <w:t xml:space="preserve">  </w:t>
      </w:r>
      <w:r w:rsidRPr="001240E7">
        <w:t>Federal Register</w:t>
      </w:r>
      <w:r>
        <w:t xml:space="preserve"> 60-Day Notice FNS’s Response to Public Comment 7</w:t>
      </w:r>
    </w:p>
    <w:p w14:paraId="5A668FB7" w14:textId="14DE712A" w:rsidR="007224EE" w:rsidRDefault="007224EE" w:rsidP="007224EE">
      <w:pPr>
        <w:pStyle w:val="TOC1"/>
        <w:tabs>
          <w:tab w:val="clear" w:pos="8208"/>
          <w:tab w:val="clear" w:pos="8640"/>
        </w:tabs>
        <w:spacing w:line="240" w:lineRule="auto"/>
        <w:ind w:left="1530" w:right="0" w:hanging="1530"/>
      </w:pPr>
      <w:r>
        <w:rPr>
          <w:bCs/>
        </w:rPr>
        <w:t>Appendix D3</w:t>
      </w:r>
      <w:r w:rsidRPr="00616403">
        <w:rPr>
          <w:bCs/>
        </w:rPr>
        <w:t>.</w:t>
      </w:r>
      <w:r>
        <w:rPr>
          <w:bCs/>
        </w:rPr>
        <w:t>5</w:t>
      </w:r>
      <w:r w:rsidRPr="00616403">
        <w:rPr>
          <w:bCs/>
        </w:rPr>
        <w:t xml:space="preserve"> </w:t>
      </w:r>
      <w:r w:rsidRPr="00616403">
        <w:t xml:space="preserve">  </w:t>
      </w:r>
      <w:r w:rsidRPr="001240E7">
        <w:t>Federal Register</w:t>
      </w:r>
      <w:r>
        <w:t xml:space="preserve"> 60-Day Notice FNS’s Response to Public Comment 3</w:t>
      </w:r>
    </w:p>
    <w:p w14:paraId="3C5A5580" w14:textId="24975E89" w:rsidR="007224EE" w:rsidRDefault="007224EE" w:rsidP="007224EE">
      <w:pPr>
        <w:pStyle w:val="TOC1"/>
        <w:tabs>
          <w:tab w:val="clear" w:pos="8208"/>
          <w:tab w:val="clear" w:pos="8640"/>
        </w:tabs>
        <w:spacing w:line="240" w:lineRule="auto"/>
        <w:ind w:left="1530" w:right="0" w:hanging="1530"/>
      </w:pPr>
      <w:r>
        <w:rPr>
          <w:bCs/>
        </w:rPr>
        <w:t>Appendix D3</w:t>
      </w:r>
      <w:r w:rsidRPr="00616403">
        <w:rPr>
          <w:bCs/>
        </w:rPr>
        <w:t>.</w:t>
      </w:r>
      <w:r>
        <w:rPr>
          <w:bCs/>
        </w:rPr>
        <w:t>6</w:t>
      </w:r>
      <w:r w:rsidRPr="00616403">
        <w:rPr>
          <w:bCs/>
        </w:rPr>
        <w:t xml:space="preserve"> </w:t>
      </w:r>
      <w:r w:rsidRPr="00616403">
        <w:t xml:space="preserve">  </w:t>
      </w:r>
      <w:r w:rsidRPr="001240E7">
        <w:t>Federal Register</w:t>
      </w:r>
      <w:r>
        <w:t xml:space="preserve"> 60-Day Notice FNS’s Response to Public Comment 11</w:t>
      </w:r>
    </w:p>
    <w:p w14:paraId="0421843E" w14:textId="671C44D5" w:rsidR="007224EE" w:rsidRDefault="007224EE" w:rsidP="007224EE">
      <w:pPr>
        <w:pStyle w:val="TOC1"/>
        <w:tabs>
          <w:tab w:val="clear" w:pos="8208"/>
          <w:tab w:val="clear" w:pos="8640"/>
        </w:tabs>
        <w:spacing w:line="240" w:lineRule="auto"/>
        <w:ind w:left="1530" w:right="0" w:hanging="1530"/>
      </w:pPr>
      <w:r>
        <w:rPr>
          <w:bCs/>
        </w:rPr>
        <w:t>Appendix D3</w:t>
      </w:r>
      <w:r w:rsidRPr="00616403">
        <w:rPr>
          <w:bCs/>
        </w:rPr>
        <w:t>.</w:t>
      </w:r>
      <w:r>
        <w:rPr>
          <w:bCs/>
        </w:rPr>
        <w:t>7</w:t>
      </w:r>
      <w:r w:rsidRPr="00616403">
        <w:rPr>
          <w:bCs/>
        </w:rPr>
        <w:t xml:space="preserve"> </w:t>
      </w:r>
      <w:r w:rsidRPr="00616403">
        <w:t xml:space="preserve">  </w:t>
      </w:r>
      <w:r w:rsidRPr="001240E7">
        <w:t>Federal Register</w:t>
      </w:r>
      <w:r>
        <w:t xml:space="preserve"> 60-Day Notice FNS’s Response to Public Comment 6</w:t>
      </w:r>
    </w:p>
    <w:p w14:paraId="1702C7CC" w14:textId="72035B55" w:rsidR="004B186B" w:rsidRDefault="007224EE">
      <w:pPr>
        <w:pStyle w:val="TOC1"/>
        <w:tabs>
          <w:tab w:val="clear" w:pos="8208"/>
          <w:tab w:val="clear" w:pos="8640"/>
        </w:tabs>
        <w:spacing w:line="240" w:lineRule="auto"/>
        <w:ind w:left="1530" w:right="0" w:hanging="1530"/>
      </w:pPr>
      <w:r>
        <w:rPr>
          <w:bCs/>
        </w:rPr>
        <w:t>Appendix D3</w:t>
      </w:r>
      <w:r w:rsidRPr="00616403">
        <w:rPr>
          <w:bCs/>
        </w:rPr>
        <w:t>.</w:t>
      </w:r>
      <w:r>
        <w:rPr>
          <w:bCs/>
        </w:rPr>
        <w:t>8</w:t>
      </w:r>
      <w:r w:rsidRPr="00616403">
        <w:rPr>
          <w:bCs/>
        </w:rPr>
        <w:t xml:space="preserve"> </w:t>
      </w:r>
      <w:r w:rsidRPr="00616403">
        <w:t xml:space="preserve">  </w:t>
      </w:r>
      <w:r w:rsidRPr="001240E7">
        <w:t>Federal Register</w:t>
      </w:r>
      <w:r>
        <w:t xml:space="preserve"> 60-Day Notice FNS’s Response to Public Comment 5</w:t>
      </w:r>
    </w:p>
    <w:p w14:paraId="00F25FB7" w14:textId="779B34D0" w:rsidR="004B186B" w:rsidRDefault="007224EE" w:rsidP="002020FC">
      <w:pPr>
        <w:pStyle w:val="TOC1"/>
        <w:tabs>
          <w:tab w:val="clear" w:pos="8208"/>
          <w:tab w:val="clear" w:pos="8640"/>
          <w:tab w:val="left" w:pos="7560"/>
        </w:tabs>
        <w:spacing w:line="240" w:lineRule="auto"/>
        <w:ind w:left="1530" w:hanging="1530"/>
      </w:pPr>
      <w:r w:rsidRPr="00C0299F">
        <w:rPr>
          <w:bCs/>
        </w:rPr>
        <w:t>Appendix D4.</w:t>
      </w:r>
      <w:r w:rsidRPr="00E84A02">
        <w:rPr>
          <w:bCs/>
        </w:rPr>
        <w:t xml:space="preserve"> </w:t>
      </w:r>
      <w:r w:rsidR="00300950" w:rsidRPr="00E84A02">
        <w:rPr>
          <w:bCs/>
        </w:rPr>
        <w:t xml:space="preserve">    </w:t>
      </w:r>
      <w:r w:rsidR="00874EF4" w:rsidRPr="00C0299F">
        <w:t>National Agricultural Statistics Service (NASS) Comments</w:t>
      </w:r>
      <w:r w:rsidR="00874EF4" w:rsidRPr="007224EE" w:rsidDel="00874EF4">
        <w:t xml:space="preserve"> </w:t>
      </w:r>
    </w:p>
    <w:p w14:paraId="62535CD8" w14:textId="77777777" w:rsidR="004B186B" w:rsidRPr="00616403" w:rsidRDefault="004B186B" w:rsidP="00B52C2A">
      <w:pPr>
        <w:pStyle w:val="L1-FlLSp12"/>
        <w:sectPr w:rsidR="004B186B" w:rsidRPr="00616403" w:rsidSect="000D618D">
          <w:footerReference w:type="default" r:id="rId16"/>
          <w:headerReference w:type="first" r:id="rId17"/>
          <w:footerReference w:type="first" r:id="rId18"/>
          <w:pgSz w:w="12240" w:h="15840"/>
          <w:pgMar w:top="1440" w:right="1440" w:bottom="1440" w:left="1440" w:header="720" w:footer="720" w:gutter="0"/>
          <w:pgNumType w:fmt="lowerRoman" w:start="1"/>
          <w:cols w:space="720"/>
          <w:titlePg/>
          <w:docGrid w:linePitch="360"/>
        </w:sectPr>
      </w:pPr>
    </w:p>
    <w:p w14:paraId="29EED81F" w14:textId="07FC3068" w:rsidR="0015674E" w:rsidRPr="00616403" w:rsidRDefault="0015674E" w:rsidP="0015674E">
      <w:pPr>
        <w:pStyle w:val="Heading1"/>
        <w:tabs>
          <w:tab w:val="clear" w:pos="1152"/>
          <w:tab w:val="left" w:pos="540"/>
        </w:tabs>
        <w:ind w:left="0" w:firstLine="0"/>
        <w:rPr>
          <w:rFonts w:ascii="Times New Roman" w:hAnsi="Times New Roman"/>
          <w:bCs/>
          <w:color w:val="auto"/>
          <w:sz w:val="24"/>
          <w:szCs w:val="24"/>
        </w:rPr>
      </w:pPr>
      <w:bookmarkStart w:id="6" w:name="_Toc454265298"/>
      <w:bookmarkStart w:id="7" w:name="_Toc454265597"/>
      <w:bookmarkStart w:id="8" w:name="_Toc454265674"/>
      <w:bookmarkStart w:id="9" w:name="_Toc454266165"/>
      <w:bookmarkStart w:id="10" w:name="_Toc454266199"/>
      <w:bookmarkStart w:id="11" w:name="_Toc454266626"/>
      <w:r w:rsidRPr="00616403">
        <w:rPr>
          <w:rFonts w:ascii="Times New Roman" w:hAnsi="Times New Roman"/>
          <w:bCs/>
          <w:color w:val="auto"/>
          <w:sz w:val="24"/>
          <w:szCs w:val="24"/>
        </w:rPr>
        <w:lastRenderedPageBreak/>
        <w:t>PART A</w:t>
      </w:r>
      <w:bookmarkEnd w:id="4"/>
      <w:bookmarkEnd w:id="5"/>
      <w:r w:rsidR="00BA2603">
        <w:rPr>
          <w:rFonts w:ascii="Times New Roman" w:hAnsi="Times New Roman"/>
          <w:bCs/>
          <w:color w:val="auto"/>
          <w:sz w:val="24"/>
          <w:szCs w:val="24"/>
        </w:rPr>
        <w:t>: Justification</w:t>
      </w:r>
      <w:bookmarkEnd w:id="6"/>
      <w:bookmarkEnd w:id="7"/>
      <w:bookmarkEnd w:id="8"/>
      <w:bookmarkEnd w:id="9"/>
      <w:bookmarkEnd w:id="10"/>
      <w:bookmarkEnd w:id="11"/>
    </w:p>
    <w:p w14:paraId="4AE5E62B"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2" w:name="_Toc339621281"/>
      <w:bookmarkStart w:id="13" w:name="_Toc454265299"/>
      <w:bookmarkStart w:id="14" w:name="_Toc454265598"/>
      <w:bookmarkStart w:id="15" w:name="_Toc454265675"/>
      <w:bookmarkStart w:id="16" w:name="_Toc454266166"/>
      <w:bookmarkStart w:id="17" w:name="_Toc454266200"/>
      <w:bookmarkStart w:id="18" w:name="_Toc454266627"/>
      <w:bookmarkStart w:id="19" w:name="_Toc282506023"/>
      <w:r w:rsidRPr="00616403">
        <w:rPr>
          <w:rFonts w:ascii="Times New Roman" w:hAnsi="Times New Roman"/>
          <w:color w:val="auto"/>
          <w:sz w:val="24"/>
          <w:szCs w:val="24"/>
        </w:rPr>
        <w:t>A.1</w:t>
      </w:r>
      <w:r w:rsidRPr="00616403">
        <w:rPr>
          <w:rFonts w:ascii="Times New Roman" w:hAnsi="Times New Roman"/>
          <w:color w:val="auto"/>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2"/>
      <w:bookmarkEnd w:id="13"/>
      <w:bookmarkEnd w:id="14"/>
      <w:bookmarkEnd w:id="15"/>
      <w:bookmarkEnd w:id="16"/>
      <w:bookmarkEnd w:id="17"/>
      <w:bookmarkEnd w:id="18"/>
    </w:p>
    <w:p w14:paraId="70BBCF58" w14:textId="77777777" w:rsidR="007F7272" w:rsidRPr="00616403" w:rsidRDefault="007F7272" w:rsidP="007F7272">
      <w:pPr>
        <w:pStyle w:val="L1-FlLSp12"/>
        <w:rPr>
          <w:szCs w:val="24"/>
        </w:rPr>
      </w:pPr>
    </w:p>
    <w:p w14:paraId="1A207472" w14:textId="0F5D0FF8" w:rsidR="004608B1" w:rsidRDefault="00A3693B" w:rsidP="003B358E">
      <w:pPr>
        <w:ind w:firstLine="720"/>
        <w:rPr>
          <w:szCs w:val="24"/>
        </w:rPr>
      </w:pPr>
      <w:r w:rsidRPr="005019D8">
        <w:rPr>
          <w:szCs w:val="24"/>
        </w:rPr>
        <w:t xml:space="preserve">The USDA’s Food and Nutrition Service (FNS) is responsible for increasing food security and reducing </w:t>
      </w:r>
      <w:r>
        <w:rPr>
          <w:szCs w:val="24"/>
        </w:rPr>
        <w:t>food insecurity</w:t>
      </w:r>
      <w:r w:rsidR="00B3009A">
        <w:rPr>
          <w:szCs w:val="24"/>
        </w:rPr>
        <w:t>,</w:t>
      </w:r>
      <w:r w:rsidRPr="005019D8">
        <w:rPr>
          <w:szCs w:val="24"/>
        </w:rPr>
        <w:t xml:space="preserve"> in partnership with cooperating organizations</w:t>
      </w:r>
      <w:r w:rsidR="00B3009A">
        <w:rPr>
          <w:szCs w:val="24"/>
        </w:rPr>
        <w:t>,</w:t>
      </w:r>
      <w:r w:rsidRPr="005019D8">
        <w:rPr>
          <w:szCs w:val="24"/>
        </w:rPr>
        <w:t xml:space="preserve"> by providing children and low-income people access to food, a healthy diet, and nutrition education. FNS administers 15 nutrition assistance programs, including the </w:t>
      </w:r>
      <w:r>
        <w:rPr>
          <w:szCs w:val="24"/>
        </w:rPr>
        <w:t xml:space="preserve">National School Lunch Program (NSLP) and the School Breakfast Program (SBP). </w:t>
      </w:r>
    </w:p>
    <w:p w14:paraId="41447174" w14:textId="43243801" w:rsidR="00483879" w:rsidRDefault="00B93D2A" w:rsidP="00AF4E81">
      <w:pPr>
        <w:ind w:firstLine="720"/>
        <w:rPr>
          <w:rStyle w:val="Heading1Char"/>
          <w:rFonts w:ascii="Times New Roman" w:hAnsi="Times New Roman"/>
          <w:sz w:val="24"/>
          <w:szCs w:val="24"/>
        </w:rPr>
      </w:pPr>
      <w:r w:rsidRPr="00616403">
        <w:rPr>
          <w:szCs w:val="24"/>
        </w:rPr>
        <w:t xml:space="preserve">Federal </w:t>
      </w:r>
      <w:r w:rsidR="009F3602">
        <w:rPr>
          <w:szCs w:val="24"/>
        </w:rPr>
        <w:t>R</w:t>
      </w:r>
      <w:r w:rsidRPr="00616403">
        <w:rPr>
          <w:szCs w:val="24"/>
        </w:rPr>
        <w:t>egulations (7 CFR Part 210.10) set nutri</w:t>
      </w:r>
      <w:r w:rsidR="00043583">
        <w:rPr>
          <w:szCs w:val="24"/>
        </w:rPr>
        <w:t>ent</w:t>
      </w:r>
      <w:r w:rsidRPr="00616403">
        <w:rPr>
          <w:szCs w:val="24"/>
        </w:rPr>
        <w:t xml:space="preserve"> and meal </w:t>
      </w:r>
      <w:r w:rsidR="00043583">
        <w:rPr>
          <w:szCs w:val="24"/>
        </w:rPr>
        <w:t xml:space="preserve">pattern </w:t>
      </w:r>
      <w:r w:rsidRPr="00616403">
        <w:rPr>
          <w:szCs w:val="24"/>
        </w:rPr>
        <w:t xml:space="preserve">requirements for school </w:t>
      </w:r>
      <w:r w:rsidR="00967239">
        <w:rPr>
          <w:szCs w:val="24"/>
        </w:rPr>
        <w:t>meals</w:t>
      </w:r>
      <w:r w:rsidRPr="00616403">
        <w:rPr>
          <w:szCs w:val="24"/>
        </w:rPr>
        <w:t>, including targets for sodium levels.</w:t>
      </w:r>
      <w:r w:rsidR="007B3836">
        <w:rPr>
          <w:rStyle w:val="FootnoteReference"/>
          <w:szCs w:val="24"/>
        </w:rPr>
        <w:footnoteReference w:id="2"/>
      </w:r>
      <w:r>
        <w:rPr>
          <w:szCs w:val="24"/>
        </w:rPr>
        <w:t xml:space="preserve"> </w:t>
      </w:r>
      <w:r w:rsidR="00F72783">
        <w:rPr>
          <w:szCs w:val="24"/>
        </w:rPr>
        <w:t xml:space="preserve">Specifically, </w:t>
      </w:r>
      <w:r w:rsidR="00F72783">
        <w:t xml:space="preserve">school </w:t>
      </w:r>
      <w:r w:rsidR="00043583">
        <w:t xml:space="preserve">meals </w:t>
      </w:r>
      <w:r w:rsidR="00F72783">
        <w:t>offered must meet, on average over the school week, the levels of sodium specified by age</w:t>
      </w:r>
      <w:r w:rsidR="00043583">
        <w:t>/grade</w:t>
      </w:r>
      <w:r w:rsidR="00F72783">
        <w:t xml:space="preserve"> group in the regulations. The sodium target deadlines are listed below in Table A1. </w:t>
      </w:r>
    </w:p>
    <w:p w14:paraId="0C2DABD0" w14:textId="792838EF" w:rsidR="00905AA1" w:rsidRPr="009B2ECE" w:rsidDel="00F72783" w:rsidRDefault="00BD067A" w:rsidP="006263AE">
      <w:pPr>
        <w:pStyle w:val="Heading1"/>
      </w:pPr>
      <w:bookmarkStart w:id="20" w:name="_Toc454265300"/>
      <w:bookmarkStart w:id="21" w:name="_Toc454265599"/>
      <w:bookmarkStart w:id="22" w:name="_Toc454265676"/>
      <w:bookmarkStart w:id="23" w:name="_Toc454266167"/>
      <w:bookmarkStart w:id="24" w:name="_Toc454266201"/>
      <w:bookmarkStart w:id="25" w:name="_Toc454266628"/>
      <w:r w:rsidRPr="006263AE">
        <w:rPr>
          <w:rStyle w:val="Heading1Char"/>
          <w:rFonts w:ascii="Times New Roman" w:hAnsi="Times New Roman"/>
          <w:b/>
          <w:color w:val="auto"/>
          <w:sz w:val="24"/>
          <w:szCs w:val="24"/>
        </w:rPr>
        <w:t>Table A1. USDA Sodium Targets</w:t>
      </w:r>
      <w:bookmarkEnd w:id="20"/>
      <w:bookmarkEnd w:id="21"/>
      <w:bookmarkEnd w:id="22"/>
      <w:bookmarkEnd w:id="23"/>
      <w:bookmarkEnd w:id="24"/>
      <w:bookmarkEnd w:id="25"/>
    </w:p>
    <w:tbl>
      <w:tblPr>
        <w:tblStyle w:val="2MTableGrid1"/>
        <w:tblW w:w="0" w:type="auto"/>
        <w:jc w:val="center"/>
        <w:tblLayout w:type="fixed"/>
        <w:tblLook w:val="0000" w:firstRow="0" w:lastRow="0" w:firstColumn="0" w:lastColumn="0" w:noHBand="0" w:noVBand="0"/>
      </w:tblPr>
      <w:tblGrid>
        <w:gridCol w:w="990"/>
        <w:gridCol w:w="1975"/>
        <w:gridCol w:w="1800"/>
        <w:gridCol w:w="1710"/>
      </w:tblGrid>
      <w:tr w:rsidR="00177133" w:rsidRPr="00616403" w14:paraId="4B31F1C7" w14:textId="77777777" w:rsidTr="006263AE">
        <w:trPr>
          <w:trHeight w:val="213"/>
          <w:jc w:val="center"/>
        </w:trPr>
        <w:tc>
          <w:tcPr>
            <w:tcW w:w="990" w:type="dxa"/>
          </w:tcPr>
          <w:p w14:paraId="4F24FA5E" w14:textId="77777777" w:rsidR="00177133" w:rsidRPr="00C643BC" w:rsidRDefault="00177133">
            <w:pPr>
              <w:autoSpaceDE w:val="0"/>
              <w:autoSpaceDN w:val="0"/>
              <w:adjustRightInd w:val="0"/>
              <w:spacing w:line="240" w:lineRule="auto"/>
              <w:rPr>
                <w:rFonts w:ascii="Arial Narrow" w:eastAsiaTheme="minorHAnsi" w:hAnsi="Arial Narrow"/>
                <w:b/>
                <w:color w:val="000000"/>
                <w:sz w:val="20"/>
                <w:szCs w:val="22"/>
              </w:rPr>
            </w:pPr>
            <w:r w:rsidRPr="00C643BC">
              <w:rPr>
                <w:rFonts w:ascii="Arial Narrow" w:eastAsiaTheme="minorHAnsi" w:hAnsi="Arial Narrow"/>
                <w:b/>
                <w:color w:val="000000"/>
                <w:sz w:val="20"/>
                <w:szCs w:val="22"/>
              </w:rPr>
              <w:t>Grades</w:t>
            </w:r>
          </w:p>
        </w:tc>
        <w:tc>
          <w:tcPr>
            <w:tcW w:w="1975" w:type="dxa"/>
            <w:vAlign w:val="center"/>
          </w:tcPr>
          <w:p w14:paraId="2663ADDA" w14:textId="49D6DFD5" w:rsidR="00177133" w:rsidRPr="00C643BC" w:rsidRDefault="00177133">
            <w:pPr>
              <w:autoSpaceDE w:val="0"/>
              <w:autoSpaceDN w:val="0"/>
              <w:adjustRightInd w:val="0"/>
              <w:spacing w:line="240" w:lineRule="auto"/>
              <w:jc w:val="center"/>
              <w:rPr>
                <w:rFonts w:ascii="Arial Narrow" w:eastAsiaTheme="minorHAnsi" w:hAnsi="Arial Narrow"/>
                <w:b/>
                <w:color w:val="000000"/>
                <w:sz w:val="20"/>
                <w:szCs w:val="22"/>
              </w:rPr>
            </w:pPr>
            <w:r w:rsidRPr="00C643BC">
              <w:rPr>
                <w:rFonts w:ascii="Arial Narrow" w:eastAsiaTheme="minorHAnsi" w:hAnsi="Arial Narrow"/>
                <w:b/>
                <w:color w:val="000000"/>
                <w:sz w:val="20"/>
                <w:szCs w:val="22"/>
              </w:rPr>
              <w:t>Target 1:</w:t>
            </w:r>
          </w:p>
          <w:p w14:paraId="59113B27" w14:textId="77777777"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July1, 2014</w:t>
            </w:r>
          </w:p>
          <w:p w14:paraId="05173D26" w14:textId="77777777"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p>
          <w:p w14:paraId="67917ADF" w14:textId="77777777"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SY 2014–2015</w:t>
            </w:r>
          </w:p>
          <w:p w14:paraId="5323B353" w14:textId="77777777"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(mg)</w:t>
            </w:r>
          </w:p>
        </w:tc>
        <w:tc>
          <w:tcPr>
            <w:tcW w:w="1800" w:type="dxa"/>
            <w:vAlign w:val="center"/>
          </w:tcPr>
          <w:p w14:paraId="1BA349BA" w14:textId="77777777"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b/>
                <w:color w:val="000000"/>
                <w:sz w:val="20"/>
                <w:szCs w:val="22"/>
              </w:rPr>
              <w:t>Target 2:</w:t>
            </w:r>
            <w:r w:rsidRPr="00C643BC">
              <w:rPr>
                <w:rFonts w:ascii="Arial Narrow" w:eastAsiaTheme="minorHAnsi" w:hAnsi="Arial Narrow"/>
                <w:color w:val="000000"/>
                <w:sz w:val="20"/>
                <w:szCs w:val="22"/>
              </w:rPr>
              <w:br/>
              <w:t>July1, 2017</w:t>
            </w:r>
          </w:p>
          <w:p w14:paraId="62501E7D" w14:textId="77777777" w:rsidR="00177133" w:rsidRPr="00C643BC" w:rsidRDefault="00177133" w:rsidP="006263AE">
            <w:pPr>
              <w:autoSpaceDE w:val="0"/>
              <w:autoSpaceDN w:val="0"/>
              <w:adjustRightInd w:val="0"/>
              <w:spacing w:line="240" w:lineRule="auto"/>
              <w:jc w:val="center"/>
              <w:rPr>
                <w:rFonts w:ascii="Arial Narrow" w:eastAsiaTheme="minorHAnsi" w:hAnsi="Arial Narrow"/>
                <w:color w:val="000000"/>
                <w:sz w:val="20"/>
                <w:szCs w:val="22"/>
              </w:rPr>
            </w:pPr>
          </w:p>
          <w:p w14:paraId="36AE8AE9" w14:textId="77777777" w:rsidR="00177133" w:rsidRPr="00C643BC" w:rsidRDefault="00177133" w:rsidP="00422C47">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SY 2017–2018</w:t>
            </w:r>
          </w:p>
          <w:p w14:paraId="6113DCE4" w14:textId="77777777"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(mg)</w:t>
            </w:r>
          </w:p>
        </w:tc>
        <w:tc>
          <w:tcPr>
            <w:tcW w:w="1710" w:type="dxa"/>
            <w:vAlign w:val="center"/>
          </w:tcPr>
          <w:p w14:paraId="520E0546" w14:textId="6D458799"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b/>
                <w:color w:val="000000"/>
                <w:sz w:val="20"/>
                <w:szCs w:val="22"/>
              </w:rPr>
              <w:t>Target 3:</w:t>
            </w:r>
            <w:r w:rsidRPr="00C643BC">
              <w:rPr>
                <w:rFonts w:ascii="Arial Narrow" w:eastAsiaTheme="minorHAnsi" w:hAnsi="Arial Narrow"/>
                <w:color w:val="000000"/>
                <w:sz w:val="20"/>
                <w:szCs w:val="22"/>
              </w:rPr>
              <w:t xml:space="preserve"> </w:t>
            </w:r>
            <w:r w:rsidRPr="00C643BC">
              <w:rPr>
                <w:rFonts w:ascii="Arial Narrow" w:eastAsiaTheme="minorHAnsi" w:hAnsi="Arial Narrow"/>
                <w:color w:val="000000"/>
                <w:sz w:val="20"/>
                <w:szCs w:val="22"/>
              </w:rPr>
              <w:br/>
              <w:t>July1, 2022</w:t>
            </w:r>
          </w:p>
          <w:p w14:paraId="7EED1E3A" w14:textId="77777777" w:rsidR="00177133" w:rsidRPr="00C643BC" w:rsidRDefault="00177133" w:rsidP="006263AE">
            <w:pPr>
              <w:autoSpaceDE w:val="0"/>
              <w:autoSpaceDN w:val="0"/>
              <w:adjustRightInd w:val="0"/>
              <w:spacing w:line="240" w:lineRule="auto"/>
              <w:jc w:val="center"/>
              <w:rPr>
                <w:rFonts w:ascii="Arial Narrow" w:eastAsiaTheme="minorHAnsi" w:hAnsi="Arial Narrow"/>
                <w:color w:val="000000"/>
                <w:sz w:val="20"/>
                <w:szCs w:val="22"/>
              </w:rPr>
            </w:pPr>
          </w:p>
          <w:p w14:paraId="69AD8211" w14:textId="77777777" w:rsidR="00177133" w:rsidRPr="00C643BC" w:rsidRDefault="00177133" w:rsidP="00422C47">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SY 2022–2023</w:t>
            </w:r>
          </w:p>
          <w:p w14:paraId="4063AEB3" w14:textId="77777777" w:rsidR="00177133" w:rsidRPr="00C643BC" w:rsidRDefault="00177133">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(mg)</w:t>
            </w:r>
          </w:p>
        </w:tc>
      </w:tr>
      <w:tr w:rsidR="00905AA1" w:rsidRPr="00616403" w14:paraId="06DBE36D" w14:textId="77777777" w:rsidTr="007E096D">
        <w:trPr>
          <w:trHeight w:val="93"/>
          <w:jc w:val="center"/>
        </w:trPr>
        <w:tc>
          <w:tcPr>
            <w:tcW w:w="6475" w:type="dxa"/>
            <w:gridSpan w:val="4"/>
          </w:tcPr>
          <w:p w14:paraId="56153695" w14:textId="58BDE673" w:rsidR="00905AA1" w:rsidRPr="00C643BC" w:rsidRDefault="00905AA1">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School Breakfast Program</w:t>
            </w:r>
          </w:p>
        </w:tc>
      </w:tr>
      <w:tr w:rsidR="00177133" w:rsidRPr="00616403" w14:paraId="17F6F25F" w14:textId="77777777" w:rsidTr="00B602C9">
        <w:trPr>
          <w:trHeight w:val="333"/>
          <w:jc w:val="center"/>
        </w:trPr>
        <w:tc>
          <w:tcPr>
            <w:tcW w:w="990" w:type="dxa"/>
          </w:tcPr>
          <w:p w14:paraId="3CB0724A" w14:textId="77777777" w:rsidR="00177133" w:rsidRPr="00C643BC" w:rsidRDefault="00177133">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 xml:space="preserve">K–5: </w:t>
            </w:r>
          </w:p>
          <w:p w14:paraId="581D425E" w14:textId="77777777" w:rsidR="00177133" w:rsidRPr="00C643BC" w:rsidRDefault="00177133">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 xml:space="preserve">6–8: </w:t>
            </w:r>
          </w:p>
          <w:p w14:paraId="758806E8" w14:textId="77777777" w:rsidR="00177133" w:rsidRPr="00C643BC" w:rsidRDefault="00177133">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 xml:space="preserve">9–12: </w:t>
            </w:r>
          </w:p>
        </w:tc>
        <w:tc>
          <w:tcPr>
            <w:tcW w:w="1975" w:type="dxa"/>
            <w:vAlign w:val="center"/>
          </w:tcPr>
          <w:p w14:paraId="3816BD8D" w14:textId="078F10E3"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540</w:t>
            </w:r>
          </w:p>
          <w:p w14:paraId="5B72AC01" w14:textId="16877FB4"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600</w:t>
            </w:r>
          </w:p>
          <w:p w14:paraId="593D893D" w14:textId="673AC872"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640</w:t>
            </w:r>
          </w:p>
        </w:tc>
        <w:tc>
          <w:tcPr>
            <w:tcW w:w="1800" w:type="dxa"/>
            <w:vAlign w:val="center"/>
          </w:tcPr>
          <w:p w14:paraId="28C6D210" w14:textId="5528B61F"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485</w:t>
            </w:r>
          </w:p>
          <w:p w14:paraId="6E756EAD" w14:textId="15DFB501"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535</w:t>
            </w:r>
          </w:p>
          <w:p w14:paraId="2A23CBE6" w14:textId="422FB6DD"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570</w:t>
            </w:r>
          </w:p>
        </w:tc>
        <w:tc>
          <w:tcPr>
            <w:tcW w:w="1710" w:type="dxa"/>
            <w:vAlign w:val="center"/>
          </w:tcPr>
          <w:p w14:paraId="3A52035B" w14:textId="3B870B69"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430</w:t>
            </w:r>
          </w:p>
          <w:p w14:paraId="77579ADD" w14:textId="46CD8DCA"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470</w:t>
            </w:r>
          </w:p>
          <w:p w14:paraId="76DD0432" w14:textId="56C565A2"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500</w:t>
            </w:r>
          </w:p>
        </w:tc>
      </w:tr>
      <w:tr w:rsidR="00905AA1" w:rsidRPr="00616403" w14:paraId="21CD1E8D" w14:textId="77777777" w:rsidTr="007E096D">
        <w:trPr>
          <w:trHeight w:val="93"/>
          <w:jc w:val="center"/>
        </w:trPr>
        <w:tc>
          <w:tcPr>
            <w:tcW w:w="6475" w:type="dxa"/>
            <w:gridSpan w:val="4"/>
          </w:tcPr>
          <w:p w14:paraId="77BCD1E4" w14:textId="25176437" w:rsidR="00905AA1" w:rsidRPr="00C643BC" w:rsidRDefault="00905AA1">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National School Lunch Program</w:t>
            </w:r>
          </w:p>
        </w:tc>
      </w:tr>
      <w:tr w:rsidR="00177133" w:rsidRPr="00616403" w14:paraId="35AC9D5A" w14:textId="77777777" w:rsidTr="00B602C9">
        <w:trPr>
          <w:trHeight w:val="70"/>
          <w:jc w:val="center"/>
        </w:trPr>
        <w:tc>
          <w:tcPr>
            <w:tcW w:w="990" w:type="dxa"/>
          </w:tcPr>
          <w:p w14:paraId="5519D153" w14:textId="77777777" w:rsidR="00177133" w:rsidRPr="00C643BC" w:rsidRDefault="00177133">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 xml:space="preserve">K–5: </w:t>
            </w:r>
          </w:p>
          <w:p w14:paraId="5A804FA4" w14:textId="77777777" w:rsidR="00177133" w:rsidRPr="00C643BC" w:rsidRDefault="00177133">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 xml:space="preserve">6–8: </w:t>
            </w:r>
          </w:p>
          <w:p w14:paraId="077C3567" w14:textId="77777777" w:rsidR="00177133" w:rsidRPr="00C643BC" w:rsidRDefault="00177133">
            <w:pPr>
              <w:autoSpaceDE w:val="0"/>
              <w:autoSpaceDN w:val="0"/>
              <w:adjustRightInd w:val="0"/>
              <w:spacing w:line="240" w:lineRule="auto"/>
              <w:rPr>
                <w:rFonts w:ascii="Arial Narrow" w:eastAsiaTheme="minorHAnsi" w:hAnsi="Arial Narrow"/>
                <w:color w:val="000000"/>
                <w:sz w:val="20"/>
                <w:szCs w:val="22"/>
              </w:rPr>
            </w:pPr>
            <w:r w:rsidRPr="00C643BC">
              <w:rPr>
                <w:rFonts w:ascii="Arial Narrow" w:eastAsiaTheme="minorHAnsi" w:hAnsi="Arial Narrow"/>
                <w:color w:val="000000"/>
                <w:sz w:val="20"/>
                <w:szCs w:val="22"/>
              </w:rPr>
              <w:t xml:space="preserve">9–12: </w:t>
            </w:r>
          </w:p>
        </w:tc>
        <w:tc>
          <w:tcPr>
            <w:tcW w:w="1975" w:type="dxa"/>
            <w:vAlign w:val="center"/>
          </w:tcPr>
          <w:p w14:paraId="3881625F" w14:textId="60455B1E"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1,230</w:t>
            </w:r>
          </w:p>
          <w:p w14:paraId="56A7B9DE" w14:textId="5FC574B3"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1,360</w:t>
            </w:r>
          </w:p>
          <w:p w14:paraId="7B924DF1" w14:textId="351AD8F6"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1,420</w:t>
            </w:r>
          </w:p>
        </w:tc>
        <w:tc>
          <w:tcPr>
            <w:tcW w:w="1800" w:type="dxa"/>
            <w:vAlign w:val="center"/>
          </w:tcPr>
          <w:p w14:paraId="36C4FDA7" w14:textId="6202185A"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935</w:t>
            </w:r>
          </w:p>
          <w:p w14:paraId="3E43C71C" w14:textId="056D1D60"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1,035</w:t>
            </w:r>
          </w:p>
          <w:p w14:paraId="493A5609" w14:textId="460C95D6"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1,080</w:t>
            </w:r>
          </w:p>
        </w:tc>
        <w:tc>
          <w:tcPr>
            <w:tcW w:w="1710" w:type="dxa"/>
            <w:vAlign w:val="center"/>
          </w:tcPr>
          <w:p w14:paraId="5E038171" w14:textId="6BDD01CA"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640</w:t>
            </w:r>
          </w:p>
          <w:p w14:paraId="4789B4A7" w14:textId="189A946D"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710</w:t>
            </w:r>
          </w:p>
          <w:p w14:paraId="08E43407" w14:textId="7D3CDEC1" w:rsidR="00177133" w:rsidRPr="00C643BC" w:rsidRDefault="00177133" w:rsidP="00B602C9">
            <w:pPr>
              <w:autoSpaceDE w:val="0"/>
              <w:autoSpaceDN w:val="0"/>
              <w:adjustRightInd w:val="0"/>
              <w:spacing w:line="240" w:lineRule="auto"/>
              <w:jc w:val="center"/>
              <w:rPr>
                <w:rFonts w:ascii="Arial Narrow" w:eastAsiaTheme="minorHAnsi" w:hAnsi="Arial Narrow"/>
                <w:color w:val="000000"/>
                <w:sz w:val="20"/>
                <w:szCs w:val="22"/>
              </w:rPr>
            </w:pPr>
            <w:r w:rsidRPr="00C643BC">
              <w:rPr>
                <w:rFonts w:ascii="Arial Narrow" w:eastAsiaTheme="minorHAnsi" w:hAnsi="Arial Narrow"/>
                <w:color w:val="000000"/>
                <w:sz w:val="20"/>
                <w:szCs w:val="22"/>
              </w:rPr>
              <w:t>≤ 740</w:t>
            </w:r>
          </w:p>
        </w:tc>
      </w:tr>
      <w:tr w:rsidR="00905AA1" w:rsidRPr="00616403" w14:paraId="094775A8" w14:textId="77777777" w:rsidTr="007E096D">
        <w:trPr>
          <w:trHeight w:val="333"/>
          <w:jc w:val="center"/>
        </w:trPr>
        <w:tc>
          <w:tcPr>
            <w:tcW w:w="6475" w:type="dxa"/>
            <w:gridSpan w:val="4"/>
          </w:tcPr>
          <w:p w14:paraId="3A1D5100" w14:textId="6BD953E5" w:rsidR="00905AA1" w:rsidRPr="00C643BC" w:rsidRDefault="00905AA1">
            <w:pPr>
              <w:autoSpaceDE w:val="0"/>
              <w:autoSpaceDN w:val="0"/>
              <w:adjustRightInd w:val="0"/>
              <w:spacing w:line="240" w:lineRule="auto"/>
              <w:rPr>
                <w:rFonts w:ascii="Arial Narrow" w:eastAsiaTheme="minorHAnsi" w:hAnsi="Arial Narrow"/>
                <w:color w:val="000000"/>
                <w:sz w:val="16"/>
                <w:szCs w:val="16"/>
              </w:rPr>
            </w:pPr>
            <w:r w:rsidRPr="00C643BC">
              <w:rPr>
                <w:rFonts w:ascii="Arial Narrow" w:eastAsiaTheme="minorHAnsi" w:hAnsi="Arial Narrow"/>
                <w:color w:val="000000"/>
                <w:sz w:val="16"/>
                <w:szCs w:val="16"/>
              </w:rPr>
              <w:t xml:space="preserve">Source: U.S. President Final Rule. </w:t>
            </w:r>
            <w:r w:rsidRPr="00C643BC">
              <w:rPr>
                <w:rFonts w:ascii="Arial Narrow" w:eastAsiaTheme="minorHAnsi" w:hAnsi="Arial Narrow"/>
                <w:i/>
                <w:color w:val="000000"/>
                <w:sz w:val="16"/>
                <w:szCs w:val="16"/>
              </w:rPr>
              <w:t>Nutrition Standards in the National School Lunch and School Breakfast</w:t>
            </w:r>
          </w:p>
          <w:p w14:paraId="11B93589" w14:textId="44866990" w:rsidR="00905AA1" w:rsidRPr="00C643BC" w:rsidRDefault="00905AA1">
            <w:pPr>
              <w:autoSpaceDE w:val="0"/>
              <w:autoSpaceDN w:val="0"/>
              <w:adjustRightInd w:val="0"/>
              <w:spacing w:line="240" w:lineRule="auto"/>
              <w:rPr>
                <w:rFonts w:ascii="Arial Narrow" w:eastAsiaTheme="minorHAnsi" w:hAnsi="Arial Narrow"/>
                <w:color w:val="000000"/>
                <w:sz w:val="16"/>
                <w:szCs w:val="16"/>
              </w:rPr>
            </w:pPr>
            <w:r w:rsidRPr="00C643BC">
              <w:rPr>
                <w:rFonts w:ascii="Arial Narrow" w:eastAsiaTheme="minorHAnsi" w:hAnsi="Arial Narrow"/>
                <w:i/>
                <w:color w:val="000000"/>
                <w:sz w:val="16"/>
                <w:szCs w:val="16"/>
              </w:rPr>
              <w:t xml:space="preserve">Programs. </w:t>
            </w:r>
            <w:r w:rsidRPr="00C643BC">
              <w:rPr>
                <w:rFonts w:ascii="Arial Narrow" w:eastAsiaTheme="minorHAnsi" w:hAnsi="Arial Narrow"/>
                <w:color w:val="000000"/>
                <w:sz w:val="16"/>
                <w:szCs w:val="16"/>
              </w:rPr>
              <w:t>Federal Register</w:t>
            </w:r>
            <w:r w:rsidRPr="00C643BC">
              <w:rPr>
                <w:rFonts w:ascii="Arial Narrow" w:eastAsiaTheme="minorHAnsi" w:hAnsi="Arial Narrow"/>
                <w:i/>
                <w:color w:val="000000"/>
                <w:sz w:val="16"/>
                <w:szCs w:val="16"/>
              </w:rPr>
              <w:t xml:space="preserve"> </w:t>
            </w:r>
            <w:r w:rsidRPr="00C643BC">
              <w:rPr>
                <w:rFonts w:ascii="Arial Narrow" w:eastAsiaTheme="minorHAnsi" w:hAnsi="Arial Narrow"/>
                <w:color w:val="000000"/>
                <w:sz w:val="16"/>
                <w:szCs w:val="16"/>
              </w:rPr>
              <w:t xml:space="preserve">77, no. 17, (January 26, 2012). </w:t>
            </w:r>
            <w:hyperlink r:id="rId19" w:history="1">
              <w:r w:rsidR="00D45858" w:rsidRPr="00C643BC">
                <w:rPr>
                  <w:rStyle w:val="Hyperlink"/>
                  <w:rFonts w:ascii="Arial Narrow" w:eastAsiaTheme="minorHAnsi" w:hAnsi="Arial Narrow"/>
                  <w:sz w:val="16"/>
                  <w:szCs w:val="16"/>
                </w:rPr>
                <w:t>https://www.gpo.gov/fdsys/pkg/FR-2012-01-26/pdf/2012-1010.pdf</w:t>
              </w:r>
            </w:hyperlink>
            <w:r w:rsidR="00D45858" w:rsidRPr="00C643BC">
              <w:rPr>
                <w:rFonts w:ascii="Arial Narrow" w:eastAsiaTheme="minorHAnsi" w:hAnsi="Arial Narrow"/>
                <w:color w:val="000000"/>
                <w:sz w:val="16"/>
                <w:szCs w:val="16"/>
              </w:rPr>
              <w:t xml:space="preserve"> </w:t>
            </w:r>
            <w:r w:rsidRPr="00C643BC" w:rsidDel="00E05C8D">
              <w:rPr>
                <w:rFonts w:ascii="Arial Narrow" w:eastAsiaTheme="minorHAnsi" w:hAnsi="Arial Narrow"/>
                <w:color w:val="000000"/>
                <w:sz w:val="16"/>
                <w:szCs w:val="16"/>
              </w:rPr>
              <w:t xml:space="preserve"> </w:t>
            </w:r>
          </w:p>
        </w:tc>
      </w:tr>
    </w:tbl>
    <w:p w14:paraId="5026215C" w14:textId="77777777" w:rsidR="00F72783" w:rsidRPr="00616403" w:rsidRDefault="00F72783" w:rsidP="006F0DDA">
      <w:pPr>
        <w:spacing w:line="240" w:lineRule="auto"/>
        <w:rPr>
          <w:szCs w:val="24"/>
        </w:rPr>
      </w:pPr>
    </w:p>
    <w:p w14:paraId="33899290" w14:textId="26ED88E9" w:rsidR="00122D14" w:rsidRDefault="00FF5EF4" w:rsidP="00AA4F87">
      <w:pPr>
        <w:ind w:firstLine="720"/>
        <w:rPr>
          <w:szCs w:val="24"/>
        </w:rPr>
      </w:pPr>
      <w:r>
        <w:rPr>
          <w:szCs w:val="24"/>
        </w:rPr>
        <w:t>Th</w:t>
      </w:r>
      <w:r w:rsidR="00AD22FF">
        <w:rPr>
          <w:szCs w:val="24"/>
        </w:rPr>
        <w:t>is</w:t>
      </w:r>
      <w:r w:rsidR="00020167" w:rsidRPr="00D364DD">
        <w:t xml:space="preserve"> study</w:t>
      </w:r>
      <w:r w:rsidR="00F80B33">
        <w:t>,</w:t>
      </w:r>
      <w:r w:rsidR="00020167" w:rsidRPr="00D364DD">
        <w:t xml:space="preserve"> </w:t>
      </w:r>
      <w:r>
        <w:t xml:space="preserve">aims </w:t>
      </w:r>
      <w:r w:rsidR="00020167" w:rsidRPr="006C5AF7">
        <w:rPr>
          <w:noProof/>
        </w:rPr>
        <w:t xml:space="preserve">to </w:t>
      </w:r>
      <w:r w:rsidR="00020167" w:rsidRPr="00F358B7">
        <w:rPr>
          <w:noProof/>
        </w:rPr>
        <w:t>identify</w:t>
      </w:r>
      <w:r w:rsidR="00020167" w:rsidRPr="00D364DD">
        <w:t xml:space="preserve">, among </w:t>
      </w:r>
      <w:r w:rsidR="00E60F9A">
        <w:t>School Food Authorities (</w:t>
      </w:r>
      <w:r w:rsidR="00043583">
        <w:t>SFAs</w:t>
      </w:r>
      <w:r w:rsidR="00E60F9A">
        <w:t>)</w:t>
      </w:r>
      <w:r w:rsidR="00043583" w:rsidRPr="00D364DD">
        <w:t xml:space="preserve"> </w:t>
      </w:r>
      <w:r w:rsidR="00020167" w:rsidRPr="00D364DD">
        <w:t>that are successfully meeting</w:t>
      </w:r>
      <w:r w:rsidR="00020167">
        <w:t xml:space="preserve"> </w:t>
      </w:r>
      <w:r w:rsidR="00F72783">
        <w:t>Sodium Target 1</w:t>
      </w:r>
      <w:r w:rsidR="00F8669B">
        <w:t xml:space="preserve"> </w:t>
      </w:r>
      <w:r w:rsidR="00754E84">
        <w:t>and close to meeting</w:t>
      </w:r>
      <w:r w:rsidR="0034429E">
        <w:t>, meeting, or exceeding</w:t>
      </w:r>
      <w:r w:rsidR="00754E84">
        <w:t xml:space="preserve"> Target 2</w:t>
      </w:r>
      <w:r>
        <w:t>:</w:t>
      </w:r>
      <w:r w:rsidR="00C0495F" w:rsidRPr="00C0495F">
        <w:rPr>
          <w:szCs w:val="24"/>
        </w:rPr>
        <w:t xml:space="preserve"> successes and challenges faced by schools; </w:t>
      </w:r>
      <w:r w:rsidR="00122D14">
        <w:rPr>
          <w:szCs w:val="24"/>
        </w:rPr>
        <w:t>successful</w:t>
      </w:r>
      <w:r w:rsidR="00C0495F" w:rsidRPr="00C0495F">
        <w:rPr>
          <w:szCs w:val="24"/>
        </w:rPr>
        <w:t xml:space="preserve"> strategies, tools, resources and technical assistance SFAs have been employing; and strategies, tools, resources and technical assistance </w:t>
      </w:r>
      <w:r w:rsidR="00122D14">
        <w:rPr>
          <w:szCs w:val="24"/>
        </w:rPr>
        <w:t xml:space="preserve">that </w:t>
      </w:r>
      <w:r w:rsidR="00C0495F" w:rsidRPr="00C0495F">
        <w:rPr>
          <w:szCs w:val="24"/>
        </w:rPr>
        <w:t>are still needed to achieve the sodium targets for school meals programs.</w:t>
      </w:r>
      <w:r>
        <w:t xml:space="preserve"> B</w:t>
      </w:r>
      <w:r w:rsidR="00B93D2A">
        <w:t>est practices</w:t>
      </w:r>
      <w:r w:rsidR="00020167" w:rsidRPr="00D364DD">
        <w:t xml:space="preserve"> </w:t>
      </w:r>
      <w:r>
        <w:t xml:space="preserve">identified in the study </w:t>
      </w:r>
      <w:r w:rsidR="00297D8D">
        <w:t>can</w:t>
      </w:r>
      <w:r w:rsidR="00020167" w:rsidRPr="00D364DD">
        <w:t xml:space="preserve"> be used to provide technical assistance to SFAs for developing lower sodium menus</w:t>
      </w:r>
      <w:r w:rsidR="00122D14">
        <w:t>, as required by the federal regulations</w:t>
      </w:r>
      <w:r w:rsidR="00020167" w:rsidRPr="00D364DD">
        <w:t>.</w:t>
      </w:r>
      <w:r w:rsidR="00020167">
        <w:t xml:space="preserve"> </w:t>
      </w:r>
      <w:r w:rsidR="001E4854" w:rsidRPr="00616403">
        <w:rPr>
          <w:szCs w:val="24"/>
        </w:rPr>
        <w:t xml:space="preserve">Perspectives will be gathered from </w:t>
      </w:r>
      <w:r w:rsidR="00020167">
        <w:rPr>
          <w:szCs w:val="24"/>
        </w:rPr>
        <w:t>SFA directors,</w:t>
      </w:r>
      <w:r w:rsidR="006961E3">
        <w:rPr>
          <w:szCs w:val="24"/>
        </w:rPr>
        <w:t xml:space="preserve"> </w:t>
      </w:r>
      <w:r w:rsidR="001E4854" w:rsidRPr="00616403">
        <w:rPr>
          <w:szCs w:val="24"/>
        </w:rPr>
        <w:t xml:space="preserve">school </w:t>
      </w:r>
      <w:r w:rsidR="00020167">
        <w:rPr>
          <w:szCs w:val="24"/>
        </w:rPr>
        <w:t>administrators</w:t>
      </w:r>
      <w:r w:rsidR="001E4854" w:rsidRPr="00616403">
        <w:rPr>
          <w:szCs w:val="24"/>
        </w:rPr>
        <w:t xml:space="preserve">, </w:t>
      </w:r>
      <w:r w:rsidR="00F24D68">
        <w:rPr>
          <w:szCs w:val="24"/>
        </w:rPr>
        <w:t xml:space="preserve">food suppliers, </w:t>
      </w:r>
      <w:r w:rsidR="001E4854" w:rsidRPr="00616403">
        <w:rPr>
          <w:szCs w:val="24"/>
        </w:rPr>
        <w:t>and community</w:t>
      </w:r>
      <w:r w:rsidR="00796CC0">
        <w:rPr>
          <w:szCs w:val="24"/>
        </w:rPr>
        <w:t>-based</w:t>
      </w:r>
      <w:r w:rsidR="001E4854" w:rsidRPr="00616403">
        <w:rPr>
          <w:szCs w:val="24"/>
        </w:rPr>
        <w:t xml:space="preserve"> stakeholders.</w:t>
      </w:r>
      <w:r w:rsidR="00434B65">
        <w:rPr>
          <w:szCs w:val="24"/>
        </w:rPr>
        <w:t xml:space="preserve"> </w:t>
      </w:r>
    </w:p>
    <w:p w14:paraId="7B887939" w14:textId="3FC86D96" w:rsidR="007F7272" w:rsidRDefault="00B93D2A" w:rsidP="00AA4F87">
      <w:pPr>
        <w:ind w:firstLine="720"/>
      </w:pPr>
      <w:r>
        <w:t xml:space="preserve">Successful Approaches to Reduce Sodium in School Meals </w:t>
      </w:r>
      <w:r w:rsidR="0044638E">
        <w:t xml:space="preserve">is </w:t>
      </w:r>
      <w:r>
        <w:t xml:space="preserve">a new </w:t>
      </w:r>
      <w:r w:rsidR="00BE31DC">
        <w:t xml:space="preserve">data </w:t>
      </w:r>
      <w:r>
        <w:t>collection.</w:t>
      </w:r>
    </w:p>
    <w:p w14:paraId="513934AC" w14:textId="6826BB9F" w:rsidR="00FF5EF4" w:rsidRPr="00616403" w:rsidRDefault="00FF5EF4" w:rsidP="00AA4F87">
      <w:pPr>
        <w:ind w:firstLine="720"/>
        <w:rPr>
          <w:b/>
        </w:rPr>
      </w:pPr>
      <w:r>
        <w:rPr>
          <w:szCs w:val="24"/>
        </w:rPr>
        <w:t xml:space="preserve">Respondents required to participate, as stated in Section </w:t>
      </w:r>
      <w:r w:rsidRPr="001A0685">
        <w:rPr>
          <w:szCs w:val="24"/>
        </w:rPr>
        <w:t>305 of the Healthy, Hunger-Free Kids Act of 2010 (HHFKA)</w:t>
      </w:r>
      <w:r>
        <w:rPr>
          <w:szCs w:val="24"/>
        </w:rPr>
        <w:t>,</w:t>
      </w:r>
      <w:r w:rsidRPr="001A0685">
        <w:rPr>
          <w:szCs w:val="24"/>
        </w:rPr>
        <w:t xml:space="preserve"> </w:t>
      </w:r>
      <w:r>
        <w:rPr>
          <w:szCs w:val="24"/>
        </w:rPr>
        <w:t xml:space="preserve">include SFA directors and school </w:t>
      </w:r>
      <w:r w:rsidRPr="001A0685">
        <w:rPr>
          <w:szCs w:val="24"/>
        </w:rPr>
        <w:t>administrators</w:t>
      </w:r>
      <w:r>
        <w:rPr>
          <w:szCs w:val="24"/>
        </w:rPr>
        <w:t xml:space="preserve"> </w:t>
      </w:r>
      <w:r w:rsidRPr="00A56A77">
        <w:rPr>
          <w:szCs w:val="24"/>
        </w:rPr>
        <w:t>participating in programs authorized under this Act and the Child Nutrition Act of 1966 (42 U.S.C 1771 et seq.)</w:t>
      </w:r>
      <w:r w:rsidRPr="001A0685">
        <w:rPr>
          <w:szCs w:val="24"/>
        </w:rPr>
        <w:t>.</w:t>
      </w:r>
      <w:r>
        <w:rPr>
          <w:rStyle w:val="FootnoteReference"/>
          <w:szCs w:val="24"/>
        </w:rPr>
        <w:footnoteReference w:id="3"/>
      </w:r>
      <w:r>
        <w:rPr>
          <w:rStyle w:val="FootnoteReference"/>
          <w:szCs w:val="24"/>
        </w:rPr>
        <w:t>,</w:t>
      </w:r>
      <w:r>
        <w:rPr>
          <w:rStyle w:val="FootnoteReference"/>
          <w:szCs w:val="24"/>
        </w:rPr>
        <w:footnoteReference w:id="4"/>
      </w:r>
      <w:r w:rsidRPr="00FF5EF4">
        <w:rPr>
          <w:szCs w:val="24"/>
        </w:rPr>
        <w:t xml:space="preserve"> </w:t>
      </w:r>
      <w:r>
        <w:rPr>
          <w:szCs w:val="24"/>
        </w:rPr>
        <w:t>Participation is voluntary for food suppliers and community-based stakeholders.</w:t>
      </w:r>
    </w:p>
    <w:p w14:paraId="3B5523A1"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26" w:name="_Toc339621282"/>
      <w:bookmarkStart w:id="27" w:name="_Toc454265301"/>
      <w:bookmarkStart w:id="28" w:name="_Toc454265600"/>
      <w:bookmarkStart w:id="29" w:name="_Toc454265677"/>
      <w:bookmarkStart w:id="30" w:name="_Toc454266168"/>
      <w:bookmarkStart w:id="31" w:name="_Toc454266202"/>
      <w:bookmarkStart w:id="32" w:name="_Toc454266629"/>
      <w:bookmarkEnd w:id="19"/>
      <w:r w:rsidRPr="00616403">
        <w:rPr>
          <w:rFonts w:ascii="Times New Roman" w:hAnsi="Times New Roman"/>
          <w:color w:val="auto"/>
          <w:sz w:val="24"/>
          <w:szCs w:val="24"/>
        </w:rPr>
        <w:t>A.2</w:t>
      </w:r>
      <w:r w:rsidRPr="00616403">
        <w:rPr>
          <w:rFonts w:ascii="Times New Roman" w:hAnsi="Times New Roman"/>
          <w:color w:val="auto"/>
          <w:sz w:val="24"/>
          <w:szCs w:val="24"/>
        </w:rPr>
        <w:tab/>
        <w:t>Indicate how, by whom, how frequently, and for what purpose the information is to be used. Except for a new collection, indicate the actual use the agency has made of the information received from the current collection.</w:t>
      </w:r>
      <w:bookmarkEnd w:id="26"/>
      <w:bookmarkEnd w:id="27"/>
      <w:bookmarkEnd w:id="28"/>
      <w:bookmarkEnd w:id="29"/>
      <w:bookmarkEnd w:id="30"/>
      <w:bookmarkEnd w:id="31"/>
      <w:bookmarkEnd w:id="32"/>
    </w:p>
    <w:p w14:paraId="4C44A3EA" w14:textId="77777777" w:rsidR="0015674E" w:rsidRPr="00616403" w:rsidRDefault="0015674E" w:rsidP="0015674E">
      <w:pPr>
        <w:spacing w:line="240" w:lineRule="auto"/>
        <w:ind w:left="720" w:hanging="720"/>
        <w:rPr>
          <w:b/>
          <w:szCs w:val="24"/>
        </w:rPr>
      </w:pPr>
    </w:p>
    <w:p w14:paraId="20C0F27F" w14:textId="259EB950" w:rsidR="003A1D23" w:rsidRPr="00616403" w:rsidRDefault="00CA7A45" w:rsidP="003B358E">
      <w:pPr>
        <w:ind w:firstLine="720"/>
        <w:rPr>
          <w:szCs w:val="24"/>
        </w:rPr>
      </w:pPr>
      <w:r w:rsidRPr="00616403">
        <w:rPr>
          <w:szCs w:val="24"/>
        </w:rPr>
        <w:t>The</w:t>
      </w:r>
      <w:r w:rsidR="00B57A66" w:rsidRPr="00616403">
        <w:rPr>
          <w:szCs w:val="24"/>
        </w:rPr>
        <w:t xml:space="preserve"> purpose of this study is to identify the best practices employed by SFAs that have successfully met Target 1 sodium requirements and are close to meeting</w:t>
      </w:r>
      <w:r w:rsidR="00295F11" w:rsidRPr="00616403">
        <w:rPr>
          <w:szCs w:val="24"/>
        </w:rPr>
        <w:t>,</w:t>
      </w:r>
      <w:r w:rsidR="00B57A66" w:rsidRPr="00616403">
        <w:rPr>
          <w:szCs w:val="24"/>
        </w:rPr>
        <w:t xml:space="preserve"> </w:t>
      </w:r>
      <w:r w:rsidR="00E23F14" w:rsidRPr="00616403">
        <w:rPr>
          <w:szCs w:val="24"/>
        </w:rPr>
        <w:t xml:space="preserve">meeting, </w:t>
      </w:r>
      <w:r w:rsidR="00B57A66" w:rsidRPr="00616403">
        <w:rPr>
          <w:szCs w:val="24"/>
        </w:rPr>
        <w:t xml:space="preserve">or exceeding Target 2 </w:t>
      </w:r>
      <w:r w:rsidR="00043583">
        <w:rPr>
          <w:szCs w:val="24"/>
        </w:rPr>
        <w:t xml:space="preserve">sodium </w:t>
      </w:r>
      <w:r w:rsidR="00B57A66" w:rsidRPr="00616403">
        <w:rPr>
          <w:szCs w:val="24"/>
        </w:rPr>
        <w:t xml:space="preserve">requirements in their schools. The findings will be helpful for </w:t>
      </w:r>
      <w:r w:rsidR="00043583">
        <w:rPr>
          <w:szCs w:val="24"/>
        </w:rPr>
        <w:t xml:space="preserve">SFAs and </w:t>
      </w:r>
      <w:r w:rsidR="00B57A66" w:rsidRPr="00616403">
        <w:rPr>
          <w:szCs w:val="24"/>
        </w:rPr>
        <w:t>schools that have difficulty meeting the sodium targets</w:t>
      </w:r>
      <w:r w:rsidR="000F17A5">
        <w:rPr>
          <w:szCs w:val="24"/>
        </w:rPr>
        <w:t>,</w:t>
      </w:r>
      <w:r w:rsidR="00F72783">
        <w:rPr>
          <w:szCs w:val="24"/>
        </w:rPr>
        <w:t xml:space="preserve"> by providing insight into ways that other </w:t>
      </w:r>
      <w:r w:rsidR="00043583">
        <w:rPr>
          <w:szCs w:val="24"/>
        </w:rPr>
        <w:t xml:space="preserve">similar </w:t>
      </w:r>
      <w:r w:rsidR="00F72783">
        <w:rPr>
          <w:szCs w:val="24"/>
        </w:rPr>
        <w:t xml:space="preserve">SFAs have overcome obstacles to successfully serve school meals that meet the sodium requirements. </w:t>
      </w:r>
      <w:r w:rsidR="00EB2964" w:rsidRPr="00616403">
        <w:rPr>
          <w:szCs w:val="24"/>
        </w:rPr>
        <w:t>Other important considerations for identifying best practices include the acceptability of meals to children and the additional cost (if any) of providing lower sodium meals.</w:t>
      </w:r>
      <w:r w:rsidR="00EB2964">
        <w:rPr>
          <w:szCs w:val="24"/>
        </w:rPr>
        <w:t xml:space="preserve"> The study will also provide information </w:t>
      </w:r>
      <w:r w:rsidR="00427D98">
        <w:rPr>
          <w:szCs w:val="24"/>
        </w:rPr>
        <w:t>about</w:t>
      </w:r>
      <w:r w:rsidR="00EB2964">
        <w:rPr>
          <w:szCs w:val="24"/>
        </w:rPr>
        <w:t xml:space="preserve"> the availability of</w:t>
      </w:r>
      <w:r w:rsidR="008522AF">
        <w:rPr>
          <w:szCs w:val="24"/>
        </w:rPr>
        <w:t>,</w:t>
      </w:r>
      <w:r w:rsidR="00043583">
        <w:rPr>
          <w:szCs w:val="24"/>
        </w:rPr>
        <w:t xml:space="preserve"> and strategies for</w:t>
      </w:r>
      <w:r w:rsidR="008522AF">
        <w:rPr>
          <w:szCs w:val="24"/>
        </w:rPr>
        <w:t>,</w:t>
      </w:r>
      <w:r w:rsidR="00043583">
        <w:rPr>
          <w:szCs w:val="24"/>
        </w:rPr>
        <w:t xml:space="preserve"> procuring</w:t>
      </w:r>
      <w:r w:rsidR="00EB2964">
        <w:rPr>
          <w:szCs w:val="24"/>
        </w:rPr>
        <w:t xml:space="preserve"> lower sodium foods for schools to purchase and serve. </w:t>
      </w:r>
      <w:r w:rsidR="00B57A66" w:rsidRPr="00616403">
        <w:rPr>
          <w:szCs w:val="24"/>
        </w:rPr>
        <w:t xml:space="preserve">The specific research questions for this project </w:t>
      </w:r>
      <w:r w:rsidRPr="00616403">
        <w:rPr>
          <w:szCs w:val="24"/>
        </w:rPr>
        <w:t>are detailed in Appendix A</w:t>
      </w:r>
      <w:r w:rsidR="003913AA">
        <w:rPr>
          <w:szCs w:val="24"/>
        </w:rPr>
        <w:t>1</w:t>
      </w:r>
      <w:r w:rsidRPr="00616403">
        <w:rPr>
          <w:szCs w:val="24"/>
        </w:rPr>
        <w:t>.</w:t>
      </w:r>
    </w:p>
    <w:p w14:paraId="3479767E" w14:textId="354048D1" w:rsidR="00D45858" w:rsidRDefault="00103D87" w:rsidP="001835E7">
      <w:pPr>
        <w:ind w:firstLine="720"/>
        <w:rPr>
          <w:szCs w:val="24"/>
        </w:rPr>
      </w:pPr>
      <w:r w:rsidRPr="00616403">
        <w:rPr>
          <w:szCs w:val="24"/>
        </w:rPr>
        <w:t>This study will collect information from SFA directors, school administrators</w:t>
      </w:r>
      <w:r w:rsidR="003766FB">
        <w:rPr>
          <w:szCs w:val="24"/>
        </w:rPr>
        <w:t>,</w:t>
      </w:r>
      <w:r w:rsidR="003766FB">
        <w:rPr>
          <w:rStyle w:val="FootnoteReference"/>
          <w:szCs w:val="24"/>
        </w:rPr>
        <w:footnoteReference w:id="5"/>
      </w:r>
      <w:r w:rsidRPr="00616403">
        <w:rPr>
          <w:szCs w:val="24"/>
        </w:rPr>
        <w:t xml:space="preserve"> </w:t>
      </w:r>
      <w:r w:rsidR="00043583">
        <w:rPr>
          <w:szCs w:val="24"/>
        </w:rPr>
        <w:t xml:space="preserve">school </w:t>
      </w:r>
      <w:r w:rsidRPr="00616403">
        <w:rPr>
          <w:szCs w:val="24"/>
        </w:rPr>
        <w:t>food suppliers</w:t>
      </w:r>
      <w:r w:rsidR="003766FB">
        <w:rPr>
          <w:szCs w:val="24"/>
        </w:rPr>
        <w:t>,</w:t>
      </w:r>
      <w:r w:rsidR="003766FB">
        <w:rPr>
          <w:rStyle w:val="FootnoteReference"/>
          <w:szCs w:val="24"/>
        </w:rPr>
        <w:footnoteReference w:id="6"/>
      </w:r>
      <w:r w:rsidRPr="00616403">
        <w:rPr>
          <w:szCs w:val="24"/>
        </w:rPr>
        <w:t xml:space="preserve"> and </w:t>
      </w:r>
      <w:r w:rsidR="0046188B" w:rsidRPr="00616403">
        <w:rPr>
          <w:szCs w:val="24"/>
        </w:rPr>
        <w:t>individual community-based stakeholders</w:t>
      </w:r>
      <w:r w:rsidR="003766FB">
        <w:rPr>
          <w:szCs w:val="24"/>
        </w:rPr>
        <w:t>.</w:t>
      </w:r>
      <w:r w:rsidR="003766FB">
        <w:rPr>
          <w:rStyle w:val="FootnoteReference"/>
          <w:szCs w:val="24"/>
        </w:rPr>
        <w:footnoteReference w:id="7"/>
      </w:r>
      <w:r w:rsidRPr="00616403">
        <w:rPr>
          <w:szCs w:val="24"/>
        </w:rPr>
        <w:t xml:space="preserve"> </w:t>
      </w:r>
    </w:p>
    <w:p w14:paraId="7DEBB5D5" w14:textId="53A129A2" w:rsidR="005A7D08" w:rsidRDefault="00AB1484" w:rsidP="003B358E">
      <w:pPr>
        <w:ind w:firstLine="720"/>
        <w:rPr>
          <w:szCs w:val="24"/>
        </w:rPr>
      </w:pPr>
      <w:r w:rsidRPr="00616403">
        <w:rPr>
          <w:szCs w:val="24"/>
        </w:rPr>
        <w:t>The study</w:t>
      </w:r>
      <w:r w:rsidR="0063733C">
        <w:rPr>
          <w:szCs w:val="24"/>
        </w:rPr>
        <w:t>’s</w:t>
      </w:r>
      <w:r w:rsidR="000058F2" w:rsidRPr="00616403">
        <w:rPr>
          <w:szCs w:val="24"/>
        </w:rPr>
        <w:t xml:space="preserve"> data collection</w:t>
      </w:r>
      <w:r w:rsidRPr="00616403">
        <w:rPr>
          <w:szCs w:val="24"/>
        </w:rPr>
        <w:t xml:space="preserve"> activities include</w:t>
      </w:r>
      <w:r w:rsidR="00907165" w:rsidRPr="00616403">
        <w:rPr>
          <w:szCs w:val="24"/>
        </w:rPr>
        <w:t xml:space="preserve"> </w:t>
      </w:r>
      <w:r w:rsidR="00F72AE6">
        <w:rPr>
          <w:szCs w:val="24"/>
        </w:rPr>
        <w:t>P</w:t>
      </w:r>
      <w:r w:rsidRPr="00616403">
        <w:rPr>
          <w:szCs w:val="24"/>
        </w:rPr>
        <w:t xml:space="preserve">rescreening </w:t>
      </w:r>
      <w:r w:rsidR="00F72AE6">
        <w:rPr>
          <w:szCs w:val="24"/>
        </w:rPr>
        <w:t>W</w:t>
      </w:r>
      <w:r w:rsidR="008463D5" w:rsidRPr="00616403">
        <w:rPr>
          <w:szCs w:val="24"/>
        </w:rPr>
        <w:t xml:space="preserve">eb </w:t>
      </w:r>
      <w:r w:rsidR="00F72AE6">
        <w:rPr>
          <w:szCs w:val="24"/>
        </w:rPr>
        <w:t>S</w:t>
      </w:r>
      <w:r w:rsidR="008463D5" w:rsidRPr="00616403">
        <w:rPr>
          <w:szCs w:val="24"/>
        </w:rPr>
        <w:t xml:space="preserve">urveys with </w:t>
      </w:r>
      <w:r w:rsidRPr="00616403">
        <w:rPr>
          <w:szCs w:val="24"/>
        </w:rPr>
        <w:t>SFA director</w:t>
      </w:r>
      <w:r w:rsidR="008463D5" w:rsidRPr="00616403">
        <w:rPr>
          <w:szCs w:val="24"/>
        </w:rPr>
        <w:t xml:space="preserve">s </w:t>
      </w:r>
      <w:r w:rsidRPr="00616403">
        <w:rPr>
          <w:szCs w:val="24"/>
        </w:rPr>
        <w:t>(</w:t>
      </w:r>
      <w:r w:rsidR="00AC543E" w:rsidRPr="00616403">
        <w:rPr>
          <w:szCs w:val="24"/>
        </w:rPr>
        <w:t>Appendix B</w:t>
      </w:r>
      <w:r w:rsidRPr="00616403">
        <w:rPr>
          <w:szCs w:val="24"/>
        </w:rPr>
        <w:t>1)</w:t>
      </w:r>
      <w:r w:rsidR="00907165" w:rsidRPr="00616403">
        <w:rPr>
          <w:szCs w:val="24"/>
        </w:rPr>
        <w:t xml:space="preserve">; </w:t>
      </w:r>
      <w:r w:rsidR="00F72AE6">
        <w:rPr>
          <w:szCs w:val="24"/>
        </w:rPr>
        <w:t>B</w:t>
      </w:r>
      <w:r w:rsidRPr="00616403">
        <w:rPr>
          <w:szCs w:val="24"/>
        </w:rPr>
        <w:t>rief</w:t>
      </w:r>
      <w:r w:rsidR="00637108" w:rsidRPr="00616403">
        <w:rPr>
          <w:szCs w:val="24"/>
        </w:rPr>
        <w:t xml:space="preserve"> </w:t>
      </w:r>
      <w:r w:rsidR="00F72AE6">
        <w:rPr>
          <w:szCs w:val="24"/>
        </w:rPr>
        <w:t>S</w:t>
      </w:r>
      <w:r w:rsidR="00637108" w:rsidRPr="00616403">
        <w:rPr>
          <w:szCs w:val="24"/>
        </w:rPr>
        <w:t xml:space="preserve">ite </w:t>
      </w:r>
      <w:r w:rsidR="00F72AE6">
        <w:rPr>
          <w:szCs w:val="24"/>
        </w:rPr>
        <w:t>V</w:t>
      </w:r>
      <w:r w:rsidR="00637108" w:rsidRPr="00616403">
        <w:rPr>
          <w:szCs w:val="24"/>
        </w:rPr>
        <w:t xml:space="preserve">isit </w:t>
      </w:r>
      <w:r w:rsidR="00F72AE6">
        <w:rPr>
          <w:szCs w:val="24"/>
        </w:rPr>
        <w:t>S</w:t>
      </w:r>
      <w:r w:rsidR="00637108" w:rsidRPr="00616403">
        <w:rPr>
          <w:szCs w:val="24"/>
        </w:rPr>
        <w:t>election</w:t>
      </w:r>
      <w:r w:rsidRPr="00616403">
        <w:rPr>
          <w:szCs w:val="24"/>
        </w:rPr>
        <w:t xml:space="preserve"> </w:t>
      </w:r>
      <w:r w:rsidR="00F72AE6">
        <w:rPr>
          <w:szCs w:val="24"/>
        </w:rPr>
        <w:t>I</w:t>
      </w:r>
      <w:r w:rsidR="008463D5" w:rsidRPr="00616403">
        <w:rPr>
          <w:szCs w:val="24"/>
        </w:rPr>
        <w:t xml:space="preserve">nterviews with </w:t>
      </w:r>
      <w:r w:rsidRPr="00616403">
        <w:rPr>
          <w:szCs w:val="24"/>
        </w:rPr>
        <w:t>SFA director</w:t>
      </w:r>
      <w:r w:rsidR="008463D5" w:rsidRPr="00616403">
        <w:rPr>
          <w:szCs w:val="24"/>
        </w:rPr>
        <w:t>s</w:t>
      </w:r>
      <w:r w:rsidRPr="00616403">
        <w:rPr>
          <w:szCs w:val="24"/>
        </w:rPr>
        <w:t xml:space="preserve"> (</w:t>
      </w:r>
      <w:r w:rsidR="00AC543E" w:rsidRPr="00616403">
        <w:rPr>
          <w:szCs w:val="24"/>
        </w:rPr>
        <w:t>Appendix B</w:t>
      </w:r>
      <w:r w:rsidRPr="00616403">
        <w:rPr>
          <w:szCs w:val="24"/>
        </w:rPr>
        <w:t>2</w:t>
      </w:r>
      <w:r w:rsidR="009F3602">
        <w:rPr>
          <w:szCs w:val="24"/>
        </w:rPr>
        <w:t>b</w:t>
      </w:r>
      <w:r w:rsidRPr="00616403">
        <w:rPr>
          <w:szCs w:val="24"/>
        </w:rPr>
        <w:t>)</w:t>
      </w:r>
      <w:r w:rsidR="00907165" w:rsidRPr="00616403">
        <w:rPr>
          <w:szCs w:val="24"/>
        </w:rPr>
        <w:t>;</w:t>
      </w:r>
      <w:r w:rsidRPr="00616403">
        <w:rPr>
          <w:szCs w:val="24"/>
        </w:rPr>
        <w:t xml:space="preserve"> </w:t>
      </w:r>
      <w:r w:rsidR="00907165" w:rsidRPr="00616403">
        <w:rPr>
          <w:szCs w:val="24"/>
        </w:rPr>
        <w:t>on-site</w:t>
      </w:r>
      <w:r w:rsidRPr="00616403">
        <w:rPr>
          <w:szCs w:val="24"/>
        </w:rPr>
        <w:t xml:space="preserve"> </w:t>
      </w:r>
      <w:r w:rsidR="001D33B2">
        <w:rPr>
          <w:szCs w:val="24"/>
        </w:rPr>
        <w:t xml:space="preserve">and telephone </w:t>
      </w:r>
      <w:r w:rsidR="00F72AE6">
        <w:rPr>
          <w:szCs w:val="24"/>
        </w:rPr>
        <w:t>I</w:t>
      </w:r>
      <w:r w:rsidR="008463D5" w:rsidRPr="00616403">
        <w:rPr>
          <w:szCs w:val="24"/>
        </w:rPr>
        <w:t>n-</w:t>
      </w:r>
      <w:r w:rsidR="00F72AE6">
        <w:rPr>
          <w:szCs w:val="24"/>
        </w:rPr>
        <w:t>D</w:t>
      </w:r>
      <w:r w:rsidR="008463D5" w:rsidRPr="00616403">
        <w:rPr>
          <w:szCs w:val="24"/>
        </w:rPr>
        <w:t xml:space="preserve">epth </w:t>
      </w:r>
      <w:r w:rsidR="00F72AE6">
        <w:rPr>
          <w:szCs w:val="24"/>
        </w:rPr>
        <w:t>I</w:t>
      </w:r>
      <w:r w:rsidRPr="00616403">
        <w:rPr>
          <w:szCs w:val="24"/>
        </w:rPr>
        <w:t>nterviews</w:t>
      </w:r>
      <w:r w:rsidR="00907165" w:rsidRPr="00616403">
        <w:rPr>
          <w:szCs w:val="24"/>
        </w:rPr>
        <w:t xml:space="preserve"> with </w:t>
      </w:r>
      <w:r w:rsidRPr="00616403">
        <w:rPr>
          <w:szCs w:val="24"/>
        </w:rPr>
        <w:t xml:space="preserve">four respondent </w:t>
      </w:r>
      <w:r w:rsidR="005B6FEA" w:rsidRPr="00616403">
        <w:rPr>
          <w:szCs w:val="24"/>
        </w:rPr>
        <w:t xml:space="preserve">types </w:t>
      </w:r>
      <w:r w:rsidR="001D0D30" w:rsidRPr="00616403">
        <w:rPr>
          <w:szCs w:val="24"/>
        </w:rPr>
        <w:t>(</w:t>
      </w:r>
      <w:r w:rsidRPr="00616403">
        <w:rPr>
          <w:szCs w:val="24"/>
        </w:rPr>
        <w:t xml:space="preserve">SFA directors </w:t>
      </w:r>
      <w:r w:rsidR="001D0D30" w:rsidRPr="00616403">
        <w:rPr>
          <w:szCs w:val="24"/>
        </w:rPr>
        <w:t>[</w:t>
      </w:r>
      <w:r w:rsidR="00AC543E" w:rsidRPr="00616403">
        <w:rPr>
          <w:szCs w:val="24"/>
        </w:rPr>
        <w:t>Appendix B</w:t>
      </w:r>
      <w:r w:rsidRPr="00616403">
        <w:rPr>
          <w:szCs w:val="24"/>
        </w:rPr>
        <w:t>3</w:t>
      </w:r>
      <w:r w:rsidR="001D0D30" w:rsidRPr="00616403">
        <w:rPr>
          <w:szCs w:val="24"/>
        </w:rPr>
        <w:t>]</w:t>
      </w:r>
      <w:r w:rsidRPr="00616403">
        <w:rPr>
          <w:szCs w:val="24"/>
        </w:rPr>
        <w:t xml:space="preserve">, school administrators </w:t>
      </w:r>
      <w:r w:rsidR="001D0D30" w:rsidRPr="00616403">
        <w:rPr>
          <w:szCs w:val="24"/>
        </w:rPr>
        <w:t>[</w:t>
      </w:r>
      <w:r w:rsidRPr="00616403">
        <w:rPr>
          <w:szCs w:val="24"/>
        </w:rPr>
        <w:t xml:space="preserve">Appendix </w:t>
      </w:r>
      <w:r w:rsidR="000C5B45" w:rsidRPr="00616403">
        <w:rPr>
          <w:szCs w:val="24"/>
        </w:rPr>
        <w:t>B4</w:t>
      </w:r>
      <w:r w:rsidR="001D0D30" w:rsidRPr="00616403">
        <w:rPr>
          <w:szCs w:val="24"/>
        </w:rPr>
        <w:t>]</w:t>
      </w:r>
      <w:r w:rsidRPr="00616403">
        <w:rPr>
          <w:szCs w:val="24"/>
        </w:rPr>
        <w:t>, food supplie</w:t>
      </w:r>
      <w:r w:rsidR="00861A6C" w:rsidRPr="00616403">
        <w:rPr>
          <w:szCs w:val="24"/>
        </w:rPr>
        <w:t xml:space="preserve">rs </w:t>
      </w:r>
      <w:r w:rsidR="001D0D30" w:rsidRPr="00616403">
        <w:rPr>
          <w:szCs w:val="24"/>
        </w:rPr>
        <w:t>[</w:t>
      </w:r>
      <w:r w:rsidR="00861A6C" w:rsidRPr="00616403">
        <w:rPr>
          <w:szCs w:val="24"/>
        </w:rPr>
        <w:t xml:space="preserve">Appendix </w:t>
      </w:r>
      <w:r w:rsidR="000C5B45" w:rsidRPr="00616403">
        <w:rPr>
          <w:szCs w:val="24"/>
        </w:rPr>
        <w:t>B5</w:t>
      </w:r>
      <w:r w:rsidR="001D0D30" w:rsidRPr="00616403">
        <w:rPr>
          <w:szCs w:val="24"/>
        </w:rPr>
        <w:t>]</w:t>
      </w:r>
      <w:r w:rsidR="00861A6C" w:rsidRPr="00616403">
        <w:rPr>
          <w:szCs w:val="24"/>
        </w:rPr>
        <w:t xml:space="preserve">, and </w:t>
      </w:r>
      <w:r w:rsidRPr="00616403">
        <w:rPr>
          <w:szCs w:val="24"/>
        </w:rPr>
        <w:t>community-based stakeholders</w:t>
      </w:r>
      <w:r w:rsidR="00AC543E" w:rsidRPr="00616403">
        <w:rPr>
          <w:szCs w:val="24"/>
        </w:rPr>
        <w:t xml:space="preserve"> </w:t>
      </w:r>
      <w:r w:rsidR="001D0D30" w:rsidRPr="00616403">
        <w:rPr>
          <w:szCs w:val="24"/>
        </w:rPr>
        <w:t>[</w:t>
      </w:r>
      <w:r w:rsidR="00AC543E" w:rsidRPr="00616403">
        <w:rPr>
          <w:szCs w:val="24"/>
        </w:rPr>
        <w:t xml:space="preserve">Appendix </w:t>
      </w:r>
      <w:r w:rsidR="000C5B45" w:rsidRPr="00616403">
        <w:rPr>
          <w:szCs w:val="24"/>
        </w:rPr>
        <w:t>B6</w:t>
      </w:r>
      <w:r w:rsidR="001D0D30" w:rsidRPr="00616403">
        <w:rPr>
          <w:szCs w:val="24"/>
        </w:rPr>
        <w:t>])</w:t>
      </w:r>
      <w:r w:rsidR="007173DE" w:rsidRPr="00616403">
        <w:rPr>
          <w:szCs w:val="24"/>
        </w:rPr>
        <w:t xml:space="preserve">, and </w:t>
      </w:r>
      <w:r w:rsidR="00AC543E" w:rsidRPr="00616403">
        <w:rPr>
          <w:szCs w:val="24"/>
        </w:rPr>
        <w:t>observation</w:t>
      </w:r>
      <w:r w:rsidR="00907165" w:rsidRPr="00616403">
        <w:rPr>
          <w:szCs w:val="24"/>
        </w:rPr>
        <w:t>al</w:t>
      </w:r>
      <w:r w:rsidR="00AC543E" w:rsidRPr="00616403">
        <w:rPr>
          <w:szCs w:val="24"/>
        </w:rPr>
        <w:t xml:space="preserve"> instrument</w:t>
      </w:r>
      <w:r w:rsidR="009645FE">
        <w:rPr>
          <w:szCs w:val="24"/>
        </w:rPr>
        <w:t>s</w:t>
      </w:r>
      <w:r w:rsidR="00AC543E" w:rsidRPr="00616403">
        <w:rPr>
          <w:szCs w:val="24"/>
        </w:rPr>
        <w:t xml:space="preserve"> </w:t>
      </w:r>
      <w:r w:rsidR="000C5B45" w:rsidRPr="00616403">
        <w:rPr>
          <w:szCs w:val="24"/>
        </w:rPr>
        <w:t>to supplement on</w:t>
      </w:r>
      <w:r w:rsidR="008463D5" w:rsidRPr="00616403">
        <w:rPr>
          <w:szCs w:val="24"/>
        </w:rPr>
        <w:t>-</w:t>
      </w:r>
      <w:r w:rsidR="000C5B45" w:rsidRPr="00616403">
        <w:rPr>
          <w:szCs w:val="24"/>
        </w:rPr>
        <w:t xml:space="preserve">site </w:t>
      </w:r>
      <w:r w:rsidR="00F72AE6">
        <w:rPr>
          <w:szCs w:val="24"/>
        </w:rPr>
        <w:t>I</w:t>
      </w:r>
      <w:r w:rsidR="000C5B45" w:rsidRPr="00616403">
        <w:rPr>
          <w:szCs w:val="24"/>
        </w:rPr>
        <w:t>n-</w:t>
      </w:r>
      <w:r w:rsidR="00D03628" w:rsidRPr="00616403">
        <w:rPr>
          <w:szCs w:val="24"/>
        </w:rPr>
        <w:t xml:space="preserve">depth </w:t>
      </w:r>
      <w:r w:rsidR="00F72AE6">
        <w:rPr>
          <w:szCs w:val="24"/>
        </w:rPr>
        <w:t>I</w:t>
      </w:r>
      <w:r w:rsidR="00AC543E" w:rsidRPr="00616403">
        <w:rPr>
          <w:szCs w:val="24"/>
        </w:rPr>
        <w:t xml:space="preserve">nterviews (Appendix </w:t>
      </w:r>
      <w:r w:rsidR="000C5B45" w:rsidRPr="00616403">
        <w:rPr>
          <w:szCs w:val="24"/>
        </w:rPr>
        <w:t>B7</w:t>
      </w:r>
      <w:r w:rsidR="00317B11">
        <w:rPr>
          <w:szCs w:val="24"/>
        </w:rPr>
        <w:t>–</w:t>
      </w:r>
      <w:r w:rsidR="009645FE">
        <w:rPr>
          <w:szCs w:val="24"/>
        </w:rPr>
        <w:t>B10</w:t>
      </w:r>
      <w:r w:rsidR="00AC543E" w:rsidRPr="00616403">
        <w:rPr>
          <w:szCs w:val="24"/>
        </w:rPr>
        <w:t>).</w:t>
      </w:r>
      <w:r w:rsidR="001A0685">
        <w:rPr>
          <w:szCs w:val="24"/>
        </w:rPr>
        <w:t xml:space="preserve"> </w:t>
      </w:r>
      <w:r w:rsidR="00D47ED5">
        <w:rPr>
          <w:szCs w:val="24"/>
        </w:rPr>
        <w:t>SFA directo</w:t>
      </w:r>
      <w:r w:rsidR="0070151B">
        <w:rPr>
          <w:szCs w:val="24"/>
        </w:rPr>
        <w:t>rs may respond up to three</w:t>
      </w:r>
      <w:r w:rsidR="00D47ED5">
        <w:rPr>
          <w:szCs w:val="24"/>
        </w:rPr>
        <w:t xml:space="preserve"> times (</w:t>
      </w:r>
      <w:r w:rsidR="00F72AE6">
        <w:rPr>
          <w:szCs w:val="24"/>
        </w:rPr>
        <w:t>P</w:t>
      </w:r>
      <w:r w:rsidR="00D47ED5">
        <w:rPr>
          <w:szCs w:val="24"/>
        </w:rPr>
        <w:t xml:space="preserve">rescreening </w:t>
      </w:r>
      <w:r w:rsidR="00F72AE6">
        <w:rPr>
          <w:szCs w:val="24"/>
        </w:rPr>
        <w:t>W</w:t>
      </w:r>
      <w:r w:rsidR="00D47ED5">
        <w:rPr>
          <w:szCs w:val="24"/>
        </w:rPr>
        <w:t xml:space="preserve">eb </w:t>
      </w:r>
      <w:r w:rsidR="00F72AE6">
        <w:rPr>
          <w:szCs w:val="24"/>
        </w:rPr>
        <w:t>S</w:t>
      </w:r>
      <w:r w:rsidR="00D47ED5">
        <w:rPr>
          <w:szCs w:val="24"/>
        </w:rPr>
        <w:t xml:space="preserve">urvey, </w:t>
      </w:r>
      <w:r w:rsidR="00F72AE6">
        <w:rPr>
          <w:szCs w:val="24"/>
        </w:rPr>
        <w:t>B</w:t>
      </w:r>
      <w:r w:rsidR="00D47ED5">
        <w:rPr>
          <w:szCs w:val="24"/>
        </w:rPr>
        <w:t xml:space="preserve">rief </w:t>
      </w:r>
      <w:r w:rsidR="00F72AE6">
        <w:rPr>
          <w:szCs w:val="24"/>
        </w:rPr>
        <w:t>S</w:t>
      </w:r>
      <w:r w:rsidR="00D47ED5">
        <w:rPr>
          <w:szCs w:val="24"/>
        </w:rPr>
        <w:t>ite</w:t>
      </w:r>
      <w:r w:rsidR="00F600EB">
        <w:rPr>
          <w:szCs w:val="24"/>
        </w:rPr>
        <w:t>-</w:t>
      </w:r>
      <w:r w:rsidR="00F72AE6">
        <w:rPr>
          <w:szCs w:val="24"/>
        </w:rPr>
        <w:t>V</w:t>
      </w:r>
      <w:r w:rsidR="00D47ED5">
        <w:rPr>
          <w:szCs w:val="24"/>
        </w:rPr>
        <w:t xml:space="preserve">isit </w:t>
      </w:r>
      <w:r w:rsidR="00F72AE6">
        <w:rPr>
          <w:szCs w:val="24"/>
        </w:rPr>
        <w:t>S</w:t>
      </w:r>
      <w:r w:rsidR="0070151B">
        <w:rPr>
          <w:szCs w:val="24"/>
        </w:rPr>
        <w:t xml:space="preserve">election </w:t>
      </w:r>
      <w:r w:rsidR="00F72AE6">
        <w:rPr>
          <w:szCs w:val="24"/>
        </w:rPr>
        <w:t>I</w:t>
      </w:r>
      <w:r w:rsidR="0070151B">
        <w:rPr>
          <w:szCs w:val="24"/>
        </w:rPr>
        <w:t xml:space="preserve">nterview, and telephone </w:t>
      </w:r>
      <w:r w:rsidR="00F72AE6">
        <w:rPr>
          <w:szCs w:val="24"/>
        </w:rPr>
        <w:t>I</w:t>
      </w:r>
      <w:r w:rsidR="0070151B">
        <w:rPr>
          <w:szCs w:val="24"/>
        </w:rPr>
        <w:t>n-</w:t>
      </w:r>
      <w:r w:rsidR="00F72AE6">
        <w:rPr>
          <w:szCs w:val="24"/>
        </w:rPr>
        <w:t>D</w:t>
      </w:r>
      <w:r w:rsidR="0070151B">
        <w:rPr>
          <w:szCs w:val="24"/>
        </w:rPr>
        <w:t xml:space="preserve">epth </w:t>
      </w:r>
      <w:r w:rsidR="00F72AE6">
        <w:rPr>
          <w:szCs w:val="24"/>
        </w:rPr>
        <w:t>I</w:t>
      </w:r>
      <w:r w:rsidR="0070151B">
        <w:rPr>
          <w:szCs w:val="24"/>
        </w:rPr>
        <w:t>nterview</w:t>
      </w:r>
      <w:r w:rsidR="007A4CF9">
        <w:rPr>
          <w:szCs w:val="24"/>
        </w:rPr>
        <w:t xml:space="preserve"> or on-site </w:t>
      </w:r>
      <w:r w:rsidR="00F72AE6">
        <w:rPr>
          <w:szCs w:val="24"/>
        </w:rPr>
        <w:t>I</w:t>
      </w:r>
      <w:r w:rsidR="007A4CF9">
        <w:rPr>
          <w:szCs w:val="24"/>
        </w:rPr>
        <w:t>n-</w:t>
      </w:r>
      <w:r w:rsidR="00F72AE6">
        <w:rPr>
          <w:szCs w:val="24"/>
        </w:rPr>
        <w:t>D</w:t>
      </w:r>
      <w:r w:rsidR="007A4CF9">
        <w:rPr>
          <w:szCs w:val="24"/>
        </w:rPr>
        <w:t xml:space="preserve">epth </w:t>
      </w:r>
      <w:r w:rsidR="00F72AE6">
        <w:rPr>
          <w:szCs w:val="24"/>
        </w:rPr>
        <w:t>I</w:t>
      </w:r>
      <w:r w:rsidR="007A4CF9">
        <w:rPr>
          <w:szCs w:val="24"/>
        </w:rPr>
        <w:t xml:space="preserve">nterview plus </w:t>
      </w:r>
      <w:r w:rsidR="0070151B">
        <w:rPr>
          <w:szCs w:val="24"/>
        </w:rPr>
        <w:t xml:space="preserve">observational instrument); and school administrators, food suppliers, and community-based stakeholders will </w:t>
      </w:r>
      <w:r w:rsidR="0070151B" w:rsidRPr="00616403">
        <w:rPr>
          <w:szCs w:val="24"/>
        </w:rPr>
        <w:t xml:space="preserve">complete either a telephone or an on-site </w:t>
      </w:r>
      <w:r w:rsidR="00F72AE6">
        <w:rPr>
          <w:szCs w:val="24"/>
        </w:rPr>
        <w:t>I</w:t>
      </w:r>
      <w:r w:rsidR="0070151B" w:rsidRPr="00616403">
        <w:rPr>
          <w:szCs w:val="24"/>
        </w:rPr>
        <w:t>n-</w:t>
      </w:r>
      <w:r w:rsidR="00F72AE6">
        <w:rPr>
          <w:szCs w:val="24"/>
        </w:rPr>
        <w:t>D</w:t>
      </w:r>
      <w:r w:rsidR="0070151B" w:rsidRPr="00616403">
        <w:rPr>
          <w:szCs w:val="24"/>
        </w:rPr>
        <w:t xml:space="preserve">epth </w:t>
      </w:r>
      <w:r w:rsidR="00F72AE6">
        <w:rPr>
          <w:szCs w:val="24"/>
        </w:rPr>
        <w:t>I</w:t>
      </w:r>
      <w:r w:rsidR="0070151B" w:rsidRPr="00616403">
        <w:rPr>
          <w:szCs w:val="24"/>
        </w:rPr>
        <w:t>nterview one time.</w:t>
      </w:r>
    </w:p>
    <w:p w14:paraId="1444D3A7" w14:textId="6B5E3497" w:rsidR="005A7D08" w:rsidRPr="001240E7" w:rsidRDefault="005A7D08" w:rsidP="003B358E">
      <w:pPr>
        <w:pStyle w:val="Head4"/>
        <w:ind w:left="0" w:firstLine="720"/>
        <w:rPr>
          <w:rFonts w:cs="Times New Roman"/>
          <w:szCs w:val="24"/>
        </w:rPr>
      </w:pPr>
      <w:bookmarkStart w:id="33" w:name="_Toc454266170"/>
      <w:r w:rsidRPr="001240E7">
        <w:rPr>
          <w:rFonts w:cs="Times New Roman"/>
          <w:szCs w:val="24"/>
        </w:rPr>
        <w:t xml:space="preserve">Prescreening </w:t>
      </w:r>
      <w:r w:rsidR="00022451">
        <w:rPr>
          <w:rFonts w:cs="Times New Roman"/>
          <w:szCs w:val="24"/>
        </w:rPr>
        <w:t xml:space="preserve">Web </w:t>
      </w:r>
      <w:r w:rsidRPr="001240E7">
        <w:rPr>
          <w:rFonts w:cs="Times New Roman"/>
          <w:szCs w:val="24"/>
        </w:rPr>
        <w:t>Survey</w:t>
      </w:r>
      <w:bookmarkEnd w:id="33"/>
    </w:p>
    <w:p w14:paraId="07307816" w14:textId="4AB8A7C5" w:rsidR="00043583" w:rsidRDefault="00A46EBC" w:rsidP="00486228">
      <w:pPr>
        <w:ind w:firstLine="720"/>
        <w:rPr>
          <w:szCs w:val="24"/>
        </w:rPr>
      </w:pPr>
      <w:r w:rsidRPr="00BD124E">
        <w:rPr>
          <w:szCs w:val="24"/>
        </w:rPr>
        <w:t xml:space="preserve">Regional </w:t>
      </w:r>
      <w:r w:rsidR="00A003E8">
        <w:rPr>
          <w:szCs w:val="24"/>
        </w:rPr>
        <w:t>FNS office directors, select S</w:t>
      </w:r>
      <w:r w:rsidR="00DF6A7C" w:rsidRPr="00BD124E">
        <w:rPr>
          <w:szCs w:val="24"/>
        </w:rPr>
        <w:t xml:space="preserve">tate </w:t>
      </w:r>
      <w:r w:rsidR="00A003E8">
        <w:rPr>
          <w:szCs w:val="24"/>
        </w:rPr>
        <w:t xml:space="preserve">agency </w:t>
      </w:r>
      <w:r w:rsidR="00DF6A7C" w:rsidRPr="00BD124E">
        <w:rPr>
          <w:szCs w:val="24"/>
        </w:rPr>
        <w:t xml:space="preserve">CN </w:t>
      </w:r>
      <w:r w:rsidR="00A003E8">
        <w:rPr>
          <w:szCs w:val="24"/>
        </w:rPr>
        <w:t>d</w:t>
      </w:r>
      <w:r w:rsidR="00DF6A7C" w:rsidRPr="00BD124E">
        <w:rPr>
          <w:szCs w:val="24"/>
        </w:rPr>
        <w:t xml:space="preserve">irectors </w:t>
      </w:r>
      <w:r w:rsidR="00A003E8">
        <w:rPr>
          <w:szCs w:val="24"/>
        </w:rPr>
        <w:t xml:space="preserve">in the 48 contiguous States and District of Columbia, </w:t>
      </w:r>
      <w:r w:rsidR="00DF6A7C" w:rsidRPr="00BD124E">
        <w:rPr>
          <w:szCs w:val="24"/>
        </w:rPr>
        <w:t>and</w:t>
      </w:r>
      <w:r w:rsidR="00A003E8">
        <w:rPr>
          <w:szCs w:val="24"/>
        </w:rPr>
        <w:t xml:space="preserve"> SFA directors selected for participation in the</w:t>
      </w:r>
      <w:r w:rsidRPr="00BD124E">
        <w:rPr>
          <w:szCs w:val="24"/>
        </w:rPr>
        <w:t xml:space="preserve"> </w:t>
      </w:r>
      <w:r w:rsidR="008A27E2">
        <w:rPr>
          <w:szCs w:val="24"/>
        </w:rPr>
        <w:t>P</w:t>
      </w:r>
      <w:r w:rsidRPr="00BD124E">
        <w:rPr>
          <w:szCs w:val="24"/>
        </w:rPr>
        <w:t xml:space="preserve">rescreening </w:t>
      </w:r>
      <w:r w:rsidR="008A27E2">
        <w:rPr>
          <w:szCs w:val="24"/>
        </w:rPr>
        <w:t>W</w:t>
      </w:r>
      <w:r w:rsidRPr="00BD124E">
        <w:rPr>
          <w:szCs w:val="24"/>
        </w:rPr>
        <w:t xml:space="preserve">eb </w:t>
      </w:r>
      <w:r w:rsidR="008A27E2">
        <w:rPr>
          <w:szCs w:val="24"/>
        </w:rPr>
        <w:t>S</w:t>
      </w:r>
      <w:r w:rsidRPr="00BD124E">
        <w:rPr>
          <w:szCs w:val="24"/>
        </w:rPr>
        <w:t xml:space="preserve">urvey </w:t>
      </w:r>
      <w:r w:rsidR="00A003E8">
        <w:rPr>
          <w:szCs w:val="24"/>
        </w:rPr>
        <w:t xml:space="preserve">will be notified of the study </w:t>
      </w:r>
      <w:r w:rsidRPr="00BD124E">
        <w:rPr>
          <w:szCs w:val="24"/>
        </w:rPr>
        <w:t xml:space="preserve">by email (Appendix </w:t>
      </w:r>
      <w:r w:rsidR="000C5B45" w:rsidRPr="00BD124E">
        <w:rPr>
          <w:szCs w:val="24"/>
        </w:rPr>
        <w:t>C1</w:t>
      </w:r>
      <w:r w:rsidR="00A003E8">
        <w:rPr>
          <w:szCs w:val="24"/>
        </w:rPr>
        <w:t>a, C1b, and C1c, respectfully</w:t>
      </w:r>
      <w:r w:rsidRPr="00BD124E">
        <w:rPr>
          <w:szCs w:val="24"/>
        </w:rPr>
        <w:t>).</w:t>
      </w:r>
      <w:r w:rsidRPr="00616403">
        <w:rPr>
          <w:szCs w:val="24"/>
        </w:rPr>
        <w:t xml:space="preserve"> </w:t>
      </w:r>
      <w:r w:rsidR="00AB1484" w:rsidRPr="00616403">
        <w:rPr>
          <w:szCs w:val="24"/>
        </w:rPr>
        <w:t xml:space="preserve">The </w:t>
      </w:r>
      <w:r w:rsidR="008A27E2">
        <w:rPr>
          <w:szCs w:val="24"/>
        </w:rPr>
        <w:t>P</w:t>
      </w:r>
      <w:r w:rsidR="00AB1484" w:rsidRPr="00616403">
        <w:rPr>
          <w:szCs w:val="24"/>
        </w:rPr>
        <w:t xml:space="preserve">rescreening </w:t>
      </w:r>
      <w:r w:rsidR="008A27E2">
        <w:rPr>
          <w:szCs w:val="24"/>
        </w:rPr>
        <w:t>W</w:t>
      </w:r>
      <w:r w:rsidRPr="00616403">
        <w:rPr>
          <w:szCs w:val="24"/>
        </w:rPr>
        <w:t xml:space="preserve">eb </w:t>
      </w:r>
      <w:r w:rsidR="008A27E2">
        <w:rPr>
          <w:szCs w:val="24"/>
        </w:rPr>
        <w:t>S</w:t>
      </w:r>
      <w:r w:rsidR="00AB1484" w:rsidRPr="00616403">
        <w:rPr>
          <w:szCs w:val="24"/>
        </w:rPr>
        <w:t>urvey</w:t>
      </w:r>
      <w:r w:rsidR="008463D5" w:rsidRPr="00616403">
        <w:rPr>
          <w:szCs w:val="24"/>
        </w:rPr>
        <w:t xml:space="preserve"> completed by</w:t>
      </w:r>
      <w:r w:rsidRPr="00616403">
        <w:rPr>
          <w:szCs w:val="24"/>
        </w:rPr>
        <w:t xml:space="preserve"> SFA directors </w:t>
      </w:r>
      <w:r w:rsidR="00AB1484" w:rsidRPr="00616403">
        <w:rPr>
          <w:szCs w:val="24"/>
        </w:rPr>
        <w:t xml:space="preserve">will verify which SFAs </w:t>
      </w:r>
      <w:r w:rsidR="001C391A" w:rsidRPr="00D97F5D">
        <w:rPr>
          <w:szCs w:val="24"/>
        </w:rPr>
        <w:t>have successfully met the Target 1 sodium requirements and are either meeting</w:t>
      </w:r>
      <w:r w:rsidR="001C391A">
        <w:rPr>
          <w:szCs w:val="24"/>
        </w:rPr>
        <w:t>,</w:t>
      </w:r>
      <w:r w:rsidR="001C391A" w:rsidRPr="00D97F5D">
        <w:rPr>
          <w:szCs w:val="24"/>
        </w:rPr>
        <w:t xml:space="preserve"> close to meeting</w:t>
      </w:r>
      <w:r w:rsidR="001C391A">
        <w:rPr>
          <w:szCs w:val="24"/>
        </w:rPr>
        <w:t>,</w:t>
      </w:r>
      <w:r w:rsidR="001C391A" w:rsidRPr="00D97F5D">
        <w:rPr>
          <w:szCs w:val="24"/>
        </w:rPr>
        <w:t xml:space="preserve"> or exceeding Target 2 in most or all of their schools</w:t>
      </w:r>
      <w:r w:rsidR="000839CC">
        <w:rPr>
          <w:szCs w:val="24"/>
        </w:rPr>
        <w:t>,</w:t>
      </w:r>
      <w:r w:rsidR="001C391A" w:rsidRPr="00616403">
        <w:rPr>
          <w:szCs w:val="24"/>
        </w:rPr>
        <w:t xml:space="preserve"> </w:t>
      </w:r>
      <w:r w:rsidR="00A56A77">
        <w:rPr>
          <w:szCs w:val="24"/>
        </w:rPr>
        <w:t xml:space="preserve">and </w:t>
      </w:r>
      <w:r w:rsidR="00973CF3">
        <w:rPr>
          <w:szCs w:val="24"/>
        </w:rPr>
        <w:t>will also</w:t>
      </w:r>
      <w:r w:rsidR="00A56A77">
        <w:rPr>
          <w:szCs w:val="24"/>
        </w:rPr>
        <w:t xml:space="preserve"> collect preliminary </w:t>
      </w:r>
      <w:r w:rsidR="006F0DDA">
        <w:rPr>
          <w:szCs w:val="24"/>
        </w:rPr>
        <w:t>information on approaches SFAs use to reduce sodium in school meal</w:t>
      </w:r>
      <w:r w:rsidR="00AB1484" w:rsidRPr="00616403">
        <w:rPr>
          <w:szCs w:val="24"/>
        </w:rPr>
        <w:t xml:space="preserve">s. </w:t>
      </w:r>
      <w:r w:rsidR="00043583">
        <w:rPr>
          <w:szCs w:val="24"/>
        </w:rPr>
        <w:t xml:space="preserve">The information gained from this survey will be used to identify SFAs to </w:t>
      </w:r>
      <w:r w:rsidR="006F3194">
        <w:rPr>
          <w:szCs w:val="24"/>
        </w:rPr>
        <w:t xml:space="preserve">be </w:t>
      </w:r>
      <w:r w:rsidR="00043583">
        <w:rPr>
          <w:szCs w:val="24"/>
        </w:rPr>
        <w:t>contact</w:t>
      </w:r>
      <w:r w:rsidR="006F3194">
        <w:rPr>
          <w:szCs w:val="24"/>
        </w:rPr>
        <w:t>ed</w:t>
      </w:r>
      <w:r w:rsidR="00043583">
        <w:rPr>
          <w:szCs w:val="24"/>
        </w:rPr>
        <w:t xml:space="preserve"> for the </w:t>
      </w:r>
      <w:r w:rsidR="008A27E2">
        <w:rPr>
          <w:szCs w:val="24"/>
        </w:rPr>
        <w:t>B</w:t>
      </w:r>
      <w:r w:rsidR="00043583">
        <w:rPr>
          <w:szCs w:val="24"/>
        </w:rPr>
        <w:t xml:space="preserve">rief </w:t>
      </w:r>
      <w:r w:rsidR="008A27E2">
        <w:rPr>
          <w:szCs w:val="24"/>
        </w:rPr>
        <w:t>S</w:t>
      </w:r>
      <w:r w:rsidR="00043583">
        <w:rPr>
          <w:szCs w:val="24"/>
        </w:rPr>
        <w:t xml:space="preserve">ite </w:t>
      </w:r>
      <w:r w:rsidR="008A27E2">
        <w:rPr>
          <w:szCs w:val="24"/>
        </w:rPr>
        <w:t>V</w:t>
      </w:r>
      <w:r w:rsidR="00043583">
        <w:rPr>
          <w:szCs w:val="24"/>
        </w:rPr>
        <w:t xml:space="preserve">isit </w:t>
      </w:r>
      <w:r w:rsidR="008A27E2">
        <w:rPr>
          <w:szCs w:val="24"/>
        </w:rPr>
        <w:t>S</w:t>
      </w:r>
      <w:r w:rsidR="00043583">
        <w:rPr>
          <w:szCs w:val="24"/>
        </w:rPr>
        <w:t xml:space="preserve">election </w:t>
      </w:r>
      <w:r w:rsidR="008A27E2">
        <w:rPr>
          <w:szCs w:val="24"/>
        </w:rPr>
        <w:t>I</w:t>
      </w:r>
      <w:r w:rsidR="00043583">
        <w:rPr>
          <w:szCs w:val="24"/>
        </w:rPr>
        <w:t>nterview.</w:t>
      </w:r>
      <w:r w:rsidR="00043583" w:rsidRPr="00BD124E">
        <w:rPr>
          <w:szCs w:val="24"/>
        </w:rPr>
        <w:t xml:space="preserve"> </w:t>
      </w:r>
      <w:r w:rsidRPr="00BD124E">
        <w:rPr>
          <w:szCs w:val="24"/>
        </w:rPr>
        <w:t xml:space="preserve">Once the </w:t>
      </w:r>
      <w:r w:rsidR="008A27E2">
        <w:rPr>
          <w:szCs w:val="24"/>
        </w:rPr>
        <w:t>P</w:t>
      </w:r>
      <w:r w:rsidRPr="00BD124E">
        <w:rPr>
          <w:szCs w:val="24"/>
        </w:rPr>
        <w:t xml:space="preserve">rescreening </w:t>
      </w:r>
      <w:r w:rsidR="008A27E2">
        <w:rPr>
          <w:szCs w:val="24"/>
        </w:rPr>
        <w:t>W</w:t>
      </w:r>
      <w:r w:rsidRPr="00BD124E">
        <w:rPr>
          <w:szCs w:val="24"/>
        </w:rPr>
        <w:t xml:space="preserve">eb </w:t>
      </w:r>
      <w:r w:rsidR="008A27E2">
        <w:rPr>
          <w:szCs w:val="24"/>
        </w:rPr>
        <w:t>S</w:t>
      </w:r>
      <w:r w:rsidRPr="00BD124E">
        <w:rPr>
          <w:szCs w:val="24"/>
        </w:rPr>
        <w:t xml:space="preserve">urvey is sent, SFA directors may be contacted up to two times by email (Appendix </w:t>
      </w:r>
      <w:r w:rsidR="000C5B45" w:rsidRPr="00BD124E">
        <w:rPr>
          <w:szCs w:val="24"/>
        </w:rPr>
        <w:t>C2 and C3</w:t>
      </w:r>
      <w:r w:rsidRPr="00BD124E">
        <w:rPr>
          <w:szCs w:val="24"/>
        </w:rPr>
        <w:t xml:space="preserve">) and up to four times by telephone (Appendix </w:t>
      </w:r>
      <w:r w:rsidR="00637108" w:rsidRPr="00BD124E">
        <w:rPr>
          <w:szCs w:val="24"/>
        </w:rPr>
        <w:t>C4</w:t>
      </w:r>
      <w:r w:rsidRPr="00BD124E">
        <w:rPr>
          <w:szCs w:val="24"/>
        </w:rPr>
        <w:t xml:space="preserve">) </w:t>
      </w:r>
      <w:r w:rsidR="00907165" w:rsidRPr="00BD124E">
        <w:rPr>
          <w:szCs w:val="24"/>
        </w:rPr>
        <w:t xml:space="preserve">to </w:t>
      </w:r>
      <w:r w:rsidR="006052BA">
        <w:rPr>
          <w:szCs w:val="24"/>
        </w:rPr>
        <w:t>receive</w:t>
      </w:r>
      <w:r w:rsidRPr="00616403">
        <w:rPr>
          <w:szCs w:val="24"/>
        </w:rPr>
        <w:t xml:space="preserve"> a reminder and encouragement to complete the </w:t>
      </w:r>
      <w:r w:rsidR="008A27E2">
        <w:rPr>
          <w:szCs w:val="24"/>
        </w:rPr>
        <w:t>P</w:t>
      </w:r>
      <w:r w:rsidR="007A4CF9">
        <w:rPr>
          <w:szCs w:val="24"/>
        </w:rPr>
        <w:t xml:space="preserve">rescreening </w:t>
      </w:r>
      <w:r w:rsidR="008A27E2">
        <w:rPr>
          <w:szCs w:val="24"/>
        </w:rPr>
        <w:t>W</w:t>
      </w:r>
      <w:r w:rsidR="00907165" w:rsidRPr="00616403">
        <w:rPr>
          <w:szCs w:val="24"/>
        </w:rPr>
        <w:t xml:space="preserve">eb </w:t>
      </w:r>
      <w:r w:rsidR="008A27E2">
        <w:rPr>
          <w:szCs w:val="24"/>
        </w:rPr>
        <w:t>S</w:t>
      </w:r>
      <w:r w:rsidRPr="00616403">
        <w:rPr>
          <w:szCs w:val="24"/>
        </w:rPr>
        <w:t xml:space="preserve">urvey. </w:t>
      </w:r>
    </w:p>
    <w:p w14:paraId="45FFAE85" w14:textId="7CD70F9C" w:rsidR="005A7D08" w:rsidRPr="005766AC" w:rsidRDefault="005A7D08">
      <w:pPr>
        <w:pStyle w:val="Head4"/>
      </w:pPr>
      <w:bookmarkStart w:id="34" w:name="_Toc454266171"/>
      <w:r w:rsidRPr="00486228">
        <w:t>Brief Site Visit Selection Interview</w:t>
      </w:r>
      <w:bookmarkEnd w:id="34"/>
    </w:p>
    <w:p w14:paraId="185F5180" w14:textId="4ECAAB18" w:rsidR="005A7D08" w:rsidRPr="008E3897" w:rsidRDefault="00AB1484" w:rsidP="003B358E">
      <w:pPr>
        <w:ind w:firstLine="720"/>
        <w:rPr>
          <w:szCs w:val="24"/>
        </w:rPr>
      </w:pPr>
      <w:r w:rsidRPr="008E3897">
        <w:rPr>
          <w:szCs w:val="24"/>
        </w:rPr>
        <w:t xml:space="preserve">The </w:t>
      </w:r>
      <w:r w:rsidR="001762CD">
        <w:rPr>
          <w:szCs w:val="24"/>
        </w:rPr>
        <w:t>B</w:t>
      </w:r>
      <w:r w:rsidRPr="008E3897">
        <w:rPr>
          <w:szCs w:val="24"/>
        </w:rPr>
        <w:t xml:space="preserve">rief </w:t>
      </w:r>
      <w:r w:rsidR="001762CD">
        <w:rPr>
          <w:szCs w:val="24"/>
        </w:rPr>
        <w:t>S</w:t>
      </w:r>
      <w:r w:rsidRPr="008E3897">
        <w:rPr>
          <w:szCs w:val="24"/>
        </w:rPr>
        <w:t xml:space="preserve">ite </w:t>
      </w:r>
      <w:r w:rsidR="001762CD">
        <w:rPr>
          <w:szCs w:val="24"/>
        </w:rPr>
        <w:t>V</w:t>
      </w:r>
      <w:r w:rsidRPr="008E3897">
        <w:rPr>
          <w:szCs w:val="24"/>
        </w:rPr>
        <w:t xml:space="preserve">isit </w:t>
      </w:r>
      <w:r w:rsidR="001762CD">
        <w:rPr>
          <w:szCs w:val="24"/>
        </w:rPr>
        <w:t>S</w:t>
      </w:r>
      <w:r w:rsidRPr="008E3897">
        <w:rPr>
          <w:szCs w:val="24"/>
        </w:rPr>
        <w:t xml:space="preserve">election </w:t>
      </w:r>
      <w:r w:rsidR="001762CD">
        <w:rPr>
          <w:szCs w:val="24"/>
        </w:rPr>
        <w:t>I</w:t>
      </w:r>
      <w:r w:rsidRPr="008E3897">
        <w:rPr>
          <w:szCs w:val="24"/>
        </w:rPr>
        <w:t>nterview</w:t>
      </w:r>
      <w:r w:rsidR="00A46EBC" w:rsidRPr="008E3897">
        <w:rPr>
          <w:szCs w:val="24"/>
        </w:rPr>
        <w:t xml:space="preserve"> with SFA directors</w:t>
      </w:r>
      <w:r w:rsidR="00907165" w:rsidRPr="008E3897">
        <w:rPr>
          <w:szCs w:val="24"/>
        </w:rPr>
        <w:t xml:space="preserve"> </w:t>
      </w:r>
      <w:r w:rsidRPr="008E3897">
        <w:rPr>
          <w:szCs w:val="24"/>
        </w:rPr>
        <w:t xml:space="preserve">will </w:t>
      </w:r>
      <w:r w:rsidR="00B33F1A" w:rsidRPr="008E3897">
        <w:rPr>
          <w:szCs w:val="24"/>
        </w:rPr>
        <w:t xml:space="preserve">verify </w:t>
      </w:r>
      <w:r w:rsidR="009D5F85" w:rsidRPr="008E3897">
        <w:rPr>
          <w:szCs w:val="24"/>
        </w:rPr>
        <w:t>each</w:t>
      </w:r>
      <w:r w:rsidR="00B33F1A" w:rsidRPr="008E3897">
        <w:rPr>
          <w:szCs w:val="24"/>
        </w:rPr>
        <w:t xml:space="preserve"> SFA’s status of </w:t>
      </w:r>
      <w:r w:rsidR="008A2101" w:rsidRPr="008E3897">
        <w:rPr>
          <w:szCs w:val="24"/>
        </w:rPr>
        <w:t xml:space="preserve">meeting </w:t>
      </w:r>
      <w:r w:rsidR="00B33F1A" w:rsidRPr="008E3897">
        <w:rPr>
          <w:szCs w:val="24"/>
        </w:rPr>
        <w:t xml:space="preserve">Target 1 and 2 sodium standards and </w:t>
      </w:r>
      <w:r w:rsidR="006F0DDA" w:rsidRPr="008E3897">
        <w:rPr>
          <w:szCs w:val="24"/>
        </w:rPr>
        <w:t>collect</w:t>
      </w:r>
      <w:r w:rsidR="00B33F1A" w:rsidRPr="008E3897">
        <w:rPr>
          <w:szCs w:val="24"/>
        </w:rPr>
        <w:t xml:space="preserve"> contact information </w:t>
      </w:r>
      <w:r w:rsidR="008E0BF7" w:rsidRPr="008E3897">
        <w:rPr>
          <w:szCs w:val="24"/>
        </w:rPr>
        <w:t xml:space="preserve">for </w:t>
      </w:r>
      <w:r w:rsidR="00B33F1A" w:rsidRPr="008E3897">
        <w:rPr>
          <w:szCs w:val="24"/>
        </w:rPr>
        <w:t xml:space="preserve">the following </w:t>
      </w:r>
      <w:r w:rsidR="003D2168" w:rsidRPr="008E3897">
        <w:rPr>
          <w:szCs w:val="24"/>
        </w:rPr>
        <w:t>respondent types</w:t>
      </w:r>
      <w:r w:rsidR="009D5F85" w:rsidRPr="008E3897">
        <w:rPr>
          <w:szCs w:val="24"/>
        </w:rPr>
        <w:t>:</w:t>
      </w:r>
      <w:r w:rsidR="00B33F1A" w:rsidRPr="008E3897">
        <w:rPr>
          <w:szCs w:val="24"/>
        </w:rPr>
        <w:t xml:space="preserve"> school administrators, food suppliers, and community-based stakeholders.</w:t>
      </w:r>
      <w:r w:rsidRPr="008E3897">
        <w:rPr>
          <w:szCs w:val="24"/>
        </w:rPr>
        <w:t xml:space="preserve"> </w:t>
      </w:r>
      <w:r w:rsidR="002E44F2" w:rsidRPr="008E3897">
        <w:rPr>
          <w:szCs w:val="24"/>
        </w:rPr>
        <w:t>This information</w:t>
      </w:r>
      <w:r w:rsidR="005C5D74" w:rsidRPr="008E3897">
        <w:rPr>
          <w:szCs w:val="24"/>
        </w:rPr>
        <w:t xml:space="preserve"> will </w:t>
      </w:r>
      <w:r w:rsidR="002E44F2" w:rsidRPr="008E3897">
        <w:rPr>
          <w:szCs w:val="24"/>
        </w:rPr>
        <w:t>then</w:t>
      </w:r>
      <w:r w:rsidR="005C5D74" w:rsidRPr="008E3897">
        <w:rPr>
          <w:szCs w:val="24"/>
        </w:rPr>
        <w:t xml:space="preserve"> be used</w:t>
      </w:r>
      <w:r w:rsidRPr="008E3897">
        <w:rPr>
          <w:szCs w:val="24"/>
        </w:rPr>
        <w:t xml:space="preserve"> to determine which of the eligible sites</w:t>
      </w:r>
      <w:r w:rsidR="006F0DDA" w:rsidRPr="008E3897">
        <w:rPr>
          <w:szCs w:val="24"/>
        </w:rPr>
        <w:t xml:space="preserve"> (</w:t>
      </w:r>
      <w:r w:rsidR="009D5F85" w:rsidRPr="008E3897">
        <w:rPr>
          <w:szCs w:val="24"/>
        </w:rPr>
        <w:t xml:space="preserve">i.e., </w:t>
      </w:r>
      <w:r w:rsidR="006F0DDA" w:rsidRPr="008E3897">
        <w:rPr>
          <w:szCs w:val="24"/>
        </w:rPr>
        <w:t>SFAs that have met Target 1)</w:t>
      </w:r>
      <w:r w:rsidRPr="008E3897">
        <w:rPr>
          <w:szCs w:val="24"/>
        </w:rPr>
        <w:t xml:space="preserve"> will </w:t>
      </w:r>
      <w:r w:rsidR="009C6127" w:rsidRPr="008E3897">
        <w:rPr>
          <w:szCs w:val="24"/>
        </w:rPr>
        <w:t>be selected for</w:t>
      </w:r>
      <w:r w:rsidRPr="008E3897">
        <w:rPr>
          <w:szCs w:val="24"/>
        </w:rPr>
        <w:t xml:space="preserve"> </w:t>
      </w:r>
      <w:r w:rsidR="001762CD">
        <w:rPr>
          <w:szCs w:val="24"/>
        </w:rPr>
        <w:t>I</w:t>
      </w:r>
      <w:r w:rsidRPr="008E3897">
        <w:rPr>
          <w:szCs w:val="24"/>
        </w:rPr>
        <w:t>n-</w:t>
      </w:r>
      <w:r w:rsidR="001762CD">
        <w:rPr>
          <w:szCs w:val="24"/>
        </w:rPr>
        <w:t>D</w:t>
      </w:r>
      <w:r w:rsidRPr="008E3897">
        <w:rPr>
          <w:szCs w:val="24"/>
        </w:rPr>
        <w:t xml:space="preserve">epth </w:t>
      </w:r>
      <w:r w:rsidR="001762CD">
        <w:rPr>
          <w:szCs w:val="24"/>
        </w:rPr>
        <w:t>I</w:t>
      </w:r>
      <w:r w:rsidRPr="008E3897">
        <w:rPr>
          <w:szCs w:val="24"/>
        </w:rPr>
        <w:t>nterviews, either on-site or by telephone.</w:t>
      </w:r>
      <w:r w:rsidR="00A46EBC" w:rsidRPr="008E3897">
        <w:rPr>
          <w:szCs w:val="24"/>
        </w:rPr>
        <w:t xml:space="preserve"> SFA directors may be contacted </w:t>
      </w:r>
      <w:r w:rsidR="00B63858" w:rsidRPr="008E3897">
        <w:rPr>
          <w:szCs w:val="24"/>
        </w:rPr>
        <w:t xml:space="preserve">up to </w:t>
      </w:r>
      <w:r w:rsidR="00A46EBC" w:rsidRPr="008E3897">
        <w:rPr>
          <w:szCs w:val="24"/>
        </w:rPr>
        <w:t>two times by telephone</w:t>
      </w:r>
      <w:r w:rsidR="00637108" w:rsidRPr="008E3897">
        <w:rPr>
          <w:szCs w:val="24"/>
        </w:rPr>
        <w:t xml:space="preserve"> and once by email (Appendix C5)</w:t>
      </w:r>
      <w:r w:rsidR="00A46EBC" w:rsidRPr="008E3897">
        <w:rPr>
          <w:szCs w:val="24"/>
        </w:rPr>
        <w:t xml:space="preserve"> to</w:t>
      </w:r>
      <w:r w:rsidR="00637108" w:rsidRPr="008E3897">
        <w:rPr>
          <w:szCs w:val="24"/>
        </w:rPr>
        <w:t xml:space="preserve"> encourage and confirm</w:t>
      </w:r>
      <w:r w:rsidR="00A46EBC" w:rsidRPr="008E3897">
        <w:rPr>
          <w:szCs w:val="24"/>
        </w:rPr>
        <w:t xml:space="preserve"> participat</w:t>
      </w:r>
      <w:r w:rsidR="00637108" w:rsidRPr="008E3897">
        <w:rPr>
          <w:szCs w:val="24"/>
        </w:rPr>
        <w:t>ion</w:t>
      </w:r>
      <w:r w:rsidR="00A46EBC" w:rsidRPr="008E3897">
        <w:rPr>
          <w:szCs w:val="24"/>
        </w:rPr>
        <w:t xml:space="preserve"> in the </w:t>
      </w:r>
      <w:r w:rsidR="009D5F85" w:rsidRPr="008E3897">
        <w:rPr>
          <w:szCs w:val="24"/>
        </w:rPr>
        <w:t>B</w:t>
      </w:r>
      <w:r w:rsidR="00A46EBC" w:rsidRPr="008E3897">
        <w:rPr>
          <w:szCs w:val="24"/>
        </w:rPr>
        <w:t xml:space="preserve">rief </w:t>
      </w:r>
      <w:r w:rsidR="009D5F85" w:rsidRPr="008E3897">
        <w:rPr>
          <w:szCs w:val="24"/>
        </w:rPr>
        <w:t>S</w:t>
      </w:r>
      <w:r w:rsidR="00A46EBC" w:rsidRPr="008E3897">
        <w:rPr>
          <w:szCs w:val="24"/>
        </w:rPr>
        <w:t xml:space="preserve">ite </w:t>
      </w:r>
      <w:r w:rsidR="009D5F85" w:rsidRPr="008E3897">
        <w:rPr>
          <w:szCs w:val="24"/>
        </w:rPr>
        <w:t>V</w:t>
      </w:r>
      <w:r w:rsidR="00A46EBC" w:rsidRPr="005A6006">
        <w:rPr>
          <w:szCs w:val="24"/>
        </w:rPr>
        <w:t xml:space="preserve">isit </w:t>
      </w:r>
      <w:r w:rsidR="009D5F85" w:rsidRPr="008907B7">
        <w:rPr>
          <w:szCs w:val="24"/>
        </w:rPr>
        <w:t>S</w:t>
      </w:r>
      <w:r w:rsidR="00A46EBC" w:rsidRPr="007810E8">
        <w:rPr>
          <w:szCs w:val="24"/>
        </w:rPr>
        <w:t>election</w:t>
      </w:r>
      <w:r w:rsidR="00043583" w:rsidRPr="007810E8">
        <w:rPr>
          <w:szCs w:val="24"/>
        </w:rPr>
        <w:t xml:space="preserve"> </w:t>
      </w:r>
      <w:r w:rsidR="009D5F85" w:rsidRPr="008E3897">
        <w:rPr>
          <w:szCs w:val="24"/>
        </w:rPr>
        <w:t>I</w:t>
      </w:r>
      <w:r w:rsidR="00A46EBC" w:rsidRPr="008E3897">
        <w:rPr>
          <w:szCs w:val="24"/>
        </w:rPr>
        <w:t>nterview.</w:t>
      </w:r>
      <w:r w:rsidR="00BF6939" w:rsidRPr="008E3897">
        <w:rPr>
          <w:szCs w:val="24"/>
        </w:rPr>
        <w:t xml:space="preserve"> A follow-up email (Appendix C11) will be sent to SFA directors following the </w:t>
      </w:r>
      <w:r w:rsidR="009D5F85" w:rsidRPr="008E3897">
        <w:rPr>
          <w:szCs w:val="24"/>
        </w:rPr>
        <w:t>Brief Site Visit Selection</w:t>
      </w:r>
      <w:r w:rsidR="00BF6939" w:rsidRPr="008E3897">
        <w:rPr>
          <w:szCs w:val="24"/>
        </w:rPr>
        <w:t xml:space="preserve"> </w:t>
      </w:r>
      <w:r w:rsidR="009D5F85" w:rsidRPr="008E3897">
        <w:rPr>
          <w:szCs w:val="24"/>
        </w:rPr>
        <w:t>I</w:t>
      </w:r>
      <w:r w:rsidR="00BF6939" w:rsidRPr="008E3897">
        <w:rPr>
          <w:szCs w:val="24"/>
        </w:rPr>
        <w:t>nterview to verify or obtain requested contact information.</w:t>
      </w:r>
      <w:r w:rsidR="00AC543E" w:rsidRPr="008E3897">
        <w:rPr>
          <w:szCs w:val="24"/>
        </w:rPr>
        <w:t xml:space="preserve"> </w:t>
      </w:r>
      <w:r w:rsidR="00E277F2" w:rsidRPr="008E3897">
        <w:rPr>
          <w:szCs w:val="24"/>
        </w:rPr>
        <w:t>Tho</w:t>
      </w:r>
      <w:r w:rsidR="001762CD">
        <w:rPr>
          <w:szCs w:val="24"/>
        </w:rPr>
        <w:t>se who are not selected for an I</w:t>
      </w:r>
      <w:r w:rsidR="001762CD" w:rsidRPr="008907B7">
        <w:rPr>
          <w:szCs w:val="24"/>
        </w:rPr>
        <w:t>n-</w:t>
      </w:r>
      <w:r w:rsidR="001762CD">
        <w:rPr>
          <w:szCs w:val="24"/>
        </w:rPr>
        <w:t>D</w:t>
      </w:r>
      <w:r w:rsidR="00E277F2" w:rsidRPr="008907B7">
        <w:rPr>
          <w:szCs w:val="24"/>
        </w:rPr>
        <w:t xml:space="preserve">epth </w:t>
      </w:r>
      <w:r w:rsidR="001762CD">
        <w:rPr>
          <w:szCs w:val="24"/>
        </w:rPr>
        <w:t>I</w:t>
      </w:r>
      <w:r w:rsidR="00E277F2" w:rsidRPr="008907B7">
        <w:rPr>
          <w:szCs w:val="24"/>
        </w:rPr>
        <w:t>nterview will be sent a</w:t>
      </w:r>
      <w:r w:rsidR="00E277F2" w:rsidRPr="007810E8">
        <w:rPr>
          <w:szCs w:val="24"/>
        </w:rPr>
        <w:t xml:space="preserve"> thank you letter (Appendix C9) to show appreciation for their contribution to the study.</w:t>
      </w:r>
    </w:p>
    <w:p w14:paraId="2299D571" w14:textId="3205E12D" w:rsidR="005A7D08" w:rsidRPr="001240E7" w:rsidRDefault="005A7D08" w:rsidP="001240E7">
      <w:pPr>
        <w:pStyle w:val="Head4"/>
      </w:pPr>
      <w:bookmarkStart w:id="35" w:name="_Toc454266172"/>
      <w:r w:rsidRPr="001240E7">
        <w:t>In-</w:t>
      </w:r>
      <w:r w:rsidR="00835169">
        <w:t>D</w:t>
      </w:r>
      <w:r w:rsidRPr="001240E7">
        <w:t>epth Interviews</w:t>
      </w:r>
      <w:bookmarkEnd w:id="35"/>
    </w:p>
    <w:p w14:paraId="29D50CE7" w14:textId="58D9C9D9" w:rsidR="005A7D08" w:rsidRDefault="008463D5" w:rsidP="003B358E">
      <w:pPr>
        <w:ind w:firstLine="720"/>
        <w:rPr>
          <w:szCs w:val="24"/>
        </w:rPr>
      </w:pPr>
      <w:r w:rsidRPr="00616403">
        <w:rPr>
          <w:szCs w:val="24"/>
        </w:rPr>
        <w:t>T</w:t>
      </w:r>
      <w:r w:rsidR="00D03628" w:rsidRPr="00616403">
        <w:rPr>
          <w:szCs w:val="24"/>
        </w:rPr>
        <w:t xml:space="preserve">elephone and </w:t>
      </w:r>
      <w:r w:rsidRPr="00616403">
        <w:rPr>
          <w:szCs w:val="24"/>
        </w:rPr>
        <w:t xml:space="preserve">on-site </w:t>
      </w:r>
      <w:r w:rsidR="005C43EE">
        <w:rPr>
          <w:szCs w:val="24"/>
        </w:rPr>
        <w:t>I</w:t>
      </w:r>
      <w:r w:rsidR="00D03628" w:rsidRPr="00616403">
        <w:rPr>
          <w:szCs w:val="24"/>
        </w:rPr>
        <w:t>n-</w:t>
      </w:r>
      <w:r w:rsidR="005C43EE">
        <w:rPr>
          <w:szCs w:val="24"/>
        </w:rPr>
        <w:t>D</w:t>
      </w:r>
      <w:r w:rsidR="00D03628" w:rsidRPr="00616403">
        <w:rPr>
          <w:szCs w:val="24"/>
        </w:rPr>
        <w:t xml:space="preserve">epth </w:t>
      </w:r>
      <w:r w:rsidR="005C43EE">
        <w:rPr>
          <w:szCs w:val="24"/>
        </w:rPr>
        <w:t>I</w:t>
      </w:r>
      <w:r w:rsidR="00D03628" w:rsidRPr="00616403">
        <w:rPr>
          <w:szCs w:val="24"/>
        </w:rPr>
        <w:t xml:space="preserve">nterviews will be conducted with </w:t>
      </w:r>
      <w:r w:rsidR="00A46EBC" w:rsidRPr="00616403">
        <w:rPr>
          <w:szCs w:val="24"/>
        </w:rPr>
        <w:t xml:space="preserve">all four of the </w:t>
      </w:r>
      <w:r w:rsidR="00D03628" w:rsidRPr="00616403">
        <w:rPr>
          <w:szCs w:val="24"/>
        </w:rPr>
        <w:t>previously mentioned respondent types.</w:t>
      </w:r>
      <w:r w:rsidR="00637108" w:rsidRPr="00616403">
        <w:rPr>
          <w:szCs w:val="24"/>
        </w:rPr>
        <w:t xml:space="preserve"> SFA directors, school administrators, food suppliers, and community-based stakeholders may be contacted up to three times by telephone (Appendix C6) and two times by email (Appendix C7 and C8) to encourage and confirm participation in the</w:t>
      </w:r>
      <w:r w:rsidRPr="00616403">
        <w:rPr>
          <w:szCs w:val="24"/>
        </w:rPr>
        <w:t xml:space="preserve"> telephone and on-</w:t>
      </w:r>
      <w:r w:rsidR="00637108" w:rsidRPr="00616403">
        <w:rPr>
          <w:szCs w:val="24"/>
        </w:rPr>
        <w:t xml:space="preserve">site </w:t>
      </w:r>
      <w:r w:rsidR="005C43EE">
        <w:rPr>
          <w:szCs w:val="24"/>
        </w:rPr>
        <w:t>I</w:t>
      </w:r>
      <w:r w:rsidR="00637108" w:rsidRPr="00616403">
        <w:rPr>
          <w:szCs w:val="24"/>
        </w:rPr>
        <w:t>n-</w:t>
      </w:r>
      <w:r w:rsidR="005C43EE">
        <w:rPr>
          <w:szCs w:val="24"/>
        </w:rPr>
        <w:t>D</w:t>
      </w:r>
      <w:r w:rsidR="00637108" w:rsidRPr="00616403">
        <w:rPr>
          <w:szCs w:val="24"/>
        </w:rPr>
        <w:t xml:space="preserve">epth </w:t>
      </w:r>
      <w:r w:rsidR="005C43EE">
        <w:rPr>
          <w:szCs w:val="24"/>
        </w:rPr>
        <w:t>I</w:t>
      </w:r>
      <w:r w:rsidR="00637108" w:rsidRPr="00616403">
        <w:rPr>
          <w:szCs w:val="24"/>
        </w:rPr>
        <w:t>nterviews.</w:t>
      </w:r>
      <w:r w:rsidR="00D03628" w:rsidRPr="00616403">
        <w:rPr>
          <w:szCs w:val="24"/>
        </w:rPr>
        <w:t xml:space="preserve"> </w:t>
      </w:r>
      <w:r w:rsidR="005C43EE">
        <w:rPr>
          <w:szCs w:val="24"/>
        </w:rPr>
        <w:t xml:space="preserve">The </w:t>
      </w:r>
      <w:r w:rsidR="00D47ED5">
        <w:rPr>
          <w:szCs w:val="24"/>
        </w:rPr>
        <w:t>In-</w:t>
      </w:r>
      <w:r w:rsidR="005C43EE">
        <w:rPr>
          <w:szCs w:val="24"/>
        </w:rPr>
        <w:t>D</w:t>
      </w:r>
      <w:r w:rsidR="00D47ED5">
        <w:rPr>
          <w:szCs w:val="24"/>
        </w:rPr>
        <w:t xml:space="preserve">epth </w:t>
      </w:r>
      <w:r w:rsidR="005C43EE">
        <w:rPr>
          <w:szCs w:val="24"/>
        </w:rPr>
        <w:t>I</w:t>
      </w:r>
      <w:r w:rsidR="00D47ED5">
        <w:rPr>
          <w:szCs w:val="24"/>
        </w:rPr>
        <w:t xml:space="preserve">nterviews will collect extensive information on </w:t>
      </w:r>
      <w:r w:rsidR="00D47ED5" w:rsidRPr="00D47ED5">
        <w:rPr>
          <w:szCs w:val="24"/>
        </w:rPr>
        <w:t xml:space="preserve">successes and challenges while working </w:t>
      </w:r>
      <w:r w:rsidR="00D47ED5">
        <w:rPr>
          <w:szCs w:val="24"/>
        </w:rPr>
        <w:t xml:space="preserve">towards reducing sodium in </w:t>
      </w:r>
      <w:r w:rsidR="00D47ED5" w:rsidRPr="00D47ED5">
        <w:rPr>
          <w:szCs w:val="24"/>
        </w:rPr>
        <w:t>school meals</w:t>
      </w:r>
      <w:r w:rsidR="00D47ED5">
        <w:rPr>
          <w:szCs w:val="24"/>
        </w:rPr>
        <w:t xml:space="preserve">, </w:t>
      </w:r>
      <w:r w:rsidR="00116FCA">
        <w:rPr>
          <w:szCs w:val="24"/>
        </w:rPr>
        <w:t xml:space="preserve">as well as </w:t>
      </w:r>
      <w:r w:rsidR="00D47ED5" w:rsidRPr="00D47ED5">
        <w:rPr>
          <w:szCs w:val="24"/>
        </w:rPr>
        <w:t>strategies, best practices, tools, o</w:t>
      </w:r>
      <w:r w:rsidR="00D47ED5">
        <w:rPr>
          <w:szCs w:val="24"/>
        </w:rPr>
        <w:t xml:space="preserve">r resources that supported </w:t>
      </w:r>
      <w:r w:rsidR="00D47ED5" w:rsidRPr="00D47ED5">
        <w:rPr>
          <w:szCs w:val="24"/>
        </w:rPr>
        <w:t>sodium reduction efforts.</w:t>
      </w:r>
    </w:p>
    <w:p w14:paraId="18692260" w14:textId="33BDD664" w:rsidR="005A7D08" w:rsidRPr="001240E7" w:rsidRDefault="005A7D08" w:rsidP="001240E7">
      <w:pPr>
        <w:pStyle w:val="Head4"/>
      </w:pPr>
      <w:bookmarkStart w:id="36" w:name="_Toc454266173"/>
      <w:r w:rsidRPr="001240E7">
        <w:t>Observational Instrument</w:t>
      </w:r>
      <w:r w:rsidR="001240E7">
        <w:t>s</w:t>
      </w:r>
      <w:bookmarkEnd w:id="36"/>
    </w:p>
    <w:p w14:paraId="248DA8CF" w14:textId="5F3B2552" w:rsidR="007F7272" w:rsidRPr="00616403" w:rsidRDefault="00907165" w:rsidP="00737FB1">
      <w:pPr>
        <w:ind w:firstLine="720"/>
        <w:rPr>
          <w:szCs w:val="24"/>
        </w:rPr>
      </w:pPr>
      <w:r w:rsidRPr="008E3897">
        <w:rPr>
          <w:szCs w:val="24"/>
        </w:rPr>
        <w:t xml:space="preserve">The </w:t>
      </w:r>
      <w:r w:rsidR="00D03628" w:rsidRPr="008E3897">
        <w:rPr>
          <w:szCs w:val="24"/>
        </w:rPr>
        <w:t>observational instrument</w:t>
      </w:r>
      <w:r w:rsidR="00FF716A">
        <w:rPr>
          <w:szCs w:val="24"/>
        </w:rPr>
        <w:t>s</w:t>
      </w:r>
      <w:r w:rsidR="00D03628" w:rsidRPr="008E3897">
        <w:rPr>
          <w:szCs w:val="24"/>
        </w:rPr>
        <w:t xml:space="preserve"> will be used to collect </w:t>
      </w:r>
      <w:r w:rsidRPr="008E3897">
        <w:rPr>
          <w:szCs w:val="24"/>
        </w:rPr>
        <w:t xml:space="preserve">additional </w:t>
      </w:r>
      <w:r w:rsidR="00D03628" w:rsidRPr="008E3897">
        <w:rPr>
          <w:szCs w:val="24"/>
        </w:rPr>
        <w:t>information</w:t>
      </w:r>
      <w:r w:rsidR="00FF716A">
        <w:rPr>
          <w:szCs w:val="24"/>
        </w:rPr>
        <w:t>,</w:t>
      </w:r>
      <w:r w:rsidR="00D03628" w:rsidRPr="008E3897">
        <w:rPr>
          <w:szCs w:val="24"/>
        </w:rPr>
        <w:t xml:space="preserve"> </w:t>
      </w:r>
      <w:r w:rsidR="00D47ED5" w:rsidRPr="008E3897">
        <w:rPr>
          <w:szCs w:val="24"/>
        </w:rPr>
        <w:t>by examining the cafeteria environment and communication materials such as posters</w:t>
      </w:r>
      <w:r w:rsidR="00E26A69" w:rsidRPr="008E3897">
        <w:rPr>
          <w:szCs w:val="24"/>
        </w:rPr>
        <w:t>,</w:t>
      </w:r>
      <w:r w:rsidR="00D47ED5" w:rsidRPr="008E3897">
        <w:rPr>
          <w:szCs w:val="24"/>
        </w:rPr>
        <w:t xml:space="preserve"> letters sent to parents, and news articles</w:t>
      </w:r>
      <w:r w:rsidR="00FF716A">
        <w:rPr>
          <w:szCs w:val="24"/>
        </w:rPr>
        <w:t>,</w:t>
      </w:r>
      <w:r w:rsidR="00D47ED5" w:rsidRPr="008E3897">
        <w:rPr>
          <w:szCs w:val="24"/>
        </w:rPr>
        <w:t xml:space="preserve"> </w:t>
      </w:r>
      <w:r w:rsidR="00D03628" w:rsidRPr="008E3897">
        <w:rPr>
          <w:szCs w:val="24"/>
        </w:rPr>
        <w:t xml:space="preserve">from each of the four respondent types </w:t>
      </w:r>
      <w:r w:rsidR="00D47ED5" w:rsidRPr="005A6006">
        <w:rPr>
          <w:szCs w:val="24"/>
        </w:rPr>
        <w:t xml:space="preserve">(SFA directors, school administrators, food suppliers, and community-based stakeholders) </w:t>
      </w:r>
      <w:r w:rsidR="00D03628" w:rsidRPr="008907B7">
        <w:rPr>
          <w:szCs w:val="24"/>
        </w:rPr>
        <w:t>who are interviewed on</w:t>
      </w:r>
      <w:r w:rsidR="008463D5" w:rsidRPr="008907B7">
        <w:rPr>
          <w:szCs w:val="24"/>
        </w:rPr>
        <w:t>-</w:t>
      </w:r>
      <w:r w:rsidR="00D03628" w:rsidRPr="007810E8">
        <w:rPr>
          <w:szCs w:val="24"/>
        </w:rPr>
        <w:t>site.</w:t>
      </w:r>
      <w:r w:rsidR="006E6CCE" w:rsidRPr="007810E8">
        <w:rPr>
          <w:szCs w:val="24"/>
        </w:rPr>
        <w:t xml:space="preserve"> </w:t>
      </w:r>
      <w:r w:rsidR="00B33F1A" w:rsidRPr="008E3897">
        <w:rPr>
          <w:szCs w:val="24"/>
        </w:rPr>
        <w:t>This information will</w:t>
      </w:r>
      <w:r w:rsidR="000B5CE4" w:rsidRPr="008E3897">
        <w:rPr>
          <w:szCs w:val="24"/>
        </w:rPr>
        <w:t xml:space="preserve"> provide </w:t>
      </w:r>
      <w:r w:rsidR="00866DE2">
        <w:rPr>
          <w:szCs w:val="24"/>
        </w:rPr>
        <w:t>a</w:t>
      </w:r>
      <w:r w:rsidR="00866DE2" w:rsidRPr="008E3897">
        <w:rPr>
          <w:szCs w:val="24"/>
        </w:rPr>
        <w:t xml:space="preserve"> </w:t>
      </w:r>
      <w:r w:rsidR="000B5CE4" w:rsidRPr="008E3897">
        <w:rPr>
          <w:szCs w:val="24"/>
        </w:rPr>
        <w:t xml:space="preserve">triangulation of data collected on sodium reduction efforts during </w:t>
      </w:r>
      <w:r w:rsidR="00D941C0">
        <w:rPr>
          <w:szCs w:val="24"/>
        </w:rPr>
        <w:t>In-Depth I</w:t>
      </w:r>
      <w:r w:rsidR="000B5CE4" w:rsidRPr="008E3897">
        <w:rPr>
          <w:szCs w:val="24"/>
        </w:rPr>
        <w:t xml:space="preserve">nterviews through an objective process. These data will </w:t>
      </w:r>
      <w:r w:rsidR="00B33F1A" w:rsidRPr="008E3897">
        <w:rPr>
          <w:szCs w:val="24"/>
        </w:rPr>
        <w:t xml:space="preserve">be analyzed </w:t>
      </w:r>
      <w:r w:rsidR="000B5CE4" w:rsidRPr="008E3897">
        <w:rPr>
          <w:szCs w:val="24"/>
        </w:rPr>
        <w:t>using</w:t>
      </w:r>
      <w:r w:rsidR="00F4514D" w:rsidRPr="008E3897">
        <w:rPr>
          <w:szCs w:val="24"/>
        </w:rPr>
        <w:t xml:space="preserve"> both</w:t>
      </w:r>
      <w:r w:rsidR="000B5CE4" w:rsidRPr="008E3897">
        <w:rPr>
          <w:szCs w:val="24"/>
        </w:rPr>
        <w:t xml:space="preserve"> descriptive statistic</w:t>
      </w:r>
      <w:r w:rsidR="00F4514D" w:rsidRPr="008E3897">
        <w:rPr>
          <w:szCs w:val="24"/>
        </w:rPr>
        <w:t>s</w:t>
      </w:r>
      <w:r w:rsidR="000B5CE4" w:rsidRPr="008E3897">
        <w:rPr>
          <w:szCs w:val="24"/>
        </w:rPr>
        <w:t xml:space="preserve"> (</w:t>
      </w:r>
      <w:r w:rsidR="00F4514D" w:rsidRPr="008E3897">
        <w:rPr>
          <w:szCs w:val="24"/>
        </w:rPr>
        <w:t xml:space="preserve">for the </w:t>
      </w:r>
      <w:r w:rsidR="000B5CE4" w:rsidRPr="008E3897">
        <w:rPr>
          <w:szCs w:val="24"/>
        </w:rPr>
        <w:t xml:space="preserve">quantitative data) and </w:t>
      </w:r>
      <w:r w:rsidR="006E6CCE" w:rsidRPr="008E3897">
        <w:rPr>
          <w:szCs w:val="24"/>
        </w:rPr>
        <w:t>emerging themes</w:t>
      </w:r>
      <w:r w:rsidR="000B5CE4" w:rsidRPr="008E3897">
        <w:rPr>
          <w:szCs w:val="24"/>
        </w:rPr>
        <w:t xml:space="preserve"> (</w:t>
      </w:r>
      <w:r w:rsidR="00F4514D" w:rsidRPr="008E3897">
        <w:rPr>
          <w:szCs w:val="24"/>
        </w:rPr>
        <w:t xml:space="preserve">for the </w:t>
      </w:r>
      <w:r w:rsidR="000B5CE4" w:rsidRPr="008E3897">
        <w:rPr>
          <w:szCs w:val="24"/>
        </w:rPr>
        <w:t>qualitative data)</w:t>
      </w:r>
      <w:r w:rsidR="006E6CCE" w:rsidRPr="008E3897">
        <w:rPr>
          <w:szCs w:val="24"/>
        </w:rPr>
        <w:t xml:space="preserve">. </w:t>
      </w:r>
      <w:r w:rsidR="00637108" w:rsidRPr="008E3897">
        <w:rPr>
          <w:szCs w:val="24"/>
        </w:rPr>
        <w:t xml:space="preserve">Each of the respondents will be sent a thank you letter (Appendix C9) to show </w:t>
      </w:r>
      <w:r w:rsidR="00637108" w:rsidRPr="007810E8">
        <w:rPr>
          <w:szCs w:val="24"/>
        </w:rPr>
        <w:t xml:space="preserve">appreciation for their contribution to the study. </w:t>
      </w:r>
    </w:p>
    <w:p w14:paraId="6991E2FD"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37" w:name="_Toc339621283"/>
      <w:bookmarkStart w:id="38" w:name="_Toc454265303"/>
      <w:bookmarkStart w:id="39" w:name="_Toc454265602"/>
      <w:bookmarkStart w:id="40" w:name="_Toc454265679"/>
      <w:bookmarkStart w:id="41" w:name="_Toc454266174"/>
      <w:bookmarkStart w:id="42" w:name="_Toc454266204"/>
      <w:bookmarkStart w:id="43" w:name="_Toc454266631"/>
      <w:r w:rsidRPr="00616403">
        <w:rPr>
          <w:rFonts w:ascii="Times New Roman" w:hAnsi="Times New Roman"/>
          <w:color w:val="auto"/>
          <w:sz w:val="24"/>
          <w:szCs w:val="24"/>
        </w:rPr>
        <w:t xml:space="preserve">A.3 </w:t>
      </w:r>
      <w:r w:rsidRPr="00616403">
        <w:rPr>
          <w:rFonts w:ascii="Times New Roman" w:hAnsi="Times New Roman"/>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37"/>
      <w:bookmarkEnd w:id="38"/>
      <w:bookmarkEnd w:id="39"/>
      <w:bookmarkEnd w:id="40"/>
      <w:bookmarkEnd w:id="41"/>
      <w:bookmarkEnd w:id="42"/>
      <w:bookmarkEnd w:id="43"/>
      <w:r w:rsidRPr="00616403">
        <w:rPr>
          <w:rFonts w:ascii="Times New Roman" w:hAnsi="Times New Roman"/>
          <w:color w:val="auto"/>
          <w:sz w:val="24"/>
          <w:szCs w:val="24"/>
        </w:rPr>
        <w:t xml:space="preserve"> </w:t>
      </w:r>
    </w:p>
    <w:p w14:paraId="1CBE034A" w14:textId="77777777" w:rsidR="00B638F5" w:rsidRPr="00616403" w:rsidRDefault="00B638F5" w:rsidP="00B638F5">
      <w:pPr>
        <w:pStyle w:val="L1-FlLSp12"/>
        <w:rPr>
          <w:szCs w:val="24"/>
        </w:rPr>
      </w:pPr>
    </w:p>
    <w:p w14:paraId="15ABA3D9" w14:textId="3C735BCF" w:rsidR="0015674E" w:rsidRPr="00616403" w:rsidRDefault="006766D9" w:rsidP="00397215">
      <w:pPr>
        <w:pStyle w:val="L1-FlLSp12"/>
        <w:tabs>
          <w:tab w:val="clear" w:pos="1152"/>
          <w:tab w:val="left" w:pos="720"/>
        </w:tabs>
        <w:spacing w:line="480" w:lineRule="auto"/>
      </w:pPr>
      <w:r>
        <w:rPr>
          <w:szCs w:val="24"/>
        </w:rPr>
        <w:tab/>
      </w:r>
      <w:r w:rsidR="005C36F8" w:rsidRPr="008E3897">
        <w:rPr>
          <w:szCs w:val="24"/>
        </w:rPr>
        <w:t>FNS is committed to complying with the E-Government Act</w:t>
      </w:r>
      <w:r w:rsidR="008879C5" w:rsidRPr="008E3897">
        <w:rPr>
          <w:szCs w:val="24"/>
        </w:rPr>
        <w:t xml:space="preserve"> of</w:t>
      </w:r>
      <w:r w:rsidR="005C36F8" w:rsidRPr="008E3897">
        <w:rPr>
          <w:szCs w:val="24"/>
        </w:rPr>
        <w:t xml:space="preserve"> 2002 to promote the use of technology. The </w:t>
      </w:r>
      <w:r w:rsidR="0037096F">
        <w:rPr>
          <w:szCs w:val="24"/>
        </w:rPr>
        <w:t>P</w:t>
      </w:r>
      <w:r w:rsidR="00D03628" w:rsidRPr="008E3897">
        <w:rPr>
          <w:szCs w:val="24"/>
        </w:rPr>
        <w:t>rescreening</w:t>
      </w:r>
      <w:r w:rsidR="007A4CF9" w:rsidRPr="008E3897">
        <w:rPr>
          <w:szCs w:val="24"/>
        </w:rPr>
        <w:t xml:space="preserve"> </w:t>
      </w:r>
      <w:r w:rsidR="0037096F">
        <w:rPr>
          <w:szCs w:val="24"/>
        </w:rPr>
        <w:t>Web S</w:t>
      </w:r>
      <w:r w:rsidR="00D03628" w:rsidRPr="008E3897">
        <w:rPr>
          <w:szCs w:val="24"/>
        </w:rPr>
        <w:t>urvey sent to SFA directors will be web-based</w:t>
      </w:r>
      <w:r w:rsidR="004E434E" w:rsidRPr="008E3897">
        <w:rPr>
          <w:szCs w:val="24"/>
        </w:rPr>
        <w:t xml:space="preserve"> (n=500)</w:t>
      </w:r>
      <w:r w:rsidR="00D03628" w:rsidRPr="008E3897">
        <w:rPr>
          <w:szCs w:val="24"/>
        </w:rPr>
        <w:t xml:space="preserve">. The </w:t>
      </w:r>
      <w:r w:rsidR="00624364" w:rsidRPr="008E3897">
        <w:rPr>
          <w:szCs w:val="24"/>
        </w:rPr>
        <w:t>Brief Site Visit Selection Interview</w:t>
      </w:r>
      <w:r w:rsidR="007F254B" w:rsidRPr="008E3897">
        <w:rPr>
          <w:szCs w:val="24"/>
        </w:rPr>
        <w:t xml:space="preserve"> with SFA directors</w:t>
      </w:r>
      <w:r w:rsidR="00D03628" w:rsidRPr="008E3897">
        <w:rPr>
          <w:szCs w:val="24"/>
        </w:rPr>
        <w:t xml:space="preserve"> will be conducted by telephone</w:t>
      </w:r>
      <w:r w:rsidR="0018004C" w:rsidRPr="008E3897">
        <w:rPr>
          <w:szCs w:val="24"/>
        </w:rPr>
        <w:t xml:space="preserve"> using </w:t>
      </w:r>
      <w:r w:rsidR="00BB04ED" w:rsidRPr="005A6006">
        <w:rPr>
          <w:szCs w:val="24"/>
        </w:rPr>
        <w:t>computer-assisted telephone interviewing (</w:t>
      </w:r>
      <w:r w:rsidR="0018004C" w:rsidRPr="005A6006">
        <w:rPr>
          <w:szCs w:val="24"/>
        </w:rPr>
        <w:t>CATI</w:t>
      </w:r>
      <w:r w:rsidR="00BB04ED" w:rsidRPr="005A6006">
        <w:rPr>
          <w:szCs w:val="24"/>
        </w:rPr>
        <w:t>)</w:t>
      </w:r>
      <w:r w:rsidR="0018004C" w:rsidRPr="005A6006">
        <w:rPr>
          <w:szCs w:val="24"/>
        </w:rPr>
        <w:t xml:space="preserve"> software</w:t>
      </w:r>
      <w:r w:rsidR="004E434E" w:rsidRPr="005A6006">
        <w:rPr>
          <w:szCs w:val="24"/>
        </w:rPr>
        <w:t xml:space="preserve"> (n=45)</w:t>
      </w:r>
      <w:r w:rsidR="00D03628" w:rsidRPr="005A6006">
        <w:rPr>
          <w:szCs w:val="24"/>
        </w:rPr>
        <w:t xml:space="preserve">. </w:t>
      </w:r>
      <w:r w:rsidR="005144FE" w:rsidRPr="005A6006">
        <w:rPr>
          <w:szCs w:val="24"/>
        </w:rPr>
        <w:t>All respondent types</w:t>
      </w:r>
      <w:r w:rsidR="007F254B" w:rsidRPr="005A6006">
        <w:rPr>
          <w:szCs w:val="24"/>
        </w:rPr>
        <w:t xml:space="preserve"> (SFA directors, school administrators, food suppliers, and community-based stakeholders) will participate in the </w:t>
      </w:r>
      <w:r w:rsidR="0037096F">
        <w:rPr>
          <w:szCs w:val="24"/>
        </w:rPr>
        <w:t>I</w:t>
      </w:r>
      <w:r w:rsidR="007F254B" w:rsidRPr="005A6006">
        <w:rPr>
          <w:szCs w:val="24"/>
        </w:rPr>
        <w:t>n-</w:t>
      </w:r>
      <w:r w:rsidR="0037096F">
        <w:rPr>
          <w:szCs w:val="24"/>
        </w:rPr>
        <w:t>D</w:t>
      </w:r>
      <w:r w:rsidR="007F254B" w:rsidRPr="005A6006">
        <w:rPr>
          <w:szCs w:val="24"/>
        </w:rPr>
        <w:t xml:space="preserve">epth </w:t>
      </w:r>
      <w:r w:rsidR="0037096F">
        <w:rPr>
          <w:szCs w:val="24"/>
        </w:rPr>
        <w:t>I</w:t>
      </w:r>
      <w:r w:rsidR="007F254B" w:rsidRPr="005A6006">
        <w:rPr>
          <w:szCs w:val="24"/>
        </w:rPr>
        <w:t>nterviews</w:t>
      </w:r>
      <w:r w:rsidR="004E434E" w:rsidRPr="005A6006">
        <w:rPr>
          <w:szCs w:val="24"/>
        </w:rPr>
        <w:t xml:space="preserve"> (n=144)</w:t>
      </w:r>
      <w:r w:rsidR="007F254B" w:rsidRPr="005A6006">
        <w:rPr>
          <w:szCs w:val="24"/>
        </w:rPr>
        <w:t xml:space="preserve">. </w:t>
      </w:r>
      <w:r w:rsidR="00907165" w:rsidRPr="005A6006">
        <w:rPr>
          <w:szCs w:val="24"/>
        </w:rPr>
        <w:t xml:space="preserve">Although </w:t>
      </w:r>
      <w:r w:rsidR="00D03628" w:rsidRPr="005A6006">
        <w:rPr>
          <w:szCs w:val="24"/>
        </w:rPr>
        <w:t xml:space="preserve">some </w:t>
      </w:r>
      <w:r w:rsidR="0037096F">
        <w:rPr>
          <w:szCs w:val="24"/>
        </w:rPr>
        <w:t>I</w:t>
      </w:r>
      <w:r w:rsidR="00D03628" w:rsidRPr="005A6006">
        <w:rPr>
          <w:szCs w:val="24"/>
        </w:rPr>
        <w:t>n-</w:t>
      </w:r>
      <w:r w:rsidR="0037096F">
        <w:rPr>
          <w:szCs w:val="24"/>
        </w:rPr>
        <w:t>D</w:t>
      </w:r>
      <w:r w:rsidR="00D03628" w:rsidRPr="005A6006">
        <w:rPr>
          <w:szCs w:val="24"/>
        </w:rPr>
        <w:t xml:space="preserve">epth </w:t>
      </w:r>
      <w:r w:rsidR="0037096F">
        <w:rPr>
          <w:szCs w:val="24"/>
        </w:rPr>
        <w:t>I</w:t>
      </w:r>
      <w:r w:rsidR="00D03628" w:rsidRPr="005A6006">
        <w:rPr>
          <w:szCs w:val="24"/>
        </w:rPr>
        <w:t>nterviews will be conducted on</w:t>
      </w:r>
      <w:r w:rsidR="009C251B" w:rsidRPr="005A6006">
        <w:rPr>
          <w:szCs w:val="24"/>
        </w:rPr>
        <w:t>-</w:t>
      </w:r>
      <w:r w:rsidR="00D03628" w:rsidRPr="005A6006">
        <w:rPr>
          <w:szCs w:val="24"/>
        </w:rPr>
        <w:t>site</w:t>
      </w:r>
      <w:r w:rsidR="007F254B" w:rsidRPr="005A6006">
        <w:rPr>
          <w:szCs w:val="24"/>
        </w:rPr>
        <w:t xml:space="preserve"> (n=4</w:t>
      </w:r>
      <w:r w:rsidR="00CE1422" w:rsidRPr="005A6006">
        <w:rPr>
          <w:szCs w:val="24"/>
        </w:rPr>
        <w:t>0</w:t>
      </w:r>
      <w:r w:rsidR="00DF4A35" w:rsidRPr="005A6006">
        <w:rPr>
          <w:szCs w:val="24"/>
        </w:rPr>
        <w:t xml:space="preserve">; SFA directors: n=10; </w:t>
      </w:r>
      <w:r w:rsidR="00DF4A35" w:rsidRPr="00903313">
        <w:rPr>
          <w:szCs w:val="24"/>
        </w:rPr>
        <w:t xml:space="preserve">school administrators: n=10; food suppliers: n=10; </w:t>
      </w:r>
      <w:r w:rsidR="00DF4A35" w:rsidRPr="008907B7">
        <w:rPr>
          <w:szCs w:val="24"/>
        </w:rPr>
        <w:t>community-based stakeholders</w:t>
      </w:r>
      <w:r w:rsidR="00FF716A">
        <w:rPr>
          <w:szCs w:val="24"/>
        </w:rPr>
        <w:t>:</w:t>
      </w:r>
      <w:r w:rsidR="00DF4A35" w:rsidRPr="008907B7">
        <w:rPr>
          <w:szCs w:val="24"/>
        </w:rPr>
        <w:t xml:space="preserve"> n=10</w:t>
      </w:r>
      <w:r w:rsidR="00CE1422" w:rsidRPr="008907B7">
        <w:rPr>
          <w:szCs w:val="24"/>
        </w:rPr>
        <w:t>)</w:t>
      </w:r>
      <w:r w:rsidR="00D03628" w:rsidRPr="007810E8">
        <w:rPr>
          <w:szCs w:val="24"/>
        </w:rPr>
        <w:t xml:space="preserve">, </w:t>
      </w:r>
      <w:r w:rsidR="00907165" w:rsidRPr="007810E8">
        <w:rPr>
          <w:szCs w:val="24"/>
        </w:rPr>
        <w:t>most</w:t>
      </w:r>
      <w:r w:rsidR="00D03628" w:rsidRPr="007810E8">
        <w:rPr>
          <w:szCs w:val="24"/>
        </w:rPr>
        <w:t xml:space="preserve"> will be completed by telephone</w:t>
      </w:r>
      <w:r w:rsidR="007F254B" w:rsidRPr="008E3897">
        <w:rPr>
          <w:szCs w:val="24"/>
        </w:rPr>
        <w:t xml:space="preserve"> (n=104</w:t>
      </w:r>
      <w:r w:rsidR="00E3689B" w:rsidRPr="008E3897">
        <w:rPr>
          <w:szCs w:val="24"/>
        </w:rPr>
        <w:t>; SFA directors: n=26; school administrators: n=26; food suppliers: n=26; community-based stakeholders</w:t>
      </w:r>
      <w:r w:rsidR="00FF716A">
        <w:rPr>
          <w:szCs w:val="24"/>
        </w:rPr>
        <w:t>:</w:t>
      </w:r>
      <w:r w:rsidR="00E3689B" w:rsidRPr="008E3897">
        <w:rPr>
          <w:szCs w:val="24"/>
        </w:rPr>
        <w:t xml:space="preserve"> n=26</w:t>
      </w:r>
      <w:r w:rsidR="007F254B" w:rsidRPr="008E3897">
        <w:rPr>
          <w:szCs w:val="24"/>
        </w:rPr>
        <w:t>)</w:t>
      </w:r>
      <w:r w:rsidR="00D03628" w:rsidRPr="008E3897">
        <w:rPr>
          <w:szCs w:val="24"/>
        </w:rPr>
        <w:t>.</w:t>
      </w:r>
      <w:r w:rsidR="00E656E8" w:rsidRPr="008E3897">
        <w:rPr>
          <w:szCs w:val="24"/>
        </w:rPr>
        <w:t xml:space="preserve"> </w:t>
      </w:r>
      <w:r w:rsidR="00BA4ED1" w:rsidRPr="005A6006">
        <w:rPr>
          <w:szCs w:val="24"/>
        </w:rPr>
        <w:t xml:space="preserve">Since the </w:t>
      </w:r>
      <w:r w:rsidR="0037096F">
        <w:rPr>
          <w:szCs w:val="24"/>
        </w:rPr>
        <w:t>P</w:t>
      </w:r>
      <w:r w:rsidR="001377C2" w:rsidRPr="005A6006">
        <w:rPr>
          <w:szCs w:val="24"/>
        </w:rPr>
        <w:t xml:space="preserve">rescreening </w:t>
      </w:r>
      <w:r w:rsidR="0037096F">
        <w:rPr>
          <w:szCs w:val="24"/>
        </w:rPr>
        <w:t>W</w:t>
      </w:r>
      <w:r w:rsidR="005A6006">
        <w:rPr>
          <w:szCs w:val="24"/>
        </w:rPr>
        <w:t xml:space="preserve">eb </w:t>
      </w:r>
      <w:r w:rsidR="0037096F">
        <w:rPr>
          <w:szCs w:val="24"/>
        </w:rPr>
        <w:t>S</w:t>
      </w:r>
      <w:r w:rsidR="001377C2" w:rsidRPr="005A6006">
        <w:rPr>
          <w:szCs w:val="24"/>
        </w:rPr>
        <w:t xml:space="preserve">urvey and </w:t>
      </w:r>
      <w:r w:rsidR="0037096F">
        <w:rPr>
          <w:szCs w:val="24"/>
        </w:rPr>
        <w:t>B</w:t>
      </w:r>
      <w:r w:rsidR="001377C2" w:rsidRPr="005A6006">
        <w:rPr>
          <w:szCs w:val="24"/>
        </w:rPr>
        <w:t xml:space="preserve">rief </w:t>
      </w:r>
      <w:r w:rsidR="0037096F">
        <w:rPr>
          <w:szCs w:val="24"/>
        </w:rPr>
        <w:t>S</w:t>
      </w:r>
      <w:r w:rsidR="001377C2" w:rsidRPr="005A6006">
        <w:rPr>
          <w:szCs w:val="24"/>
        </w:rPr>
        <w:t xml:space="preserve">ite </w:t>
      </w:r>
      <w:r w:rsidR="0037096F">
        <w:rPr>
          <w:szCs w:val="24"/>
        </w:rPr>
        <w:t>V</w:t>
      </w:r>
      <w:r w:rsidR="001377C2" w:rsidRPr="005A6006">
        <w:rPr>
          <w:szCs w:val="24"/>
        </w:rPr>
        <w:t xml:space="preserve">isit </w:t>
      </w:r>
      <w:r w:rsidR="0037096F">
        <w:rPr>
          <w:szCs w:val="24"/>
        </w:rPr>
        <w:t>Selection</w:t>
      </w:r>
      <w:r w:rsidR="001377C2" w:rsidRPr="005A6006">
        <w:rPr>
          <w:szCs w:val="24"/>
        </w:rPr>
        <w:t xml:space="preserve"> </w:t>
      </w:r>
      <w:r w:rsidR="0037096F">
        <w:rPr>
          <w:szCs w:val="24"/>
        </w:rPr>
        <w:t xml:space="preserve">Interview </w:t>
      </w:r>
      <w:r w:rsidR="00E656E8" w:rsidRPr="005A6006">
        <w:rPr>
          <w:szCs w:val="24"/>
        </w:rPr>
        <w:t>will involve the use of information technology</w:t>
      </w:r>
      <w:r w:rsidR="00BA4ED1" w:rsidRPr="005A6006">
        <w:rPr>
          <w:szCs w:val="24"/>
        </w:rPr>
        <w:t xml:space="preserve"> for data collection</w:t>
      </w:r>
      <w:r w:rsidR="00FB791D" w:rsidRPr="005A6006">
        <w:rPr>
          <w:szCs w:val="24"/>
        </w:rPr>
        <w:t>,</w:t>
      </w:r>
      <w:r w:rsidR="004D2A8F" w:rsidRPr="005A6006">
        <w:rPr>
          <w:szCs w:val="24"/>
        </w:rPr>
        <w:t xml:space="preserve"> </w:t>
      </w:r>
      <w:r w:rsidR="004A1979" w:rsidRPr="005A6006">
        <w:rPr>
          <w:szCs w:val="24"/>
        </w:rPr>
        <w:t>79</w:t>
      </w:r>
      <w:r w:rsidR="005C00E9" w:rsidRPr="005A6006">
        <w:rPr>
          <w:szCs w:val="24"/>
        </w:rPr>
        <w:t xml:space="preserve"> percent of responses </w:t>
      </w:r>
      <w:r w:rsidR="00BB4567" w:rsidRPr="005A6006">
        <w:rPr>
          <w:szCs w:val="24"/>
        </w:rPr>
        <w:t xml:space="preserve">to data collection instruments </w:t>
      </w:r>
      <w:r w:rsidR="005C00E9" w:rsidRPr="005A6006">
        <w:rPr>
          <w:szCs w:val="24"/>
        </w:rPr>
        <w:t>are expected to be submitted through automated systems</w:t>
      </w:r>
      <w:r w:rsidR="007F254B" w:rsidRPr="005A6006">
        <w:rPr>
          <w:szCs w:val="24"/>
        </w:rPr>
        <w:t>.</w:t>
      </w:r>
    </w:p>
    <w:p w14:paraId="74B985EF"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44" w:name="_Toc339621284"/>
      <w:bookmarkStart w:id="45" w:name="_Toc454265304"/>
      <w:bookmarkStart w:id="46" w:name="_Toc454265603"/>
      <w:bookmarkStart w:id="47" w:name="_Toc454265680"/>
      <w:bookmarkStart w:id="48" w:name="_Toc454266175"/>
      <w:bookmarkStart w:id="49" w:name="_Toc454266205"/>
      <w:bookmarkStart w:id="50" w:name="_Toc454266632"/>
      <w:r w:rsidRPr="00616403">
        <w:rPr>
          <w:rFonts w:ascii="Times New Roman" w:hAnsi="Times New Roman"/>
          <w:color w:val="auto"/>
          <w:sz w:val="24"/>
          <w:szCs w:val="24"/>
        </w:rPr>
        <w:t xml:space="preserve">A.4 </w:t>
      </w:r>
      <w:r w:rsidRPr="00616403">
        <w:rPr>
          <w:rFonts w:ascii="Times New Roman" w:hAnsi="Times New Roman"/>
          <w:color w:val="auto"/>
          <w:sz w:val="24"/>
          <w:szCs w:val="24"/>
        </w:rPr>
        <w:tab/>
        <w:t>Describe efforts to identify duplication. Show specifically why any similar information already available cannot be used or modified for use for the purpose described in item 2 above.</w:t>
      </w:r>
      <w:bookmarkEnd w:id="44"/>
      <w:bookmarkEnd w:id="45"/>
      <w:bookmarkEnd w:id="46"/>
      <w:bookmarkEnd w:id="47"/>
      <w:bookmarkEnd w:id="48"/>
      <w:bookmarkEnd w:id="49"/>
      <w:bookmarkEnd w:id="50"/>
    </w:p>
    <w:p w14:paraId="0C541451" w14:textId="77777777" w:rsidR="00CA7A45" w:rsidRPr="00616403" w:rsidRDefault="00CA7A45" w:rsidP="00CA7A45">
      <w:pPr>
        <w:pStyle w:val="L1-FlLSp12"/>
        <w:rPr>
          <w:szCs w:val="24"/>
        </w:rPr>
      </w:pPr>
    </w:p>
    <w:p w14:paraId="52E5BD61" w14:textId="61582F9C" w:rsidR="0015674E" w:rsidRPr="00616403" w:rsidRDefault="006766D9" w:rsidP="00397215">
      <w:pPr>
        <w:pStyle w:val="L1-FlLSp12"/>
        <w:tabs>
          <w:tab w:val="clear" w:pos="1152"/>
          <w:tab w:val="left" w:pos="720"/>
        </w:tabs>
        <w:spacing w:line="480" w:lineRule="auto"/>
      </w:pPr>
      <w:r>
        <w:rPr>
          <w:szCs w:val="24"/>
        </w:rPr>
        <w:tab/>
      </w:r>
      <w:r w:rsidR="00CA7A45" w:rsidRPr="00616403">
        <w:rPr>
          <w:szCs w:val="24"/>
        </w:rPr>
        <w:t xml:space="preserve">Every effort has been made to avoid duplication. FNS has reviewed USDA reporting requirements, </w:t>
      </w:r>
      <w:r w:rsidR="002C3182" w:rsidRPr="00616403">
        <w:rPr>
          <w:szCs w:val="24"/>
        </w:rPr>
        <w:t>State</w:t>
      </w:r>
      <w:r w:rsidR="00CA7A45" w:rsidRPr="00616403">
        <w:rPr>
          <w:szCs w:val="24"/>
        </w:rPr>
        <w:t xml:space="preserve"> administrative agency reporting requirements, and special studies by other </w:t>
      </w:r>
      <w:r w:rsidR="001D0D30" w:rsidRPr="00616403">
        <w:rPr>
          <w:szCs w:val="24"/>
        </w:rPr>
        <w:t>G</w:t>
      </w:r>
      <w:r w:rsidR="00CA7A45" w:rsidRPr="00616403">
        <w:rPr>
          <w:szCs w:val="24"/>
        </w:rPr>
        <w:t>overnment and private agencies</w:t>
      </w:r>
      <w:r w:rsidR="00FB791D">
        <w:rPr>
          <w:szCs w:val="24"/>
        </w:rPr>
        <w:t>,</w:t>
      </w:r>
      <w:r w:rsidR="00D04304">
        <w:rPr>
          <w:szCs w:val="24"/>
        </w:rPr>
        <w:t xml:space="preserve"> and none of these sources provide the necessary data</w:t>
      </w:r>
      <w:r w:rsidR="00D45E63">
        <w:rPr>
          <w:szCs w:val="24"/>
        </w:rPr>
        <w:t xml:space="preserve"> to answer the research questions</w:t>
      </w:r>
      <w:r w:rsidR="00CA7A45" w:rsidRPr="00616403">
        <w:rPr>
          <w:szCs w:val="24"/>
        </w:rPr>
        <w:t xml:space="preserve">. </w:t>
      </w:r>
    </w:p>
    <w:p w14:paraId="529F08A1"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51" w:name="_Toc282506027"/>
      <w:bookmarkStart w:id="52" w:name="_Toc339621285"/>
      <w:bookmarkStart w:id="53" w:name="_Toc454265305"/>
      <w:bookmarkStart w:id="54" w:name="_Toc454265604"/>
      <w:bookmarkStart w:id="55" w:name="_Toc454265681"/>
      <w:bookmarkStart w:id="56" w:name="_Toc454266176"/>
      <w:bookmarkStart w:id="57" w:name="_Toc454266206"/>
      <w:bookmarkStart w:id="58" w:name="_Toc454266633"/>
      <w:r w:rsidRPr="00616403">
        <w:rPr>
          <w:rFonts w:ascii="Times New Roman" w:hAnsi="Times New Roman"/>
          <w:color w:val="auto"/>
          <w:sz w:val="24"/>
          <w:szCs w:val="24"/>
        </w:rPr>
        <w:t xml:space="preserve">A.5 </w:t>
      </w:r>
      <w:r w:rsidRPr="00616403">
        <w:rPr>
          <w:rFonts w:ascii="Times New Roman" w:hAnsi="Times New Roman"/>
          <w:color w:val="auto"/>
          <w:sz w:val="24"/>
          <w:szCs w:val="24"/>
        </w:rPr>
        <w:tab/>
      </w:r>
      <w:bookmarkEnd w:id="51"/>
      <w:r w:rsidRPr="00616403">
        <w:rPr>
          <w:rFonts w:ascii="Times New Roman" w:hAnsi="Times New Roman"/>
          <w:color w:val="auto"/>
          <w:sz w:val="24"/>
          <w:szCs w:val="24"/>
        </w:rPr>
        <w:t>If the collection of information impacts small businesses or other small entities, describe any methods used to minimize burden.</w:t>
      </w:r>
      <w:bookmarkEnd w:id="52"/>
      <w:bookmarkEnd w:id="53"/>
      <w:bookmarkEnd w:id="54"/>
      <w:bookmarkEnd w:id="55"/>
      <w:bookmarkEnd w:id="56"/>
      <w:bookmarkEnd w:id="57"/>
      <w:bookmarkEnd w:id="58"/>
      <w:r w:rsidR="00B32A54" w:rsidRPr="00616403">
        <w:rPr>
          <w:rFonts w:ascii="Times New Roman" w:hAnsi="Times New Roman"/>
          <w:color w:val="auto"/>
          <w:sz w:val="24"/>
          <w:szCs w:val="24"/>
        </w:rPr>
        <w:br/>
      </w:r>
    </w:p>
    <w:p w14:paraId="3A1AF2E3" w14:textId="1A86F38F" w:rsidR="005C0CA5" w:rsidRPr="00903313" w:rsidRDefault="005C0CA5" w:rsidP="00E844F0">
      <w:pPr>
        <w:autoSpaceDE w:val="0"/>
        <w:autoSpaceDN w:val="0"/>
        <w:adjustRightInd w:val="0"/>
        <w:ind w:firstLine="720"/>
        <w:rPr>
          <w:bCs/>
          <w:szCs w:val="24"/>
        </w:rPr>
      </w:pPr>
      <w:r w:rsidRPr="00903313">
        <w:rPr>
          <w:bCs/>
          <w:szCs w:val="24"/>
        </w:rPr>
        <w:t xml:space="preserve">The information being requested for this study has been held to the minimum </w:t>
      </w:r>
      <w:r w:rsidR="00B32A54" w:rsidRPr="00903313">
        <w:rPr>
          <w:bCs/>
          <w:szCs w:val="24"/>
        </w:rPr>
        <w:t xml:space="preserve">required for the intended use. </w:t>
      </w:r>
      <w:r w:rsidR="0070151B" w:rsidRPr="00903313">
        <w:rPr>
          <w:bCs/>
          <w:szCs w:val="24"/>
        </w:rPr>
        <w:t xml:space="preserve">FNS estimates that up to </w:t>
      </w:r>
      <w:r w:rsidR="00AE354B" w:rsidRPr="00903313">
        <w:rPr>
          <w:bCs/>
          <w:szCs w:val="24"/>
        </w:rPr>
        <w:t>2</w:t>
      </w:r>
      <w:r w:rsidR="004953BC" w:rsidRPr="00903313">
        <w:rPr>
          <w:bCs/>
          <w:szCs w:val="24"/>
        </w:rPr>
        <w:t xml:space="preserve"> </w:t>
      </w:r>
      <w:r w:rsidR="00BA2603" w:rsidRPr="00903313">
        <w:rPr>
          <w:bCs/>
          <w:szCs w:val="24"/>
        </w:rPr>
        <w:t xml:space="preserve">percent of SFAs </w:t>
      </w:r>
      <w:r w:rsidR="00E844F0" w:rsidRPr="00903313">
        <w:rPr>
          <w:bCs/>
          <w:szCs w:val="24"/>
        </w:rPr>
        <w:t xml:space="preserve">are </w:t>
      </w:r>
      <w:r w:rsidR="00BA2603" w:rsidRPr="00903313">
        <w:rPr>
          <w:bCs/>
          <w:szCs w:val="24"/>
        </w:rPr>
        <w:t>“small entities</w:t>
      </w:r>
      <w:r w:rsidR="00C6036F" w:rsidRPr="00903313">
        <w:rPr>
          <w:bCs/>
          <w:szCs w:val="24"/>
        </w:rPr>
        <w:t>,</w:t>
      </w:r>
      <w:r w:rsidR="00BA2603" w:rsidRPr="00903313">
        <w:rPr>
          <w:bCs/>
          <w:szCs w:val="24"/>
        </w:rPr>
        <w:t>”</w:t>
      </w:r>
      <w:r w:rsidR="0070151B" w:rsidRPr="00903313">
        <w:rPr>
          <w:bCs/>
          <w:szCs w:val="24"/>
        </w:rPr>
        <w:t xml:space="preserve"> </w:t>
      </w:r>
      <w:r w:rsidR="00C6036F" w:rsidRPr="00903313">
        <w:rPr>
          <w:bCs/>
          <w:szCs w:val="24"/>
        </w:rPr>
        <w:t>which equates to</w:t>
      </w:r>
      <w:r w:rsidR="0070151B" w:rsidRPr="00903313">
        <w:rPr>
          <w:bCs/>
          <w:szCs w:val="24"/>
        </w:rPr>
        <w:t xml:space="preserve"> </w:t>
      </w:r>
      <w:r w:rsidR="00BA2603" w:rsidRPr="00903313">
        <w:rPr>
          <w:bCs/>
          <w:szCs w:val="24"/>
        </w:rPr>
        <w:t>approximately</w:t>
      </w:r>
      <w:r w:rsidR="00E844F0" w:rsidRPr="00903313">
        <w:rPr>
          <w:bCs/>
          <w:szCs w:val="24"/>
        </w:rPr>
        <w:t xml:space="preserve"> </w:t>
      </w:r>
      <w:r w:rsidR="007A4CF9" w:rsidRPr="00903313">
        <w:rPr>
          <w:bCs/>
          <w:szCs w:val="24"/>
        </w:rPr>
        <w:t>10</w:t>
      </w:r>
      <w:r w:rsidR="00E844F0" w:rsidRPr="00903313">
        <w:rPr>
          <w:bCs/>
          <w:szCs w:val="24"/>
        </w:rPr>
        <w:t xml:space="preserve"> SFA director respondents.</w:t>
      </w:r>
      <w:r w:rsidR="00BA2603" w:rsidRPr="00903313">
        <w:rPr>
          <w:bCs/>
          <w:szCs w:val="24"/>
        </w:rPr>
        <w:t xml:space="preserve"> </w:t>
      </w:r>
      <w:r w:rsidRPr="00903313">
        <w:rPr>
          <w:bCs/>
          <w:szCs w:val="24"/>
        </w:rPr>
        <w:t xml:space="preserve">Although smaller SFAs </w:t>
      </w:r>
      <w:r w:rsidR="00BD1DC9" w:rsidRPr="00903313">
        <w:rPr>
          <w:bCs/>
          <w:szCs w:val="24"/>
        </w:rPr>
        <w:t xml:space="preserve">will </w:t>
      </w:r>
      <w:r w:rsidRPr="00903313">
        <w:rPr>
          <w:bCs/>
          <w:szCs w:val="24"/>
        </w:rPr>
        <w:t xml:space="preserve">be involved in this data collection effort, they deliver the same </w:t>
      </w:r>
      <w:r w:rsidR="00420ECD" w:rsidRPr="00903313">
        <w:rPr>
          <w:bCs/>
          <w:szCs w:val="24"/>
        </w:rPr>
        <w:t xml:space="preserve">school meals </w:t>
      </w:r>
      <w:r w:rsidRPr="00903313">
        <w:rPr>
          <w:bCs/>
          <w:szCs w:val="24"/>
        </w:rPr>
        <w:t xml:space="preserve">program benefits and perform the same function as any other SFA. Thus, they maintain the same kinds of information on file. </w:t>
      </w:r>
      <w:r w:rsidR="00E844F0" w:rsidRPr="00903313">
        <w:rPr>
          <w:bCs/>
          <w:szCs w:val="24"/>
        </w:rPr>
        <w:t>Food suppliers and community-based stakeholder</w:t>
      </w:r>
      <w:r w:rsidR="000E56B5" w:rsidRPr="00903313">
        <w:rPr>
          <w:bCs/>
          <w:szCs w:val="24"/>
        </w:rPr>
        <w:t>s</w:t>
      </w:r>
      <w:r w:rsidR="00E844F0" w:rsidRPr="00903313">
        <w:rPr>
          <w:bCs/>
          <w:szCs w:val="24"/>
        </w:rPr>
        <w:t xml:space="preserve"> who participate in the </w:t>
      </w:r>
      <w:r w:rsidR="00D941C0">
        <w:rPr>
          <w:bCs/>
          <w:szCs w:val="24"/>
        </w:rPr>
        <w:t>I</w:t>
      </w:r>
      <w:r w:rsidR="00E844F0" w:rsidRPr="00903313">
        <w:rPr>
          <w:bCs/>
          <w:szCs w:val="24"/>
        </w:rPr>
        <w:t>n-</w:t>
      </w:r>
      <w:r w:rsidR="00D941C0">
        <w:rPr>
          <w:bCs/>
          <w:szCs w:val="24"/>
        </w:rPr>
        <w:t>D</w:t>
      </w:r>
      <w:r w:rsidR="00E844F0" w:rsidRPr="00903313">
        <w:rPr>
          <w:bCs/>
          <w:szCs w:val="24"/>
        </w:rPr>
        <w:t xml:space="preserve">epth </w:t>
      </w:r>
      <w:r w:rsidR="00D941C0">
        <w:rPr>
          <w:bCs/>
          <w:szCs w:val="24"/>
        </w:rPr>
        <w:t>I</w:t>
      </w:r>
      <w:r w:rsidR="00E844F0" w:rsidRPr="00903313">
        <w:rPr>
          <w:bCs/>
          <w:szCs w:val="24"/>
        </w:rPr>
        <w:t xml:space="preserve">nterview may represent a small business or a small organization. </w:t>
      </w:r>
      <w:r w:rsidR="00857787">
        <w:rPr>
          <w:szCs w:val="24"/>
        </w:rPr>
        <w:t>FNS</w:t>
      </w:r>
      <w:r w:rsidR="008A5621">
        <w:rPr>
          <w:szCs w:val="24"/>
        </w:rPr>
        <w:t xml:space="preserve"> </w:t>
      </w:r>
      <w:r w:rsidR="00E844F0" w:rsidRPr="00903313">
        <w:rPr>
          <w:bCs/>
          <w:szCs w:val="24"/>
        </w:rPr>
        <w:t>expects similar (</w:t>
      </w:r>
      <w:r w:rsidR="00AE354B" w:rsidRPr="00903313">
        <w:rPr>
          <w:bCs/>
          <w:szCs w:val="24"/>
        </w:rPr>
        <w:t>2</w:t>
      </w:r>
      <w:r w:rsidR="004953BC" w:rsidRPr="00903313">
        <w:rPr>
          <w:bCs/>
          <w:szCs w:val="24"/>
        </w:rPr>
        <w:t xml:space="preserve"> </w:t>
      </w:r>
      <w:r w:rsidR="00E844F0" w:rsidRPr="00903313">
        <w:rPr>
          <w:bCs/>
          <w:szCs w:val="24"/>
        </w:rPr>
        <w:t xml:space="preserve">percent) participation from food suppliers and community-based stakeholders, </w:t>
      </w:r>
      <w:r w:rsidR="00C6036F" w:rsidRPr="00903313">
        <w:rPr>
          <w:bCs/>
          <w:szCs w:val="24"/>
        </w:rPr>
        <w:t xml:space="preserve">which equates to </w:t>
      </w:r>
      <w:r w:rsidR="007A4CF9" w:rsidRPr="00903313">
        <w:rPr>
          <w:bCs/>
          <w:szCs w:val="24"/>
        </w:rPr>
        <w:t>approximately one</w:t>
      </w:r>
      <w:r w:rsidR="00E844F0" w:rsidRPr="00903313">
        <w:rPr>
          <w:bCs/>
          <w:szCs w:val="24"/>
        </w:rPr>
        <w:t xml:space="preserve"> of </w:t>
      </w:r>
      <w:r w:rsidR="00903313">
        <w:rPr>
          <w:bCs/>
          <w:szCs w:val="24"/>
        </w:rPr>
        <w:t>these</w:t>
      </w:r>
      <w:r w:rsidR="00E844F0" w:rsidRPr="00903313">
        <w:rPr>
          <w:bCs/>
          <w:szCs w:val="24"/>
        </w:rPr>
        <w:t xml:space="preserve"> respondent types. </w:t>
      </w:r>
      <w:r w:rsidRPr="00903313">
        <w:rPr>
          <w:bCs/>
          <w:szCs w:val="24"/>
        </w:rPr>
        <w:t xml:space="preserve">The </w:t>
      </w:r>
      <w:r w:rsidR="009C251B" w:rsidRPr="00903313">
        <w:rPr>
          <w:bCs/>
          <w:szCs w:val="24"/>
        </w:rPr>
        <w:t xml:space="preserve">collection of the </w:t>
      </w:r>
      <w:r w:rsidRPr="00903313">
        <w:rPr>
          <w:bCs/>
          <w:szCs w:val="24"/>
        </w:rPr>
        <w:t>information requested will not have a significant economic impact on the small businesses.</w:t>
      </w:r>
    </w:p>
    <w:p w14:paraId="017DAEAB"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59" w:name="_Toc282506028"/>
      <w:bookmarkStart w:id="60" w:name="_Toc339621286"/>
      <w:bookmarkStart w:id="61" w:name="_Toc454265306"/>
      <w:bookmarkStart w:id="62" w:name="_Toc454265605"/>
      <w:bookmarkStart w:id="63" w:name="_Toc454265682"/>
      <w:bookmarkStart w:id="64" w:name="_Toc454266177"/>
      <w:bookmarkStart w:id="65" w:name="_Toc454266207"/>
      <w:bookmarkStart w:id="66" w:name="_Toc454266634"/>
      <w:r w:rsidRPr="00616403">
        <w:rPr>
          <w:rFonts w:ascii="Times New Roman" w:hAnsi="Times New Roman"/>
          <w:color w:val="auto"/>
          <w:sz w:val="24"/>
          <w:szCs w:val="24"/>
        </w:rPr>
        <w:t>A.6</w:t>
      </w:r>
      <w:r w:rsidRPr="00616403">
        <w:rPr>
          <w:rFonts w:ascii="Times New Roman" w:hAnsi="Times New Roman"/>
          <w:color w:val="auto"/>
          <w:sz w:val="24"/>
          <w:szCs w:val="24"/>
        </w:rPr>
        <w:tab/>
      </w:r>
      <w:bookmarkEnd w:id="59"/>
      <w:r w:rsidRPr="00616403">
        <w:rPr>
          <w:rFonts w:ascii="Times New Roman" w:hAnsi="Times New Roman"/>
          <w:color w:val="auto"/>
          <w:sz w:val="24"/>
          <w:szCs w:val="24"/>
        </w:rPr>
        <w:t>Describe the consequence to Federal program or policy activities if the collection is not conducted or is conducted less frequently, as well as any technical or legal obstacles to reducing burden.</w:t>
      </w:r>
      <w:bookmarkEnd w:id="60"/>
      <w:bookmarkEnd w:id="61"/>
      <w:bookmarkEnd w:id="62"/>
      <w:bookmarkEnd w:id="63"/>
      <w:bookmarkEnd w:id="64"/>
      <w:bookmarkEnd w:id="65"/>
      <w:bookmarkEnd w:id="66"/>
    </w:p>
    <w:p w14:paraId="4DA2840D" w14:textId="77777777" w:rsidR="00861A6C" w:rsidRPr="00616403" w:rsidRDefault="00861A6C" w:rsidP="00861A6C">
      <w:pPr>
        <w:pStyle w:val="L1-FlLSp12"/>
        <w:rPr>
          <w:highlight w:val="yellow"/>
        </w:rPr>
      </w:pPr>
    </w:p>
    <w:p w14:paraId="6EB0CDD3" w14:textId="6DBE0234" w:rsidR="00B25B64" w:rsidRPr="00903313" w:rsidRDefault="00596C1C" w:rsidP="001240E7">
      <w:pPr>
        <w:pStyle w:val="L1-FlLSp12"/>
        <w:tabs>
          <w:tab w:val="clear" w:pos="1152"/>
          <w:tab w:val="left" w:pos="720"/>
        </w:tabs>
        <w:spacing w:line="480" w:lineRule="auto"/>
        <w:rPr>
          <w:szCs w:val="24"/>
          <w:highlight w:val="yellow"/>
        </w:rPr>
      </w:pPr>
      <w:r>
        <w:rPr>
          <w:szCs w:val="24"/>
        </w:rPr>
        <w:tab/>
      </w:r>
      <w:r w:rsidR="000B22E5" w:rsidRPr="00903313">
        <w:rPr>
          <w:szCs w:val="24"/>
        </w:rPr>
        <w:t xml:space="preserve">All data collection for the proposed study will be conducted once during </w:t>
      </w:r>
      <w:r w:rsidR="00420ECD" w:rsidRPr="00903313">
        <w:rPr>
          <w:szCs w:val="24"/>
        </w:rPr>
        <w:t xml:space="preserve">school year (SY) </w:t>
      </w:r>
      <w:r w:rsidR="000B22E5" w:rsidRPr="00903313">
        <w:rPr>
          <w:szCs w:val="24"/>
        </w:rPr>
        <w:t>2016</w:t>
      </w:r>
      <w:r w:rsidR="001D0D30" w:rsidRPr="00903313">
        <w:rPr>
          <w:szCs w:val="24"/>
        </w:rPr>
        <w:t>–</w:t>
      </w:r>
      <w:r w:rsidR="000B22E5" w:rsidRPr="00903313">
        <w:rPr>
          <w:szCs w:val="24"/>
        </w:rPr>
        <w:t>17. Without this effort, which has been planned to address the research questions with the minimum possible burden, FNS will not have the inf</w:t>
      </w:r>
      <w:r w:rsidR="000B22E5" w:rsidRPr="008907B7">
        <w:rPr>
          <w:szCs w:val="24"/>
        </w:rPr>
        <w:t xml:space="preserve">ormation necessary to advise SFAs </w:t>
      </w:r>
      <w:r w:rsidRPr="008907B7">
        <w:rPr>
          <w:szCs w:val="24"/>
        </w:rPr>
        <w:t xml:space="preserve">on the best ways to meet </w:t>
      </w:r>
      <w:r w:rsidR="004953BC" w:rsidRPr="007810E8">
        <w:rPr>
          <w:szCs w:val="24"/>
        </w:rPr>
        <w:t xml:space="preserve">the </w:t>
      </w:r>
      <w:r w:rsidR="001D0D30" w:rsidRPr="007810E8">
        <w:rPr>
          <w:szCs w:val="24"/>
        </w:rPr>
        <w:t>s</w:t>
      </w:r>
      <w:r w:rsidR="000B22E5" w:rsidRPr="007810E8">
        <w:rPr>
          <w:szCs w:val="24"/>
        </w:rPr>
        <w:t>odium targets</w:t>
      </w:r>
      <w:r w:rsidR="004953BC" w:rsidRPr="00903313">
        <w:rPr>
          <w:szCs w:val="24"/>
        </w:rPr>
        <w:t xml:space="preserve"> outlined in the Federal Regulations</w:t>
      </w:r>
      <w:r w:rsidR="0070151B" w:rsidRPr="00903313">
        <w:rPr>
          <w:szCs w:val="24"/>
        </w:rPr>
        <w:t xml:space="preserve"> (</w:t>
      </w:r>
      <w:r w:rsidR="004953BC" w:rsidRPr="00903313">
        <w:rPr>
          <w:szCs w:val="24"/>
        </w:rPr>
        <w:t>7 CFR Part 210.10</w:t>
      </w:r>
      <w:r w:rsidR="0070151B" w:rsidRPr="00903313">
        <w:rPr>
          <w:rStyle w:val="page"/>
          <w:szCs w:val="24"/>
        </w:rPr>
        <w:t>)</w:t>
      </w:r>
      <w:r w:rsidRPr="00903313">
        <w:rPr>
          <w:szCs w:val="24"/>
        </w:rPr>
        <w:t xml:space="preserve">, which could </w:t>
      </w:r>
      <w:r w:rsidR="00D529BF" w:rsidRPr="00903313">
        <w:rPr>
          <w:szCs w:val="24"/>
        </w:rPr>
        <w:t xml:space="preserve">adversely </w:t>
      </w:r>
      <w:r w:rsidRPr="00903313">
        <w:rPr>
          <w:szCs w:val="24"/>
        </w:rPr>
        <w:t>impact the NSLP and SBP</w:t>
      </w:r>
      <w:r w:rsidR="000B22E5" w:rsidRPr="00903313">
        <w:rPr>
          <w:szCs w:val="24"/>
        </w:rPr>
        <w:t>.</w:t>
      </w:r>
      <w:r w:rsidR="000B22E5" w:rsidRPr="00903313" w:rsidDel="000B22E5">
        <w:rPr>
          <w:szCs w:val="24"/>
        </w:rPr>
        <w:t xml:space="preserve"> </w:t>
      </w:r>
    </w:p>
    <w:p w14:paraId="0FD4FA90" w14:textId="2D67785B" w:rsidR="0015674E" w:rsidRPr="00616403" w:rsidRDefault="0015674E" w:rsidP="00CA7A45">
      <w:pPr>
        <w:pStyle w:val="Heading2"/>
        <w:tabs>
          <w:tab w:val="clear" w:pos="1152"/>
          <w:tab w:val="left" w:pos="720"/>
        </w:tabs>
        <w:spacing w:after="0" w:line="240" w:lineRule="auto"/>
        <w:ind w:left="720" w:hanging="720"/>
        <w:rPr>
          <w:rFonts w:ascii="Times New Roman" w:hAnsi="Times New Roman"/>
          <w:color w:val="auto"/>
          <w:sz w:val="24"/>
          <w:szCs w:val="24"/>
        </w:rPr>
      </w:pPr>
      <w:bookmarkStart w:id="67" w:name="_Toc282506029"/>
      <w:bookmarkStart w:id="68" w:name="_Toc339621287"/>
      <w:bookmarkStart w:id="69" w:name="_Toc454265307"/>
      <w:bookmarkStart w:id="70" w:name="_Toc454265606"/>
      <w:bookmarkStart w:id="71" w:name="_Toc454265683"/>
      <w:bookmarkStart w:id="72" w:name="_Toc454266178"/>
      <w:bookmarkStart w:id="73" w:name="_Toc454266208"/>
      <w:bookmarkStart w:id="74" w:name="_Toc454266635"/>
      <w:r w:rsidRPr="00616403">
        <w:rPr>
          <w:rFonts w:ascii="Times New Roman" w:hAnsi="Times New Roman"/>
          <w:color w:val="auto"/>
          <w:sz w:val="24"/>
          <w:szCs w:val="24"/>
        </w:rPr>
        <w:t>A.7</w:t>
      </w:r>
      <w:r w:rsidRPr="00616403">
        <w:rPr>
          <w:rFonts w:ascii="Times New Roman" w:hAnsi="Times New Roman"/>
          <w:color w:val="auto"/>
          <w:sz w:val="24"/>
          <w:szCs w:val="24"/>
        </w:rPr>
        <w:tab/>
      </w:r>
      <w:bookmarkEnd w:id="67"/>
      <w:r w:rsidRPr="00616403">
        <w:rPr>
          <w:rFonts w:ascii="Times New Roman" w:hAnsi="Times New Roman"/>
          <w:color w:val="auto"/>
          <w:sz w:val="24"/>
          <w:szCs w:val="24"/>
        </w:rPr>
        <w:t>Explain any special circumstances that would cause an information collection to be conducted in a manner</w:t>
      </w:r>
      <w:bookmarkEnd w:id="68"/>
      <w:bookmarkEnd w:id="69"/>
      <w:bookmarkEnd w:id="70"/>
      <w:bookmarkEnd w:id="71"/>
      <w:bookmarkEnd w:id="72"/>
      <w:bookmarkEnd w:id="73"/>
      <w:bookmarkEnd w:id="74"/>
    </w:p>
    <w:p w14:paraId="789D10CB" w14:textId="77777777" w:rsidR="0015674E" w:rsidRPr="00616403" w:rsidRDefault="0015674E" w:rsidP="0015691B">
      <w:pPr>
        <w:pStyle w:val="P1-StandPara"/>
        <w:numPr>
          <w:ilvl w:val="0"/>
          <w:numId w:val="10"/>
        </w:numPr>
        <w:spacing w:line="240" w:lineRule="auto"/>
        <w:rPr>
          <w:b/>
          <w:szCs w:val="24"/>
        </w:rPr>
      </w:pPr>
      <w:r w:rsidRPr="00616403">
        <w:rPr>
          <w:b/>
          <w:szCs w:val="24"/>
        </w:rPr>
        <w:t>requiring respondents to report information to the agency more often than quarterly;</w:t>
      </w:r>
    </w:p>
    <w:p w14:paraId="3C9A3B93" w14:textId="77777777" w:rsidR="0015674E" w:rsidRPr="00616403" w:rsidRDefault="0015674E" w:rsidP="0015691B">
      <w:pPr>
        <w:pStyle w:val="P1-StandPara"/>
        <w:numPr>
          <w:ilvl w:val="0"/>
          <w:numId w:val="10"/>
        </w:numPr>
        <w:spacing w:line="240" w:lineRule="auto"/>
        <w:rPr>
          <w:b/>
          <w:szCs w:val="24"/>
        </w:rPr>
      </w:pPr>
      <w:r w:rsidRPr="00616403">
        <w:rPr>
          <w:b/>
          <w:szCs w:val="24"/>
        </w:rPr>
        <w:t>requiring respondents to prepare a written response to a collection of information in fewer than 30 days after receipt of it;</w:t>
      </w:r>
    </w:p>
    <w:p w14:paraId="03EC4BC0" w14:textId="77777777" w:rsidR="0015674E" w:rsidRPr="00616403" w:rsidRDefault="0015674E" w:rsidP="0015691B">
      <w:pPr>
        <w:pStyle w:val="P1-StandPara"/>
        <w:numPr>
          <w:ilvl w:val="0"/>
          <w:numId w:val="10"/>
        </w:numPr>
        <w:spacing w:line="240" w:lineRule="auto"/>
        <w:rPr>
          <w:b/>
          <w:szCs w:val="24"/>
        </w:rPr>
      </w:pPr>
      <w:r w:rsidRPr="00616403">
        <w:rPr>
          <w:b/>
          <w:szCs w:val="24"/>
        </w:rPr>
        <w:t>requiring respondents to submit more than an original and two copies of any document;</w:t>
      </w:r>
    </w:p>
    <w:p w14:paraId="1B22B3F5" w14:textId="77777777" w:rsidR="0015674E" w:rsidRPr="00616403" w:rsidRDefault="0015674E" w:rsidP="0015691B">
      <w:pPr>
        <w:pStyle w:val="P1-StandPara"/>
        <w:numPr>
          <w:ilvl w:val="0"/>
          <w:numId w:val="10"/>
        </w:numPr>
        <w:spacing w:line="240" w:lineRule="auto"/>
        <w:rPr>
          <w:b/>
          <w:szCs w:val="24"/>
        </w:rPr>
      </w:pPr>
      <w:r w:rsidRPr="00616403">
        <w:rPr>
          <w:b/>
          <w:szCs w:val="24"/>
        </w:rPr>
        <w:t>requiring respondents to retain records, other than health, medical, government contract, grant-in-aid, or tax records for more than three years;</w:t>
      </w:r>
    </w:p>
    <w:p w14:paraId="1D5E821E" w14:textId="77777777" w:rsidR="0015674E" w:rsidRPr="00616403" w:rsidRDefault="0015674E" w:rsidP="0015691B">
      <w:pPr>
        <w:pStyle w:val="P1-StandPara"/>
        <w:numPr>
          <w:ilvl w:val="0"/>
          <w:numId w:val="10"/>
        </w:numPr>
        <w:spacing w:line="240" w:lineRule="auto"/>
        <w:rPr>
          <w:b/>
          <w:szCs w:val="24"/>
        </w:rPr>
      </w:pPr>
      <w:r w:rsidRPr="00616403">
        <w:rPr>
          <w:b/>
          <w:szCs w:val="24"/>
        </w:rPr>
        <w:t>in connection with a statistical survey, that is not designed to produce valid and reliable results that can be generalized to the universe of study;</w:t>
      </w:r>
    </w:p>
    <w:p w14:paraId="4DB270A5" w14:textId="77777777" w:rsidR="0015674E" w:rsidRPr="00616403" w:rsidRDefault="0015674E" w:rsidP="0015691B">
      <w:pPr>
        <w:pStyle w:val="P1-StandPara"/>
        <w:numPr>
          <w:ilvl w:val="0"/>
          <w:numId w:val="10"/>
        </w:numPr>
        <w:spacing w:line="240" w:lineRule="auto"/>
        <w:rPr>
          <w:b/>
          <w:szCs w:val="24"/>
        </w:rPr>
      </w:pPr>
      <w:r w:rsidRPr="00616403">
        <w:rPr>
          <w:b/>
          <w:szCs w:val="24"/>
        </w:rPr>
        <w:t>requiring the use of a statistical data classification that has not been reviewed and approved by OMB;</w:t>
      </w:r>
    </w:p>
    <w:p w14:paraId="5198492D" w14:textId="77777777" w:rsidR="0015674E" w:rsidRPr="00616403" w:rsidRDefault="0015674E" w:rsidP="0015691B">
      <w:pPr>
        <w:pStyle w:val="P1-StandPara"/>
        <w:numPr>
          <w:ilvl w:val="0"/>
          <w:numId w:val="10"/>
        </w:numPr>
        <w:spacing w:line="240" w:lineRule="auto"/>
        <w:rPr>
          <w:b/>
          <w:szCs w:val="24"/>
        </w:rPr>
      </w:pPr>
      <w:r w:rsidRPr="00616403">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A3C1804" w14:textId="77777777" w:rsidR="0015674E" w:rsidRPr="00616403" w:rsidRDefault="0015674E" w:rsidP="0015691B">
      <w:pPr>
        <w:pStyle w:val="P1-StandPara"/>
        <w:numPr>
          <w:ilvl w:val="0"/>
          <w:numId w:val="10"/>
        </w:numPr>
        <w:spacing w:line="240" w:lineRule="auto"/>
        <w:rPr>
          <w:b/>
          <w:szCs w:val="24"/>
        </w:rPr>
      </w:pPr>
      <w:r w:rsidRPr="00616403">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4E723508" w14:textId="77777777" w:rsidR="00CA7A45" w:rsidRPr="00616403" w:rsidRDefault="00CA7A45" w:rsidP="00CA7A45">
      <w:pPr>
        <w:pStyle w:val="P1-StandPara"/>
        <w:spacing w:line="240" w:lineRule="auto"/>
        <w:ind w:firstLine="0"/>
        <w:rPr>
          <w:b/>
          <w:szCs w:val="24"/>
        </w:rPr>
      </w:pPr>
    </w:p>
    <w:p w14:paraId="0E695D1C" w14:textId="5EEC192D" w:rsidR="009369B7" w:rsidRPr="00616403" w:rsidRDefault="00CA7A45" w:rsidP="00DD69DD">
      <w:pPr>
        <w:pStyle w:val="P1-StandPara"/>
        <w:spacing w:line="480" w:lineRule="auto"/>
        <w:ind w:firstLine="720"/>
        <w:rPr>
          <w:szCs w:val="24"/>
        </w:rPr>
      </w:pPr>
      <w:r w:rsidRPr="00616403">
        <w:rPr>
          <w:szCs w:val="24"/>
        </w:rPr>
        <w:t xml:space="preserve">There are no special circumstances. This collection of information </w:t>
      </w:r>
      <w:r w:rsidR="001D0D30" w:rsidRPr="00616403">
        <w:rPr>
          <w:szCs w:val="24"/>
        </w:rPr>
        <w:t xml:space="preserve">will be </w:t>
      </w:r>
      <w:r w:rsidRPr="00616403">
        <w:rPr>
          <w:szCs w:val="24"/>
        </w:rPr>
        <w:t>conducted in a manner consistent with the guidelines in the Code of Federal Regulations, 5 CFR 1320.</w:t>
      </w:r>
      <w:bookmarkStart w:id="75" w:name="_Toc282506030"/>
      <w:bookmarkStart w:id="76" w:name="_Toc339621288"/>
    </w:p>
    <w:p w14:paraId="6FCC666C"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77" w:name="_Toc454265308"/>
      <w:bookmarkStart w:id="78" w:name="_Toc454265607"/>
      <w:bookmarkStart w:id="79" w:name="_Toc454265684"/>
      <w:bookmarkStart w:id="80" w:name="_Toc454266179"/>
      <w:bookmarkStart w:id="81" w:name="_Toc454266209"/>
      <w:bookmarkStart w:id="82" w:name="_Toc454266636"/>
      <w:r w:rsidRPr="00616403">
        <w:rPr>
          <w:rFonts w:ascii="Times New Roman" w:hAnsi="Times New Roman"/>
          <w:color w:val="auto"/>
          <w:sz w:val="24"/>
          <w:szCs w:val="24"/>
        </w:rPr>
        <w:t>A.8</w:t>
      </w:r>
      <w:r w:rsidRPr="00616403">
        <w:rPr>
          <w:rFonts w:ascii="Times New Roman" w:hAnsi="Times New Roman"/>
          <w:color w:val="auto"/>
          <w:sz w:val="24"/>
          <w:szCs w:val="24"/>
        </w:rPr>
        <w:tab/>
      </w:r>
      <w:bookmarkEnd w:id="75"/>
      <w:r w:rsidRPr="00616403">
        <w:rPr>
          <w:rFonts w:ascii="Times New Roman" w:hAnsi="Times New Roman"/>
          <w:color w:val="auto"/>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76"/>
      <w:bookmarkEnd w:id="77"/>
      <w:bookmarkEnd w:id="78"/>
      <w:bookmarkEnd w:id="79"/>
      <w:bookmarkEnd w:id="80"/>
      <w:bookmarkEnd w:id="81"/>
      <w:bookmarkEnd w:id="82"/>
    </w:p>
    <w:p w14:paraId="0F82320D" w14:textId="77777777" w:rsidR="005E3DE7" w:rsidRPr="00616403" w:rsidRDefault="005E3DE7" w:rsidP="005E3DE7">
      <w:pPr>
        <w:pStyle w:val="L1-FlLSp12"/>
        <w:rPr>
          <w:szCs w:val="24"/>
        </w:rPr>
      </w:pPr>
    </w:p>
    <w:p w14:paraId="029DB29A" w14:textId="1751D909" w:rsidR="005225FC" w:rsidRPr="001240E7" w:rsidRDefault="005225FC" w:rsidP="001240E7">
      <w:pPr>
        <w:pStyle w:val="Head4"/>
      </w:pPr>
      <w:bookmarkStart w:id="83" w:name="_Toc454266180"/>
      <w:r w:rsidRPr="001240E7">
        <w:t>A.8.a Federal Registe</w:t>
      </w:r>
      <w:r w:rsidR="00F80B33">
        <w:t>r n</w:t>
      </w:r>
      <w:r w:rsidRPr="001240E7">
        <w:t>otice and comments</w:t>
      </w:r>
      <w:bookmarkEnd w:id="83"/>
    </w:p>
    <w:p w14:paraId="10C6D718" w14:textId="5FC1C720" w:rsidR="00A73BAF" w:rsidRPr="00616403" w:rsidRDefault="00780251" w:rsidP="00780251">
      <w:pPr>
        <w:pStyle w:val="L1-FlLSp12"/>
        <w:tabs>
          <w:tab w:val="clear" w:pos="1152"/>
          <w:tab w:val="left" w:pos="720"/>
        </w:tabs>
        <w:spacing w:line="480" w:lineRule="auto"/>
        <w:rPr>
          <w:szCs w:val="24"/>
        </w:rPr>
      </w:pPr>
      <w:r>
        <w:rPr>
          <w:szCs w:val="24"/>
        </w:rPr>
        <w:tab/>
      </w:r>
      <w:r w:rsidR="005E3DE7" w:rsidRPr="00903313">
        <w:rPr>
          <w:szCs w:val="24"/>
        </w:rPr>
        <w:t xml:space="preserve">Notice of this study was published in the </w:t>
      </w:r>
      <w:r w:rsidR="005E3DE7" w:rsidRPr="00903313">
        <w:rPr>
          <w:i/>
          <w:szCs w:val="24"/>
        </w:rPr>
        <w:t>Federal Register</w:t>
      </w:r>
      <w:r w:rsidR="00AD676A" w:rsidRPr="00903313">
        <w:rPr>
          <w:szCs w:val="24"/>
        </w:rPr>
        <w:t xml:space="preserve"> (Volume 81, No. 51, </w:t>
      </w:r>
      <w:r w:rsidR="005E3C43" w:rsidRPr="00903313">
        <w:rPr>
          <w:szCs w:val="24"/>
        </w:rPr>
        <w:t>p</w:t>
      </w:r>
      <w:r w:rsidR="00AD676A" w:rsidRPr="00903313">
        <w:rPr>
          <w:szCs w:val="24"/>
        </w:rPr>
        <w:t>age</w:t>
      </w:r>
      <w:r w:rsidR="005E3C43" w:rsidRPr="00903313">
        <w:rPr>
          <w:szCs w:val="24"/>
        </w:rPr>
        <w:t>s</w:t>
      </w:r>
      <w:r w:rsidR="00AD676A" w:rsidRPr="00903313">
        <w:rPr>
          <w:szCs w:val="24"/>
        </w:rPr>
        <w:t xml:space="preserve"> 14082</w:t>
      </w:r>
      <w:r w:rsidR="008F04B4">
        <w:rPr>
          <w:szCs w:val="24"/>
        </w:rPr>
        <w:t>–</w:t>
      </w:r>
      <w:r w:rsidR="005E3C43" w:rsidRPr="00903313">
        <w:rPr>
          <w:szCs w:val="24"/>
        </w:rPr>
        <w:t>14083</w:t>
      </w:r>
      <w:r w:rsidR="00AD676A" w:rsidRPr="00903313">
        <w:rPr>
          <w:szCs w:val="24"/>
        </w:rPr>
        <w:t>)</w:t>
      </w:r>
      <w:r w:rsidR="005E3DE7" w:rsidRPr="00903313">
        <w:rPr>
          <w:szCs w:val="24"/>
        </w:rPr>
        <w:t xml:space="preserve"> on</w:t>
      </w:r>
      <w:r w:rsidR="00F1366A" w:rsidRPr="00903313">
        <w:rPr>
          <w:szCs w:val="24"/>
        </w:rPr>
        <w:t xml:space="preserve"> </w:t>
      </w:r>
      <w:r w:rsidR="00AD676A" w:rsidRPr="00903313">
        <w:rPr>
          <w:szCs w:val="24"/>
        </w:rPr>
        <w:t>March 16, 2016</w:t>
      </w:r>
      <w:r w:rsidR="005E3DE7" w:rsidRPr="00903313">
        <w:rPr>
          <w:szCs w:val="24"/>
        </w:rPr>
        <w:t xml:space="preserve">. </w:t>
      </w:r>
      <w:r w:rsidR="007F31A7" w:rsidRPr="00903313">
        <w:rPr>
          <w:szCs w:val="24"/>
        </w:rPr>
        <w:t xml:space="preserve">There were </w:t>
      </w:r>
      <w:r w:rsidR="00574FED" w:rsidRPr="00903313">
        <w:rPr>
          <w:szCs w:val="24"/>
        </w:rPr>
        <w:t>1</w:t>
      </w:r>
      <w:r w:rsidR="003B5DF3" w:rsidRPr="00903313">
        <w:rPr>
          <w:szCs w:val="24"/>
        </w:rPr>
        <w:t>2</w:t>
      </w:r>
      <w:r w:rsidR="00574FED" w:rsidRPr="00903313">
        <w:rPr>
          <w:szCs w:val="24"/>
        </w:rPr>
        <w:t xml:space="preserve"> </w:t>
      </w:r>
      <w:r w:rsidR="0046611F" w:rsidRPr="00903313">
        <w:rPr>
          <w:szCs w:val="24"/>
        </w:rPr>
        <w:t>responses</w:t>
      </w:r>
      <w:r w:rsidR="005726E2" w:rsidRPr="00903313">
        <w:rPr>
          <w:szCs w:val="24"/>
        </w:rPr>
        <w:t xml:space="preserve"> received</w:t>
      </w:r>
      <w:r w:rsidR="00654E96" w:rsidRPr="00903313">
        <w:rPr>
          <w:szCs w:val="24"/>
        </w:rPr>
        <w:t>;</w:t>
      </w:r>
      <w:r w:rsidR="0046611F" w:rsidRPr="00903313">
        <w:rPr>
          <w:szCs w:val="24"/>
        </w:rPr>
        <w:t xml:space="preserve"> h</w:t>
      </w:r>
      <w:r w:rsidR="00A83AB1">
        <w:rPr>
          <w:szCs w:val="24"/>
        </w:rPr>
        <w:t xml:space="preserve">owever, </w:t>
      </w:r>
      <w:r w:rsidR="00492055">
        <w:rPr>
          <w:szCs w:val="24"/>
        </w:rPr>
        <w:t>one was a duplicate</w:t>
      </w:r>
      <w:r w:rsidR="00EC04FC">
        <w:rPr>
          <w:szCs w:val="24"/>
        </w:rPr>
        <w:t xml:space="preserve"> (and thus withdrawn)</w:t>
      </w:r>
      <w:r w:rsidR="00492055">
        <w:rPr>
          <w:szCs w:val="24"/>
        </w:rPr>
        <w:t xml:space="preserve">, one did not contain a comment, </w:t>
      </w:r>
      <w:r w:rsidR="0046611F" w:rsidRPr="00903313">
        <w:rPr>
          <w:szCs w:val="24"/>
        </w:rPr>
        <w:t>and another was a reposting of the 60-day notice (Appendi</w:t>
      </w:r>
      <w:r w:rsidR="009C2C04" w:rsidRPr="00903313">
        <w:rPr>
          <w:szCs w:val="24"/>
        </w:rPr>
        <w:t>ces</w:t>
      </w:r>
      <w:r w:rsidR="0046611F" w:rsidRPr="00903313">
        <w:rPr>
          <w:szCs w:val="24"/>
        </w:rPr>
        <w:t xml:space="preserve"> D2</w:t>
      </w:r>
      <w:r w:rsidR="00E277F2" w:rsidRPr="00903313">
        <w:rPr>
          <w:szCs w:val="24"/>
        </w:rPr>
        <w:t>.1</w:t>
      </w:r>
      <w:r w:rsidR="008F04B4">
        <w:rPr>
          <w:szCs w:val="24"/>
        </w:rPr>
        <w:t>–</w:t>
      </w:r>
      <w:r w:rsidR="00E277F2" w:rsidRPr="00903313">
        <w:rPr>
          <w:szCs w:val="24"/>
        </w:rPr>
        <w:t>D2.12</w:t>
      </w:r>
      <w:r w:rsidR="003128C3" w:rsidRPr="00903313">
        <w:rPr>
          <w:szCs w:val="24"/>
        </w:rPr>
        <w:t>).</w:t>
      </w:r>
      <w:r w:rsidR="00A83AB1">
        <w:rPr>
          <w:szCs w:val="24"/>
        </w:rPr>
        <w:t xml:space="preserve"> The remaining nine</w:t>
      </w:r>
      <w:r w:rsidR="003128C3">
        <w:rPr>
          <w:szCs w:val="24"/>
        </w:rPr>
        <w:t xml:space="preserve"> comments </w:t>
      </w:r>
      <w:r w:rsidR="003128C3" w:rsidRPr="0075273A">
        <w:rPr>
          <w:szCs w:val="24"/>
        </w:rPr>
        <w:t xml:space="preserve">included concern about the lack of taste of lower sodium foods, food waste, the labor force and skillset needed for schools to be able to do more scratch cooking, challenges experienced in efforts to meet Target 1, and anticipated barriers to meeting Target 2. There was also expressed interest in the use of spices as a salt substitute. </w:t>
      </w:r>
      <w:r w:rsidR="006E6CCE" w:rsidRPr="0075273A">
        <w:rPr>
          <w:szCs w:val="24"/>
        </w:rPr>
        <w:t xml:space="preserve">Two of the comments </w:t>
      </w:r>
      <w:r w:rsidR="009C2C04" w:rsidRPr="0075273A">
        <w:rPr>
          <w:szCs w:val="24"/>
        </w:rPr>
        <w:t xml:space="preserve">(Appendices D2.1 and D2.11) </w:t>
      </w:r>
      <w:r w:rsidR="006E6CCE" w:rsidRPr="0075273A">
        <w:rPr>
          <w:szCs w:val="24"/>
        </w:rPr>
        <w:t xml:space="preserve">resulted in changes to the </w:t>
      </w:r>
      <w:r w:rsidR="006E6CCE" w:rsidRPr="008907B7">
        <w:rPr>
          <w:szCs w:val="24"/>
        </w:rPr>
        <w:t>In-Depth Interview</w:t>
      </w:r>
      <w:r w:rsidR="0037096F">
        <w:rPr>
          <w:szCs w:val="24"/>
        </w:rPr>
        <w:t xml:space="preserve"> </w:t>
      </w:r>
      <w:r w:rsidR="0037096F" w:rsidRPr="00C3160B">
        <w:rPr>
          <w:szCs w:val="24"/>
        </w:rPr>
        <w:t>data collection instrument</w:t>
      </w:r>
      <w:r w:rsidR="0037096F">
        <w:rPr>
          <w:szCs w:val="24"/>
        </w:rPr>
        <w:t xml:space="preserve"> designed for SFA</w:t>
      </w:r>
      <w:r w:rsidR="006E6CCE" w:rsidRPr="008907B7">
        <w:rPr>
          <w:szCs w:val="24"/>
        </w:rPr>
        <w:t xml:space="preserve"> </w:t>
      </w:r>
      <w:r w:rsidR="0037096F">
        <w:rPr>
          <w:szCs w:val="24"/>
        </w:rPr>
        <w:t>directors</w:t>
      </w:r>
      <w:r w:rsidR="006E6CCE" w:rsidRPr="007810E8">
        <w:rPr>
          <w:szCs w:val="24"/>
        </w:rPr>
        <w:t>. One question with a sub-question w</w:t>
      </w:r>
      <w:r w:rsidR="00B03ABD" w:rsidRPr="00903313">
        <w:rPr>
          <w:szCs w:val="24"/>
        </w:rPr>
        <w:t>as</w:t>
      </w:r>
      <w:r w:rsidR="006E6CCE" w:rsidRPr="00903313">
        <w:rPr>
          <w:szCs w:val="24"/>
        </w:rPr>
        <w:t xml:space="preserve"> added </w:t>
      </w:r>
      <w:r w:rsidR="00903313">
        <w:rPr>
          <w:szCs w:val="24"/>
        </w:rPr>
        <w:t xml:space="preserve">to </w:t>
      </w:r>
      <w:r w:rsidR="006E6CCE" w:rsidRPr="00903313">
        <w:rPr>
          <w:szCs w:val="24"/>
        </w:rPr>
        <w:t>collect information on how SFAs communicate the health benefits of sodium reduction to their staff and students</w:t>
      </w:r>
      <w:r w:rsidR="009C2C04" w:rsidRPr="00903313">
        <w:rPr>
          <w:szCs w:val="24"/>
        </w:rPr>
        <w:t xml:space="preserve"> (in response to Appendix D2.1)</w:t>
      </w:r>
      <w:r w:rsidR="006E6CCE" w:rsidRPr="00903313">
        <w:rPr>
          <w:szCs w:val="24"/>
        </w:rPr>
        <w:t>. Two sub-questions were added to capture barriers associated with scratch cooking and use of employee trainings on scratch cooking</w:t>
      </w:r>
      <w:r w:rsidR="00015895">
        <w:rPr>
          <w:szCs w:val="24"/>
        </w:rPr>
        <w:t xml:space="preserve"> (in response to Appendix D2.7</w:t>
      </w:r>
      <w:r w:rsidR="009C2C04" w:rsidRPr="00903313">
        <w:rPr>
          <w:szCs w:val="24"/>
        </w:rPr>
        <w:t>)</w:t>
      </w:r>
      <w:r w:rsidR="006E6CCE" w:rsidRPr="00903313">
        <w:rPr>
          <w:szCs w:val="24"/>
        </w:rPr>
        <w:t>.</w:t>
      </w:r>
      <w:r w:rsidR="006667B9" w:rsidRPr="00903313">
        <w:rPr>
          <w:szCs w:val="24"/>
        </w:rPr>
        <w:t xml:space="preserve"> The addition of these questions resulted in an increase</w:t>
      </w:r>
      <w:r w:rsidR="00B03ABD" w:rsidRPr="00903313">
        <w:rPr>
          <w:szCs w:val="24"/>
        </w:rPr>
        <w:t>d</w:t>
      </w:r>
      <w:r w:rsidR="006667B9" w:rsidRPr="00903313">
        <w:rPr>
          <w:szCs w:val="24"/>
        </w:rPr>
        <w:t xml:space="preserve"> burden </w:t>
      </w:r>
      <w:r w:rsidR="00B03ABD" w:rsidRPr="00903313">
        <w:rPr>
          <w:szCs w:val="24"/>
        </w:rPr>
        <w:t>by</w:t>
      </w:r>
      <w:r w:rsidR="006667B9" w:rsidRPr="00903313">
        <w:rPr>
          <w:szCs w:val="24"/>
        </w:rPr>
        <w:t xml:space="preserve"> </w:t>
      </w:r>
      <w:r w:rsidR="00A9127E" w:rsidRPr="0075273A">
        <w:rPr>
          <w:szCs w:val="24"/>
        </w:rPr>
        <w:t>2</w:t>
      </w:r>
      <w:r w:rsidR="006667B9" w:rsidRPr="0075273A">
        <w:rPr>
          <w:szCs w:val="24"/>
        </w:rPr>
        <w:t xml:space="preserve"> minutes to the SFA In-Depth Interview. </w:t>
      </w:r>
      <w:r w:rsidR="003128C3" w:rsidRPr="00903313">
        <w:rPr>
          <w:szCs w:val="24"/>
        </w:rPr>
        <w:t>FNS provided responses to the eight comments that provided contact information (Appendices</w:t>
      </w:r>
      <w:r w:rsidR="003128C3" w:rsidRPr="0075273A">
        <w:rPr>
          <w:szCs w:val="24"/>
        </w:rPr>
        <w:t xml:space="preserve"> D3.1</w:t>
      </w:r>
      <w:r w:rsidR="008F04B4">
        <w:rPr>
          <w:szCs w:val="24"/>
        </w:rPr>
        <w:t>–</w:t>
      </w:r>
      <w:r w:rsidR="003128C3" w:rsidRPr="0075273A">
        <w:rPr>
          <w:szCs w:val="24"/>
        </w:rPr>
        <w:t xml:space="preserve">D3.8). </w:t>
      </w:r>
    </w:p>
    <w:p w14:paraId="37367A4D" w14:textId="6BBF3B9E" w:rsidR="008C4563" w:rsidRPr="001240E7" w:rsidRDefault="005225FC" w:rsidP="00813289">
      <w:pPr>
        <w:pStyle w:val="Head4"/>
        <w:spacing w:after="0"/>
      </w:pPr>
      <w:bookmarkStart w:id="84" w:name="_Toc454266181"/>
      <w:r w:rsidRPr="001240E7">
        <w:t xml:space="preserve">A.8.b </w:t>
      </w:r>
      <w:r w:rsidR="008C4563" w:rsidRPr="001240E7">
        <w:t>Consultations outside the agency</w:t>
      </w:r>
      <w:bookmarkEnd w:id="84"/>
    </w:p>
    <w:p w14:paraId="3FFEB9DC" w14:textId="77777777" w:rsidR="005E3DE7" w:rsidRPr="00616403" w:rsidRDefault="005E3DE7" w:rsidP="005E3DE7">
      <w:pPr>
        <w:spacing w:line="240" w:lineRule="auto"/>
        <w:rPr>
          <w:b/>
          <w:szCs w:val="24"/>
          <w:highlight w:val="yellow"/>
        </w:rPr>
      </w:pPr>
    </w:p>
    <w:p w14:paraId="2A2CF741" w14:textId="57FEE093" w:rsidR="009124E3" w:rsidRDefault="00F928D0">
      <w:pPr>
        <w:ind w:firstLine="720"/>
        <w:rPr>
          <w:szCs w:val="24"/>
        </w:rPr>
      </w:pPr>
      <w:r w:rsidRPr="008907B7">
        <w:rPr>
          <w:szCs w:val="24"/>
        </w:rPr>
        <w:t xml:space="preserve">Seven respondents were consulted about the burden estimate and other characteristics of the collection (i.e., frequency, clarity of instructions): </w:t>
      </w:r>
      <w:r w:rsidR="00B810FD" w:rsidRPr="007810E8">
        <w:rPr>
          <w:szCs w:val="24"/>
        </w:rPr>
        <w:t xml:space="preserve">two SFA directors, one school teacher, </w:t>
      </w:r>
      <w:r w:rsidR="00DD1F73" w:rsidRPr="007810E8">
        <w:rPr>
          <w:szCs w:val="24"/>
        </w:rPr>
        <w:t xml:space="preserve">two </w:t>
      </w:r>
      <w:r w:rsidR="00D43EA9" w:rsidRPr="007810E8">
        <w:rPr>
          <w:szCs w:val="24"/>
        </w:rPr>
        <w:t xml:space="preserve">employees of </w:t>
      </w:r>
      <w:r w:rsidR="00B810FD" w:rsidRPr="007810E8">
        <w:rPr>
          <w:szCs w:val="24"/>
        </w:rPr>
        <w:t>two nation</w:t>
      </w:r>
      <w:r w:rsidR="00B810FD" w:rsidRPr="00FF2625">
        <w:rPr>
          <w:szCs w:val="24"/>
        </w:rPr>
        <w:t xml:space="preserve">al food distribution companies, and two parents </w:t>
      </w:r>
      <w:r w:rsidR="00F80B33" w:rsidRPr="00FF2625">
        <w:rPr>
          <w:szCs w:val="24"/>
        </w:rPr>
        <w:t>who served on wellness committees for their child’s school</w:t>
      </w:r>
      <w:r w:rsidR="00B810FD" w:rsidRPr="00FF2625">
        <w:rPr>
          <w:szCs w:val="24"/>
        </w:rPr>
        <w:t xml:space="preserve">. </w:t>
      </w:r>
      <w:r w:rsidR="00D453BA" w:rsidRPr="00D453BA">
        <w:rPr>
          <w:szCs w:val="24"/>
        </w:rPr>
        <w:t>Respondents in the pretest included one or more of the respondent types fr</w:t>
      </w:r>
      <w:r w:rsidR="00D453BA">
        <w:rPr>
          <w:szCs w:val="24"/>
        </w:rPr>
        <w:t xml:space="preserve">om the following organizations: </w:t>
      </w:r>
      <w:r w:rsidR="00D453BA" w:rsidRPr="00D453BA">
        <w:rPr>
          <w:szCs w:val="24"/>
        </w:rPr>
        <w:t>Lake Dallas ISD</w:t>
      </w:r>
      <w:r w:rsidR="00D453BA">
        <w:rPr>
          <w:szCs w:val="24"/>
        </w:rPr>
        <w:t xml:space="preserve">, Sarasota County Schools, and Worcester Public Schools. Contact information for these organizations is presented in Table A2. </w:t>
      </w:r>
    </w:p>
    <w:p w14:paraId="50E2F780" w14:textId="0C7E2F1F" w:rsidR="00D453BA" w:rsidRPr="00AD22FF" w:rsidRDefault="00D453BA" w:rsidP="00C0299F">
      <w:pPr>
        <w:pStyle w:val="Heading1"/>
      </w:pPr>
      <w:r w:rsidRPr="006263AE">
        <w:rPr>
          <w:rStyle w:val="Heading1Char"/>
          <w:rFonts w:ascii="Times New Roman" w:hAnsi="Times New Roman"/>
          <w:b/>
          <w:color w:val="auto"/>
          <w:sz w:val="24"/>
          <w:szCs w:val="24"/>
        </w:rPr>
        <w:t>Table A</w:t>
      </w:r>
      <w:r>
        <w:rPr>
          <w:rStyle w:val="Heading1Char"/>
          <w:rFonts w:ascii="Times New Roman" w:hAnsi="Times New Roman"/>
          <w:b/>
          <w:color w:val="auto"/>
          <w:sz w:val="24"/>
          <w:szCs w:val="24"/>
        </w:rPr>
        <w:t>2</w:t>
      </w:r>
      <w:r w:rsidRPr="006263AE">
        <w:rPr>
          <w:rStyle w:val="Heading1Char"/>
          <w:rFonts w:ascii="Times New Roman" w:hAnsi="Times New Roman"/>
          <w:b/>
          <w:color w:val="auto"/>
          <w:sz w:val="24"/>
          <w:szCs w:val="24"/>
        </w:rPr>
        <w:t xml:space="preserve">. </w:t>
      </w:r>
      <w:r>
        <w:rPr>
          <w:rStyle w:val="Heading1Char"/>
          <w:rFonts w:ascii="Times New Roman" w:hAnsi="Times New Roman"/>
          <w:b/>
          <w:color w:val="auto"/>
          <w:sz w:val="24"/>
          <w:szCs w:val="24"/>
        </w:rPr>
        <w:t xml:space="preserve">Contact Information </w:t>
      </w:r>
      <w:r w:rsidR="00C542F5">
        <w:rPr>
          <w:rStyle w:val="Heading1Char"/>
          <w:rFonts w:ascii="Times New Roman" w:hAnsi="Times New Roman"/>
          <w:b/>
          <w:color w:val="auto"/>
          <w:sz w:val="24"/>
          <w:szCs w:val="24"/>
        </w:rPr>
        <w:t xml:space="preserve">for </w:t>
      </w:r>
      <w:r>
        <w:rPr>
          <w:rStyle w:val="Heading1Char"/>
          <w:rFonts w:ascii="Times New Roman" w:hAnsi="Times New Roman"/>
          <w:b/>
          <w:color w:val="auto"/>
          <w:sz w:val="24"/>
          <w:szCs w:val="24"/>
        </w:rPr>
        <w:t xml:space="preserve">Organizations </w:t>
      </w:r>
      <w:r w:rsidR="00C542F5">
        <w:rPr>
          <w:rStyle w:val="Heading1Char"/>
          <w:rFonts w:ascii="Times New Roman" w:hAnsi="Times New Roman"/>
          <w:b/>
          <w:color w:val="auto"/>
          <w:sz w:val="24"/>
          <w:szCs w:val="24"/>
        </w:rPr>
        <w:t>that Participated in Pretest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2755"/>
        <w:gridCol w:w="3137"/>
      </w:tblGrid>
      <w:tr w:rsidR="00D453BA" w:rsidRPr="00FE3A74" w14:paraId="7F47B955" w14:textId="77777777" w:rsidTr="00C0299F">
        <w:tc>
          <w:tcPr>
            <w:tcW w:w="3456" w:type="dxa"/>
            <w:shd w:val="clear" w:color="auto" w:fill="AFBED7"/>
            <w:vAlign w:val="bottom"/>
          </w:tcPr>
          <w:p w14:paraId="12A01A58" w14:textId="489E6A74" w:rsidR="00D453BA" w:rsidRPr="00FE3A74" w:rsidRDefault="00D453BA">
            <w:pPr>
              <w:pStyle w:val="TH-TableHeading"/>
              <w:rPr>
                <w:rFonts w:ascii="Arial Narrow" w:hAnsi="Arial Narrow"/>
                <w:sz w:val="22"/>
                <w:szCs w:val="22"/>
              </w:rPr>
            </w:pPr>
            <w:bookmarkStart w:id="85" w:name="_Toc339621326"/>
            <w:r>
              <w:rPr>
                <w:rFonts w:ascii="Arial Narrow" w:hAnsi="Arial Narrow"/>
                <w:sz w:val="22"/>
                <w:szCs w:val="22"/>
              </w:rPr>
              <w:t xml:space="preserve">Organization </w:t>
            </w:r>
            <w:r w:rsidRPr="00FE3A74">
              <w:rPr>
                <w:rFonts w:ascii="Arial Narrow" w:hAnsi="Arial Narrow"/>
                <w:sz w:val="22"/>
                <w:szCs w:val="22"/>
              </w:rPr>
              <w:t>Name</w:t>
            </w:r>
            <w:bookmarkEnd w:id="85"/>
          </w:p>
        </w:tc>
        <w:tc>
          <w:tcPr>
            <w:tcW w:w="2755" w:type="dxa"/>
            <w:shd w:val="clear" w:color="auto" w:fill="AFBED7"/>
            <w:vAlign w:val="bottom"/>
          </w:tcPr>
          <w:p w14:paraId="07CC9DAC" w14:textId="2E6A0180" w:rsidR="00D453BA" w:rsidRPr="00FE3A74" w:rsidRDefault="00D453BA" w:rsidP="00AD22FF">
            <w:pPr>
              <w:pStyle w:val="TH-TableHeading"/>
              <w:rPr>
                <w:rFonts w:ascii="Arial Narrow" w:hAnsi="Arial Narrow"/>
                <w:sz w:val="22"/>
                <w:szCs w:val="22"/>
              </w:rPr>
            </w:pPr>
            <w:r>
              <w:rPr>
                <w:rFonts w:ascii="Arial Narrow" w:hAnsi="Arial Narrow"/>
                <w:sz w:val="22"/>
                <w:szCs w:val="22"/>
              </w:rPr>
              <w:t>Address</w:t>
            </w:r>
          </w:p>
        </w:tc>
        <w:tc>
          <w:tcPr>
            <w:tcW w:w="3137" w:type="dxa"/>
            <w:shd w:val="clear" w:color="auto" w:fill="AFBED7"/>
            <w:vAlign w:val="bottom"/>
          </w:tcPr>
          <w:p w14:paraId="4FC97985" w14:textId="4478E8F8" w:rsidR="00D453BA" w:rsidRPr="00FE3A74" w:rsidRDefault="00D453BA" w:rsidP="00AD22FF">
            <w:pPr>
              <w:pStyle w:val="TH-TableHeading"/>
              <w:rPr>
                <w:rFonts w:ascii="Arial Narrow" w:hAnsi="Arial Narrow"/>
                <w:sz w:val="22"/>
                <w:szCs w:val="22"/>
              </w:rPr>
            </w:pPr>
            <w:bookmarkStart w:id="86" w:name="_Toc339621328"/>
            <w:r w:rsidRPr="00FE3A74">
              <w:rPr>
                <w:rFonts w:ascii="Arial Narrow" w:hAnsi="Arial Narrow"/>
                <w:sz w:val="22"/>
                <w:szCs w:val="22"/>
              </w:rPr>
              <w:t>Telephone Number</w:t>
            </w:r>
            <w:bookmarkEnd w:id="86"/>
          </w:p>
        </w:tc>
      </w:tr>
      <w:tr w:rsidR="00D453BA" w:rsidRPr="00FE3A74" w14:paraId="2012D90E" w14:textId="77777777" w:rsidTr="00C0299F">
        <w:tc>
          <w:tcPr>
            <w:tcW w:w="3456" w:type="dxa"/>
          </w:tcPr>
          <w:p w14:paraId="7D9DDFCC" w14:textId="1712991B" w:rsidR="00D453BA" w:rsidRPr="00FE3A74" w:rsidRDefault="00D453BA" w:rsidP="00AD22FF">
            <w:pPr>
              <w:pStyle w:val="TX-TableText"/>
              <w:spacing w:before="60" w:after="60"/>
              <w:rPr>
                <w:rFonts w:ascii="Arial Narrow" w:hAnsi="Arial Narrow"/>
                <w:sz w:val="22"/>
                <w:szCs w:val="22"/>
              </w:rPr>
            </w:pPr>
            <w:r w:rsidRPr="00D453BA">
              <w:rPr>
                <w:rFonts w:ascii="Arial Narrow" w:hAnsi="Arial Narrow"/>
                <w:sz w:val="22"/>
                <w:szCs w:val="22"/>
              </w:rPr>
              <w:t>Lake Dallas ISD</w:t>
            </w:r>
          </w:p>
        </w:tc>
        <w:tc>
          <w:tcPr>
            <w:tcW w:w="2755" w:type="dxa"/>
          </w:tcPr>
          <w:p w14:paraId="7E2212FC" w14:textId="432286AC" w:rsidR="00D453BA" w:rsidRPr="00FE3A74" w:rsidRDefault="003F008D" w:rsidP="00C0299F">
            <w:pPr>
              <w:pStyle w:val="TX-TableText"/>
              <w:spacing w:before="60" w:after="60" w:line="240" w:lineRule="auto"/>
              <w:rPr>
                <w:rFonts w:ascii="Arial Narrow" w:hAnsi="Arial Narrow"/>
                <w:sz w:val="22"/>
                <w:szCs w:val="22"/>
              </w:rPr>
            </w:pPr>
            <w:r>
              <w:rPr>
                <w:rFonts w:ascii="Arial Narrow" w:hAnsi="Arial Narrow"/>
                <w:sz w:val="22"/>
                <w:szCs w:val="22"/>
              </w:rPr>
              <w:t>104 Swisher Road</w:t>
            </w:r>
            <w:r>
              <w:rPr>
                <w:rFonts w:ascii="Arial Narrow" w:hAnsi="Arial Narrow"/>
                <w:sz w:val="22"/>
                <w:szCs w:val="22"/>
              </w:rPr>
              <w:br/>
            </w:r>
            <w:r w:rsidRPr="003F008D">
              <w:rPr>
                <w:rFonts w:ascii="Arial Narrow" w:hAnsi="Arial Narrow"/>
                <w:sz w:val="22"/>
                <w:szCs w:val="22"/>
              </w:rPr>
              <w:t>Lake Dallas, TX 75065</w:t>
            </w:r>
          </w:p>
        </w:tc>
        <w:tc>
          <w:tcPr>
            <w:tcW w:w="3137" w:type="dxa"/>
          </w:tcPr>
          <w:p w14:paraId="7C3F364B" w14:textId="1FB3C860" w:rsidR="00D453BA" w:rsidRPr="00FE3A74" w:rsidRDefault="003F008D" w:rsidP="00AD22FF">
            <w:pPr>
              <w:pStyle w:val="TX-TableText"/>
              <w:spacing w:before="60" w:after="60"/>
              <w:rPr>
                <w:rFonts w:ascii="Arial Narrow" w:hAnsi="Arial Narrow"/>
                <w:sz w:val="22"/>
                <w:szCs w:val="22"/>
              </w:rPr>
            </w:pPr>
            <w:r>
              <w:rPr>
                <w:rFonts w:ascii="Arial Narrow" w:hAnsi="Arial Narrow"/>
                <w:sz w:val="22"/>
                <w:szCs w:val="22"/>
              </w:rPr>
              <w:t>(</w:t>
            </w:r>
            <w:r w:rsidRPr="003F008D">
              <w:rPr>
                <w:rFonts w:ascii="Arial Narrow" w:hAnsi="Arial Narrow"/>
                <w:sz w:val="22"/>
                <w:szCs w:val="22"/>
              </w:rPr>
              <w:t>9</w:t>
            </w:r>
            <w:r>
              <w:rPr>
                <w:rFonts w:ascii="Arial Narrow" w:hAnsi="Arial Narrow"/>
                <w:sz w:val="22"/>
                <w:szCs w:val="22"/>
              </w:rPr>
              <w:t xml:space="preserve">40) </w:t>
            </w:r>
            <w:r w:rsidRPr="003F008D">
              <w:rPr>
                <w:rFonts w:ascii="Arial Narrow" w:hAnsi="Arial Narrow"/>
                <w:sz w:val="22"/>
                <w:szCs w:val="22"/>
              </w:rPr>
              <w:t>497-4039</w:t>
            </w:r>
          </w:p>
        </w:tc>
      </w:tr>
      <w:tr w:rsidR="00D453BA" w:rsidRPr="00FE3A74" w14:paraId="3CFC0CD5" w14:textId="77777777" w:rsidTr="00C0299F">
        <w:tc>
          <w:tcPr>
            <w:tcW w:w="3456" w:type="dxa"/>
          </w:tcPr>
          <w:p w14:paraId="0E1DA0AA" w14:textId="588A2536" w:rsidR="00D453BA" w:rsidRPr="00FE3A74" w:rsidRDefault="00D453BA" w:rsidP="00AD22FF">
            <w:pPr>
              <w:pStyle w:val="TX-TableText"/>
              <w:spacing w:before="60" w:after="60"/>
              <w:rPr>
                <w:rFonts w:ascii="Arial Narrow" w:hAnsi="Arial Narrow"/>
                <w:sz w:val="22"/>
                <w:szCs w:val="22"/>
              </w:rPr>
            </w:pPr>
            <w:r w:rsidRPr="00D453BA">
              <w:rPr>
                <w:rFonts w:ascii="Arial Narrow" w:hAnsi="Arial Narrow"/>
                <w:sz w:val="22"/>
                <w:szCs w:val="22"/>
              </w:rPr>
              <w:t>Sarasota County Schools</w:t>
            </w:r>
          </w:p>
        </w:tc>
        <w:tc>
          <w:tcPr>
            <w:tcW w:w="2755" w:type="dxa"/>
          </w:tcPr>
          <w:p w14:paraId="7A82C03F" w14:textId="4F7FB303" w:rsidR="00D453BA" w:rsidRPr="00FE3A74" w:rsidRDefault="00D453BA" w:rsidP="00C0299F">
            <w:pPr>
              <w:pStyle w:val="TX-TableText"/>
              <w:spacing w:before="60" w:after="60" w:line="240" w:lineRule="auto"/>
              <w:rPr>
                <w:rFonts w:ascii="Arial Narrow" w:hAnsi="Arial Narrow"/>
                <w:sz w:val="22"/>
                <w:szCs w:val="22"/>
              </w:rPr>
            </w:pPr>
            <w:r>
              <w:rPr>
                <w:rFonts w:ascii="Arial Narrow" w:hAnsi="Arial Narrow"/>
                <w:sz w:val="22"/>
                <w:szCs w:val="22"/>
              </w:rPr>
              <w:t>101 Old Venice Road</w:t>
            </w:r>
            <w:r>
              <w:rPr>
                <w:rFonts w:ascii="Arial Narrow" w:hAnsi="Arial Narrow"/>
                <w:sz w:val="22"/>
                <w:szCs w:val="22"/>
              </w:rPr>
              <w:br/>
            </w:r>
            <w:r w:rsidRPr="00D453BA">
              <w:rPr>
                <w:rFonts w:ascii="Arial Narrow" w:hAnsi="Arial Narrow"/>
                <w:sz w:val="22"/>
                <w:szCs w:val="22"/>
              </w:rPr>
              <w:t>Osprey, Florida 34229</w:t>
            </w:r>
          </w:p>
        </w:tc>
        <w:tc>
          <w:tcPr>
            <w:tcW w:w="3137" w:type="dxa"/>
          </w:tcPr>
          <w:p w14:paraId="051620FC" w14:textId="5A8AA844" w:rsidR="00D453BA" w:rsidRPr="00FE3A74" w:rsidRDefault="00D453BA" w:rsidP="00AD22FF">
            <w:pPr>
              <w:pStyle w:val="TX-TableText"/>
              <w:spacing w:before="60" w:after="60"/>
              <w:rPr>
                <w:rFonts w:ascii="Arial Narrow" w:hAnsi="Arial Narrow"/>
                <w:sz w:val="22"/>
                <w:szCs w:val="22"/>
              </w:rPr>
            </w:pPr>
            <w:r>
              <w:rPr>
                <w:rFonts w:ascii="Arial Narrow" w:hAnsi="Arial Narrow"/>
                <w:sz w:val="22"/>
                <w:szCs w:val="22"/>
              </w:rPr>
              <w:t xml:space="preserve">(941) </w:t>
            </w:r>
            <w:r w:rsidRPr="00D453BA">
              <w:rPr>
                <w:rFonts w:ascii="Arial Narrow" w:hAnsi="Arial Narrow"/>
                <w:sz w:val="22"/>
                <w:szCs w:val="22"/>
              </w:rPr>
              <w:t>486-2199</w:t>
            </w:r>
          </w:p>
        </w:tc>
      </w:tr>
      <w:tr w:rsidR="00D453BA" w:rsidRPr="00FE3A74" w14:paraId="2966225C" w14:textId="77777777" w:rsidTr="00C0299F">
        <w:tc>
          <w:tcPr>
            <w:tcW w:w="3456" w:type="dxa"/>
          </w:tcPr>
          <w:p w14:paraId="2C852471" w14:textId="27F4D4C8" w:rsidR="00D453BA" w:rsidRPr="00FE3A74" w:rsidRDefault="00D453BA" w:rsidP="00AD22FF">
            <w:pPr>
              <w:pStyle w:val="TX-TableText"/>
              <w:spacing w:before="60" w:after="60"/>
              <w:rPr>
                <w:rFonts w:ascii="Arial Narrow" w:hAnsi="Arial Narrow"/>
                <w:sz w:val="22"/>
                <w:szCs w:val="22"/>
              </w:rPr>
            </w:pPr>
            <w:r>
              <w:rPr>
                <w:rFonts w:ascii="Arial Narrow" w:hAnsi="Arial Narrow"/>
                <w:sz w:val="22"/>
                <w:szCs w:val="22"/>
              </w:rPr>
              <w:t>Worcester Public Schools</w:t>
            </w:r>
          </w:p>
        </w:tc>
        <w:tc>
          <w:tcPr>
            <w:tcW w:w="2755" w:type="dxa"/>
          </w:tcPr>
          <w:p w14:paraId="59FF92C3" w14:textId="77777777" w:rsidR="00D453BA" w:rsidRPr="00D453BA" w:rsidRDefault="00D453BA" w:rsidP="00C0299F">
            <w:pPr>
              <w:pStyle w:val="TX-TableText"/>
              <w:spacing w:before="60" w:line="240" w:lineRule="auto"/>
              <w:rPr>
                <w:rFonts w:ascii="Arial Narrow" w:hAnsi="Arial Narrow"/>
                <w:sz w:val="22"/>
                <w:szCs w:val="22"/>
              </w:rPr>
            </w:pPr>
            <w:r w:rsidRPr="00D453BA">
              <w:rPr>
                <w:rFonts w:ascii="Arial Narrow" w:hAnsi="Arial Narrow"/>
                <w:sz w:val="22"/>
                <w:szCs w:val="22"/>
              </w:rPr>
              <w:t>20 Irving Street</w:t>
            </w:r>
          </w:p>
          <w:p w14:paraId="7A7DC323" w14:textId="3CAE31BC" w:rsidR="00D453BA" w:rsidRPr="00FE3A74" w:rsidRDefault="00D453BA" w:rsidP="00C0299F">
            <w:pPr>
              <w:pStyle w:val="TX-TableText"/>
              <w:spacing w:before="60" w:after="60" w:line="240" w:lineRule="auto"/>
              <w:rPr>
                <w:rFonts w:ascii="Arial Narrow" w:hAnsi="Arial Narrow"/>
                <w:sz w:val="22"/>
                <w:szCs w:val="22"/>
              </w:rPr>
            </w:pPr>
            <w:r w:rsidRPr="00D453BA">
              <w:rPr>
                <w:rFonts w:ascii="Arial Narrow" w:hAnsi="Arial Narrow"/>
                <w:sz w:val="22"/>
                <w:szCs w:val="22"/>
              </w:rPr>
              <w:t>Worcester, MA 01609</w:t>
            </w:r>
          </w:p>
        </w:tc>
        <w:tc>
          <w:tcPr>
            <w:tcW w:w="3137" w:type="dxa"/>
          </w:tcPr>
          <w:p w14:paraId="45B41A6A" w14:textId="49130B37" w:rsidR="00D453BA" w:rsidRPr="00FE3A74" w:rsidRDefault="00D453BA" w:rsidP="00AD22FF">
            <w:pPr>
              <w:pStyle w:val="TX-TableText"/>
              <w:spacing w:before="60" w:after="60"/>
              <w:rPr>
                <w:rFonts w:ascii="Arial Narrow" w:hAnsi="Arial Narrow"/>
                <w:sz w:val="22"/>
                <w:szCs w:val="22"/>
              </w:rPr>
            </w:pPr>
            <w:r>
              <w:rPr>
                <w:rFonts w:ascii="Arial Narrow" w:hAnsi="Arial Narrow"/>
                <w:sz w:val="22"/>
                <w:szCs w:val="22"/>
              </w:rPr>
              <w:t xml:space="preserve">(508) </w:t>
            </w:r>
            <w:r w:rsidRPr="00D453BA">
              <w:rPr>
                <w:rFonts w:ascii="Arial Narrow" w:hAnsi="Arial Narrow"/>
                <w:sz w:val="22"/>
                <w:szCs w:val="22"/>
              </w:rPr>
              <w:t>799-3132</w:t>
            </w:r>
          </w:p>
        </w:tc>
      </w:tr>
    </w:tbl>
    <w:p w14:paraId="18836AC8" w14:textId="77777777" w:rsidR="00D453BA" w:rsidRDefault="00D453BA" w:rsidP="00E84A02">
      <w:pPr>
        <w:ind w:firstLine="720"/>
        <w:rPr>
          <w:szCs w:val="24"/>
        </w:rPr>
      </w:pPr>
    </w:p>
    <w:p w14:paraId="2C1222E4" w14:textId="16409A1E" w:rsidR="00E84A02" w:rsidRPr="00E84A02" w:rsidRDefault="00E84A02" w:rsidP="00E84A02">
      <w:pPr>
        <w:spacing w:after="240"/>
        <w:ind w:firstLine="720"/>
        <w:rPr>
          <w:szCs w:val="24"/>
        </w:rPr>
      </w:pPr>
      <w:r w:rsidRPr="002A64E1">
        <w:rPr>
          <w:szCs w:val="24"/>
        </w:rPr>
        <w:t>In addition to soliciting comments fro</w:t>
      </w:r>
      <w:r>
        <w:rPr>
          <w:szCs w:val="24"/>
        </w:rPr>
        <w:t xml:space="preserve">m the public, </w:t>
      </w:r>
      <w:r w:rsidRPr="002A64E1">
        <w:rPr>
          <w:szCs w:val="24"/>
        </w:rPr>
        <w:t xml:space="preserve">Prakash Adhikari from </w:t>
      </w:r>
      <w:r>
        <w:rPr>
          <w:szCs w:val="24"/>
        </w:rPr>
        <w:t xml:space="preserve">the </w:t>
      </w:r>
      <w:r w:rsidRPr="002A64E1">
        <w:rPr>
          <w:szCs w:val="24"/>
        </w:rPr>
        <w:t>National Agricultural Statistics Service (NASS)</w:t>
      </w:r>
      <w:r>
        <w:rPr>
          <w:szCs w:val="24"/>
        </w:rPr>
        <w:t xml:space="preserve"> provided</w:t>
      </w:r>
      <w:r w:rsidRPr="002A64E1">
        <w:rPr>
          <w:szCs w:val="24"/>
        </w:rPr>
        <w:t xml:space="preserve"> </w:t>
      </w:r>
      <w:r>
        <w:rPr>
          <w:szCs w:val="24"/>
        </w:rPr>
        <w:t>expert consultation on</w:t>
      </w:r>
      <w:r w:rsidRPr="002A64E1">
        <w:rPr>
          <w:szCs w:val="24"/>
        </w:rPr>
        <w:t xml:space="preserve"> the availability of data, the</w:t>
      </w:r>
      <w:r>
        <w:rPr>
          <w:szCs w:val="24"/>
        </w:rPr>
        <w:t xml:space="preserve"> sampling</w:t>
      </w:r>
      <w:r w:rsidRPr="002A64E1">
        <w:rPr>
          <w:szCs w:val="24"/>
        </w:rPr>
        <w:t xml:space="preserve"> design, level of burden, and </w:t>
      </w:r>
      <w:r>
        <w:rPr>
          <w:szCs w:val="24"/>
        </w:rPr>
        <w:t>response rates</w:t>
      </w:r>
      <w:r w:rsidRPr="002A64E1">
        <w:rPr>
          <w:szCs w:val="24"/>
        </w:rPr>
        <w:t xml:space="preserve"> for this collection</w:t>
      </w:r>
      <w:r>
        <w:rPr>
          <w:szCs w:val="24"/>
        </w:rPr>
        <w:t xml:space="preserve">. </w:t>
      </w:r>
      <w:r w:rsidR="00D453BA">
        <w:rPr>
          <w:szCs w:val="24"/>
        </w:rPr>
        <w:t xml:space="preserve">Contact information for the NASS representative is presented in Table B4 of Part B. </w:t>
      </w:r>
      <w:r w:rsidRPr="008907B7">
        <w:rPr>
          <w:szCs w:val="24"/>
        </w:rPr>
        <w:t>Appendix D</w:t>
      </w:r>
      <w:r>
        <w:rPr>
          <w:szCs w:val="24"/>
        </w:rPr>
        <w:t>4</w:t>
      </w:r>
      <w:r w:rsidRPr="007810E8">
        <w:rPr>
          <w:szCs w:val="24"/>
        </w:rPr>
        <w:t xml:space="preserve"> presents the comments provided by NASS.</w:t>
      </w:r>
    </w:p>
    <w:p w14:paraId="1A163349" w14:textId="0C1D42A3" w:rsidR="00CA7A45" w:rsidRPr="00616403" w:rsidRDefault="0015674E" w:rsidP="00B32A54">
      <w:pPr>
        <w:pStyle w:val="Heading2"/>
        <w:tabs>
          <w:tab w:val="clear" w:pos="1152"/>
          <w:tab w:val="left" w:pos="720"/>
        </w:tabs>
        <w:spacing w:after="0" w:line="240" w:lineRule="auto"/>
        <w:ind w:left="720" w:hanging="720"/>
        <w:rPr>
          <w:rFonts w:ascii="Times New Roman" w:hAnsi="Times New Roman"/>
          <w:color w:val="auto"/>
          <w:sz w:val="24"/>
          <w:szCs w:val="24"/>
        </w:rPr>
      </w:pPr>
      <w:bookmarkStart w:id="87" w:name="_Toc282506031"/>
      <w:bookmarkStart w:id="88" w:name="_Toc339621289"/>
      <w:bookmarkStart w:id="89" w:name="_Toc454265309"/>
      <w:bookmarkStart w:id="90" w:name="_Toc454265608"/>
      <w:bookmarkStart w:id="91" w:name="_Toc454265685"/>
      <w:bookmarkStart w:id="92" w:name="_Toc454266182"/>
      <w:bookmarkStart w:id="93" w:name="_Toc454266210"/>
      <w:bookmarkStart w:id="94" w:name="_Toc454266637"/>
      <w:r w:rsidRPr="00616403">
        <w:rPr>
          <w:rFonts w:ascii="Times New Roman" w:hAnsi="Times New Roman"/>
          <w:color w:val="auto"/>
          <w:sz w:val="24"/>
          <w:szCs w:val="24"/>
        </w:rPr>
        <w:t>A.9</w:t>
      </w:r>
      <w:r w:rsidRPr="00616403">
        <w:rPr>
          <w:rFonts w:ascii="Times New Roman" w:hAnsi="Times New Roman"/>
          <w:color w:val="auto"/>
          <w:sz w:val="24"/>
          <w:szCs w:val="24"/>
        </w:rPr>
        <w:tab/>
      </w:r>
      <w:bookmarkEnd w:id="87"/>
      <w:r w:rsidRPr="00616403">
        <w:rPr>
          <w:rFonts w:ascii="Times New Roman" w:hAnsi="Times New Roman"/>
          <w:color w:val="auto"/>
          <w:sz w:val="24"/>
          <w:szCs w:val="24"/>
        </w:rPr>
        <w:t>Explain any decision to provide any payment or gift to respondents, other than remuneration of contractors or grantees.</w:t>
      </w:r>
      <w:bookmarkEnd w:id="88"/>
      <w:bookmarkEnd w:id="89"/>
      <w:bookmarkEnd w:id="90"/>
      <w:bookmarkEnd w:id="91"/>
      <w:bookmarkEnd w:id="92"/>
      <w:bookmarkEnd w:id="93"/>
      <w:bookmarkEnd w:id="94"/>
      <w:r w:rsidR="00B32A54" w:rsidRPr="00616403">
        <w:rPr>
          <w:rFonts w:ascii="Times New Roman" w:hAnsi="Times New Roman"/>
          <w:color w:val="auto"/>
          <w:sz w:val="24"/>
          <w:szCs w:val="24"/>
        </w:rPr>
        <w:br/>
      </w:r>
    </w:p>
    <w:p w14:paraId="625ADB6F" w14:textId="0B522941" w:rsidR="003F79E5" w:rsidRPr="00616403" w:rsidRDefault="008216B7" w:rsidP="00057852">
      <w:pPr>
        <w:pStyle w:val="L1-FlLSp12"/>
        <w:tabs>
          <w:tab w:val="clear" w:pos="1152"/>
          <w:tab w:val="left" w:pos="720"/>
        </w:tabs>
        <w:spacing w:after="240"/>
        <w:rPr>
          <w:szCs w:val="24"/>
        </w:rPr>
      </w:pPr>
      <w:r>
        <w:rPr>
          <w:szCs w:val="24"/>
        </w:rPr>
        <w:tab/>
      </w:r>
      <w:r w:rsidR="00CA7A45" w:rsidRPr="00616403">
        <w:rPr>
          <w:szCs w:val="24"/>
        </w:rPr>
        <w:t>The participants in the study will not receive an incentive payment</w:t>
      </w:r>
      <w:r w:rsidR="00636F11">
        <w:rPr>
          <w:szCs w:val="24"/>
        </w:rPr>
        <w:t xml:space="preserve"> or gift</w:t>
      </w:r>
      <w:r w:rsidR="00CA7A45" w:rsidRPr="00616403">
        <w:rPr>
          <w:szCs w:val="24"/>
        </w:rPr>
        <w:t>.</w:t>
      </w:r>
      <w:r w:rsidR="00EA719E">
        <w:rPr>
          <w:szCs w:val="24"/>
        </w:rPr>
        <w:br/>
      </w:r>
    </w:p>
    <w:p w14:paraId="52A12384"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95" w:name="_Toc282506032"/>
      <w:bookmarkStart w:id="96" w:name="_Toc339621290"/>
      <w:bookmarkStart w:id="97" w:name="_Toc454265310"/>
      <w:bookmarkStart w:id="98" w:name="_Toc454265609"/>
      <w:bookmarkStart w:id="99" w:name="_Toc454265686"/>
      <w:bookmarkStart w:id="100" w:name="_Toc454266183"/>
      <w:bookmarkStart w:id="101" w:name="_Toc454266211"/>
      <w:bookmarkStart w:id="102" w:name="_Toc454266638"/>
      <w:r w:rsidRPr="00616403">
        <w:rPr>
          <w:rFonts w:ascii="Times New Roman" w:hAnsi="Times New Roman"/>
          <w:color w:val="auto"/>
          <w:sz w:val="24"/>
          <w:szCs w:val="24"/>
        </w:rPr>
        <w:t>A.10</w:t>
      </w:r>
      <w:r w:rsidRPr="00616403">
        <w:rPr>
          <w:rFonts w:ascii="Times New Roman" w:hAnsi="Times New Roman"/>
          <w:color w:val="auto"/>
          <w:sz w:val="24"/>
          <w:szCs w:val="24"/>
        </w:rPr>
        <w:tab/>
      </w:r>
      <w:bookmarkEnd w:id="95"/>
      <w:r w:rsidRPr="00616403">
        <w:rPr>
          <w:rFonts w:ascii="Times New Roman" w:hAnsi="Times New Roman"/>
          <w:color w:val="auto"/>
          <w:sz w:val="24"/>
          <w:szCs w:val="24"/>
        </w:rPr>
        <w:t>Describe any assurance of confidentiality provided to respondents and the basis for the assurance in statute, regulation, or agency policy.</w:t>
      </w:r>
      <w:bookmarkEnd w:id="96"/>
      <w:bookmarkEnd w:id="97"/>
      <w:bookmarkEnd w:id="98"/>
      <w:bookmarkEnd w:id="99"/>
      <w:bookmarkEnd w:id="100"/>
      <w:bookmarkEnd w:id="101"/>
      <w:bookmarkEnd w:id="102"/>
    </w:p>
    <w:p w14:paraId="0ADC51E7" w14:textId="77777777" w:rsidR="005E3DE7" w:rsidRPr="00616403" w:rsidRDefault="005E3DE7" w:rsidP="005E3DE7">
      <w:pPr>
        <w:pStyle w:val="L1-FlLSp12"/>
        <w:rPr>
          <w:szCs w:val="24"/>
        </w:rPr>
      </w:pPr>
    </w:p>
    <w:p w14:paraId="35BDBCE9" w14:textId="34E24880" w:rsidR="0015674E" w:rsidRPr="00616403" w:rsidRDefault="00D84F3C" w:rsidP="00300950">
      <w:pPr>
        <w:spacing w:after="240"/>
        <w:ind w:firstLine="720"/>
        <w:rPr>
          <w:szCs w:val="24"/>
        </w:rPr>
      </w:pPr>
      <w:r w:rsidRPr="004863C8">
        <w:rPr>
          <w:szCs w:val="24"/>
        </w:rPr>
        <w:t xml:space="preserve">FNS complies with the Privacy Act of 1974. </w:t>
      </w:r>
      <w:r w:rsidR="00636F11" w:rsidRPr="004863C8">
        <w:rPr>
          <w:szCs w:val="24"/>
        </w:rPr>
        <w:t>All information gathered from SFA directors, school administrators, food suppliers, and community</w:t>
      </w:r>
      <w:r w:rsidR="00796CC0" w:rsidRPr="004863C8">
        <w:rPr>
          <w:szCs w:val="24"/>
        </w:rPr>
        <w:t>-based</w:t>
      </w:r>
      <w:r w:rsidR="00636F11" w:rsidRPr="004863C8">
        <w:rPr>
          <w:szCs w:val="24"/>
        </w:rPr>
        <w:t xml:space="preserve"> stakeholders participating in this study is for research purposes only and </w:t>
      </w:r>
      <w:r w:rsidR="00636F11" w:rsidRPr="004F080F">
        <w:rPr>
          <w:szCs w:val="24"/>
        </w:rPr>
        <w:t xml:space="preserve">will be kept private to the full extent allowed by law. </w:t>
      </w:r>
      <w:r w:rsidR="00813289" w:rsidRPr="004F080F">
        <w:rPr>
          <w:szCs w:val="24"/>
        </w:rPr>
        <w:t>Data from the data collection efforts will be presented in aggregate form and therefore cannot be linked back to the response of any individual.</w:t>
      </w:r>
      <w:r w:rsidRPr="004F080F">
        <w:rPr>
          <w:szCs w:val="24"/>
        </w:rPr>
        <w:t xml:space="preserve"> </w:t>
      </w:r>
      <w:r w:rsidR="00AE46E9" w:rsidRPr="004F080F">
        <w:rPr>
          <w:szCs w:val="24"/>
        </w:rPr>
        <w:t xml:space="preserve">All </w:t>
      </w:r>
      <w:r w:rsidR="00D50B4A" w:rsidRPr="004A0811">
        <w:rPr>
          <w:szCs w:val="24"/>
        </w:rPr>
        <w:t>food supplier and community-based stakeholder respondents will be verbally consented using a standardized script</w:t>
      </w:r>
      <w:r w:rsidR="001D3B2D" w:rsidRPr="008907B7">
        <w:rPr>
          <w:szCs w:val="24"/>
        </w:rPr>
        <w:t xml:space="preserve"> </w:t>
      </w:r>
      <w:r w:rsidR="00914F7A" w:rsidRPr="008907B7">
        <w:rPr>
          <w:szCs w:val="24"/>
        </w:rPr>
        <w:t>(Appendix C10)</w:t>
      </w:r>
      <w:r w:rsidR="008F04B4">
        <w:rPr>
          <w:szCs w:val="24"/>
        </w:rPr>
        <w:t>,</w:t>
      </w:r>
      <w:r w:rsidR="00914F7A" w:rsidRPr="008907B7">
        <w:rPr>
          <w:szCs w:val="24"/>
        </w:rPr>
        <w:t xml:space="preserve"> </w:t>
      </w:r>
      <w:r w:rsidR="001D3B2D" w:rsidRPr="007810E8">
        <w:rPr>
          <w:szCs w:val="24"/>
        </w:rPr>
        <w:t xml:space="preserve">indicating </w:t>
      </w:r>
      <w:r w:rsidR="00636F11" w:rsidRPr="007810E8">
        <w:rPr>
          <w:szCs w:val="24"/>
        </w:rPr>
        <w:t xml:space="preserve">that their </w:t>
      </w:r>
      <w:r w:rsidRPr="007810E8">
        <w:rPr>
          <w:szCs w:val="24"/>
        </w:rPr>
        <w:t xml:space="preserve">personal information will be kept </w:t>
      </w:r>
      <w:r w:rsidR="00636F11" w:rsidRPr="007810E8">
        <w:rPr>
          <w:szCs w:val="24"/>
        </w:rPr>
        <w:t xml:space="preserve">private </w:t>
      </w:r>
      <w:r w:rsidRPr="007810E8">
        <w:rPr>
          <w:szCs w:val="24"/>
        </w:rPr>
        <w:t xml:space="preserve">and that their responses will only be used </w:t>
      </w:r>
      <w:r w:rsidR="00D81C0C" w:rsidRPr="004863C8">
        <w:rPr>
          <w:szCs w:val="24"/>
        </w:rPr>
        <w:t>for</w:t>
      </w:r>
      <w:r w:rsidR="00AE46E9" w:rsidRPr="004863C8">
        <w:rPr>
          <w:szCs w:val="24"/>
        </w:rPr>
        <w:t xml:space="preserve"> summary tabulations</w:t>
      </w:r>
      <w:r w:rsidR="000B22E5" w:rsidRPr="004863C8">
        <w:rPr>
          <w:szCs w:val="24"/>
        </w:rPr>
        <w:t xml:space="preserve"> and </w:t>
      </w:r>
      <w:r w:rsidR="00AE4D47" w:rsidRPr="004863C8">
        <w:rPr>
          <w:szCs w:val="24"/>
        </w:rPr>
        <w:t>statements</w:t>
      </w:r>
      <w:r w:rsidR="000B22E5" w:rsidRPr="004863C8">
        <w:rPr>
          <w:szCs w:val="24"/>
        </w:rPr>
        <w:t xml:space="preserve"> of best practices</w:t>
      </w:r>
      <w:r w:rsidR="00AE46E9" w:rsidRPr="004863C8">
        <w:rPr>
          <w:szCs w:val="24"/>
        </w:rPr>
        <w:t xml:space="preserve">. </w:t>
      </w:r>
      <w:r w:rsidR="001D3B2D" w:rsidRPr="004863C8">
        <w:rPr>
          <w:szCs w:val="24"/>
        </w:rPr>
        <w:t>Verbal consent will be obtained prior to the collection of any data.</w:t>
      </w:r>
      <w:r w:rsidR="00AE46E9" w:rsidRPr="004863C8">
        <w:rPr>
          <w:szCs w:val="24"/>
        </w:rPr>
        <w:t xml:space="preserve"> </w:t>
      </w:r>
      <w:r w:rsidR="00E21C27" w:rsidRPr="004863C8">
        <w:rPr>
          <w:szCs w:val="24"/>
        </w:rPr>
        <w:t xml:space="preserve">FNS published a system of record notice (SORN) titled FNS-8 USDA/FNS Studies and Reports in the </w:t>
      </w:r>
      <w:r w:rsidR="00E21C27" w:rsidRPr="004863C8">
        <w:rPr>
          <w:i/>
          <w:szCs w:val="24"/>
        </w:rPr>
        <w:t>Federal Register</w:t>
      </w:r>
      <w:r w:rsidR="000A66D8" w:rsidRPr="004863C8">
        <w:rPr>
          <w:i/>
          <w:szCs w:val="24"/>
        </w:rPr>
        <w:t xml:space="preserve">, </w:t>
      </w:r>
      <w:r w:rsidR="000A66D8" w:rsidRPr="004863C8">
        <w:rPr>
          <w:szCs w:val="24"/>
        </w:rPr>
        <w:t>volume 56, pages 19078–19080,</w:t>
      </w:r>
      <w:r w:rsidR="00E21C27" w:rsidRPr="004863C8">
        <w:rPr>
          <w:szCs w:val="24"/>
        </w:rPr>
        <w:t xml:space="preserve"> on April 25, 1991, that discusses the terms of protections that will be provided to respondents. </w:t>
      </w:r>
      <w:r w:rsidRPr="004863C8">
        <w:rPr>
          <w:szCs w:val="24"/>
        </w:rPr>
        <w:t xml:space="preserve">To </w:t>
      </w:r>
      <w:r w:rsidR="00D81C0C" w:rsidRPr="004863C8">
        <w:rPr>
          <w:szCs w:val="24"/>
        </w:rPr>
        <w:t>e</w:t>
      </w:r>
      <w:r w:rsidRPr="004863C8">
        <w:rPr>
          <w:szCs w:val="24"/>
        </w:rPr>
        <w:t xml:space="preserve">nsure that personal information remains private, the contract executed between FNS and 2M Research Services, LLC requires that the </w:t>
      </w:r>
      <w:r w:rsidR="0003788F" w:rsidRPr="004863C8">
        <w:rPr>
          <w:szCs w:val="24"/>
        </w:rPr>
        <w:t>C</w:t>
      </w:r>
      <w:r w:rsidRPr="004863C8">
        <w:rPr>
          <w:szCs w:val="24"/>
        </w:rPr>
        <w:t>ontractor create and keep data on secure networks and utilize data collectors that sign</w:t>
      </w:r>
      <w:r w:rsidRPr="00616403">
        <w:rPr>
          <w:szCs w:val="24"/>
        </w:rPr>
        <w:t xml:space="preserve"> confidentiality agreements</w:t>
      </w:r>
      <w:r w:rsidR="00C72BD3">
        <w:rPr>
          <w:szCs w:val="24"/>
        </w:rPr>
        <w:t xml:space="preserve"> (Appendix A2)</w:t>
      </w:r>
      <w:r w:rsidRPr="00616403">
        <w:rPr>
          <w:szCs w:val="24"/>
        </w:rPr>
        <w:t xml:space="preserve"> binding them to protect private information</w:t>
      </w:r>
      <w:r w:rsidR="00AE46E9" w:rsidRPr="00616403">
        <w:rPr>
          <w:szCs w:val="24"/>
        </w:rPr>
        <w:t>.</w:t>
      </w:r>
      <w:r w:rsidRPr="00616403">
        <w:rPr>
          <w:szCs w:val="24"/>
        </w:rPr>
        <w:t xml:space="preserve"> The </w:t>
      </w:r>
      <w:r w:rsidR="0003788F">
        <w:rPr>
          <w:szCs w:val="24"/>
        </w:rPr>
        <w:t>C</w:t>
      </w:r>
      <w:r w:rsidRPr="00616403">
        <w:rPr>
          <w:szCs w:val="24"/>
        </w:rPr>
        <w:t>ontractor will assign a unique ID number to each respon</w:t>
      </w:r>
      <w:r w:rsidR="00D81C0C" w:rsidRPr="00616403">
        <w:rPr>
          <w:szCs w:val="24"/>
        </w:rPr>
        <w:t>dent</w:t>
      </w:r>
      <w:r w:rsidRPr="00616403">
        <w:rPr>
          <w:szCs w:val="24"/>
        </w:rPr>
        <w:t xml:space="preserve"> and provide </w:t>
      </w:r>
      <w:r w:rsidR="00AB2482">
        <w:rPr>
          <w:szCs w:val="24"/>
        </w:rPr>
        <w:t xml:space="preserve">the data to </w:t>
      </w:r>
      <w:r w:rsidRPr="00616403">
        <w:rPr>
          <w:szCs w:val="24"/>
        </w:rPr>
        <w:t xml:space="preserve">FNS by this ID number. A separate file will associate the ID number with personal information. </w:t>
      </w:r>
      <w:r w:rsidR="00F80B33">
        <w:rPr>
          <w:szCs w:val="24"/>
        </w:rPr>
        <w:t xml:space="preserve">The Contractor </w:t>
      </w:r>
      <w:r w:rsidRPr="00616403">
        <w:rPr>
          <w:szCs w:val="24"/>
        </w:rPr>
        <w:t xml:space="preserve">will keep this file private. Once the contract is over, the </w:t>
      </w:r>
      <w:r w:rsidR="0003788F">
        <w:rPr>
          <w:szCs w:val="24"/>
        </w:rPr>
        <w:t>C</w:t>
      </w:r>
      <w:r w:rsidRPr="00616403">
        <w:rPr>
          <w:szCs w:val="24"/>
        </w:rPr>
        <w:t xml:space="preserve">ontractor will destroy the files with private information. </w:t>
      </w:r>
    </w:p>
    <w:p w14:paraId="4B05137B" w14:textId="53302F91" w:rsidR="0015674E" w:rsidRPr="00616403" w:rsidRDefault="0015674E" w:rsidP="00B25B64">
      <w:pPr>
        <w:pStyle w:val="Heading2"/>
        <w:tabs>
          <w:tab w:val="clear" w:pos="1152"/>
        </w:tabs>
        <w:spacing w:after="0" w:line="240" w:lineRule="auto"/>
        <w:ind w:left="720" w:hanging="720"/>
        <w:rPr>
          <w:rFonts w:ascii="Times New Roman" w:hAnsi="Times New Roman"/>
          <w:color w:val="auto"/>
          <w:sz w:val="24"/>
          <w:szCs w:val="24"/>
        </w:rPr>
      </w:pPr>
      <w:bookmarkStart w:id="103" w:name="_Toc282506033"/>
      <w:bookmarkStart w:id="104" w:name="_Toc339621291"/>
      <w:bookmarkStart w:id="105" w:name="_Toc454265311"/>
      <w:bookmarkStart w:id="106" w:name="_Toc454265610"/>
      <w:bookmarkStart w:id="107" w:name="_Toc454265687"/>
      <w:bookmarkStart w:id="108" w:name="_Toc454266184"/>
      <w:bookmarkStart w:id="109" w:name="_Toc454266212"/>
      <w:bookmarkStart w:id="110" w:name="_Toc454266639"/>
      <w:r w:rsidRPr="00616403">
        <w:rPr>
          <w:rFonts w:ascii="Times New Roman" w:hAnsi="Times New Roman"/>
          <w:color w:val="auto"/>
          <w:sz w:val="24"/>
          <w:szCs w:val="24"/>
        </w:rPr>
        <w:t>A.11</w:t>
      </w:r>
      <w:bookmarkEnd w:id="103"/>
      <w:r w:rsidR="00B25B64" w:rsidRPr="00616403">
        <w:rPr>
          <w:rFonts w:ascii="Times New Roman" w:hAnsi="Times New Roman"/>
          <w:color w:val="auto"/>
          <w:sz w:val="24"/>
          <w:szCs w:val="24"/>
        </w:rPr>
        <w:tab/>
      </w:r>
      <w:r w:rsidRPr="00616403">
        <w:rPr>
          <w:rFonts w:ascii="Times New Roman" w:hAnsi="Times New Roman"/>
          <w:color w:val="auto"/>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04"/>
      <w:bookmarkEnd w:id="105"/>
      <w:bookmarkEnd w:id="106"/>
      <w:bookmarkEnd w:id="107"/>
      <w:bookmarkEnd w:id="108"/>
      <w:bookmarkEnd w:id="109"/>
      <w:bookmarkEnd w:id="110"/>
    </w:p>
    <w:p w14:paraId="1CC9318C" w14:textId="5988750D" w:rsidR="00B25B64" w:rsidRPr="00616403" w:rsidRDefault="00B25B64" w:rsidP="00DD69DD">
      <w:pPr>
        <w:pStyle w:val="L1-FlLSp12"/>
        <w:spacing w:after="240" w:line="240" w:lineRule="auto"/>
        <w:ind w:left="720"/>
        <w:rPr>
          <w:szCs w:val="24"/>
        </w:rPr>
      </w:pPr>
      <w:r w:rsidRPr="00616403">
        <w:rPr>
          <w:szCs w:val="24"/>
        </w:rPr>
        <w:br/>
        <w:t xml:space="preserve">This </w:t>
      </w:r>
      <w:r w:rsidR="005F77DD">
        <w:rPr>
          <w:szCs w:val="24"/>
        </w:rPr>
        <w:t>information collection</w:t>
      </w:r>
      <w:r w:rsidR="005F77DD" w:rsidRPr="00616403">
        <w:rPr>
          <w:szCs w:val="24"/>
        </w:rPr>
        <w:t xml:space="preserve"> </w:t>
      </w:r>
      <w:r w:rsidRPr="00616403">
        <w:rPr>
          <w:szCs w:val="24"/>
        </w:rPr>
        <w:t>does not contain questions of a sensitive nature.</w:t>
      </w:r>
      <w:r w:rsidR="00057852">
        <w:rPr>
          <w:szCs w:val="24"/>
        </w:rPr>
        <w:br/>
      </w:r>
    </w:p>
    <w:p w14:paraId="6D7E95DB" w14:textId="7F704821"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11" w:name="_Toc282506034"/>
      <w:bookmarkStart w:id="112" w:name="_Toc339621292"/>
      <w:bookmarkStart w:id="113" w:name="_Toc454265312"/>
      <w:bookmarkStart w:id="114" w:name="_Toc454265611"/>
      <w:bookmarkStart w:id="115" w:name="_Toc454265688"/>
      <w:bookmarkStart w:id="116" w:name="_Toc454266185"/>
      <w:bookmarkStart w:id="117" w:name="_Toc454266213"/>
      <w:bookmarkStart w:id="118" w:name="_Toc454266640"/>
      <w:r w:rsidRPr="00616403">
        <w:rPr>
          <w:rFonts w:ascii="Times New Roman" w:hAnsi="Times New Roman"/>
          <w:color w:val="auto"/>
          <w:sz w:val="24"/>
          <w:szCs w:val="24"/>
        </w:rPr>
        <w:t>A.12</w:t>
      </w:r>
      <w:r w:rsidRPr="00616403">
        <w:rPr>
          <w:rFonts w:ascii="Times New Roman" w:hAnsi="Times New Roman"/>
          <w:color w:val="auto"/>
          <w:sz w:val="24"/>
          <w:szCs w:val="24"/>
        </w:rPr>
        <w:tab/>
      </w:r>
      <w:bookmarkEnd w:id="111"/>
      <w:r w:rsidRPr="00616403">
        <w:rPr>
          <w:rFonts w:ascii="Times New Roman" w:hAnsi="Times New Roman"/>
          <w:color w:val="auto"/>
          <w:sz w:val="24"/>
          <w:szCs w:val="24"/>
        </w:rPr>
        <w:t>Provide estimates of the hour burden of the collection of information. The statement should</w:t>
      </w:r>
      <w:bookmarkEnd w:id="112"/>
      <w:bookmarkEnd w:id="113"/>
      <w:bookmarkEnd w:id="114"/>
      <w:bookmarkEnd w:id="115"/>
      <w:bookmarkEnd w:id="116"/>
      <w:bookmarkEnd w:id="117"/>
      <w:bookmarkEnd w:id="118"/>
    </w:p>
    <w:p w14:paraId="2C47F622" w14:textId="614AE4E8" w:rsidR="0015674E" w:rsidRPr="00616403" w:rsidRDefault="004F080F" w:rsidP="007F3045">
      <w:pPr>
        <w:pStyle w:val="P1-StandPara"/>
        <w:numPr>
          <w:ilvl w:val="0"/>
          <w:numId w:val="10"/>
        </w:numPr>
        <w:spacing w:line="240" w:lineRule="auto"/>
        <w:rPr>
          <w:b/>
          <w:szCs w:val="24"/>
        </w:rPr>
      </w:pPr>
      <w:r>
        <w:rPr>
          <w:b/>
          <w:szCs w:val="24"/>
        </w:rPr>
        <w:t>i</w:t>
      </w:r>
      <w:r w:rsidR="0015674E" w:rsidRPr="00616403">
        <w:rPr>
          <w:b/>
          <w:szCs w:val="24"/>
        </w:rPr>
        <w:t xml:space="preserve">ndicate the number of respondents, frequency of response, annual hour burden, and an explanation of how the burden was estimated. If this request for approval covers more than one form, provide separate hour burden estimates </w:t>
      </w:r>
      <w:bookmarkStart w:id="119" w:name="_GoBack"/>
      <w:bookmarkEnd w:id="119"/>
      <w:r w:rsidR="0015674E" w:rsidRPr="00616403">
        <w:rPr>
          <w:b/>
          <w:szCs w:val="24"/>
        </w:rPr>
        <w:t>for each form and aggregate the hour burdens in Item 13 of OMB Form 83-I</w:t>
      </w:r>
      <w:r>
        <w:rPr>
          <w:b/>
          <w:szCs w:val="24"/>
        </w:rPr>
        <w:t>, and</w:t>
      </w:r>
    </w:p>
    <w:p w14:paraId="5FBA4EB1" w14:textId="113C7917" w:rsidR="0015674E" w:rsidRPr="00616403" w:rsidRDefault="004F080F" w:rsidP="007F3045">
      <w:pPr>
        <w:pStyle w:val="P1-StandPara"/>
        <w:numPr>
          <w:ilvl w:val="0"/>
          <w:numId w:val="10"/>
        </w:numPr>
        <w:spacing w:line="240" w:lineRule="auto"/>
        <w:rPr>
          <w:b/>
          <w:szCs w:val="24"/>
        </w:rPr>
      </w:pPr>
      <w:r>
        <w:rPr>
          <w:b/>
          <w:szCs w:val="24"/>
        </w:rPr>
        <w:t>p</w:t>
      </w:r>
      <w:r w:rsidR="0015674E" w:rsidRPr="00616403">
        <w:rPr>
          <w:b/>
          <w:szCs w:val="24"/>
        </w:rPr>
        <w:t>rovide estimates of annualized cost to respondents for the hour burdens for collections of information, identifying and using appropriate wage rate categories.</w:t>
      </w:r>
    </w:p>
    <w:p w14:paraId="0969BC10" w14:textId="77777777" w:rsidR="0040321A" w:rsidRPr="00616403" w:rsidRDefault="0040321A" w:rsidP="0040321A">
      <w:pPr>
        <w:pStyle w:val="P1-StandPara"/>
        <w:spacing w:line="240" w:lineRule="auto"/>
        <w:ind w:firstLine="0"/>
        <w:rPr>
          <w:b/>
          <w:szCs w:val="24"/>
          <w:highlight w:val="yellow"/>
        </w:rPr>
      </w:pPr>
    </w:p>
    <w:p w14:paraId="043E8F68" w14:textId="625782AF" w:rsidR="00493CFC" w:rsidRDefault="00493CFC" w:rsidP="00DD69DD">
      <w:pPr>
        <w:autoSpaceDE w:val="0"/>
        <w:autoSpaceDN w:val="0"/>
        <w:adjustRightInd w:val="0"/>
        <w:ind w:firstLine="720"/>
        <w:rPr>
          <w:szCs w:val="24"/>
        </w:rPr>
      </w:pPr>
      <w:r>
        <w:rPr>
          <w:szCs w:val="24"/>
        </w:rPr>
        <w:t>Appendix D</w:t>
      </w:r>
      <w:r w:rsidR="00A4641E">
        <w:rPr>
          <w:szCs w:val="24"/>
        </w:rPr>
        <w:t>1</w:t>
      </w:r>
      <w:r w:rsidR="0040321A" w:rsidRPr="00616403">
        <w:rPr>
          <w:szCs w:val="24"/>
        </w:rPr>
        <w:t xml:space="preserve"> shows the estimates of the respondent burden for the proposed data collection.</w:t>
      </w:r>
      <w:r w:rsidR="006667B9">
        <w:rPr>
          <w:szCs w:val="24"/>
        </w:rPr>
        <w:t xml:space="preserve"> </w:t>
      </w:r>
      <w:r>
        <w:rPr>
          <w:szCs w:val="24"/>
        </w:rPr>
        <w:t xml:space="preserve">A summary appears below. </w:t>
      </w:r>
      <w:r w:rsidR="0040321A" w:rsidRPr="00616403">
        <w:rPr>
          <w:szCs w:val="24"/>
        </w:rPr>
        <w:t xml:space="preserve">These estimates </w:t>
      </w:r>
      <w:r w:rsidR="00BF4379">
        <w:rPr>
          <w:szCs w:val="24"/>
        </w:rPr>
        <w:t xml:space="preserve">are informed by pretesting of instruments and protocols and </w:t>
      </w:r>
      <w:r w:rsidR="0040321A" w:rsidRPr="00616403">
        <w:rPr>
          <w:szCs w:val="24"/>
        </w:rPr>
        <w:t xml:space="preserve">reflect consultations with </w:t>
      </w:r>
      <w:r w:rsidR="00F1366A" w:rsidRPr="00616403">
        <w:rPr>
          <w:szCs w:val="24"/>
        </w:rPr>
        <w:t xml:space="preserve">FNS </w:t>
      </w:r>
      <w:r w:rsidR="0040321A" w:rsidRPr="00616403">
        <w:rPr>
          <w:szCs w:val="24"/>
        </w:rPr>
        <w:t>program officials</w:t>
      </w:r>
      <w:r w:rsidR="00420ECD">
        <w:rPr>
          <w:szCs w:val="24"/>
        </w:rPr>
        <w:t xml:space="preserve"> and the agency’s prior experience with data collection</w:t>
      </w:r>
      <w:r w:rsidR="00F1366A" w:rsidRPr="00616403">
        <w:rPr>
          <w:szCs w:val="24"/>
        </w:rPr>
        <w:t xml:space="preserve">. </w:t>
      </w:r>
    </w:p>
    <w:p w14:paraId="5EBD7444" w14:textId="72E82030" w:rsidR="00A7422D" w:rsidRDefault="00A7422D" w:rsidP="00B36C00">
      <w:pPr>
        <w:autoSpaceDE w:val="0"/>
        <w:autoSpaceDN w:val="0"/>
        <w:adjustRightInd w:val="0"/>
        <w:ind w:left="720"/>
        <w:rPr>
          <w:szCs w:val="24"/>
        </w:rPr>
      </w:pPr>
      <w:r w:rsidRPr="00B36C00">
        <w:rPr>
          <w:szCs w:val="24"/>
          <w:u w:val="single"/>
        </w:rPr>
        <w:t>Estimated Number of Re</w:t>
      </w:r>
      <w:r w:rsidR="009F3602">
        <w:rPr>
          <w:szCs w:val="24"/>
          <w:u w:val="single"/>
        </w:rPr>
        <w:t>spondents and Non-Respondents</w:t>
      </w:r>
      <w:r w:rsidRPr="00B36C00">
        <w:rPr>
          <w:szCs w:val="24"/>
          <w:u w:val="single"/>
        </w:rPr>
        <w:t>:</w:t>
      </w:r>
      <w:r w:rsidR="00CC21DD">
        <w:rPr>
          <w:szCs w:val="24"/>
        </w:rPr>
        <w:t xml:space="preserve"> 657</w:t>
      </w:r>
      <w:r w:rsidR="00B36C00">
        <w:rPr>
          <w:szCs w:val="24"/>
        </w:rPr>
        <w:t xml:space="preserve"> respondents and 152 non-respondents</w:t>
      </w:r>
    </w:p>
    <w:p w14:paraId="35FFBEBC" w14:textId="29090430" w:rsidR="00A7422D" w:rsidRDefault="00A7422D" w:rsidP="00A4641E">
      <w:pPr>
        <w:autoSpaceDE w:val="0"/>
        <w:autoSpaceDN w:val="0"/>
        <w:adjustRightInd w:val="0"/>
        <w:ind w:left="720"/>
        <w:rPr>
          <w:szCs w:val="24"/>
        </w:rPr>
      </w:pPr>
      <w:r w:rsidRPr="00B36C00">
        <w:rPr>
          <w:szCs w:val="24"/>
          <w:u w:val="single"/>
        </w:rPr>
        <w:t>Estimated Frequency of Responses per Respondent</w:t>
      </w:r>
      <w:r w:rsidR="00B36C00" w:rsidRPr="00B36C00">
        <w:rPr>
          <w:szCs w:val="24"/>
          <w:u w:val="single"/>
        </w:rPr>
        <w:t xml:space="preserve"> and Non-Respondent</w:t>
      </w:r>
      <w:r w:rsidRPr="00B36C00">
        <w:rPr>
          <w:szCs w:val="24"/>
          <w:u w:val="single"/>
        </w:rPr>
        <w:t>:</w:t>
      </w:r>
      <w:r w:rsidR="00B36C00">
        <w:rPr>
          <w:szCs w:val="24"/>
        </w:rPr>
        <w:t xml:space="preserve"> </w:t>
      </w:r>
      <w:r w:rsidR="00A5697B">
        <w:rPr>
          <w:szCs w:val="24"/>
        </w:rPr>
        <w:t>average of 4</w:t>
      </w:r>
      <w:r w:rsidR="00A4641E">
        <w:rPr>
          <w:szCs w:val="24"/>
        </w:rPr>
        <w:t xml:space="preserve"> response</w:t>
      </w:r>
      <w:r w:rsidR="00A5697B">
        <w:rPr>
          <w:szCs w:val="24"/>
        </w:rPr>
        <w:t>s</w:t>
      </w:r>
      <w:r w:rsidR="00A4641E">
        <w:rPr>
          <w:szCs w:val="24"/>
        </w:rPr>
        <w:t xml:space="preserve"> per respondent and </w:t>
      </w:r>
      <w:r w:rsidR="00A5697B">
        <w:rPr>
          <w:szCs w:val="24"/>
        </w:rPr>
        <w:t xml:space="preserve">20 responses per </w:t>
      </w:r>
      <w:r w:rsidR="00A4641E">
        <w:rPr>
          <w:szCs w:val="24"/>
        </w:rPr>
        <w:t>non-respondent</w:t>
      </w:r>
    </w:p>
    <w:p w14:paraId="7DFA2CA4" w14:textId="33288AD2" w:rsidR="00B36C00" w:rsidRDefault="00A7422D" w:rsidP="00B36C00">
      <w:pPr>
        <w:autoSpaceDE w:val="0"/>
        <w:autoSpaceDN w:val="0"/>
        <w:adjustRightInd w:val="0"/>
        <w:ind w:left="720"/>
        <w:rPr>
          <w:szCs w:val="24"/>
        </w:rPr>
      </w:pPr>
      <w:r>
        <w:rPr>
          <w:u w:val="single"/>
        </w:rPr>
        <w:t>Estimated Total Annual Responses</w:t>
      </w:r>
      <w:r w:rsidR="00B36C00">
        <w:rPr>
          <w:u w:val="single"/>
        </w:rPr>
        <w:t xml:space="preserve"> from Respondent and Non-Respondent</w:t>
      </w:r>
      <w:r>
        <w:rPr>
          <w:u w:val="single"/>
        </w:rPr>
        <w:t>:</w:t>
      </w:r>
      <w:r w:rsidR="00081D5B">
        <w:t xml:space="preserve"> 2,3</w:t>
      </w:r>
      <w:r w:rsidR="00CC21DD">
        <w:t>64</w:t>
      </w:r>
      <w:r w:rsidR="00B36C00" w:rsidRPr="00A4641E">
        <w:t xml:space="preserve"> from respondents and </w:t>
      </w:r>
      <w:r w:rsidR="00831FFC">
        <w:t>3,082</w:t>
      </w:r>
      <w:r w:rsidR="00B36C00" w:rsidRPr="00A4641E">
        <w:t xml:space="preserve"> from non-respondents </w:t>
      </w:r>
    </w:p>
    <w:p w14:paraId="1AD9C819" w14:textId="7DE8C623" w:rsidR="00A7422D" w:rsidRPr="00B36C00" w:rsidRDefault="00B36C00" w:rsidP="00B36C00">
      <w:pPr>
        <w:autoSpaceDE w:val="0"/>
        <w:autoSpaceDN w:val="0"/>
        <w:adjustRightInd w:val="0"/>
        <w:ind w:left="720"/>
        <w:rPr>
          <w:szCs w:val="24"/>
          <w:u w:val="single"/>
        </w:rPr>
      </w:pPr>
      <w:r w:rsidRPr="00B36C00">
        <w:rPr>
          <w:szCs w:val="24"/>
          <w:u w:val="single"/>
        </w:rPr>
        <w:t>Estimated Time per Response per Respondent and Non-Respondent:</w:t>
      </w:r>
      <w:r w:rsidR="00081D5B">
        <w:rPr>
          <w:szCs w:val="24"/>
        </w:rPr>
        <w:t xml:space="preserve"> 0.16</w:t>
      </w:r>
      <w:r w:rsidRPr="00A4641E">
        <w:rPr>
          <w:szCs w:val="24"/>
        </w:rPr>
        <w:t xml:space="preserve"> hours per </w:t>
      </w:r>
      <w:r w:rsidR="00057852">
        <w:rPr>
          <w:szCs w:val="24"/>
        </w:rPr>
        <w:t xml:space="preserve">response per </w:t>
      </w:r>
      <w:r w:rsidRPr="00A4641E">
        <w:rPr>
          <w:szCs w:val="24"/>
        </w:rPr>
        <w:t xml:space="preserve">respondent and 0.02 hours per </w:t>
      </w:r>
      <w:r w:rsidR="00057852">
        <w:rPr>
          <w:szCs w:val="24"/>
        </w:rPr>
        <w:t xml:space="preserve">response per </w:t>
      </w:r>
      <w:r w:rsidRPr="00A4641E">
        <w:rPr>
          <w:szCs w:val="24"/>
        </w:rPr>
        <w:t>non-respondent</w:t>
      </w:r>
    </w:p>
    <w:p w14:paraId="707C2880" w14:textId="103DCA36" w:rsidR="00B36C00" w:rsidRDefault="00B36C00" w:rsidP="00B36C00">
      <w:pPr>
        <w:autoSpaceDE w:val="0"/>
        <w:autoSpaceDN w:val="0"/>
        <w:adjustRightInd w:val="0"/>
        <w:ind w:left="720"/>
        <w:rPr>
          <w:iCs/>
          <w:u w:val="single"/>
        </w:rPr>
      </w:pPr>
      <w:r>
        <w:rPr>
          <w:iCs/>
          <w:u w:val="single"/>
        </w:rPr>
        <w:t xml:space="preserve">Estimated </w:t>
      </w:r>
      <w:r w:rsidRPr="00F70888">
        <w:rPr>
          <w:iCs/>
          <w:u w:val="single"/>
        </w:rPr>
        <w:t>Total Annual Burden Hours</w:t>
      </w:r>
      <w:r>
        <w:rPr>
          <w:iCs/>
          <w:u w:val="single"/>
        </w:rPr>
        <w:t xml:space="preserve"> on Respondents and Non-Respondents</w:t>
      </w:r>
      <w:r w:rsidRPr="00F70888">
        <w:rPr>
          <w:iCs/>
          <w:u w:val="single"/>
        </w:rPr>
        <w:t>:</w:t>
      </w:r>
      <w:r w:rsidR="00F05BB5">
        <w:rPr>
          <w:iCs/>
        </w:rPr>
        <w:t xml:space="preserve"> 37</w:t>
      </w:r>
      <w:r w:rsidR="00CC21DD">
        <w:rPr>
          <w:iCs/>
        </w:rPr>
        <w:t>1</w:t>
      </w:r>
      <w:r w:rsidR="00764262">
        <w:rPr>
          <w:iCs/>
        </w:rPr>
        <w:t>.9</w:t>
      </w:r>
      <w:r w:rsidR="00CC21DD">
        <w:rPr>
          <w:iCs/>
        </w:rPr>
        <w:t>5</w:t>
      </w:r>
      <w:r w:rsidRPr="00A4641E">
        <w:rPr>
          <w:iCs/>
        </w:rPr>
        <w:t xml:space="preserve"> </w:t>
      </w:r>
      <w:r w:rsidR="00764262">
        <w:rPr>
          <w:iCs/>
        </w:rPr>
        <w:t>hours on respondents and 61.19</w:t>
      </w:r>
      <w:r w:rsidRPr="00A4641E">
        <w:rPr>
          <w:iCs/>
        </w:rPr>
        <w:t xml:space="preserve"> hours on non-respondents</w:t>
      </w:r>
    </w:p>
    <w:p w14:paraId="3FADB89A" w14:textId="43027675" w:rsidR="00A4641E" w:rsidRDefault="00A4641E" w:rsidP="00B36C00">
      <w:pPr>
        <w:autoSpaceDE w:val="0"/>
        <w:autoSpaceDN w:val="0"/>
        <w:adjustRightInd w:val="0"/>
        <w:ind w:left="720"/>
        <w:rPr>
          <w:szCs w:val="24"/>
        </w:rPr>
      </w:pPr>
      <w:r w:rsidRPr="00057852">
        <w:rPr>
          <w:szCs w:val="24"/>
          <w:u w:val="single"/>
        </w:rPr>
        <w:t>Grand Total Burden Estimate:</w:t>
      </w:r>
      <w:r w:rsidR="00F05BB5">
        <w:rPr>
          <w:szCs w:val="24"/>
        </w:rPr>
        <w:t xml:space="preserve"> 43</w:t>
      </w:r>
      <w:r w:rsidR="00AA5961">
        <w:rPr>
          <w:szCs w:val="24"/>
        </w:rPr>
        <w:t>3</w:t>
      </w:r>
      <w:r w:rsidR="00764262">
        <w:rPr>
          <w:szCs w:val="24"/>
        </w:rPr>
        <w:t>.1</w:t>
      </w:r>
      <w:r w:rsidR="00AA5961">
        <w:rPr>
          <w:szCs w:val="24"/>
        </w:rPr>
        <w:t>4</w:t>
      </w:r>
      <w:r>
        <w:rPr>
          <w:szCs w:val="24"/>
        </w:rPr>
        <w:t xml:space="preserve"> hours</w:t>
      </w:r>
    </w:p>
    <w:p w14:paraId="57EFD1A9" w14:textId="0BF45AA6" w:rsidR="007E5269" w:rsidRDefault="004B2333" w:rsidP="00C0299F">
      <w:pPr>
        <w:autoSpaceDE w:val="0"/>
        <w:autoSpaceDN w:val="0"/>
        <w:adjustRightInd w:val="0"/>
        <w:rPr>
          <w:szCs w:val="24"/>
        </w:rPr>
      </w:pPr>
      <w:r w:rsidRPr="00616403">
        <w:rPr>
          <w:szCs w:val="24"/>
        </w:rPr>
        <w:t>Table A</w:t>
      </w:r>
      <w:r w:rsidR="00540714">
        <w:rPr>
          <w:szCs w:val="24"/>
        </w:rPr>
        <w:t>3</w:t>
      </w:r>
      <w:r w:rsidR="0040321A" w:rsidRPr="00616403">
        <w:rPr>
          <w:szCs w:val="24"/>
        </w:rPr>
        <w:t xml:space="preserve"> shows the estimated annualized cost to respondents. </w:t>
      </w:r>
      <w:r w:rsidR="0003788F">
        <w:rPr>
          <w:szCs w:val="24"/>
        </w:rPr>
        <w:t>This cost</w:t>
      </w:r>
      <w:r w:rsidR="0003788F" w:rsidRPr="00616403">
        <w:rPr>
          <w:szCs w:val="24"/>
        </w:rPr>
        <w:t xml:space="preserve"> </w:t>
      </w:r>
      <w:r w:rsidR="0040321A" w:rsidRPr="00616403">
        <w:rPr>
          <w:szCs w:val="24"/>
        </w:rPr>
        <w:t>has been calculated using average hourly earnings for M</w:t>
      </w:r>
      <w:r w:rsidR="00C72EEC" w:rsidRPr="00616403">
        <w:rPr>
          <w:szCs w:val="24"/>
        </w:rPr>
        <w:t>ay 201</w:t>
      </w:r>
      <w:r w:rsidR="001F63B7">
        <w:rPr>
          <w:szCs w:val="24"/>
        </w:rPr>
        <w:t>5</w:t>
      </w:r>
      <w:r w:rsidR="00BD1DC9" w:rsidRPr="00616403">
        <w:rPr>
          <w:szCs w:val="24"/>
        </w:rPr>
        <w:t>,</w:t>
      </w:r>
      <w:r w:rsidR="0040321A" w:rsidRPr="00616403">
        <w:rPr>
          <w:szCs w:val="24"/>
        </w:rPr>
        <w:t xml:space="preserve"> obtained from the Bureau of Labor Statistics’ estimates for occupational employment wages.</w:t>
      </w:r>
    </w:p>
    <w:p w14:paraId="47441DB4" w14:textId="3EE20AB0" w:rsidR="007F7272" w:rsidRPr="00CC204E" w:rsidRDefault="004B2333">
      <w:pPr>
        <w:pStyle w:val="Heading1"/>
        <w:rPr>
          <w:rFonts w:ascii="Times New Roman" w:hAnsi="Times New Roman"/>
          <w:color w:val="auto"/>
          <w:sz w:val="24"/>
          <w:szCs w:val="24"/>
        </w:rPr>
      </w:pPr>
      <w:bookmarkStart w:id="120" w:name="_Toc454265314"/>
      <w:bookmarkStart w:id="121" w:name="_Toc454265613"/>
      <w:bookmarkStart w:id="122" w:name="_Toc454265690"/>
      <w:bookmarkStart w:id="123" w:name="_Toc454266187"/>
      <w:bookmarkStart w:id="124" w:name="_Toc454266215"/>
      <w:bookmarkStart w:id="125" w:name="_Toc454266642"/>
      <w:r w:rsidRPr="00CC204E">
        <w:rPr>
          <w:rFonts w:ascii="Times New Roman" w:hAnsi="Times New Roman"/>
          <w:color w:val="auto"/>
          <w:sz w:val="24"/>
          <w:szCs w:val="24"/>
        </w:rPr>
        <w:t>Table A</w:t>
      </w:r>
      <w:r w:rsidR="00540714" w:rsidRPr="00CC204E">
        <w:rPr>
          <w:rFonts w:ascii="Times New Roman" w:hAnsi="Times New Roman"/>
          <w:color w:val="auto"/>
          <w:sz w:val="24"/>
          <w:szCs w:val="24"/>
        </w:rPr>
        <w:t>3</w:t>
      </w:r>
      <w:r w:rsidR="007F7272" w:rsidRPr="00CC204E">
        <w:rPr>
          <w:rFonts w:ascii="Times New Roman" w:hAnsi="Times New Roman"/>
          <w:color w:val="auto"/>
          <w:sz w:val="24"/>
          <w:szCs w:val="24"/>
        </w:rPr>
        <w:t>.</w:t>
      </w:r>
      <w:r w:rsidR="007F7272" w:rsidRPr="00CC204E">
        <w:rPr>
          <w:rFonts w:ascii="Times New Roman" w:hAnsi="Times New Roman"/>
          <w:color w:val="auto"/>
          <w:sz w:val="24"/>
          <w:szCs w:val="24"/>
        </w:rPr>
        <w:tab/>
        <w:t xml:space="preserve">Annualized </w:t>
      </w:r>
      <w:r w:rsidR="0038427F" w:rsidRPr="00CC204E">
        <w:rPr>
          <w:rFonts w:ascii="Times New Roman" w:hAnsi="Times New Roman"/>
          <w:color w:val="auto"/>
          <w:sz w:val="24"/>
          <w:szCs w:val="24"/>
        </w:rPr>
        <w:t>C</w:t>
      </w:r>
      <w:r w:rsidR="007F7272" w:rsidRPr="00CC204E">
        <w:rPr>
          <w:rFonts w:ascii="Times New Roman" w:hAnsi="Times New Roman"/>
          <w:color w:val="auto"/>
          <w:sz w:val="24"/>
          <w:szCs w:val="24"/>
        </w:rPr>
        <w:t>o</w:t>
      </w:r>
      <w:r w:rsidR="0038427F" w:rsidRPr="00CC204E">
        <w:rPr>
          <w:rFonts w:ascii="Times New Roman" w:hAnsi="Times New Roman"/>
          <w:color w:val="auto"/>
          <w:sz w:val="24"/>
          <w:szCs w:val="24"/>
        </w:rPr>
        <w:t>st to R</w:t>
      </w:r>
      <w:r w:rsidR="007F7272" w:rsidRPr="00CC204E">
        <w:rPr>
          <w:rFonts w:ascii="Times New Roman" w:hAnsi="Times New Roman"/>
          <w:color w:val="auto"/>
          <w:sz w:val="24"/>
          <w:szCs w:val="24"/>
        </w:rPr>
        <w:t>espondents</w:t>
      </w:r>
      <w:bookmarkEnd w:id="120"/>
      <w:bookmarkEnd w:id="121"/>
      <w:bookmarkEnd w:id="122"/>
      <w:bookmarkEnd w:id="123"/>
      <w:bookmarkEnd w:id="124"/>
      <w:bookmarkEnd w:id="125"/>
    </w:p>
    <w:p w14:paraId="5CD30990" w14:textId="232763E8" w:rsidR="00541C45" w:rsidRDefault="000F4C65" w:rsidP="00A40795">
      <w:pPr>
        <w:pStyle w:val="L1-FlLSp12"/>
      </w:pPr>
      <w:r w:rsidRPr="000F4C65">
        <w:rPr>
          <w:noProof/>
        </w:rPr>
        <w:drawing>
          <wp:inline distT="0" distB="0" distL="0" distR="0" wp14:anchorId="39306ED5" wp14:editId="3D4FA073">
            <wp:extent cx="5943600" cy="651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6517640"/>
                    </a:xfrm>
                    <a:prstGeom prst="rect">
                      <a:avLst/>
                    </a:prstGeom>
                  </pic:spPr>
                </pic:pic>
              </a:graphicData>
            </a:graphic>
          </wp:inline>
        </w:drawing>
      </w:r>
    </w:p>
    <w:p w14:paraId="62F0B066" w14:textId="77777777" w:rsidR="00F05BB5" w:rsidRDefault="00F05BB5" w:rsidP="00A40795">
      <w:pPr>
        <w:pStyle w:val="L1-FlLSp12"/>
        <w:sectPr w:rsidR="00F05BB5" w:rsidSect="00C35AE4">
          <w:pgSz w:w="12240" w:h="15840"/>
          <w:pgMar w:top="1440" w:right="1440" w:bottom="1440" w:left="1440" w:header="720" w:footer="720" w:gutter="0"/>
          <w:cols w:space="720"/>
          <w:titlePg/>
          <w:docGrid w:linePitch="360"/>
        </w:sectPr>
      </w:pPr>
    </w:p>
    <w:p w14:paraId="2280C94F" w14:textId="77777777" w:rsidR="0015674E" w:rsidRPr="00616403" w:rsidRDefault="0015674E" w:rsidP="00D27BB3">
      <w:pPr>
        <w:pStyle w:val="Heading2"/>
        <w:tabs>
          <w:tab w:val="clear" w:pos="1152"/>
          <w:tab w:val="left" w:pos="720"/>
        </w:tabs>
        <w:spacing w:after="0" w:line="240" w:lineRule="auto"/>
        <w:ind w:left="0" w:firstLine="0"/>
        <w:rPr>
          <w:rFonts w:ascii="Times New Roman" w:hAnsi="Times New Roman"/>
          <w:color w:val="auto"/>
          <w:sz w:val="24"/>
          <w:szCs w:val="24"/>
        </w:rPr>
      </w:pPr>
      <w:bookmarkStart w:id="126" w:name="_Toc282506035"/>
      <w:bookmarkStart w:id="127" w:name="_Toc339621295"/>
      <w:bookmarkStart w:id="128" w:name="_Toc454265315"/>
      <w:bookmarkStart w:id="129" w:name="_Toc454265614"/>
      <w:bookmarkStart w:id="130" w:name="_Toc454265691"/>
      <w:bookmarkStart w:id="131" w:name="_Toc454266188"/>
      <w:bookmarkStart w:id="132" w:name="_Toc454266216"/>
      <w:bookmarkStart w:id="133" w:name="_Toc454266643"/>
      <w:r w:rsidRPr="00616403">
        <w:rPr>
          <w:rFonts w:ascii="Times New Roman" w:hAnsi="Times New Roman"/>
          <w:color w:val="auto"/>
          <w:sz w:val="24"/>
          <w:szCs w:val="24"/>
        </w:rPr>
        <w:t>A.13</w:t>
      </w:r>
      <w:r w:rsidRPr="00616403">
        <w:rPr>
          <w:rFonts w:ascii="Times New Roman" w:hAnsi="Times New Roman"/>
          <w:color w:val="auto"/>
          <w:sz w:val="24"/>
          <w:szCs w:val="24"/>
        </w:rPr>
        <w:tab/>
      </w:r>
      <w:bookmarkEnd w:id="126"/>
      <w:r w:rsidRPr="00616403">
        <w:rPr>
          <w:rFonts w:ascii="Times New Roman" w:hAnsi="Times New Roman"/>
          <w:color w:val="auto"/>
          <w:sz w:val="24"/>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127"/>
      <w:bookmarkEnd w:id="128"/>
      <w:bookmarkEnd w:id="129"/>
      <w:bookmarkEnd w:id="130"/>
      <w:bookmarkEnd w:id="131"/>
      <w:bookmarkEnd w:id="132"/>
      <w:bookmarkEnd w:id="133"/>
    </w:p>
    <w:p w14:paraId="41B799AA" w14:textId="77777777" w:rsidR="0015674E" w:rsidRPr="00616403" w:rsidRDefault="0015674E" w:rsidP="0015674E">
      <w:pPr>
        <w:pStyle w:val="L1-FlLSp12"/>
        <w:spacing w:line="240" w:lineRule="auto"/>
        <w:rPr>
          <w:szCs w:val="24"/>
        </w:rPr>
      </w:pPr>
      <w:bookmarkStart w:id="134" w:name="_Toc282506036"/>
    </w:p>
    <w:p w14:paraId="75BD18E5" w14:textId="665AE97D" w:rsidR="0040321A" w:rsidRPr="00616403" w:rsidRDefault="00625CEF" w:rsidP="00F635BE">
      <w:pPr>
        <w:pStyle w:val="L1-FlLSp12"/>
        <w:spacing w:line="480" w:lineRule="auto"/>
        <w:ind w:firstLine="720"/>
        <w:rPr>
          <w:szCs w:val="24"/>
        </w:rPr>
      </w:pPr>
      <w:r>
        <w:rPr>
          <w:szCs w:val="24"/>
        </w:rPr>
        <w:t>There are no capital/start-up or ongoing operation/maintenance costs associated with this information collection</w:t>
      </w:r>
      <w:r w:rsidR="00FF5A2C">
        <w:rPr>
          <w:szCs w:val="24"/>
        </w:rPr>
        <w:t>.</w:t>
      </w:r>
    </w:p>
    <w:p w14:paraId="72710BDD"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35" w:name="_Toc339621296"/>
      <w:bookmarkStart w:id="136" w:name="_Toc454265316"/>
      <w:bookmarkStart w:id="137" w:name="_Toc454265615"/>
      <w:bookmarkStart w:id="138" w:name="_Toc454265692"/>
      <w:bookmarkStart w:id="139" w:name="_Toc454266189"/>
      <w:bookmarkStart w:id="140" w:name="_Toc454266217"/>
      <w:bookmarkStart w:id="141" w:name="_Toc454266644"/>
      <w:r w:rsidRPr="00616403">
        <w:rPr>
          <w:rFonts w:ascii="Times New Roman" w:hAnsi="Times New Roman"/>
          <w:color w:val="auto"/>
          <w:sz w:val="24"/>
          <w:szCs w:val="24"/>
        </w:rPr>
        <w:t>A.14</w:t>
      </w:r>
      <w:r w:rsidRPr="00616403">
        <w:rPr>
          <w:rFonts w:ascii="Times New Roman" w:hAnsi="Times New Roman"/>
          <w:color w:val="auto"/>
          <w:sz w:val="24"/>
          <w:szCs w:val="24"/>
        </w:rPr>
        <w:tab/>
      </w:r>
      <w:bookmarkEnd w:id="134"/>
      <w:r w:rsidRPr="00616403">
        <w:rPr>
          <w:rFonts w:ascii="Times New Roman" w:hAnsi="Times New Roman"/>
          <w:color w:val="auto"/>
          <w:sz w:val="24"/>
          <w:szCs w:val="24"/>
        </w:rPr>
        <w:t>Provide estimates of annualized cost to the Federal government. Also, provide a description of the method used to estimate cost and any other expense that would not have been incurred without this collection of information.</w:t>
      </w:r>
      <w:bookmarkEnd w:id="135"/>
      <w:bookmarkEnd w:id="136"/>
      <w:bookmarkEnd w:id="137"/>
      <w:bookmarkEnd w:id="138"/>
      <w:bookmarkEnd w:id="139"/>
      <w:bookmarkEnd w:id="140"/>
      <w:bookmarkEnd w:id="141"/>
    </w:p>
    <w:p w14:paraId="75E11518" w14:textId="77777777" w:rsidR="00907661" w:rsidRPr="00616403" w:rsidRDefault="00907661" w:rsidP="00907661">
      <w:pPr>
        <w:pStyle w:val="L1-FlLSp12"/>
        <w:spacing w:line="240" w:lineRule="auto"/>
        <w:rPr>
          <w:szCs w:val="24"/>
          <w:highlight w:val="yellow"/>
        </w:rPr>
      </w:pPr>
    </w:p>
    <w:p w14:paraId="56F324A4" w14:textId="404E6DDB" w:rsidR="00907661" w:rsidRPr="00616403" w:rsidRDefault="00D454F2" w:rsidP="001240E7">
      <w:pPr>
        <w:pStyle w:val="L1-FlLSp12"/>
        <w:tabs>
          <w:tab w:val="clear" w:pos="1152"/>
          <w:tab w:val="left" w:pos="720"/>
        </w:tabs>
        <w:spacing w:line="480" w:lineRule="auto"/>
        <w:rPr>
          <w:szCs w:val="24"/>
        </w:rPr>
      </w:pPr>
      <w:r>
        <w:rPr>
          <w:szCs w:val="24"/>
        </w:rPr>
        <w:tab/>
      </w:r>
      <w:r w:rsidR="00907661" w:rsidRPr="00616403">
        <w:rPr>
          <w:szCs w:val="24"/>
        </w:rPr>
        <w:t>The total cost to the Fede</w:t>
      </w:r>
      <w:r w:rsidR="00BB68BE" w:rsidRPr="00616403">
        <w:rPr>
          <w:szCs w:val="24"/>
        </w:rPr>
        <w:t xml:space="preserve">ral </w:t>
      </w:r>
      <w:r w:rsidR="00617DBE" w:rsidRPr="00616403">
        <w:rPr>
          <w:szCs w:val="24"/>
        </w:rPr>
        <w:t xml:space="preserve">Government </w:t>
      </w:r>
      <w:r w:rsidR="00BB68BE" w:rsidRPr="00616403">
        <w:rPr>
          <w:szCs w:val="24"/>
        </w:rPr>
        <w:t xml:space="preserve">is </w:t>
      </w:r>
      <w:r w:rsidR="00670AF8" w:rsidRPr="00616403">
        <w:rPr>
          <w:szCs w:val="24"/>
        </w:rPr>
        <w:t>$661,771.32</w:t>
      </w:r>
      <w:r w:rsidR="00AE3EBA" w:rsidRPr="00616403">
        <w:rPr>
          <w:szCs w:val="24"/>
        </w:rPr>
        <w:t>,</w:t>
      </w:r>
      <w:r w:rsidR="00ED03A8" w:rsidRPr="00616403">
        <w:rPr>
          <w:szCs w:val="24"/>
        </w:rPr>
        <w:t xml:space="preserve"> which </w:t>
      </w:r>
      <w:r w:rsidR="00F972EB" w:rsidRPr="00616403">
        <w:rPr>
          <w:szCs w:val="24"/>
        </w:rPr>
        <w:t>pay</w:t>
      </w:r>
      <w:r w:rsidR="00ED03A8" w:rsidRPr="00616403">
        <w:rPr>
          <w:szCs w:val="24"/>
        </w:rPr>
        <w:t>s</w:t>
      </w:r>
      <w:r w:rsidR="00F972EB" w:rsidRPr="00616403">
        <w:rPr>
          <w:szCs w:val="24"/>
        </w:rPr>
        <w:t xml:space="preserve"> the </w:t>
      </w:r>
      <w:r w:rsidR="0003788F">
        <w:rPr>
          <w:szCs w:val="24"/>
        </w:rPr>
        <w:t>C</w:t>
      </w:r>
      <w:r w:rsidR="00907661" w:rsidRPr="00616403">
        <w:rPr>
          <w:szCs w:val="24"/>
        </w:rPr>
        <w:t xml:space="preserve">ontractor over a </w:t>
      </w:r>
      <w:r w:rsidR="00AE3EBA" w:rsidRPr="00616403">
        <w:rPr>
          <w:szCs w:val="24"/>
        </w:rPr>
        <w:t>3</w:t>
      </w:r>
      <w:r w:rsidR="00F972EB" w:rsidRPr="00616403">
        <w:rPr>
          <w:szCs w:val="24"/>
        </w:rPr>
        <w:t>-year</w:t>
      </w:r>
      <w:r w:rsidR="00E66E28" w:rsidRPr="00616403">
        <w:rPr>
          <w:szCs w:val="24"/>
        </w:rPr>
        <w:t xml:space="preserve"> period to conduct </w:t>
      </w:r>
      <w:r w:rsidR="00907661" w:rsidRPr="00616403">
        <w:rPr>
          <w:szCs w:val="24"/>
        </w:rPr>
        <w:t xml:space="preserve">the study and deliver data files and reports. This information collection also assumes a total of </w:t>
      </w:r>
      <w:r w:rsidR="00AE46E9" w:rsidRPr="00616403">
        <w:rPr>
          <w:szCs w:val="24"/>
        </w:rPr>
        <w:t>14</w:t>
      </w:r>
      <w:r w:rsidR="00907661" w:rsidRPr="00616403">
        <w:rPr>
          <w:szCs w:val="24"/>
        </w:rPr>
        <w:t xml:space="preserve"> hours of </w:t>
      </w:r>
      <w:r w:rsidR="008268DE" w:rsidRPr="00616403">
        <w:rPr>
          <w:szCs w:val="24"/>
        </w:rPr>
        <w:t>F</w:t>
      </w:r>
      <w:r w:rsidR="00907661" w:rsidRPr="00616403">
        <w:rPr>
          <w:szCs w:val="24"/>
        </w:rPr>
        <w:t>ederal emplo</w:t>
      </w:r>
      <w:r w:rsidR="00E523B1" w:rsidRPr="00616403">
        <w:rPr>
          <w:szCs w:val="24"/>
        </w:rPr>
        <w:t>yee time</w:t>
      </w:r>
      <w:r w:rsidR="00AE46E9" w:rsidRPr="00616403">
        <w:rPr>
          <w:szCs w:val="24"/>
        </w:rPr>
        <w:t xml:space="preserve"> (estimating </w:t>
      </w:r>
      <w:r w:rsidR="00AE3EBA" w:rsidRPr="00616403">
        <w:rPr>
          <w:szCs w:val="24"/>
        </w:rPr>
        <w:t>2</w:t>
      </w:r>
      <w:r w:rsidR="00AE46E9" w:rsidRPr="00616403">
        <w:rPr>
          <w:szCs w:val="24"/>
        </w:rPr>
        <w:t xml:space="preserve"> hours of time </w:t>
      </w:r>
      <w:r w:rsidR="009F3602">
        <w:rPr>
          <w:szCs w:val="24"/>
        </w:rPr>
        <w:t>from</w:t>
      </w:r>
      <w:r w:rsidR="00AE46E9" w:rsidRPr="00616403">
        <w:rPr>
          <w:szCs w:val="24"/>
        </w:rPr>
        <w:t xml:space="preserve"> each of the </w:t>
      </w:r>
      <w:r w:rsidR="004D711B">
        <w:rPr>
          <w:szCs w:val="24"/>
        </w:rPr>
        <w:t>seven</w:t>
      </w:r>
      <w:r w:rsidR="00802A55" w:rsidRPr="00616403">
        <w:rPr>
          <w:szCs w:val="24"/>
        </w:rPr>
        <w:t xml:space="preserve"> </w:t>
      </w:r>
      <w:r w:rsidR="00AE46E9" w:rsidRPr="00616403">
        <w:rPr>
          <w:szCs w:val="24"/>
        </w:rPr>
        <w:t>Regional Offices to encourage participation from SFA directors and answer questions)</w:t>
      </w:r>
      <w:r w:rsidR="00076FE1">
        <w:rPr>
          <w:szCs w:val="24"/>
        </w:rPr>
        <w:t xml:space="preserve"> over a </w:t>
      </w:r>
      <w:r w:rsidR="00802A55">
        <w:rPr>
          <w:szCs w:val="24"/>
        </w:rPr>
        <w:t>3</w:t>
      </w:r>
      <w:r w:rsidR="00076FE1">
        <w:rPr>
          <w:szCs w:val="24"/>
        </w:rPr>
        <w:t>-year period</w:t>
      </w:r>
      <w:r w:rsidR="00AE46E9" w:rsidRPr="00616403">
        <w:rPr>
          <w:szCs w:val="24"/>
        </w:rPr>
        <w:t xml:space="preserve">: for </w:t>
      </w:r>
      <w:r w:rsidR="00E523B1" w:rsidRPr="00616403">
        <w:rPr>
          <w:szCs w:val="24"/>
        </w:rPr>
        <w:t>G</w:t>
      </w:r>
      <w:r w:rsidR="00E66E28" w:rsidRPr="00616403">
        <w:rPr>
          <w:szCs w:val="24"/>
        </w:rPr>
        <w:t>S-12, step 6</w:t>
      </w:r>
      <w:r w:rsidR="00907661" w:rsidRPr="00616403">
        <w:rPr>
          <w:szCs w:val="24"/>
        </w:rPr>
        <w:t xml:space="preserve"> at $</w:t>
      </w:r>
      <w:r w:rsidR="00AE46E9" w:rsidRPr="00616403">
        <w:rPr>
          <w:szCs w:val="24"/>
        </w:rPr>
        <w:t>43.32</w:t>
      </w:r>
      <w:r w:rsidR="00907661" w:rsidRPr="00616403">
        <w:rPr>
          <w:szCs w:val="24"/>
        </w:rPr>
        <w:t xml:space="preserve"> per hour</w:t>
      </w:r>
      <w:r w:rsidR="007359E6">
        <w:rPr>
          <w:szCs w:val="24"/>
        </w:rPr>
        <w:t>,</w:t>
      </w:r>
      <w:r w:rsidR="00907661" w:rsidRPr="00616403">
        <w:rPr>
          <w:szCs w:val="24"/>
        </w:rPr>
        <w:t xml:space="preserve"> for a total of $6</w:t>
      </w:r>
      <w:r w:rsidR="00AE46E9" w:rsidRPr="00616403">
        <w:rPr>
          <w:szCs w:val="24"/>
        </w:rPr>
        <w:t>06</w:t>
      </w:r>
      <w:r w:rsidR="00907661" w:rsidRPr="00616403">
        <w:rPr>
          <w:szCs w:val="24"/>
        </w:rPr>
        <w:t>.</w:t>
      </w:r>
      <w:r w:rsidR="00AE46E9" w:rsidRPr="00616403">
        <w:rPr>
          <w:szCs w:val="24"/>
        </w:rPr>
        <w:t>48</w:t>
      </w:r>
      <w:r w:rsidR="00907661" w:rsidRPr="00616403">
        <w:rPr>
          <w:szCs w:val="24"/>
        </w:rPr>
        <w:t xml:space="preserve"> on an annual basis. Federal employee pay rates are based on the General Schedule of the Office of Personnel Management (OPM) for 2</w:t>
      </w:r>
      <w:r w:rsidR="00E66E28" w:rsidRPr="00616403">
        <w:rPr>
          <w:szCs w:val="24"/>
        </w:rPr>
        <w:t>016</w:t>
      </w:r>
      <w:r w:rsidR="00907661" w:rsidRPr="00616403">
        <w:rPr>
          <w:szCs w:val="24"/>
        </w:rPr>
        <w:t xml:space="preserve">. </w:t>
      </w:r>
      <w:r w:rsidR="00493CFC">
        <w:rPr>
          <w:szCs w:val="24"/>
        </w:rPr>
        <w:t>Thus</w:t>
      </w:r>
      <w:r w:rsidR="00BC6735">
        <w:rPr>
          <w:szCs w:val="24"/>
        </w:rPr>
        <w:t>,</w:t>
      </w:r>
      <w:r w:rsidR="00493CFC">
        <w:rPr>
          <w:szCs w:val="24"/>
        </w:rPr>
        <w:t xml:space="preserve"> the annualized cost is </w:t>
      </w:r>
      <w:r w:rsidR="00076FE1">
        <w:rPr>
          <w:szCs w:val="24"/>
        </w:rPr>
        <w:t>$220,590.44.</w:t>
      </w:r>
    </w:p>
    <w:p w14:paraId="48D18936" w14:textId="77777777" w:rsidR="00907661" w:rsidRPr="00616403" w:rsidRDefault="0015674E" w:rsidP="00907661">
      <w:pPr>
        <w:pStyle w:val="Heading2"/>
        <w:tabs>
          <w:tab w:val="clear" w:pos="1152"/>
          <w:tab w:val="left" w:pos="720"/>
        </w:tabs>
        <w:spacing w:after="0" w:line="240" w:lineRule="auto"/>
        <w:ind w:left="720" w:hanging="720"/>
        <w:rPr>
          <w:rFonts w:ascii="Times New Roman" w:hAnsi="Times New Roman"/>
          <w:color w:val="auto"/>
          <w:sz w:val="24"/>
          <w:szCs w:val="24"/>
        </w:rPr>
      </w:pPr>
      <w:bookmarkStart w:id="142" w:name="_Toc282506037"/>
      <w:bookmarkStart w:id="143" w:name="_Toc339621297"/>
      <w:bookmarkStart w:id="144" w:name="_Toc454265317"/>
      <w:bookmarkStart w:id="145" w:name="_Toc454265616"/>
      <w:bookmarkStart w:id="146" w:name="_Toc454265693"/>
      <w:bookmarkStart w:id="147" w:name="_Toc454266190"/>
      <w:bookmarkStart w:id="148" w:name="_Toc454266218"/>
      <w:bookmarkStart w:id="149" w:name="_Toc454266645"/>
      <w:r w:rsidRPr="00616403">
        <w:rPr>
          <w:rFonts w:ascii="Times New Roman" w:hAnsi="Times New Roman"/>
          <w:color w:val="auto"/>
          <w:sz w:val="24"/>
          <w:szCs w:val="24"/>
        </w:rPr>
        <w:t>A.15</w:t>
      </w:r>
      <w:r w:rsidRPr="00616403">
        <w:rPr>
          <w:rFonts w:ascii="Times New Roman" w:hAnsi="Times New Roman"/>
          <w:color w:val="auto"/>
          <w:sz w:val="24"/>
          <w:szCs w:val="24"/>
        </w:rPr>
        <w:tab/>
      </w:r>
      <w:bookmarkEnd w:id="142"/>
      <w:r w:rsidRPr="00616403">
        <w:rPr>
          <w:rFonts w:ascii="Times New Roman" w:hAnsi="Times New Roman"/>
          <w:color w:val="auto"/>
          <w:sz w:val="24"/>
          <w:szCs w:val="24"/>
        </w:rPr>
        <w:t>Explain the reasons for any program changes or adjustments reported in Items 13 or 14 of the OMB Form 83-1.</w:t>
      </w:r>
      <w:bookmarkEnd w:id="143"/>
      <w:bookmarkEnd w:id="144"/>
      <w:bookmarkEnd w:id="145"/>
      <w:bookmarkEnd w:id="146"/>
      <w:bookmarkEnd w:id="147"/>
      <w:bookmarkEnd w:id="148"/>
      <w:bookmarkEnd w:id="149"/>
    </w:p>
    <w:p w14:paraId="2989AA18" w14:textId="77777777" w:rsidR="00907661" w:rsidRPr="00616403" w:rsidRDefault="00907661" w:rsidP="00907661">
      <w:pPr>
        <w:pStyle w:val="L1-FlLSp12"/>
        <w:rPr>
          <w:szCs w:val="24"/>
        </w:rPr>
      </w:pPr>
    </w:p>
    <w:p w14:paraId="214F2D84" w14:textId="5EBFD1FA" w:rsidR="00907661" w:rsidRPr="00616403" w:rsidRDefault="008216B7" w:rsidP="008216B7">
      <w:pPr>
        <w:pStyle w:val="L1-FlLSp12"/>
        <w:tabs>
          <w:tab w:val="clear" w:pos="1152"/>
          <w:tab w:val="left" w:pos="720"/>
        </w:tabs>
        <w:rPr>
          <w:szCs w:val="24"/>
        </w:rPr>
      </w:pPr>
      <w:r>
        <w:rPr>
          <w:szCs w:val="24"/>
        </w:rPr>
        <w:tab/>
      </w:r>
      <w:r w:rsidR="00BF352E">
        <w:rPr>
          <w:szCs w:val="24"/>
        </w:rPr>
        <w:t>This is a new information collection</w:t>
      </w:r>
      <w:r w:rsidR="00493CFC" w:rsidRPr="00493CFC">
        <w:rPr>
          <w:szCs w:val="24"/>
        </w:rPr>
        <w:t xml:space="preserve"> request as a result of program changes and will add </w:t>
      </w:r>
      <w:r w:rsidR="00076FE1">
        <w:rPr>
          <w:szCs w:val="24"/>
        </w:rPr>
        <w:t>4</w:t>
      </w:r>
      <w:r w:rsidR="00D84C2A">
        <w:rPr>
          <w:szCs w:val="24"/>
        </w:rPr>
        <w:t>3</w:t>
      </w:r>
      <w:r w:rsidR="00340A94">
        <w:rPr>
          <w:szCs w:val="24"/>
        </w:rPr>
        <w:t>3</w:t>
      </w:r>
      <w:r w:rsidR="00540714">
        <w:rPr>
          <w:szCs w:val="24"/>
        </w:rPr>
        <w:t>.1</w:t>
      </w:r>
      <w:r w:rsidR="00340A94">
        <w:rPr>
          <w:szCs w:val="24"/>
        </w:rPr>
        <w:t>4</w:t>
      </w:r>
      <w:r w:rsidR="00493CFC" w:rsidRPr="00493CFC">
        <w:rPr>
          <w:szCs w:val="24"/>
        </w:rPr>
        <w:t xml:space="preserve"> </w:t>
      </w:r>
      <w:r w:rsidR="00122D14">
        <w:rPr>
          <w:szCs w:val="24"/>
        </w:rPr>
        <w:t xml:space="preserve">burden </w:t>
      </w:r>
      <w:r w:rsidR="00493CFC" w:rsidRPr="00493CFC">
        <w:rPr>
          <w:szCs w:val="24"/>
        </w:rPr>
        <w:t>hours to OMB’s inventory</w:t>
      </w:r>
      <w:r w:rsidR="003E15C5">
        <w:rPr>
          <w:szCs w:val="24"/>
        </w:rPr>
        <w:t>.</w:t>
      </w:r>
    </w:p>
    <w:p w14:paraId="368BD463" w14:textId="77777777" w:rsidR="00296DD4" w:rsidRDefault="00296DD4" w:rsidP="0087314D">
      <w:pPr>
        <w:pStyle w:val="L1-FlLSp12"/>
        <w:spacing w:after="240"/>
        <w:rPr>
          <w:szCs w:val="24"/>
          <w:highlight w:val="yellow"/>
        </w:rPr>
      </w:pPr>
    </w:p>
    <w:p w14:paraId="48349D88" w14:textId="77777777" w:rsidR="00296DD4" w:rsidRDefault="00296DD4">
      <w:pPr>
        <w:spacing w:after="160" w:line="259" w:lineRule="auto"/>
        <w:rPr>
          <w:szCs w:val="24"/>
          <w:highlight w:val="yellow"/>
        </w:rPr>
      </w:pPr>
      <w:r>
        <w:rPr>
          <w:szCs w:val="24"/>
          <w:highlight w:val="yellow"/>
        </w:rPr>
        <w:br w:type="page"/>
      </w:r>
    </w:p>
    <w:p w14:paraId="7AA8826D"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50" w:name="_Toc282506038"/>
      <w:bookmarkStart w:id="151" w:name="_Toc339621298"/>
      <w:bookmarkStart w:id="152" w:name="_Toc454265318"/>
      <w:bookmarkStart w:id="153" w:name="_Toc454265617"/>
      <w:bookmarkStart w:id="154" w:name="_Toc454265694"/>
      <w:bookmarkStart w:id="155" w:name="_Toc454266191"/>
      <w:bookmarkStart w:id="156" w:name="_Toc454266219"/>
      <w:bookmarkStart w:id="157" w:name="_Toc454266646"/>
      <w:r w:rsidRPr="00616403">
        <w:rPr>
          <w:rFonts w:ascii="Times New Roman" w:hAnsi="Times New Roman"/>
          <w:color w:val="auto"/>
          <w:sz w:val="24"/>
          <w:szCs w:val="24"/>
        </w:rPr>
        <w:t>A.16</w:t>
      </w:r>
      <w:r w:rsidRPr="00616403">
        <w:rPr>
          <w:rFonts w:ascii="Times New Roman" w:hAnsi="Times New Roman"/>
          <w:color w:val="auto"/>
          <w:sz w:val="24"/>
          <w:szCs w:val="24"/>
        </w:rPr>
        <w:tab/>
      </w:r>
      <w:bookmarkEnd w:id="150"/>
      <w:r w:rsidRPr="00616403">
        <w:rPr>
          <w:rFonts w:ascii="Times New Roman" w:hAnsi="Times New Roman"/>
          <w:color w:val="auto"/>
          <w:sz w:val="24"/>
          <w:szCs w:val="24"/>
        </w:rPr>
        <w:t>For collections of information whose results are planned to be published, outline plans for tabulation and publication.</w:t>
      </w:r>
      <w:bookmarkEnd w:id="151"/>
      <w:bookmarkEnd w:id="152"/>
      <w:bookmarkEnd w:id="153"/>
      <w:bookmarkEnd w:id="154"/>
      <w:bookmarkEnd w:id="155"/>
      <w:bookmarkEnd w:id="156"/>
      <w:bookmarkEnd w:id="157"/>
    </w:p>
    <w:p w14:paraId="2DA08769" w14:textId="77777777" w:rsidR="0015674E" w:rsidRPr="00616403" w:rsidRDefault="0015674E" w:rsidP="0015674E">
      <w:pPr>
        <w:spacing w:line="240" w:lineRule="auto"/>
        <w:rPr>
          <w:rFonts w:eastAsia="Calibri"/>
          <w:bCs/>
          <w:szCs w:val="24"/>
          <w:highlight w:val="yellow"/>
        </w:rPr>
      </w:pPr>
    </w:p>
    <w:p w14:paraId="4CDD26DB" w14:textId="094E98AB" w:rsidR="009857F4" w:rsidRPr="001240E7" w:rsidRDefault="009857F4" w:rsidP="001240E7">
      <w:pPr>
        <w:pStyle w:val="Head4"/>
      </w:pPr>
      <w:bookmarkStart w:id="158" w:name="_Toc454266192"/>
      <w:r w:rsidRPr="001240E7">
        <w:t>A.16.a Study Timeline</w:t>
      </w:r>
      <w:bookmarkEnd w:id="158"/>
      <w:r w:rsidRPr="001240E7">
        <w:t xml:space="preserve"> </w:t>
      </w:r>
    </w:p>
    <w:p w14:paraId="02778BB5" w14:textId="26710F62" w:rsidR="00353CD3" w:rsidRPr="00D27BB3" w:rsidRDefault="00353CD3" w:rsidP="00B4643C">
      <w:pPr>
        <w:ind w:firstLine="720"/>
        <w:rPr>
          <w:rFonts w:eastAsia="Calibri"/>
          <w:szCs w:val="24"/>
        </w:rPr>
      </w:pPr>
      <w:r w:rsidRPr="00D27BB3">
        <w:rPr>
          <w:szCs w:val="24"/>
        </w:rPr>
        <w:t>D</w:t>
      </w:r>
      <w:r w:rsidRPr="00D27BB3">
        <w:rPr>
          <w:rFonts w:eastAsia="Calibri"/>
          <w:szCs w:val="24"/>
        </w:rPr>
        <w:t>ata collection will begin in</w:t>
      </w:r>
      <w:r w:rsidR="006667B9" w:rsidRPr="00D27BB3">
        <w:rPr>
          <w:rFonts w:eastAsia="Calibri"/>
          <w:szCs w:val="24"/>
        </w:rPr>
        <w:t xml:space="preserve"> January</w:t>
      </w:r>
      <w:r w:rsidRPr="00D27BB3">
        <w:rPr>
          <w:rFonts w:eastAsia="Calibri"/>
          <w:szCs w:val="24"/>
        </w:rPr>
        <w:t xml:space="preserve"> 2017 following OMB approval</w:t>
      </w:r>
      <w:r w:rsidR="00D81C0C" w:rsidRPr="00D27BB3">
        <w:rPr>
          <w:rFonts w:eastAsia="Calibri"/>
          <w:szCs w:val="24"/>
        </w:rPr>
        <w:t>,</w:t>
      </w:r>
      <w:r w:rsidRPr="00D27BB3">
        <w:rPr>
          <w:rFonts w:eastAsia="Calibri"/>
          <w:szCs w:val="24"/>
        </w:rPr>
        <w:t xml:space="preserve"> and </w:t>
      </w:r>
      <w:r w:rsidR="008268DE" w:rsidRPr="00D27BB3">
        <w:rPr>
          <w:rFonts w:eastAsia="Calibri"/>
          <w:szCs w:val="24"/>
        </w:rPr>
        <w:t xml:space="preserve">continue </w:t>
      </w:r>
      <w:r w:rsidRPr="00D27BB3">
        <w:rPr>
          <w:rFonts w:eastAsia="Calibri"/>
          <w:szCs w:val="24"/>
        </w:rPr>
        <w:t xml:space="preserve">for approximately </w:t>
      </w:r>
      <w:r w:rsidR="00A96B24" w:rsidRPr="00D27BB3">
        <w:rPr>
          <w:rFonts w:eastAsia="Calibri"/>
          <w:szCs w:val="24"/>
        </w:rPr>
        <w:t>18</w:t>
      </w:r>
      <w:r w:rsidRPr="00EC3CE4">
        <w:rPr>
          <w:rFonts w:eastAsia="Calibri"/>
          <w:szCs w:val="24"/>
        </w:rPr>
        <w:t xml:space="preserve"> weeks. Data file preparation will follow immediately so that data analysis can </w:t>
      </w:r>
      <w:r w:rsidR="00BB68BE" w:rsidRPr="008907B7">
        <w:rPr>
          <w:rFonts w:eastAsia="Calibri"/>
          <w:szCs w:val="24"/>
        </w:rPr>
        <w:t>begin in June 2017</w:t>
      </w:r>
      <w:r w:rsidRPr="007810E8">
        <w:rPr>
          <w:rFonts w:eastAsia="Calibri"/>
          <w:szCs w:val="24"/>
        </w:rPr>
        <w:t xml:space="preserve">. </w:t>
      </w:r>
      <w:r w:rsidR="00BB68BE" w:rsidRPr="007810E8">
        <w:rPr>
          <w:rFonts w:eastAsia="Calibri"/>
          <w:szCs w:val="24"/>
        </w:rPr>
        <w:t xml:space="preserve">A summary of the findings will be delivered to FNS in November 2017. </w:t>
      </w:r>
      <w:r w:rsidRPr="00D27BB3">
        <w:rPr>
          <w:rFonts w:eastAsia="Calibri"/>
          <w:szCs w:val="24"/>
        </w:rPr>
        <w:t>The draft of the Final Report and Executive Summary will</w:t>
      </w:r>
      <w:r w:rsidR="0076670C" w:rsidRPr="00D27BB3">
        <w:rPr>
          <w:rFonts w:eastAsia="Calibri"/>
          <w:szCs w:val="24"/>
        </w:rPr>
        <w:t xml:space="preserve"> be submitted to FNS in July</w:t>
      </w:r>
      <w:r w:rsidRPr="00D27BB3">
        <w:rPr>
          <w:rFonts w:eastAsia="Calibri"/>
          <w:szCs w:val="24"/>
        </w:rPr>
        <w:t xml:space="preserve"> 2018, </w:t>
      </w:r>
      <w:r w:rsidR="009857F4" w:rsidRPr="00D27BB3">
        <w:rPr>
          <w:rFonts w:eastAsia="Calibri"/>
          <w:szCs w:val="24"/>
        </w:rPr>
        <w:t>and is expected to be available to the public in August of 2018.</w:t>
      </w:r>
      <w:r w:rsidR="00B4643C" w:rsidRPr="00D27BB3">
        <w:rPr>
          <w:rFonts w:eastAsia="Calibri"/>
          <w:szCs w:val="24"/>
        </w:rPr>
        <w:t xml:space="preserve"> </w:t>
      </w:r>
      <w:r w:rsidR="00D454F2" w:rsidRPr="00D27BB3">
        <w:rPr>
          <w:rFonts w:eastAsia="Calibri"/>
          <w:szCs w:val="24"/>
        </w:rPr>
        <w:t>The project timeline is reported in Table</w:t>
      </w:r>
      <w:r w:rsidR="00B4643C" w:rsidRPr="00D27BB3">
        <w:rPr>
          <w:rFonts w:eastAsia="Calibri"/>
          <w:szCs w:val="24"/>
        </w:rPr>
        <w:t xml:space="preserve"> A</w:t>
      </w:r>
      <w:r w:rsidR="00540714">
        <w:rPr>
          <w:rFonts w:eastAsia="Calibri"/>
          <w:szCs w:val="24"/>
        </w:rPr>
        <w:t>4</w:t>
      </w:r>
      <w:r w:rsidR="004F3490">
        <w:rPr>
          <w:rFonts w:eastAsia="Calibri"/>
          <w:szCs w:val="24"/>
        </w:rPr>
        <w:t xml:space="preserve"> below</w:t>
      </w:r>
      <w:r w:rsidR="00D454F2" w:rsidRPr="00D27BB3">
        <w:rPr>
          <w:rFonts w:eastAsia="Calibri"/>
          <w:szCs w:val="24"/>
        </w:rPr>
        <w:t>.</w:t>
      </w:r>
      <w:r w:rsidR="00B4643C" w:rsidRPr="00D27BB3" w:rsidDel="00B4643C">
        <w:rPr>
          <w:rFonts w:eastAsia="Calibri"/>
          <w:szCs w:val="24"/>
        </w:rPr>
        <w:t xml:space="preserve"> </w:t>
      </w:r>
    </w:p>
    <w:p w14:paraId="3F3759F3" w14:textId="5D728497" w:rsidR="00353CD3" w:rsidRPr="00616403" w:rsidRDefault="007F7272" w:rsidP="007F7272">
      <w:pPr>
        <w:pStyle w:val="TT-TableTitle"/>
        <w:tabs>
          <w:tab w:val="clear" w:pos="1440"/>
          <w:tab w:val="left" w:pos="1260"/>
        </w:tabs>
        <w:ind w:left="1267" w:hanging="1267"/>
        <w:rPr>
          <w:rFonts w:ascii="Times New Roman" w:hAnsi="Times New Roman"/>
          <w:b/>
          <w:sz w:val="24"/>
          <w:szCs w:val="24"/>
        </w:rPr>
      </w:pPr>
      <w:bookmarkStart w:id="159" w:name="_Toc454265319"/>
      <w:bookmarkStart w:id="160" w:name="_Toc454265618"/>
      <w:bookmarkStart w:id="161" w:name="_Toc454265695"/>
      <w:bookmarkStart w:id="162" w:name="_Toc454266193"/>
      <w:bookmarkStart w:id="163" w:name="_Toc454266220"/>
      <w:bookmarkStart w:id="164" w:name="_Toc454266647"/>
      <w:r w:rsidRPr="00616403">
        <w:rPr>
          <w:rFonts w:ascii="Times New Roman" w:hAnsi="Times New Roman"/>
          <w:b/>
          <w:sz w:val="24"/>
          <w:szCs w:val="24"/>
        </w:rPr>
        <w:t>Table A</w:t>
      </w:r>
      <w:r w:rsidR="00540714">
        <w:rPr>
          <w:rFonts w:ascii="Times New Roman" w:hAnsi="Times New Roman"/>
          <w:b/>
          <w:sz w:val="24"/>
          <w:szCs w:val="24"/>
        </w:rPr>
        <w:t>4</w:t>
      </w:r>
      <w:r w:rsidR="00663080" w:rsidRPr="00616403">
        <w:rPr>
          <w:rFonts w:ascii="Times New Roman" w:hAnsi="Times New Roman"/>
          <w:b/>
          <w:sz w:val="24"/>
          <w:szCs w:val="24"/>
        </w:rPr>
        <w:t>.</w:t>
      </w:r>
      <w:r w:rsidRPr="00616403">
        <w:rPr>
          <w:rFonts w:ascii="Times New Roman" w:hAnsi="Times New Roman"/>
          <w:b/>
          <w:sz w:val="24"/>
          <w:szCs w:val="24"/>
        </w:rPr>
        <w:tab/>
        <w:t xml:space="preserve">Data </w:t>
      </w:r>
      <w:r w:rsidR="0038427F" w:rsidRPr="00616403">
        <w:rPr>
          <w:rFonts w:ascii="Times New Roman" w:hAnsi="Times New Roman"/>
          <w:b/>
          <w:sz w:val="24"/>
          <w:szCs w:val="24"/>
        </w:rPr>
        <w:t>C</w:t>
      </w:r>
      <w:r w:rsidRPr="00616403">
        <w:rPr>
          <w:rFonts w:ascii="Times New Roman" w:hAnsi="Times New Roman"/>
          <w:b/>
          <w:sz w:val="24"/>
          <w:szCs w:val="24"/>
        </w:rPr>
        <w:t xml:space="preserve">ollection </w:t>
      </w:r>
      <w:r w:rsidR="0038427F" w:rsidRPr="00616403">
        <w:rPr>
          <w:rFonts w:ascii="Times New Roman" w:hAnsi="Times New Roman"/>
          <w:b/>
          <w:sz w:val="24"/>
          <w:szCs w:val="24"/>
        </w:rPr>
        <w:t>S</w:t>
      </w:r>
      <w:r w:rsidRPr="00616403">
        <w:rPr>
          <w:rFonts w:ascii="Times New Roman" w:hAnsi="Times New Roman"/>
          <w:b/>
          <w:sz w:val="24"/>
          <w:szCs w:val="24"/>
        </w:rPr>
        <w:t>chedule</w:t>
      </w:r>
      <w:bookmarkEnd w:id="159"/>
      <w:bookmarkEnd w:id="160"/>
      <w:bookmarkEnd w:id="161"/>
      <w:bookmarkEnd w:id="162"/>
      <w:bookmarkEnd w:id="163"/>
      <w:bookmarkEnd w:id="164"/>
    </w:p>
    <w:p w14:paraId="498285C9" w14:textId="77777777" w:rsidR="00353CD3" w:rsidRPr="00616403" w:rsidRDefault="00353CD3" w:rsidP="00353CD3">
      <w:pPr>
        <w:pStyle w:val="ListParagraph"/>
        <w:spacing w:after="0" w:line="240" w:lineRule="auto"/>
        <w:ind w:left="1080"/>
        <w:rPr>
          <w:rFonts w:ascii="Times New Roman" w:hAnsi="Times New Roman" w:cs="Times New Roman"/>
          <w:b/>
          <w:sz w:val="24"/>
          <w:szCs w:val="24"/>
        </w:rPr>
      </w:pPr>
    </w:p>
    <w:tbl>
      <w:tblPr>
        <w:tblStyle w:val="TableWestatStandardFormat"/>
        <w:tblW w:w="0" w:type="auto"/>
        <w:jc w:val="center"/>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3236"/>
      </w:tblGrid>
      <w:tr w:rsidR="00E7684D" w:rsidRPr="00616403" w14:paraId="549BD14E" w14:textId="77777777" w:rsidTr="00EC3CE4">
        <w:trPr>
          <w:cnfStyle w:val="100000000000" w:firstRow="1" w:lastRow="0" w:firstColumn="0" w:lastColumn="0" w:oddVBand="0" w:evenVBand="0" w:oddHBand="0" w:evenHBand="0" w:firstRowFirstColumn="0" w:firstRowLastColumn="0" w:lastRowFirstColumn="0" w:lastRowLastColumn="0"/>
          <w:jc w:val="center"/>
        </w:trPr>
        <w:tc>
          <w:tcPr>
            <w:tcW w:w="6114" w:type="dxa"/>
            <w:shd w:val="clear" w:color="auto" w:fill="BFBFBF" w:themeFill="background1" w:themeFillShade="BF"/>
          </w:tcPr>
          <w:p w14:paraId="2F535DF1" w14:textId="77777777" w:rsidR="00E7684D" w:rsidRPr="00616403" w:rsidRDefault="00E7684D" w:rsidP="00E7684D">
            <w:pPr>
              <w:keepNext/>
              <w:tabs>
                <w:tab w:val="left" w:pos="1152"/>
              </w:tabs>
              <w:spacing w:after="20" w:line="240" w:lineRule="atLeast"/>
              <w:rPr>
                <w:rFonts w:ascii="Arial Narrow" w:hAnsi="Arial Narrow"/>
                <w:b/>
                <w:szCs w:val="24"/>
              </w:rPr>
            </w:pPr>
            <w:r w:rsidRPr="00616403">
              <w:rPr>
                <w:rFonts w:ascii="Arial Narrow" w:hAnsi="Arial Narrow"/>
                <w:b/>
                <w:szCs w:val="24"/>
              </w:rPr>
              <w:t>Activity</w:t>
            </w:r>
          </w:p>
        </w:tc>
        <w:tc>
          <w:tcPr>
            <w:tcW w:w="3236" w:type="dxa"/>
            <w:shd w:val="clear" w:color="auto" w:fill="BFBFBF" w:themeFill="background1" w:themeFillShade="BF"/>
          </w:tcPr>
          <w:p w14:paraId="2C47ABF0" w14:textId="72E3F5DC" w:rsidR="00E7684D" w:rsidRPr="00616403" w:rsidRDefault="00E7684D" w:rsidP="00E7684D">
            <w:pPr>
              <w:keepNext/>
              <w:spacing w:after="20" w:line="240" w:lineRule="atLeast"/>
              <w:rPr>
                <w:rFonts w:ascii="Arial Narrow" w:hAnsi="Arial Narrow"/>
                <w:b/>
                <w:szCs w:val="24"/>
              </w:rPr>
            </w:pPr>
            <w:r w:rsidRPr="00616403">
              <w:rPr>
                <w:rFonts w:ascii="Arial Narrow" w:hAnsi="Arial Narrow"/>
                <w:b/>
                <w:szCs w:val="24"/>
              </w:rPr>
              <w:t xml:space="preserve">Due </w:t>
            </w:r>
            <w:r w:rsidR="00E97473">
              <w:rPr>
                <w:rFonts w:ascii="Arial Narrow" w:hAnsi="Arial Narrow"/>
                <w:b/>
                <w:szCs w:val="24"/>
              </w:rPr>
              <w:t>D</w:t>
            </w:r>
            <w:r w:rsidRPr="00616403">
              <w:rPr>
                <w:rFonts w:ascii="Arial Narrow" w:hAnsi="Arial Narrow"/>
                <w:b/>
                <w:szCs w:val="24"/>
              </w:rPr>
              <w:t>ate</w:t>
            </w:r>
          </w:p>
        </w:tc>
      </w:tr>
      <w:tr w:rsidR="00B4643C" w:rsidRPr="00616403" w14:paraId="13923F00" w14:textId="77777777" w:rsidTr="00E7684D">
        <w:trPr>
          <w:jc w:val="center"/>
        </w:trPr>
        <w:tc>
          <w:tcPr>
            <w:tcW w:w="6114" w:type="dxa"/>
          </w:tcPr>
          <w:p w14:paraId="36E5CC0C" w14:textId="4D4FBB25" w:rsidR="00B4643C" w:rsidDel="001F63B7" w:rsidRDefault="00B4643C" w:rsidP="007270F3">
            <w:pPr>
              <w:spacing w:after="40" w:line="240" w:lineRule="atLeast"/>
              <w:rPr>
                <w:rFonts w:ascii="Arial Narrow" w:hAnsi="Arial Narrow"/>
                <w:sz w:val="20"/>
              </w:rPr>
            </w:pPr>
            <w:r w:rsidRPr="00DD69DD">
              <w:rPr>
                <w:rFonts w:ascii="Arial Narrow" w:hAnsi="Arial Narrow"/>
                <w:b/>
                <w:sz w:val="20"/>
              </w:rPr>
              <w:t>Determine Sample Frame</w:t>
            </w:r>
            <w:r>
              <w:rPr>
                <w:rFonts w:ascii="Arial Narrow" w:hAnsi="Arial Narrow"/>
                <w:sz w:val="20"/>
              </w:rPr>
              <w:t xml:space="preserve"> (SFA Directors)</w:t>
            </w:r>
          </w:p>
        </w:tc>
        <w:tc>
          <w:tcPr>
            <w:tcW w:w="3236" w:type="dxa"/>
          </w:tcPr>
          <w:p w14:paraId="28D1CC2A" w14:textId="775E7F20" w:rsidR="00B4643C" w:rsidRPr="00616403" w:rsidRDefault="00B4643C" w:rsidP="007270F3">
            <w:pPr>
              <w:spacing w:after="40" w:line="240" w:lineRule="atLeast"/>
              <w:rPr>
                <w:rFonts w:ascii="Arial Narrow" w:hAnsi="Arial Narrow"/>
                <w:sz w:val="20"/>
              </w:rPr>
            </w:pPr>
            <w:r>
              <w:rPr>
                <w:rFonts w:ascii="Arial Narrow" w:hAnsi="Arial Narrow"/>
                <w:sz w:val="20"/>
              </w:rPr>
              <w:t>October</w:t>
            </w:r>
            <w:r w:rsidR="005962AB">
              <w:rPr>
                <w:rFonts w:ascii="Arial Narrow" w:hAnsi="Arial Narrow"/>
                <w:sz w:val="20"/>
              </w:rPr>
              <w:t>–</w:t>
            </w:r>
            <w:r>
              <w:rPr>
                <w:rFonts w:ascii="Arial Narrow" w:hAnsi="Arial Narrow"/>
                <w:sz w:val="20"/>
              </w:rPr>
              <w:t>December</w:t>
            </w:r>
            <w:r w:rsidRPr="00616403">
              <w:rPr>
                <w:rFonts w:ascii="Arial Narrow" w:hAnsi="Arial Narrow"/>
                <w:sz w:val="20"/>
              </w:rPr>
              <w:t xml:space="preserve"> 2016</w:t>
            </w:r>
          </w:p>
        </w:tc>
      </w:tr>
      <w:tr w:rsidR="001F63B7" w:rsidRPr="00616403" w14:paraId="2206E1A1" w14:textId="77777777" w:rsidTr="00E7684D">
        <w:trPr>
          <w:jc w:val="center"/>
        </w:trPr>
        <w:tc>
          <w:tcPr>
            <w:tcW w:w="6114" w:type="dxa"/>
          </w:tcPr>
          <w:p w14:paraId="25142362" w14:textId="6B0B3366" w:rsidR="001F63B7" w:rsidRPr="00616403" w:rsidRDefault="001F63B7" w:rsidP="001F63B7">
            <w:pPr>
              <w:spacing w:after="40" w:line="240" w:lineRule="atLeast"/>
              <w:rPr>
                <w:rFonts w:ascii="Arial Narrow" w:hAnsi="Arial Narrow"/>
                <w:sz w:val="20"/>
              </w:rPr>
            </w:pPr>
            <w:r>
              <w:rPr>
                <w:rFonts w:ascii="Arial Narrow" w:hAnsi="Arial Narrow"/>
                <w:b/>
                <w:sz w:val="20"/>
              </w:rPr>
              <w:t xml:space="preserve">Recruitment </w:t>
            </w:r>
            <w:r w:rsidR="00FD3879">
              <w:rPr>
                <w:rFonts w:ascii="Arial Narrow" w:hAnsi="Arial Narrow"/>
                <w:b/>
                <w:sz w:val="20"/>
              </w:rPr>
              <w:t xml:space="preserve">for Prescreening Survey </w:t>
            </w:r>
            <w:r>
              <w:rPr>
                <w:rFonts w:ascii="Arial Narrow" w:hAnsi="Arial Narrow"/>
                <w:sz w:val="20"/>
              </w:rPr>
              <w:t>(SFA Directors)</w:t>
            </w:r>
          </w:p>
        </w:tc>
        <w:tc>
          <w:tcPr>
            <w:tcW w:w="3236" w:type="dxa"/>
          </w:tcPr>
          <w:p w14:paraId="109E3FEB" w14:textId="5FD1B2A8" w:rsidR="001F63B7" w:rsidRPr="00616403" w:rsidRDefault="001F63B7" w:rsidP="001F63B7">
            <w:pPr>
              <w:spacing w:after="40" w:line="240" w:lineRule="atLeast"/>
              <w:rPr>
                <w:rFonts w:ascii="Arial Narrow" w:hAnsi="Arial Narrow"/>
                <w:sz w:val="20"/>
              </w:rPr>
            </w:pPr>
            <w:r w:rsidRPr="00616403">
              <w:rPr>
                <w:rFonts w:ascii="Arial Narrow" w:hAnsi="Arial Narrow"/>
                <w:sz w:val="20"/>
              </w:rPr>
              <w:t>December 2, 2016</w:t>
            </w:r>
            <w:r w:rsidR="005962AB">
              <w:rPr>
                <w:rFonts w:ascii="Arial Narrow" w:hAnsi="Arial Narrow"/>
                <w:sz w:val="20"/>
              </w:rPr>
              <w:t>–</w:t>
            </w:r>
            <w:r w:rsidRPr="00616403">
              <w:rPr>
                <w:rFonts w:ascii="Arial Narrow" w:hAnsi="Arial Narrow"/>
                <w:sz w:val="20"/>
              </w:rPr>
              <w:t>February 3, 2017</w:t>
            </w:r>
          </w:p>
        </w:tc>
      </w:tr>
      <w:tr w:rsidR="005C6172" w:rsidRPr="00616403" w14:paraId="150EBEBF" w14:textId="77777777" w:rsidTr="00E7684D">
        <w:trPr>
          <w:jc w:val="center"/>
        </w:trPr>
        <w:tc>
          <w:tcPr>
            <w:tcW w:w="6114" w:type="dxa"/>
          </w:tcPr>
          <w:p w14:paraId="213E3656" w14:textId="4DE8FD13" w:rsidR="005C6172" w:rsidRPr="00616403" w:rsidRDefault="005C6172" w:rsidP="005C6172">
            <w:pPr>
              <w:spacing w:after="40" w:line="240" w:lineRule="atLeast"/>
              <w:rPr>
                <w:rFonts w:ascii="Arial Narrow" w:hAnsi="Arial Narrow" w:cs="GillSans-Bold"/>
                <w:bCs/>
                <w:sz w:val="20"/>
              </w:rPr>
            </w:pPr>
            <w:r w:rsidRPr="00616403">
              <w:rPr>
                <w:rFonts w:ascii="Arial Narrow" w:hAnsi="Arial Narrow"/>
                <w:b/>
                <w:sz w:val="20"/>
              </w:rPr>
              <w:t>Data Collection</w:t>
            </w:r>
            <w:r>
              <w:rPr>
                <w:rFonts w:ascii="Arial Narrow" w:hAnsi="Arial Narrow"/>
                <w:sz w:val="20"/>
              </w:rPr>
              <w:t xml:space="preserve"> (</w:t>
            </w:r>
            <w:r w:rsidRPr="00616403">
              <w:rPr>
                <w:rFonts w:ascii="Arial Narrow" w:hAnsi="Arial Narrow"/>
                <w:sz w:val="20"/>
              </w:rPr>
              <w:t>Prescreening Web Survey</w:t>
            </w:r>
            <w:r w:rsidR="008B1E2B">
              <w:rPr>
                <w:rFonts w:ascii="Arial Narrow" w:hAnsi="Arial Narrow"/>
                <w:sz w:val="20"/>
              </w:rPr>
              <w:t>s</w:t>
            </w:r>
            <w:r w:rsidRPr="00616403">
              <w:rPr>
                <w:rFonts w:ascii="Arial Narrow" w:hAnsi="Arial Narrow"/>
                <w:sz w:val="20"/>
              </w:rPr>
              <w:t>)</w:t>
            </w:r>
          </w:p>
        </w:tc>
        <w:tc>
          <w:tcPr>
            <w:tcW w:w="3236" w:type="dxa"/>
          </w:tcPr>
          <w:p w14:paraId="6AB74CEB" w14:textId="1D129FAB"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January 16–February 3, 2017</w:t>
            </w:r>
          </w:p>
        </w:tc>
      </w:tr>
      <w:tr w:rsidR="005C6172" w:rsidRPr="00616403" w14:paraId="796291CC" w14:textId="77777777" w:rsidTr="00E7684D">
        <w:trPr>
          <w:jc w:val="center"/>
        </w:trPr>
        <w:tc>
          <w:tcPr>
            <w:tcW w:w="6114" w:type="dxa"/>
          </w:tcPr>
          <w:p w14:paraId="4CD8977A" w14:textId="60C5A845" w:rsidR="005C6172" w:rsidRPr="00616403" w:rsidRDefault="005C6172" w:rsidP="005C6172">
            <w:pPr>
              <w:spacing w:after="40" w:line="240" w:lineRule="atLeast"/>
              <w:rPr>
                <w:rFonts w:ascii="Arial Narrow" w:hAnsi="Arial Narrow"/>
                <w:sz w:val="20"/>
              </w:rPr>
            </w:pPr>
            <w:r w:rsidRPr="00DD69DD">
              <w:rPr>
                <w:rFonts w:ascii="Arial Narrow" w:hAnsi="Arial Narrow"/>
                <w:b/>
                <w:sz w:val="20"/>
              </w:rPr>
              <w:t>Train Data Collectors</w:t>
            </w:r>
            <w:r w:rsidRPr="00616403">
              <w:rPr>
                <w:rFonts w:ascii="Arial Narrow" w:hAnsi="Arial Narrow"/>
                <w:sz w:val="20"/>
              </w:rPr>
              <w:t xml:space="preserve"> (Brief Site Visit Selection Interviews)</w:t>
            </w:r>
          </w:p>
        </w:tc>
        <w:tc>
          <w:tcPr>
            <w:tcW w:w="3236" w:type="dxa"/>
          </w:tcPr>
          <w:p w14:paraId="2C37F299" w14:textId="77777777"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March 1, 2017</w:t>
            </w:r>
          </w:p>
        </w:tc>
      </w:tr>
      <w:tr w:rsidR="005C6172" w:rsidRPr="00616403" w14:paraId="57221824" w14:textId="77777777" w:rsidTr="00E7684D">
        <w:trPr>
          <w:jc w:val="center"/>
        </w:trPr>
        <w:tc>
          <w:tcPr>
            <w:tcW w:w="6114" w:type="dxa"/>
          </w:tcPr>
          <w:p w14:paraId="5A298D3B" w14:textId="009DDCB3" w:rsidR="005C6172" w:rsidRPr="00616403" w:rsidRDefault="005C6172" w:rsidP="00FD3879">
            <w:pPr>
              <w:spacing w:after="40" w:line="240" w:lineRule="atLeast"/>
              <w:rPr>
                <w:rFonts w:ascii="Arial Narrow" w:hAnsi="Arial Narrow" w:cs="GillSans-Bold"/>
                <w:bCs/>
                <w:sz w:val="20"/>
              </w:rPr>
            </w:pPr>
            <w:r>
              <w:rPr>
                <w:rFonts w:ascii="Arial Narrow" w:hAnsi="Arial Narrow"/>
                <w:b/>
                <w:sz w:val="20"/>
              </w:rPr>
              <w:t xml:space="preserve">Recruitment </w:t>
            </w:r>
            <w:r w:rsidR="00FD3879">
              <w:rPr>
                <w:rFonts w:ascii="Arial Narrow" w:hAnsi="Arial Narrow"/>
                <w:b/>
                <w:sz w:val="20"/>
              </w:rPr>
              <w:t xml:space="preserve">for Brief Site Visit Selection Interview </w:t>
            </w:r>
            <w:r>
              <w:rPr>
                <w:rFonts w:ascii="Arial Narrow" w:hAnsi="Arial Narrow"/>
                <w:sz w:val="20"/>
              </w:rPr>
              <w:t>(SFA Directors)</w:t>
            </w:r>
          </w:p>
        </w:tc>
        <w:tc>
          <w:tcPr>
            <w:tcW w:w="3236" w:type="dxa"/>
          </w:tcPr>
          <w:p w14:paraId="071BF8BD" w14:textId="41F096A2"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February 22</w:t>
            </w:r>
            <w:r w:rsidR="005962AB">
              <w:rPr>
                <w:rFonts w:ascii="Arial Narrow" w:hAnsi="Arial Narrow"/>
                <w:sz w:val="20"/>
              </w:rPr>
              <w:t>–</w:t>
            </w:r>
            <w:r w:rsidRPr="00616403">
              <w:rPr>
                <w:rFonts w:ascii="Arial Narrow" w:hAnsi="Arial Narrow"/>
                <w:sz w:val="20"/>
              </w:rPr>
              <w:t>March 10, 2017</w:t>
            </w:r>
          </w:p>
        </w:tc>
      </w:tr>
      <w:tr w:rsidR="005C6172" w:rsidRPr="00616403" w14:paraId="0F855A9D" w14:textId="77777777" w:rsidTr="00E7684D">
        <w:trPr>
          <w:jc w:val="center"/>
        </w:trPr>
        <w:tc>
          <w:tcPr>
            <w:tcW w:w="6114" w:type="dxa"/>
          </w:tcPr>
          <w:p w14:paraId="05A69628" w14:textId="19D54486" w:rsidR="005C6172" w:rsidRPr="00616403" w:rsidRDefault="005C6172" w:rsidP="005C6172">
            <w:pPr>
              <w:spacing w:after="40" w:line="240" w:lineRule="atLeast"/>
              <w:rPr>
                <w:rFonts w:ascii="Arial Narrow" w:hAnsi="Arial Narrow"/>
                <w:sz w:val="20"/>
              </w:rPr>
            </w:pPr>
            <w:r w:rsidRPr="00616403">
              <w:rPr>
                <w:rFonts w:ascii="Arial Narrow" w:hAnsi="Arial Narrow" w:cs="GillSans-Bold"/>
                <w:b/>
                <w:bCs/>
                <w:sz w:val="20"/>
              </w:rPr>
              <w:t>Data Collection</w:t>
            </w:r>
            <w:r w:rsidRPr="00616403">
              <w:rPr>
                <w:rFonts w:ascii="Arial Narrow" w:hAnsi="Arial Narrow" w:cs="GillSans-Bold"/>
                <w:bCs/>
                <w:sz w:val="20"/>
              </w:rPr>
              <w:t xml:space="preserve"> </w:t>
            </w:r>
            <w:r w:rsidRPr="00616403">
              <w:rPr>
                <w:rFonts w:ascii="Arial Narrow" w:hAnsi="Arial Narrow"/>
                <w:sz w:val="20"/>
              </w:rPr>
              <w:t>(Brief Site Visit Selection Interviews)</w:t>
            </w:r>
          </w:p>
        </w:tc>
        <w:tc>
          <w:tcPr>
            <w:tcW w:w="3236" w:type="dxa"/>
          </w:tcPr>
          <w:p w14:paraId="62DB3B78" w14:textId="4B5FDA1A"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March 6–March 10, 2017</w:t>
            </w:r>
          </w:p>
        </w:tc>
      </w:tr>
      <w:tr w:rsidR="005C6172" w:rsidRPr="00616403" w14:paraId="718ADDB5" w14:textId="77777777" w:rsidTr="00E7684D">
        <w:trPr>
          <w:jc w:val="center"/>
        </w:trPr>
        <w:tc>
          <w:tcPr>
            <w:tcW w:w="6114" w:type="dxa"/>
          </w:tcPr>
          <w:p w14:paraId="5AB44CCB" w14:textId="0D951B80" w:rsidR="005C6172" w:rsidRPr="00616403" w:rsidRDefault="005C6172" w:rsidP="005C6172">
            <w:pPr>
              <w:spacing w:after="40" w:line="240" w:lineRule="atLeast"/>
              <w:rPr>
                <w:rFonts w:ascii="Arial Narrow" w:hAnsi="Arial Narrow"/>
                <w:sz w:val="20"/>
              </w:rPr>
            </w:pPr>
            <w:r>
              <w:rPr>
                <w:rFonts w:ascii="Arial Narrow" w:hAnsi="Arial Narrow"/>
                <w:b/>
                <w:sz w:val="20"/>
              </w:rPr>
              <w:t>Recruitment</w:t>
            </w:r>
            <w:r w:rsidR="00FD3879">
              <w:rPr>
                <w:rFonts w:ascii="Arial Narrow" w:hAnsi="Arial Narrow"/>
                <w:b/>
                <w:sz w:val="20"/>
              </w:rPr>
              <w:t xml:space="preserve"> for In-Depth Interviews</w:t>
            </w:r>
            <w:r>
              <w:rPr>
                <w:rFonts w:ascii="Arial Narrow" w:hAnsi="Arial Narrow"/>
                <w:b/>
                <w:sz w:val="20"/>
              </w:rPr>
              <w:t xml:space="preserve"> </w:t>
            </w:r>
            <w:r>
              <w:rPr>
                <w:rFonts w:ascii="Arial Narrow" w:hAnsi="Arial Narrow"/>
                <w:sz w:val="20"/>
              </w:rPr>
              <w:t>(SFA Directors, School Administrators, Food Suppliers, Commu</w:t>
            </w:r>
            <w:r w:rsidR="00796CC0">
              <w:rPr>
                <w:rFonts w:ascii="Arial Narrow" w:hAnsi="Arial Narrow"/>
                <w:sz w:val="20"/>
              </w:rPr>
              <w:t>nity-B</w:t>
            </w:r>
            <w:r>
              <w:rPr>
                <w:rFonts w:ascii="Arial Narrow" w:hAnsi="Arial Narrow"/>
                <w:sz w:val="20"/>
              </w:rPr>
              <w:t>ased Stakeholders)</w:t>
            </w:r>
          </w:p>
        </w:tc>
        <w:tc>
          <w:tcPr>
            <w:tcW w:w="3236" w:type="dxa"/>
          </w:tcPr>
          <w:p w14:paraId="51F2FAC3" w14:textId="752CD078"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March 6</w:t>
            </w:r>
            <w:r w:rsidR="005962AB">
              <w:rPr>
                <w:rFonts w:ascii="Arial Narrow" w:hAnsi="Arial Narrow"/>
                <w:sz w:val="20"/>
              </w:rPr>
              <w:t>–</w:t>
            </w:r>
            <w:r w:rsidRPr="00616403">
              <w:rPr>
                <w:rFonts w:ascii="Arial Narrow" w:hAnsi="Arial Narrow"/>
                <w:sz w:val="20"/>
              </w:rPr>
              <w:t>May 26, 2017</w:t>
            </w:r>
          </w:p>
        </w:tc>
      </w:tr>
      <w:tr w:rsidR="005C6172" w:rsidRPr="00616403" w14:paraId="11D2BE34" w14:textId="77777777" w:rsidTr="00E7684D">
        <w:trPr>
          <w:jc w:val="center"/>
        </w:trPr>
        <w:tc>
          <w:tcPr>
            <w:tcW w:w="6114" w:type="dxa"/>
          </w:tcPr>
          <w:p w14:paraId="000C41BA" w14:textId="2E5BF887" w:rsidR="005C6172" w:rsidRPr="00616403" w:rsidRDefault="005C6172" w:rsidP="00FD3879">
            <w:pPr>
              <w:spacing w:after="40" w:line="240" w:lineRule="atLeast"/>
              <w:rPr>
                <w:rFonts w:ascii="Arial Narrow" w:hAnsi="Arial Narrow"/>
                <w:sz w:val="20"/>
              </w:rPr>
            </w:pPr>
            <w:r w:rsidRPr="00DD69DD">
              <w:rPr>
                <w:rFonts w:ascii="Arial Narrow" w:hAnsi="Arial Narrow"/>
                <w:b/>
                <w:sz w:val="20"/>
              </w:rPr>
              <w:t>Train Data Collectors</w:t>
            </w:r>
            <w:r w:rsidRPr="00616403">
              <w:rPr>
                <w:rFonts w:ascii="Arial Narrow" w:hAnsi="Arial Narrow"/>
                <w:sz w:val="20"/>
              </w:rPr>
              <w:t xml:space="preserve"> (In-Depth Interviews)</w:t>
            </w:r>
          </w:p>
        </w:tc>
        <w:tc>
          <w:tcPr>
            <w:tcW w:w="3236" w:type="dxa"/>
          </w:tcPr>
          <w:p w14:paraId="714226AD" w14:textId="77777777"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March 30, 2017</w:t>
            </w:r>
          </w:p>
        </w:tc>
      </w:tr>
      <w:tr w:rsidR="005C6172" w:rsidRPr="00616403" w14:paraId="77FEE55C" w14:textId="77777777" w:rsidTr="00E7684D">
        <w:trPr>
          <w:jc w:val="center"/>
        </w:trPr>
        <w:tc>
          <w:tcPr>
            <w:tcW w:w="6114" w:type="dxa"/>
          </w:tcPr>
          <w:p w14:paraId="5CD77BAC" w14:textId="195A1369" w:rsidR="005C6172" w:rsidRPr="00616403" w:rsidRDefault="005C6172" w:rsidP="00FD3879">
            <w:pPr>
              <w:spacing w:after="40" w:line="240" w:lineRule="atLeast"/>
              <w:rPr>
                <w:rFonts w:ascii="Arial Narrow" w:hAnsi="Arial Narrow" w:cs="GillSans-Bold"/>
                <w:bCs/>
                <w:sz w:val="20"/>
              </w:rPr>
            </w:pPr>
            <w:r w:rsidRPr="00616403">
              <w:rPr>
                <w:rFonts w:ascii="Arial Narrow" w:hAnsi="Arial Narrow" w:cs="GillSans-Bold"/>
                <w:b/>
                <w:bCs/>
                <w:sz w:val="20"/>
              </w:rPr>
              <w:t>Data Collection</w:t>
            </w:r>
            <w:r w:rsidRPr="00616403">
              <w:rPr>
                <w:rFonts w:ascii="Arial Narrow" w:hAnsi="Arial Narrow" w:cs="GillSans-Bold"/>
                <w:bCs/>
                <w:sz w:val="20"/>
              </w:rPr>
              <w:t xml:space="preserve"> </w:t>
            </w:r>
            <w:r w:rsidRPr="00616403">
              <w:rPr>
                <w:rFonts w:ascii="Arial Narrow" w:hAnsi="Arial Narrow"/>
                <w:sz w:val="20"/>
              </w:rPr>
              <w:t>(In-Depth Interviews)</w:t>
            </w:r>
          </w:p>
        </w:tc>
        <w:tc>
          <w:tcPr>
            <w:tcW w:w="3236" w:type="dxa"/>
          </w:tcPr>
          <w:p w14:paraId="51B06AD2" w14:textId="76631C4F"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April 4–May 26, 2017</w:t>
            </w:r>
          </w:p>
        </w:tc>
      </w:tr>
      <w:tr w:rsidR="005C6172" w:rsidRPr="00616403" w14:paraId="7AAA429E" w14:textId="77777777" w:rsidTr="00E7684D">
        <w:trPr>
          <w:jc w:val="center"/>
        </w:trPr>
        <w:tc>
          <w:tcPr>
            <w:tcW w:w="6114" w:type="dxa"/>
          </w:tcPr>
          <w:p w14:paraId="632D130E" w14:textId="41AC4F93" w:rsidR="005C6172" w:rsidRPr="00DD69DD" w:rsidRDefault="005C6172" w:rsidP="005C6172">
            <w:pPr>
              <w:spacing w:after="40" w:line="240" w:lineRule="atLeast"/>
              <w:rPr>
                <w:rFonts w:ascii="Arial Narrow" w:hAnsi="Arial Narrow" w:cs="GillSans-Bold"/>
                <w:b/>
                <w:bCs/>
                <w:sz w:val="20"/>
              </w:rPr>
            </w:pPr>
            <w:r w:rsidRPr="00DD69DD">
              <w:rPr>
                <w:rFonts w:ascii="Arial Narrow" w:hAnsi="Arial Narrow" w:cs="GillSans-Bold"/>
                <w:b/>
                <w:bCs/>
                <w:sz w:val="20"/>
              </w:rPr>
              <w:t xml:space="preserve">Data Analysis </w:t>
            </w:r>
          </w:p>
        </w:tc>
        <w:tc>
          <w:tcPr>
            <w:tcW w:w="3236" w:type="dxa"/>
          </w:tcPr>
          <w:p w14:paraId="5340DEA5" w14:textId="5C0878EA"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June 1</w:t>
            </w:r>
            <w:r w:rsidR="005962AB">
              <w:rPr>
                <w:rFonts w:ascii="Arial Narrow" w:hAnsi="Arial Narrow"/>
                <w:sz w:val="20"/>
              </w:rPr>
              <w:t>–</w:t>
            </w:r>
            <w:r w:rsidRPr="00616403">
              <w:rPr>
                <w:rFonts w:ascii="Arial Narrow" w:hAnsi="Arial Narrow"/>
                <w:sz w:val="20"/>
              </w:rPr>
              <w:t>November 17, 2017</w:t>
            </w:r>
          </w:p>
        </w:tc>
      </w:tr>
      <w:tr w:rsidR="005C6172" w:rsidRPr="00616403" w14:paraId="4CC2AB8F" w14:textId="77777777" w:rsidTr="00E7684D">
        <w:trPr>
          <w:jc w:val="center"/>
        </w:trPr>
        <w:tc>
          <w:tcPr>
            <w:tcW w:w="6114" w:type="dxa"/>
          </w:tcPr>
          <w:p w14:paraId="67FF46CD" w14:textId="2452CB90" w:rsidR="005C6172" w:rsidRPr="00DD69DD" w:rsidRDefault="005C6172" w:rsidP="005C6172">
            <w:pPr>
              <w:spacing w:after="40" w:line="240" w:lineRule="atLeast"/>
              <w:rPr>
                <w:rFonts w:ascii="Arial Narrow" w:hAnsi="Arial Narrow" w:cs="GillSans-Bold"/>
                <w:b/>
                <w:bCs/>
                <w:sz w:val="20"/>
              </w:rPr>
            </w:pPr>
            <w:r w:rsidRPr="00DD69DD">
              <w:rPr>
                <w:rFonts w:ascii="Arial Narrow" w:hAnsi="Arial Narrow" w:cs="GillSans-Bold"/>
                <w:b/>
                <w:bCs/>
                <w:sz w:val="20"/>
              </w:rPr>
              <w:t xml:space="preserve">Prepare </w:t>
            </w:r>
            <w:r>
              <w:rPr>
                <w:rFonts w:ascii="Arial Narrow" w:hAnsi="Arial Narrow" w:cs="GillSans-Bold"/>
                <w:b/>
                <w:bCs/>
                <w:sz w:val="20"/>
              </w:rPr>
              <w:t xml:space="preserve">Final </w:t>
            </w:r>
            <w:r w:rsidRPr="00DD69DD">
              <w:rPr>
                <w:rFonts w:ascii="Arial Narrow" w:hAnsi="Arial Narrow" w:cs="GillSans-Bold"/>
                <w:b/>
                <w:bCs/>
                <w:sz w:val="20"/>
              </w:rPr>
              <w:t>Report</w:t>
            </w:r>
          </w:p>
        </w:tc>
        <w:tc>
          <w:tcPr>
            <w:tcW w:w="3236" w:type="dxa"/>
          </w:tcPr>
          <w:p w14:paraId="474C14B1" w14:textId="63418897" w:rsidR="005C6172" w:rsidRPr="00616403" w:rsidRDefault="005C6172" w:rsidP="005C6172">
            <w:pPr>
              <w:spacing w:after="40" w:line="240" w:lineRule="atLeast"/>
              <w:rPr>
                <w:rFonts w:ascii="Arial Narrow" w:hAnsi="Arial Narrow"/>
                <w:sz w:val="20"/>
              </w:rPr>
            </w:pPr>
            <w:r>
              <w:rPr>
                <w:rFonts w:ascii="Arial Narrow" w:hAnsi="Arial Narrow"/>
                <w:sz w:val="20"/>
              </w:rPr>
              <w:t>November 17</w:t>
            </w:r>
            <w:r w:rsidR="005962AB">
              <w:rPr>
                <w:rFonts w:ascii="Arial Narrow" w:hAnsi="Arial Narrow"/>
                <w:sz w:val="20"/>
              </w:rPr>
              <w:t>–J</w:t>
            </w:r>
            <w:r w:rsidRPr="00616403">
              <w:rPr>
                <w:rFonts w:ascii="Arial Narrow" w:hAnsi="Arial Narrow"/>
                <w:sz w:val="20"/>
              </w:rPr>
              <w:t>uly 18, 2018</w:t>
            </w:r>
          </w:p>
        </w:tc>
      </w:tr>
      <w:tr w:rsidR="005C6172" w:rsidRPr="00616403" w14:paraId="53B36E22" w14:textId="77777777" w:rsidTr="00E7684D">
        <w:trPr>
          <w:jc w:val="center"/>
        </w:trPr>
        <w:tc>
          <w:tcPr>
            <w:tcW w:w="6114" w:type="dxa"/>
          </w:tcPr>
          <w:p w14:paraId="58A5E666" w14:textId="77777777" w:rsidR="005C6172" w:rsidRPr="00EC3CE4" w:rsidRDefault="005C6172" w:rsidP="005C6172">
            <w:pPr>
              <w:spacing w:after="40" w:line="240" w:lineRule="atLeast"/>
              <w:rPr>
                <w:rFonts w:ascii="Arial Narrow" w:hAnsi="Arial Narrow" w:cs="GillSans-Bold"/>
                <w:b/>
                <w:bCs/>
                <w:sz w:val="20"/>
              </w:rPr>
            </w:pPr>
            <w:r w:rsidRPr="00EC3CE4">
              <w:rPr>
                <w:rFonts w:ascii="Arial Narrow" w:hAnsi="Arial Narrow" w:cs="GillSans-Bold"/>
                <w:b/>
                <w:bCs/>
                <w:sz w:val="20"/>
              </w:rPr>
              <w:t>Final Report and Executive Summary</w:t>
            </w:r>
          </w:p>
        </w:tc>
        <w:tc>
          <w:tcPr>
            <w:tcW w:w="3236" w:type="dxa"/>
          </w:tcPr>
          <w:p w14:paraId="6F84C62C" w14:textId="77777777" w:rsidR="005C6172" w:rsidRPr="00616403" w:rsidRDefault="005C6172" w:rsidP="005C6172">
            <w:pPr>
              <w:spacing w:after="40" w:line="240" w:lineRule="atLeast"/>
              <w:rPr>
                <w:rFonts w:ascii="Arial Narrow" w:hAnsi="Arial Narrow"/>
                <w:sz w:val="20"/>
              </w:rPr>
            </w:pPr>
            <w:r w:rsidRPr="00616403">
              <w:rPr>
                <w:rFonts w:ascii="Arial Narrow" w:hAnsi="Arial Narrow"/>
                <w:sz w:val="20"/>
              </w:rPr>
              <w:t>July 18, 2018</w:t>
            </w:r>
          </w:p>
        </w:tc>
      </w:tr>
    </w:tbl>
    <w:p w14:paraId="0B7DDD5C" w14:textId="77777777" w:rsidR="0015674E" w:rsidRPr="00616403" w:rsidRDefault="0015674E" w:rsidP="00064759">
      <w:pPr>
        <w:spacing w:after="160" w:line="259" w:lineRule="auto"/>
      </w:pPr>
    </w:p>
    <w:p w14:paraId="19DACB87" w14:textId="0A0069F7" w:rsidR="00D913AF" w:rsidRDefault="00D913AF" w:rsidP="00D913AF">
      <w:pPr>
        <w:pStyle w:val="Heading4"/>
        <w:ind w:hanging="432"/>
        <w:rPr>
          <w:rFonts w:ascii="Times New Roman" w:hAnsi="Times New Roman"/>
          <w:i w:val="0"/>
          <w:szCs w:val="24"/>
        </w:rPr>
      </w:pPr>
      <w:bookmarkStart w:id="165" w:name="_Toc454266194"/>
      <w:bookmarkStart w:id="166" w:name="_Toc282506039"/>
      <w:bookmarkStart w:id="167" w:name="_Toc339621300"/>
      <w:r w:rsidRPr="00D913AF">
        <w:rPr>
          <w:rFonts w:ascii="Times New Roman" w:hAnsi="Times New Roman"/>
          <w:i w:val="0"/>
          <w:szCs w:val="24"/>
        </w:rPr>
        <w:t>A.16.b Analysis of the data</w:t>
      </w:r>
      <w:bookmarkEnd w:id="165"/>
    </w:p>
    <w:p w14:paraId="6FE14B01" w14:textId="7CEC2712" w:rsidR="00D913AF" w:rsidRPr="00D913AF" w:rsidRDefault="00D913AF" w:rsidP="00EC3CE4">
      <w:pPr>
        <w:pStyle w:val="L1-FlLSp12"/>
        <w:tabs>
          <w:tab w:val="clear" w:pos="1152"/>
          <w:tab w:val="left" w:pos="720"/>
        </w:tabs>
        <w:spacing w:line="480" w:lineRule="auto"/>
      </w:pPr>
      <w:r>
        <w:tab/>
      </w:r>
      <w:r w:rsidRPr="00D913AF">
        <w:t>Data collection instrumen</w:t>
      </w:r>
      <w:r>
        <w:t>ts include both</w:t>
      </w:r>
      <w:r w:rsidRPr="00616403">
        <w:rPr>
          <w:szCs w:val="24"/>
        </w:rPr>
        <w:t xml:space="preserve"> quantitative </w:t>
      </w:r>
      <w:r w:rsidRPr="00D913AF">
        <w:t xml:space="preserve">and qualitative questions. </w:t>
      </w:r>
      <w:r w:rsidR="00320A32">
        <w:t>N</w:t>
      </w:r>
      <w:r w:rsidRPr="00D913AF">
        <w:t xml:space="preserve">umerical data (e.g., </w:t>
      </w:r>
      <w:r w:rsidR="00570CFA" w:rsidRPr="00570CFA">
        <w:t>dis</w:t>
      </w:r>
      <w:r w:rsidR="00570CFA">
        <w:t>trict level enrollment data, percent free/reduce</w:t>
      </w:r>
      <w:r w:rsidR="00A25E5E">
        <w:t>d-price</w:t>
      </w:r>
      <w:r w:rsidR="00570CFA" w:rsidRPr="00570CFA">
        <w:t xml:space="preserve"> </w:t>
      </w:r>
      <w:r w:rsidR="00A25E5E">
        <w:t>school meal</w:t>
      </w:r>
      <w:r w:rsidR="00570CFA" w:rsidRPr="00570CFA">
        <w:t xml:space="preserve"> information</w:t>
      </w:r>
      <w:r w:rsidRPr="00D913AF">
        <w:t xml:space="preserve">, etc.) will be collected during the Prescreening Web Survey. </w:t>
      </w:r>
      <w:r w:rsidR="00320A32" w:rsidRPr="00D913AF">
        <w:t>Th</w:t>
      </w:r>
      <w:r w:rsidR="007E096D">
        <w:t>e</w:t>
      </w:r>
      <w:r w:rsidR="00320A32" w:rsidRPr="00D913AF">
        <w:t>s</w:t>
      </w:r>
      <w:r w:rsidR="007E096D">
        <w:t>e</w:t>
      </w:r>
      <w:r w:rsidR="00320A32" w:rsidRPr="00D913AF">
        <w:t xml:space="preserve"> data will be analyzed using descriptive statistics and cross tabulations.</w:t>
      </w:r>
      <w:r w:rsidR="00320A32">
        <w:t xml:space="preserve"> </w:t>
      </w:r>
      <w:r w:rsidRPr="00D913AF">
        <w:t>Open-ended responses (text data) will be coded using N</w:t>
      </w:r>
      <w:r w:rsidR="00BA3547">
        <w:t>V</w:t>
      </w:r>
      <w:r w:rsidRPr="00D913AF">
        <w:t>ivo to identify themes for analysis. Specifically, qualitative data will be analyzed to (a) examine the market availability of school foods that meet new sodium standards; (b) determine market acceptance of new low</w:t>
      </w:r>
      <w:r w:rsidR="00F10A34">
        <w:t xml:space="preserve">er </w:t>
      </w:r>
      <w:r w:rsidRPr="00D913AF">
        <w:t>sodium manufactured products; (c) discuss best practices, strategies, and tools that SFAs and schools have found successful in promotion of low</w:t>
      </w:r>
      <w:r w:rsidR="005707E4">
        <w:t xml:space="preserve">er </w:t>
      </w:r>
      <w:r w:rsidRPr="00D913AF">
        <w:t xml:space="preserve">sodium foods; (d) detect any technical assistance needs of schools and SFAs to meet to sodium requirements; (e) determine how industry manufacturers can support SFAs and schools in promoting new, lower sodium items; and (f) ascertain any geographic </w:t>
      </w:r>
      <w:r w:rsidR="0052063D">
        <w:t>differences</w:t>
      </w:r>
      <w:r w:rsidR="0052063D" w:rsidRPr="00D913AF">
        <w:t xml:space="preserve"> </w:t>
      </w:r>
      <w:r w:rsidRPr="00D913AF">
        <w:t>among schools that meet low</w:t>
      </w:r>
      <w:r w:rsidR="00F10A34">
        <w:t xml:space="preserve">er </w:t>
      </w:r>
      <w:r w:rsidRPr="00D913AF">
        <w:t>sodium standards.</w:t>
      </w:r>
    </w:p>
    <w:p w14:paraId="76A1C119"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68" w:name="_Toc454265320"/>
      <w:bookmarkStart w:id="169" w:name="_Toc454265619"/>
      <w:bookmarkStart w:id="170" w:name="_Toc454265696"/>
      <w:bookmarkStart w:id="171" w:name="_Toc454266195"/>
      <w:bookmarkStart w:id="172" w:name="_Toc454266221"/>
      <w:bookmarkStart w:id="173" w:name="_Toc454266648"/>
      <w:r w:rsidRPr="00616403">
        <w:rPr>
          <w:rFonts w:ascii="Times New Roman" w:hAnsi="Times New Roman"/>
          <w:color w:val="auto"/>
          <w:sz w:val="24"/>
          <w:szCs w:val="24"/>
        </w:rPr>
        <w:t>A.17</w:t>
      </w:r>
      <w:r w:rsidRPr="00616403">
        <w:rPr>
          <w:rFonts w:ascii="Times New Roman" w:hAnsi="Times New Roman"/>
          <w:color w:val="auto"/>
          <w:sz w:val="24"/>
          <w:szCs w:val="24"/>
        </w:rPr>
        <w:tab/>
      </w:r>
      <w:bookmarkEnd w:id="166"/>
      <w:r w:rsidRPr="00616403">
        <w:rPr>
          <w:rFonts w:ascii="Times New Roman" w:hAnsi="Times New Roman"/>
          <w:color w:val="auto"/>
          <w:sz w:val="24"/>
          <w:szCs w:val="24"/>
        </w:rPr>
        <w:t>If seeking approval to not display the expiration date for OMB approval of the information collection, explain the reasons that display would be inappropriate.</w:t>
      </w:r>
      <w:bookmarkEnd w:id="167"/>
      <w:bookmarkEnd w:id="168"/>
      <w:bookmarkEnd w:id="169"/>
      <w:bookmarkEnd w:id="170"/>
      <w:bookmarkEnd w:id="171"/>
      <w:bookmarkEnd w:id="172"/>
      <w:bookmarkEnd w:id="173"/>
    </w:p>
    <w:p w14:paraId="3679E281" w14:textId="77777777" w:rsidR="0015674E" w:rsidRPr="00616403" w:rsidRDefault="0015674E" w:rsidP="0015674E">
      <w:pPr>
        <w:pStyle w:val="BodyTextIndent3"/>
        <w:widowControl/>
        <w:tabs>
          <w:tab w:val="clear" w:pos="0"/>
        </w:tabs>
        <w:suppressAutoHyphens w:val="0"/>
        <w:autoSpaceDE/>
        <w:autoSpaceDN/>
        <w:adjustRightInd/>
        <w:spacing w:line="240" w:lineRule="auto"/>
        <w:ind w:firstLine="0"/>
        <w:rPr>
          <w:bCs/>
          <w:iCs/>
          <w:sz w:val="24"/>
          <w:szCs w:val="24"/>
        </w:rPr>
      </w:pPr>
    </w:p>
    <w:p w14:paraId="6DA2F2EA" w14:textId="6035CB0B" w:rsidR="00E35304" w:rsidRPr="00616403" w:rsidRDefault="00B25B64" w:rsidP="00D218DC">
      <w:pPr>
        <w:pStyle w:val="BodyTextIndent3"/>
        <w:widowControl/>
        <w:tabs>
          <w:tab w:val="clear" w:pos="0"/>
        </w:tabs>
        <w:suppressAutoHyphens w:val="0"/>
        <w:autoSpaceDE/>
        <w:autoSpaceDN/>
        <w:adjustRightInd/>
        <w:rPr>
          <w:snapToGrid w:val="0"/>
          <w:sz w:val="24"/>
          <w:szCs w:val="24"/>
        </w:rPr>
      </w:pPr>
      <w:r w:rsidRPr="00616403">
        <w:rPr>
          <w:snapToGrid w:val="0"/>
          <w:sz w:val="24"/>
          <w:szCs w:val="24"/>
        </w:rPr>
        <w:t>The agency plans to display the expiration date for OMB approval of the information collection on all instruments.</w:t>
      </w:r>
    </w:p>
    <w:p w14:paraId="051D65CA" w14:textId="77777777"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74" w:name="_Toc282506040"/>
      <w:bookmarkStart w:id="175" w:name="_Toc339621301"/>
      <w:bookmarkStart w:id="176" w:name="_Toc454265321"/>
      <w:bookmarkStart w:id="177" w:name="_Toc454265620"/>
      <w:bookmarkStart w:id="178" w:name="_Toc454265697"/>
      <w:bookmarkStart w:id="179" w:name="_Toc454266196"/>
      <w:bookmarkStart w:id="180" w:name="_Toc454266222"/>
      <w:bookmarkStart w:id="181" w:name="_Toc454266649"/>
      <w:r w:rsidRPr="00616403">
        <w:rPr>
          <w:rFonts w:ascii="Times New Roman" w:hAnsi="Times New Roman"/>
          <w:color w:val="auto"/>
          <w:sz w:val="24"/>
          <w:szCs w:val="24"/>
        </w:rPr>
        <w:t>A.18</w:t>
      </w:r>
      <w:r w:rsidRPr="00616403">
        <w:rPr>
          <w:rFonts w:ascii="Times New Roman" w:hAnsi="Times New Roman"/>
          <w:color w:val="auto"/>
          <w:sz w:val="24"/>
          <w:szCs w:val="24"/>
        </w:rPr>
        <w:tab/>
      </w:r>
      <w:bookmarkEnd w:id="174"/>
      <w:r w:rsidRPr="00616403">
        <w:rPr>
          <w:rFonts w:ascii="Times New Roman" w:hAnsi="Times New Roman"/>
          <w:color w:val="auto"/>
          <w:sz w:val="24"/>
          <w:szCs w:val="24"/>
        </w:rPr>
        <w:t>Explain each exception to the certification statement identified in Item 19 "Certification for Paperwork Reduction Act."</w:t>
      </w:r>
      <w:bookmarkEnd w:id="175"/>
      <w:bookmarkEnd w:id="176"/>
      <w:bookmarkEnd w:id="177"/>
      <w:bookmarkEnd w:id="178"/>
      <w:bookmarkEnd w:id="179"/>
      <w:bookmarkEnd w:id="180"/>
      <w:bookmarkEnd w:id="181"/>
    </w:p>
    <w:p w14:paraId="53D6B911" w14:textId="77777777" w:rsidR="0015674E" w:rsidRPr="00616403" w:rsidRDefault="0015674E" w:rsidP="0015674E">
      <w:pPr>
        <w:pStyle w:val="BodyTextIndent3"/>
        <w:widowControl/>
        <w:tabs>
          <w:tab w:val="clear" w:pos="0"/>
        </w:tabs>
        <w:suppressAutoHyphens w:val="0"/>
        <w:autoSpaceDE/>
        <w:autoSpaceDN/>
        <w:adjustRightInd/>
        <w:spacing w:line="240" w:lineRule="auto"/>
        <w:ind w:firstLine="0"/>
        <w:jc w:val="both"/>
        <w:rPr>
          <w:snapToGrid w:val="0"/>
          <w:sz w:val="24"/>
          <w:szCs w:val="24"/>
        </w:rPr>
      </w:pPr>
    </w:p>
    <w:p w14:paraId="6F86B457" w14:textId="77777777" w:rsidR="0015674E" w:rsidRPr="00616403" w:rsidRDefault="00B25B64" w:rsidP="009A7FBF">
      <w:pPr>
        <w:ind w:firstLine="720"/>
        <w:rPr>
          <w:bCs/>
          <w:szCs w:val="24"/>
        </w:rPr>
      </w:pPr>
      <w:r w:rsidRPr="00616403">
        <w:rPr>
          <w:bCs/>
          <w:szCs w:val="24"/>
        </w:rPr>
        <w:t>This study does not require any exceptions to the Certificate for Paperwork Reduction Act (5 CFR 1320.9).</w:t>
      </w:r>
    </w:p>
    <w:sectPr w:rsidR="0015674E" w:rsidRPr="00616403" w:rsidSect="00CC204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DC682" w14:textId="77777777" w:rsidR="00C0299F" w:rsidRDefault="00C0299F" w:rsidP="0015674E">
      <w:pPr>
        <w:spacing w:line="240" w:lineRule="auto"/>
      </w:pPr>
      <w:r>
        <w:separator/>
      </w:r>
    </w:p>
  </w:endnote>
  <w:endnote w:type="continuationSeparator" w:id="0">
    <w:p w14:paraId="7E69B5EF" w14:textId="77777777" w:rsidR="00C0299F" w:rsidRDefault="00C0299F" w:rsidP="0015674E">
      <w:pPr>
        <w:spacing w:line="240" w:lineRule="auto"/>
      </w:pPr>
      <w:r>
        <w:continuationSeparator/>
      </w:r>
    </w:p>
  </w:endnote>
  <w:endnote w:type="continuationNotice" w:id="1">
    <w:p w14:paraId="133EB365" w14:textId="77777777" w:rsidR="00C0299F" w:rsidRDefault="00C029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ato Medium">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Times New Roman">
    <w:altName w:val="Times New Roman"/>
    <w:panose1 w:val="00000000000000000000"/>
    <w:charset w:val="00"/>
    <w:family w:val="roman"/>
    <w:notTrueType/>
    <w:pitch w:val="default"/>
  </w:font>
  <w:font w:name="GillSans-Bold">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2AD57" w14:textId="77777777" w:rsidR="00C0299F" w:rsidRDefault="00C0299F" w:rsidP="00422A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0C763" w14:textId="77777777" w:rsidR="00C0299F" w:rsidRDefault="00C0299F" w:rsidP="00422A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F106C" w14:textId="73767D50" w:rsidR="00C0299F" w:rsidRDefault="00C0299F" w:rsidP="007F7272">
    <w:pPr>
      <w:pStyle w:val="Footer"/>
      <w:jc w:val="center"/>
    </w:pPr>
    <w:r>
      <w:t xml:space="preserve"> A-</w:t>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D9A4" w14:textId="77777777" w:rsidR="00C0299F" w:rsidRPr="00400AEE" w:rsidRDefault="00C0299F" w:rsidP="00422A4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A5ED" w14:textId="1F5BC38E" w:rsidR="00C0299F" w:rsidRDefault="00C0299F" w:rsidP="007F7272">
    <w:pPr>
      <w:pStyle w:val="Footer"/>
      <w:jc w:val="center"/>
    </w:pPr>
    <w:r>
      <w:t>A-</w:t>
    </w:r>
    <w:r>
      <w:fldChar w:fldCharType="begin"/>
    </w:r>
    <w:r>
      <w:instrText xml:space="preserve"> PAGE   \* MERGEFORMAT </w:instrText>
    </w:r>
    <w:r>
      <w:fldChar w:fldCharType="separate"/>
    </w:r>
    <w:r w:rsidR="000E3308">
      <w:rPr>
        <w:noProof/>
      </w:rPr>
      <w:t>9</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6DB9" w14:textId="04E73B11" w:rsidR="00C0299F" w:rsidRPr="00627E46" w:rsidRDefault="00C0299F" w:rsidP="007F7272">
    <w:pPr>
      <w:pStyle w:val="Footer"/>
      <w:jc w:val="center"/>
    </w:pPr>
    <w:r>
      <w:t>A-</w:t>
    </w:r>
    <w:r>
      <w:fldChar w:fldCharType="begin"/>
    </w:r>
    <w:r>
      <w:instrText xml:space="preserve"> PAGE   \* MERGEFORMAT </w:instrText>
    </w:r>
    <w:r>
      <w:fldChar w:fldCharType="separate"/>
    </w:r>
    <w:r w:rsidR="000E3308">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F1BB9" w14:textId="77777777" w:rsidR="00C0299F" w:rsidRDefault="00C0299F" w:rsidP="0015674E">
      <w:pPr>
        <w:spacing w:line="240" w:lineRule="auto"/>
      </w:pPr>
      <w:r>
        <w:separator/>
      </w:r>
    </w:p>
  </w:footnote>
  <w:footnote w:type="continuationSeparator" w:id="0">
    <w:p w14:paraId="6A7C2CDB" w14:textId="77777777" w:rsidR="00C0299F" w:rsidRDefault="00C0299F" w:rsidP="0015674E">
      <w:pPr>
        <w:spacing w:line="240" w:lineRule="auto"/>
      </w:pPr>
      <w:r>
        <w:continuationSeparator/>
      </w:r>
    </w:p>
  </w:footnote>
  <w:footnote w:type="continuationNotice" w:id="1">
    <w:p w14:paraId="60294D8A" w14:textId="77777777" w:rsidR="00C0299F" w:rsidRDefault="00C0299F">
      <w:pPr>
        <w:spacing w:line="240" w:lineRule="auto"/>
      </w:pPr>
    </w:p>
  </w:footnote>
  <w:footnote w:id="2">
    <w:p w14:paraId="542408DD" w14:textId="26D23743" w:rsidR="00C0299F" w:rsidRPr="00300950" w:rsidRDefault="00C0299F" w:rsidP="00300950">
      <w:pPr>
        <w:pStyle w:val="FootnoteText"/>
        <w:rPr>
          <w:rFonts w:ascii="Times New Roman" w:hAnsi="Times New Roman"/>
          <w:sz w:val="18"/>
          <w:szCs w:val="18"/>
        </w:rPr>
      </w:pPr>
      <w:r w:rsidRPr="00276566">
        <w:rPr>
          <w:rStyle w:val="FootnoteReference"/>
          <w:rFonts w:ascii="Times New Roman" w:hAnsi="Times New Roman"/>
          <w:sz w:val="24"/>
          <w:szCs w:val="24"/>
        </w:rPr>
        <w:footnoteRef/>
      </w:r>
      <w:r>
        <w:rPr>
          <w:rStyle w:val="QuestionsChar"/>
          <w:rFonts w:ascii="Times New Roman" w:hAnsi="Times New Roman"/>
          <w:b w:val="0"/>
          <w:sz w:val="18"/>
          <w:szCs w:val="18"/>
        </w:rPr>
        <w:t xml:space="preserve"> </w:t>
      </w:r>
      <w:r w:rsidRPr="007B3836">
        <w:rPr>
          <w:rStyle w:val="QuestionsChar"/>
          <w:rFonts w:ascii="Times New Roman" w:hAnsi="Times New Roman"/>
          <w:b w:val="0"/>
          <w:sz w:val="18"/>
          <w:szCs w:val="18"/>
        </w:rPr>
        <w:t>U.S. President Final Rule. Nutrition Standards in the National Sc</w:t>
      </w:r>
      <w:r>
        <w:rPr>
          <w:rStyle w:val="QuestionsChar"/>
          <w:rFonts w:ascii="Times New Roman" w:hAnsi="Times New Roman"/>
          <w:b w:val="0"/>
          <w:sz w:val="18"/>
          <w:szCs w:val="18"/>
        </w:rPr>
        <w:t xml:space="preserve">hool Lunch and School Breakfast </w:t>
      </w:r>
      <w:r w:rsidRPr="007B3836">
        <w:rPr>
          <w:rStyle w:val="QuestionsChar"/>
          <w:rFonts w:ascii="Times New Roman" w:hAnsi="Times New Roman"/>
          <w:b w:val="0"/>
          <w:sz w:val="18"/>
          <w:szCs w:val="18"/>
        </w:rPr>
        <w:t xml:space="preserve">Programs. Federal Register 77, no. 17, (January 26, 2012). </w:t>
      </w:r>
      <w:r>
        <w:rPr>
          <w:rStyle w:val="QuestionsChar"/>
          <w:rFonts w:ascii="Times New Roman" w:hAnsi="Times New Roman"/>
          <w:b w:val="0"/>
          <w:sz w:val="18"/>
          <w:szCs w:val="18"/>
        </w:rPr>
        <w:t xml:space="preserve">Retrieved from: </w:t>
      </w:r>
      <w:hyperlink r:id="rId1" w:history="1">
        <w:r w:rsidRPr="004F3503">
          <w:rPr>
            <w:rStyle w:val="Hyperlink"/>
            <w:rFonts w:ascii="Times New Roman" w:hAnsi="Times New Roman"/>
            <w:sz w:val="18"/>
            <w:szCs w:val="18"/>
          </w:rPr>
          <w:t>https://www.gpo.gov/fdsys/pkg/FR-2012-01-26/pdf/2012-1010.pdf</w:t>
        </w:r>
      </w:hyperlink>
      <w:r>
        <w:rPr>
          <w:rStyle w:val="QuestionsChar"/>
          <w:rFonts w:ascii="Times New Roman" w:hAnsi="Times New Roman"/>
          <w:b w:val="0"/>
          <w:sz w:val="18"/>
          <w:szCs w:val="18"/>
        </w:rPr>
        <w:t xml:space="preserve"> </w:t>
      </w:r>
      <w:r w:rsidRPr="007B3836">
        <w:rPr>
          <w:rStyle w:val="QuestionsChar"/>
          <w:rFonts w:ascii="Times New Roman" w:hAnsi="Times New Roman"/>
          <w:b w:val="0"/>
          <w:sz w:val="18"/>
          <w:szCs w:val="18"/>
        </w:rPr>
        <w:t xml:space="preserve"> </w:t>
      </w:r>
      <w:r>
        <w:rPr>
          <w:rStyle w:val="QuestionsChar"/>
          <w:rFonts w:ascii="Times New Roman" w:hAnsi="Times New Roman"/>
          <w:b w:val="0"/>
          <w:sz w:val="18"/>
          <w:szCs w:val="18"/>
        </w:rPr>
        <w:t xml:space="preserve"> </w:t>
      </w:r>
      <w:r w:rsidRPr="007B3836">
        <w:rPr>
          <w:rStyle w:val="QuestionsChar"/>
          <w:rFonts w:ascii="Times New Roman" w:hAnsi="Times New Roman"/>
          <w:b w:val="0"/>
          <w:sz w:val="18"/>
          <w:szCs w:val="18"/>
        </w:rPr>
        <w:t xml:space="preserve"> </w:t>
      </w:r>
    </w:p>
  </w:footnote>
  <w:footnote w:id="3">
    <w:p w14:paraId="12F49454" w14:textId="77777777" w:rsidR="00C0299F" w:rsidRDefault="00C0299F" w:rsidP="00FF5EF4">
      <w:pPr>
        <w:pStyle w:val="FootnoteText"/>
        <w:spacing w:before="0"/>
      </w:pPr>
      <w:r w:rsidRPr="00276566">
        <w:rPr>
          <w:rStyle w:val="FootnoteReference"/>
          <w:rFonts w:ascii="Times New Roman" w:hAnsi="Times New Roman"/>
          <w:sz w:val="24"/>
          <w:szCs w:val="24"/>
        </w:rPr>
        <w:footnoteRef/>
      </w:r>
      <w:r>
        <w:rPr>
          <w:rFonts w:ascii="Times New Roman" w:hAnsi="Times New Roman"/>
          <w:sz w:val="18"/>
          <w:szCs w:val="18"/>
        </w:rPr>
        <w:t xml:space="preserve"> </w:t>
      </w:r>
      <w:r w:rsidRPr="00870720">
        <w:rPr>
          <w:rFonts w:ascii="Times New Roman" w:hAnsi="Times New Roman"/>
          <w:sz w:val="18"/>
          <w:szCs w:val="18"/>
        </w:rPr>
        <w:t>Public Law No: 111-296</w:t>
      </w:r>
      <w:r>
        <w:rPr>
          <w:rFonts w:ascii="Times New Roman" w:hAnsi="Times New Roman"/>
          <w:sz w:val="18"/>
          <w:szCs w:val="18"/>
        </w:rPr>
        <w:t>.</w:t>
      </w:r>
      <w:r w:rsidRPr="00870720">
        <w:rPr>
          <w:rFonts w:ascii="Times New Roman" w:hAnsi="Times New Roman"/>
          <w:sz w:val="18"/>
          <w:szCs w:val="18"/>
        </w:rPr>
        <w:t xml:space="preserve"> (</w:t>
      </w:r>
      <w:r>
        <w:rPr>
          <w:rFonts w:ascii="Times New Roman" w:hAnsi="Times New Roman"/>
          <w:sz w:val="18"/>
          <w:szCs w:val="18"/>
        </w:rPr>
        <w:t>December 13, 2010</w:t>
      </w:r>
      <w:r w:rsidRPr="00870720">
        <w:rPr>
          <w:rFonts w:ascii="Times New Roman" w:hAnsi="Times New Roman"/>
          <w:sz w:val="18"/>
          <w:szCs w:val="18"/>
        </w:rPr>
        <w:t>)</w:t>
      </w:r>
      <w:r>
        <w:rPr>
          <w:rFonts w:ascii="Times New Roman" w:hAnsi="Times New Roman"/>
          <w:sz w:val="18"/>
          <w:szCs w:val="18"/>
        </w:rPr>
        <w:t xml:space="preserve">. </w:t>
      </w:r>
      <w:hyperlink r:id="rId2" w:history="1">
        <w:r w:rsidRPr="004F3503">
          <w:rPr>
            <w:rStyle w:val="Hyperlink"/>
            <w:rFonts w:ascii="Times New Roman" w:hAnsi="Times New Roman"/>
            <w:sz w:val="18"/>
            <w:szCs w:val="18"/>
          </w:rPr>
          <w:t>https://www.congress.gov/bill/111th-congress/senate-bill/3307</w:t>
        </w:r>
      </w:hyperlink>
      <w:r>
        <w:rPr>
          <w:rFonts w:ascii="Times New Roman" w:hAnsi="Times New Roman"/>
          <w:sz w:val="18"/>
          <w:szCs w:val="18"/>
        </w:rPr>
        <w:t xml:space="preserve"> </w:t>
      </w:r>
    </w:p>
  </w:footnote>
  <w:footnote w:id="4">
    <w:p w14:paraId="4BEB0AFE" w14:textId="77777777" w:rsidR="00C0299F" w:rsidRDefault="00C0299F" w:rsidP="00FF5EF4">
      <w:pPr>
        <w:pStyle w:val="FootnoteText"/>
        <w:spacing w:before="0"/>
      </w:pPr>
      <w:r w:rsidRPr="00276566">
        <w:rPr>
          <w:rStyle w:val="FootnoteReference"/>
          <w:rFonts w:ascii="Times New Roman" w:hAnsi="Times New Roman"/>
          <w:sz w:val="24"/>
          <w:szCs w:val="24"/>
        </w:rPr>
        <w:footnoteRef/>
      </w:r>
      <w:r>
        <w:rPr>
          <w:rFonts w:ascii="Times New Roman" w:hAnsi="Times New Roman"/>
          <w:sz w:val="18"/>
          <w:szCs w:val="18"/>
        </w:rPr>
        <w:t xml:space="preserve"> Public Law No:</w:t>
      </w:r>
      <w:r w:rsidRPr="00870720">
        <w:rPr>
          <w:rFonts w:ascii="Times New Roman" w:hAnsi="Times New Roman"/>
          <w:sz w:val="18"/>
          <w:szCs w:val="18"/>
        </w:rPr>
        <w:t xml:space="preserve"> </w:t>
      </w:r>
      <w:r>
        <w:rPr>
          <w:rFonts w:ascii="Times New Roman" w:hAnsi="Times New Roman"/>
          <w:sz w:val="18"/>
          <w:szCs w:val="18"/>
        </w:rPr>
        <w:t>89-642. (October</w:t>
      </w:r>
      <w:r w:rsidRPr="00870720">
        <w:rPr>
          <w:rFonts w:ascii="Times New Roman" w:hAnsi="Times New Roman"/>
          <w:sz w:val="18"/>
          <w:szCs w:val="18"/>
        </w:rPr>
        <w:t xml:space="preserve"> 11, </w:t>
      </w:r>
      <w:r>
        <w:rPr>
          <w:rFonts w:ascii="Times New Roman" w:hAnsi="Times New Roman"/>
          <w:sz w:val="18"/>
          <w:szCs w:val="18"/>
        </w:rPr>
        <w:t xml:space="preserve">1966).  </w:t>
      </w:r>
      <w:hyperlink r:id="rId3" w:history="1">
        <w:r w:rsidRPr="004F3503">
          <w:rPr>
            <w:rStyle w:val="Hyperlink"/>
            <w:rFonts w:ascii="Times New Roman" w:hAnsi="Times New Roman"/>
            <w:sz w:val="18"/>
            <w:szCs w:val="18"/>
          </w:rPr>
          <w:t>http://www.fns.usda.gov/sites/default/files/CNA_1966_12-13-10.pdf</w:t>
        </w:r>
      </w:hyperlink>
      <w:r>
        <w:rPr>
          <w:rFonts w:ascii="Times New Roman" w:hAnsi="Times New Roman"/>
          <w:sz w:val="18"/>
          <w:szCs w:val="18"/>
        </w:rPr>
        <w:t xml:space="preserve"> </w:t>
      </w:r>
    </w:p>
  </w:footnote>
  <w:footnote w:id="5">
    <w:p w14:paraId="2FB31A04" w14:textId="3742D40D" w:rsidR="00C0299F" w:rsidRPr="00276566" w:rsidRDefault="00C0299F" w:rsidP="00276566">
      <w:pPr>
        <w:pStyle w:val="FootnoteText"/>
        <w:spacing w:before="0"/>
        <w:rPr>
          <w:rFonts w:ascii="Times New Roman" w:hAnsi="Times New Roman"/>
          <w:b/>
          <w:sz w:val="18"/>
          <w:szCs w:val="18"/>
        </w:rPr>
      </w:pPr>
      <w:r w:rsidRPr="00276566">
        <w:rPr>
          <w:rStyle w:val="FootnoteReference"/>
          <w:rFonts w:ascii="Times New Roman" w:hAnsi="Times New Roman"/>
          <w:sz w:val="24"/>
          <w:szCs w:val="24"/>
        </w:rPr>
        <w:footnoteRef/>
      </w:r>
      <w:r>
        <w:rPr>
          <w:rStyle w:val="QuestionsChar"/>
          <w:rFonts w:ascii="Times New Roman" w:hAnsi="Times New Roman"/>
          <w:b w:val="0"/>
          <w:sz w:val="18"/>
          <w:szCs w:val="18"/>
        </w:rPr>
        <w:t xml:space="preserve"> </w:t>
      </w:r>
      <w:r w:rsidRPr="00276566">
        <w:rPr>
          <w:rStyle w:val="QuestionsChar"/>
          <w:rFonts w:ascii="Times New Roman" w:hAnsi="Times New Roman"/>
          <w:b w:val="0"/>
          <w:sz w:val="18"/>
          <w:szCs w:val="18"/>
        </w:rPr>
        <w:t>Defined as a school administrator or other employee who is knowledgeable about, or has been instrumental in promoting or working with students on the acceptance of, and changes to, nutrition in their school. These individuals could include a principal, assistant principal, nurse, an administrator, a staff member on a local school wellness committee, or teacher, for example.</w:t>
      </w:r>
    </w:p>
  </w:footnote>
  <w:footnote w:id="6">
    <w:p w14:paraId="227F1D9C" w14:textId="3E452BC7" w:rsidR="00C0299F" w:rsidRPr="00276566" w:rsidRDefault="00C0299F" w:rsidP="00276566">
      <w:pPr>
        <w:pStyle w:val="FootnoteText"/>
        <w:spacing w:before="0"/>
        <w:rPr>
          <w:rFonts w:ascii="Times New Roman" w:eastAsia="Calibri,Times New Roman" w:hAnsi="Times New Roman"/>
          <w:bCs/>
          <w:sz w:val="18"/>
          <w:szCs w:val="18"/>
        </w:rPr>
      </w:pPr>
      <w:r w:rsidRPr="00276566">
        <w:rPr>
          <w:rStyle w:val="FootnoteReference"/>
          <w:rFonts w:ascii="Times New Roman" w:hAnsi="Times New Roman"/>
          <w:sz w:val="24"/>
          <w:szCs w:val="24"/>
        </w:rPr>
        <w:footnoteRef/>
      </w:r>
      <w:r>
        <w:rPr>
          <w:rFonts w:ascii="Times New Roman" w:eastAsia="Calibri" w:hAnsi="Times New Roman"/>
          <w:sz w:val="18"/>
          <w:szCs w:val="18"/>
        </w:rPr>
        <w:t xml:space="preserve"> </w:t>
      </w:r>
      <w:r w:rsidRPr="00276566">
        <w:rPr>
          <w:rFonts w:ascii="Times New Roman" w:eastAsia="Calibri" w:hAnsi="Times New Roman"/>
          <w:sz w:val="18"/>
          <w:szCs w:val="18"/>
        </w:rPr>
        <w:t xml:space="preserve">Defined as </w:t>
      </w:r>
      <w:r w:rsidRPr="00276566">
        <w:rPr>
          <w:rFonts w:ascii="Times New Roman" w:eastAsia="Calibri,Times New Roman" w:hAnsi="Times New Roman"/>
          <w:bCs/>
          <w:sz w:val="18"/>
          <w:szCs w:val="18"/>
        </w:rPr>
        <w:t xml:space="preserve">an individual or part of an organization that delivers meals, food, or ingredients to an SFA or school(s) for use in school meals. These individuals could be local manufacturers, distributors, </w:t>
      </w:r>
      <w:r>
        <w:rPr>
          <w:rFonts w:ascii="Times New Roman" w:eastAsia="Calibri,Times New Roman" w:hAnsi="Times New Roman"/>
          <w:bCs/>
          <w:sz w:val="18"/>
          <w:szCs w:val="18"/>
        </w:rPr>
        <w:t xml:space="preserve">vendors, </w:t>
      </w:r>
      <w:r w:rsidRPr="00276566">
        <w:rPr>
          <w:rFonts w:ascii="Times New Roman" w:eastAsia="Calibri,Times New Roman" w:hAnsi="Times New Roman"/>
          <w:bCs/>
          <w:sz w:val="18"/>
          <w:szCs w:val="18"/>
        </w:rPr>
        <w:t>local farmers, or local food hubs.</w:t>
      </w:r>
    </w:p>
  </w:footnote>
  <w:footnote w:id="7">
    <w:p w14:paraId="009A403D" w14:textId="2EE25FF2" w:rsidR="00C0299F" w:rsidRDefault="00C0299F" w:rsidP="00276566">
      <w:pPr>
        <w:pStyle w:val="FootnoteText"/>
        <w:spacing w:before="0"/>
      </w:pPr>
      <w:r w:rsidRPr="00276566">
        <w:rPr>
          <w:rStyle w:val="FootnoteReference"/>
          <w:rFonts w:ascii="Times New Roman" w:hAnsi="Times New Roman"/>
          <w:sz w:val="24"/>
          <w:szCs w:val="24"/>
        </w:rPr>
        <w:footnoteRef/>
      </w:r>
      <w:r>
        <w:rPr>
          <w:rFonts w:ascii="Times New Roman" w:hAnsi="Times New Roman"/>
          <w:sz w:val="18"/>
          <w:szCs w:val="18"/>
        </w:rPr>
        <w:t xml:space="preserve"> </w:t>
      </w:r>
      <w:r w:rsidRPr="00276566">
        <w:rPr>
          <w:rFonts w:ascii="Times New Roman" w:hAnsi="Times New Roman"/>
          <w:sz w:val="18"/>
          <w:szCs w:val="18"/>
        </w:rPr>
        <w:t xml:space="preserve">Defined as </w:t>
      </w:r>
      <w:r w:rsidRPr="00276566">
        <w:rPr>
          <w:rFonts w:ascii="Times New Roman" w:eastAsia="Calibri,Times New Roman" w:hAnsi="Times New Roman"/>
          <w:bCs/>
          <w:sz w:val="18"/>
          <w:szCs w:val="18"/>
        </w:rPr>
        <w:t>someone who has a strong interest, even enthusiasm, for improving the school food environment and is someone who has been instrumental in efforts to improve the school food environment. These individuals are not employed by the schools, but are aware of, or attuned to, child nutrition. This individual may be a parent, community member,</w:t>
      </w:r>
      <w:r w:rsidRPr="00276566">
        <w:rPr>
          <w:rFonts w:ascii="Times New Roman" w:eastAsia="Calibri,Times New Roman" w:hAnsi="Times New Roman"/>
          <w:sz w:val="18"/>
          <w:szCs w:val="18"/>
        </w:rPr>
        <w:t xml:space="preserve"> </w:t>
      </w:r>
      <w:r w:rsidRPr="00276566">
        <w:rPr>
          <w:rFonts w:ascii="Times New Roman" w:eastAsia="Calibri,Times New Roman" w:hAnsi="Times New Roman"/>
          <w:bCs/>
          <w:sz w:val="18"/>
          <w:szCs w:val="18"/>
        </w:rPr>
        <w:t>school board member, or a non-school employee member of a school wellness committee.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E8ED8" w14:textId="77777777" w:rsidR="00C0299F" w:rsidRPr="00CB511B" w:rsidRDefault="00C0299F">
    <w:pPr>
      <w:pStyle w:val="Header"/>
      <w:rPr>
        <w:i/>
      </w:rPr>
    </w:pPr>
    <w:r w:rsidRPr="00CB511B">
      <w:rPr>
        <w:i/>
      </w:rPr>
      <w:t>Part A: Justification</w:t>
    </w:r>
  </w:p>
  <w:p w14:paraId="140AD2CE" w14:textId="77777777" w:rsidR="00C0299F" w:rsidRDefault="00C02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1668C" w14:textId="77777777" w:rsidR="00C0299F" w:rsidRPr="00CB511B" w:rsidRDefault="00C0299F" w:rsidP="00C91DDE">
    <w:pPr>
      <w:pStyle w:val="Header"/>
      <w:rPr>
        <w:i/>
      </w:rPr>
    </w:pPr>
    <w:r w:rsidRPr="00CB511B">
      <w:rPr>
        <w:i/>
      </w:rPr>
      <w:t>Part A: Justification</w:t>
    </w:r>
  </w:p>
  <w:p w14:paraId="06B7EF84" w14:textId="77777777" w:rsidR="00C0299F" w:rsidRDefault="00C02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D21708"/>
    <w:multiLevelType w:val="hybridMultilevel"/>
    <w:tmpl w:val="7B701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508FA"/>
    <w:multiLevelType w:val="hybridMultilevel"/>
    <w:tmpl w:val="7E228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7601DBE"/>
    <w:multiLevelType w:val="hybridMultilevel"/>
    <w:tmpl w:val="95B81E6E"/>
    <w:lvl w:ilvl="0" w:tplc="CF1AC55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6"/>
  </w:num>
  <w:num w:numId="4">
    <w:abstractNumId w:val="4"/>
  </w:num>
  <w:num w:numId="5">
    <w:abstractNumId w:val="8"/>
  </w:num>
  <w:num w:numId="6">
    <w:abstractNumId w:val="14"/>
  </w:num>
  <w:num w:numId="7">
    <w:abstractNumId w:val="18"/>
  </w:num>
  <w:num w:numId="8">
    <w:abstractNumId w:val="11"/>
  </w:num>
  <w:num w:numId="9">
    <w:abstractNumId w:val="12"/>
  </w:num>
  <w:num w:numId="10">
    <w:abstractNumId w:val="3"/>
  </w:num>
  <w:num w:numId="11">
    <w:abstractNumId w:val="7"/>
  </w:num>
  <w:num w:numId="12">
    <w:abstractNumId w:val="22"/>
  </w:num>
  <w:num w:numId="13">
    <w:abstractNumId w:val="17"/>
  </w:num>
  <w:num w:numId="14">
    <w:abstractNumId w:val="5"/>
  </w:num>
  <w:num w:numId="15">
    <w:abstractNumId w:val="23"/>
  </w:num>
  <w:num w:numId="16">
    <w:abstractNumId w:val="19"/>
  </w:num>
  <w:num w:numId="17">
    <w:abstractNumId w:val="0"/>
  </w:num>
  <w:num w:numId="18">
    <w:abstractNumId w:val="6"/>
  </w:num>
  <w:num w:numId="19">
    <w:abstractNumId w:val="21"/>
  </w:num>
  <w:num w:numId="20">
    <w:abstractNumId w:val="25"/>
  </w:num>
  <w:num w:numId="21">
    <w:abstractNumId w:val="9"/>
  </w:num>
  <w:num w:numId="22">
    <w:abstractNumId w:val="10"/>
  </w:num>
  <w:num w:numId="23">
    <w:abstractNumId w:val="24"/>
  </w:num>
  <w:num w:numId="24">
    <w:abstractNumId w:val="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wMbAwMzSyNDUwMDdR0lEKTi0uzszPAykwrQUAO9kJ+ywAAAA="/>
  </w:docVars>
  <w:rsids>
    <w:rsidRoot w:val="0015674E"/>
    <w:rsid w:val="00001B8C"/>
    <w:rsid w:val="000058F2"/>
    <w:rsid w:val="00010335"/>
    <w:rsid w:val="00011823"/>
    <w:rsid w:val="00015895"/>
    <w:rsid w:val="000159B9"/>
    <w:rsid w:val="00017D5B"/>
    <w:rsid w:val="00020167"/>
    <w:rsid w:val="00021F0D"/>
    <w:rsid w:val="00022451"/>
    <w:rsid w:val="00024353"/>
    <w:rsid w:val="00024C53"/>
    <w:rsid w:val="0002628D"/>
    <w:rsid w:val="000336DC"/>
    <w:rsid w:val="00034686"/>
    <w:rsid w:val="00036540"/>
    <w:rsid w:val="0003788F"/>
    <w:rsid w:val="0004241D"/>
    <w:rsid w:val="00043583"/>
    <w:rsid w:val="0004431D"/>
    <w:rsid w:val="0004561C"/>
    <w:rsid w:val="0004577D"/>
    <w:rsid w:val="000465B2"/>
    <w:rsid w:val="00046E05"/>
    <w:rsid w:val="000514CF"/>
    <w:rsid w:val="0005472D"/>
    <w:rsid w:val="00055360"/>
    <w:rsid w:val="00055745"/>
    <w:rsid w:val="00055877"/>
    <w:rsid w:val="000567C0"/>
    <w:rsid w:val="00057852"/>
    <w:rsid w:val="00061B00"/>
    <w:rsid w:val="00062279"/>
    <w:rsid w:val="00064759"/>
    <w:rsid w:val="00064AFF"/>
    <w:rsid w:val="00070113"/>
    <w:rsid w:val="000749B6"/>
    <w:rsid w:val="0007520C"/>
    <w:rsid w:val="00075290"/>
    <w:rsid w:val="00076FE1"/>
    <w:rsid w:val="00080F07"/>
    <w:rsid w:val="00081BEA"/>
    <w:rsid w:val="00081D5B"/>
    <w:rsid w:val="000839CC"/>
    <w:rsid w:val="00084491"/>
    <w:rsid w:val="00085B1A"/>
    <w:rsid w:val="000861CC"/>
    <w:rsid w:val="00086720"/>
    <w:rsid w:val="00090AFF"/>
    <w:rsid w:val="00091509"/>
    <w:rsid w:val="000942F3"/>
    <w:rsid w:val="0009575B"/>
    <w:rsid w:val="000A0629"/>
    <w:rsid w:val="000A356E"/>
    <w:rsid w:val="000A38B3"/>
    <w:rsid w:val="000A66D8"/>
    <w:rsid w:val="000B22E5"/>
    <w:rsid w:val="000B3695"/>
    <w:rsid w:val="000B4383"/>
    <w:rsid w:val="000B503B"/>
    <w:rsid w:val="000B5953"/>
    <w:rsid w:val="000B5CE4"/>
    <w:rsid w:val="000C2EF9"/>
    <w:rsid w:val="000C447B"/>
    <w:rsid w:val="000C5B45"/>
    <w:rsid w:val="000C7754"/>
    <w:rsid w:val="000D2968"/>
    <w:rsid w:val="000D4352"/>
    <w:rsid w:val="000D4B02"/>
    <w:rsid w:val="000D618D"/>
    <w:rsid w:val="000E3308"/>
    <w:rsid w:val="000E4232"/>
    <w:rsid w:val="000E56B5"/>
    <w:rsid w:val="000E5CF2"/>
    <w:rsid w:val="000E7DFD"/>
    <w:rsid w:val="000F117F"/>
    <w:rsid w:val="000F12E0"/>
    <w:rsid w:val="000F17A5"/>
    <w:rsid w:val="000F1DB2"/>
    <w:rsid w:val="000F4C65"/>
    <w:rsid w:val="000F6C7C"/>
    <w:rsid w:val="00103D87"/>
    <w:rsid w:val="001044E6"/>
    <w:rsid w:val="0010678C"/>
    <w:rsid w:val="00106E56"/>
    <w:rsid w:val="00111574"/>
    <w:rsid w:val="00112381"/>
    <w:rsid w:val="0011449F"/>
    <w:rsid w:val="00114FC7"/>
    <w:rsid w:val="00115860"/>
    <w:rsid w:val="00116FCA"/>
    <w:rsid w:val="00121B8A"/>
    <w:rsid w:val="001228E8"/>
    <w:rsid w:val="00122D14"/>
    <w:rsid w:val="00123971"/>
    <w:rsid w:val="001240E7"/>
    <w:rsid w:val="00124FD6"/>
    <w:rsid w:val="001257EE"/>
    <w:rsid w:val="00130EEA"/>
    <w:rsid w:val="0013136F"/>
    <w:rsid w:val="00131C54"/>
    <w:rsid w:val="001377C2"/>
    <w:rsid w:val="00140501"/>
    <w:rsid w:val="00141BE5"/>
    <w:rsid w:val="0014660D"/>
    <w:rsid w:val="00146CF7"/>
    <w:rsid w:val="001476C0"/>
    <w:rsid w:val="00152F72"/>
    <w:rsid w:val="0015329C"/>
    <w:rsid w:val="001557E9"/>
    <w:rsid w:val="00155FBD"/>
    <w:rsid w:val="001561EF"/>
    <w:rsid w:val="0015674E"/>
    <w:rsid w:val="0015691B"/>
    <w:rsid w:val="00161475"/>
    <w:rsid w:val="00162250"/>
    <w:rsid w:val="001629F2"/>
    <w:rsid w:val="001649F0"/>
    <w:rsid w:val="001667FA"/>
    <w:rsid w:val="00166E8B"/>
    <w:rsid w:val="0017100F"/>
    <w:rsid w:val="00173A44"/>
    <w:rsid w:val="00175433"/>
    <w:rsid w:val="001762CD"/>
    <w:rsid w:val="00177133"/>
    <w:rsid w:val="0018004C"/>
    <w:rsid w:val="00182187"/>
    <w:rsid w:val="001835E7"/>
    <w:rsid w:val="00184472"/>
    <w:rsid w:val="00184F9E"/>
    <w:rsid w:val="00185680"/>
    <w:rsid w:val="00186C49"/>
    <w:rsid w:val="00190D50"/>
    <w:rsid w:val="00195911"/>
    <w:rsid w:val="001A0685"/>
    <w:rsid w:val="001A4BB1"/>
    <w:rsid w:val="001A5A9A"/>
    <w:rsid w:val="001A6A87"/>
    <w:rsid w:val="001A724F"/>
    <w:rsid w:val="001A75A6"/>
    <w:rsid w:val="001A7865"/>
    <w:rsid w:val="001B0D93"/>
    <w:rsid w:val="001B2F91"/>
    <w:rsid w:val="001B77FC"/>
    <w:rsid w:val="001B794D"/>
    <w:rsid w:val="001C391A"/>
    <w:rsid w:val="001C39F8"/>
    <w:rsid w:val="001C3BF2"/>
    <w:rsid w:val="001C7979"/>
    <w:rsid w:val="001D0D30"/>
    <w:rsid w:val="001D10AB"/>
    <w:rsid w:val="001D12F5"/>
    <w:rsid w:val="001D2328"/>
    <w:rsid w:val="001D2E1B"/>
    <w:rsid w:val="001D33B2"/>
    <w:rsid w:val="001D3B2D"/>
    <w:rsid w:val="001D5A52"/>
    <w:rsid w:val="001D5E7D"/>
    <w:rsid w:val="001E11E7"/>
    <w:rsid w:val="001E31F8"/>
    <w:rsid w:val="001E3B13"/>
    <w:rsid w:val="001E4854"/>
    <w:rsid w:val="001E48AF"/>
    <w:rsid w:val="001E4FF4"/>
    <w:rsid w:val="001E5D11"/>
    <w:rsid w:val="001F04CB"/>
    <w:rsid w:val="001F13D1"/>
    <w:rsid w:val="001F3F01"/>
    <w:rsid w:val="001F63B7"/>
    <w:rsid w:val="002002F2"/>
    <w:rsid w:val="00201F77"/>
    <w:rsid w:val="002020FC"/>
    <w:rsid w:val="00202ECF"/>
    <w:rsid w:val="00210E3D"/>
    <w:rsid w:val="002152FF"/>
    <w:rsid w:val="00217DF6"/>
    <w:rsid w:val="00220399"/>
    <w:rsid w:val="00221C95"/>
    <w:rsid w:val="002240BD"/>
    <w:rsid w:val="00226159"/>
    <w:rsid w:val="00226F28"/>
    <w:rsid w:val="0023023E"/>
    <w:rsid w:val="0023067A"/>
    <w:rsid w:val="002312D4"/>
    <w:rsid w:val="00233502"/>
    <w:rsid w:val="0023416E"/>
    <w:rsid w:val="00234DA9"/>
    <w:rsid w:val="00236299"/>
    <w:rsid w:val="002368BA"/>
    <w:rsid w:val="00237917"/>
    <w:rsid w:val="00242668"/>
    <w:rsid w:val="0024287C"/>
    <w:rsid w:val="0024318D"/>
    <w:rsid w:val="00245364"/>
    <w:rsid w:val="00247968"/>
    <w:rsid w:val="002550F5"/>
    <w:rsid w:val="002579B6"/>
    <w:rsid w:val="00260982"/>
    <w:rsid w:val="00261842"/>
    <w:rsid w:val="00261AE2"/>
    <w:rsid w:val="00262D55"/>
    <w:rsid w:val="002632E1"/>
    <w:rsid w:val="00264A73"/>
    <w:rsid w:val="00270E66"/>
    <w:rsid w:val="0027181B"/>
    <w:rsid w:val="00272DB7"/>
    <w:rsid w:val="0027563A"/>
    <w:rsid w:val="00276566"/>
    <w:rsid w:val="0027759A"/>
    <w:rsid w:val="00283190"/>
    <w:rsid w:val="002831F0"/>
    <w:rsid w:val="00283C66"/>
    <w:rsid w:val="00285F32"/>
    <w:rsid w:val="002871C3"/>
    <w:rsid w:val="00287F83"/>
    <w:rsid w:val="00291FBB"/>
    <w:rsid w:val="002932A9"/>
    <w:rsid w:val="00293E3D"/>
    <w:rsid w:val="00295F11"/>
    <w:rsid w:val="00296DD4"/>
    <w:rsid w:val="00297D8D"/>
    <w:rsid w:val="002A20B2"/>
    <w:rsid w:val="002A3655"/>
    <w:rsid w:val="002A4DD0"/>
    <w:rsid w:val="002A55C6"/>
    <w:rsid w:val="002A6050"/>
    <w:rsid w:val="002A667A"/>
    <w:rsid w:val="002B0C99"/>
    <w:rsid w:val="002B3AEB"/>
    <w:rsid w:val="002B56FA"/>
    <w:rsid w:val="002B5E84"/>
    <w:rsid w:val="002B788D"/>
    <w:rsid w:val="002C1627"/>
    <w:rsid w:val="002C2179"/>
    <w:rsid w:val="002C3182"/>
    <w:rsid w:val="002C39AC"/>
    <w:rsid w:val="002C4313"/>
    <w:rsid w:val="002C5651"/>
    <w:rsid w:val="002C5C94"/>
    <w:rsid w:val="002C7ED4"/>
    <w:rsid w:val="002E28FF"/>
    <w:rsid w:val="002E317D"/>
    <w:rsid w:val="002E342D"/>
    <w:rsid w:val="002E3B68"/>
    <w:rsid w:val="002E3F6C"/>
    <w:rsid w:val="002E44F2"/>
    <w:rsid w:val="002F017A"/>
    <w:rsid w:val="002F2367"/>
    <w:rsid w:val="002F3614"/>
    <w:rsid w:val="002F48C2"/>
    <w:rsid w:val="002F7CB9"/>
    <w:rsid w:val="003003D7"/>
    <w:rsid w:val="00300950"/>
    <w:rsid w:val="00303459"/>
    <w:rsid w:val="00304109"/>
    <w:rsid w:val="00306205"/>
    <w:rsid w:val="00310BAC"/>
    <w:rsid w:val="003128C3"/>
    <w:rsid w:val="00312AD9"/>
    <w:rsid w:val="00314D0A"/>
    <w:rsid w:val="00317985"/>
    <w:rsid w:val="00317B11"/>
    <w:rsid w:val="00320A32"/>
    <w:rsid w:val="003211AA"/>
    <w:rsid w:val="003213AA"/>
    <w:rsid w:val="00330DB2"/>
    <w:rsid w:val="003321F5"/>
    <w:rsid w:val="003334E4"/>
    <w:rsid w:val="00333C94"/>
    <w:rsid w:val="003400FC"/>
    <w:rsid w:val="0034043B"/>
    <w:rsid w:val="00340A94"/>
    <w:rsid w:val="00341D54"/>
    <w:rsid w:val="00342FB6"/>
    <w:rsid w:val="00343CFA"/>
    <w:rsid w:val="0034429E"/>
    <w:rsid w:val="003445E1"/>
    <w:rsid w:val="0034467A"/>
    <w:rsid w:val="00351F64"/>
    <w:rsid w:val="00353CD3"/>
    <w:rsid w:val="0035726F"/>
    <w:rsid w:val="003603F6"/>
    <w:rsid w:val="00363E04"/>
    <w:rsid w:val="00364EBF"/>
    <w:rsid w:val="00366A4A"/>
    <w:rsid w:val="0037096F"/>
    <w:rsid w:val="003766FB"/>
    <w:rsid w:val="003771CB"/>
    <w:rsid w:val="00377F5B"/>
    <w:rsid w:val="003800FE"/>
    <w:rsid w:val="0038427F"/>
    <w:rsid w:val="00384310"/>
    <w:rsid w:val="003851F5"/>
    <w:rsid w:val="003859BE"/>
    <w:rsid w:val="00390547"/>
    <w:rsid w:val="003913AA"/>
    <w:rsid w:val="00393C8D"/>
    <w:rsid w:val="00394A43"/>
    <w:rsid w:val="00394D0F"/>
    <w:rsid w:val="00395485"/>
    <w:rsid w:val="0039615C"/>
    <w:rsid w:val="00396E40"/>
    <w:rsid w:val="00397215"/>
    <w:rsid w:val="00397C0A"/>
    <w:rsid w:val="003A0D68"/>
    <w:rsid w:val="003A1D23"/>
    <w:rsid w:val="003A21C9"/>
    <w:rsid w:val="003A27E5"/>
    <w:rsid w:val="003A2F75"/>
    <w:rsid w:val="003A48B0"/>
    <w:rsid w:val="003A7525"/>
    <w:rsid w:val="003A7B10"/>
    <w:rsid w:val="003B1960"/>
    <w:rsid w:val="003B358E"/>
    <w:rsid w:val="003B47CF"/>
    <w:rsid w:val="003B5DF3"/>
    <w:rsid w:val="003B7DB4"/>
    <w:rsid w:val="003C0B40"/>
    <w:rsid w:val="003C361A"/>
    <w:rsid w:val="003D2168"/>
    <w:rsid w:val="003D21FE"/>
    <w:rsid w:val="003E15C5"/>
    <w:rsid w:val="003E38B3"/>
    <w:rsid w:val="003E3CE4"/>
    <w:rsid w:val="003E6DB5"/>
    <w:rsid w:val="003E7171"/>
    <w:rsid w:val="003E7F9B"/>
    <w:rsid w:val="003F008D"/>
    <w:rsid w:val="003F1348"/>
    <w:rsid w:val="003F27BC"/>
    <w:rsid w:val="003F589A"/>
    <w:rsid w:val="003F6141"/>
    <w:rsid w:val="003F7378"/>
    <w:rsid w:val="003F79E5"/>
    <w:rsid w:val="0040321A"/>
    <w:rsid w:val="00405B88"/>
    <w:rsid w:val="004105C8"/>
    <w:rsid w:val="00420ECD"/>
    <w:rsid w:val="00422A4C"/>
    <w:rsid w:val="00422B39"/>
    <w:rsid w:val="00422C47"/>
    <w:rsid w:val="00424B19"/>
    <w:rsid w:val="00425FEF"/>
    <w:rsid w:val="00427D98"/>
    <w:rsid w:val="00431878"/>
    <w:rsid w:val="00432D86"/>
    <w:rsid w:val="00434A56"/>
    <w:rsid w:val="00434B65"/>
    <w:rsid w:val="004373EA"/>
    <w:rsid w:val="004374AA"/>
    <w:rsid w:val="004377E7"/>
    <w:rsid w:val="00437CC0"/>
    <w:rsid w:val="004425CC"/>
    <w:rsid w:val="00443A28"/>
    <w:rsid w:val="0044638E"/>
    <w:rsid w:val="0044677C"/>
    <w:rsid w:val="004513CC"/>
    <w:rsid w:val="00451C57"/>
    <w:rsid w:val="00454741"/>
    <w:rsid w:val="00455E60"/>
    <w:rsid w:val="004563E9"/>
    <w:rsid w:val="004608B1"/>
    <w:rsid w:val="00460CF5"/>
    <w:rsid w:val="0046188B"/>
    <w:rsid w:val="00463693"/>
    <w:rsid w:val="00463D66"/>
    <w:rsid w:val="0046611F"/>
    <w:rsid w:val="00466A04"/>
    <w:rsid w:val="00471FFB"/>
    <w:rsid w:val="0047222A"/>
    <w:rsid w:val="00473DC7"/>
    <w:rsid w:val="004748B7"/>
    <w:rsid w:val="00474C47"/>
    <w:rsid w:val="0047592F"/>
    <w:rsid w:val="00477059"/>
    <w:rsid w:val="00480AD3"/>
    <w:rsid w:val="00483879"/>
    <w:rsid w:val="00486228"/>
    <w:rsid w:val="004863C8"/>
    <w:rsid w:val="004866DD"/>
    <w:rsid w:val="004870BC"/>
    <w:rsid w:val="00492055"/>
    <w:rsid w:val="00492C4A"/>
    <w:rsid w:val="00493CFC"/>
    <w:rsid w:val="0049487F"/>
    <w:rsid w:val="004953BC"/>
    <w:rsid w:val="004959F0"/>
    <w:rsid w:val="004A0811"/>
    <w:rsid w:val="004A1979"/>
    <w:rsid w:val="004A1BA0"/>
    <w:rsid w:val="004A21AD"/>
    <w:rsid w:val="004A30A3"/>
    <w:rsid w:val="004A4FF5"/>
    <w:rsid w:val="004A776C"/>
    <w:rsid w:val="004B186B"/>
    <w:rsid w:val="004B2333"/>
    <w:rsid w:val="004B2FA7"/>
    <w:rsid w:val="004B3700"/>
    <w:rsid w:val="004B3F53"/>
    <w:rsid w:val="004B6219"/>
    <w:rsid w:val="004C35AE"/>
    <w:rsid w:val="004C3ACA"/>
    <w:rsid w:val="004C4AE1"/>
    <w:rsid w:val="004C6AED"/>
    <w:rsid w:val="004D02D8"/>
    <w:rsid w:val="004D2A8F"/>
    <w:rsid w:val="004D2BDA"/>
    <w:rsid w:val="004D2CD7"/>
    <w:rsid w:val="004D3B57"/>
    <w:rsid w:val="004D50B0"/>
    <w:rsid w:val="004D711B"/>
    <w:rsid w:val="004E0FBD"/>
    <w:rsid w:val="004E2690"/>
    <w:rsid w:val="004E2957"/>
    <w:rsid w:val="004E434E"/>
    <w:rsid w:val="004E489B"/>
    <w:rsid w:val="004F033A"/>
    <w:rsid w:val="004F080F"/>
    <w:rsid w:val="004F266D"/>
    <w:rsid w:val="004F3490"/>
    <w:rsid w:val="004F5AE5"/>
    <w:rsid w:val="0050098F"/>
    <w:rsid w:val="0050102E"/>
    <w:rsid w:val="00504B65"/>
    <w:rsid w:val="00506C8D"/>
    <w:rsid w:val="0051075F"/>
    <w:rsid w:val="00510EEF"/>
    <w:rsid w:val="005118BF"/>
    <w:rsid w:val="00513DFD"/>
    <w:rsid w:val="005144FE"/>
    <w:rsid w:val="0052063D"/>
    <w:rsid w:val="005225FC"/>
    <w:rsid w:val="005228DE"/>
    <w:rsid w:val="00523B2D"/>
    <w:rsid w:val="00525DFD"/>
    <w:rsid w:val="005261D5"/>
    <w:rsid w:val="0052663C"/>
    <w:rsid w:val="00535599"/>
    <w:rsid w:val="00540714"/>
    <w:rsid w:val="00541C45"/>
    <w:rsid w:val="0054259A"/>
    <w:rsid w:val="00550DCB"/>
    <w:rsid w:val="005567F6"/>
    <w:rsid w:val="00557BD1"/>
    <w:rsid w:val="00557CB8"/>
    <w:rsid w:val="0056304B"/>
    <w:rsid w:val="005636BB"/>
    <w:rsid w:val="005641AD"/>
    <w:rsid w:val="00564FCA"/>
    <w:rsid w:val="00564FD5"/>
    <w:rsid w:val="005707E4"/>
    <w:rsid w:val="00570CFA"/>
    <w:rsid w:val="005726E2"/>
    <w:rsid w:val="0057322F"/>
    <w:rsid w:val="00574451"/>
    <w:rsid w:val="00574FED"/>
    <w:rsid w:val="005766AC"/>
    <w:rsid w:val="00582374"/>
    <w:rsid w:val="005828BA"/>
    <w:rsid w:val="00582DA7"/>
    <w:rsid w:val="00585ECC"/>
    <w:rsid w:val="00586CA1"/>
    <w:rsid w:val="00587954"/>
    <w:rsid w:val="00587A8F"/>
    <w:rsid w:val="005908E4"/>
    <w:rsid w:val="00594C2B"/>
    <w:rsid w:val="005962AB"/>
    <w:rsid w:val="00596C1C"/>
    <w:rsid w:val="00597454"/>
    <w:rsid w:val="005A00EB"/>
    <w:rsid w:val="005A2389"/>
    <w:rsid w:val="005A3C58"/>
    <w:rsid w:val="005A6006"/>
    <w:rsid w:val="005A7D08"/>
    <w:rsid w:val="005B1D1A"/>
    <w:rsid w:val="005B29DC"/>
    <w:rsid w:val="005B3FA6"/>
    <w:rsid w:val="005B6154"/>
    <w:rsid w:val="005B6FEA"/>
    <w:rsid w:val="005C00E9"/>
    <w:rsid w:val="005C099D"/>
    <w:rsid w:val="005C0CA5"/>
    <w:rsid w:val="005C13D4"/>
    <w:rsid w:val="005C1599"/>
    <w:rsid w:val="005C1A63"/>
    <w:rsid w:val="005C36F8"/>
    <w:rsid w:val="005C3C66"/>
    <w:rsid w:val="005C43EE"/>
    <w:rsid w:val="005C56A4"/>
    <w:rsid w:val="005C5D74"/>
    <w:rsid w:val="005C5F0F"/>
    <w:rsid w:val="005C6172"/>
    <w:rsid w:val="005C6270"/>
    <w:rsid w:val="005C7A06"/>
    <w:rsid w:val="005D32A4"/>
    <w:rsid w:val="005D4BED"/>
    <w:rsid w:val="005D6241"/>
    <w:rsid w:val="005D6D73"/>
    <w:rsid w:val="005E2636"/>
    <w:rsid w:val="005E3914"/>
    <w:rsid w:val="005E3C43"/>
    <w:rsid w:val="005E3DE7"/>
    <w:rsid w:val="005F1B1B"/>
    <w:rsid w:val="005F3981"/>
    <w:rsid w:val="005F3BD9"/>
    <w:rsid w:val="005F4884"/>
    <w:rsid w:val="005F6263"/>
    <w:rsid w:val="005F77DD"/>
    <w:rsid w:val="005F7AA3"/>
    <w:rsid w:val="00601C10"/>
    <w:rsid w:val="006039C8"/>
    <w:rsid w:val="00603F73"/>
    <w:rsid w:val="00605221"/>
    <w:rsid w:val="006052BA"/>
    <w:rsid w:val="00613DFC"/>
    <w:rsid w:val="00616403"/>
    <w:rsid w:val="00617814"/>
    <w:rsid w:val="00617A07"/>
    <w:rsid w:val="00617DBE"/>
    <w:rsid w:val="0062259E"/>
    <w:rsid w:val="006226F9"/>
    <w:rsid w:val="00622804"/>
    <w:rsid w:val="00622D67"/>
    <w:rsid w:val="00622D79"/>
    <w:rsid w:val="006231AB"/>
    <w:rsid w:val="00624364"/>
    <w:rsid w:val="00625CEF"/>
    <w:rsid w:val="006263AE"/>
    <w:rsid w:val="00627461"/>
    <w:rsid w:val="00630635"/>
    <w:rsid w:val="00630AF5"/>
    <w:rsid w:val="006310D1"/>
    <w:rsid w:val="00633441"/>
    <w:rsid w:val="006342B5"/>
    <w:rsid w:val="00636817"/>
    <w:rsid w:val="00636F11"/>
    <w:rsid w:val="00637108"/>
    <w:rsid w:val="006371AC"/>
    <w:rsid w:val="0063733C"/>
    <w:rsid w:val="006435F0"/>
    <w:rsid w:val="00644151"/>
    <w:rsid w:val="00646E18"/>
    <w:rsid w:val="006548E0"/>
    <w:rsid w:val="00654E96"/>
    <w:rsid w:val="00655B18"/>
    <w:rsid w:val="00657600"/>
    <w:rsid w:val="00657E86"/>
    <w:rsid w:val="006610DE"/>
    <w:rsid w:val="00663080"/>
    <w:rsid w:val="0066312B"/>
    <w:rsid w:val="006667B9"/>
    <w:rsid w:val="00667AD9"/>
    <w:rsid w:val="00670319"/>
    <w:rsid w:val="00670AF8"/>
    <w:rsid w:val="00671666"/>
    <w:rsid w:val="0067355A"/>
    <w:rsid w:val="00674EEE"/>
    <w:rsid w:val="00675CCA"/>
    <w:rsid w:val="006766D9"/>
    <w:rsid w:val="00680FFA"/>
    <w:rsid w:val="006833FF"/>
    <w:rsid w:val="00683B2D"/>
    <w:rsid w:val="0068411E"/>
    <w:rsid w:val="00694D85"/>
    <w:rsid w:val="00695D68"/>
    <w:rsid w:val="006961E3"/>
    <w:rsid w:val="006A0B29"/>
    <w:rsid w:val="006A1524"/>
    <w:rsid w:val="006A19BB"/>
    <w:rsid w:val="006A291D"/>
    <w:rsid w:val="006A390A"/>
    <w:rsid w:val="006A5240"/>
    <w:rsid w:val="006A7659"/>
    <w:rsid w:val="006B02B5"/>
    <w:rsid w:val="006B03A8"/>
    <w:rsid w:val="006B3063"/>
    <w:rsid w:val="006C5832"/>
    <w:rsid w:val="006C5872"/>
    <w:rsid w:val="006C5AAB"/>
    <w:rsid w:val="006D110E"/>
    <w:rsid w:val="006D56AA"/>
    <w:rsid w:val="006D705A"/>
    <w:rsid w:val="006E2253"/>
    <w:rsid w:val="006E2744"/>
    <w:rsid w:val="006E27EA"/>
    <w:rsid w:val="006E449C"/>
    <w:rsid w:val="006E55E7"/>
    <w:rsid w:val="006E6CCE"/>
    <w:rsid w:val="006F0AFB"/>
    <w:rsid w:val="006F0C58"/>
    <w:rsid w:val="006F0DDA"/>
    <w:rsid w:val="006F3194"/>
    <w:rsid w:val="006F4D1B"/>
    <w:rsid w:val="006F57D2"/>
    <w:rsid w:val="006F6F9E"/>
    <w:rsid w:val="0070151B"/>
    <w:rsid w:val="0070172C"/>
    <w:rsid w:val="00712FE3"/>
    <w:rsid w:val="007138F2"/>
    <w:rsid w:val="00714243"/>
    <w:rsid w:val="007167AF"/>
    <w:rsid w:val="007173DE"/>
    <w:rsid w:val="00720CF2"/>
    <w:rsid w:val="0072133C"/>
    <w:rsid w:val="0072137C"/>
    <w:rsid w:val="0072151D"/>
    <w:rsid w:val="00721C87"/>
    <w:rsid w:val="007224EE"/>
    <w:rsid w:val="00723D44"/>
    <w:rsid w:val="007244FE"/>
    <w:rsid w:val="00724972"/>
    <w:rsid w:val="00725502"/>
    <w:rsid w:val="007270F3"/>
    <w:rsid w:val="00730342"/>
    <w:rsid w:val="00732B5C"/>
    <w:rsid w:val="007359E6"/>
    <w:rsid w:val="00735EBE"/>
    <w:rsid w:val="00737FB1"/>
    <w:rsid w:val="00740540"/>
    <w:rsid w:val="00742FAC"/>
    <w:rsid w:val="007519A2"/>
    <w:rsid w:val="0075273A"/>
    <w:rsid w:val="00753E8F"/>
    <w:rsid w:val="00753F46"/>
    <w:rsid w:val="00754E84"/>
    <w:rsid w:val="0076147B"/>
    <w:rsid w:val="007614F0"/>
    <w:rsid w:val="00764262"/>
    <w:rsid w:val="0076670C"/>
    <w:rsid w:val="007673E4"/>
    <w:rsid w:val="007735CF"/>
    <w:rsid w:val="00773A3A"/>
    <w:rsid w:val="00773BD8"/>
    <w:rsid w:val="007742D2"/>
    <w:rsid w:val="00774AB2"/>
    <w:rsid w:val="00774CC3"/>
    <w:rsid w:val="00774E33"/>
    <w:rsid w:val="00775DF2"/>
    <w:rsid w:val="00780251"/>
    <w:rsid w:val="007810E8"/>
    <w:rsid w:val="007839F0"/>
    <w:rsid w:val="0078421B"/>
    <w:rsid w:val="007862A3"/>
    <w:rsid w:val="007910FC"/>
    <w:rsid w:val="0079272C"/>
    <w:rsid w:val="00794F9D"/>
    <w:rsid w:val="00796CC0"/>
    <w:rsid w:val="007A28D7"/>
    <w:rsid w:val="007A4CF9"/>
    <w:rsid w:val="007A6F4C"/>
    <w:rsid w:val="007A7F74"/>
    <w:rsid w:val="007B28A5"/>
    <w:rsid w:val="007B29A4"/>
    <w:rsid w:val="007B3836"/>
    <w:rsid w:val="007B6627"/>
    <w:rsid w:val="007B68EE"/>
    <w:rsid w:val="007C23EC"/>
    <w:rsid w:val="007C274B"/>
    <w:rsid w:val="007C30C7"/>
    <w:rsid w:val="007C312E"/>
    <w:rsid w:val="007C50FF"/>
    <w:rsid w:val="007C732C"/>
    <w:rsid w:val="007D062B"/>
    <w:rsid w:val="007D2669"/>
    <w:rsid w:val="007D28B0"/>
    <w:rsid w:val="007D3F2F"/>
    <w:rsid w:val="007D64DB"/>
    <w:rsid w:val="007E096D"/>
    <w:rsid w:val="007E0D27"/>
    <w:rsid w:val="007E0F72"/>
    <w:rsid w:val="007E2EE8"/>
    <w:rsid w:val="007E4506"/>
    <w:rsid w:val="007E4AA8"/>
    <w:rsid w:val="007E5269"/>
    <w:rsid w:val="007E59A6"/>
    <w:rsid w:val="007E75C5"/>
    <w:rsid w:val="007E7F96"/>
    <w:rsid w:val="007F111D"/>
    <w:rsid w:val="007F1645"/>
    <w:rsid w:val="007F19A0"/>
    <w:rsid w:val="007F1F65"/>
    <w:rsid w:val="007F254B"/>
    <w:rsid w:val="007F3045"/>
    <w:rsid w:val="007F31A7"/>
    <w:rsid w:val="007F3442"/>
    <w:rsid w:val="007F6491"/>
    <w:rsid w:val="007F7272"/>
    <w:rsid w:val="007F7543"/>
    <w:rsid w:val="007F7630"/>
    <w:rsid w:val="00802A55"/>
    <w:rsid w:val="00802CD3"/>
    <w:rsid w:val="00804504"/>
    <w:rsid w:val="00806BDE"/>
    <w:rsid w:val="00806E46"/>
    <w:rsid w:val="00811CB4"/>
    <w:rsid w:val="00812D4F"/>
    <w:rsid w:val="00813216"/>
    <w:rsid w:val="00813289"/>
    <w:rsid w:val="008158C7"/>
    <w:rsid w:val="00815B1F"/>
    <w:rsid w:val="008216B7"/>
    <w:rsid w:val="00821F01"/>
    <w:rsid w:val="0082254C"/>
    <w:rsid w:val="008231AF"/>
    <w:rsid w:val="00825F2B"/>
    <w:rsid w:val="008268DE"/>
    <w:rsid w:val="008310C8"/>
    <w:rsid w:val="00831FFC"/>
    <w:rsid w:val="0083272C"/>
    <w:rsid w:val="00832876"/>
    <w:rsid w:val="00835169"/>
    <w:rsid w:val="008356CC"/>
    <w:rsid w:val="00836A6E"/>
    <w:rsid w:val="00840111"/>
    <w:rsid w:val="008403EA"/>
    <w:rsid w:val="00840819"/>
    <w:rsid w:val="00842477"/>
    <w:rsid w:val="008433D3"/>
    <w:rsid w:val="00843575"/>
    <w:rsid w:val="00843A23"/>
    <w:rsid w:val="008442FA"/>
    <w:rsid w:val="008463D5"/>
    <w:rsid w:val="00846459"/>
    <w:rsid w:val="008522AF"/>
    <w:rsid w:val="008562F4"/>
    <w:rsid w:val="00857787"/>
    <w:rsid w:val="008578D9"/>
    <w:rsid w:val="00857AF4"/>
    <w:rsid w:val="008607E9"/>
    <w:rsid w:val="00861971"/>
    <w:rsid w:val="00861A6C"/>
    <w:rsid w:val="00863F49"/>
    <w:rsid w:val="00865D6B"/>
    <w:rsid w:val="00866DE2"/>
    <w:rsid w:val="00866E42"/>
    <w:rsid w:val="00870720"/>
    <w:rsid w:val="0087314D"/>
    <w:rsid w:val="00873C06"/>
    <w:rsid w:val="00874EF4"/>
    <w:rsid w:val="00875FF5"/>
    <w:rsid w:val="00876FD2"/>
    <w:rsid w:val="00885798"/>
    <w:rsid w:val="00886113"/>
    <w:rsid w:val="008879C5"/>
    <w:rsid w:val="008907B7"/>
    <w:rsid w:val="00890A05"/>
    <w:rsid w:val="00891B1D"/>
    <w:rsid w:val="00893E34"/>
    <w:rsid w:val="008A0BB2"/>
    <w:rsid w:val="008A2101"/>
    <w:rsid w:val="008A27E2"/>
    <w:rsid w:val="008A4933"/>
    <w:rsid w:val="008A5621"/>
    <w:rsid w:val="008A7FB0"/>
    <w:rsid w:val="008B1E2B"/>
    <w:rsid w:val="008B46E8"/>
    <w:rsid w:val="008C01F0"/>
    <w:rsid w:val="008C16DD"/>
    <w:rsid w:val="008C2EAA"/>
    <w:rsid w:val="008C365B"/>
    <w:rsid w:val="008C4563"/>
    <w:rsid w:val="008C55BB"/>
    <w:rsid w:val="008C710E"/>
    <w:rsid w:val="008C7EF4"/>
    <w:rsid w:val="008D1E47"/>
    <w:rsid w:val="008D3374"/>
    <w:rsid w:val="008D7641"/>
    <w:rsid w:val="008D7797"/>
    <w:rsid w:val="008E0BF7"/>
    <w:rsid w:val="008E27F0"/>
    <w:rsid w:val="008E3897"/>
    <w:rsid w:val="008E40C1"/>
    <w:rsid w:val="008E54C4"/>
    <w:rsid w:val="008E64BE"/>
    <w:rsid w:val="008E7BC7"/>
    <w:rsid w:val="008F04B4"/>
    <w:rsid w:val="008F04F7"/>
    <w:rsid w:val="008F129C"/>
    <w:rsid w:val="008F2AC1"/>
    <w:rsid w:val="008F4FF4"/>
    <w:rsid w:val="008F5BD3"/>
    <w:rsid w:val="009003A5"/>
    <w:rsid w:val="009031E5"/>
    <w:rsid w:val="00903313"/>
    <w:rsid w:val="00905AA1"/>
    <w:rsid w:val="00905F9F"/>
    <w:rsid w:val="0090673B"/>
    <w:rsid w:val="00907165"/>
    <w:rsid w:val="00907661"/>
    <w:rsid w:val="009079ED"/>
    <w:rsid w:val="009104A1"/>
    <w:rsid w:val="009124E3"/>
    <w:rsid w:val="00912E1A"/>
    <w:rsid w:val="009138B6"/>
    <w:rsid w:val="00914F7A"/>
    <w:rsid w:val="00923230"/>
    <w:rsid w:val="00925CBB"/>
    <w:rsid w:val="00930E30"/>
    <w:rsid w:val="0093235E"/>
    <w:rsid w:val="00934720"/>
    <w:rsid w:val="00934B5E"/>
    <w:rsid w:val="009369B7"/>
    <w:rsid w:val="009371D6"/>
    <w:rsid w:val="00940A22"/>
    <w:rsid w:val="009423B6"/>
    <w:rsid w:val="009436B3"/>
    <w:rsid w:val="00943848"/>
    <w:rsid w:val="009440AD"/>
    <w:rsid w:val="00951912"/>
    <w:rsid w:val="009540E9"/>
    <w:rsid w:val="00955BCF"/>
    <w:rsid w:val="00955E84"/>
    <w:rsid w:val="009560E2"/>
    <w:rsid w:val="00957023"/>
    <w:rsid w:val="009645FE"/>
    <w:rsid w:val="0096491B"/>
    <w:rsid w:val="00966A29"/>
    <w:rsid w:val="00967239"/>
    <w:rsid w:val="0096732A"/>
    <w:rsid w:val="00971995"/>
    <w:rsid w:val="0097214C"/>
    <w:rsid w:val="00972206"/>
    <w:rsid w:val="009726D4"/>
    <w:rsid w:val="00973CF3"/>
    <w:rsid w:val="00974B3C"/>
    <w:rsid w:val="00974FFE"/>
    <w:rsid w:val="009770C6"/>
    <w:rsid w:val="00977DED"/>
    <w:rsid w:val="0098090A"/>
    <w:rsid w:val="00981456"/>
    <w:rsid w:val="00984A1D"/>
    <w:rsid w:val="009854E2"/>
    <w:rsid w:val="009857F4"/>
    <w:rsid w:val="00987F24"/>
    <w:rsid w:val="00992375"/>
    <w:rsid w:val="00993BD8"/>
    <w:rsid w:val="00994301"/>
    <w:rsid w:val="00995238"/>
    <w:rsid w:val="00995D6C"/>
    <w:rsid w:val="009A30C8"/>
    <w:rsid w:val="009A54FF"/>
    <w:rsid w:val="009A67E5"/>
    <w:rsid w:val="009A7FBF"/>
    <w:rsid w:val="009B2ECE"/>
    <w:rsid w:val="009B4289"/>
    <w:rsid w:val="009B470E"/>
    <w:rsid w:val="009B4CAF"/>
    <w:rsid w:val="009B5A86"/>
    <w:rsid w:val="009B6259"/>
    <w:rsid w:val="009B6A3A"/>
    <w:rsid w:val="009B6C98"/>
    <w:rsid w:val="009B737B"/>
    <w:rsid w:val="009C251B"/>
    <w:rsid w:val="009C2C04"/>
    <w:rsid w:val="009C40BE"/>
    <w:rsid w:val="009C4472"/>
    <w:rsid w:val="009C4BAC"/>
    <w:rsid w:val="009C5CC6"/>
    <w:rsid w:val="009C6127"/>
    <w:rsid w:val="009D1972"/>
    <w:rsid w:val="009D1E15"/>
    <w:rsid w:val="009D3D64"/>
    <w:rsid w:val="009D5F85"/>
    <w:rsid w:val="009E0C03"/>
    <w:rsid w:val="009E3966"/>
    <w:rsid w:val="009E6556"/>
    <w:rsid w:val="009E6A2E"/>
    <w:rsid w:val="009F1BBE"/>
    <w:rsid w:val="009F1DB3"/>
    <w:rsid w:val="009F3602"/>
    <w:rsid w:val="009F6018"/>
    <w:rsid w:val="00A003E8"/>
    <w:rsid w:val="00A01AA8"/>
    <w:rsid w:val="00A02758"/>
    <w:rsid w:val="00A02938"/>
    <w:rsid w:val="00A03636"/>
    <w:rsid w:val="00A03BD8"/>
    <w:rsid w:val="00A064F7"/>
    <w:rsid w:val="00A06A46"/>
    <w:rsid w:val="00A072D8"/>
    <w:rsid w:val="00A101C5"/>
    <w:rsid w:val="00A1191D"/>
    <w:rsid w:val="00A11FF4"/>
    <w:rsid w:val="00A1364A"/>
    <w:rsid w:val="00A202E9"/>
    <w:rsid w:val="00A22CE8"/>
    <w:rsid w:val="00A23259"/>
    <w:rsid w:val="00A25A98"/>
    <w:rsid w:val="00A25E5E"/>
    <w:rsid w:val="00A26D94"/>
    <w:rsid w:val="00A27886"/>
    <w:rsid w:val="00A30A24"/>
    <w:rsid w:val="00A3506E"/>
    <w:rsid w:val="00A3693B"/>
    <w:rsid w:val="00A36EA8"/>
    <w:rsid w:val="00A37445"/>
    <w:rsid w:val="00A37DDF"/>
    <w:rsid w:val="00A4061B"/>
    <w:rsid w:val="00A40795"/>
    <w:rsid w:val="00A41D38"/>
    <w:rsid w:val="00A450EF"/>
    <w:rsid w:val="00A4641E"/>
    <w:rsid w:val="00A46EBC"/>
    <w:rsid w:val="00A501A6"/>
    <w:rsid w:val="00A520FD"/>
    <w:rsid w:val="00A5697B"/>
    <w:rsid w:val="00A56A77"/>
    <w:rsid w:val="00A62983"/>
    <w:rsid w:val="00A633E7"/>
    <w:rsid w:val="00A63A3C"/>
    <w:rsid w:val="00A67312"/>
    <w:rsid w:val="00A70565"/>
    <w:rsid w:val="00A7088E"/>
    <w:rsid w:val="00A73822"/>
    <w:rsid w:val="00A73BAF"/>
    <w:rsid w:val="00A7422D"/>
    <w:rsid w:val="00A7544B"/>
    <w:rsid w:val="00A8391F"/>
    <w:rsid w:val="00A83AB1"/>
    <w:rsid w:val="00A84903"/>
    <w:rsid w:val="00A85532"/>
    <w:rsid w:val="00A85BDA"/>
    <w:rsid w:val="00A90DD3"/>
    <w:rsid w:val="00A9127E"/>
    <w:rsid w:val="00A921C6"/>
    <w:rsid w:val="00A923D1"/>
    <w:rsid w:val="00A93DBB"/>
    <w:rsid w:val="00A95EC9"/>
    <w:rsid w:val="00A96B24"/>
    <w:rsid w:val="00AA0DAE"/>
    <w:rsid w:val="00AA2CFC"/>
    <w:rsid w:val="00AA2DAE"/>
    <w:rsid w:val="00AA4361"/>
    <w:rsid w:val="00AA498A"/>
    <w:rsid w:val="00AA4F87"/>
    <w:rsid w:val="00AA5961"/>
    <w:rsid w:val="00AB0126"/>
    <w:rsid w:val="00AB1484"/>
    <w:rsid w:val="00AB2482"/>
    <w:rsid w:val="00AB27BB"/>
    <w:rsid w:val="00AB2AED"/>
    <w:rsid w:val="00AB5AFC"/>
    <w:rsid w:val="00AB6492"/>
    <w:rsid w:val="00AB7509"/>
    <w:rsid w:val="00AC132D"/>
    <w:rsid w:val="00AC4D7E"/>
    <w:rsid w:val="00AC4EAE"/>
    <w:rsid w:val="00AC543E"/>
    <w:rsid w:val="00AC7112"/>
    <w:rsid w:val="00AD0371"/>
    <w:rsid w:val="00AD22FF"/>
    <w:rsid w:val="00AD3242"/>
    <w:rsid w:val="00AD5C1C"/>
    <w:rsid w:val="00AD676A"/>
    <w:rsid w:val="00AE354B"/>
    <w:rsid w:val="00AE3996"/>
    <w:rsid w:val="00AE3EBA"/>
    <w:rsid w:val="00AE46E9"/>
    <w:rsid w:val="00AE4D47"/>
    <w:rsid w:val="00AF1105"/>
    <w:rsid w:val="00AF2A38"/>
    <w:rsid w:val="00AF3C48"/>
    <w:rsid w:val="00AF4DD5"/>
    <w:rsid w:val="00AF4E81"/>
    <w:rsid w:val="00AF64A2"/>
    <w:rsid w:val="00AF6697"/>
    <w:rsid w:val="00AF7050"/>
    <w:rsid w:val="00AF7699"/>
    <w:rsid w:val="00B03ABD"/>
    <w:rsid w:val="00B03DB2"/>
    <w:rsid w:val="00B046E9"/>
    <w:rsid w:val="00B05229"/>
    <w:rsid w:val="00B05DC8"/>
    <w:rsid w:val="00B10D2B"/>
    <w:rsid w:val="00B14D3C"/>
    <w:rsid w:val="00B15A81"/>
    <w:rsid w:val="00B17A9D"/>
    <w:rsid w:val="00B208C1"/>
    <w:rsid w:val="00B25B64"/>
    <w:rsid w:val="00B3009A"/>
    <w:rsid w:val="00B312D7"/>
    <w:rsid w:val="00B32A54"/>
    <w:rsid w:val="00B33923"/>
    <w:rsid w:val="00B33F1A"/>
    <w:rsid w:val="00B3402F"/>
    <w:rsid w:val="00B35AA2"/>
    <w:rsid w:val="00B360CA"/>
    <w:rsid w:val="00B36C00"/>
    <w:rsid w:val="00B375DD"/>
    <w:rsid w:val="00B4160B"/>
    <w:rsid w:val="00B41ADD"/>
    <w:rsid w:val="00B43A89"/>
    <w:rsid w:val="00B44153"/>
    <w:rsid w:val="00B44548"/>
    <w:rsid w:val="00B445DA"/>
    <w:rsid w:val="00B45056"/>
    <w:rsid w:val="00B4643C"/>
    <w:rsid w:val="00B51D13"/>
    <w:rsid w:val="00B52C2A"/>
    <w:rsid w:val="00B530A8"/>
    <w:rsid w:val="00B54875"/>
    <w:rsid w:val="00B54A4F"/>
    <w:rsid w:val="00B57A66"/>
    <w:rsid w:val="00B602C9"/>
    <w:rsid w:val="00B604E7"/>
    <w:rsid w:val="00B62A7A"/>
    <w:rsid w:val="00B62E2E"/>
    <w:rsid w:val="00B63858"/>
    <w:rsid w:val="00B638F5"/>
    <w:rsid w:val="00B64A54"/>
    <w:rsid w:val="00B71BD4"/>
    <w:rsid w:val="00B74F5E"/>
    <w:rsid w:val="00B75AEF"/>
    <w:rsid w:val="00B769BF"/>
    <w:rsid w:val="00B776D2"/>
    <w:rsid w:val="00B810FD"/>
    <w:rsid w:val="00B8516C"/>
    <w:rsid w:val="00B853DA"/>
    <w:rsid w:val="00B8542A"/>
    <w:rsid w:val="00B871E1"/>
    <w:rsid w:val="00B87477"/>
    <w:rsid w:val="00B87914"/>
    <w:rsid w:val="00B9056C"/>
    <w:rsid w:val="00B907AD"/>
    <w:rsid w:val="00B921DD"/>
    <w:rsid w:val="00B93D2A"/>
    <w:rsid w:val="00BA0153"/>
    <w:rsid w:val="00BA1309"/>
    <w:rsid w:val="00BA2603"/>
    <w:rsid w:val="00BA3547"/>
    <w:rsid w:val="00BA3E52"/>
    <w:rsid w:val="00BA4ED1"/>
    <w:rsid w:val="00BA7408"/>
    <w:rsid w:val="00BA76E7"/>
    <w:rsid w:val="00BB04ED"/>
    <w:rsid w:val="00BB1F1D"/>
    <w:rsid w:val="00BB2324"/>
    <w:rsid w:val="00BB3E91"/>
    <w:rsid w:val="00BB4567"/>
    <w:rsid w:val="00BB5B86"/>
    <w:rsid w:val="00BB68BE"/>
    <w:rsid w:val="00BB6F21"/>
    <w:rsid w:val="00BC3AB8"/>
    <w:rsid w:val="00BC5E20"/>
    <w:rsid w:val="00BC6735"/>
    <w:rsid w:val="00BD0005"/>
    <w:rsid w:val="00BD067A"/>
    <w:rsid w:val="00BD0F37"/>
    <w:rsid w:val="00BD124E"/>
    <w:rsid w:val="00BD1DC9"/>
    <w:rsid w:val="00BD1DCF"/>
    <w:rsid w:val="00BD2799"/>
    <w:rsid w:val="00BD4468"/>
    <w:rsid w:val="00BD673B"/>
    <w:rsid w:val="00BE190C"/>
    <w:rsid w:val="00BE1A68"/>
    <w:rsid w:val="00BE27E6"/>
    <w:rsid w:val="00BE31DC"/>
    <w:rsid w:val="00BE3D55"/>
    <w:rsid w:val="00BE753F"/>
    <w:rsid w:val="00BF1AC2"/>
    <w:rsid w:val="00BF3152"/>
    <w:rsid w:val="00BF352E"/>
    <w:rsid w:val="00BF4379"/>
    <w:rsid w:val="00BF58AB"/>
    <w:rsid w:val="00BF6939"/>
    <w:rsid w:val="00BF76C4"/>
    <w:rsid w:val="00C00723"/>
    <w:rsid w:val="00C00812"/>
    <w:rsid w:val="00C0299F"/>
    <w:rsid w:val="00C047DC"/>
    <w:rsid w:val="00C0480E"/>
    <w:rsid w:val="00C0495F"/>
    <w:rsid w:val="00C111A3"/>
    <w:rsid w:val="00C13D71"/>
    <w:rsid w:val="00C13F53"/>
    <w:rsid w:val="00C150DF"/>
    <w:rsid w:val="00C15C7C"/>
    <w:rsid w:val="00C229B1"/>
    <w:rsid w:val="00C24839"/>
    <w:rsid w:val="00C317DB"/>
    <w:rsid w:val="00C35AE4"/>
    <w:rsid w:val="00C41A0D"/>
    <w:rsid w:val="00C45693"/>
    <w:rsid w:val="00C46D75"/>
    <w:rsid w:val="00C50ECF"/>
    <w:rsid w:val="00C51865"/>
    <w:rsid w:val="00C542F5"/>
    <w:rsid w:val="00C556E5"/>
    <w:rsid w:val="00C572E7"/>
    <w:rsid w:val="00C6036F"/>
    <w:rsid w:val="00C60987"/>
    <w:rsid w:val="00C631AF"/>
    <w:rsid w:val="00C63FB2"/>
    <w:rsid w:val="00C643BC"/>
    <w:rsid w:val="00C66B95"/>
    <w:rsid w:val="00C67862"/>
    <w:rsid w:val="00C67E05"/>
    <w:rsid w:val="00C70527"/>
    <w:rsid w:val="00C72BD3"/>
    <w:rsid w:val="00C72EEC"/>
    <w:rsid w:val="00C733FA"/>
    <w:rsid w:val="00C73500"/>
    <w:rsid w:val="00C751C2"/>
    <w:rsid w:val="00C76A18"/>
    <w:rsid w:val="00C774F8"/>
    <w:rsid w:val="00C828B3"/>
    <w:rsid w:val="00C83713"/>
    <w:rsid w:val="00C84D0F"/>
    <w:rsid w:val="00C85978"/>
    <w:rsid w:val="00C87119"/>
    <w:rsid w:val="00C91CEA"/>
    <w:rsid w:val="00C91DDE"/>
    <w:rsid w:val="00C93B5C"/>
    <w:rsid w:val="00C95D60"/>
    <w:rsid w:val="00CA0485"/>
    <w:rsid w:val="00CA4320"/>
    <w:rsid w:val="00CA79D0"/>
    <w:rsid w:val="00CA7A45"/>
    <w:rsid w:val="00CB1416"/>
    <w:rsid w:val="00CB1CED"/>
    <w:rsid w:val="00CB69AD"/>
    <w:rsid w:val="00CB6A88"/>
    <w:rsid w:val="00CB704D"/>
    <w:rsid w:val="00CC0947"/>
    <w:rsid w:val="00CC0F31"/>
    <w:rsid w:val="00CC204E"/>
    <w:rsid w:val="00CC21DD"/>
    <w:rsid w:val="00CC3440"/>
    <w:rsid w:val="00CC3825"/>
    <w:rsid w:val="00CC44C1"/>
    <w:rsid w:val="00CC68F4"/>
    <w:rsid w:val="00CD0881"/>
    <w:rsid w:val="00CD1ED5"/>
    <w:rsid w:val="00CD408D"/>
    <w:rsid w:val="00CE1422"/>
    <w:rsid w:val="00CF0A6F"/>
    <w:rsid w:val="00CF28C6"/>
    <w:rsid w:val="00CF3E07"/>
    <w:rsid w:val="00D03628"/>
    <w:rsid w:val="00D04304"/>
    <w:rsid w:val="00D049A6"/>
    <w:rsid w:val="00D10FA6"/>
    <w:rsid w:val="00D111A7"/>
    <w:rsid w:val="00D11296"/>
    <w:rsid w:val="00D1264D"/>
    <w:rsid w:val="00D12788"/>
    <w:rsid w:val="00D13A44"/>
    <w:rsid w:val="00D13E62"/>
    <w:rsid w:val="00D14466"/>
    <w:rsid w:val="00D145DB"/>
    <w:rsid w:val="00D14A43"/>
    <w:rsid w:val="00D153B0"/>
    <w:rsid w:val="00D20B74"/>
    <w:rsid w:val="00D218DC"/>
    <w:rsid w:val="00D21E39"/>
    <w:rsid w:val="00D230DA"/>
    <w:rsid w:val="00D23DF2"/>
    <w:rsid w:val="00D2406B"/>
    <w:rsid w:val="00D24543"/>
    <w:rsid w:val="00D26AD4"/>
    <w:rsid w:val="00D275BD"/>
    <w:rsid w:val="00D27BB3"/>
    <w:rsid w:val="00D30FC8"/>
    <w:rsid w:val="00D353D3"/>
    <w:rsid w:val="00D37C5B"/>
    <w:rsid w:val="00D43B8C"/>
    <w:rsid w:val="00D43EA9"/>
    <w:rsid w:val="00D453BA"/>
    <w:rsid w:val="00D454F2"/>
    <w:rsid w:val="00D45858"/>
    <w:rsid w:val="00D45E27"/>
    <w:rsid w:val="00D45E63"/>
    <w:rsid w:val="00D4792B"/>
    <w:rsid w:val="00D47ED5"/>
    <w:rsid w:val="00D50B4A"/>
    <w:rsid w:val="00D525BE"/>
    <w:rsid w:val="00D529BF"/>
    <w:rsid w:val="00D532A4"/>
    <w:rsid w:val="00D545A1"/>
    <w:rsid w:val="00D55D18"/>
    <w:rsid w:val="00D56BFC"/>
    <w:rsid w:val="00D60BE8"/>
    <w:rsid w:val="00D6112E"/>
    <w:rsid w:val="00D62950"/>
    <w:rsid w:val="00D65BB9"/>
    <w:rsid w:val="00D7465C"/>
    <w:rsid w:val="00D758C6"/>
    <w:rsid w:val="00D75B68"/>
    <w:rsid w:val="00D778A3"/>
    <w:rsid w:val="00D81C0C"/>
    <w:rsid w:val="00D84C2A"/>
    <w:rsid w:val="00D84F3C"/>
    <w:rsid w:val="00D852C1"/>
    <w:rsid w:val="00D86FA9"/>
    <w:rsid w:val="00D913AF"/>
    <w:rsid w:val="00D92275"/>
    <w:rsid w:val="00D92A8C"/>
    <w:rsid w:val="00D92D4D"/>
    <w:rsid w:val="00D941C0"/>
    <w:rsid w:val="00D969FC"/>
    <w:rsid w:val="00D97F5D"/>
    <w:rsid w:val="00DA067B"/>
    <w:rsid w:val="00DA1152"/>
    <w:rsid w:val="00DA45B1"/>
    <w:rsid w:val="00DA47DD"/>
    <w:rsid w:val="00DA5C82"/>
    <w:rsid w:val="00DA71D7"/>
    <w:rsid w:val="00DA7D7A"/>
    <w:rsid w:val="00DB15FC"/>
    <w:rsid w:val="00DB42EE"/>
    <w:rsid w:val="00DB6ACC"/>
    <w:rsid w:val="00DB734B"/>
    <w:rsid w:val="00DC16B0"/>
    <w:rsid w:val="00DC1F1F"/>
    <w:rsid w:val="00DC2116"/>
    <w:rsid w:val="00DC5322"/>
    <w:rsid w:val="00DD1F73"/>
    <w:rsid w:val="00DD1FE5"/>
    <w:rsid w:val="00DD5C6D"/>
    <w:rsid w:val="00DD69DD"/>
    <w:rsid w:val="00DD70EC"/>
    <w:rsid w:val="00DE2533"/>
    <w:rsid w:val="00DE3014"/>
    <w:rsid w:val="00DE317D"/>
    <w:rsid w:val="00DE3A31"/>
    <w:rsid w:val="00DE3E9C"/>
    <w:rsid w:val="00DE45A3"/>
    <w:rsid w:val="00DE5291"/>
    <w:rsid w:val="00DE5A83"/>
    <w:rsid w:val="00DF0514"/>
    <w:rsid w:val="00DF3196"/>
    <w:rsid w:val="00DF4A35"/>
    <w:rsid w:val="00DF6A7C"/>
    <w:rsid w:val="00DF7908"/>
    <w:rsid w:val="00E02AA4"/>
    <w:rsid w:val="00E03C7D"/>
    <w:rsid w:val="00E05C8D"/>
    <w:rsid w:val="00E10281"/>
    <w:rsid w:val="00E102CF"/>
    <w:rsid w:val="00E1285F"/>
    <w:rsid w:val="00E143FC"/>
    <w:rsid w:val="00E176BF"/>
    <w:rsid w:val="00E17F5E"/>
    <w:rsid w:val="00E21C27"/>
    <w:rsid w:val="00E22F16"/>
    <w:rsid w:val="00E23F14"/>
    <w:rsid w:val="00E24958"/>
    <w:rsid w:val="00E25056"/>
    <w:rsid w:val="00E26A69"/>
    <w:rsid w:val="00E277F2"/>
    <w:rsid w:val="00E35304"/>
    <w:rsid w:val="00E3689B"/>
    <w:rsid w:val="00E40AB7"/>
    <w:rsid w:val="00E4223F"/>
    <w:rsid w:val="00E431A5"/>
    <w:rsid w:val="00E46CEF"/>
    <w:rsid w:val="00E50BF1"/>
    <w:rsid w:val="00E50EBB"/>
    <w:rsid w:val="00E51C74"/>
    <w:rsid w:val="00E523B1"/>
    <w:rsid w:val="00E561E1"/>
    <w:rsid w:val="00E57250"/>
    <w:rsid w:val="00E608FF"/>
    <w:rsid w:val="00E60F9A"/>
    <w:rsid w:val="00E63D68"/>
    <w:rsid w:val="00E642E2"/>
    <w:rsid w:val="00E656E8"/>
    <w:rsid w:val="00E664C2"/>
    <w:rsid w:val="00E664EE"/>
    <w:rsid w:val="00E667E1"/>
    <w:rsid w:val="00E66B47"/>
    <w:rsid w:val="00E66E28"/>
    <w:rsid w:val="00E6753F"/>
    <w:rsid w:val="00E67FD5"/>
    <w:rsid w:val="00E726D0"/>
    <w:rsid w:val="00E7306A"/>
    <w:rsid w:val="00E75B9A"/>
    <w:rsid w:val="00E7684A"/>
    <w:rsid w:val="00E7684D"/>
    <w:rsid w:val="00E77B39"/>
    <w:rsid w:val="00E80494"/>
    <w:rsid w:val="00E80F4A"/>
    <w:rsid w:val="00E844F0"/>
    <w:rsid w:val="00E84A02"/>
    <w:rsid w:val="00E84EEA"/>
    <w:rsid w:val="00E850EE"/>
    <w:rsid w:val="00E877B1"/>
    <w:rsid w:val="00E92ACE"/>
    <w:rsid w:val="00E97473"/>
    <w:rsid w:val="00EA01B7"/>
    <w:rsid w:val="00EA1C7F"/>
    <w:rsid w:val="00EA3AD8"/>
    <w:rsid w:val="00EA3D4F"/>
    <w:rsid w:val="00EA3F98"/>
    <w:rsid w:val="00EA4615"/>
    <w:rsid w:val="00EA5523"/>
    <w:rsid w:val="00EA6880"/>
    <w:rsid w:val="00EA719E"/>
    <w:rsid w:val="00EB0115"/>
    <w:rsid w:val="00EB2964"/>
    <w:rsid w:val="00EB3F03"/>
    <w:rsid w:val="00EC04FC"/>
    <w:rsid w:val="00EC0DB4"/>
    <w:rsid w:val="00EC34C8"/>
    <w:rsid w:val="00EC3CE4"/>
    <w:rsid w:val="00EC3D28"/>
    <w:rsid w:val="00EC3F2E"/>
    <w:rsid w:val="00EC55CF"/>
    <w:rsid w:val="00EC62AC"/>
    <w:rsid w:val="00ED03A8"/>
    <w:rsid w:val="00ED0B99"/>
    <w:rsid w:val="00ED0F63"/>
    <w:rsid w:val="00ED27E4"/>
    <w:rsid w:val="00ED7256"/>
    <w:rsid w:val="00EE084F"/>
    <w:rsid w:val="00EE2868"/>
    <w:rsid w:val="00EF0CD4"/>
    <w:rsid w:val="00EF164A"/>
    <w:rsid w:val="00EF245E"/>
    <w:rsid w:val="00EF388A"/>
    <w:rsid w:val="00F00767"/>
    <w:rsid w:val="00F0293C"/>
    <w:rsid w:val="00F05BB5"/>
    <w:rsid w:val="00F05DDC"/>
    <w:rsid w:val="00F07E17"/>
    <w:rsid w:val="00F10A34"/>
    <w:rsid w:val="00F1366A"/>
    <w:rsid w:val="00F160DD"/>
    <w:rsid w:val="00F2194E"/>
    <w:rsid w:val="00F24D68"/>
    <w:rsid w:val="00F25426"/>
    <w:rsid w:val="00F30468"/>
    <w:rsid w:val="00F33045"/>
    <w:rsid w:val="00F34BC7"/>
    <w:rsid w:val="00F36B09"/>
    <w:rsid w:val="00F37E66"/>
    <w:rsid w:val="00F410F2"/>
    <w:rsid w:val="00F43741"/>
    <w:rsid w:val="00F44368"/>
    <w:rsid w:val="00F4514D"/>
    <w:rsid w:val="00F45F29"/>
    <w:rsid w:val="00F52E24"/>
    <w:rsid w:val="00F56693"/>
    <w:rsid w:val="00F57FF8"/>
    <w:rsid w:val="00F600EB"/>
    <w:rsid w:val="00F635BE"/>
    <w:rsid w:val="00F660C9"/>
    <w:rsid w:val="00F72783"/>
    <w:rsid w:val="00F72AE6"/>
    <w:rsid w:val="00F74758"/>
    <w:rsid w:val="00F80B33"/>
    <w:rsid w:val="00F81A69"/>
    <w:rsid w:val="00F81C1E"/>
    <w:rsid w:val="00F83197"/>
    <w:rsid w:val="00F8669B"/>
    <w:rsid w:val="00F86BB9"/>
    <w:rsid w:val="00F87A8A"/>
    <w:rsid w:val="00F928D0"/>
    <w:rsid w:val="00F96668"/>
    <w:rsid w:val="00F972EB"/>
    <w:rsid w:val="00FA094F"/>
    <w:rsid w:val="00FA12DA"/>
    <w:rsid w:val="00FA2AE2"/>
    <w:rsid w:val="00FA6445"/>
    <w:rsid w:val="00FA666B"/>
    <w:rsid w:val="00FA6ED6"/>
    <w:rsid w:val="00FB25BF"/>
    <w:rsid w:val="00FB2EA8"/>
    <w:rsid w:val="00FB30B7"/>
    <w:rsid w:val="00FB791D"/>
    <w:rsid w:val="00FC0E05"/>
    <w:rsid w:val="00FC1464"/>
    <w:rsid w:val="00FC1AAA"/>
    <w:rsid w:val="00FC20C1"/>
    <w:rsid w:val="00FC30AC"/>
    <w:rsid w:val="00FC4916"/>
    <w:rsid w:val="00FC5088"/>
    <w:rsid w:val="00FC6078"/>
    <w:rsid w:val="00FC6EB2"/>
    <w:rsid w:val="00FD33D5"/>
    <w:rsid w:val="00FD3879"/>
    <w:rsid w:val="00FD64E6"/>
    <w:rsid w:val="00FE2157"/>
    <w:rsid w:val="00FF01BE"/>
    <w:rsid w:val="00FF043C"/>
    <w:rsid w:val="00FF200D"/>
    <w:rsid w:val="00FF2370"/>
    <w:rsid w:val="00FF2625"/>
    <w:rsid w:val="00FF3634"/>
    <w:rsid w:val="00FF5078"/>
    <w:rsid w:val="00FF5A2C"/>
    <w:rsid w:val="00FF5EF4"/>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7D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4E"/>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567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5674E"/>
    <w:pPr>
      <w:outlineLvl w:val="1"/>
    </w:pPr>
    <w:rPr>
      <w:sz w:val="28"/>
    </w:rPr>
  </w:style>
  <w:style w:type="paragraph" w:styleId="Heading3">
    <w:name w:val="heading 3"/>
    <w:aliases w:val="H3-Sec. Head"/>
    <w:basedOn w:val="Heading1"/>
    <w:next w:val="L1-FlLSp12"/>
    <w:link w:val="Heading3Char"/>
    <w:qFormat/>
    <w:rsid w:val="0015674E"/>
    <w:pPr>
      <w:outlineLvl w:val="2"/>
    </w:pPr>
    <w:rPr>
      <w:color w:val="auto"/>
      <w:sz w:val="24"/>
    </w:rPr>
  </w:style>
  <w:style w:type="paragraph" w:styleId="Heading4">
    <w:name w:val="heading 4"/>
    <w:aliases w:val="H4 Sec.Heading"/>
    <w:basedOn w:val="Heading1"/>
    <w:next w:val="L1-FlLSp12"/>
    <w:link w:val="Heading4Char"/>
    <w:qFormat/>
    <w:rsid w:val="0015674E"/>
    <w:pPr>
      <w:outlineLvl w:val="3"/>
    </w:pPr>
    <w:rPr>
      <w:i/>
      <w:color w:val="auto"/>
      <w:sz w:val="24"/>
    </w:rPr>
  </w:style>
  <w:style w:type="paragraph" w:styleId="Heading5">
    <w:name w:val="heading 5"/>
    <w:basedOn w:val="Normal"/>
    <w:next w:val="Normal"/>
    <w:link w:val="Heading5Char"/>
    <w:qFormat/>
    <w:rsid w:val="0015674E"/>
    <w:pPr>
      <w:keepLines/>
      <w:spacing w:before="360" w:line="360" w:lineRule="atLeast"/>
      <w:jc w:val="center"/>
      <w:outlineLvl w:val="4"/>
    </w:pPr>
  </w:style>
  <w:style w:type="paragraph" w:styleId="Heading6">
    <w:name w:val="heading 6"/>
    <w:basedOn w:val="Normal"/>
    <w:next w:val="Normal"/>
    <w:link w:val="Heading6Char"/>
    <w:qFormat/>
    <w:rsid w:val="0015674E"/>
    <w:pPr>
      <w:keepNext/>
      <w:spacing w:before="240"/>
      <w:jc w:val="center"/>
      <w:outlineLvl w:val="5"/>
    </w:pPr>
    <w:rPr>
      <w:b/>
      <w:caps/>
    </w:rPr>
  </w:style>
  <w:style w:type="paragraph" w:styleId="Heading7">
    <w:name w:val="heading 7"/>
    <w:basedOn w:val="Normal"/>
    <w:next w:val="Normal"/>
    <w:link w:val="Heading7Char"/>
    <w:qFormat/>
    <w:rsid w:val="001567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5674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5674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5674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15674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15674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5674E"/>
    <w:rPr>
      <w:rFonts w:ascii="Times New Roman" w:eastAsia="Times New Roman" w:hAnsi="Times New Roman" w:cs="Times New Roman"/>
      <w:b/>
      <w:caps/>
      <w:sz w:val="24"/>
      <w:szCs w:val="20"/>
    </w:rPr>
  </w:style>
  <w:style w:type="character" w:customStyle="1" w:styleId="Heading7Char">
    <w:name w:val="Heading 7 Char"/>
    <w:basedOn w:val="DefaultParagraphFont"/>
    <w:link w:val="Heading7"/>
    <w:rsid w:val="0015674E"/>
    <w:rPr>
      <w:rFonts w:ascii="Times New Roman" w:eastAsia="Times New Roman" w:hAnsi="Times New Roman" w:cs="Times New Roman"/>
      <w:sz w:val="24"/>
      <w:szCs w:val="20"/>
    </w:rPr>
  </w:style>
  <w:style w:type="paragraph" w:customStyle="1" w:styleId="C1-CtrBoldHd">
    <w:name w:val="C1-Ctr BoldHd"/>
    <w:rsid w:val="0015674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5674E"/>
    <w:pPr>
      <w:keepLines/>
      <w:jc w:val="center"/>
    </w:pPr>
  </w:style>
  <w:style w:type="paragraph" w:customStyle="1" w:styleId="C3-CtrSp12">
    <w:name w:val="C3-Ctr Sp&amp;1/2"/>
    <w:basedOn w:val="Normal"/>
    <w:rsid w:val="0015674E"/>
    <w:pPr>
      <w:keepLines/>
      <w:spacing w:line="360" w:lineRule="atLeast"/>
      <w:jc w:val="center"/>
    </w:pPr>
  </w:style>
  <w:style w:type="paragraph" w:customStyle="1" w:styleId="E1-Equation">
    <w:name w:val="E1-Equation"/>
    <w:basedOn w:val="Normal"/>
    <w:rsid w:val="0015674E"/>
    <w:pPr>
      <w:tabs>
        <w:tab w:val="center" w:pos="4680"/>
        <w:tab w:val="right" w:pos="9360"/>
      </w:tabs>
    </w:pPr>
  </w:style>
  <w:style w:type="paragraph" w:customStyle="1" w:styleId="E2-Equation">
    <w:name w:val="E2-Equation"/>
    <w:basedOn w:val="Normal"/>
    <w:rsid w:val="0015674E"/>
    <w:pPr>
      <w:tabs>
        <w:tab w:val="right" w:pos="1152"/>
        <w:tab w:val="center" w:pos="1440"/>
        <w:tab w:val="left" w:pos="1728"/>
      </w:tabs>
      <w:ind w:left="1728" w:hanging="1728"/>
    </w:pPr>
  </w:style>
  <w:style w:type="paragraph" w:styleId="Footer">
    <w:name w:val="footer"/>
    <w:basedOn w:val="Normal"/>
    <w:link w:val="FooterChar"/>
    <w:uiPriority w:val="99"/>
    <w:rsid w:val="0015674E"/>
    <w:pPr>
      <w:tabs>
        <w:tab w:val="center" w:pos="4320"/>
        <w:tab w:val="right" w:pos="8640"/>
      </w:tabs>
    </w:pPr>
  </w:style>
  <w:style w:type="character" w:customStyle="1" w:styleId="FooterChar">
    <w:name w:val="Footer Char"/>
    <w:basedOn w:val="DefaultParagraphFont"/>
    <w:link w:val="Footer"/>
    <w:uiPriority w:val="99"/>
    <w:rsid w:val="0015674E"/>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15674E"/>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15674E"/>
    <w:rPr>
      <w:rFonts w:ascii="Garamond" w:eastAsia="Times New Roman" w:hAnsi="Garamond" w:cs="Times New Roman"/>
      <w:sz w:val="16"/>
      <w:szCs w:val="20"/>
    </w:rPr>
  </w:style>
  <w:style w:type="paragraph" w:styleId="Header">
    <w:name w:val="header"/>
    <w:basedOn w:val="Normal"/>
    <w:link w:val="HeaderChar"/>
    <w:uiPriority w:val="99"/>
    <w:rsid w:val="0015674E"/>
    <w:pPr>
      <w:tabs>
        <w:tab w:val="center" w:pos="4320"/>
        <w:tab w:val="right" w:pos="8640"/>
      </w:tabs>
    </w:pPr>
    <w:rPr>
      <w:sz w:val="16"/>
    </w:rPr>
  </w:style>
  <w:style w:type="character" w:customStyle="1" w:styleId="HeaderChar">
    <w:name w:val="Header Char"/>
    <w:basedOn w:val="DefaultParagraphFont"/>
    <w:link w:val="Header"/>
    <w:uiPriority w:val="99"/>
    <w:rsid w:val="0015674E"/>
    <w:rPr>
      <w:rFonts w:ascii="Times New Roman" w:eastAsia="Times New Roman" w:hAnsi="Times New Roman" w:cs="Times New Roman"/>
      <w:sz w:val="16"/>
      <w:szCs w:val="20"/>
    </w:rPr>
  </w:style>
  <w:style w:type="paragraph" w:customStyle="1" w:styleId="L1-FlLSp12">
    <w:name w:val="L1-FlL Sp&amp;1/2"/>
    <w:basedOn w:val="Normal"/>
    <w:rsid w:val="0015674E"/>
    <w:pPr>
      <w:tabs>
        <w:tab w:val="left" w:pos="1152"/>
      </w:tabs>
      <w:spacing w:line="360" w:lineRule="atLeast"/>
    </w:pPr>
  </w:style>
  <w:style w:type="paragraph" w:customStyle="1" w:styleId="N0-FlLftBullet">
    <w:name w:val="N0-Fl Lft Bullet"/>
    <w:basedOn w:val="Normal"/>
    <w:rsid w:val="0015674E"/>
    <w:pPr>
      <w:tabs>
        <w:tab w:val="left" w:pos="576"/>
      </w:tabs>
      <w:spacing w:after="240"/>
      <w:ind w:left="576" w:hanging="576"/>
    </w:pPr>
  </w:style>
  <w:style w:type="paragraph" w:customStyle="1" w:styleId="N1-1stBullet">
    <w:name w:val="N1-1st Bullet"/>
    <w:basedOn w:val="Normal"/>
    <w:link w:val="N1-1stBulletChar"/>
    <w:rsid w:val="0015674E"/>
    <w:pPr>
      <w:numPr>
        <w:numId w:val="1"/>
      </w:numPr>
      <w:spacing w:after="240"/>
    </w:pPr>
  </w:style>
  <w:style w:type="paragraph" w:customStyle="1" w:styleId="N2-2ndBullet">
    <w:name w:val="N2-2nd Bullet"/>
    <w:basedOn w:val="Normal"/>
    <w:rsid w:val="0015674E"/>
    <w:pPr>
      <w:numPr>
        <w:numId w:val="2"/>
      </w:numPr>
      <w:spacing w:after="240"/>
    </w:pPr>
  </w:style>
  <w:style w:type="paragraph" w:customStyle="1" w:styleId="N3-3rdBullet">
    <w:name w:val="N3-3rd Bullet"/>
    <w:basedOn w:val="Normal"/>
    <w:rsid w:val="0015674E"/>
    <w:pPr>
      <w:numPr>
        <w:numId w:val="3"/>
      </w:numPr>
      <w:spacing w:after="240"/>
    </w:pPr>
  </w:style>
  <w:style w:type="paragraph" w:customStyle="1" w:styleId="N4-4thBullet">
    <w:name w:val="N4-4th Bullet"/>
    <w:basedOn w:val="Normal"/>
    <w:rsid w:val="0015674E"/>
    <w:pPr>
      <w:numPr>
        <w:numId w:val="4"/>
      </w:numPr>
      <w:spacing w:after="240"/>
    </w:pPr>
  </w:style>
  <w:style w:type="paragraph" w:customStyle="1" w:styleId="N5-5thBullet">
    <w:name w:val="N5-5th Bullet"/>
    <w:basedOn w:val="Normal"/>
    <w:rsid w:val="0015674E"/>
    <w:pPr>
      <w:tabs>
        <w:tab w:val="left" w:pos="3456"/>
      </w:tabs>
      <w:spacing w:after="240"/>
      <w:ind w:left="3456" w:hanging="576"/>
    </w:pPr>
  </w:style>
  <w:style w:type="paragraph" w:customStyle="1" w:styleId="N6-DateInd">
    <w:name w:val="N6-Date Ind."/>
    <w:basedOn w:val="Normal"/>
    <w:rsid w:val="0015674E"/>
    <w:pPr>
      <w:tabs>
        <w:tab w:val="left" w:pos="4910"/>
      </w:tabs>
      <w:ind w:left="4910"/>
    </w:pPr>
  </w:style>
  <w:style w:type="paragraph" w:customStyle="1" w:styleId="N7-3Block">
    <w:name w:val="N7-3&quot; Block"/>
    <w:basedOn w:val="Normal"/>
    <w:rsid w:val="0015674E"/>
    <w:pPr>
      <w:tabs>
        <w:tab w:val="left" w:pos="1152"/>
      </w:tabs>
      <w:ind w:left="1152" w:right="1152"/>
    </w:pPr>
  </w:style>
  <w:style w:type="paragraph" w:customStyle="1" w:styleId="N8-QxQBlock">
    <w:name w:val="N8-QxQ Block"/>
    <w:basedOn w:val="Normal"/>
    <w:rsid w:val="0015674E"/>
    <w:pPr>
      <w:tabs>
        <w:tab w:val="left" w:pos="1152"/>
      </w:tabs>
      <w:spacing w:after="360" w:line="360" w:lineRule="atLeast"/>
      <w:ind w:left="1152" w:hanging="1152"/>
    </w:pPr>
  </w:style>
  <w:style w:type="paragraph" w:customStyle="1" w:styleId="P1-StandPara">
    <w:name w:val="P1-Stand Para"/>
    <w:basedOn w:val="Normal"/>
    <w:link w:val="P1-StandParaChar"/>
    <w:rsid w:val="0015674E"/>
    <w:pPr>
      <w:spacing w:line="360" w:lineRule="atLeast"/>
      <w:ind w:firstLine="1152"/>
    </w:pPr>
  </w:style>
  <w:style w:type="paragraph" w:customStyle="1" w:styleId="Q1-BestFinQ">
    <w:name w:val="Q1-Best/Fin Q"/>
    <w:basedOn w:val="Heading1"/>
    <w:rsid w:val="0015674E"/>
    <w:pPr>
      <w:spacing w:line="240" w:lineRule="atLeast"/>
    </w:pPr>
    <w:rPr>
      <w:rFonts w:cs="Times New Roman Bold"/>
      <w:color w:val="auto"/>
      <w:sz w:val="24"/>
    </w:rPr>
  </w:style>
  <w:style w:type="paragraph" w:customStyle="1" w:styleId="SH-SglSpHead">
    <w:name w:val="SH-Sgl Sp Head"/>
    <w:basedOn w:val="Heading1"/>
    <w:rsid w:val="0015674E"/>
    <w:pPr>
      <w:tabs>
        <w:tab w:val="left" w:pos="576"/>
      </w:tabs>
      <w:spacing w:line="240" w:lineRule="atLeast"/>
      <w:ind w:left="576" w:hanging="576"/>
    </w:pPr>
    <w:rPr>
      <w:b w:val="0"/>
      <w:sz w:val="24"/>
    </w:rPr>
  </w:style>
  <w:style w:type="paragraph" w:customStyle="1" w:styleId="SL-FlLftSgl">
    <w:name w:val="SL-Fl Lft Sgl"/>
    <w:basedOn w:val="Normal"/>
    <w:rsid w:val="0015674E"/>
  </w:style>
  <w:style w:type="paragraph" w:customStyle="1" w:styleId="SP-SglSpPara">
    <w:name w:val="SP-Sgl Sp Para"/>
    <w:basedOn w:val="Normal"/>
    <w:rsid w:val="0015674E"/>
    <w:pPr>
      <w:tabs>
        <w:tab w:val="left" w:pos="576"/>
      </w:tabs>
      <w:ind w:firstLine="576"/>
    </w:pPr>
  </w:style>
  <w:style w:type="paragraph" w:customStyle="1" w:styleId="T0-ChapPgHd">
    <w:name w:val="T0-Chap/Pg Hd"/>
    <w:basedOn w:val="Normal"/>
    <w:rsid w:val="0015674E"/>
    <w:pPr>
      <w:tabs>
        <w:tab w:val="left" w:pos="8640"/>
      </w:tabs>
    </w:pPr>
    <w:rPr>
      <w:rFonts w:ascii="Franklin Gothic Medium" w:hAnsi="Franklin Gothic Medium"/>
      <w:szCs w:val="24"/>
      <w:u w:val="words"/>
    </w:rPr>
  </w:style>
  <w:style w:type="paragraph" w:styleId="TOC1">
    <w:name w:val="toc 1"/>
    <w:basedOn w:val="Normal"/>
    <w:uiPriority w:val="39"/>
    <w:rsid w:val="0015674E"/>
    <w:pPr>
      <w:tabs>
        <w:tab w:val="left" w:pos="1440"/>
        <w:tab w:val="right" w:leader="dot" w:pos="8208"/>
        <w:tab w:val="left" w:pos="8640"/>
      </w:tabs>
      <w:ind w:left="1440" w:right="1800" w:hanging="1152"/>
    </w:pPr>
  </w:style>
  <w:style w:type="paragraph" w:styleId="TOC2">
    <w:name w:val="toc 2"/>
    <w:basedOn w:val="Normal"/>
    <w:uiPriority w:val="39"/>
    <w:rsid w:val="0015674E"/>
    <w:pPr>
      <w:tabs>
        <w:tab w:val="left" w:pos="2160"/>
        <w:tab w:val="right" w:leader="dot" w:pos="8208"/>
        <w:tab w:val="left" w:pos="8640"/>
      </w:tabs>
      <w:ind w:left="2160" w:right="1800" w:hanging="720"/>
    </w:pPr>
    <w:rPr>
      <w:szCs w:val="22"/>
    </w:rPr>
  </w:style>
  <w:style w:type="paragraph" w:styleId="TOC3">
    <w:name w:val="toc 3"/>
    <w:basedOn w:val="Normal"/>
    <w:semiHidden/>
    <w:rsid w:val="0015674E"/>
    <w:pPr>
      <w:tabs>
        <w:tab w:val="left" w:pos="3024"/>
        <w:tab w:val="right" w:leader="dot" w:pos="8208"/>
        <w:tab w:val="left" w:pos="8640"/>
      </w:tabs>
      <w:ind w:left="3024" w:right="1800" w:hanging="864"/>
    </w:pPr>
  </w:style>
  <w:style w:type="paragraph" w:styleId="TOC4">
    <w:name w:val="toc 4"/>
    <w:basedOn w:val="Normal"/>
    <w:uiPriority w:val="39"/>
    <w:rsid w:val="0015674E"/>
    <w:pPr>
      <w:tabs>
        <w:tab w:val="left" w:pos="3888"/>
        <w:tab w:val="right" w:leader="dot" w:pos="8208"/>
        <w:tab w:val="left" w:pos="8640"/>
      </w:tabs>
      <w:ind w:left="3888" w:right="1800" w:hanging="864"/>
    </w:pPr>
  </w:style>
  <w:style w:type="paragraph" w:styleId="TOC5">
    <w:name w:val="toc 5"/>
    <w:basedOn w:val="Normal"/>
    <w:semiHidden/>
    <w:rsid w:val="0015674E"/>
    <w:pPr>
      <w:tabs>
        <w:tab w:val="left" w:pos="1440"/>
        <w:tab w:val="right" w:leader="dot" w:pos="8208"/>
        <w:tab w:val="left" w:pos="8640"/>
      </w:tabs>
      <w:ind w:left="1440" w:right="1800" w:hanging="1152"/>
    </w:pPr>
  </w:style>
  <w:style w:type="paragraph" w:customStyle="1" w:styleId="TT-TableTitle">
    <w:name w:val="TT-Table Title"/>
    <w:basedOn w:val="Heading1"/>
    <w:rsid w:val="0015674E"/>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15674E"/>
    <w:pPr>
      <w:tabs>
        <w:tab w:val="left" w:pos="2232"/>
      </w:tabs>
      <w:spacing w:line="240" w:lineRule="exact"/>
    </w:pPr>
    <w:rPr>
      <w:vanish/>
    </w:rPr>
  </w:style>
  <w:style w:type="paragraph" w:customStyle="1" w:styleId="R1-ResPara">
    <w:name w:val="R1-Res. Para"/>
    <w:basedOn w:val="Normal"/>
    <w:rsid w:val="0015674E"/>
    <w:pPr>
      <w:ind w:left="288"/>
    </w:pPr>
  </w:style>
  <w:style w:type="paragraph" w:customStyle="1" w:styleId="R2-ResBullet">
    <w:name w:val="R2-Res Bullet"/>
    <w:basedOn w:val="Normal"/>
    <w:rsid w:val="0015674E"/>
    <w:pPr>
      <w:tabs>
        <w:tab w:val="left" w:pos="720"/>
      </w:tabs>
      <w:ind w:left="720" w:hanging="432"/>
    </w:pPr>
  </w:style>
  <w:style w:type="paragraph" w:customStyle="1" w:styleId="RF-Reference">
    <w:name w:val="RF-Reference"/>
    <w:basedOn w:val="Normal"/>
    <w:rsid w:val="0015674E"/>
    <w:pPr>
      <w:spacing w:line="240" w:lineRule="exact"/>
      <w:ind w:left="216" w:hanging="216"/>
    </w:pPr>
  </w:style>
  <w:style w:type="paragraph" w:customStyle="1" w:styleId="RH-SglSpHead">
    <w:name w:val="RH-Sgl Sp Head"/>
    <w:basedOn w:val="Heading1"/>
    <w:next w:val="RL-FlLftSgl"/>
    <w:rsid w:val="0015674E"/>
    <w:pPr>
      <w:pBdr>
        <w:bottom w:val="single" w:sz="24" w:space="1" w:color="AFBED9"/>
      </w:pBdr>
      <w:spacing w:after="480" w:line="360" w:lineRule="exact"/>
    </w:pPr>
    <w:rPr>
      <w:sz w:val="36"/>
      <w:u w:color="324162"/>
    </w:rPr>
  </w:style>
  <w:style w:type="paragraph" w:customStyle="1" w:styleId="RL-FlLftSgl">
    <w:name w:val="RL-Fl Lft Sgl"/>
    <w:basedOn w:val="Heading1"/>
    <w:rsid w:val="0015674E"/>
    <w:pPr>
      <w:spacing w:after="0" w:line="240" w:lineRule="atLeast"/>
      <w:ind w:left="0" w:firstLine="0"/>
    </w:pPr>
    <w:rPr>
      <w:sz w:val="24"/>
    </w:rPr>
  </w:style>
  <w:style w:type="paragraph" w:customStyle="1" w:styleId="SU-FlLftUndln">
    <w:name w:val="SU-Fl Lft Undln"/>
    <w:basedOn w:val="Normal"/>
    <w:rsid w:val="0015674E"/>
    <w:pPr>
      <w:keepNext/>
      <w:spacing w:line="240" w:lineRule="exact"/>
    </w:pPr>
    <w:rPr>
      <w:u w:val="single"/>
    </w:rPr>
  </w:style>
  <w:style w:type="paragraph" w:customStyle="1" w:styleId="Header-1">
    <w:name w:val="Header-1"/>
    <w:basedOn w:val="Heading1"/>
    <w:rsid w:val="0015674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15674E"/>
    <w:pPr>
      <w:spacing w:after="0"/>
      <w:jc w:val="right"/>
    </w:pPr>
    <w:rPr>
      <w:sz w:val="40"/>
    </w:rPr>
  </w:style>
  <w:style w:type="character" w:styleId="PageNumber">
    <w:name w:val="page number"/>
    <w:basedOn w:val="DefaultParagraphFont"/>
    <w:rsid w:val="0015674E"/>
  </w:style>
  <w:style w:type="paragraph" w:customStyle="1" w:styleId="R0-FLLftSglBoldItalic">
    <w:name w:val="R0-FL Lft Sgl Bold Italic"/>
    <w:basedOn w:val="Heading1"/>
    <w:rsid w:val="0015674E"/>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15674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67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15674E"/>
    <w:rPr>
      <w:rFonts w:ascii="Franklin Gothic Medium" w:hAnsi="Franklin Gothic Medium"/>
    </w:rPr>
  </w:style>
  <w:style w:type="paragraph" w:customStyle="1" w:styleId="TH-TableHeading">
    <w:name w:val="TH-Table Heading"/>
    <w:basedOn w:val="Heading1"/>
    <w:rsid w:val="0015674E"/>
    <w:pPr>
      <w:spacing w:after="0" w:line="240" w:lineRule="atLeast"/>
      <w:ind w:left="0" w:firstLine="0"/>
      <w:jc w:val="center"/>
    </w:pPr>
    <w:rPr>
      <w:color w:val="auto"/>
      <w:sz w:val="20"/>
    </w:rPr>
  </w:style>
  <w:style w:type="paragraph" w:styleId="TOC6">
    <w:name w:val="toc 6"/>
    <w:semiHidden/>
    <w:rsid w:val="0015674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15674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15674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15674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15674E"/>
    <w:rPr>
      <w:rFonts w:ascii="Franklin Gothic Medium" w:hAnsi="Franklin Gothic Medium"/>
      <w:sz w:val="20"/>
    </w:rPr>
  </w:style>
  <w:style w:type="paragraph" w:styleId="ListParagraph">
    <w:name w:val="List Paragraph"/>
    <w:basedOn w:val="Normal"/>
    <w:uiPriority w:val="34"/>
    <w:qFormat/>
    <w:rsid w:val="0015674E"/>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15674E"/>
    <w:rPr>
      <w:rFonts w:ascii="Times New Roman" w:eastAsia="Times New Roman" w:hAnsi="Times New Roman" w:cs="Times New Roman"/>
      <w:sz w:val="24"/>
      <w:szCs w:val="20"/>
    </w:rPr>
  </w:style>
  <w:style w:type="paragraph" w:styleId="BodyTextIndent3">
    <w:name w:val="Body Text Indent 3"/>
    <w:basedOn w:val="Normal"/>
    <w:link w:val="BodyTextIndent3Char"/>
    <w:rsid w:val="0015674E"/>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5674E"/>
    <w:rPr>
      <w:rFonts w:ascii="Times New Roman" w:eastAsia="Times New Roman" w:hAnsi="Times New Roman" w:cs="Times New Roman"/>
    </w:rPr>
  </w:style>
  <w:style w:type="table" w:styleId="TableGrid">
    <w:name w:val="Table Grid"/>
    <w:aliases w:val="2M Table Grid"/>
    <w:basedOn w:val="TableNormal"/>
    <w:uiPriority w:val="59"/>
    <w:rsid w:val="001567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15674E"/>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15674E"/>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15674E"/>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674E"/>
    <w:rPr>
      <w:rFonts w:ascii="Tahoma" w:hAnsi="Tahoma" w:cs="Tahoma"/>
      <w:sz w:val="16"/>
      <w:szCs w:val="16"/>
    </w:rPr>
  </w:style>
  <w:style w:type="paragraph" w:styleId="BodyTextIndent2">
    <w:name w:val="Body Text Indent 2"/>
    <w:basedOn w:val="Normal"/>
    <w:link w:val="BodyTextIndent2Char"/>
    <w:uiPriority w:val="99"/>
    <w:unhideWhenUsed/>
    <w:rsid w:val="0015674E"/>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15674E"/>
  </w:style>
  <w:style w:type="character" w:customStyle="1" w:styleId="N1-1stBulletChar">
    <w:name w:val="N1-1st Bullet Char"/>
    <w:basedOn w:val="DefaultParagraphFont"/>
    <w:link w:val="N1-1stBullet"/>
    <w:locked/>
    <w:rsid w:val="0015674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5674E"/>
    <w:rPr>
      <w:sz w:val="16"/>
      <w:szCs w:val="16"/>
    </w:rPr>
  </w:style>
  <w:style w:type="paragraph" w:styleId="CommentText">
    <w:name w:val="annotation text"/>
    <w:basedOn w:val="Normal"/>
    <w:link w:val="CommentTextChar"/>
    <w:uiPriority w:val="99"/>
    <w:unhideWhenUsed/>
    <w:rsid w:val="0015674E"/>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5674E"/>
    <w:rPr>
      <w:sz w:val="20"/>
      <w:szCs w:val="20"/>
    </w:rPr>
  </w:style>
  <w:style w:type="paragraph" w:styleId="CommentSubject">
    <w:name w:val="annotation subject"/>
    <w:basedOn w:val="CommentText"/>
    <w:next w:val="CommentText"/>
    <w:link w:val="CommentSubjectChar"/>
    <w:uiPriority w:val="99"/>
    <w:semiHidden/>
    <w:unhideWhenUsed/>
    <w:rsid w:val="0015674E"/>
    <w:rPr>
      <w:b/>
      <w:bCs/>
    </w:rPr>
  </w:style>
  <w:style w:type="character" w:customStyle="1" w:styleId="CommentSubjectChar">
    <w:name w:val="Comment Subject Char"/>
    <w:basedOn w:val="CommentTextChar"/>
    <w:link w:val="CommentSubject"/>
    <w:uiPriority w:val="99"/>
    <w:semiHidden/>
    <w:rsid w:val="0015674E"/>
    <w:rPr>
      <w:b/>
      <w:bCs/>
      <w:sz w:val="20"/>
      <w:szCs w:val="20"/>
    </w:rPr>
  </w:style>
  <w:style w:type="paragraph" w:styleId="BodyTextIndent">
    <w:name w:val="Body Text Indent"/>
    <w:basedOn w:val="Normal"/>
    <w:link w:val="BodyTextIndentChar"/>
    <w:uiPriority w:val="99"/>
    <w:unhideWhenUsed/>
    <w:rsid w:val="0015674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5674E"/>
  </w:style>
  <w:style w:type="character" w:styleId="Hyperlink">
    <w:name w:val="Hyperlink"/>
    <w:basedOn w:val="DefaultParagraphFont"/>
    <w:uiPriority w:val="99"/>
    <w:rsid w:val="0015674E"/>
    <w:rPr>
      <w:rFonts w:cs="Times New Roman"/>
      <w:color w:val="0000FF"/>
      <w:u w:val="single"/>
    </w:rPr>
  </w:style>
  <w:style w:type="table" w:customStyle="1" w:styleId="LightShading-Accent11">
    <w:name w:val="Light Shading - Accent 11"/>
    <w:basedOn w:val="TableNormal"/>
    <w:uiPriority w:val="60"/>
    <w:rsid w:val="0015674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
    <w:name w:val="Body Text"/>
    <w:basedOn w:val="Normal"/>
    <w:link w:val="BodyTextChar"/>
    <w:uiPriority w:val="99"/>
    <w:unhideWhenUsed/>
    <w:rsid w:val="0015674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15674E"/>
  </w:style>
  <w:style w:type="paragraph" w:customStyle="1" w:styleId="L1-FlLfSp12">
    <w:name w:val="L1-FlLfSp&amp;1/2"/>
    <w:rsid w:val="0015674E"/>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15674E"/>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5674E"/>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5674E"/>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15674E"/>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15674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15674E"/>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15674E"/>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15674E"/>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15674E"/>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5674E"/>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15674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15674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15674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15674E"/>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15674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15674E"/>
    <w:rPr>
      <w:b/>
      <w:i/>
      <w:vanish/>
      <w:color w:val="000000"/>
    </w:rPr>
  </w:style>
  <w:style w:type="paragraph" w:customStyle="1" w:styleId="AnnotatedParagraph">
    <w:name w:val="AnnotatedParagraph"/>
    <w:basedOn w:val="Normal"/>
    <w:rsid w:val="0015674E"/>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15674E"/>
    <w:rPr>
      <w:vertAlign w:val="superscript"/>
    </w:rPr>
  </w:style>
  <w:style w:type="paragraph" w:customStyle="1" w:styleId="Pa2">
    <w:name w:val="Pa2"/>
    <w:basedOn w:val="Normal"/>
    <w:next w:val="Normal"/>
    <w:uiPriority w:val="99"/>
    <w:rsid w:val="0015674E"/>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15674E"/>
    <w:rPr>
      <w:b/>
      <w:bCs/>
    </w:rPr>
  </w:style>
  <w:style w:type="paragraph" w:styleId="ListBullet">
    <w:name w:val="List Bullet"/>
    <w:basedOn w:val="Normal"/>
    <w:uiPriority w:val="99"/>
    <w:unhideWhenUsed/>
    <w:rsid w:val="0015674E"/>
    <w:pPr>
      <w:numPr>
        <w:numId w:val="5"/>
      </w:numPr>
      <w:spacing w:line="360" w:lineRule="atLeast"/>
      <w:contextualSpacing/>
      <w:jc w:val="both"/>
    </w:pPr>
    <w:rPr>
      <w:rFonts w:ascii="Arial" w:hAnsi="Arial"/>
      <w:sz w:val="20"/>
    </w:rPr>
  </w:style>
  <w:style w:type="paragraph" w:styleId="Revision">
    <w:name w:val="Revision"/>
    <w:hidden/>
    <w:uiPriority w:val="99"/>
    <w:semiHidden/>
    <w:rsid w:val="0015674E"/>
    <w:pPr>
      <w:spacing w:after="0" w:line="240" w:lineRule="auto"/>
    </w:pPr>
    <w:rPr>
      <w:rFonts w:ascii="Arial" w:eastAsia="Times New Roman" w:hAnsi="Arial" w:cs="Times New Roman"/>
      <w:sz w:val="20"/>
      <w:szCs w:val="20"/>
    </w:rPr>
  </w:style>
  <w:style w:type="paragraph" w:styleId="NoSpacing">
    <w:name w:val="No Spacing"/>
    <w:uiPriority w:val="1"/>
    <w:qFormat/>
    <w:rsid w:val="0015674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56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5674E"/>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15674E"/>
  </w:style>
  <w:style w:type="paragraph" w:customStyle="1" w:styleId="bodytextblack">
    <w:name w:val="bodytextblack"/>
    <w:basedOn w:val="Normal"/>
    <w:rsid w:val="0015674E"/>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15674E"/>
    <w:pPr>
      <w:keepLines/>
      <w:tabs>
        <w:tab w:val="clear" w:pos="1152"/>
      </w:tabs>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ja-JP"/>
    </w:rPr>
  </w:style>
  <w:style w:type="paragraph" w:customStyle="1" w:styleId="CENTERSINGLESPACE">
    <w:name w:val="CENTER SINGLE SPACE"/>
    <w:rsid w:val="0015674E"/>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15674E"/>
    <w:rPr>
      <w:sz w:val="22"/>
    </w:rPr>
  </w:style>
  <w:style w:type="character" w:styleId="FollowedHyperlink">
    <w:name w:val="FollowedHyperlink"/>
    <w:basedOn w:val="DefaultParagraphFont"/>
    <w:uiPriority w:val="99"/>
    <w:semiHidden/>
    <w:unhideWhenUsed/>
    <w:rsid w:val="0015674E"/>
    <w:rPr>
      <w:color w:val="954F72" w:themeColor="followedHyperlink"/>
      <w:u w:val="single"/>
    </w:rPr>
  </w:style>
  <w:style w:type="paragraph" w:customStyle="1" w:styleId="Default">
    <w:name w:val="Default"/>
    <w:rsid w:val="0015674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2MTableGrid1">
    <w:name w:val="2M Table Grid1"/>
    <w:basedOn w:val="TableNormal"/>
    <w:next w:val="TableGrid"/>
    <w:uiPriority w:val="39"/>
    <w:rsid w:val="00F1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
    <w:name w:val="Head4"/>
    <w:basedOn w:val="Normal"/>
    <w:qFormat/>
    <w:rsid w:val="001240E7"/>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volume">
    <w:name w:val="volume"/>
    <w:basedOn w:val="DefaultParagraphFont"/>
    <w:rsid w:val="0070151B"/>
  </w:style>
  <w:style w:type="character" w:customStyle="1" w:styleId="page">
    <w:name w:val="page"/>
    <w:basedOn w:val="DefaultParagraphFont"/>
    <w:rsid w:val="0070151B"/>
  </w:style>
  <w:style w:type="paragraph" w:customStyle="1" w:styleId="TableText">
    <w:name w:val="Table Text"/>
    <w:basedOn w:val="Normal"/>
    <w:link w:val="TableTextChar"/>
    <w:qFormat/>
    <w:rsid w:val="007D2669"/>
    <w:pPr>
      <w:spacing w:line="240" w:lineRule="auto"/>
    </w:pPr>
    <w:rPr>
      <w:rFonts w:ascii="Arial" w:hAnsi="Arial"/>
      <w:sz w:val="18"/>
      <w:szCs w:val="24"/>
    </w:rPr>
  </w:style>
  <w:style w:type="paragraph" w:customStyle="1" w:styleId="TableNotes">
    <w:name w:val="Table Notes"/>
    <w:link w:val="TableNotesChar"/>
    <w:qFormat/>
    <w:rsid w:val="007D2669"/>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7D2669"/>
    <w:rPr>
      <w:rFonts w:ascii="Arial" w:eastAsia="Times New Roman" w:hAnsi="Arial" w:cs="Times New Roman"/>
      <w:sz w:val="18"/>
      <w:szCs w:val="24"/>
    </w:rPr>
  </w:style>
  <w:style w:type="paragraph" w:customStyle="1" w:styleId="TableHeaderRow">
    <w:name w:val="Table Header Row"/>
    <w:link w:val="TableHeaderRowChar"/>
    <w:qFormat/>
    <w:rsid w:val="007D2669"/>
    <w:pPr>
      <w:keepNext/>
      <w:keepLines/>
      <w:spacing w:after="0" w:line="240" w:lineRule="auto"/>
    </w:pPr>
    <w:rPr>
      <w:rFonts w:asciiTheme="majorHAnsi" w:hAnsiTheme="majorHAnsi"/>
      <w:i/>
      <w:color w:val="2E74B5" w:themeColor="accent1" w:themeShade="BF"/>
      <w:szCs w:val="18"/>
    </w:rPr>
  </w:style>
  <w:style w:type="character" w:customStyle="1" w:styleId="TableHeaderRowChar">
    <w:name w:val="Table Header Row Char"/>
    <w:basedOn w:val="DefaultParagraphFont"/>
    <w:link w:val="TableHeaderRow"/>
    <w:rsid w:val="007D2669"/>
    <w:rPr>
      <w:rFonts w:asciiTheme="majorHAnsi" w:hAnsiTheme="majorHAnsi"/>
      <w:i/>
      <w:color w:val="2E74B5" w:themeColor="accent1" w:themeShade="BF"/>
      <w:szCs w:val="18"/>
    </w:rPr>
  </w:style>
  <w:style w:type="paragraph" w:customStyle="1" w:styleId="InternalTableHead">
    <w:name w:val="InternalTableHead"/>
    <w:basedOn w:val="TableHeaderRow"/>
    <w:link w:val="InternalTableHeadChar"/>
    <w:qFormat/>
    <w:rsid w:val="007D2669"/>
    <w:pPr>
      <w:spacing w:before="120"/>
    </w:pPr>
    <w:rPr>
      <w:caps/>
    </w:rPr>
  </w:style>
  <w:style w:type="character" w:customStyle="1" w:styleId="InternalTableHeadChar">
    <w:name w:val="InternalTableHead Char"/>
    <w:basedOn w:val="TableHeaderRowChar"/>
    <w:link w:val="InternalTableHead"/>
    <w:rsid w:val="007D2669"/>
    <w:rPr>
      <w:rFonts w:asciiTheme="majorHAnsi" w:hAnsiTheme="majorHAnsi"/>
      <w:i/>
      <w:caps/>
      <w:color w:val="2E74B5" w:themeColor="accent1" w:themeShade="BF"/>
      <w:szCs w:val="18"/>
    </w:rPr>
  </w:style>
  <w:style w:type="character" w:customStyle="1" w:styleId="TableNotesChar">
    <w:name w:val="Table Notes Char"/>
    <w:basedOn w:val="DefaultParagraphFont"/>
    <w:link w:val="TableNotes"/>
    <w:rsid w:val="007D2669"/>
    <w:rPr>
      <w:rFonts w:ascii="Lato Medium" w:hAnsi="Lato Medium"/>
      <w:kern w:val="16"/>
      <w:sz w:val="14"/>
    </w:rPr>
  </w:style>
  <w:style w:type="paragraph" w:customStyle="1" w:styleId="Questions">
    <w:name w:val="Questions"/>
    <w:basedOn w:val="Normal"/>
    <w:link w:val="QuestionsChar"/>
    <w:qFormat/>
    <w:locked/>
    <w:rsid w:val="00D969FC"/>
    <w:pPr>
      <w:spacing w:after="160" w:line="259" w:lineRule="auto"/>
      <w:ind w:left="720" w:hanging="720"/>
    </w:pPr>
    <w:rPr>
      <w:rFonts w:asciiTheme="minorHAnsi" w:eastAsiaTheme="minorHAnsi" w:hAnsiTheme="minorHAnsi" w:cstheme="minorBidi"/>
      <w:b/>
      <w:sz w:val="22"/>
      <w:szCs w:val="22"/>
    </w:rPr>
  </w:style>
  <w:style w:type="character" w:customStyle="1" w:styleId="QuestionsChar">
    <w:name w:val="Questions Char"/>
    <w:basedOn w:val="DefaultParagraphFont"/>
    <w:link w:val="Questions"/>
    <w:rsid w:val="00D969F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4E"/>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567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5674E"/>
    <w:pPr>
      <w:outlineLvl w:val="1"/>
    </w:pPr>
    <w:rPr>
      <w:sz w:val="28"/>
    </w:rPr>
  </w:style>
  <w:style w:type="paragraph" w:styleId="Heading3">
    <w:name w:val="heading 3"/>
    <w:aliases w:val="H3-Sec. Head"/>
    <w:basedOn w:val="Heading1"/>
    <w:next w:val="L1-FlLSp12"/>
    <w:link w:val="Heading3Char"/>
    <w:qFormat/>
    <w:rsid w:val="0015674E"/>
    <w:pPr>
      <w:outlineLvl w:val="2"/>
    </w:pPr>
    <w:rPr>
      <w:color w:val="auto"/>
      <w:sz w:val="24"/>
    </w:rPr>
  </w:style>
  <w:style w:type="paragraph" w:styleId="Heading4">
    <w:name w:val="heading 4"/>
    <w:aliases w:val="H4 Sec.Heading"/>
    <w:basedOn w:val="Heading1"/>
    <w:next w:val="L1-FlLSp12"/>
    <w:link w:val="Heading4Char"/>
    <w:qFormat/>
    <w:rsid w:val="0015674E"/>
    <w:pPr>
      <w:outlineLvl w:val="3"/>
    </w:pPr>
    <w:rPr>
      <w:i/>
      <w:color w:val="auto"/>
      <w:sz w:val="24"/>
    </w:rPr>
  </w:style>
  <w:style w:type="paragraph" w:styleId="Heading5">
    <w:name w:val="heading 5"/>
    <w:basedOn w:val="Normal"/>
    <w:next w:val="Normal"/>
    <w:link w:val="Heading5Char"/>
    <w:qFormat/>
    <w:rsid w:val="0015674E"/>
    <w:pPr>
      <w:keepLines/>
      <w:spacing w:before="360" w:line="360" w:lineRule="atLeast"/>
      <w:jc w:val="center"/>
      <w:outlineLvl w:val="4"/>
    </w:pPr>
  </w:style>
  <w:style w:type="paragraph" w:styleId="Heading6">
    <w:name w:val="heading 6"/>
    <w:basedOn w:val="Normal"/>
    <w:next w:val="Normal"/>
    <w:link w:val="Heading6Char"/>
    <w:qFormat/>
    <w:rsid w:val="0015674E"/>
    <w:pPr>
      <w:keepNext/>
      <w:spacing w:before="240"/>
      <w:jc w:val="center"/>
      <w:outlineLvl w:val="5"/>
    </w:pPr>
    <w:rPr>
      <w:b/>
      <w:caps/>
    </w:rPr>
  </w:style>
  <w:style w:type="paragraph" w:styleId="Heading7">
    <w:name w:val="heading 7"/>
    <w:basedOn w:val="Normal"/>
    <w:next w:val="Normal"/>
    <w:link w:val="Heading7Char"/>
    <w:qFormat/>
    <w:rsid w:val="001567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5674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5674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5674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15674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15674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5674E"/>
    <w:rPr>
      <w:rFonts w:ascii="Times New Roman" w:eastAsia="Times New Roman" w:hAnsi="Times New Roman" w:cs="Times New Roman"/>
      <w:b/>
      <w:caps/>
      <w:sz w:val="24"/>
      <w:szCs w:val="20"/>
    </w:rPr>
  </w:style>
  <w:style w:type="character" w:customStyle="1" w:styleId="Heading7Char">
    <w:name w:val="Heading 7 Char"/>
    <w:basedOn w:val="DefaultParagraphFont"/>
    <w:link w:val="Heading7"/>
    <w:rsid w:val="0015674E"/>
    <w:rPr>
      <w:rFonts w:ascii="Times New Roman" w:eastAsia="Times New Roman" w:hAnsi="Times New Roman" w:cs="Times New Roman"/>
      <w:sz w:val="24"/>
      <w:szCs w:val="20"/>
    </w:rPr>
  </w:style>
  <w:style w:type="paragraph" w:customStyle="1" w:styleId="C1-CtrBoldHd">
    <w:name w:val="C1-Ctr BoldHd"/>
    <w:rsid w:val="0015674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5674E"/>
    <w:pPr>
      <w:keepLines/>
      <w:jc w:val="center"/>
    </w:pPr>
  </w:style>
  <w:style w:type="paragraph" w:customStyle="1" w:styleId="C3-CtrSp12">
    <w:name w:val="C3-Ctr Sp&amp;1/2"/>
    <w:basedOn w:val="Normal"/>
    <w:rsid w:val="0015674E"/>
    <w:pPr>
      <w:keepLines/>
      <w:spacing w:line="360" w:lineRule="atLeast"/>
      <w:jc w:val="center"/>
    </w:pPr>
  </w:style>
  <w:style w:type="paragraph" w:customStyle="1" w:styleId="E1-Equation">
    <w:name w:val="E1-Equation"/>
    <w:basedOn w:val="Normal"/>
    <w:rsid w:val="0015674E"/>
    <w:pPr>
      <w:tabs>
        <w:tab w:val="center" w:pos="4680"/>
        <w:tab w:val="right" w:pos="9360"/>
      </w:tabs>
    </w:pPr>
  </w:style>
  <w:style w:type="paragraph" w:customStyle="1" w:styleId="E2-Equation">
    <w:name w:val="E2-Equation"/>
    <w:basedOn w:val="Normal"/>
    <w:rsid w:val="0015674E"/>
    <w:pPr>
      <w:tabs>
        <w:tab w:val="right" w:pos="1152"/>
        <w:tab w:val="center" w:pos="1440"/>
        <w:tab w:val="left" w:pos="1728"/>
      </w:tabs>
      <w:ind w:left="1728" w:hanging="1728"/>
    </w:pPr>
  </w:style>
  <w:style w:type="paragraph" w:styleId="Footer">
    <w:name w:val="footer"/>
    <w:basedOn w:val="Normal"/>
    <w:link w:val="FooterChar"/>
    <w:uiPriority w:val="99"/>
    <w:rsid w:val="0015674E"/>
    <w:pPr>
      <w:tabs>
        <w:tab w:val="center" w:pos="4320"/>
        <w:tab w:val="right" w:pos="8640"/>
      </w:tabs>
    </w:pPr>
  </w:style>
  <w:style w:type="character" w:customStyle="1" w:styleId="FooterChar">
    <w:name w:val="Footer Char"/>
    <w:basedOn w:val="DefaultParagraphFont"/>
    <w:link w:val="Footer"/>
    <w:uiPriority w:val="99"/>
    <w:rsid w:val="0015674E"/>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15674E"/>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15674E"/>
    <w:rPr>
      <w:rFonts w:ascii="Garamond" w:eastAsia="Times New Roman" w:hAnsi="Garamond" w:cs="Times New Roman"/>
      <w:sz w:val="16"/>
      <w:szCs w:val="20"/>
    </w:rPr>
  </w:style>
  <w:style w:type="paragraph" w:styleId="Header">
    <w:name w:val="header"/>
    <w:basedOn w:val="Normal"/>
    <w:link w:val="HeaderChar"/>
    <w:uiPriority w:val="99"/>
    <w:rsid w:val="0015674E"/>
    <w:pPr>
      <w:tabs>
        <w:tab w:val="center" w:pos="4320"/>
        <w:tab w:val="right" w:pos="8640"/>
      </w:tabs>
    </w:pPr>
    <w:rPr>
      <w:sz w:val="16"/>
    </w:rPr>
  </w:style>
  <w:style w:type="character" w:customStyle="1" w:styleId="HeaderChar">
    <w:name w:val="Header Char"/>
    <w:basedOn w:val="DefaultParagraphFont"/>
    <w:link w:val="Header"/>
    <w:uiPriority w:val="99"/>
    <w:rsid w:val="0015674E"/>
    <w:rPr>
      <w:rFonts w:ascii="Times New Roman" w:eastAsia="Times New Roman" w:hAnsi="Times New Roman" w:cs="Times New Roman"/>
      <w:sz w:val="16"/>
      <w:szCs w:val="20"/>
    </w:rPr>
  </w:style>
  <w:style w:type="paragraph" w:customStyle="1" w:styleId="L1-FlLSp12">
    <w:name w:val="L1-FlL Sp&amp;1/2"/>
    <w:basedOn w:val="Normal"/>
    <w:rsid w:val="0015674E"/>
    <w:pPr>
      <w:tabs>
        <w:tab w:val="left" w:pos="1152"/>
      </w:tabs>
      <w:spacing w:line="360" w:lineRule="atLeast"/>
    </w:pPr>
  </w:style>
  <w:style w:type="paragraph" w:customStyle="1" w:styleId="N0-FlLftBullet">
    <w:name w:val="N0-Fl Lft Bullet"/>
    <w:basedOn w:val="Normal"/>
    <w:rsid w:val="0015674E"/>
    <w:pPr>
      <w:tabs>
        <w:tab w:val="left" w:pos="576"/>
      </w:tabs>
      <w:spacing w:after="240"/>
      <w:ind w:left="576" w:hanging="576"/>
    </w:pPr>
  </w:style>
  <w:style w:type="paragraph" w:customStyle="1" w:styleId="N1-1stBullet">
    <w:name w:val="N1-1st Bullet"/>
    <w:basedOn w:val="Normal"/>
    <w:link w:val="N1-1stBulletChar"/>
    <w:rsid w:val="0015674E"/>
    <w:pPr>
      <w:numPr>
        <w:numId w:val="1"/>
      </w:numPr>
      <w:spacing w:after="240"/>
    </w:pPr>
  </w:style>
  <w:style w:type="paragraph" w:customStyle="1" w:styleId="N2-2ndBullet">
    <w:name w:val="N2-2nd Bullet"/>
    <w:basedOn w:val="Normal"/>
    <w:rsid w:val="0015674E"/>
    <w:pPr>
      <w:numPr>
        <w:numId w:val="2"/>
      </w:numPr>
      <w:spacing w:after="240"/>
    </w:pPr>
  </w:style>
  <w:style w:type="paragraph" w:customStyle="1" w:styleId="N3-3rdBullet">
    <w:name w:val="N3-3rd Bullet"/>
    <w:basedOn w:val="Normal"/>
    <w:rsid w:val="0015674E"/>
    <w:pPr>
      <w:numPr>
        <w:numId w:val="3"/>
      </w:numPr>
      <w:spacing w:after="240"/>
    </w:pPr>
  </w:style>
  <w:style w:type="paragraph" w:customStyle="1" w:styleId="N4-4thBullet">
    <w:name w:val="N4-4th Bullet"/>
    <w:basedOn w:val="Normal"/>
    <w:rsid w:val="0015674E"/>
    <w:pPr>
      <w:numPr>
        <w:numId w:val="4"/>
      </w:numPr>
      <w:spacing w:after="240"/>
    </w:pPr>
  </w:style>
  <w:style w:type="paragraph" w:customStyle="1" w:styleId="N5-5thBullet">
    <w:name w:val="N5-5th Bullet"/>
    <w:basedOn w:val="Normal"/>
    <w:rsid w:val="0015674E"/>
    <w:pPr>
      <w:tabs>
        <w:tab w:val="left" w:pos="3456"/>
      </w:tabs>
      <w:spacing w:after="240"/>
      <w:ind w:left="3456" w:hanging="576"/>
    </w:pPr>
  </w:style>
  <w:style w:type="paragraph" w:customStyle="1" w:styleId="N6-DateInd">
    <w:name w:val="N6-Date Ind."/>
    <w:basedOn w:val="Normal"/>
    <w:rsid w:val="0015674E"/>
    <w:pPr>
      <w:tabs>
        <w:tab w:val="left" w:pos="4910"/>
      </w:tabs>
      <w:ind w:left="4910"/>
    </w:pPr>
  </w:style>
  <w:style w:type="paragraph" w:customStyle="1" w:styleId="N7-3Block">
    <w:name w:val="N7-3&quot; Block"/>
    <w:basedOn w:val="Normal"/>
    <w:rsid w:val="0015674E"/>
    <w:pPr>
      <w:tabs>
        <w:tab w:val="left" w:pos="1152"/>
      </w:tabs>
      <w:ind w:left="1152" w:right="1152"/>
    </w:pPr>
  </w:style>
  <w:style w:type="paragraph" w:customStyle="1" w:styleId="N8-QxQBlock">
    <w:name w:val="N8-QxQ Block"/>
    <w:basedOn w:val="Normal"/>
    <w:rsid w:val="0015674E"/>
    <w:pPr>
      <w:tabs>
        <w:tab w:val="left" w:pos="1152"/>
      </w:tabs>
      <w:spacing w:after="360" w:line="360" w:lineRule="atLeast"/>
      <w:ind w:left="1152" w:hanging="1152"/>
    </w:pPr>
  </w:style>
  <w:style w:type="paragraph" w:customStyle="1" w:styleId="P1-StandPara">
    <w:name w:val="P1-Stand Para"/>
    <w:basedOn w:val="Normal"/>
    <w:link w:val="P1-StandParaChar"/>
    <w:rsid w:val="0015674E"/>
    <w:pPr>
      <w:spacing w:line="360" w:lineRule="atLeast"/>
      <w:ind w:firstLine="1152"/>
    </w:pPr>
  </w:style>
  <w:style w:type="paragraph" w:customStyle="1" w:styleId="Q1-BestFinQ">
    <w:name w:val="Q1-Best/Fin Q"/>
    <w:basedOn w:val="Heading1"/>
    <w:rsid w:val="0015674E"/>
    <w:pPr>
      <w:spacing w:line="240" w:lineRule="atLeast"/>
    </w:pPr>
    <w:rPr>
      <w:rFonts w:cs="Times New Roman Bold"/>
      <w:color w:val="auto"/>
      <w:sz w:val="24"/>
    </w:rPr>
  </w:style>
  <w:style w:type="paragraph" w:customStyle="1" w:styleId="SH-SglSpHead">
    <w:name w:val="SH-Sgl Sp Head"/>
    <w:basedOn w:val="Heading1"/>
    <w:rsid w:val="0015674E"/>
    <w:pPr>
      <w:tabs>
        <w:tab w:val="left" w:pos="576"/>
      </w:tabs>
      <w:spacing w:line="240" w:lineRule="atLeast"/>
      <w:ind w:left="576" w:hanging="576"/>
    </w:pPr>
    <w:rPr>
      <w:b w:val="0"/>
      <w:sz w:val="24"/>
    </w:rPr>
  </w:style>
  <w:style w:type="paragraph" w:customStyle="1" w:styleId="SL-FlLftSgl">
    <w:name w:val="SL-Fl Lft Sgl"/>
    <w:basedOn w:val="Normal"/>
    <w:rsid w:val="0015674E"/>
  </w:style>
  <w:style w:type="paragraph" w:customStyle="1" w:styleId="SP-SglSpPara">
    <w:name w:val="SP-Sgl Sp Para"/>
    <w:basedOn w:val="Normal"/>
    <w:rsid w:val="0015674E"/>
    <w:pPr>
      <w:tabs>
        <w:tab w:val="left" w:pos="576"/>
      </w:tabs>
      <w:ind w:firstLine="576"/>
    </w:pPr>
  </w:style>
  <w:style w:type="paragraph" w:customStyle="1" w:styleId="T0-ChapPgHd">
    <w:name w:val="T0-Chap/Pg Hd"/>
    <w:basedOn w:val="Normal"/>
    <w:rsid w:val="0015674E"/>
    <w:pPr>
      <w:tabs>
        <w:tab w:val="left" w:pos="8640"/>
      </w:tabs>
    </w:pPr>
    <w:rPr>
      <w:rFonts w:ascii="Franklin Gothic Medium" w:hAnsi="Franklin Gothic Medium"/>
      <w:szCs w:val="24"/>
      <w:u w:val="words"/>
    </w:rPr>
  </w:style>
  <w:style w:type="paragraph" w:styleId="TOC1">
    <w:name w:val="toc 1"/>
    <w:basedOn w:val="Normal"/>
    <w:uiPriority w:val="39"/>
    <w:rsid w:val="0015674E"/>
    <w:pPr>
      <w:tabs>
        <w:tab w:val="left" w:pos="1440"/>
        <w:tab w:val="right" w:leader="dot" w:pos="8208"/>
        <w:tab w:val="left" w:pos="8640"/>
      </w:tabs>
      <w:ind w:left="1440" w:right="1800" w:hanging="1152"/>
    </w:pPr>
  </w:style>
  <w:style w:type="paragraph" w:styleId="TOC2">
    <w:name w:val="toc 2"/>
    <w:basedOn w:val="Normal"/>
    <w:uiPriority w:val="39"/>
    <w:rsid w:val="0015674E"/>
    <w:pPr>
      <w:tabs>
        <w:tab w:val="left" w:pos="2160"/>
        <w:tab w:val="right" w:leader="dot" w:pos="8208"/>
        <w:tab w:val="left" w:pos="8640"/>
      </w:tabs>
      <w:ind w:left="2160" w:right="1800" w:hanging="720"/>
    </w:pPr>
    <w:rPr>
      <w:szCs w:val="22"/>
    </w:rPr>
  </w:style>
  <w:style w:type="paragraph" w:styleId="TOC3">
    <w:name w:val="toc 3"/>
    <w:basedOn w:val="Normal"/>
    <w:semiHidden/>
    <w:rsid w:val="0015674E"/>
    <w:pPr>
      <w:tabs>
        <w:tab w:val="left" w:pos="3024"/>
        <w:tab w:val="right" w:leader="dot" w:pos="8208"/>
        <w:tab w:val="left" w:pos="8640"/>
      </w:tabs>
      <w:ind w:left="3024" w:right="1800" w:hanging="864"/>
    </w:pPr>
  </w:style>
  <w:style w:type="paragraph" w:styleId="TOC4">
    <w:name w:val="toc 4"/>
    <w:basedOn w:val="Normal"/>
    <w:uiPriority w:val="39"/>
    <w:rsid w:val="0015674E"/>
    <w:pPr>
      <w:tabs>
        <w:tab w:val="left" w:pos="3888"/>
        <w:tab w:val="right" w:leader="dot" w:pos="8208"/>
        <w:tab w:val="left" w:pos="8640"/>
      </w:tabs>
      <w:ind w:left="3888" w:right="1800" w:hanging="864"/>
    </w:pPr>
  </w:style>
  <w:style w:type="paragraph" w:styleId="TOC5">
    <w:name w:val="toc 5"/>
    <w:basedOn w:val="Normal"/>
    <w:semiHidden/>
    <w:rsid w:val="0015674E"/>
    <w:pPr>
      <w:tabs>
        <w:tab w:val="left" w:pos="1440"/>
        <w:tab w:val="right" w:leader="dot" w:pos="8208"/>
        <w:tab w:val="left" w:pos="8640"/>
      </w:tabs>
      <w:ind w:left="1440" w:right="1800" w:hanging="1152"/>
    </w:pPr>
  </w:style>
  <w:style w:type="paragraph" w:customStyle="1" w:styleId="TT-TableTitle">
    <w:name w:val="TT-Table Title"/>
    <w:basedOn w:val="Heading1"/>
    <w:rsid w:val="0015674E"/>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15674E"/>
    <w:pPr>
      <w:tabs>
        <w:tab w:val="left" w:pos="2232"/>
      </w:tabs>
      <w:spacing w:line="240" w:lineRule="exact"/>
    </w:pPr>
    <w:rPr>
      <w:vanish/>
    </w:rPr>
  </w:style>
  <w:style w:type="paragraph" w:customStyle="1" w:styleId="R1-ResPara">
    <w:name w:val="R1-Res. Para"/>
    <w:basedOn w:val="Normal"/>
    <w:rsid w:val="0015674E"/>
    <w:pPr>
      <w:ind w:left="288"/>
    </w:pPr>
  </w:style>
  <w:style w:type="paragraph" w:customStyle="1" w:styleId="R2-ResBullet">
    <w:name w:val="R2-Res Bullet"/>
    <w:basedOn w:val="Normal"/>
    <w:rsid w:val="0015674E"/>
    <w:pPr>
      <w:tabs>
        <w:tab w:val="left" w:pos="720"/>
      </w:tabs>
      <w:ind w:left="720" w:hanging="432"/>
    </w:pPr>
  </w:style>
  <w:style w:type="paragraph" w:customStyle="1" w:styleId="RF-Reference">
    <w:name w:val="RF-Reference"/>
    <w:basedOn w:val="Normal"/>
    <w:rsid w:val="0015674E"/>
    <w:pPr>
      <w:spacing w:line="240" w:lineRule="exact"/>
      <w:ind w:left="216" w:hanging="216"/>
    </w:pPr>
  </w:style>
  <w:style w:type="paragraph" w:customStyle="1" w:styleId="RH-SglSpHead">
    <w:name w:val="RH-Sgl Sp Head"/>
    <w:basedOn w:val="Heading1"/>
    <w:next w:val="RL-FlLftSgl"/>
    <w:rsid w:val="0015674E"/>
    <w:pPr>
      <w:pBdr>
        <w:bottom w:val="single" w:sz="24" w:space="1" w:color="AFBED9"/>
      </w:pBdr>
      <w:spacing w:after="480" w:line="360" w:lineRule="exact"/>
    </w:pPr>
    <w:rPr>
      <w:sz w:val="36"/>
      <w:u w:color="324162"/>
    </w:rPr>
  </w:style>
  <w:style w:type="paragraph" w:customStyle="1" w:styleId="RL-FlLftSgl">
    <w:name w:val="RL-Fl Lft Sgl"/>
    <w:basedOn w:val="Heading1"/>
    <w:rsid w:val="0015674E"/>
    <w:pPr>
      <w:spacing w:after="0" w:line="240" w:lineRule="atLeast"/>
      <w:ind w:left="0" w:firstLine="0"/>
    </w:pPr>
    <w:rPr>
      <w:sz w:val="24"/>
    </w:rPr>
  </w:style>
  <w:style w:type="paragraph" w:customStyle="1" w:styleId="SU-FlLftUndln">
    <w:name w:val="SU-Fl Lft Undln"/>
    <w:basedOn w:val="Normal"/>
    <w:rsid w:val="0015674E"/>
    <w:pPr>
      <w:keepNext/>
      <w:spacing w:line="240" w:lineRule="exact"/>
    </w:pPr>
    <w:rPr>
      <w:u w:val="single"/>
    </w:rPr>
  </w:style>
  <w:style w:type="paragraph" w:customStyle="1" w:styleId="Header-1">
    <w:name w:val="Header-1"/>
    <w:basedOn w:val="Heading1"/>
    <w:rsid w:val="0015674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15674E"/>
    <w:pPr>
      <w:spacing w:after="0"/>
      <w:jc w:val="right"/>
    </w:pPr>
    <w:rPr>
      <w:sz w:val="40"/>
    </w:rPr>
  </w:style>
  <w:style w:type="character" w:styleId="PageNumber">
    <w:name w:val="page number"/>
    <w:basedOn w:val="DefaultParagraphFont"/>
    <w:rsid w:val="0015674E"/>
  </w:style>
  <w:style w:type="paragraph" w:customStyle="1" w:styleId="R0-FLLftSglBoldItalic">
    <w:name w:val="R0-FL Lft Sgl Bold Italic"/>
    <w:basedOn w:val="Heading1"/>
    <w:rsid w:val="0015674E"/>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15674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67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15674E"/>
    <w:rPr>
      <w:rFonts w:ascii="Franklin Gothic Medium" w:hAnsi="Franklin Gothic Medium"/>
    </w:rPr>
  </w:style>
  <w:style w:type="paragraph" w:customStyle="1" w:styleId="TH-TableHeading">
    <w:name w:val="TH-Table Heading"/>
    <w:basedOn w:val="Heading1"/>
    <w:rsid w:val="0015674E"/>
    <w:pPr>
      <w:spacing w:after="0" w:line="240" w:lineRule="atLeast"/>
      <w:ind w:left="0" w:firstLine="0"/>
      <w:jc w:val="center"/>
    </w:pPr>
    <w:rPr>
      <w:color w:val="auto"/>
      <w:sz w:val="20"/>
    </w:rPr>
  </w:style>
  <w:style w:type="paragraph" w:styleId="TOC6">
    <w:name w:val="toc 6"/>
    <w:semiHidden/>
    <w:rsid w:val="0015674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15674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15674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15674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15674E"/>
    <w:rPr>
      <w:rFonts w:ascii="Franklin Gothic Medium" w:hAnsi="Franklin Gothic Medium"/>
      <w:sz w:val="20"/>
    </w:rPr>
  </w:style>
  <w:style w:type="paragraph" w:styleId="ListParagraph">
    <w:name w:val="List Paragraph"/>
    <w:basedOn w:val="Normal"/>
    <w:uiPriority w:val="34"/>
    <w:qFormat/>
    <w:rsid w:val="0015674E"/>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15674E"/>
    <w:rPr>
      <w:rFonts w:ascii="Times New Roman" w:eastAsia="Times New Roman" w:hAnsi="Times New Roman" w:cs="Times New Roman"/>
      <w:sz w:val="24"/>
      <w:szCs w:val="20"/>
    </w:rPr>
  </w:style>
  <w:style w:type="paragraph" w:styleId="BodyTextIndent3">
    <w:name w:val="Body Text Indent 3"/>
    <w:basedOn w:val="Normal"/>
    <w:link w:val="BodyTextIndent3Char"/>
    <w:rsid w:val="0015674E"/>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5674E"/>
    <w:rPr>
      <w:rFonts w:ascii="Times New Roman" w:eastAsia="Times New Roman" w:hAnsi="Times New Roman" w:cs="Times New Roman"/>
    </w:rPr>
  </w:style>
  <w:style w:type="table" w:styleId="TableGrid">
    <w:name w:val="Table Grid"/>
    <w:aliases w:val="2M Table Grid"/>
    <w:basedOn w:val="TableNormal"/>
    <w:uiPriority w:val="59"/>
    <w:rsid w:val="001567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15674E"/>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15674E"/>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15674E"/>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674E"/>
    <w:rPr>
      <w:rFonts w:ascii="Tahoma" w:hAnsi="Tahoma" w:cs="Tahoma"/>
      <w:sz w:val="16"/>
      <w:szCs w:val="16"/>
    </w:rPr>
  </w:style>
  <w:style w:type="paragraph" w:styleId="BodyTextIndent2">
    <w:name w:val="Body Text Indent 2"/>
    <w:basedOn w:val="Normal"/>
    <w:link w:val="BodyTextIndent2Char"/>
    <w:uiPriority w:val="99"/>
    <w:unhideWhenUsed/>
    <w:rsid w:val="0015674E"/>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15674E"/>
  </w:style>
  <w:style w:type="character" w:customStyle="1" w:styleId="N1-1stBulletChar">
    <w:name w:val="N1-1st Bullet Char"/>
    <w:basedOn w:val="DefaultParagraphFont"/>
    <w:link w:val="N1-1stBullet"/>
    <w:locked/>
    <w:rsid w:val="0015674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5674E"/>
    <w:rPr>
      <w:sz w:val="16"/>
      <w:szCs w:val="16"/>
    </w:rPr>
  </w:style>
  <w:style w:type="paragraph" w:styleId="CommentText">
    <w:name w:val="annotation text"/>
    <w:basedOn w:val="Normal"/>
    <w:link w:val="CommentTextChar"/>
    <w:uiPriority w:val="99"/>
    <w:unhideWhenUsed/>
    <w:rsid w:val="0015674E"/>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5674E"/>
    <w:rPr>
      <w:sz w:val="20"/>
      <w:szCs w:val="20"/>
    </w:rPr>
  </w:style>
  <w:style w:type="paragraph" w:styleId="CommentSubject">
    <w:name w:val="annotation subject"/>
    <w:basedOn w:val="CommentText"/>
    <w:next w:val="CommentText"/>
    <w:link w:val="CommentSubjectChar"/>
    <w:uiPriority w:val="99"/>
    <w:semiHidden/>
    <w:unhideWhenUsed/>
    <w:rsid w:val="0015674E"/>
    <w:rPr>
      <w:b/>
      <w:bCs/>
    </w:rPr>
  </w:style>
  <w:style w:type="character" w:customStyle="1" w:styleId="CommentSubjectChar">
    <w:name w:val="Comment Subject Char"/>
    <w:basedOn w:val="CommentTextChar"/>
    <w:link w:val="CommentSubject"/>
    <w:uiPriority w:val="99"/>
    <w:semiHidden/>
    <w:rsid w:val="0015674E"/>
    <w:rPr>
      <w:b/>
      <w:bCs/>
      <w:sz w:val="20"/>
      <w:szCs w:val="20"/>
    </w:rPr>
  </w:style>
  <w:style w:type="paragraph" w:styleId="BodyTextIndent">
    <w:name w:val="Body Text Indent"/>
    <w:basedOn w:val="Normal"/>
    <w:link w:val="BodyTextIndentChar"/>
    <w:uiPriority w:val="99"/>
    <w:unhideWhenUsed/>
    <w:rsid w:val="0015674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5674E"/>
  </w:style>
  <w:style w:type="character" w:styleId="Hyperlink">
    <w:name w:val="Hyperlink"/>
    <w:basedOn w:val="DefaultParagraphFont"/>
    <w:uiPriority w:val="99"/>
    <w:rsid w:val="0015674E"/>
    <w:rPr>
      <w:rFonts w:cs="Times New Roman"/>
      <w:color w:val="0000FF"/>
      <w:u w:val="single"/>
    </w:rPr>
  </w:style>
  <w:style w:type="table" w:customStyle="1" w:styleId="LightShading-Accent11">
    <w:name w:val="Light Shading - Accent 11"/>
    <w:basedOn w:val="TableNormal"/>
    <w:uiPriority w:val="60"/>
    <w:rsid w:val="0015674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
    <w:name w:val="Body Text"/>
    <w:basedOn w:val="Normal"/>
    <w:link w:val="BodyTextChar"/>
    <w:uiPriority w:val="99"/>
    <w:unhideWhenUsed/>
    <w:rsid w:val="0015674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15674E"/>
  </w:style>
  <w:style w:type="paragraph" w:customStyle="1" w:styleId="L1-FlLfSp12">
    <w:name w:val="L1-FlLfSp&amp;1/2"/>
    <w:rsid w:val="0015674E"/>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15674E"/>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5674E"/>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5674E"/>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15674E"/>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15674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15674E"/>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15674E"/>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15674E"/>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15674E"/>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5674E"/>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15674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15674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15674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15674E"/>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15674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15674E"/>
    <w:rPr>
      <w:b/>
      <w:i/>
      <w:vanish/>
      <w:color w:val="000000"/>
    </w:rPr>
  </w:style>
  <w:style w:type="paragraph" w:customStyle="1" w:styleId="AnnotatedParagraph">
    <w:name w:val="AnnotatedParagraph"/>
    <w:basedOn w:val="Normal"/>
    <w:rsid w:val="0015674E"/>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15674E"/>
    <w:rPr>
      <w:vertAlign w:val="superscript"/>
    </w:rPr>
  </w:style>
  <w:style w:type="paragraph" w:customStyle="1" w:styleId="Pa2">
    <w:name w:val="Pa2"/>
    <w:basedOn w:val="Normal"/>
    <w:next w:val="Normal"/>
    <w:uiPriority w:val="99"/>
    <w:rsid w:val="0015674E"/>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15674E"/>
    <w:rPr>
      <w:b/>
      <w:bCs/>
    </w:rPr>
  </w:style>
  <w:style w:type="paragraph" w:styleId="ListBullet">
    <w:name w:val="List Bullet"/>
    <w:basedOn w:val="Normal"/>
    <w:uiPriority w:val="99"/>
    <w:unhideWhenUsed/>
    <w:rsid w:val="0015674E"/>
    <w:pPr>
      <w:numPr>
        <w:numId w:val="5"/>
      </w:numPr>
      <w:spacing w:line="360" w:lineRule="atLeast"/>
      <w:contextualSpacing/>
      <w:jc w:val="both"/>
    </w:pPr>
    <w:rPr>
      <w:rFonts w:ascii="Arial" w:hAnsi="Arial"/>
      <w:sz w:val="20"/>
    </w:rPr>
  </w:style>
  <w:style w:type="paragraph" w:styleId="Revision">
    <w:name w:val="Revision"/>
    <w:hidden/>
    <w:uiPriority w:val="99"/>
    <w:semiHidden/>
    <w:rsid w:val="0015674E"/>
    <w:pPr>
      <w:spacing w:after="0" w:line="240" w:lineRule="auto"/>
    </w:pPr>
    <w:rPr>
      <w:rFonts w:ascii="Arial" w:eastAsia="Times New Roman" w:hAnsi="Arial" w:cs="Times New Roman"/>
      <w:sz w:val="20"/>
      <w:szCs w:val="20"/>
    </w:rPr>
  </w:style>
  <w:style w:type="paragraph" w:styleId="NoSpacing">
    <w:name w:val="No Spacing"/>
    <w:uiPriority w:val="1"/>
    <w:qFormat/>
    <w:rsid w:val="0015674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56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5674E"/>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15674E"/>
  </w:style>
  <w:style w:type="paragraph" w:customStyle="1" w:styleId="bodytextblack">
    <w:name w:val="bodytextblack"/>
    <w:basedOn w:val="Normal"/>
    <w:rsid w:val="0015674E"/>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15674E"/>
    <w:pPr>
      <w:keepLines/>
      <w:tabs>
        <w:tab w:val="clear" w:pos="1152"/>
      </w:tabs>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ja-JP"/>
    </w:rPr>
  </w:style>
  <w:style w:type="paragraph" w:customStyle="1" w:styleId="CENTERSINGLESPACE">
    <w:name w:val="CENTER SINGLE SPACE"/>
    <w:rsid w:val="0015674E"/>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15674E"/>
    <w:rPr>
      <w:sz w:val="22"/>
    </w:rPr>
  </w:style>
  <w:style w:type="character" w:styleId="FollowedHyperlink">
    <w:name w:val="FollowedHyperlink"/>
    <w:basedOn w:val="DefaultParagraphFont"/>
    <w:uiPriority w:val="99"/>
    <w:semiHidden/>
    <w:unhideWhenUsed/>
    <w:rsid w:val="0015674E"/>
    <w:rPr>
      <w:color w:val="954F72" w:themeColor="followedHyperlink"/>
      <w:u w:val="single"/>
    </w:rPr>
  </w:style>
  <w:style w:type="paragraph" w:customStyle="1" w:styleId="Default">
    <w:name w:val="Default"/>
    <w:rsid w:val="0015674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2MTableGrid1">
    <w:name w:val="2M Table Grid1"/>
    <w:basedOn w:val="TableNormal"/>
    <w:next w:val="TableGrid"/>
    <w:uiPriority w:val="39"/>
    <w:rsid w:val="00F1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
    <w:name w:val="Head4"/>
    <w:basedOn w:val="Normal"/>
    <w:qFormat/>
    <w:rsid w:val="001240E7"/>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volume">
    <w:name w:val="volume"/>
    <w:basedOn w:val="DefaultParagraphFont"/>
    <w:rsid w:val="0070151B"/>
  </w:style>
  <w:style w:type="character" w:customStyle="1" w:styleId="page">
    <w:name w:val="page"/>
    <w:basedOn w:val="DefaultParagraphFont"/>
    <w:rsid w:val="0070151B"/>
  </w:style>
  <w:style w:type="paragraph" w:customStyle="1" w:styleId="TableText">
    <w:name w:val="Table Text"/>
    <w:basedOn w:val="Normal"/>
    <w:link w:val="TableTextChar"/>
    <w:qFormat/>
    <w:rsid w:val="007D2669"/>
    <w:pPr>
      <w:spacing w:line="240" w:lineRule="auto"/>
    </w:pPr>
    <w:rPr>
      <w:rFonts w:ascii="Arial" w:hAnsi="Arial"/>
      <w:sz w:val="18"/>
      <w:szCs w:val="24"/>
    </w:rPr>
  </w:style>
  <w:style w:type="paragraph" w:customStyle="1" w:styleId="TableNotes">
    <w:name w:val="Table Notes"/>
    <w:link w:val="TableNotesChar"/>
    <w:qFormat/>
    <w:rsid w:val="007D2669"/>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7D2669"/>
    <w:rPr>
      <w:rFonts w:ascii="Arial" w:eastAsia="Times New Roman" w:hAnsi="Arial" w:cs="Times New Roman"/>
      <w:sz w:val="18"/>
      <w:szCs w:val="24"/>
    </w:rPr>
  </w:style>
  <w:style w:type="paragraph" w:customStyle="1" w:styleId="TableHeaderRow">
    <w:name w:val="Table Header Row"/>
    <w:link w:val="TableHeaderRowChar"/>
    <w:qFormat/>
    <w:rsid w:val="007D2669"/>
    <w:pPr>
      <w:keepNext/>
      <w:keepLines/>
      <w:spacing w:after="0" w:line="240" w:lineRule="auto"/>
    </w:pPr>
    <w:rPr>
      <w:rFonts w:asciiTheme="majorHAnsi" w:hAnsiTheme="majorHAnsi"/>
      <w:i/>
      <w:color w:val="2E74B5" w:themeColor="accent1" w:themeShade="BF"/>
      <w:szCs w:val="18"/>
    </w:rPr>
  </w:style>
  <w:style w:type="character" w:customStyle="1" w:styleId="TableHeaderRowChar">
    <w:name w:val="Table Header Row Char"/>
    <w:basedOn w:val="DefaultParagraphFont"/>
    <w:link w:val="TableHeaderRow"/>
    <w:rsid w:val="007D2669"/>
    <w:rPr>
      <w:rFonts w:asciiTheme="majorHAnsi" w:hAnsiTheme="majorHAnsi"/>
      <w:i/>
      <w:color w:val="2E74B5" w:themeColor="accent1" w:themeShade="BF"/>
      <w:szCs w:val="18"/>
    </w:rPr>
  </w:style>
  <w:style w:type="paragraph" w:customStyle="1" w:styleId="InternalTableHead">
    <w:name w:val="InternalTableHead"/>
    <w:basedOn w:val="TableHeaderRow"/>
    <w:link w:val="InternalTableHeadChar"/>
    <w:qFormat/>
    <w:rsid w:val="007D2669"/>
    <w:pPr>
      <w:spacing w:before="120"/>
    </w:pPr>
    <w:rPr>
      <w:caps/>
    </w:rPr>
  </w:style>
  <w:style w:type="character" w:customStyle="1" w:styleId="InternalTableHeadChar">
    <w:name w:val="InternalTableHead Char"/>
    <w:basedOn w:val="TableHeaderRowChar"/>
    <w:link w:val="InternalTableHead"/>
    <w:rsid w:val="007D2669"/>
    <w:rPr>
      <w:rFonts w:asciiTheme="majorHAnsi" w:hAnsiTheme="majorHAnsi"/>
      <w:i/>
      <w:caps/>
      <w:color w:val="2E74B5" w:themeColor="accent1" w:themeShade="BF"/>
      <w:szCs w:val="18"/>
    </w:rPr>
  </w:style>
  <w:style w:type="character" w:customStyle="1" w:styleId="TableNotesChar">
    <w:name w:val="Table Notes Char"/>
    <w:basedOn w:val="DefaultParagraphFont"/>
    <w:link w:val="TableNotes"/>
    <w:rsid w:val="007D2669"/>
    <w:rPr>
      <w:rFonts w:ascii="Lato Medium" w:hAnsi="Lato Medium"/>
      <w:kern w:val="16"/>
      <w:sz w:val="14"/>
    </w:rPr>
  </w:style>
  <w:style w:type="paragraph" w:customStyle="1" w:styleId="Questions">
    <w:name w:val="Questions"/>
    <w:basedOn w:val="Normal"/>
    <w:link w:val="QuestionsChar"/>
    <w:qFormat/>
    <w:locked/>
    <w:rsid w:val="00D969FC"/>
    <w:pPr>
      <w:spacing w:after="160" w:line="259" w:lineRule="auto"/>
      <w:ind w:left="720" w:hanging="720"/>
    </w:pPr>
    <w:rPr>
      <w:rFonts w:asciiTheme="minorHAnsi" w:eastAsiaTheme="minorHAnsi" w:hAnsiTheme="minorHAnsi" w:cstheme="minorBidi"/>
      <w:b/>
      <w:sz w:val="22"/>
      <w:szCs w:val="22"/>
    </w:rPr>
  </w:style>
  <w:style w:type="character" w:customStyle="1" w:styleId="QuestionsChar">
    <w:name w:val="Questions Char"/>
    <w:basedOn w:val="DefaultParagraphFont"/>
    <w:link w:val="Questions"/>
    <w:rsid w:val="00D969F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732">
      <w:bodyDiv w:val="1"/>
      <w:marLeft w:val="0"/>
      <w:marRight w:val="0"/>
      <w:marTop w:val="0"/>
      <w:marBottom w:val="0"/>
      <w:divBdr>
        <w:top w:val="none" w:sz="0" w:space="0" w:color="auto"/>
        <w:left w:val="none" w:sz="0" w:space="0" w:color="auto"/>
        <w:bottom w:val="none" w:sz="0" w:space="0" w:color="auto"/>
        <w:right w:val="none" w:sz="0" w:space="0" w:color="auto"/>
      </w:divBdr>
    </w:div>
    <w:div w:id="152722339">
      <w:bodyDiv w:val="1"/>
      <w:marLeft w:val="0"/>
      <w:marRight w:val="0"/>
      <w:marTop w:val="0"/>
      <w:marBottom w:val="0"/>
      <w:divBdr>
        <w:top w:val="none" w:sz="0" w:space="0" w:color="auto"/>
        <w:left w:val="none" w:sz="0" w:space="0" w:color="auto"/>
        <w:bottom w:val="none" w:sz="0" w:space="0" w:color="auto"/>
        <w:right w:val="none" w:sz="0" w:space="0" w:color="auto"/>
      </w:divBdr>
    </w:div>
    <w:div w:id="290720145">
      <w:bodyDiv w:val="1"/>
      <w:marLeft w:val="0"/>
      <w:marRight w:val="0"/>
      <w:marTop w:val="0"/>
      <w:marBottom w:val="0"/>
      <w:divBdr>
        <w:top w:val="none" w:sz="0" w:space="0" w:color="auto"/>
        <w:left w:val="none" w:sz="0" w:space="0" w:color="auto"/>
        <w:bottom w:val="none" w:sz="0" w:space="0" w:color="auto"/>
        <w:right w:val="none" w:sz="0" w:space="0" w:color="auto"/>
      </w:divBdr>
    </w:div>
    <w:div w:id="432480986">
      <w:bodyDiv w:val="1"/>
      <w:marLeft w:val="0"/>
      <w:marRight w:val="0"/>
      <w:marTop w:val="0"/>
      <w:marBottom w:val="0"/>
      <w:divBdr>
        <w:top w:val="none" w:sz="0" w:space="0" w:color="auto"/>
        <w:left w:val="none" w:sz="0" w:space="0" w:color="auto"/>
        <w:bottom w:val="none" w:sz="0" w:space="0" w:color="auto"/>
        <w:right w:val="none" w:sz="0" w:space="0" w:color="auto"/>
      </w:divBdr>
    </w:div>
    <w:div w:id="460225998">
      <w:bodyDiv w:val="1"/>
      <w:marLeft w:val="0"/>
      <w:marRight w:val="0"/>
      <w:marTop w:val="0"/>
      <w:marBottom w:val="0"/>
      <w:divBdr>
        <w:top w:val="none" w:sz="0" w:space="0" w:color="auto"/>
        <w:left w:val="none" w:sz="0" w:space="0" w:color="auto"/>
        <w:bottom w:val="none" w:sz="0" w:space="0" w:color="auto"/>
        <w:right w:val="none" w:sz="0" w:space="0" w:color="auto"/>
      </w:divBdr>
    </w:div>
    <w:div w:id="475489570">
      <w:bodyDiv w:val="1"/>
      <w:marLeft w:val="0"/>
      <w:marRight w:val="0"/>
      <w:marTop w:val="0"/>
      <w:marBottom w:val="0"/>
      <w:divBdr>
        <w:top w:val="none" w:sz="0" w:space="0" w:color="auto"/>
        <w:left w:val="none" w:sz="0" w:space="0" w:color="auto"/>
        <w:bottom w:val="none" w:sz="0" w:space="0" w:color="auto"/>
        <w:right w:val="none" w:sz="0" w:space="0" w:color="auto"/>
      </w:divBdr>
    </w:div>
    <w:div w:id="597249493">
      <w:bodyDiv w:val="1"/>
      <w:marLeft w:val="0"/>
      <w:marRight w:val="0"/>
      <w:marTop w:val="0"/>
      <w:marBottom w:val="0"/>
      <w:divBdr>
        <w:top w:val="none" w:sz="0" w:space="0" w:color="auto"/>
        <w:left w:val="none" w:sz="0" w:space="0" w:color="auto"/>
        <w:bottom w:val="none" w:sz="0" w:space="0" w:color="auto"/>
        <w:right w:val="none" w:sz="0" w:space="0" w:color="auto"/>
      </w:divBdr>
    </w:div>
    <w:div w:id="872768813">
      <w:bodyDiv w:val="1"/>
      <w:marLeft w:val="0"/>
      <w:marRight w:val="0"/>
      <w:marTop w:val="0"/>
      <w:marBottom w:val="0"/>
      <w:divBdr>
        <w:top w:val="none" w:sz="0" w:space="0" w:color="auto"/>
        <w:left w:val="none" w:sz="0" w:space="0" w:color="auto"/>
        <w:bottom w:val="none" w:sz="0" w:space="0" w:color="auto"/>
        <w:right w:val="none" w:sz="0" w:space="0" w:color="auto"/>
      </w:divBdr>
    </w:div>
    <w:div w:id="1003506477">
      <w:bodyDiv w:val="1"/>
      <w:marLeft w:val="0"/>
      <w:marRight w:val="0"/>
      <w:marTop w:val="0"/>
      <w:marBottom w:val="0"/>
      <w:divBdr>
        <w:top w:val="none" w:sz="0" w:space="0" w:color="auto"/>
        <w:left w:val="none" w:sz="0" w:space="0" w:color="auto"/>
        <w:bottom w:val="none" w:sz="0" w:space="0" w:color="auto"/>
        <w:right w:val="none" w:sz="0" w:space="0" w:color="auto"/>
      </w:divBdr>
    </w:div>
    <w:div w:id="1034580078">
      <w:bodyDiv w:val="1"/>
      <w:marLeft w:val="0"/>
      <w:marRight w:val="0"/>
      <w:marTop w:val="0"/>
      <w:marBottom w:val="0"/>
      <w:divBdr>
        <w:top w:val="none" w:sz="0" w:space="0" w:color="auto"/>
        <w:left w:val="none" w:sz="0" w:space="0" w:color="auto"/>
        <w:bottom w:val="none" w:sz="0" w:space="0" w:color="auto"/>
        <w:right w:val="none" w:sz="0" w:space="0" w:color="auto"/>
      </w:divBdr>
    </w:div>
    <w:div w:id="1107504711">
      <w:bodyDiv w:val="1"/>
      <w:marLeft w:val="0"/>
      <w:marRight w:val="0"/>
      <w:marTop w:val="0"/>
      <w:marBottom w:val="0"/>
      <w:divBdr>
        <w:top w:val="none" w:sz="0" w:space="0" w:color="auto"/>
        <w:left w:val="none" w:sz="0" w:space="0" w:color="auto"/>
        <w:bottom w:val="none" w:sz="0" w:space="0" w:color="auto"/>
        <w:right w:val="none" w:sz="0" w:space="0" w:color="auto"/>
      </w:divBdr>
    </w:div>
    <w:div w:id="1193760236">
      <w:bodyDiv w:val="1"/>
      <w:marLeft w:val="0"/>
      <w:marRight w:val="0"/>
      <w:marTop w:val="0"/>
      <w:marBottom w:val="0"/>
      <w:divBdr>
        <w:top w:val="none" w:sz="0" w:space="0" w:color="auto"/>
        <w:left w:val="none" w:sz="0" w:space="0" w:color="auto"/>
        <w:bottom w:val="none" w:sz="0" w:space="0" w:color="auto"/>
        <w:right w:val="none" w:sz="0" w:space="0" w:color="auto"/>
      </w:divBdr>
    </w:div>
    <w:div w:id="1399396879">
      <w:bodyDiv w:val="1"/>
      <w:marLeft w:val="0"/>
      <w:marRight w:val="0"/>
      <w:marTop w:val="0"/>
      <w:marBottom w:val="0"/>
      <w:divBdr>
        <w:top w:val="none" w:sz="0" w:space="0" w:color="auto"/>
        <w:left w:val="none" w:sz="0" w:space="0" w:color="auto"/>
        <w:bottom w:val="none" w:sz="0" w:space="0" w:color="auto"/>
        <w:right w:val="none" w:sz="0" w:space="0" w:color="auto"/>
      </w:divBdr>
    </w:div>
    <w:div w:id="1498961080">
      <w:bodyDiv w:val="1"/>
      <w:marLeft w:val="0"/>
      <w:marRight w:val="0"/>
      <w:marTop w:val="0"/>
      <w:marBottom w:val="0"/>
      <w:divBdr>
        <w:top w:val="none" w:sz="0" w:space="0" w:color="auto"/>
        <w:left w:val="none" w:sz="0" w:space="0" w:color="auto"/>
        <w:bottom w:val="none" w:sz="0" w:space="0" w:color="auto"/>
        <w:right w:val="none" w:sz="0" w:space="0" w:color="auto"/>
      </w:divBdr>
    </w:div>
    <w:div w:id="1943957142">
      <w:bodyDiv w:val="1"/>
      <w:marLeft w:val="0"/>
      <w:marRight w:val="0"/>
      <w:marTop w:val="0"/>
      <w:marBottom w:val="0"/>
      <w:divBdr>
        <w:top w:val="none" w:sz="0" w:space="0" w:color="auto"/>
        <w:left w:val="none" w:sz="0" w:space="0" w:color="auto"/>
        <w:bottom w:val="none" w:sz="0" w:space="0" w:color="auto"/>
        <w:right w:val="none" w:sz="0" w:space="0" w:color="auto"/>
      </w:divBdr>
    </w:div>
    <w:div w:id="20845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gpo.gov/fdsys/pkg/FR-2012-01-26/pdf/2012-101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sites/default/files/CNA_1966_12-13-10.pdf" TargetMode="External"/><Relationship Id="rId2" Type="http://schemas.openxmlformats.org/officeDocument/2006/relationships/hyperlink" Target="https://www.congress.gov/bill/111th-congress/senate-bill/3307" TargetMode="External"/><Relationship Id="rId1" Type="http://schemas.openxmlformats.org/officeDocument/2006/relationships/hyperlink" Target="https://www.gpo.gov/fdsys/pkg/FR-2012-01-26/pdf/2012-1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aa7ced537a4a571b7769604cccfce1e1">
  <xsd:schema xmlns:xsd="http://www.w3.org/2001/XMLSchema" xmlns:xs="http://www.w3.org/2001/XMLSchema" xmlns:p="http://schemas.microsoft.com/office/2006/metadata/properties" xmlns:ns2="eb44f032-2f57-4b3e-a3d6-e4532e61ba63" targetNamespace="http://schemas.microsoft.com/office/2006/metadata/properties" ma:root="true" ma:fieldsID="ce1faa299048b07812b783976c3206d6"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Paul Ruggiere, PhD</DisplayName>
        <AccountId>50</AccountId>
        <AccountType/>
      </UserInfo>
      <UserInfo>
        <DisplayName>Molly Matthews-Ewald, PhD, MS</DisplayName>
        <AccountId>56</AccountId>
        <AccountType/>
      </UserInfo>
      <UserInfo>
        <DisplayName>Cindy Romero, MS</DisplayName>
        <AccountId>62</AccountId>
        <AccountType/>
      </UserInfo>
      <UserInfo>
        <DisplayName>Gail Clark</DisplayName>
        <AccountId>61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8947-7783-46BD-B409-B1002DC7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EEA2F-B2D5-4562-8735-8BAE75571E99}">
  <ds:schemaRefs>
    <ds:schemaRef ds:uri="http://schemas.microsoft.com/sharepoint/v3/contenttype/forms"/>
  </ds:schemaRefs>
</ds:datastoreItem>
</file>

<file path=customXml/itemProps3.xml><?xml version="1.0" encoding="utf-8"?>
<ds:datastoreItem xmlns:ds="http://schemas.openxmlformats.org/officeDocument/2006/customXml" ds:itemID="{EFEA68D4-8E2B-4377-81DE-9388456E2832}">
  <ds:schemaRefs>
    <ds:schemaRef ds:uri="http://purl.org/dc/elements/1.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eb44f032-2f57-4b3e-a3d6-e4532e61ba63"/>
    <ds:schemaRef ds:uri="http://schemas.microsoft.com/office/2006/metadata/properties"/>
  </ds:schemaRefs>
</ds:datastoreItem>
</file>

<file path=customXml/itemProps4.xml><?xml version="1.0" encoding="utf-8"?>
<ds:datastoreItem xmlns:ds="http://schemas.openxmlformats.org/officeDocument/2006/customXml" ds:itemID="{D24E9A11-6158-4AA3-A5CC-22F198E1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Noureen Akber</dc:creator>
  <cp:lastModifiedBy>Alice Ann Gola</cp:lastModifiedBy>
  <cp:revision>2</cp:revision>
  <cp:lastPrinted>2016-08-09T15:00:00Z</cp:lastPrinted>
  <dcterms:created xsi:type="dcterms:W3CDTF">2016-10-24T19:21:00Z</dcterms:created>
  <dcterms:modified xsi:type="dcterms:W3CDTF">2016-10-24T19:21:00Z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